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C62D6" w14:textId="77777777" w:rsidR="00EF1D0F" w:rsidRDefault="00102609">
      <w:pPr>
        <w:suppressLineNumbers/>
        <w:jc w:val="center"/>
        <w:rPr>
          <w:b/>
          <w:bCs/>
          <w:sz w:val="24"/>
        </w:rPr>
      </w:pPr>
      <w:r>
        <w:rPr>
          <w:rFonts w:hint="eastAsia"/>
          <w:b/>
          <w:bCs/>
          <w:sz w:val="24"/>
        </w:rPr>
        <w:t>Dietary patterns and their associations with m</w:t>
      </w:r>
      <w:r>
        <w:rPr>
          <w:b/>
          <w:bCs/>
          <w:sz w:val="24"/>
        </w:rPr>
        <w:t>etabolic syndrome</w:t>
      </w:r>
      <w:r>
        <w:rPr>
          <w:rFonts w:hint="eastAsia"/>
          <w:b/>
          <w:bCs/>
          <w:sz w:val="24"/>
        </w:rPr>
        <w:t xml:space="preserve"> and predicted 10-year risk of cardiovascular disease in </w:t>
      </w:r>
      <w:r>
        <w:rPr>
          <w:rFonts w:hint="eastAsia"/>
          <w:b/>
          <w:bCs/>
          <w:sz w:val="24"/>
        </w:rPr>
        <w:t>n</w:t>
      </w:r>
      <w:r>
        <w:rPr>
          <w:rFonts w:hint="eastAsia"/>
          <w:b/>
          <w:bCs/>
          <w:sz w:val="24"/>
        </w:rPr>
        <w:t>orthwest</w:t>
      </w:r>
      <w:r>
        <w:rPr>
          <w:rFonts w:hint="eastAsia"/>
          <w:b/>
          <w:bCs/>
          <w:sz w:val="24"/>
        </w:rPr>
        <w:t xml:space="preserve"> </w:t>
      </w:r>
      <w:r>
        <w:rPr>
          <w:rFonts w:hint="eastAsia"/>
          <w:b/>
          <w:bCs/>
          <w:sz w:val="24"/>
        </w:rPr>
        <w:t>Chinese adults</w:t>
      </w:r>
    </w:p>
    <w:p w14:paraId="1A18733A" w14:textId="77777777" w:rsidR="00EF1D0F" w:rsidRDefault="00EF1D0F">
      <w:pPr>
        <w:suppressLineNumbers/>
        <w:rPr>
          <w:rFonts w:ascii="Times New Roman" w:eastAsia="SimSun" w:hAnsi="Times New Roman" w:cs="Times New Roman"/>
          <w:color w:val="000000"/>
          <w:kern w:val="0"/>
          <w:sz w:val="24"/>
          <w:lang w:bidi="ar"/>
        </w:rPr>
      </w:pPr>
    </w:p>
    <w:p w14:paraId="3709367D" w14:textId="77777777" w:rsidR="00EF1D0F" w:rsidRDefault="00102609">
      <w:pPr>
        <w:suppressLineNumbers/>
        <w:rPr>
          <w:rFonts w:ascii="Times New Roman" w:eastAsia="SimSun" w:hAnsi="Times New Roman" w:cs="Times New Roman"/>
          <w:kern w:val="0"/>
          <w:sz w:val="24"/>
          <w:lang w:bidi="ar"/>
        </w:rPr>
      </w:pPr>
      <w:r>
        <w:rPr>
          <w:rFonts w:ascii="Times New Roman" w:eastAsia="SimSun" w:hAnsi="Times New Roman" w:cs="Times New Roman"/>
          <w:color w:val="000000"/>
          <w:kern w:val="0"/>
          <w:sz w:val="24"/>
          <w:lang w:bidi="ar"/>
        </w:rPr>
        <w:t>A shortened version of the title:</w:t>
      </w:r>
      <w:r>
        <w:rPr>
          <w:rFonts w:ascii="Times New Roman" w:eastAsia="SimSun" w:hAnsi="Times New Roman" w:cs="Times New Roman"/>
          <w:kern w:val="0"/>
          <w:sz w:val="24"/>
          <w:lang w:bidi="ar"/>
        </w:rPr>
        <w:t xml:space="preserve"> </w:t>
      </w:r>
      <w:r>
        <w:rPr>
          <w:rFonts w:ascii="Times New Roman" w:eastAsia="SimSun" w:hAnsi="Times New Roman" w:cs="Times New Roman" w:hint="eastAsia"/>
          <w:kern w:val="0"/>
          <w:sz w:val="24"/>
          <w:lang w:bidi="ar"/>
        </w:rPr>
        <w:t xml:space="preserve">Dietary patterns, metabolic syndrome and risk of </w:t>
      </w:r>
      <w:r>
        <w:rPr>
          <w:rFonts w:ascii="Times New Roman" w:eastAsia="SimSun" w:hAnsi="Times New Roman" w:cs="Times New Roman" w:hint="eastAsia"/>
          <w:kern w:val="0"/>
          <w:sz w:val="24"/>
          <w:lang w:bidi="ar"/>
        </w:rPr>
        <w:t>cardiovascular disease in Chinese adults.</w:t>
      </w:r>
    </w:p>
    <w:p w14:paraId="777C18A6" w14:textId="77777777" w:rsidR="00EF1D0F" w:rsidRDefault="00102609">
      <w:pPr>
        <w:suppressLineNumbers/>
        <w:rPr>
          <w:rFonts w:ascii="Times New Roman" w:hAnsi="Times New Roman" w:cs="Times New Roman"/>
          <w:sz w:val="24"/>
        </w:rPr>
      </w:pPr>
      <w:r>
        <w:rPr>
          <w:rFonts w:ascii="Times New Roman" w:hAnsi="Times New Roman" w:cs="Times New Roman"/>
          <w:sz w:val="24"/>
        </w:rPr>
        <w:t>Gulisiya Hailili</w:t>
      </w:r>
      <w:r>
        <w:rPr>
          <w:rFonts w:ascii="Times New Roman" w:hAnsi="Times New Roman" w:cs="Times New Roman"/>
          <w:sz w:val="24"/>
          <w:vertAlign w:val="superscript"/>
        </w:rPr>
        <w:t>12</w:t>
      </w:r>
      <w:r>
        <w:rPr>
          <w:rFonts w:ascii="Times New Roman" w:hAnsi="Times New Roman" w:cs="Times New Roman"/>
          <w:sz w:val="24"/>
        </w:rPr>
        <w:t>, Zhen Chen</w:t>
      </w:r>
      <w:r>
        <w:rPr>
          <w:rFonts w:ascii="Times New Roman" w:hAnsi="Times New Roman" w:cs="Times New Roman"/>
          <w:sz w:val="24"/>
          <w:vertAlign w:val="superscript"/>
        </w:rPr>
        <w:t>1</w:t>
      </w:r>
      <w:r>
        <w:rPr>
          <w:rFonts w:ascii="Times New Roman" w:hAnsi="Times New Roman" w:cs="Times New Roman"/>
          <w:sz w:val="24"/>
        </w:rPr>
        <w:t>, Tian Tian</w:t>
      </w:r>
      <w:r>
        <w:rPr>
          <w:rFonts w:ascii="Times New Roman" w:hAnsi="Times New Roman" w:cs="Times New Roman"/>
          <w:sz w:val="24"/>
          <w:vertAlign w:val="superscript"/>
        </w:rPr>
        <w:t>1</w:t>
      </w:r>
      <w:r>
        <w:rPr>
          <w:rFonts w:ascii="Times New Roman" w:hAnsi="Times New Roman" w:cs="Times New Roman"/>
          <w:sz w:val="24"/>
        </w:rPr>
        <w:t>, Wen-Hui Fu</w:t>
      </w:r>
      <w:r>
        <w:rPr>
          <w:rFonts w:ascii="Times New Roman" w:hAnsi="Times New Roman" w:cs="Times New Roman"/>
          <w:sz w:val="24"/>
          <w:vertAlign w:val="superscript"/>
        </w:rPr>
        <w:t>1</w:t>
      </w:r>
      <w:r>
        <w:rPr>
          <w:rFonts w:ascii="Times New Roman" w:hAnsi="Times New Roman" w:cs="Times New Roman"/>
          <w:sz w:val="24"/>
        </w:rPr>
        <w:t>, Tao Luo</w:t>
      </w:r>
      <w:r>
        <w:rPr>
          <w:rFonts w:ascii="Times New Roman" w:hAnsi="Times New Roman" w:cs="Times New Roman"/>
          <w:sz w:val="24"/>
          <w:vertAlign w:val="superscript"/>
        </w:rPr>
        <w:t>1</w:t>
      </w:r>
      <w:r>
        <w:rPr>
          <w:rFonts w:ascii="Times New Roman" w:hAnsi="Times New Roman" w:cs="Times New Roman"/>
          <w:sz w:val="24"/>
        </w:rPr>
        <w:t>, Dilibaier Alimu</w:t>
      </w:r>
      <w:r>
        <w:rPr>
          <w:rFonts w:ascii="Times New Roman" w:hAnsi="Times New Roman" w:cs="Times New Roman"/>
          <w:sz w:val="24"/>
          <w:vertAlign w:val="superscript"/>
        </w:rPr>
        <w:t>1</w:t>
      </w:r>
      <w:r>
        <w:rPr>
          <w:rFonts w:ascii="Times New Roman" w:hAnsi="Times New Roman" w:cs="Times New Roman"/>
          <w:sz w:val="24"/>
        </w:rPr>
        <w:t>, Lu Wang</w:t>
      </w:r>
      <w:r>
        <w:rPr>
          <w:rFonts w:ascii="Times New Roman" w:hAnsi="Times New Roman" w:cs="Times New Roman"/>
          <w:sz w:val="24"/>
          <w:vertAlign w:val="superscript"/>
        </w:rPr>
        <w:t>1</w:t>
      </w:r>
      <w:r>
        <w:rPr>
          <w:rFonts w:ascii="Times New Roman" w:hAnsi="Times New Roman" w:cs="Times New Roman"/>
          <w:sz w:val="24"/>
        </w:rPr>
        <w:t>, Duo-Lao Wang</w:t>
      </w:r>
      <w:r>
        <w:rPr>
          <w:rFonts w:ascii="Times New Roman" w:hAnsi="Times New Roman" w:cs="Times New Roman"/>
          <w:sz w:val="24"/>
          <w:vertAlign w:val="superscript"/>
        </w:rPr>
        <w:t>3</w:t>
      </w:r>
      <w:r>
        <w:rPr>
          <w:rFonts w:ascii="Times New Roman" w:hAnsi="Times New Roman" w:cs="Times New Roman"/>
          <w:sz w:val="24"/>
        </w:rPr>
        <w:t>, Jiang-Hong Dai</w:t>
      </w:r>
      <w:r>
        <w:rPr>
          <w:rFonts w:ascii="Times New Roman" w:hAnsi="Times New Roman" w:cs="Times New Roman"/>
          <w:sz w:val="24"/>
          <w:vertAlign w:val="superscript"/>
        </w:rPr>
        <w:t>1*</w:t>
      </w:r>
    </w:p>
    <w:p w14:paraId="6ECA7DD4" w14:textId="77777777" w:rsidR="00EF1D0F" w:rsidRDefault="00102609">
      <w:pPr>
        <w:pStyle w:val="NormalWeb"/>
        <w:widowControl/>
        <w:suppressLineNumbers/>
        <w:spacing w:before="100" w:after="100" w:line="360" w:lineRule="exact"/>
        <w:jc w:val="both"/>
        <w:rPr>
          <w:rFonts w:ascii="Times New Roman" w:hAnsi="Times New Roman"/>
          <w:i/>
          <w:iCs/>
          <w:kern w:val="2"/>
        </w:rPr>
      </w:pPr>
      <w:r>
        <w:rPr>
          <w:rFonts w:ascii="Times New Roman" w:hAnsi="Times New Roman"/>
          <w:i/>
          <w:iCs/>
          <w:kern w:val="2"/>
          <w:vertAlign w:val="superscript"/>
        </w:rPr>
        <w:t>1</w:t>
      </w:r>
      <w:r>
        <w:rPr>
          <w:rFonts w:ascii="Times New Roman" w:hAnsi="Times New Roman"/>
          <w:i/>
          <w:iCs/>
          <w:kern w:val="2"/>
        </w:rPr>
        <w:t xml:space="preserve">Department of Epidemiology and Health Statistics, School of Public Health, Xinjiang Medical </w:t>
      </w:r>
      <w:r>
        <w:rPr>
          <w:rFonts w:ascii="Times New Roman" w:hAnsi="Times New Roman"/>
          <w:i/>
          <w:iCs/>
          <w:kern w:val="2"/>
        </w:rPr>
        <w:t>University, Urumqi, Xinjiang, China</w:t>
      </w:r>
      <w:r>
        <w:rPr>
          <w:rFonts w:ascii="Times New Roman" w:hAnsi="Times New Roman"/>
          <w:i/>
          <w:iCs/>
          <w:kern w:val="2"/>
        </w:rPr>
        <w:t>.</w:t>
      </w:r>
    </w:p>
    <w:p w14:paraId="694A3303" w14:textId="77777777" w:rsidR="00EF1D0F" w:rsidRDefault="00102609">
      <w:pPr>
        <w:pStyle w:val="NormalWeb"/>
        <w:widowControl/>
        <w:suppressLineNumbers/>
        <w:spacing w:before="100" w:after="100" w:line="360" w:lineRule="exact"/>
        <w:jc w:val="both"/>
        <w:rPr>
          <w:rFonts w:ascii="Times New Roman" w:hAnsi="Times New Roman"/>
          <w:i/>
          <w:iCs/>
          <w:kern w:val="2"/>
        </w:rPr>
      </w:pPr>
      <w:r>
        <w:rPr>
          <w:rFonts w:ascii="Times New Roman" w:hAnsi="Times New Roman"/>
          <w:i/>
          <w:iCs/>
          <w:kern w:val="2"/>
          <w:vertAlign w:val="superscript"/>
        </w:rPr>
        <w:t>2</w:t>
      </w:r>
      <w:r>
        <w:rPr>
          <w:rFonts w:ascii="Times New Roman" w:hAnsi="Times New Roman"/>
          <w:i/>
          <w:iCs/>
          <w:kern w:val="2"/>
        </w:rPr>
        <w:t xml:space="preserve">Department of Scientific research, </w:t>
      </w:r>
      <w:r>
        <w:rPr>
          <w:rFonts w:ascii="Times New Roman" w:hAnsi="Times New Roman"/>
          <w:i/>
          <w:iCs/>
          <w:kern w:val="2"/>
        </w:rPr>
        <w:t>The Sixth Affiliated Hospital</w:t>
      </w:r>
      <w:r>
        <w:rPr>
          <w:rFonts w:ascii="Times New Roman" w:hAnsi="Times New Roman"/>
          <w:i/>
          <w:iCs/>
          <w:kern w:val="2"/>
        </w:rPr>
        <w:t>，</w:t>
      </w:r>
      <w:r>
        <w:rPr>
          <w:rFonts w:ascii="Times New Roman" w:hAnsi="Times New Roman"/>
          <w:i/>
          <w:iCs/>
          <w:kern w:val="2"/>
        </w:rPr>
        <w:t>Xinjiang Medical University, Urumqi, Xinjiang, China.</w:t>
      </w:r>
    </w:p>
    <w:p w14:paraId="5E93E3D0" w14:textId="77777777" w:rsidR="00EF1D0F" w:rsidRDefault="00102609">
      <w:pPr>
        <w:pStyle w:val="NormalWeb"/>
        <w:widowControl/>
        <w:suppressLineNumbers/>
        <w:spacing w:before="100" w:after="100" w:line="360" w:lineRule="exact"/>
        <w:jc w:val="both"/>
        <w:rPr>
          <w:rFonts w:cstheme="minorBidi"/>
          <w:i/>
          <w:iCs/>
          <w:kern w:val="2"/>
          <w:sz w:val="18"/>
          <w:szCs w:val="18"/>
        </w:rPr>
      </w:pPr>
      <w:r>
        <w:rPr>
          <w:rFonts w:ascii="Times New Roman" w:hAnsi="Times New Roman"/>
          <w:i/>
          <w:iCs/>
          <w:kern w:val="2"/>
          <w:vertAlign w:val="superscript"/>
        </w:rPr>
        <w:t>3</w:t>
      </w:r>
      <w:r>
        <w:rPr>
          <w:rFonts w:ascii="Times New Roman" w:hAnsi="Times New Roman"/>
          <w:i/>
          <w:iCs/>
          <w:kern w:val="2"/>
        </w:rPr>
        <w:t>Biostatistics Unit</w:t>
      </w:r>
      <w:r>
        <w:rPr>
          <w:rFonts w:ascii="Times New Roman" w:hAnsi="Times New Roman"/>
          <w:i/>
          <w:iCs/>
          <w:kern w:val="2"/>
        </w:rPr>
        <w:t xml:space="preserve">, </w:t>
      </w:r>
      <w:r>
        <w:rPr>
          <w:rFonts w:ascii="Times New Roman" w:hAnsi="Times New Roman"/>
          <w:i/>
          <w:iCs/>
          <w:kern w:val="2"/>
        </w:rPr>
        <w:t>Liverpool School of Tropical Medicine</w:t>
      </w:r>
      <w:r>
        <w:rPr>
          <w:rFonts w:ascii="Times New Roman" w:hAnsi="Times New Roman"/>
          <w:i/>
          <w:iCs/>
          <w:kern w:val="2"/>
        </w:rPr>
        <w:t xml:space="preserve">, </w:t>
      </w:r>
      <w:r>
        <w:rPr>
          <w:rFonts w:ascii="Times New Roman" w:hAnsi="Times New Roman"/>
          <w:i/>
          <w:iCs/>
          <w:kern w:val="2"/>
        </w:rPr>
        <w:t>United Kingdom</w:t>
      </w:r>
      <w:r>
        <w:rPr>
          <w:rFonts w:ascii="Times New Roman" w:hAnsi="Times New Roman"/>
          <w:i/>
          <w:iCs/>
          <w:kern w:val="2"/>
        </w:rPr>
        <w:t>.</w:t>
      </w:r>
    </w:p>
    <w:p w14:paraId="6A9787B7" w14:textId="77777777" w:rsidR="00EF1D0F" w:rsidRDefault="00102609">
      <w:pPr>
        <w:widowControl/>
        <w:suppressLineNumbers/>
        <w:jc w:val="left"/>
        <w:rPr>
          <w:b/>
        </w:rPr>
      </w:pPr>
      <w:r>
        <w:rPr>
          <w:rFonts w:ascii="Times New Roman Bold" w:eastAsia="Times New Roman Bold" w:hAnsi="Times New Roman Bold" w:cs="Times New Roman Bold"/>
          <w:b/>
          <w:color w:val="000000"/>
          <w:kern w:val="0"/>
          <w:sz w:val="24"/>
          <w:lang w:bidi="ar"/>
        </w:rPr>
        <w:t xml:space="preserve">Correspondence to: </w:t>
      </w:r>
    </w:p>
    <w:p w14:paraId="523E5990" w14:textId="77777777" w:rsidR="00EF1D0F" w:rsidRDefault="00102609">
      <w:pPr>
        <w:widowControl/>
        <w:suppressLineNumbers/>
        <w:jc w:val="left"/>
        <w:rPr>
          <w:bCs/>
        </w:rPr>
      </w:pPr>
      <w:r>
        <w:rPr>
          <w:rFonts w:ascii="Times New Roman" w:hAnsi="Times New Roman" w:cs="Times New Roman"/>
          <w:bCs/>
          <w:sz w:val="24"/>
        </w:rPr>
        <w:t>Jiang-Hong Dai</w:t>
      </w:r>
      <w:r>
        <w:rPr>
          <w:rFonts w:ascii="Times New Roman" w:eastAsia="SimSun" w:hAnsi="Times New Roman" w:cs="Times New Roman"/>
          <w:bCs/>
          <w:color w:val="000000"/>
          <w:kern w:val="0"/>
          <w:sz w:val="24"/>
          <w:lang w:bidi="ar"/>
        </w:rPr>
        <w:t xml:space="preserve">, PhD </w:t>
      </w:r>
    </w:p>
    <w:p w14:paraId="3CFEBA3C" w14:textId="77777777" w:rsidR="00EF1D0F" w:rsidRDefault="00102609">
      <w:pPr>
        <w:widowControl/>
        <w:suppressLineNumbers/>
        <w:jc w:val="left"/>
        <w:rPr>
          <w:bCs/>
        </w:rPr>
      </w:pPr>
      <w:r>
        <w:rPr>
          <w:rFonts w:ascii="Times New Roman" w:hAnsi="Times New Roman" w:cs="Times New Roman"/>
          <w:bCs/>
          <w:sz w:val="24"/>
        </w:rPr>
        <w:t>Department of Epidemiology and Health Statistics</w:t>
      </w:r>
      <w:r>
        <w:rPr>
          <w:rFonts w:ascii="Times New Roman" w:eastAsia="SimSun" w:hAnsi="Times New Roman" w:cs="Times New Roman"/>
          <w:bCs/>
          <w:color w:val="000000"/>
          <w:kern w:val="0"/>
          <w:sz w:val="24"/>
          <w:lang w:bidi="ar"/>
        </w:rPr>
        <w:t xml:space="preserve">, </w:t>
      </w:r>
    </w:p>
    <w:p w14:paraId="133B703C" w14:textId="77777777" w:rsidR="00EF1D0F" w:rsidRDefault="00102609">
      <w:pPr>
        <w:widowControl/>
        <w:suppressLineNumbers/>
        <w:jc w:val="left"/>
        <w:rPr>
          <w:bCs/>
        </w:rPr>
      </w:pPr>
      <w:r>
        <w:rPr>
          <w:rFonts w:ascii="Times New Roman" w:hAnsi="Times New Roman" w:cs="Times New Roman"/>
          <w:bCs/>
          <w:sz w:val="24"/>
        </w:rPr>
        <w:t>School of Public Health</w:t>
      </w:r>
      <w:r>
        <w:rPr>
          <w:rFonts w:ascii="Times New Roman" w:eastAsia="SimSun" w:hAnsi="Times New Roman" w:cs="Times New Roman"/>
          <w:bCs/>
          <w:color w:val="000000"/>
          <w:kern w:val="0"/>
          <w:sz w:val="24"/>
          <w:lang w:bidi="ar"/>
        </w:rPr>
        <w:t xml:space="preserve">, </w:t>
      </w:r>
      <w:r>
        <w:rPr>
          <w:rFonts w:ascii="Times New Roman" w:hAnsi="Times New Roman" w:cs="Times New Roman"/>
          <w:bCs/>
          <w:sz w:val="24"/>
        </w:rPr>
        <w:t xml:space="preserve">Xinjiang Medical </w:t>
      </w:r>
      <w:r>
        <w:rPr>
          <w:rFonts w:ascii="Times New Roman" w:hAnsi="Times New Roman" w:cs="Times New Roman"/>
          <w:bCs/>
          <w:sz w:val="24"/>
        </w:rPr>
        <w:t>University</w:t>
      </w:r>
      <w:r>
        <w:rPr>
          <w:rFonts w:ascii="Times New Roman" w:eastAsia="SimSun" w:hAnsi="Times New Roman" w:cs="Times New Roman"/>
          <w:bCs/>
          <w:color w:val="000000"/>
          <w:kern w:val="0"/>
          <w:sz w:val="24"/>
          <w:lang w:bidi="ar"/>
        </w:rPr>
        <w:t xml:space="preserve">, </w:t>
      </w:r>
      <w:r>
        <w:rPr>
          <w:rFonts w:ascii="Times New Roman" w:hAnsi="Times New Roman" w:cs="Times New Roman"/>
          <w:bCs/>
          <w:sz w:val="24"/>
        </w:rPr>
        <w:t>China</w:t>
      </w:r>
    </w:p>
    <w:p w14:paraId="6A4D5881" w14:textId="77777777" w:rsidR="00EF1D0F" w:rsidRDefault="00102609">
      <w:pPr>
        <w:widowControl/>
        <w:suppressLineNumbers/>
        <w:jc w:val="left"/>
        <w:rPr>
          <w:bCs/>
        </w:rPr>
      </w:pPr>
      <w:r>
        <w:rPr>
          <w:rFonts w:ascii="Times New Roman" w:eastAsia="SimSun" w:hAnsi="Times New Roman" w:cs="Times New Roman"/>
          <w:bCs/>
          <w:color w:val="000000"/>
          <w:kern w:val="0"/>
          <w:sz w:val="24"/>
          <w:lang w:bidi="ar"/>
        </w:rPr>
        <w:t>TEL: +8</w:t>
      </w:r>
      <w:r>
        <w:rPr>
          <w:rFonts w:ascii="Times New Roman" w:eastAsia="SimSun" w:hAnsi="Times New Roman" w:cs="Times New Roman"/>
          <w:bCs/>
          <w:color w:val="000000"/>
          <w:kern w:val="0"/>
          <w:sz w:val="24"/>
          <w:lang w:bidi="ar"/>
        </w:rPr>
        <w:t>6</w:t>
      </w:r>
      <w:r>
        <w:rPr>
          <w:rFonts w:ascii="Times New Roman" w:eastAsia="SimSun" w:hAnsi="Times New Roman" w:cs="Times New Roman"/>
          <w:bCs/>
          <w:color w:val="000000"/>
          <w:kern w:val="0"/>
          <w:sz w:val="24"/>
          <w:lang w:bidi="ar"/>
        </w:rPr>
        <w:t>-</w:t>
      </w:r>
      <w:r>
        <w:rPr>
          <w:rFonts w:ascii="Times New Roman" w:eastAsia="SimSun" w:hAnsi="Times New Roman" w:cs="Times New Roman"/>
          <w:bCs/>
          <w:color w:val="000000"/>
          <w:kern w:val="0"/>
          <w:sz w:val="24"/>
          <w:lang w:bidi="ar"/>
        </w:rPr>
        <w:t>18016826530</w:t>
      </w:r>
      <w:r>
        <w:rPr>
          <w:rFonts w:ascii="Times New Roman" w:eastAsia="SimSun" w:hAnsi="Times New Roman" w:cs="Times New Roman"/>
          <w:bCs/>
          <w:color w:val="000000"/>
          <w:kern w:val="0"/>
          <w:sz w:val="24"/>
          <w:lang w:bidi="ar"/>
        </w:rPr>
        <w:t xml:space="preserve"> </w:t>
      </w:r>
    </w:p>
    <w:p w14:paraId="34493B3C" w14:textId="77777777" w:rsidR="00EF1D0F" w:rsidRDefault="00102609">
      <w:pPr>
        <w:widowControl/>
        <w:suppressLineNumbers/>
        <w:jc w:val="left"/>
        <w:rPr>
          <w:rFonts w:ascii="Times New Roman" w:eastAsia="SabonLTStd-Roman" w:hAnsi="Times New Roman" w:cs="Times New Roman"/>
          <w:b/>
          <w:bCs/>
          <w:color w:val="231F20"/>
          <w:kern w:val="0"/>
          <w:sz w:val="24"/>
        </w:rPr>
      </w:pPr>
      <w:r>
        <w:rPr>
          <w:rFonts w:ascii="Times New Roman" w:eastAsia="SimSun" w:hAnsi="Times New Roman" w:cs="Times New Roman"/>
          <w:bCs/>
          <w:color w:val="000000"/>
          <w:kern w:val="0"/>
          <w:sz w:val="24"/>
          <w:lang w:bidi="ar"/>
        </w:rPr>
        <w:t xml:space="preserve">E-mail: </w:t>
      </w:r>
      <w:r>
        <w:rPr>
          <w:rFonts w:ascii="Times New Roman" w:eastAsia="SimSun" w:hAnsi="Times New Roman" w:cs="Times New Roman"/>
          <w:bCs/>
          <w:color w:val="000000"/>
          <w:kern w:val="0"/>
          <w:sz w:val="24"/>
          <w:lang w:bidi="ar"/>
        </w:rPr>
        <w:t>epidjh@163.com</w:t>
      </w:r>
      <w:r>
        <w:rPr>
          <w:rFonts w:ascii="Times New Roman" w:eastAsia="SimSun" w:hAnsi="Times New Roman" w:cs="Times New Roman"/>
          <w:bCs/>
          <w:color w:val="000000"/>
          <w:kern w:val="0"/>
          <w:sz w:val="24"/>
          <w:lang w:bidi="ar"/>
        </w:rPr>
        <w:t xml:space="preserve"> </w:t>
      </w:r>
    </w:p>
    <w:p w14:paraId="787235A0" w14:textId="77777777" w:rsidR="00EF1D0F" w:rsidRDefault="00102609">
      <w:pPr>
        <w:suppressLineNumbers/>
        <w:snapToGrid w:val="0"/>
        <w:spacing w:line="360" w:lineRule="auto"/>
        <w:rPr>
          <w:rFonts w:ascii="Times New Roman" w:eastAsia="SabonLTStd-Roman" w:hAnsi="Times New Roman" w:cs="Times New Roman"/>
          <w:kern w:val="0"/>
          <w:sz w:val="24"/>
        </w:rPr>
      </w:pPr>
      <w:r>
        <w:rPr>
          <w:rFonts w:ascii="Times New Roman" w:eastAsia="SabonLTStd-Roman" w:hAnsi="Times New Roman" w:cs="Times New Roman"/>
          <w:b/>
          <w:bCs/>
          <w:color w:val="231F20"/>
          <w:kern w:val="0"/>
          <w:sz w:val="24"/>
        </w:rPr>
        <w:t xml:space="preserve">Keywords: </w:t>
      </w:r>
      <w:r>
        <w:rPr>
          <w:rFonts w:ascii="Times New Roman" w:eastAsia="SabonLTStd-Roman" w:hAnsi="Times New Roman" w:cs="Times New Roman"/>
          <w:color w:val="231F20"/>
          <w:kern w:val="0"/>
          <w:sz w:val="24"/>
        </w:rPr>
        <w:t xml:space="preserve">Dietary patterns, Reduced rank regression, </w:t>
      </w:r>
      <w:r>
        <w:rPr>
          <w:rFonts w:ascii="Times New Roman" w:eastAsia="SabonLTStd-Roman" w:hAnsi="Times New Roman" w:cs="Times New Roman"/>
          <w:kern w:val="0"/>
          <w:sz w:val="24"/>
        </w:rPr>
        <w:t>Principal component analysis, Metabolic syndrome, Cardiovascular disease</w:t>
      </w:r>
    </w:p>
    <w:p w14:paraId="50802A3E" w14:textId="77777777" w:rsidR="00EF1D0F" w:rsidRDefault="00102609">
      <w:pPr>
        <w:pStyle w:val="NormalWeb"/>
        <w:widowControl/>
        <w:suppressLineNumbers/>
        <w:rPr>
          <w:b/>
          <w:bCs/>
        </w:rPr>
      </w:pPr>
      <w:r>
        <w:rPr>
          <w:rFonts w:ascii="Times New Roman" w:hAnsi="Times New Roman"/>
          <w:kern w:val="2"/>
        </w:rPr>
        <w:t>Abbreviations Used: MetS: metabolic syndrome; CVD: cardiovascular disease; ASCVD: atheroscler</w:t>
      </w:r>
      <w:r>
        <w:rPr>
          <w:rFonts w:ascii="Times New Roman" w:hAnsi="Times New Roman"/>
          <w:kern w:val="2"/>
        </w:rPr>
        <w:t xml:space="preserve">otic cardiovascular disease; China-PAR: prediction for ASCVD risk in China; DPs: dietary patterns; RRR: reduced rank regression; PCA: </w:t>
      </w:r>
      <w:r>
        <w:rPr>
          <w:rFonts w:ascii="Times New Roman" w:eastAsia="SabonLTStd-Roman" w:hAnsi="Times New Roman" w:hint="eastAsia"/>
          <w:color w:val="231F20"/>
        </w:rPr>
        <w:t>principal component analysis</w:t>
      </w:r>
      <w:r>
        <w:rPr>
          <w:rFonts w:ascii="Times New Roman" w:eastAsia="SabonLTStd-Roman" w:hAnsi="Times New Roman"/>
          <w:color w:val="231F20"/>
        </w:rPr>
        <w:t xml:space="preserve">; </w:t>
      </w:r>
      <w:r>
        <w:rPr>
          <w:rFonts w:ascii="Times New Roman" w:hAnsi="Times New Roman"/>
          <w:kern w:val="2"/>
        </w:rPr>
        <w:t xml:space="preserve">OR: odd ratio; IDF: International Diabetes Federation criteria; FFQ: food frequency questionnaire; BMI: body mass index; WC: waist </w:t>
      </w:r>
      <w:r>
        <w:rPr>
          <w:rFonts w:ascii="Times New Roman" w:hAnsi="Times New Roman" w:hint="eastAsia"/>
          <w:kern w:val="2"/>
        </w:rPr>
        <w:t>circumference</w:t>
      </w:r>
      <w:r>
        <w:rPr>
          <w:rFonts w:ascii="Times New Roman" w:hAnsi="Times New Roman"/>
          <w:kern w:val="2"/>
        </w:rPr>
        <w:t>; FBG: fasting blood glucose; TG: triglyceride; TC: total cholesterol; HDL-C: high density lipoprotein; LDL-C: l</w:t>
      </w:r>
      <w:r>
        <w:rPr>
          <w:rFonts w:ascii="Times New Roman" w:hAnsi="Times New Roman"/>
          <w:kern w:val="2"/>
        </w:rPr>
        <w:t>ow density lipoprotein; SBP: systolic blood pressure; DBP: diastolic blood pressure; MAP: mean arterial blood pressure; SES: social economic status;</w:t>
      </w:r>
    </w:p>
    <w:p w14:paraId="5FE174BF" w14:textId="77777777" w:rsidR="00EF1D0F" w:rsidRDefault="00EF1D0F">
      <w:pPr>
        <w:suppressLineNumbers/>
        <w:spacing w:line="360" w:lineRule="auto"/>
        <w:rPr>
          <w:rFonts w:ascii="Times New Roman" w:hAnsi="Times New Roman" w:cs="Times New Roman"/>
          <w:b/>
          <w:bCs/>
          <w:sz w:val="24"/>
        </w:rPr>
      </w:pPr>
    </w:p>
    <w:p w14:paraId="6748B6A0" w14:textId="77777777" w:rsidR="00EF1D0F" w:rsidRDefault="00102609">
      <w:pPr>
        <w:suppressLineNumbers/>
        <w:spacing w:line="360" w:lineRule="auto"/>
        <w:rPr>
          <w:rFonts w:ascii="Times New Roman" w:hAnsi="Times New Roman" w:cs="Times New Roman"/>
          <w:b/>
          <w:bCs/>
          <w:sz w:val="24"/>
        </w:rPr>
      </w:pPr>
      <w:r>
        <w:rPr>
          <w:rFonts w:ascii="Times New Roman" w:hAnsi="Times New Roman" w:cs="Times New Roman"/>
          <w:b/>
          <w:bCs/>
          <w:sz w:val="24"/>
        </w:rPr>
        <w:lastRenderedPageBreak/>
        <w:t>ABSTRACT</w:t>
      </w:r>
    </w:p>
    <w:p w14:paraId="6B92FFE6" w14:textId="77777777" w:rsidR="00EF1D0F" w:rsidRDefault="00102609">
      <w:pPr>
        <w:spacing w:line="360" w:lineRule="auto"/>
        <w:ind w:firstLineChars="200" w:firstLine="480"/>
        <w:rPr>
          <w:rFonts w:ascii="Times New Roman" w:eastAsia="SabonLTStd-Roman" w:hAnsi="Times New Roman" w:cs="Times New Roman"/>
          <w:b/>
          <w:bCs/>
          <w:color w:val="231F20"/>
          <w:kern w:val="0"/>
          <w:sz w:val="24"/>
        </w:rPr>
      </w:pPr>
      <w:r>
        <w:rPr>
          <w:rFonts w:ascii="Times New Roman" w:eastAsia="SabonLTStd-Roman" w:hAnsi="Times New Roman" w:cs="Times New Roman" w:hint="eastAsia"/>
          <w:kern w:val="0"/>
          <w:sz w:val="24"/>
        </w:rPr>
        <w:t>The diet impact on metabolic syndrome</w:t>
      </w:r>
      <w:r>
        <w:rPr>
          <w:rFonts w:ascii="Times New Roman" w:eastAsia="SabonLTStd-Roman" w:hAnsi="Times New Roman" w:cs="Times New Roman"/>
          <w:kern w:val="0"/>
          <w:sz w:val="24"/>
        </w:rPr>
        <w:t>(MetS)</w:t>
      </w:r>
      <w:r>
        <w:rPr>
          <w:rFonts w:ascii="Times New Roman" w:eastAsia="SabonLTStd-Roman" w:hAnsi="Times New Roman" w:cs="Times New Roman" w:hint="eastAsia"/>
          <w:kern w:val="0"/>
          <w:sz w:val="24"/>
        </w:rPr>
        <w:t xml:space="preserve"> and cardiovascular diseases has been investigated wid</w:t>
      </w:r>
      <w:r>
        <w:rPr>
          <w:rFonts w:ascii="Times New Roman" w:eastAsia="SabonLTStd-Roman" w:hAnsi="Times New Roman" w:cs="Times New Roman" w:hint="eastAsia"/>
          <w:kern w:val="0"/>
          <w:sz w:val="24"/>
        </w:rPr>
        <w:t>ely, but few studies investigated the association between dietary patterns(DPs) and the the predicted cardiovascular disease, derived from reduced-rank regression (RRR).</w:t>
      </w:r>
      <w:r>
        <w:rPr>
          <w:rFonts w:ascii="Times New Roman" w:eastAsia="SimSun" w:hAnsi="Times New Roman" w:cs="Times New Roman" w:hint="eastAsia"/>
          <w:kern w:val="0"/>
          <w:sz w:val="24"/>
        </w:rPr>
        <w:t xml:space="preserve"> </w:t>
      </w:r>
      <w:r>
        <w:rPr>
          <w:rFonts w:ascii="Times New Roman" w:eastAsia="SabonLTStd-Roman" w:hAnsi="Times New Roman" w:cs="Times New Roman"/>
          <w:color w:val="231F20"/>
          <w:kern w:val="0"/>
          <w:sz w:val="24"/>
        </w:rPr>
        <w:t>The objectives of this study were to derive DP</w:t>
      </w:r>
      <w:r>
        <w:rPr>
          <w:rFonts w:ascii="Times New Roman" w:eastAsia="SabonLTStd-Roman" w:hAnsi="Times New Roman" w:cs="Times New Roman" w:hint="eastAsia"/>
          <w:color w:val="231F20"/>
          <w:kern w:val="0"/>
          <w:sz w:val="24"/>
        </w:rPr>
        <w:t>s</w:t>
      </w:r>
      <w:r>
        <w:rPr>
          <w:rFonts w:ascii="Times New Roman" w:eastAsia="SabonLTStd-Roman" w:hAnsi="Times New Roman" w:cs="Times New Roman"/>
          <w:color w:val="231F20"/>
          <w:kern w:val="0"/>
          <w:sz w:val="24"/>
        </w:rPr>
        <w:t xml:space="preserve"> using RRR and </w:t>
      </w:r>
      <w:r>
        <w:rPr>
          <w:rFonts w:ascii="Times New Roman" w:eastAsia="SabonLTStd-Roman" w:hAnsi="Times New Roman" w:cs="Times New Roman"/>
          <w:kern w:val="0"/>
          <w:sz w:val="24"/>
        </w:rPr>
        <w:t>p</w:t>
      </w:r>
      <w:r>
        <w:rPr>
          <w:rFonts w:ascii="Times New Roman" w:eastAsia="SabonLTStd-Roman" w:hAnsi="Times New Roman" w:cs="Times New Roman" w:hint="eastAsia"/>
          <w:kern w:val="0"/>
          <w:sz w:val="24"/>
        </w:rPr>
        <w:t xml:space="preserve">rincipal </w:t>
      </w:r>
      <w:r>
        <w:rPr>
          <w:rFonts w:ascii="Times New Roman" w:eastAsia="SabonLTStd-Roman" w:hAnsi="Times New Roman" w:cs="Times New Roman" w:hint="eastAsia"/>
          <w:kern w:val="0"/>
          <w:sz w:val="24"/>
        </w:rPr>
        <w:t>component analysis</w:t>
      </w:r>
      <w:r>
        <w:rPr>
          <w:rFonts w:ascii="Times New Roman" w:eastAsia="SabonLTStd-Roman" w:hAnsi="Times New Roman" w:cs="Times New Roman"/>
          <w:kern w:val="0"/>
          <w:sz w:val="24"/>
        </w:rPr>
        <w:t xml:space="preserve"> (PCA), </w:t>
      </w:r>
      <w:r>
        <w:rPr>
          <w:rFonts w:ascii="Times New Roman" w:eastAsia="SabonLTStd-Roman" w:hAnsi="Times New Roman" w:cs="Times New Roman"/>
          <w:kern w:val="0"/>
          <w:sz w:val="24"/>
        </w:rPr>
        <w:t>a</w:t>
      </w:r>
      <w:r>
        <w:rPr>
          <w:rFonts w:ascii="Times New Roman" w:eastAsia="SabonLTStd-Roman" w:hAnsi="Times New Roman" w:cs="Times New Roman"/>
          <w:color w:val="231F20"/>
          <w:kern w:val="0"/>
          <w:sz w:val="24"/>
        </w:rPr>
        <w:t>nd investigate their associations with MetS and estimated 10-year atherosclerotic cardiovascular disease (ASCVD). We</w:t>
      </w:r>
      <w:r>
        <w:rPr>
          <w:rFonts w:ascii="Times New Roman" w:eastAsia="SabonLTStd-Roman" w:hAnsi="Times New Roman" w:cs="Times New Roman" w:hint="eastAsia"/>
          <w:color w:val="231F20"/>
          <w:kern w:val="0"/>
          <w:sz w:val="24"/>
        </w:rPr>
        <w:t xml:space="preserve"> use</w:t>
      </w:r>
      <w:r>
        <w:rPr>
          <w:rFonts w:ascii="Times New Roman" w:eastAsia="SabonLTStd-Roman" w:hAnsi="Times New Roman" w:cs="Times New Roman"/>
          <w:color w:val="231F20"/>
          <w:kern w:val="0"/>
          <w:sz w:val="24"/>
        </w:rPr>
        <w:t>d</w:t>
      </w:r>
      <w:r>
        <w:rPr>
          <w:rFonts w:ascii="Times New Roman" w:eastAsia="SabonLTStd-Roman" w:hAnsi="Times New Roman" w:cs="Times New Roman" w:hint="eastAsia"/>
          <w:color w:val="231F20"/>
          <w:kern w:val="0"/>
          <w:sz w:val="24"/>
        </w:rPr>
        <w:t xml:space="preserve"> the</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hint="eastAsia"/>
          <w:color w:val="231F20"/>
          <w:kern w:val="0"/>
          <w:sz w:val="24"/>
        </w:rPr>
        <w:t>baseline data</w:t>
      </w:r>
      <w:r>
        <w:rPr>
          <w:rFonts w:ascii="Times New Roman" w:eastAsia="SabonLTStd-Roman" w:hAnsi="Times New Roman" w:cs="Times New Roman"/>
          <w:color w:val="231F20"/>
          <w:kern w:val="0"/>
          <w:sz w:val="24"/>
        </w:rPr>
        <w:t>set from the</w:t>
      </w:r>
      <w:r>
        <w:rPr>
          <w:rFonts w:ascii="Times New Roman" w:eastAsia="SabonLTStd-Roman" w:hAnsi="Times New Roman" w:cs="Times New Roman" w:hint="eastAsia"/>
          <w:color w:val="231F20"/>
          <w:kern w:val="0"/>
          <w:sz w:val="24"/>
        </w:rPr>
        <w:t xml:space="preserve"> </w:t>
      </w:r>
      <w:r>
        <w:rPr>
          <w:rFonts w:ascii="Times New Roman" w:eastAsia="SabonLTStd-Roman" w:hAnsi="Times New Roman" w:cs="Times New Roman"/>
          <w:color w:val="231F20"/>
          <w:kern w:val="0"/>
          <w:sz w:val="24"/>
        </w:rPr>
        <w:t xml:space="preserve">Xinjiang multi-ethnic cohort study in China, collected </w:t>
      </w:r>
      <w:r>
        <w:rPr>
          <w:rFonts w:ascii="Times New Roman" w:eastAsia="SabonLTStd-Roman" w:hAnsi="Times New Roman" w:cs="Times New Roman"/>
          <w:color w:val="231F20"/>
          <w:kern w:val="0"/>
          <w:sz w:val="24"/>
        </w:rPr>
        <w:t>f</w:t>
      </w:r>
      <w:r>
        <w:rPr>
          <w:rFonts w:ascii="Times New Roman" w:eastAsia="SabonLTStd-Roman" w:hAnsi="Times New Roman" w:cs="Times New Roman" w:hint="eastAsia"/>
          <w:color w:val="231F20"/>
          <w:kern w:val="0"/>
          <w:sz w:val="24"/>
        </w:rPr>
        <w:t xml:space="preserve">rom June 2018 to may </w:t>
      </w:r>
      <w:r>
        <w:rPr>
          <w:rFonts w:ascii="Times New Roman" w:eastAsia="SabonLTStd-Roman" w:hAnsi="Times New Roman" w:cs="Times New Roman" w:hint="eastAsia"/>
          <w:color w:val="231F20"/>
          <w:kern w:val="0"/>
          <w:sz w:val="24"/>
        </w:rPr>
        <w:t>2019</w:t>
      </w:r>
      <w:r>
        <w:rPr>
          <w:rFonts w:ascii="Times New Roman" w:eastAsia="SabonLTStd-Roman" w:hAnsi="Times New Roman" w:cs="Times New Roman"/>
          <w:color w:val="231F20"/>
          <w:kern w:val="0"/>
          <w:sz w:val="24"/>
        </w:rPr>
        <w:t>. A total of 14982 subjects aged 35-7</w:t>
      </w:r>
      <w:r>
        <w:rPr>
          <w:rFonts w:ascii="Times New Roman" w:eastAsia="SabonLTStd-Roman" w:hAnsi="Times New Roman" w:cs="Times New Roman" w:hint="eastAsia"/>
          <w:color w:val="231F20"/>
          <w:kern w:val="0"/>
          <w:sz w:val="24"/>
        </w:rPr>
        <w:t xml:space="preserve">4 </w:t>
      </w:r>
      <w:r>
        <w:rPr>
          <w:rFonts w:ascii="Times New Roman" w:eastAsia="SabonLTStd-Roman" w:hAnsi="Times New Roman" w:cs="Times New Roman"/>
          <w:color w:val="231F20"/>
          <w:kern w:val="0"/>
          <w:sz w:val="24"/>
        </w:rPr>
        <w:t xml:space="preserve">years from Urumqi, Huo Cheng, and Mo Yu were included </w:t>
      </w:r>
      <w:r>
        <w:rPr>
          <w:rFonts w:ascii="Times New Roman" w:eastAsia="SabonLTStd-Roman" w:hAnsi="Times New Roman" w:cs="Times New Roman" w:hint="eastAsia"/>
          <w:color w:val="231F20"/>
          <w:kern w:val="0"/>
          <w:sz w:val="24"/>
        </w:rPr>
        <w:t>in the</w:t>
      </w:r>
      <w:r>
        <w:rPr>
          <w:rFonts w:ascii="Times New Roman" w:eastAsia="SabonLTStd-Roman" w:hAnsi="Times New Roman" w:cs="Times New Roman"/>
          <w:color w:val="231F20"/>
          <w:kern w:val="0"/>
          <w:sz w:val="24"/>
        </w:rPr>
        <w:t xml:space="preserve"> analysis. The 10-year ASCVD risk was estimated using the Chinse ASCVD risk equations. The associations of DPs with MetS and 10-year ASCVD were determine</w:t>
      </w:r>
      <w:r>
        <w:rPr>
          <w:rFonts w:ascii="Times New Roman" w:eastAsia="SabonLTStd-Roman" w:hAnsi="Times New Roman" w:cs="Times New Roman"/>
          <w:color w:val="231F20"/>
          <w:kern w:val="0"/>
          <w:sz w:val="24"/>
        </w:rPr>
        <w:t>d using multivariable logistic regression models.</w:t>
      </w:r>
      <w:r>
        <w:rPr>
          <w:rFonts w:ascii="Times New Roman" w:eastAsia="SabonLTStd-Roman" w:hAnsi="Times New Roman" w:cs="Times New Roman"/>
          <w:b/>
          <w:bCs/>
          <w:color w:val="231F20"/>
          <w:kern w:val="0"/>
          <w:sz w:val="24"/>
        </w:rPr>
        <w:t xml:space="preserve"> </w:t>
      </w:r>
      <w:r>
        <w:rPr>
          <w:rFonts w:ascii="Times New Roman" w:eastAsia="SabonLTStd-Roman" w:hAnsi="Times New Roman" w:cs="Times New Roman"/>
          <w:kern w:val="0"/>
          <w:sz w:val="24"/>
        </w:rPr>
        <w:t xml:space="preserve">In Urumqi and Mo yu, the increased RRR DP score was associated with a higher odds ratio (OR) of having the MetS and with a higher OR of elevated 10-year ASCVD risk. However, Only </w:t>
      </w:r>
      <w:r>
        <w:rPr>
          <w:rFonts w:ascii="Times New Roman" w:eastAsia="SabonLTStd-Roman" w:hAnsi="Times New Roman" w:cs="Times New Roman"/>
          <w:kern w:val="0"/>
          <w:sz w:val="24"/>
        </w:rPr>
        <w:t>t</w:t>
      </w:r>
      <w:r>
        <w:rPr>
          <w:rFonts w:ascii="Times New Roman" w:eastAsia="SabonLTStd-Roman" w:hAnsi="Times New Roman" w:cs="Times New Roman" w:hint="eastAsia"/>
          <w:kern w:val="0"/>
          <w:sz w:val="24"/>
        </w:rPr>
        <w:t xml:space="preserve">he </w:t>
      </w:r>
      <w:r>
        <w:rPr>
          <w:rFonts w:ascii="Times New Roman" w:eastAsia="SabonLTStd-Roman" w:hAnsi="Times New Roman" w:cs="Times New Roman"/>
          <w:kern w:val="0"/>
          <w:sz w:val="24"/>
        </w:rPr>
        <w:t>first DP</w:t>
      </w:r>
      <w:r>
        <w:rPr>
          <w:rFonts w:ascii="Times New Roman" w:eastAsia="SabonLTStd-Roman" w:hAnsi="Times New Roman" w:cs="Times New Roman" w:hint="eastAsia"/>
          <w:kern w:val="0"/>
          <w:sz w:val="24"/>
        </w:rPr>
        <w:t xml:space="preserve"> determined by </w:t>
      </w:r>
      <w:r>
        <w:rPr>
          <w:rFonts w:ascii="Times New Roman" w:eastAsia="SabonLTStd-Roman" w:hAnsi="Times New Roman" w:cs="Times New Roman" w:hint="eastAsia"/>
          <w:kern w:val="0"/>
          <w:sz w:val="24"/>
        </w:rPr>
        <w:t xml:space="preserve">PCA </w:t>
      </w:r>
      <w:r>
        <w:rPr>
          <w:rFonts w:ascii="Times New Roman" w:eastAsia="SabonLTStd-Roman" w:hAnsi="Times New Roman" w:cs="Times New Roman"/>
          <w:kern w:val="0"/>
          <w:sz w:val="24"/>
        </w:rPr>
        <w:t>in Urumqi were</w:t>
      </w:r>
      <w:r>
        <w:rPr>
          <w:rFonts w:ascii="Times New Roman" w:eastAsia="SabonLTStd-Roman" w:hAnsi="Times New Roman" w:cs="Times New Roman" w:hint="eastAsia"/>
          <w:kern w:val="0"/>
          <w:sz w:val="24"/>
        </w:rPr>
        <w:t xml:space="preserve"> inversely associated with </w:t>
      </w:r>
      <w:r>
        <w:rPr>
          <w:rFonts w:ascii="Times New Roman" w:eastAsia="SabonLTStd-Roman" w:hAnsi="Times New Roman" w:cs="Times New Roman"/>
          <w:kern w:val="0"/>
          <w:sz w:val="24"/>
        </w:rPr>
        <w:t xml:space="preserve">MetS and </w:t>
      </w:r>
      <w:r>
        <w:rPr>
          <w:rFonts w:ascii="Times New Roman" w:eastAsia="SabonLTStd-Roman" w:hAnsi="Times New Roman" w:cs="Times New Roman"/>
          <w:kern w:val="0"/>
          <w:sz w:val="24"/>
        </w:rPr>
        <w:t xml:space="preserve">elevated 10-year ASCVD risk. </w:t>
      </w:r>
      <w:r>
        <w:rPr>
          <w:rFonts w:ascii="Times New Roman" w:eastAsia="SabonLTStd-Roman" w:hAnsi="Times New Roman" w:cs="Times New Roman" w:hint="eastAsia"/>
          <w:kern w:val="0"/>
          <w:sz w:val="24"/>
        </w:rPr>
        <w:t>T</w:t>
      </w:r>
      <w:r>
        <w:rPr>
          <w:rFonts w:ascii="Times New Roman" w:eastAsia="SabonLTStd-Roman" w:hAnsi="Times New Roman" w:cs="Times New Roman" w:hint="eastAsia"/>
          <w:color w:val="231F20"/>
          <w:kern w:val="0"/>
          <w:sz w:val="24"/>
        </w:rPr>
        <w:t xml:space="preserve">he prevalence of MetS and </w:t>
      </w:r>
      <w:r>
        <w:rPr>
          <w:rFonts w:ascii="Times New Roman" w:eastAsia="SabonLTStd-Roman" w:hAnsi="Times New Roman" w:cs="Times New Roman"/>
          <w:color w:val="231F20"/>
          <w:kern w:val="0"/>
          <w:sz w:val="24"/>
        </w:rPr>
        <w:t xml:space="preserve">elevated </w:t>
      </w:r>
      <w:r>
        <w:rPr>
          <w:rFonts w:ascii="Times New Roman" w:eastAsia="SabonLTStd-Roman" w:hAnsi="Times New Roman" w:cs="Times New Roman" w:hint="eastAsia"/>
          <w:color w:val="231F20"/>
          <w:kern w:val="0"/>
          <w:sz w:val="24"/>
        </w:rPr>
        <w:t>ASCVD</w:t>
      </w:r>
      <w:r>
        <w:rPr>
          <w:rFonts w:ascii="Times New Roman" w:eastAsia="SabonLTStd-Roman" w:hAnsi="Times New Roman" w:cs="Times New Roman"/>
          <w:color w:val="231F20"/>
          <w:kern w:val="0"/>
          <w:sz w:val="24"/>
        </w:rPr>
        <w:t xml:space="preserve"> risk</w:t>
      </w:r>
      <w:r>
        <w:rPr>
          <w:rFonts w:ascii="Times New Roman" w:eastAsia="SabonLTStd-Roman" w:hAnsi="Times New Roman" w:cs="Times New Roman" w:hint="eastAsia"/>
          <w:color w:val="231F20"/>
          <w:kern w:val="0"/>
          <w:sz w:val="24"/>
        </w:rPr>
        <w:t xml:space="preserve"> in urban population is higher than that in rural areas</w:t>
      </w:r>
      <w:r>
        <w:rPr>
          <w:rFonts w:ascii="Times New Roman" w:eastAsia="SabonLTStd-Roman" w:hAnsi="Times New Roman" w:cs="Times New Roman"/>
          <w:color w:val="231F20"/>
          <w:kern w:val="0"/>
          <w:sz w:val="24"/>
        </w:rPr>
        <w:t>.</w:t>
      </w:r>
      <w:r>
        <w:rPr>
          <w:rFonts w:ascii="Times New Roman" w:eastAsia="SabonLTStd-Roman" w:hAnsi="Times New Roman" w:cs="Times New Roman"/>
          <w:b/>
          <w:bCs/>
          <w:color w:val="231F20"/>
          <w:kern w:val="0"/>
          <w:sz w:val="24"/>
        </w:rPr>
        <w:t xml:space="preserve"> </w:t>
      </w:r>
      <w:r>
        <w:rPr>
          <w:rFonts w:ascii="Times New Roman" w:eastAsia="SabonLTStd-Roman" w:hAnsi="Times New Roman" w:cs="Times New Roman" w:hint="eastAsia"/>
          <w:color w:val="231F20"/>
          <w:kern w:val="0"/>
          <w:sz w:val="24"/>
        </w:rPr>
        <w:t>Our results may help nutritionists develop more targeted dietary strat</w:t>
      </w:r>
      <w:r>
        <w:rPr>
          <w:rFonts w:ascii="Times New Roman" w:eastAsia="SabonLTStd-Roman" w:hAnsi="Times New Roman" w:cs="Times New Roman" w:hint="eastAsia"/>
          <w:color w:val="231F20"/>
          <w:kern w:val="0"/>
          <w:sz w:val="24"/>
        </w:rPr>
        <w:t>egies to prevent MetS and ASCVD in different regions in China.</w:t>
      </w:r>
    </w:p>
    <w:p w14:paraId="01700A5A" w14:textId="77777777" w:rsidR="00EF1D0F" w:rsidRDefault="00102609">
      <w:pPr>
        <w:snapToGrid w:val="0"/>
        <w:spacing w:line="360" w:lineRule="auto"/>
        <w:rPr>
          <w:rFonts w:ascii="Times New Roman" w:eastAsia="SabonLTStd-Roman" w:hAnsi="Times New Roman" w:cs="Times New Roman"/>
          <w:b/>
          <w:bCs/>
          <w:color w:val="231F20"/>
          <w:kern w:val="0"/>
          <w:sz w:val="24"/>
        </w:rPr>
      </w:pPr>
      <w:r>
        <w:rPr>
          <w:rFonts w:ascii="Times New Roman" w:eastAsia="SabonLTStd-Roman" w:hAnsi="Times New Roman" w:cs="Times New Roman" w:hint="eastAsia"/>
          <w:b/>
          <w:bCs/>
          <w:color w:val="231F20"/>
          <w:kern w:val="0"/>
          <w:sz w:val="24"/>
        </w:rPr>
        <w:t>Introduction</w:t>
      </w:r>
    </w:p>
    <w:p w14:paraId="4249D279" w14:textId="77777777" w:rsidR="00EF1D0F" w:rsidRDefault="00102609">
      <w:pPr>
        <w:widowControl/>
        <w:spacing w:after="0" w:line="360" w:lineRule="auto"/>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18"/>
          <w:szCs w:val="18"/>
        </w:rPr>
        <w:t xml:space="preserve">   </w:t>
      </w:r>
      <w:r>
        <w:rPr>
          <w:rFonts w:ascii="Times New Roman" w:eastAsia="SabonLTStd-Roman" w:hAnsi="Times New Roman" w:cs="Times New Roman"/>
          <w:color w:val="231F20"/>
          <w:kern w:val="0"/>
          <w:sz w:val="24"/>
        </w:rPr>
        <w:t xml:space="preserve">Metabolic syndrome (MetS) is a cluster of metabolic abnormalities that have been associated with an increased risk of developing cardiovascular diseases (CVDs) </w:t>
      </w:r>
      <w:r>
        <w:rPr>
          <w:rFonts w:ascii="Times New Roman" w:eastAsia="SabonLTStd-Roman" w:hAnsi="Times New Roman" w:cs="Times New Roman"/>
          <w:color w:val="231F20"/>
          <w:kern w:val="0"/>
          <w:sz w:val="24"/>
          <w:vertAlign w:val="superscript"/>
        </w:rPr>
        <w:t>[1]</w:t>
      </w:r>
      <w:r>
        <w:rPr>
          <w:rFonts w:ascii="Times New Roman" w:eastAsia="SabonLTStd-Roman" w:hAnsi="Times New Roman" w:cs="Times New Roman"/>
          <w:color w:val="231F20"/>
          <w:kern w:val="0"/>
          <w:sz w:val="24"/>
        </w:rPr>
        <w:t>. Based on the findings from the China National Health and Nutrition Surveillance (2010</w:t>
      </w:r>
      <w:r>
        <w:rPr>
          <w:rFonts w:ascii="Times New Roman" w:eastAsia="SabonLTStd-Roman" w:hAnsi="Times New Roman" w:cs="Times New Roman" w:hint="eastAsia"/>
          <w:color w:val="231F20"/>
          <w:kern w:val="0"/>
          <w:sz w:val="24"/>
        </w:rPr>
        <w:t>-</w:t>
      </w:r>
      <w:r>
        <w:rPr>
          <w:rFonts w:ascii="Times New Roman" w:eastAsia="SabonLTStd-Roman" w:hAnsi="Times New Roman" w:cs="Times New Roman"/>
          <w:color w:val="231F20"/>
          <w:kern w:val="0"/>
          <w:sz w:val="24"/>
        </w:rPr>
        <w:t>2012)</w:t>
      </w:r>
      <w:r>
        <w:rPr>
          <w:rFonts w:ascii="Times New Roman" w:eastAsia="SabonLTStd-Roman" w:hAnsi="Times New Roman" w:cs="Times New Roman"/>
          <w:color w:val="231F20"/>
          <w:kern w:val="0"/>
          <w:sz w:val="24"/>
        </w:rPr>
        <w:t xml:space="preserve">, the overall prevalence rate of MetS among Chinese adults was 11.0% </w:t>
      </w:r>
      <w:r>
        <w:rPr>
          <w:rFonts w:ascii="Times New Roman" w:eastAsia="SabonLTStd-Roman" w:hAnsi="Times New Roman" w:cs="Times New Roman"/>
          <w:color w:val="231F20"/>
          <w:kern w:val="0"/>
          <w:sz w:val="24"/>
          <w:vertAlign w:val="superscript"/>
        </w:rPr>
        <w:t>[2]</w:t>
      </w:r>
      <w:r>
        <w:rPr>
          <w:rFonts w:ascii="Times New Roman" w:eastAsia="SabonLTStd-Roman" w:hAnsi="Times New Roman" w:cs="Times New Roman"/>
          <w:color w:val="231F20"/>
          <w:kern w:val="0"/>
          <w:sz w:val="24"/>
        </w:rPr>
        <w:t xml:space="preserve">. It has been estimated that men with MetS have </w:t>
      </w:r>
      <w:r>
        <w:rPr>
          <w:rFonts w:ascii="Times New Roman" w:eastAsia="SabonLTStd-Roman" w:hAnsi="Times New Roman" w:cs="Times New Roman" w:hint="eastAsia"/>
          <w:color w:val="231F20"/>
          <w:kern w:val="0"/>
          <w:sz w:val="24"/>
        </w:rPr>
        <w:t>a three-fold increased risk of CVD</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color w:val="231F20"/>
          <w:kern w:val="0"/>
          <w:sz w:val="24"/>
          <w:vertAlign w:val="superscript"/>
        </w:rPr>
        <w:t>[3]</w:t>
      </w:r>
      <w:r>
        <w:rPr>
          <w:rFonts w:ascii="Times New Roman" w:eastAsia="SabonLTStd-Roman" w:hAnsi="Times New Roman" w:cs="Times New Roman"/>
          <w:color w:val="231F20"/>
          <w:kern w:val="0"/>
          <w:sz w:val="24"/>
        </w:rPr>
        <w:t>. Atherosclerosis is the underlying disease process that may result in atherosclerotic CVD (ASCVD)</w:t>
      </w:r>
      <w:r>
        <w:rPr>
          <w:rFonts w:ascii="Times New Roman" w:eastAsia="SabonLTStd-Roman" w:hAnsi="Times New Roman" w:cs="Times New Roman"/>
          <w:color w:val="231F20"/>
          <w:kern w:val="0"/>
          <w:sz w:val="24"/>
        </w:rPr>
        <w:t xml:space="preserve"> including myocardial infarction, ischaemic stroke and peripheral arterial disease </w:t>
      </w:r>
      <w:r>
        <w:rPr>
          <w:rFonts w:ascii="Times New Roman" w:eastAsia="SabonLTStd-Roman" w:hAnsi="Times New Roman" w:cs="Times New Roman"/>
          <w:color w:val="231F20"/>
          <w:kern w:val="0"/>
          <w:sz w:val="24"/>
          <w:vertAlign w:val="superscript"/>
        </w:rPr>
        <w:t>[4]</w:t>
      </w:r>
      <w:r>
        <w:rPr>
          <w:rFonts w:ascii="Times New Roman" w:eastAsia="SabonLTStd-Roman" w:hAnsi="Times New Roman" w:cs="Times New Roman"/>
          <w:color w:val="231F20"/>
          <w:kern w:val="0"/>
          <w:sz w:val="24"/>
        </w:rPr>
        <w:t xml:space="preserve">. </w:t>
      </w:r>
    </w:p>
    <w:p w14:paraId="251C3324" w14:textId="77777777" w:rsidR="00EF1D0F" w:rsidRDefault="00102609">
      <w:pPr>
        <w:widowControl/>
        <w:spacing w:after="0" w:line="360" w:lineRule="auto"/>
        <w:ind w:firstLineChars="200" w:firstLine="480"/>
        <w:rPr>
          <w:rFonts w:ascii="Times New Roman" w:eastAsia="SabonLTStd-Roman" w:hAnsi="Times New Roman" w:cs="Times New Roman"/>
          <w:color w:val="231F20"/>
          <w:kern w:val="0"/>
          <w:sz w:val="24"/>
        </w:rPr>
      </w:pPr>
      <w:r>
        <w:rPr>
          <w:rFonts w:ascii="Times New Roman" w:eastAsia="SabonLTStd-Roman" w:hAnsi="Times New Roman" w:cs="Times New Roman" w:hint="eastAsia"/>
          <w:color w:val="231F20"/>
          <w:kern w:val="0"/>
          <w:sz w:val="24"/>
        </w:rPr>
        <w:lastRenderedPageBreak/>
        <w:t xml:space="preserve">Due to the increasing prevalence of metabolic diseases such as obesity and diabetes, </w:t>
      </w:r>
      <w:r>
        <w:rPr>
          <w:rFonts w:ascii="Times New Roman" w:eastAsia="SabonLTStd-Roman" w:hAnsi="Times New Roman" w:cs="Times New Roman"/>
          <w:color w:val="231F20"/>
          <w:kern w:val="0"/>
          <w:sz w:val="24"/>
        </w:rPr>
        <w:t>ASCVD has been globally considered a serious public health issue.</w:t>
      </w:r>
      <w:r>
        <w:rPr>
          <w:rFonts w:ascii="Times New Roman" w:eastAsia="SabonLTStd-Roman" w:hAnsi="Times New Roman" w:cs="Times New Roman" w:hint="eastAsia"/>
          <w:color w:val="231F20"/>
          <w:kern w:val="0"/>
          <w:sz w:val="24"/>
        </w:rPr>
        <w:t xml:space="preserve"> </w:t>
      </w:r>
      <w:r>
        <w:rPr>
          <w:rFonts w:ascii="Times New Roman" w:eastAsia="SabonLTStd-Roman" w:hAnsi="Times New Roman" w:cs="Times New Roman"/>
          <w:color w:val="231F20"/>
          <w:kern w:val="0"/>
          <w:sz w:val="24"/>
        </w:rPr>
        <w:t>In 2018, an estimated 290 million people had CVDs, and they are also the number one cause of mortality in</w:t>
      </w:r>
      <w:r>
        <w:rPr>
          <w:rFonts w:ascii="Times New Roman" w:eastAsia="SabonLTStd-Roman" w:hAnsi="Times New Roman" w:cs="Times New Roman"/>
          <w:color w:val="231F20"/>
          <w:kern w:val="0"/>
          <w:sz w:val="24"/>
        </w:rPr>
        <w:t xml:space="preserve"> China, accounting for more than 40% of all deaths </w:t>
      </w:r>
      <w:r>
        <w:rPr>
          <w:rFonts w:ascii="Times New Roman" w:eastAsia="SabonLTStd-Roman" w:hAnsi="Times New Roman" w:cs="Times New Roman"/>
          <w:color w:val="231F20"/>
          <w:kern w:val="0"/>
          <w:sz w:val="24"/>
          <w:vertAlign w:val="superscript"/>
        </w:rPr>
        <w:t>[5]</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hint="eastAsia"/>
          <w:color w:val="231F20"/>
          <w:kern w:val="0"/>
          <w:sz w:val="24"/>
        </w:rPr>
        <w:t>Given the human burden of ASCVD, risk assessment provides guidance to clinicians in preventive interventions.</w:t>
      </w:r>
      <w:r>
        <w:rPr>
          <w:rFonts w:ascii="Times New Roman" w:eastAsia="SabonLTStd-Roman" w:hAnsi="Times New Roman" w:cs="Times New Roman"/>
          <w:color w:val="231F20"/>
          <w:kern w:val="0"/>
          <w:sz w:val="24"/>
        </w:rPr>
        <w:t xml:space="preserve"> Most risk prediction models derived primarily from Western populations, such as the Pooled</w:t>
      </w:r>
      <w:r>
        <w:rPr>
          <w:rFonts w:ascii="Times New Roman" w:eastAsia="SabonLTStd-Roman" w:hAnsi="Times New Roman" w:cs="Times New Roman"/>
          <w:color w:val="231F20"/>
          <w:kern w:val="0"/>
          <w:sz w:val="24"/>
        </w:rPr>
        <w:t xml:space="preserve"> Cohort </w:t>
      </w:r>
      <w:r>
        <w:rPr>
          <w:rFonts w:ascii="Times New Roman" w:eastAsia="SabonLTStd-Roman" w:hAnsi="Times New Roman" w:cs="Times New Roman" w:hint="eastAsia"/>
          <w:color w:val="231F20"/>
          <w:kern w:val="0"/>
          <w:sz w:val="24"/>
        </w:rPr>
        <w:t>Equations</w:t>
      </w:r>
      <w:r>
        <w:rPr>
          <w:rFonts w:ascii="Times New Roman" w:eastAsia="SabonLTStd-Roman" w:hAnsi="Times New Roman" w:cs="Times New Roman"/>
          <w:color w:val="231F20"/>
          <w:kern w:val="0"/>
          <w:sz w:val="24"/>
        </w:rPr>
        <w:t xml:space="preserve"> (PCE) </w:t>
      </w:r>
      <w:r>
        <w:rPr>
          <w:rFonts w:ascii="Times New Roman" w:eastAsia="SabonLTStd-Roman" w:hAnsi="Times New Roman" w:cs="Times New Roman"/>
          <w:color w:val="231F20"/>
          <w:kern w:val="0"/>
          <w:sz w:val="24"/>
          <w:vertAlign w:val="superscript"/>
        </w:rPr>
        <w:t>[6]</w:t>
      </w:r>
      <w:r>
        <w:rPr>
          <w:rFonts w:ascii="Times New Roman" w:eastAsia="SabonLTStd-Roman" w:hAnsi="Times New Roman" w:cs="Times New Roman"/>
          <w:color w:val="231F20"/>
          <w:kern w:val="0"/>
          <w:sz w:val="24"/>
        </w:rPr>
        <w:t xml:space="preserve">, might not be suitable for direct application in other ethnic populations. Therefore, in 2016, the sex-specific prediction for ASCVD risk in China (China-PAR) equations for 10-year risk </w:t>
      </w:r>
      <w:r>
        <w:rPr>
          <w:rFonts w:ascii="Times New Roman" w:eastAsia="SabonLTStd-Roman" w:hAnsi="Times New Roman" w:cs="Times New Roman"/>
          <w:color w:val="231F20"/>
          <w:kern w:val="0"/>
          <w:sz w:val="24"/>
        </w:rPr>
        <w:t>prediction of ASCVD were successfully deve</w:t>
      </w:r>
      <w:r>
        <w:rPr>
          <w:rFonts w:ascii="Times New Roman" w:eastAsia="SabonLTStd-Roman" w:hAnsi="Times New Roman" w:cs="Times New Roman"/>
          <w:color w:val="231F20"/>
          <w:kern w:val="0"/>
          <w:sz w:val="24"/>
        </w:rPr>
        <w:t xml:space="preserve">loped and validated for the Chinese population </w:t>
      </w:r>
      <w:r>
        <w:rPr>
          <w:rFonts w:ascii="Times New Roman" w:eastAsia="SabonLTStd-Roman" w:hAnsi="Times New Roman" w:cs="Times New Roman"/>
          <w:color w:val="231F20"/>
          <w:kern w:val="0"/>
          <w:sz w:val="24"/>
          <w:vertAlign w:val="superscript"/>
        </w:rPr>
        <w:t>[7]</w:t>
      </w:r>
      <w:r>
        <w:rPr>
          <w:rFonts w:ascii="Times New Roman" w:eastAsia="SabonLTStd-Roman" w:hAnsi="Times New Roman" w:cs="Times New Roman"/>
          <w:color w:val="231F20"/>
          <w:kern w:val="0"/>
          <w:sz w:val="24"/>
        </w:rPr>
        <w:t>.</w:t>
      </w:r>
    </w:p>
    <w:p w14:paraId="45E2C073"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hint="eastAsia"/>
          <w:color w:val="231F20"/>
          <w:kern w:val="0"/>
          <w:sz w:val="24"/>
        </w:rPr>
        <w:t>Among the influencing factors of CVD</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color w:val="231F20"/>
          <w:kern w:val="0"/>
          <w:sz w:val="24"/>
        </w:rPr>
        <w:t xml:space="preserve">healthy eating has been implicated as a preventive behaviour to reduce the risk of CVD </w:t>
      </w:r>
      <w:r>
        <w:rPr>
          <w:rFonts w:ascii="Times New Roman" w:eastAsia="SabonLTStd-Roman" w:hAnsi="Times New Roman" w:cs="Times New Roman"/>
          <w:color w:val="231F20"/>
          <w:kern w:val="0"/>
          <w:sz w:val="24"/>
          <w:vertAlign w:val="superscript"/>
        </w:rPr>
        <w:t>[8-9]</w:t>
      </w:r>
      <w:r>
        <w:rPr>
          <w:rFonts w:ascii="Times New Roman" w:eastAsia="SabonLTStd-Roman" w:hAnsi="Times New Roman" w:cs="Times New Roman"/>
          <w:color w:val="231F20"/>
          <w:kern w:val="0"/>
          <w:sz w:val="24"/>
        </w:rPr>
        <w:t xml:space="preserve">. Furthermore, </w:t>
      </w:r>
      <w:r>
        <w:rPr>
          <w:rFonts w:ascii="Times New Roman" w:eastAsia="SabonLTStd-Roman" w:hAnsi="Times New Roman" w:cs="Times New Roman" w:hint="eastAsia"/>
          <w:color w:val="231F20"/>
          <w:kern w:val="0"/>
          <w:sz w:val="24"/>
        </w:rPr>
        <w:t>a</w:t>
      </w:r>
      <w:r>
        <w:rPr>
          <w:rFonts w:ascii="Times New Roman" w:eastAsia="SabonLTStd-Roman" w:hAnsi="Times New Roman" w:cs="Times New Roman"/>
          <w:color w:val="231F20"/>
          <w:kern w:val="0"/>
          <w:sz w:val="24"/>
        </w:rPr>
        <w:t xml:space="preserve">n overall healthy dietary pattern (DP) has also been shown to be associated with reduced CVD risk </w:t>
      </w:r>
      <w:r>
        <w:rPr>
          <w:rFonts w:ascii="Times New Roman" w:eastAsia="SabonLTStd-Roman" w:hAnsi="Times New Roman" w:cs="Times New Roman"/>
          <w:color w:val="231F20"/>
          <w:kern w:val="0"/>
          <w:sz w:val="24"/>
          <w:vertAlign w:val="superscript"/>
        </w:rPr>
        <w:t>[10]</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hint="eastAsia"/>
          <w:color w:val="231F20"/>
          <w:kern w:val="0"/>
          <w:sz w:val="24"/>
        </w:rPr>
        <w:t>Information on mediating pathways/risk facto</w:t>
      </w:r>
      <w:r>
        <w:rPr>
          <w:rFonts w:ascii="Times New Roman" w:eastAsia="SabonLTStd-Roman" w:hAnsi="Times New Roman" w:cs="Times New Roman" w:hint="eastAsia"/>
          <w:color w:val="231F20"/>
          <w:kern w:val="0"/>
          <w:sz w:val="24"/>
        </w:rPr>
        <w:t>rs in diet-disease studies may provide a better understanding of the role of diet in disease development. Ca</w:t>
      </w:r>
      <w:r>
        <w:rPr>
          <w:rFonts w:ascii="Times New Roman" w:eastAsia="SabonLTStd-Roman" w:hAnsi="Times New Roman" w:cs="Times New Roman"/>
          <w:color w:val="231F20"/>
          <w:kern w:val="0"/>
          <w:sz w:val="24"/>
        </w:rPr>
        <w:t>rdio-metabolic traits, including the components of the MetS, are typically important predictors for CVD, but have also been implicated in carcinogen</w:t>
      </w:r>
      <w:r>
        <w:rPr>
          <w:rFonts w:ascii="Times New Roman" w:eastAsia="SabonLTStd-Roman" w:hAnsi="Times New Roman" w:cs="Times New Roman"/>
          <w:color w:val="231F20"/>
          <w:kern w:val="0"/>
          <w:sz w:val="24"/>
        </w:rPr>
        <w:t xml:space="preserve">ics </w:t>
      </w:r>
      <w:r>
        <w:rPr>
          <w:rFonts w:ascii="Times New Roman" w:eastAsia="SabonLTStd-Roman" w:hAnsi="Times New Roman" w:cs="Times New Roman"/>
          <w:color w:val="231F20"/>
          <w:kern w:val="0"/>
          <w:sz w:val="24"/>
          <w:vertAlign w:val="superscript"/>
        </w:rPr>
        <w:t>[11]</w:t>
      </w:r>
      <w:r>
        <w:rPr>
          <w:rFonts w:ascii="Times New Roman" w:eastAsia="SabonLTStd-Roman" w:hAnsi="Times New Roman" w:cs="Times New Roman"/>
          <w:color w:val="231F20"/>
          <w:kern w:val="0"/>
          <w:sz w:val="24"/>
        </w:rPr>
        <w:t>.</w:t>
      </w:r>
      <w:r>
        <w:rPr>
          <w:rFonts w:ascii="Times New Roman" w:eastAsia="SabonLTStd-Roman" w:hAnsi="Times New Roman" w:cs="Times New Roman" w:hint="eastAsia"/>
          <w:color w:val="231F20"/>
          <w:kern w:val="0"/>
          <w:sz w:val="24"/>
        </w:rPr>
        <w:t xml:space="preserve"> Reduced rank regression (RRR) can be used to derive DPs that maximally explain variation in a set of predetermined response variables, typically intermediates related to disease risk. Because an a priori hypothesis can be incorporated in the form</w:t>
      </w:r>
      <w:r>
        <w:rPr>
          <w:rFonts w:ascii="Times New Roman" w:eastAsia="SabonLTStd-Roman" w:hAnsi="Times New Roman" w:cs="Times New Roman" w:hint="eastAsia"/>
          <w:color w:val="231F20"/>
          <w:kern w:val="0"/>
          <w:sz w:val="24"/>
        </w:rPr>
        <w:t xml:space="preserve"> of response variables, derived DPs may be more readily linked to biological pathways relevant for disease etiology </w:t>
      </w:r>
      <w:r>
        <w:rPr>
          <w:rFonts w:ascii="Times New Roman" w:eastAsia="SabonLTStd-Roman" w:hAnsi="Times New Roman" w:cs="Times New Roman" w:hint="eastAsia"/>
          <w:color w:val="231F20"/>
          <w:kern w:val="0"/>
          <w:sz w:val="24"/>
          <w:vertAlign w:val="superscript"/>
        </w:rPr>
        <w:t>[1</w:t>
      </w:r>
      <w:r>
        <w:rPr>
          <w:rFonts w:ascii="Times New Roman" w:eastAsia="SabonLTStd-Roman" w:hAnsi="Times New Roman" w:cs="Times New Roman"/>
          <w:color w:val="231F20"/>
          <w:kern w:val="0"/>
          <w:sz w:val="24"/>
          <w:vertAlign w:val="superscript"/>
        </w:rPr>
        <w:t>2</w:t>
      </w:r>
      <w:r>
        <w:rPr>
          <w:rFonts w:ascii="Times New Roman" w:eastAsia="SabonLTStd-Roman" w:hAnsi="Times New Roman" w:cs="Times New Roman" w:hint="eastAsia"/>
          <w:color w:val="231F20"/>
          <w:kern w:val="0"/>
          <w:sz w:val="24"/>
          <w:vertAlign w:val="superscript"/>
        </w:rPr>
        <w:t>]</w:t>
      </w:r>
      <w:r>
        <w:rPr>
          <w:rFonts w:ascii="Times New Roman" w:eastAsia="SabonLTStd-Roman" w:hAnsi="Times New Roman" w:cs="Times New Roman" w:hint="eastAsia"/>
          <w:color w:val="231F20"/>
          <w:kern w:val="0"/>
          <w:sz w:val="24"/>
        </w:rPr>
        <w:t xml:space="preserve">. This is the advantage of RRR over </w:t>
      </w:r>
      <w:r>
        <w:rPr>
          <w:rFonts w:ascii="Times New Roman" w:eastAsia="SabonLTStd-Roman" w:hAnsi="Times New Roman" w:cs="Times New Roman"/>
          <w:color w:val="231F20"/>
          <w:kern w:val="0"/>
          <w:sz w:val="24"/>
        </w:rPr>
        <w:t xml:space="preserve">traditional diet pattern </w:t>
      </w:r>
      <w:r>
        <w:rPr>
          <w:rFonts w:ascii="Times New Roman" w:eastAsia="SabonLTStd-Roman" w:hAnsi="Times New Roman" w:cs="Times New Roman" w:hint="eastAsia"/>
          <w:color w:val="231F20"/>
          <w:kern w:val="0"/>
          <w:sz w:val="24"/>
        </w:rPr>
        <w:t>principal component analysis</w:t>
      </w:r>
      <w:r>
        <w:rPr>
          <w:rFonts w:ascii="Times New Roman" w:eastAsia="SabonLTStd-Roman" w:hAnsi="Times New Roman" w:cs="Times New Roman"/>
          <w:color w:val="231F20"/>
          <w:kern w:val="0"/>
          <w:sz w:val="24"/>
        </w:rPr>
        <w:t xml:space="preserve"> (PCA)</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color w:val="231F20"/>
          <w:kern w:val="0"/>
          <w:sz w:val="24"/>
          <w:vertAlign w:val="superscript"/>
        </w:rPr>
        <w:t>[13]</w:t>
      </w:r>
      <w:r>
        <w:rPr>
          <w:rFonts w:ascii="Times New Roman" w:eastAsia="SabonLTStd-Roman" w:hAnsi="Times New Roman" w:cs="Times New Roman" w:hint="eastAsia"/>
          <w:color w:val="231F20"/>
          <w:kern w:val="0"/>
          <w:sz w:val="24"/>
        </w:rPr>
        <w:t>.</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kern w:val="0"/>
          <w:sz w:val="24"/>
        </w:rPr>
        <w:t>DPs derived using PCA tend to expl</w:t>
      </w:r>
      <w:r>
        <w:rPr>
          <w:rFonts w:ascii="Times New Roman" w:eastAsia="SabonLTStd-Roman" w:hAnsi="Times New Roman" w:cs="Times New Roman"/>
          <w:kern w:val="0"/>
          <w:sz w:val="24"/>
        </w:rPr>
        <w:t xml:space="preserve">ain a high proportion of the variability in dietary intake and hence describe actual DPs of the population </w:t>
      </w:r>
      <w:r>
        <w:rPr>
          <w:rFonts w:ascii="Times New Roman" w:eastAsia="SabonLTStd-Roman" w:hAnsi="Times New Roman" w:cs="Times New Roman"/>
          <w:kern w:val="0"/>
          <w:sz w:val="24"/>
          <w:vertAlign w:val="superscript"/>
        </w:rPr>
        <w:t>[14]</w:t>
      </w:r>
      <w:r>
        <w:rPr>
          <w:rFonts w:ascii="Times New Roman" w:eastAsia="SabonLTStd-Roman" w:hAnsi="Times New Roman" w:cs="Times New Roman"/>
          <w:kern w:val="0"/>
          <w:sz w:val="24"/>
        </w:rPr>
        <w:t>.</w:t>
      </w:r>
    </w:p>
    <w:p w14:paraId="26FDC37C" w14:textId="77777777" w:rsidR="00EF1D0F" w:rsidRDefault="00102609">
      <w:pPr>
        <w:pStyle w:val="NormalWeb"/>
        <w:spacing w:beforeAutospacing="0" w:afterAutospacing="0" w:line="360" w:lineRule="auto"/>
        <w:ind w:firstLineChars="200" w:firstLine="480"/>
        <w:jc w:val="both"/>
        <w:rPr>
          <w:rFonts w:ascii="Times New Roman" w:eastAsia="SabonLTStd-Roman" w:hAnsi="Times New Roman"/>
        </w:rPr>
      </w:pPr>
      <w:r>
        <w:rPr>
          <w:rFonts w:ascii="Times New Roman" w:eastAsia="SabonLTStd-Roman" w:hAnsi="Times New Roman"/>
          <w:color w:val="231F20"/>
        </w:rPr>
        <w:t>DP</w:t>
      </w:r>
      <w:r>
        <w:rPr>
          <w:rFonts w:ascii="Times New Roman" w:eastAsia="SabonLTStd-Roman" w:hAnsi="Times New Roman" w:hint="eastAsia"/>
          <w:color w:val="231F20"/>
        </w:rPr>
        <w:t>s</w:t>
      </w:r>
      <w:r>
        <w:rPr>
          <w:rFonts w:ascii="Times New Roman" w:eastAsia="SabonLTStd-Roman" w:hAnsi="Times New Roman"/>
          <w:color w:val="231F20"/>
        </w:rPr>
        <w:t xml:space="preserve"> are different </w:t>
      </w:r>
      <w:r>
        <w:rPr>
          <w:rFonts w:ascii="Times New Roman" w:eastAsia="SabonLTStd-Roman" w:hAnsi="Times New Roman" w:hint="eastAsia"/>
          <w:color w:val="231F20"/>
        </w:rPr>
        <w:t>by</w:t>
      </w:r>
      <w:r>
        <w:rPr>
          <w:rFonts w:ascii="Times New Roman" w:eastAsia="SabonLTStd-Roman" w:hAnsi="Times New Roman"/>
          <w:color w:val="231F20"/>
        </w:rPr>
        <w:t xml:space="preserve"> geographical, region, ethnicity, economic status and culture </w:t>
      </w:r>
      <w:r>
        <w:rPr>
          <w:rFonts w:ascii="Times New Roman" w:eastAsia="SabonLTStd-Roman" w:hAnsi="Times New Roman"/>
          <w:color w:val="231F20"/>
          <w:vertAlign w:val="superscript"/>
        </w:rPr>
        <w:t>[15-16]</w:t>
      </w:r>
      <w:r>
        <w:rPr>
          <w:rFonts w:ascii="Times New Roman" w:eastAsia="SabonLTStd-Roman" w:hAnsi="Times New Roman"/>
          <w:color w:val="231F20"/>
        </w:rPr>
        <w:t>. Located in the northwestern border of China, Xinjiang is the largest provincial administrative region in China with an area of 1.66 million square kilometers, accounting for one-sixth o</w:t>
      </w:r>
      <w:r>
        <w:rPr>
          <w:rFonts w:ascii="Times New Roman" w:eastAsia="SabonLTStd-Roman" w:hAnsi="Times New Roman"/>
          <w:color w:val="231F20"/>
        </w:rPr>
        <w:t xml:space="preserve">f China's total land area. It is customary to call the south of the Tianshan Mountains, south Xinjiang, and the north of the Tianshan Mountains, </w:t>
      </w:r>
      <w:r>
        <w:rPr>
          <w:rFonts w:ascii="Times New Roman" w:eastAsia="SabonLTStd-Roman" w:hAnsi="Times New Roman"/>
          <w:color w:val="231F20"/>
        </w:rPr>
        <w:lastRenderedPageBreak/>
        <w:t xml:space="preserve">north Xinjiang. </w:t>
      </w:r>
      <w:r>
        <w:rPr>
          <w:rFonts w:ascii="Times New Roman" w:eastAsia="SabonLTStd-Roman" w:hAnsi="Times New Roman" w:hint="eastAsia"/>
          <w:color w:val="231F20"/>
        </w:rPr>
        <w:t>As a multi-ethnic area, 47 ethnic groups live here</w:t>
      </w:r>
      <w:r>
        <w:rPr>
          <w:rFonts w:ascii="Times New Roman" w:eastAsia="SabonLTStd-Roman" w:hAnsi="Times New Roman"/>
          <w:color w:val="231F20"/>
        </w:rPr>
        <w:t>. For a long time, complex and diverse dietar</w:t>
      </w:r>
      <w:r>
        <w:rPr>
          <w:rFonts w:ascii="Times New Roman" w:eastAsia="SabonLTStd-Roman" w:hAnsi="Times New Roman"/>
          <w:color w:val="231F20"/>
        </w:rPr>
        <w:t>y structures and habits have been formed, and different levels and types of dietary imbalances, have resulted in different prevalence rates of some chronic diseases. At the same time, the imbalance of economic development has caused widespread malnutrition</w:t>
      </w:r>
      <w:r>
        <w:rPr>
          <w:rFonts w:ascii="Times New Roman" w:eastAsia="SabonLTStd-Roman" w:hAnsi="Times New Roman"/>
          <w:color w:val="231F20"/>
        </w:rPr>
        <w:t xml:space="preserve"> and </w:t>
      </w:r>
      <w:r>
        <w:rPr>
          <w:rFonts w:ascii="Times New Roman" w:eastAsia="SabonLTStd-Roman" w:hAnsi="Times New Roman" w:hint="eastAsia"/>
          <w:color w:val="231F20"/>
        </w:rPr>
        <w:t>micro-nutrient</w:t>
      </w:r>
      <w:r>
        <w:rPr>
          <w:rFonts w:ascii="Times New Roman" w:eastAsia="SabonLTStd-Roman" w:hAnsi="Times New Roman"/>
          <w:color w:val="231F20"/>
        </w:rPr>
        <w:t xml:space="preserve"> deficiencies in rural areas, especially in poor rural areas. According to the International Diabetes Federation criteria (IDF), the age-standardized prevalence of MetS in Xinjiang was 21.33% </w:t>
      </w:r>
      <w:r>
        <w:rPr>
          <w:rFonts w:ascii="Times New Roman" w:eastAsia="SabonLTStd-Roman" w:hAnsi="Times New Roman"/>
          <w:color w:val="231F20"/>
          <w:vertAlign w:val="superscript"/>
        </w:rPr>
        <w:t>[17]</w:t>
      </w:r>
      <w:r>
        <w:rPr>
          <w:rFonts w:ascii="Times New Roman" w:hAnsi="Times New Roman"/>
        </w:rPr>
        <w:t xml:space="preserve">. </w:t>
      </w:r>
      <w:r>
        <w:rPr>
          <w:rFonts w:ascii="Times New Roman" w:hAnsi="Times New Roman"/>
        </w:rPr>
        <w:t>To the best of our knowledge, since the</w:t>
      </w:r>
      <w:r>
        <w:rPr>
          <w:rFonts w:ascii="Times New Roman" w:hAnsi="Times New Roman"/>
        </w:rPr>
        <w:t xml:space="preserve"> establishment of the China-PAR in 2016, it has not been used to predict 10-year risk of ASCVD in Xinjiang population. Few studies have looked at the association of DPs with MetS and the predicted 10-year risk of ASCVD in Xinjiang Uyghur population</w:t>
      </w:r>
      <w:r>
        <w:rPr>
          <w:rFonts w:ascii="Times New Roman" w:hAnsi="Times New Roman"/>
          <w:vertAlign w:val="superscript"/>
        </w:rPr>
        <w:t>[18]</w:t>
      </w:r>
      <w:r>
        <w:rPr>
          <w:rFonts w:ascii="Times New Roman" w:hAnsi="Times New Roman"/>
        </w:rPr>
        <w:t xml:space="preserve"> and</w:t>
      </w:r>
      <w:r>
        <w:rPr>
          <w:rFonts w:ascii="Times New Roman" w:hAnsi="Times New Roman"/>
        </w:rPr>
        <w:t xml:space="preserve"> none have used RRR. The current studies on DPs related to metabolic disorders using RRR method are mainly carried out in European and American populations. Given the unique and novel strengths of the RRR methodology and its limited application to nutritio</w:t>
      </w:r>
      <w:r>
        <w:rPr>
          <w:rFonts w:ascii="Times New Roman" w:hAnsi="Times New Roman"/>
        </w:rPr>
        <w:t>nal epidemiology to date, further studies are needed to improve our understanding of the relationship between RRR-derived DP and MetS and estimated risk of ASCVD. Furthermore, the role of area differences in diet with respect to the association with MetS a</w:t>
      </w:r>
      <w:r>
        <w:rPr>
          <w:rFonts w:ascii="Times New Roman" w:hAnsi="Times New Roman"/>
        </w:rPr>
        <w:t xml:space="preserve">nd ASCVD is still uncertain. </w:t>
      </w:r>
    </w:p>
    <w:p w14:paraId="70413F5D" w14:textId="77777777" w:rsidR="00EF1D0F" w:rsidRDefault="00102609">
      <w:pPr>
        <w:widowControl/>
        <w:spacing w:after="0" w:line="360" w:lineRule="auto"/>
        <w:ind w:firstLineChars="200" w:firstLine="480"/>
        <w:rPr>
          <w:rFonts w:ascii="Times New Roman" w:eastAsia="SabonLTStd-Roman" w:hAnsi="Times New Roman" w:cs="Times New Roman"/>
          <w:color w:val="231F20"/>
          <w:kern w:val="0"/>
          <w:sz w:val="24"/>
        </w:rPr>
      </w:pPr>
      <w:r>
        <w:rPr>
          <w:rFonts w:ascii="Times New Roman" w:eastAsia="SabonLTStd-Roman" w:hAnsi="Times New Roman" w:cs="Times New Roman"/>
          <w:kern w:val="0"/>
          <w:sz w:val="24"/>
        </w:rPr>
        <w:t>Therefore, the aims of this study were</w:t>
      </w:r>
      <w:r>
        <w:rPr>
          <w:rFonts w:ascii="Times New Roman" w:eastAsia="SabonLTStd-Roman" w:hAnsi="Times New Roman" w:cs="Times New Roman"/>
          <w:color w:val="231F20"/>
          <w:kern w:val="0"/>
          <w:sz w:val="24"/>
        </w:rPr>
        <w:t xml:space="preserve"> to identify DPs associated with blood metabolism biomarkers and to evaluate the association of DPs with MetS and the predicted 10-year risk of ASCVD in this multi-ethnic population in three different study sites, in </w:t>
      </w:r>
      <w:r>
        <w:rPr>
          <w:rFonts w:ascii="Times New Roman" w:eastAsia="SabonLTStd-Roman" w:hAnsi="Times New Roman" w:cs="Times New Roman" w:hint="eastAsia"/>
          <w:color w:val="231F20"/>
          <w:kern w:val="0"/>
          <w:sz w:val="24"/>
        </w:rPr>
        <w:t>northwest</w:t>
      </w:r>
      <w:r>
        <w:rPr>
          <w:rFonts w:ascii="Times New Roman" w:eastAsia="SabonLTStd-Roman" w:hAnsi="Times New Roman" w:cs="Times New Roman"/>
          <w:color w:val="231F20"/>
          <w:kern w:val="0"/>
          <w:sz w:val="24"/>
        </w:rPr>
        <w:t xml:space="preserve"> China.</w:t>
      </w:r>
    </w:p>
    <w:p w14:paraId="1228D264" w14:textId="77777777" w:rsidR="00EF1D0F" w:rsidRDefault="00102609">
      <w:pPr>
        <w:widowControl/>
        <w:spacing w:line="240" w:lineRule="auto"/>
        <w:rPr>
          <w:rFonts w:ascii="Times New Roman" w:eastAsia="SabonLTStd-Roman" w:hAnsi="Times New Roman" w:cs="Times New Roman"/>
          <w:b/>
          <w:bCs/>
          <w:color w:val="231F20"/>
          <w:kern w:val="0"/>
          <w:sz w:val="24"/>
        </w:rPr>
      </w:pPr>
      <w:r>
        <w:rPr>
          <w:rFonts w:ascii="Times New Roman" w:eastAsia="SabonLTStd-Roman" w:hAnsi="Times New Roman" w:cs="Times New Roman"/>
          <w:b/>
          <w:bCs/>
          <w:color w:val="231F20"/>
          <w:kern w:val="0"/>
          <w:sz w:val="24"/>
        </w:rPr>
        <w:t>Methods</w:t>
      </w:r>
    </w:p>
    <w:p w14:paraId="431C06B1" w14:textId="77777777" w:rsidR="00EF1D0F" w:rsidRDefault="00102609">
      <w:pPr>
        <w:spacing w:line="240" w:lineRule="auto"/>
        <w:rPr>
          <w:rFonts w:ascii="Times New Roman" w:eastAsia="SabonLTStd-Roman" w:hAnsi="Times New Roman" w:cs="Times New Roman"/>
          <w:color w:val="231F20"/>
          <w:kern w:val="0"/>
          <w:sz w:val="24"/>
        </w:rPr>
      </w:pPr>
      <w:r>
        <w:rPr>
          <w:rFonts w:ascii="Times New Roman" w:hAnsi="Times New Roman" w:cs="Times New Roman"/>
          <w:b/>
          <w:bCs/>
          <w:color w:val="000000"/>
          <w:kern w:val="0"/>
          <w:sz w:val="24"/>
        </w:rPr>
        <w:t>Study design a</w:t>
      </w:r>
      <w:r>
        <w:rPr>
          <w:rFonts w:ascii="Times New Roman" w:hAnsi="Times New Roman" w:cs="Times New Roman"/>
          <w:b/>
          <w:bCs/>
          <w:color w:val="000000"/>
          <w:kern w:val="0"/>
          <w:sz w:val="24"/>
        </w:rPr>
        <w:t>nd study population</w:t>
      </w:r>
    </w:p>
    <w:p w14:paraId="25398F44" w14:textId="77777777" w:rsidR="00EF1D0F" w:rsidRDefault="00102609">
      <w:pPr>
        <w:widowControl/>
        <w:spacing w:line="360" w:lineRule="auto"/>
        <w:ind w:firstLine="420"/>
        <w:rPr>
          <w:rStyle w:val="CommentReference"/>
          <w:sz w:val="24"/>
          <w:szCs w:val="24"/>
        </w:rPr>
      </w:pPr>
      <w:r>
        <w:rPr>
          <w:rFonts w:ascii="Times New Roman" w:eastAsia="SabonLTStd-Roman" w:hAnsi="Times New Roman" w:cs="Times New Roman"/>
          <w:color w:val="231F20"/>
          <w:kern w:val="0"/>
          <w:sz w:val="24"/>
        </w:rPr>
        <w:t xml:space="preserve">The Xinjiang multi-ethnic cohort study (CNC) is a population-based, prospective cohort established from April 2018 to May 2019. A non-probability sampling design method was used to select three specific areas in Xinjiang based on their </w:t>
      </w:r>
      <w:r>
        <w:rPr>
          <w:rFonts w:ascii="Times New Roman" w:eastAsia="SabonLTStd-Roman" w:hAnsi="Times New Roman" w:cs="Times New Roman"/>
          <w:color w:val="231F20"/>
          <w:kern w:val="0"/>
          <w:sz w:val="24"/>
        </w:rPr>
        <w:t xml:space="preserve">socioeconomic status, geographical location and ethnic distribution: Urumqi, Huo Cheng, and Mo Yu. </w:t>
      </w:r>
      <w:r>
        <w:rPr>
          <w:rFonts w:ascii="Times New Roman" w:eastAsia="SabonLTStd-Roman" w:hAnsi="Times New Roman" w:cs="Times New Roman" w:hint="eastAsia"/>
          <w:color w:val="231F20"/>
          <w:kern w:val="0"/>
          <w:sz w:val="24"/>
        </w:rPr>
        <w:t>As the capital city of Xinjiang, Urumqi has a relatively developed economy</w:t>
      </w:r>
      <w:r>
        <w:rPr>
          <w:rFonts w:ascii="Times New Roman" w:eastAsia="SabonLTStd-Roman" w:hAnsi="Times New Roman" w:cs="Times New Roman"/>
          <w:color w:val="231F20"/>
          <w:kern w:val="0"/>
          <w:sz w:val="24"/>
        </w:rPr>
        <w:t xml:space="preserve">. </w:t>
      </w:r>
      <w:r>
        <w:rPr>
          <w:rFonts w:ascii="Times New Roman" w:eastAsia="SabonLTStd-Roman" w:hAnsi="Times New Roman" w:cs="Times New Roman" w:hint="eastAsia"/>
          <w:color w:val="231F20"/>
          <w:kern w:val="0"/>
          <w:sz w:val="24"/>
        </w:rPr>
        <w:t>Huo</w:t>
      </w:r>
      <w:r>
        <w:rPr>
          <w:rFonts w:ascii="Times New Roman" w:eastAsia="SabonLTStd-Roman" w:hAnsi="Times New Roman" w:cs="Times New Roman"/>
          <w:color w:val="231F20"/>
          <w:kern w:val="0"/>
          <w:sz w:val="24"/>
        </w:rPr>
        <w:t xml:space="preserve"> C</w:t>
      </w:r>
      <w:r>
        <w:rPr>
          <w:rFonts w:ascii="Times New Roman" w:eastAsia="SabonLTStd-Roman" w:hAnsi="Times New Roman" w:cs="Times New Roman" w:hint="eastAsia"/>
          <w:color w:val="231F20"/>
          <w:kern w:val="0"/>
          <w:sz w:val="24"/>
        </w:rPr>
        <w:t xml:space="preserve">heng </w:t>
      </w:r>
      <w:r>
        <w:rPr>
          <w:rFonts w:ascii="Times New Roman" w:eastAsia="SabonLTStd-Roman" w:hAnsi="Times New Roman" w:cs="Times New Roman" w:hint="eastAsia"/>
          <w:color w:val="231F20"/>
          <w:kern w:val="0"/>
          <w:sz w:val="24"/>
        </w:rPr>
        <w:lastRenderedPageBreak/>
        <w:t>is located in northern Xinjiang, which is a multi-ethnic living area</w:t>
      </w:r>
      <w:r>
        <w:rPr>
          <w:rFonts w:ascii="Times New Roman" w:eastAsia="SabonLTStd-Roman" w:hAnsi="Times New Roman" w:cs="Times New Roman"/>
          <w:color w:val="231F20"/>
          <w:kern w:val="0"/>
          <w:sz w:val="24"/>
        </w:rPr>
        <w:t>. M</w:t>
      </w:r>
      <w:r>
        <w:rPr>
          <w:rFonts w:ascii="Times New Roman" w:eastAsia="SabonLTStd-Roman" w:hAnsi="Times New Roman" w:cs="Times New Roman"/>
          <w:color w:val="231F20"/>
          <w:kern w:val="0"/>
          <w:sz w:val="24"/>
        </w:rPr>
        <w:t xml:space="preserve">o Yu is located in southern Xinjiang, about 1450 </w:t>
      </w:r>
      <w:r>
        <w:rPr>
          <w:rFonts w:ascii="Times New Roman" w:eastAsia="SabonLTStd-Roman" w:hAnsi="Times New Roman" w:cs="Times New Roman" w:hint="eastAsia"/>
          <w:color w:val="231F20"/>
          <w:kern w:val="0"/>
          <w:sz w:val="24"/>
        </w:rPr>
        <w:t>kilometers</w:t>
      </w:r>
      <w:r>
        <w:rPr>
          <w:rFonts w:ascii="Times New Roman" w:eastAsia="SabonLTStd-Roman" w:hAnsi="Times New Roman" w:cs="Times New Roman"/>
          <w:color w:val="231F20"/>
          <w:kern w:val="0"/>
          <w:sz w:val="24"/>
        </w:rPr>
        <w:t xml:space="preserve"> away from Urumqi, and the economy is more backward than other areas of Xinjiang. </w:t>
      </w:r>
      <w:r>
        <w:rPr>
          <w:rFonts w:ascii="Times New Roman" w:eastAsia="SabonLTStd-Roman" w:hAnsi="Times New Roman" w:cs="Times New Roman"/>
          <w:color w:val="231F20"/>
          <w:kern w:val="0"/>
          <w:sz w:val="24"/>
        </w:rPr>
        <w:t>A total of 30,949 adults, aged 35-74 years were enrolled. For the current study, we included only those participant</w:t>
      </w:r>
      <w:r>
        <w:rPr>
          <w:rFonts w:ascii="Times New Roman" w:eastAsia="SabonLTStd-Roman" w:hAnsi="Times New Roman" w:cs="Times New Roman"/>
          <w:color w:val="231F20"/>
          <w:kern w:val="0"/>
          <w:sz w:val="24"/>
        </w:rPr>
        <w:t xml:space="preserve">s of the CNC with complete information regarding cardio-metabolic traits. We excluded any subject with acute myocardial infarction or stroke and/or diabetes mellitus (based on self-reported diabetes mellitus at baseline and/or use of anti-diabetic drugs). </w:t>
      </w:r>
      <w:r>
        <w:rPr>
          <w:rFonts w:ascii="Times New Roman" w:eastAsia="SabonLTStd-Roman" w:hAnsi="Times New Roman" w:cs="Times New Roman"/>
          <w:color w:val="231F20"/>
          <w:kern w:val="0"/>
          <w:sz w:val="24"/>
        </w:rPr>
        <w:t>Therefore, 14982 subjects (6098 males and 8884 females) with complete data on diet and cardio-metabolic risk factors were included in this study. Informed consent was obtained from all participants, who were then interviewed in person using structured ques</w:t>
      </w:r>
      <w:r>
        <w:rPr>
          <w:rFonts w:ascii="Times New Roman" w:eastAsia="SabonLTStd-Roman" w:hAnsi="Times New Roman" w:cs="Times New Roman"/>
          <w:color w:val="231F20"/>
          <w:kern w:val="0"/>
          <w:sz w:val="24"/>
        </w:rPr>
        <w:t>tionnaires. The study was approved by the i</w:t>
      </w:r>
      <w:r>
        <w:rPr>
          <w:rFonts w:ascii="Times New Roman" w:eastAsia="SabonLTStd-Roman" w:hAnsi="Times New Roman" w:cs="Times New Roman" w:hint="eastAsia"/>
          <w:color w:val="231F20"/>
          <w:kern w:val="0"/>
          <w:sz w:val="24"/>
        </w:rPr>
        <w:t xml:space="preserve">nstitute of traditional Chinese medicine of </w:t>
      </w:r>
      <w:r>
        <w:rPr>
          <w:rFonts w:ascii="Times New Roman" w:eastAsia="SabonLTStd-Roman" w:hAnsi="Times New Roman" w:cs="Times New Roman"/>
          <w:color w:val="231F20"/>
          <w:kern w:val="0"/>
          <w:sz w:val="24"/>
        </w:rPr>
        <w:t>X</w:t>
      </w:r>
      <w:r>
        <w:rPr>
          <w:rFonts w:ascii="Times New Roman" w:eastAsia="SabonLTStd-Roman" w:hAnsi="Times New Roman" w:cs="Times New Roman" w:hint="eastAsia"/>
          <w:color w:val="231F20"/>
          <w:kern w:val="0"/>
          <w:sz w:val="24"/>
        </w:rPr>
        <w:t xml:space="preserve">injiang </w:t>
      </w:r>
      <w:r>
        <w:rPr>
          <w:rFonts w:ascii="Times New Roman" w:eastAsia="SabonLTStd-Roman" w:hAnsi="Times New Roman" w:cs="Times New Roman"/>
          <w:color w:val="231F20"/>
          <w:kern w:val="0"/>
          <w:sz w:val="24"/>
        </w:rPr>
        <w:t>Uyghur</w:t>
      </w:r>
      <w:r>
        <w:rPr>
          <w:rFonts w:ascii="Times New Roman" w:eastAsia="SabonLTStd-Roman" w:hAnsi="Times New Roman" w:cs="Times New Roman" w:hint="eastAsia"/>
          <w:color w:val="231F20"/>
          <w:kern w:val="0"/>
          <w:sz w:val="24"/>
        </w:rPr>
        <w:t xml:space="preserve"> autonomous region</w:t>
      </w:r>
      <w:r>
        <w:rPr>
          <w:rFonts w:ascii="Times New Roman" w:eastAsia="SabonLTStd-Roman" w:hAnsi="Times New Roman" w:cs="Times New Roman"/>
          <w:color w:val="231F20"/>
          <w:kern w:val="0"/>
          <w:sz w:val="24"/>
        </w:rPr>
        <w:t xml:space="preserve"> (2018XE0108). Detailed information about the CNC study design has been described elsewhere </w:t>
      </w:r>
      <w:r>
        <w:rPr>
          <w:rFonts w:ascii="Times New Roman" w:eastAsia="SabonLTStd-Roman" w:hAnsi="Times New Roman" w:cs="Times New Roman"/>
          <w:color w:val="231F20"/>
          <w:kern w:val="0"/>
          <w:sz w:val="24"/>
          <w:vertAlign w:val="superscript"/>
        </w:rPr>
        <w:t>[19]</w:t>
      </w:r>
      <w:r>
        <w:rPr>
          <w:rFonts w:ascii="Times New Roman" w:eastAsia="SabonLTStd-Roman" w:hAnsi="Times New Roman" w:cs="Times New Roman"/>
          <w:color w:val="231F20"/>
          <w:kern w:val="0"/>
          <w:sz w:val="24"/>
        </w:rPr>
        <w:t xml:space="preserve"> (Figure 1).</w:t>
      </w:r>
    </w:p>
    <w:p w14:paraId="2C39EAD0" w14:textId="77777777" w:rsidR="00EF1D0F" w:rsidRDefault="00102609">
      <w:pPr>
        <w:spacing w:line="360" w:lineRule="auto"/>
        <w:rPr>
          <w:rFonts w:ascii="Times New Roman" w:hAnsi="Times New Roman" w:cs="Times New Roman"/>
          <w:b/>
          <w:bCs/>
          <w:color w:val="000000"/>
          <w:kern w:val="0"/>
          <w:sz w:val="24"/>
        </w:rPr>
      </w:pPr>
      <w:r>
        <w:rPr>
          <w:rFonts w:ascii="Times New Roman" w:hAnsi="Times New Roman" w:cs="Times New Roman"/>
          <w:b/>
          <w:bCs/>
          <w:color w:val="000000"/>
          <w:kern w:val="0"/>
          <w:sz w:val="24"/>
        </w:rPr>
        <w:t xml:space="preserve">Laboratory </w:t>
      </w:r>
      <w:r>
        <w:rPr>
          <w:rFonts w:ascii="Times New Roman" w:hAnsi="Times New Roman" w:cs="Times New Roman"/>
          <w:b/>
          <w:bCs/>
          <w:color w:val="000000"/>
          <w:kern w:val="0"/>
          <w:sz w:val="24"/>
        </w:rPr>
        <w:t>Measurements</w:t>
      </w:r>
    </w:p>
    <w:p w14:paraId="44F1EF80" w14:textId="77777777" w:rsidR="00EF1D0F" w:rsidRDefault="00102609">
      <w:pPr>
        <w:spacing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color w:val="231F20"/>
          <w:kern w:val="0"/>
          <w:sz w:val="24"/>
        </w:rPr>
        <w:t xml:space="preserve">Each Participant was invited to provide a fasting blood sample. Fasting blood glucose (FBG) was measured in whole blood and </w:t>
      </w:r>
      <w:r>
        <w:rPr>
          <w:rFonts w:ascii="Times New Roman" w:eastAsia="SabonLTStd-Roman" w:hAnsi="Times New Roman" w:cs="Times New Roman" w:hint="eastAsia"/>
          <w:color w:val="231F20"/>
          <w:kern w:val="0"/>
          <w:sz w:val="24"/>
        </w:rPr>
        <w:t>t</w:t>
      </w:r>
      <w:r>
        <w:rPr>
          <w:rFonts w:ascii="Times New Roman" w:eastAsia="SabonLTStd-Roman" w:hAnsi="Times New Roman" w:cs="Times New Roman"/>
          <w:color w:val="231F20"/>
          <w:kern w:val="0"/>
          <w:sz w:val="24"/>
        </w:rPr>
        <w:t>riglyceride (TG),</w:t>
      </w:r>
      <w:r>
        <w:rPr>
          <w:rFonts w:ascii="Times New Roman" w:eastAsia="SabonLTStd-Roman" w:hAnsi="Times New Roman" w:cs="Times New Roman" w:hint="eastAsia"/>
          <w:color w:val="231F20"/>
          <w:kern w:val="0"/>
          <w:sz w:val="24"/>
        </w:rPr>
        <w:t xml:space="preserve"> t</w:t>
      </w:r>
      <w:r>
        <w:rPr>
          <w:rFonts w:ascii="Times New Roman" w:eastAsia="SabonLTStd-Roman" w:hAnsi="Times New Roman" w:cs="Times New Roman"/>
          <w:color w:val="231F20"/>
          <w:kern w:val="0"/>
          <w:sz w:val="24"/>
        </w:rPr>
        <w:t>otal cholesterol (TC), high density lipoprotein (HDL-C), and low density lipoprotein (LDL-C) were m</w:t>
      </w:r>
      <w:r>
        <w:rPr>
          <w:rFonts w:ascii="Times New Roman" w:eastAsia="SabonLTStd-Roman" w:hAnsi="Times New Roman" w:cs="Times New Roman"/>
          <w:color w:val="231F20"/>
          <w:kern w:val="0"/>
          <w:sz w:val="24"/>
        </w:rPr>
        <w:t>easured in serum</w:t>
      </w:r>
      <w:r>
        <w:rPr>
          <w:rFonts w:ascii="Times New Roman" w:eastAsia="SabonLTStd-Roman" w:hAnsi="Times New Roman" w:cs="Times New Roman"/>
          <w:kern w:val="0"/>
          <w:sz w:val="24"/>
        </w:rPr>
        <w:t xml:space="preserve">. </w:t>
      </w:r>
      <w:r>
        <w:rPr>
          <w:rFonts w:ascii="Times New Roman" w:hAnsi="Times New Roman" w:cs="Times New Roman"/>
          <w:sz w:val="24"/>
        </w:rPr>
        <w:t xml:space="preserve">The health service centers of each village in the three survey sites were responsible for the blood glucose and blood lipid detection by automatic biochemical analyzer. The test methods and requirements are based on the national clinical </w:t>
      </w:r>
      <w:r>
        <w:rPr>
          <w:rFonts w:ascii="Times New Roman" w:hAnsi="Times New Roman" w:cs="Times New Roman"/>
          <w:sz w:val="24"/>
        </w:rPr>
        <w:t>test operating procedures</w:t>
      </w:r>
      <w:r>
        <w:rPr>
          <w:rFonts w:ascii="Times New Roman" w:hAnsi="Times New Roman" w:cs="Times New Roman"/>
          <w:sz w:val="24"/>
          <w:vertAlign w:val="superscript"/>
        </w:rPr>
        <w:t>[20]</w:t>
      </w:r>
      <w:r>
        <w:rPr>
          <w:rFonts w:ascii="Times New Roman" w:hAnsi="Times New Roman" w:cs="Times New Roman"/>
          <w:sz w:val="24"/>
        </w:rPr>
        <w:t>.</w:t>
      </w:r>
    </w:p>
    <w:p w14:paraId="107DD559" w14:textId="77777777" w:rsidR="00EF1D0F" w:rsidRDefault="00102609">
      <w:pPr>
        <w:spacing w:line="240" w:lineRule="auto"/>
        <w:rPr>
          <w:rFonts w:ascii="Times New Roman" w:hAnsi="Times New Roman" w:cs="Times New Roman"/>
          <w:b/>
          <w:bCs/>
          <w:color w:val="000000"/>
          <w:kern w:val="0"/>
          <w:sz w:val="24"/>
        </w:rPr>
      </w:pPr>
      <w:r>
        <w:rPr>
          <w:rFonts w:ascii="Times New Roman" w:hAnsi="Times New Roman" w:cs="Times New Roman"/>
          <w:b/>
          <w:bCs/>
          <w:color w:val="000000"/>
          <w:kern w:val="0"/>
          <w:sz w:val="24"/>
        </w:rPr>
        <w:t>Dietary assessment</w:t>
      </w:r>
    </w:p>
    <w:p w14:paraId="466E74A0" w14:textId="77777777" w:rsidR="00EF1D0F" w:rsidRDefault="00102609">
      <w:pPr>
        <w:pStyle w:val="NormalWeb"/>
        <w:spacing w:before="100" w:after="100" w:line="360" w:lineRule="auto"/>
        <w:ind w:firstLineChars="200" w:firstLine="480"/>
        <w:jc w:val="both"/>
        <w:rPr>
          <w:rFonts w:ascii="Times New Roman" w:eastAsia="SabonLTStd-Roman" w:hAnsi="Times New Roman"/>
          <w:color w:val="231F20"/>
        </w:rPr>
      </w:pPr>
      <w:r>
        <w:rPr>
          <w:rFonts w:ascii="Times New Roman" w:eastAsia="SabonLTStd-Roman" w:hAnsi="Times New Roman"/>
          <w:color w:val="231F20"/>
        </w:rPr>
        <w:t>Habitual diet over the past year was a</w:t>
      </w:r>
      <w:r>
        <w:rPr>
          <w:rFonts w:ascii="Times New Roman" w:eastAsia="SabonLTStd-Roman" w:hAnsi="Times New Roman"/>
          <w:color w:val="231F20"/>
        </w:rPr>
        <w:t xml:space="preserve">ssessed using the interviewer-administered food </w:t>
      </w:r>
      <w:r>
        <w:rPr>
          <w:rFonts w:ascii="Times New Roman" w:eastAsia="SabonLTStd-Roman" w:hAnsi="Times New Roman" w:hint="eastAsia"/>
          <w:color w:val="231F20"/>
        </w:rPr>
        <w:t>frequency</w:t>
      </w:r>
      <w:r>
        <w:rPr>
          <w:rFonts w:ascii="Times New Roman" w:eastAsia="SabonLTStd-Roman" w:hAnsi="Times New Roman"/>
          <w:color w:val="231F20"/>
        </w:rPr>
        <w:t xml:space="preserve"> questionnaire (FFQ)</w:t>
      </w:r>
      <w:r>
        <w:rPr>
          <w:rFonts w:ascii="Times New Roman" w:eastAsia="SabonLTStd-Roman" w:hAnsi="Times New Roman"/>
          <w:color w:val="000000" w:themeColor="text1"/>
        </w:rPr>
        <w:t>.</w:t>
      </w:r>
      <w:r>
        <w:rPr>
          <w:rFonts w:ascii="Times New Roman" w:eastAsia="SabonLTStd-Roman" w:hAnsi="Times New Roman"/>
          <w:color w:val="C00000"/>
        </w:rPr>
        <w:t xml:space="preserve"> </w:t>
      </w:r>
      <w:r>
        <w:rPr>
          <w:rFonts w:ascii="Times New Roman" w:hAnsi="Times New Roman"/>
        </w:rPr>
        <w:t>Referring to the dietary questionnaire of natural population cohort study in northwest China and combining the characteristics of Xinjiang diet, the final FFQ included 127 foods items. The 127 food items were aggregated into 30 food groups based on similar</w:t>
      </w:r>
      <w:r>
        <w:rPr>
          <w:rFonts w:ascii="Times New Roman" w:hAnsi="Times New Roman"/>
        </w:rPr>
        <w:t xml:space="preserve">ity of nutrient composition and culinary usage. </w:t>
      </w:r>
      <w:r>
        <w:rPr>
          <w:rFonts w:ascii="Times New Roman" w:eastAsia="SabonLTStd-Roman" w:hAnsi="Times New Roman"/>
        </w:rPr>
        <w:t>The food items and six fo</w:t>
      </w:r>
      <w:r>
        <w:rPr>
          <w:rFonts w:ascii="Times New Roman" w:eastAsia="SabonLTStd-Roman" w:hAnsi="Times New Roman"/>
          <w:color w:val="231F20"/>
        </w:rPr>
        <w:t>od categories: Staple food, including rice,</w:t>
      </w:r>
      <w:r>
        <w:rPr>
          <w:rFonts w:ascii="Times New Roman" w:eastAsia="SabonLTStd-Roman" w:hAnsi="Times New Roman"/>
          <w:color w:val="231F20"/>
        </w:rPr>
        <w:t xml:space="preserve"> wheat and </w:t>
      </w:r>
      <w:r>
        <w:rPr>
          <w:rFonts w:ascii="Times New Roman" w:eastAsia="SabonLTStd-Roman" w:hAnsi="Times New Roman"/>
          <w:color w:val="231F20"/>
        </w:rPr>
        <w:lastRenderedPageBreak/>
        <w:t xml:space="preserve">whole grains; Animal food, including pork, lamb, beef, poultry and products, seafood products, </w:t>
      </w:r>
      <w:r>
        <w:rPr>
          <w:rFonts w:ascii="Times New Roman" w:eastAsia="SabonLTStd-Roman" w:hAnsi="Times New Roman" w:hint="eastAsia"/>
          <w:color w:val="231F20"/>
        </w:rPr>
        <w:t>eggs</w:t>
      </w:r>
      <w:r>
        <w:rPr>
          <w:rFonts w:ascii="Times New Roman" w:eastAsia="SabonLTStd-Roman" w:hAnsi="Times New Roman"/>
          <w:color w:val="231F20"/>
        </w:rPr>
        <w:t xml:space="preserve"> and products of animal viscer</w:t>
      </w:r>
      <w:r>
        <w:rPr>
          <w:rFonts w:ascii="Times New Roman" w:eastAsia="SabonLTStd-Roman" w:hAnsi="Times New Roman"/>
          <w:color w:val="231F20"/>
        </w:rPr>
        <w:t xml:space="preserve">a, such as offal; Plant based food, including fresh </w:t>
      </w:r>
      <w:r>
        <w:rPr>
          <w:rFonts w:ascii="Times New Roman" w:eastAsia="SabonLTStd-Roman" w:hAnsi="Times New Roman" w:hint="eastAsia"/>
          <w:color w:val="231F20"/>
        </w:rPr>
        <w:t>vegetables</w:t>
      </w:r>
      <w:r>
        <w:rPr>
          <w:rFonts w:ascii="Times New Roman" w:eastAsia="SabonLTStd-Roman" w:hAnsi="Times New Roman"/>
          <w:color w:val="231F20"/>
        </w:rPr>
        <w:t xml:space="preserve">, fresh fruits, </w:t>
      </w:r>
      <w:r>
        <w:rPr>
          <w:rFonts w:ascii="Times New Roman" w:eastAsia="SabonLTStd-Roman" w:hAnsi="Times New Roman" w:hint="eastAsia"/>
          <w:color w:val="231F20"/>
        </w:rPr>
        <w:t>potato</w:t>
      </w:r>
      <w:r>
        <w:rPr>
          <w:rFonts w:ascii="Times New Roman" w:eastAsia="SabonLTStd-Roman" w:hAnsi="Times New Roman"/>
          <w:color w:val="231F20"/>
        </w:rPr>
        <w:t xml:space="preserve">, </w:t>
      </w:r>
      <w:r>
        <w:rPr>
          <w:rFonts w:ascii="Times New Roman" w:eastAsia="SabonLTStd-Roman" w:hAnsi="Times New Roman" w:hint="eastAsia"/>
          <w:color w:val="231F20"/>
        </w:rPr>
        <w:t>beans</w:t>
      </w:r>
      <w:r>
        <w:rPr>
          <w:rFonts w:ascii="Times New Roman" w:eastAsia="SabonLTStd-Roman" w:hAnsi="Times New Roman"/>
          <w:color w:val="231F20"/>
        </w:rPr>
        <w:t xml:space="preserve"> and products; Dairy products, including milk, </w:t>
      </w:r>
      <w:r>
        <w:rPr>
          <w:rFonts w:ascii="Times New Roman" w:eastAsia="SabonLTStd-Roman" w:hAnsi="Times New Roman" w:hint="eastAsia"/>
          <w:color w:val="231F20"/>
        </w:rPr>
        <w:t>y</w:t>
      </w:r>
      <w:r>
        <w:rPr>
          <w:rFonts w:ascii="Times New Roman" w:eastAsia="SabonLTStd-Roman" w:hAnsi="Times New Roman"/>
          <w:color w:val="231F20"/>
        </w:rPr>
        <w:t>ogurt, other dairy products, butter tea and milk tea; Other food,</w:t>
      </w:r>
      <w:r>
        <w:rPr>
          <w:rFonts w:ascii="Times New Roman" w:eastAsia="SabonLTStd-Roman" w:hAnsi="Times New Roman" w:hint="eastAsia"/>
          <w:color w:val="231F20"/>
        </w:rPr>
        <w:t xml:space="preserve"> </w:t>
      </w:r>
      <w:r>
        <w:rPr>
          <w:rFonts w:ascii="Times New Roman" w:eastAsia="SabonLTStd-Roman" w:hAnsi="Times New Roman"/>
          <w:color w:val="231F20"/>
        </w:rPr>
        <w:t xml:space="preserve">including pickled /dried </w:t>
      </w:r>
      <w:r>
        <w:rPr>
          <w:rFonts w:ascii="Times New Roman" w:eastAsia="SabonLTStd-Roman" w:hAnsi="Times New Roman" w:hint="eastAsia"/>
          <w:color w:val="231F20"/>
        </w:rPr>
        <w:t>vegetables</w:t>
      </w:r>
      <w:r>
        <w:rPr>
          <w:rFonts w:ascii="Times New Roman" w:eastAsia="SabonLTStd-Roman" w:hAnsi="Times New Roman"/>
          <w:color w:val="231F20"/>
        </w:rPr>
        <w:t xml:space="preserve">, </w:t>
      </w:r>
      <w:r>
        <w:rPr>
          <w:rFonts w:ascii="Times New Roman" w:eastAsia="SabonLTStd-Roman" w:hAnsi="Times New Roman" w:hint="eastAsia"/>
          <w:color w:val="231F20"/>
        </w:rPr>
        <w:t>nuts</w:t>
      </w:r>
      <w:r>
        <w:rPr>
          <w:rFonts w:ascii="Times New Roman" w:eastAsia="SabonLTStd-Roman" w:hAnsi="Times New Roman"/>
          <w:color w:val="231F20"/>
        </w:rPr>
        <w:t>,</w:t>
      </w:r>
      <w:r>
        <w:rPr>
          <w:rFonts w:ascii="Times New Roman" w:eastAsia="SabonLTStd-Roman" w:hAnsi="Times New Roman" w:hint="eastAsia"/>
          <w:color w:val="231F20"/>
        </w:rPr>
        <w:t xml:space="preserve"> </w:t>
      </w:r>
      <w:r>
        <w:rPr>
          <w:rFonts w:ascii="Times New Roman" w:eastAsia="SabonLTStd-Roman" w:hAnsi="Times New Roman"/>
          <w:color w:val="231F20"/>
        </w:rPr>
        <w:t xml:space="preserve">red </w:t>
      </w:r>
      <w:r>
        <w:rPr>
          <w:rFonts w:ascii="Times New Roman" w:eastAsia="SabonLTStd-Roman" w:hAnsi="Times New Roman" w:hint="eastAsia"/>
          <w:color w:val="231F20"/>
        </w:rPr>
        <w:t>dates</w:t>
      </w:r>
      <w:r>
        <w:rPr>
          <w:rFonts w:ascii="Times New Roman" w:eastAsia="SabonLTStd-Roman" w:hAnsi="Times New Roman"/>
          <w:color w:val="231F20"/>
        </w:rPr>
        <w:t>,</w:t>
      </w:r>
      <w:r>
        <w:rPr>
          <w:rFonts w:ascii="Times New Roman" w:eastAsia="SabonLTStd-Roman" w:hAnsi="Times New Roman" w:hint="eastAsia"/>
          <w:color w:val="231F20"/>
        </w:rPr>
        <w:t xml:space="preserve"> </w:t>
      </w:r>
      <w:r>
        <w:rPr>
          <w:rFonts w:ascii="Times New Roman" w:eastAsia="SabonLTStd-Roman" w:hAnsi="Times New Roman"/>
          <w:color w:val="231F20"/>
        </w:rPr>
        <w:t xml:space="preserve">gouji </w:t>
      </w:r>
      <w:r>
        <w:rPr>
          <w:rFonts w:ascii="Times New Roman" w:eastAsia="SabonLTStd-Roman" w:hAnsi="Times New Roman" w:hint="eastAsia"/>
          <w:color w:val="231F20"/>
        </w:rPr>
        <w:t>berries</w:t>
      </w:r>
      <w:r>
        <w:rPr>
          <w:rFonts w:ascii="Times New Roman" w:eastAsia="SabonLTStd-Roman" w:hAnsi="Times New Roman"/>
          <w:color w:val="231F20"/>
        </w:rPr>
        <w:t>, raisins and dried fruits; Soft drinks, including soy milk, pure juice, carbonated drinks, and other sugary drinks. For each food item, participants reported the frequency of habitual consumption but not quantities of food consumption.</w:t>
      </w:r>
      <w:r>
        <w:rPr>
          <w:rFonts w:ascii="Times New Roman" w:eastAsia="SabonLTStd-Roman" w:hAnsi="Times New Roman"/>
          <w:color w:val="231F20"/>
        </w:rPr>
        <w:t xml:space="preserve"> The frequency of intake was measured using five categories: daily, 4-6 times a week, 1-3 times a week, 1-3 times a month, never or rarely. This FFQ has not been validated yet.</w:t>
      </w:r>
    </w:p>
    <w:p w14:paraId="167CE7EF" w14:textId="77777777" w:rsidR="00EF1D0F" w:rsidRDefault="00102609">
      <w:pPr>
        <w:widowControl/>
        <w:suppressLineNumbers/>
        <w:snapToGrid w:val="0"/>
        <w:spacing w:line="480" w:lineRule="auto"/>
        <w:ind w:firstLineChars="250" w:firstLine="450"/>
        <w:rPr>
          <w:rFonts w:ascii="Times New Roman" w:eastAsia="SabonLTStd-Roman" w:hAnsi="Times New Roman" w:cs="Times New Roman"/>
          <w:color w:val="231F20"/>
          <w:kern w:val="0"/>
          <w:sz w:val="18"/>
          <w:szCs w:val="18"/>
        </w:rPr>
      </w:pPr>
      <w:r>
        <w:rPr>
          <w:noProof/>
          <w:sz w:val="18"/>
          <w:szCs w:val="18"/>
          <w:lang w:val="en-GB"/>
        </w:rPr>
        <mc:AlternateContent>
          <mc:Choice Requires="wpg">
            <w:drawing>
              <wp:anchor distT="0" distB="0" distL="114300" distR="114300" simplePos="0" relativeHeight="251658240" behindDoc="0" locked="0" layoutInCell="1" allowOverlap="1" wp14:anchorId="05D90F56" wp14:editId="732DFB1B">
                <wp:simplePos x="0" y="0"/>
                <wp:positionH relativeFrom="column">
                  <wp:posOffset>400050</wp:posOffset>
                </wp:positionH>
                <wp:positionV relativeFrom="paragraph">
                  <wp:posOffset>635</wp:posOffset>
                </wp:positionV>
                <wp:extent cx="4323080" cy="4368165"/>
                <wp:effectExtent l="6350" t="6350" r="13970" b="19685"/>
                <wp:wrapNone/>
                <wp:docPr id="1" name="组合 20"/>
                <wp:cNvGraphicFramePr/>
                <a:graphic xmlns:a="http://schemas.openxmlformats.org/drawingml/2006/main">
                  <a:graphicData uri="http://schemas.microsoft.com/office/word/2010/wordprocessingGroup">
                    <wpg:wgp>
                      <wpg:cNvGrpSpPr/>
                      <wpg:grpSpPr>
                        <a:xfrm>
                          <a:off x="0" y="0"/>
                          <a:ext cx="4323080" cy="4368165"/>
                          <a:chOff x="3328" y="159732"/>
                          <a:chExt cx="6620" cy="7172"/>
                        </a:xfrm>
                      </wpg:grpSpPr>
                      <wpg:grpSp>
                        <wpg:cNvPr id="2" name="组合 14"/>
                        <wpg:cNvGrpSpPr/>
                        <wpg:grpSpPr>
                          <a:xfrm>
                            <a:off x="3328" y="159732"/>
                            <a:ext cx="6620" cy="7172"/>
                            <a:chOff x="3264" y="159708"/>
                            <a:chExt cx="6620" cy="7172"/>
                          </a:xfrm>
                        </wpg:grpSpPr>
                        <wpg:grpSp>
                          <wpg:cNvPr id="5" name="组合 17"/>
                          <wpg:cNvGrpSpPr/>
                          <wpg:grpSpPr>
                            <a:xfrm>
                              <a:off x="3264" y="159708"/>
                              <a:ext cx="6621" cy="7172"/>
                              <a:chOff x="6401" y="138610"/>
                              <a:chExt cx="4950" cy="7172"/>
                            </a:xfrm>
                          </wpg:grpSpPr>
                          <wps:wsp>
                            <wps:cNvPr id="6" name="直接箭头连接符 2"/>
                            <wps:cNvCnPr>
                              <a:cxnSpLocks noChangeShapeType="1"/>
                            </wps:cNvCnPr>
                            <wps:spPr bwMode="auto">
                              <a:xfrm>
                                <a:off x="7550" y="139367"/>
                                <a:ext cx="0" cy="921"/>
                              </a:xfrm>
                              <a:prstGeom prst="straightConnector1">
                                <a:avLst/>
                              </a:prstGeom>
                              <a:noFill/>
                              <a:ln w="6350">
                                <a:solidFill>
                                  <a:srgbClr val="000000"/>
                                </a:solidFill>
                                <a:miter lim="800000"/>
                                <a:tailEnd type="arrow" w="med" len="med"/>
                              </a:ln>
                            </wps:spPr>
                            <wps:bodyPr/>
                          </wps:wsp>
                          <wpg:grpSp>
                            <wpg:cNvPr id="7" name="组合 16"/>
                            <wpg:cNvGrpSpPr/>
                            <wpg:grpSpPr>
                              <a:xfrm>
                                <a:off x="6401" y="138610"/>
                                <a:ext cx="4950" cy="7172"/>
                                <a:chOff x="6366" y="138597"/>
                                <a:chExt cx="4950" cy="7172"/>
                              </a:xfrm>
                            </wpg:grpSpPr>
                            <wps:wsp>
                              <wps:cNvPr id="8" name="直接箭头连接符 9"/>
                              <wps:cNvCnPr>
                                <a:cxnSpLocks noChangeShapeType="1"/>
                              </wps:cNvCnPr>
                              <wps:spPr bwMode="auto">
                                <a:xfrm flipV="1">
                                  <a:off x="7516" y="143065"/>
                                  <a:ext cx="1514" cy="8"/>
                                </a:xfrm>
                                <a:prstGeom prst="straightConnector1">
                                  <a:avLst/>
                                </a:prstGeom>
                                <a:noFill/>
                                <a:ln w="6350">
                                  <a:solidFill>
                                    <a:srgbClr val="000000"/>
                                  </a:solidFill>
                                  <a:miter lim="800000"/>
                                  <a:tailEnd type="arrow" w="med" len="med"/>
                                </a:ln>
                              </wps:spPr>
                              <wps:bodyPr/>
                            </wps:wsp>
                            <wps:wsp>
                              <wps:cNvPr id="9" name="矩形 10"/>
                              <wps:cNvSpPr>
                                <a:spLocks noChangeArrowheads="1"/>
                              </wps:cNvSpPr>
                              <wps:spPr bwMode="auto">
                                <a:xfrm>
                                  <a:off x="9001" y="142559"/>
                                  <a:ext cx="2315" cy="1016"/>
                                </a:xfrm>
                                <a:prstGeom prst="rect">
                                  <a:avLst/>
                                </a:prstGeom>
                                <a:solidFill>
                                  <a:srgbClr val="FFFFFF"/>
                                </a:solidFill>
                                <a:ln w="12700">
                                  <a:solidFill>
                                    <a:srgbClr val="000000"/>
                                  </a:solidFill>
                                  <a:miter lim="800000"/>
                                </a:ln>
                              </wps:spPr>
                              <wps:txbx>
                                <w:txbxContent>
                                  <w:p w14:paraId="1ECCBA48"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Excluded (n=747)</w:t>
                                    </w:r>
                                  </w:p>
                                  <w:p w14:paraId="2F132630"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Receiving diabetes treatment</w:t>
                                    </w:r>
                                  </w:p>
                                </w:txbxContent>
                              </wps:txbx>
                              <wps:bodyPr rot="0" vert="horz" wrap="square" lIns="91440" tIns="45720" rIns="91440" bIns="45720" anchor="ctr" anchorCtr="0" upright="1">
                                <a:noAutofit/>
                              </wps:bodyPr>
                            </wps:wsp>
                            <wps:wsp>
                              <wps:cNvPr id="10" name="直接箭头连接符 11"/>
                              <wps:cNvCnPr>
                                <a:cxnSpLocks noChangeShapeType="1"/>
                                <a:endCxn id="11" idx="1"/>
                              </wps:cNvCnPr>
                              <wps:spPr bwMode="auto">
                                <a:xfrm>
                                  <a:off x="7499" y="144187"/>
                                  <a:ext cx="1499" cy="4"/>
                                </a:xfrm>
                                <a:prstGeom prst="straightConnector1">
                                  <a:avLst/>
                                </a:prstGeom>
                                <a:noFill/>
                                <a:ln w="6350">
                                  <a:solidFill>
                                    <a:srgbClr val="000000"/>
                                  </a:solidFill>
                                  <a:miter lim="800000"/>
                                  <a:tailEnd type="arrow" w="med" len="med"/>
                                </a:ln>
                              </wps:spPr>
                              <wps:bodyPr/>
                            </wps:wsp>
                            <wps:wsp>
                              <wps:cNvPr id="11" name="矩形 12"/>
                              <wps:cNvSpPr>
                                <a:spLocks noChangeArrowheads="1"/>
                              </wps:cNvSpPr>
                              <wps:spPr bwMode="auto">
                                <a:xfrm>
                                  <a:off x="8998" y="143737"/>
                                  <a:ext cx="2316" cy="907"/>
                                </a:xfrm>
                                <a:prstGeom prst="rect">
                                  <a:avLst/>
                                </a:prstGeom>
                                <a:solidFill>
                                  <a:srgbClr val="FFFFFF"/>
                                </a:solidFill>
                                <a:ln w="12700">
                                  <a:solidFill>
                                    <a:srgbClr val="000000"/>
                                  </a:solidFill>
                                  <a:miter lim="800000"/>
                                </a:ln>
                              </wps:spPr>
                              <wps:txbx>
                                <w:txbxContent>
                                  <w:p w14:paraId="5AFEEE28"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Excluded (n=2366)</w:t>
                                    </w:r>
                                  </w:p>
                                  <w:p w14:paraId="010366CD"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Occurred ASCVD at baseline</w:t>
                                    </w:r>
                                  </w:p>
                                </w:txbxContent>
                              </wps:txbx>
                              <wps:bodyPr rot="0" vert="horz" wrap="square" lIns="91440" tIns="45720" rIns="91440" bIns="45720" anchor="ctr" anchorCtr="0" upright="1">
                                <a:noAutofit/>
                              </wps:bodyPr>
                            </wps:wsp>
                            <wpg:grpSp>
                              <wpg:cNvPr id="12" name="组合 15"/>
                              <wpg:cNvGrpSpPr/>
                              <wpg:grpSpPr>
                                <a:xfrm>
                                  <a:off x="6366" y="138597"/>
                                  <a:ext cx="4935" cy="7172"/>
                                  <a:chOff x="6366" y="138597"/>
                                  <a:chExt cx="4935" cy="7172"/>
                                </a:xfrm>
                              </wpg:grpSpPr>
                              <wps:wsp>
                                <wps:cNvPr id="13" name="矩形 1"/>
                                <wps:cNvSpPr>
                                  <a:spLocks noChangeArrowheads="1"/>
                                </wps:cNvSpPr>
                                <wps:spPr bwMode="auto">
                                  <a:xfrm>
                                    <a:off x="6433" y="138597"/>
                                    <a:ext cx="2313" cy="788"/>
                                  </a:xfrm>
                                  <a:prstGeom prst="rect">
                                    <a:avLst/>
                                  </a:prstGeom>
                                  <a:solidFill>
                                    <a:srgbClr val="FFFFFF"/>
                                  </a:solidFill>
                                  <a:ln w="12700">
                                    <a:solidFill>
                                      <a:srgbClr val="000000"/>
                                    </a:solidFill>
                                    <a:miter lim="800000"/>
                                  </a:ln>
                                </wps:spPr>
                                <wps:txbx>
                                  <w:txbxContent>
                                    <w:p w14:paraId="53D510D2" w14:textId="77777777" w:rsidR="00EF1D0F" w:rsidRDefault="00102609">
                                      <w:pPr>
                                        <w:widowControl/>
                                        <w:spacing w:after="0" w:line="240" w:lineRule="auto"/>
                                        <w:ind w:left="480" w:hangingChars="200" w:hanging="480"/>
                                        <w:jc w:val="center"/>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Subjects included in the CNC</w:t>
                                      </w:r>
                                    </w:p>
                                    <w:p w14:paraId="2FF3292C" w14:textId="77777777" w:rsidR="00EF1D0F" w:rsidRDefault="00102609">
                                      <w:pPr>
                                        <w:widowControl/>
                                        <w:spacing w:after="0" w:line="240" w:lineRule="auto"/>
                                        <w:ind w:left="480" w:hangingChars="200" w:hanging="480"/>
                                        <w:jc w:val="center"/>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n=30949</w:t>
                                      </w:r>
                                    </w:p>
                                  </w:txbxContent>
                                </wps:txbx>
                                <wps:bodyPr rot="0" vert="horz" wrap="square" lIns="91440" tIns="45720" rIns="91440" bIns="45720" anchor="ctr" anchorCtr="0" upright="1">
                                  <a:noAutofit/>
                                </wps:bodyPr>
                              </wps:wsp>
                              <wps:wsp>
                                <wps:cNvPr id="15" name="直接箭头连接符 5"/>
                                <wps:cNvCnPr>
                                  <a:cxnSpLocks noChangeShapeType="1"/>
                                </wps:cNvCnPr>
                                <wps:spPr bwMode="auto">
                                  <a:xfrm flipV="1">
                                    <a:off x="7521" y="139788"/>
                                    <a:ext cx="1658" cy="13"/>
                                  </a:xfrm>
                                  <a:prstGeom prst="straightConnector1">
                                    <a:avLst/>
                                  </a:prstGeom>
                                  <a:noFill/>
                                  <a:ln w="6350">
                                    <a:solidFill>
                                      <a:srgbClr val="000000"/>
                                    </a:solidFill>
                                    <a:miter lim="800000"/>
                                    <a:tailEnd type="arrow" w="med" len="med"/>
                                  </a:ln>
                                </wps:spPr>
                                <wps:bodyPr/>
                              </wps:wsp>
                              <wps:wsp>
                                <wps:cNvPr id="16" name="矩形 6"/>
                                <wps:cNvSpPr>
                                  <a:spLocks noChangeArrowheads="1"/>
                                </wps:cNvSpPr>
                                <wps:spPr bwMode="auto">
                                  <a:xfrm>
                                    <a:off x="9158" y="139221"/>
                                    <a:ext cx="2143" cy="1071"/>
                                  </a:xfrm>
                                  <a:prstGeom prst="rect">
                                    <a:avLst/>
                                  </a:prstGeom>
                                  <a:solidFill>
                                    <a:srgbClr val="FFFFFF"/>
                                  </a:solidFill>
                                  <a:ln w="12700">
                                    <a:solidFill>
                                      <a:srgbClr val="000000"/>
                                    </a:solidFill>
                                    <a:miter lim="800000"/>
                                  </a:ln>
                                </wps:spPr>
                                <wps:txbx>
                                  <w:txbxContent>
                                    <w:p w14:paraId="15669782"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Excluded (n=8306)</w:t>
                                      </w:r>
                                    </w:p>
                                    <w:p w14:paraId="1BCF214F"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sz w:val="24"/>
                                        </w:rPr>
                                        <w:t>No blood lipids detected</w:t>
                                      </w:r>
                                    </w:p>
                                  </w:txbxContent>
                                </wps:txbx>
                                <wps:bodyPr rot="0" vert="horz" wrap="square" lIns="91440" tIns="45720" rIns="91440" bIns="45720" anchor="ctr" anchorCtr="0" upright="1">
                                  <a:noAutofit/>
                                </wps:bodyPr>
                              </wps:wsp>
                              <wps:wsp>
                                <wps:cNvPr id="17" name="矩形 7"/>
                                <wps:cNvSpPr>
                                  <a:spLocks noChangeArrowheads="1"/>
                                </wps:cNvSpPr>
                                <wps:spPr bwMode="auto">
                                  <a:xfrm>
                                    <a:off x="6366" y="140235"/>
                                    <a:ext cx="2265" cy="707"/>
                                  </a:xfrm>
                                  <a:prstGeom prst="rect">
                                    <a:avLst/>
                                  </a:prstGeom>
                                  <a:solidFill>
                                    <a:srgbClr val="FFFFFF"/>
                                  </a:solidFill>
                                  <a:ln w="12700">
                                    <a:solidFill>
                                      <a:srgbClr val="000000"/>
                                    </a:solidFill>
                                    <a:miter lim="800000"/>
                                  </a:ln>
                                </wps:spPr>
                                <wps:txbx>
                                  <w:txbxContent>
                                    <w:p w14:paraId="777D5AC2"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Included n=22643</w:t>
                                      </w:r>
                                    </w:p>
                                  </w:txbxContent>
                                </wps:txbx>
                                <wps:bodyPr rot="0" vert="horz" wrap="square" lIns="91440" tIns="45720" rIns="91440" bIns="45720" anchor="ctr" anchorCtr="0" upright="1">
                                  <a:noAutofit/>
                                </wps:bodyPr>
                              </wps:wsp>
                              <wps:wsp>
                                <wps:cNvPr id="18" name="直接箭头连接符 8"/>
                                <wps:cNvCnPr>
                                  <a:cxnSpLocks noChangeShapeType="1"/>
                                </wps:cNvCnPr>
                                <wps:spPr bwMode="auto">
                                  <a:xfrm>
                                    <a:off x="7508" y="140944"/>
                                    <a:ext cx="0" cy="3960"/>
                                  </a:xfrm>
                                  <a:prstGeom prst="straightConnector1">
                                    <a:avLst/>
                                  </a:prstGeom>
                                  <a:noFill/>
                                  <a:ln w="6350">
                                    <a:solidFill>
                                      <a:srgbClr val="000000"/>
                                    </a:solidFill>
                                    <a:miter lim="800000"/>
                                    <a:tailEnd type="arrow" w="med" len="med"/>
                                  </a:ln>
                                </wps:spPr>
                                <wps:bodyPr/>
                              </wps:wsp>
                              <wps:wsp>
                                <wps:cNvPr id="19" name="矩形 13"/>
                                <wps:cNvSpPr>
                                  <a:spLocks noChangeArrowheads="1"/>
                                </wps:cNvSpPr>
                                <wps:spPr bwMode="auto">
                                  <a:xfrm>
                                    <a:off x="6430" y="144906"/>
                                    <a:ext cx="2291" cy="863"/>
                                  </a:xfrm>
                                  <a:prstGeom prst="rect">
                                    <a:avLst/>
                                  </a:prstGeom>
                                  <a:solidFill>
                                    <a:srgbClr val="FFFFFF"/>
                                  </a:solidFill>
                                  <a:ln w="12700">
                                    <a:solidFill>
                                      <a:srgbClr val="000000"/>
                                    </a:solidFill>
                                    <a:miter lim="800000"/>
                                  </a:ln>
                                </wps:spPr>
                                <wps:txbx>
                                  <w:txbxContent>
                                    <w:p w14:paraId="39ABA7F6"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Data available for analysis</w:t>
                                      </w:r>
                                    </w:p>
                                    <w:p w14:paraId="0957540C"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n=14982</w:t>
                                      </w:r>
                                    </w:p>
                                  </w:txbxContent>
                                </wps:txbx>
                                <wps:bodyPr rot="0" vert="horz" wrap="square" lIns="91440" tIns="45720" rIns="91440" bIns="45720" anchor="ctr" anchorCtr="0" upright="1">
                                  <a:noAutofit/>
                                </wps:bodyPr>
                              </wps:wsp>
                            </wpg:grpSp>
                          </wpg:grpSp>
                        </wpg:grpSp>
                        <wps:wsp>
                          <wps:cNvPr id="20" name="直接箭头连接符 18"/>
                          <wps:cNvCnPr>
                            <a:cxnSpLocks noChangeShapeType="1"/>
                          </wps:cNvCnPr>
                          <wps:spPr bwMode="auto">
                            <a:xfrm flipV="1">
                              <a:off x="4777" y="162707"/>
                              <a:ext cx="2010" cy="17"/>
                            </a:xfrm>
                            <a:prstGeom prst="straightConnector1">
                              <a:avLst/>
                            </a:prstGeom>
                            <a:noFill/>
                            <a:ln w="6350">
                              <a:solidFill>
                                <a:srgbClr val="000000"/>
                              </a:solidFill>
                              <a:miter lim="800000"/>
                              <a:tailEnd type="arrow" w="med" len="med"/>
                            </a:ln>
                          </wps:spPr>
                          <wps:bodyPr/>
                        </wps:wsp>
                      </wpg:grpSp>
                      <wps:wsp>
                        <wps:cNvPr id="21" name="矩形 19"/>
                        <wps:cNvSpPr>
                          <a:spLocks noChangeArrowheads="1"/>
                        </wps:cNvSpPr>
                        <wps:spPr bwMode="auto">
                          <a:xfrm>
                            <a:off x="6840" y="162130"/>
                            <a:ext cx="3079" cy="1156"/>
                          </a:xfrm>
                          <a:prstGeom prst="rect">
                            <a:avLst/>
                          </a:prstGeom>
                          <a:solidFill>
                            <a:srgbClr val="FFFFFF"/>
                          </a:solidFill>
                          <a:ln w="12700">
                            <a:solidFill>
                              <a:srgbClr val="000000"/>
                            </a:solidFill>
                            <a:miter lim="800000"/>
                          </a:ln>
                        </wps:spPr>
                        <wps:txbx>
                          <w:txbxContent>
                            <w:p w14:paraId="13809C28"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 xml:space="preserve"> Missing data (n=4548)</w:t>
                              </w:r>
                            </w:p>
                            <w:p w14:paraId="47F35850"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 xml:space="preserve">  </w:t>
                              </w:r>
                              <w:r>
                                <w:rPr>
                                  <w:rFonts w:ascii="Times New Roman" w:eastAsia="SimSun" w:hAnsi="Times New Roman" w:cs="Times New Roman" w:hint="eastAsia"/>
                                  <w:sz w:val="24"/>
                                </w:rPr>
                                <w:t>·</w:t>
                              </w:r>
                              <w:r>
                                <w:rPr>
                                  <w:rFonts w:ascii="Times New Roman" w:eastAsia="SimSun" w:hAnsi="Times New Roman" w:cs="Times New Roman" w:hint="eastAsia"/>
                                  <w:sz w:val="24"/>
                                </w:rPr>
                                <w:t xml:space="preserve"> metabolic indicators</w:t>
                              </w:r>
                            </w:p>
                            <w:p w14:paraId="5D8FCE3A" w14:textId="77777777" w:rsidR="00EF1D0F" w:rsidRDefault="00102609">
                              <w:pPr>
                                <w:widowControl/>
                                <w:spacing w:after="0" w:line="240" w:lineRule="auto"/>
                                <w:ind w:left="480" w:hangingChars="200" w:hanging="480"/>
                                <w:jc w:val="center"/>
                                <w:rPr>
                                  <w:rFonts w:ascii="Times New Roman" w:eastAsia="SimSun" w:hAnsi="Times New Roman" w:cs="Times New Roman"/>
                                  <w:sz w:val="24"/>
                                </w:rPr>
                              </w:pPr>
                              <w:r>
                                <w:rPr>
                                  <w:rFonts w:ascii="Times New Roman" w:eastAsia="SimSun" w:hAnsi="Times New Roman" w:cs="Times New Roman" w:hint="eastAsia"/>
                                  <w:sz w:val="24"/>
                                </w:rPr>
                                <w:t>·</w:t>
                              </w:r>
                              <w:r>
                                <w:rPr>
                                  <w:rFonts w:ascii="Times New Roman" w:eastAsia="SimSun" w:hAnsi="Times New Roman" w:cs="Times New Roman" w:hint="eastAsia"/>
                                  <w:sz w:val="24"/>
                                </w:rPr>
                                <w:t xml:space="preserve"> dietary data </w:t>
                              </w:r>
                            </w:p>
                          </w:txbxContent>
                        </wps:txbx>
                        <wps:bodyPr rot="0" vert="horz" wrap="square" lIns="91440" tIns="45720" rIns="91440" bIns="45720" anchor="ctr" anchorCtr="0" upright="1">
                          <a:noAutofit/>
                        </wps:bodyPr>
                      </wps:wsp>
                    </wpg:wgp>
                  </a:graphicData>
                </a:graphic>
              </wp:anchor>
            </w:drawing>
          </mc:Choice>
          <mc:Fallback xmlns:wpsCustomData="http://www.wps.cn/officeDocument/2013/wpsCustomData">
            <w:pict>
              <v:group id="组合 20" o:spid="_x0000_s1026" o:spt="203" style="position:absolute;left:0pt;margin-left:31.5pt;margin-top:0.05pt;height:343.95pt;width:340.4pt;z-index:251658240;mso-width-relative:page;mso-height-relative:page;" coordorigin="3328,159732" coordsize="6620,7172" o:gfxdata="UEsDBAoAAAAAAIdO4kAAAAAAAAAAAAAAAAAEAAAAZHJzL1BLAwQUAAAACACHTuJAWugMEdcAAAAH&#10;AQAADwAAAGRycy9kb3ducmV2LnhtbE2PwU7DMBBE70j8g7VI3KgdAiUKcSpUAacKiRap6m0bb5Oo&#10;sR3FbtL+PdsTHHdmNPumWJxtJ0YaQuudhmSmQJCrvGldreFn8/GQgQgRncHOO9JwoQCL8vamwNz4&#10;yX3TuI614BIXctTQxNjnUoaqIYth5nty7B38YDHyOdTSDDhxue3ko1JzabF1/KHBnpYNVcf1yWr4&#10;nHB6S5P3cXU8LC+7zfPXdpWQ1vd3iXoFEekc/8JwxWd0KJlp70/OBNFpmKc8JV51we7LU8pD9ixn&#10;mQJZFvI/f/kLUEsDBBQAAAAIAIdO4kCH3/kb6gUAAF0nAAAOAAAAZHJzL2Uyb0RvYy54bWztWs9v&#10;40QUviPxP1i+03hsx46jpqtVul0hLVCpC/eJ7SQW9owZu03KmQMnxB0JJARISMBpbwjx15Tlz+DN&#10;m/GPuOn2B5u02qaH1OOxxzPP3/ve9954/8kyS42zWBQJZyOT7FmmEbOQRwmbjcxPXx59MDCNoqQs&#10;oiln8cg8jwvzycH77+0v8mFs8zlPo1gYMAgrhot8ZM7LMh/2ekU4jzNa7PE8ZtA55SKjJTTFrBcJ&#10;uoDRs7RnW5bXW3AR5YKHcVHA2UPVaeoRxU0G5NNpEsaHPDzNYlaqUUWc0hKWVMyTvDAPcLbTaRyW&#10;n0ynRVwa6ciElZb4Cw+B44n87R3s0+FM0HyehHoK9CZT6KwpowmDh9ZDHdKSGqciuTRUloSCF3xa&#10;7oU866mFoEVgFcTq2Oa54Kc5rmU2XMzy2ujwojpWv/Ow4cdnx8JIIkCCaTCawQt//edXF99+bdho&#10;nEU+G8I1z0V+kh8LsJY8MVMtud7lVGTyP6zEWKJZz2uzxsvSCOGk69iONQCLh9DnOt6AeH1l+HAO&#10;b0fe5zg2wA66ST/wHbvqfaZH8DyYDd7uEx97e9WjeysTqhubtZXdsRVx5Yxvaau1a65sdnnFdNhY&#10;y/bc2lrW4KFbq9+1ln8Xa61bc8taAF8JrwofLWt5rgWdElvOwCPa5cN5hS036N8UW0B4ReOFxf/z&#10;wpM5zWN07kJ6mPZCr7bVd6/++ebn13/8fvHTq3///l4e//aLgdhf5HjHmB0L6Xrhkp3kL3j4eWEw&#10;Pp5TNotx7JfnOXgzkbYGJ2ndIhsFeLMxWXzEI7iGnpYc2avjzX5fmgYtFzgevjU6rGyujRbY6gmV&#10;P9JhLoryecwzQx6MzKIUNJnNyzFnDOiYC4KPomcvilJOrblBLobxoyRN4TwdpsxYjEzPgTnIZsHT&#10;JJKd2BCzyTgVxhmVvI5/uM7OZVlSQqxKk2xkDuqL6LCkSfqMRUaJFqJC8IUpn5XFkWmkMYRFeaQm&#10;lzJtPmkx6ePFcMKjc+RCNCtAosWKm+Udv0aH4mji3cGT1vpD9VYve0PbkxwP8Kk8CXhaPlv2PkxP&#10;gnii49laTwqU5Vpu8dY9yZimSf6ZdEFpJx0h/T68NLSh61hVHKysT/oQSZDHkNTrINf4yONyqi0Q&#10;blDD5IdfL/760VABQvOl1DxINx1+fSopYx7TCGLACsGqG25MsIFVhSbX7vcRkg3B2g6ByCmDGrGU&#10;o1+NBwHMiii7glavJs8j/NNkt3KZ4l9i+9ZbJmBYxhpWLZeTJRBKQ7CG4EquQ7ICB3MuvgSWBqkO&#10;MeWLUypi4OoPGbyBgLguRKMSG27fl1pRtHsm7R7KQhhqZIalMA3VGJcqIzjNhYxUlccy/hQC4zTB&#10;MNXMS8cDzftbgChA8o1URhCCGrK3UAUANRaNl0zJf9BISQRSfAXParQb49l3A/AniVjXJYOOYCDY&#10;iTmAhlslNx6nYtgGcpqkTrNbW0Bumt0GQaCTOtfxnQ4agN0gDko0BBZ27cjt4ZGbTvU3K2rJpWwa&#10;qwO3zKa9ddq00lVu4OhQui4/XHdnW9V2762R2q09bMOjnToWaI9u6dhNO7TnOvD4jv6vbAwODZ2Y&#10;gw+uUa87tfIuq5Wm3LM28dLOfQ+Jl12VgQJfIbTR2lCRhFCFWtvZiRMU4Rsvdcn4rzN0RWW6mIHI&#10;2DSVBUS+cKSywAZgYCmjpjLiaiojlq/08JXlrR2Xvctc1hTcFERRqepMa9MQbRSNa9mgQVYhakPt&#10;SEXbnXx+zLWBa8qcqMRuXxq484YB7Eap/N8KXNwUa2Ks3jBwAg/3YGoVvStuQt6Qb2Q3iVyqbqK6&#10;2RaBQYW7qgYFFkb3Bg22HYAck4pr4F0juXYh9n5CbJPeYslTFwNWjyWUNq4UZUH3TXs5ZAsst3Yz&#10;x/V9UAhSRXpQJu9WuOCDDp1TXFPgehRbpG00bQc1l4qf7T2/jau3gdyTUNAgwIMr6s2xfGBmTDdJ&#10;H4nx6mi4Y797ZD/46gr4buWzrnYbubD5Ku7g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oIAABbQ29udGVudF9UeXBlc10ueG1sUEsBAhQACgAA&#10;AAAAh07iQAAAAAAAAAAAAAAAAAYAAAAAAAAAAAAQAAAAPAcAAF9yZWxzL1BLAQIUABQAAAAIAIdO&#10;4kCKFGY80QAAAJQBAAALAAAAAAAAAAEAIAAAAGAHAABfcmVscy8ucmVsc1BLAQIUAAoAAAAAAIdO&#10;4kAAAAAAAAAAAAAAAAAEAAAAAAAAAAAAEAAAAAAAAABkcnMvUEsBAhQAFAAAAAgAh07iQFroDBHX&#10;AAAABwEAAA8AAAAAAAAAAQAgAAAAIgAAAGRycy9kb3ducmV2LnhtbFBLAQIUABQAAAAIAIdO4kCH&#10;3/kb6gUAAF0nAAAOAAAAAAAAAAEAIAAAACYBAABkcnMvZTJvRG9jLnhtbFBLBQYAAAAABgAGAFkB&#10;AACCCQAAAAA=&#10;">
                <o:lock v:ext="edit" aspectratio="f"/>
                <v:group id="组合 14" o:spid="_x0000_s1026" o:spt="203" style="position:absolute;left:3328;top:159732;height:7172;width:6620;" coordorigin="3264,159708" coordsize="6620,717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17" o:spid="_x0000_s1026" o:spt="203" style="position:absolute;left:3264;top:159708;height:7172;width:6621;" coordorigin="6401,138610" coordsize="4950,717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直接箭头连接符 2" o:spid="_x0000_s1026" o:spt="32" type="#_x0000_t32" style="position:absolute;left:7550;top:139367;height:921;width:0;"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group id="组合 16" o:spid="_x0000_s1026" o:spt="203" style="position:absolute;left:6401;top:138610;height:7172;width:4950;" coordorigin="6366,138597" coordsize="4950,717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直接箭头连接符 9" o:spid="_x0000_s1026" o:spt="32" type="#_x0000_t32" style="position:absolute;left:7516;top:143065;flip:y;height:8;width:1514;" filled="f" stroked="t" coordsize="21600,21600" o:gfxdata="UEsDBAoAAAAAAIdO4kAAAAAAAAAAAAAAAAAEAAAAZHJzL1BLAwQUAAAACACHTuJAXQOs6LoAAADa&#10;AAAADwAAAGRycy9kb3ducmV2LnhtbEVPu27CMBTdK/EP1kViKw4MCKUxSDwiVWqHNunAeIkvSUR8&#10;HdkG0nx9PSB1PDrvbDuYTtzJ+daygsU8AUFcWd1yreCnzF/XIHxA1thZJgW/5GG7mbxkmGr74G+6&#10;F6EWMYR9igqaEPpUSl81ZNDPbU8cuYt1BkOErpba4SOGm04uk2QlDbYcGxrsad9QdS1uRkF/+jyO&#10;H7scQz52h+MXufJQnJWaTRfJG4hAQ/gXP93vWkHcGq/EG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A6zougAAANoA&#10;AAAPAAAAAAAAAAEAIAAAACIAAABkcnMvZG93bnJldi54bWxQSwECFAAUAAAACACHTuJAMy8FnjsA&#10;AAA5AAAAEAAAAAAAAAABACAAAAAJAQAAZHJzL3NoYXBleG1sLnhtbFBLBQYAAAAABgAGAFsBAACz&#10;AwAAAAA=&#10;">
                        <v:fill on="f" focussize="0,0"/>
                        <v:stroke weight="0.5pt" color="#000000" miterlimit="8" joinstyle="miter" endarrow="open"/>
                        <v:imagedata o:title=""/>
                        <o:lock v:ext="edit" aspectratio="f"/>
                      </v:shape>
                      <v:rect id="矩形 10" o:spid="_x0000_s1026" o:spt="1" style="position:absolute;left:9001;top:142559;height:1016;width:2315;v-text-anchor:middle;" fillcolor="#FFFFFF"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pPr>
                                <w:widowControl/>
                                <w:spacing w:after="0" w:line="240" w:lineRule="auto"/>
                                <w:ind w:left="360" w:hanging="480" w:hangingChars="20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Excluded (n=747)</w:t>
                              </w:r>
                            </w:p>
                            <w:p>
                              <w:pPr>
                                <w:widowControl/>
                                <w:spacing w:after="0" w:line="240" w:lineRule="auto"/>
                                <w:ind w:left="360" w:hanging="480" w:hangingChars="20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Receiving diabetes treatment</w:t>
                              </w:r>
                            </w:p>
                          </w:txbxContent>
                        </v:textbox>
                      </v:rect>
                      <v:shape id="直接箭头连接符 11" o:spid="_x0000_s1026" o:spt="32" type="#_x0000_t32" style="position:absolute;left:7499;top:144187;height:4;width:1499;"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rect id="矩形 12" o:spid="_x0000_s1026" o:spt="1" style="position:absolute;left:8998;top:143737;height:907;width:2316;v-text-anchor:middle;" fillcolor="#FFFFFF" filled="t" stroked="t" coordsize="21600,21600" o:gfxdata="UEsDBAoAAAAAAIdO4kAAAAAAAAAAAAAAAAAEAAAAZHJzL1BLAwQUAAAACACHTuJA19inurkAAADb&#10;AAAADwAAAGRycy9kb3ducmV2LnhtbEVPTYvCMBC9C/sfwix4s0n3IFKNHhYFD3tpdw96G5qxLdtM&#10;ShNt6683guBtHu9zNrvRtuJGvW8ca0gTBYK4dKbhSsPf72GxAuEDssHWMWmYyMNu+zHbYGbcwDnd&#10;ilCJGMI+Qw11CF0mpS9rsugT1xFH7uJ6iyHCvpKmxyGG21Z+KbWUFhuODTV29F1T+V9crQYsxvM0&#10;TadhkHmrmv0974qfXOv5Z6rWIAKN4S1+uY8mzk/h+Us8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Yp7q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Excluded (n=2366)</w:t>
                              </w:r>
                            </w:p>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Occurred ASCVD at baseline</w:t>
                              </w:r>
                            </w:p>
                          </w:txbxContent>
                        </v:textbox>
                      </v:rect>
                      <v:group id="组合 15" o:spid="_x0000_s1026" o:spt="203" style="position:absolute;left:6366;top:138597;height:7172;width:4935;" coordorigin="6366,138597" coordsize="4935,717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矩形 1" o:spid="_x0000_s1026" o:spt="1" style="position:absolute;left:6433;top:138597;height:788;width:2313;v-text-anchor:middle;" fillcolor="#FFFFFF"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pPr>
                                  <w:widowControl/>
                                  <w:spacing w:after="0" w:line="240" w:lineRule="auto"/>
                                  <w:ind w:left="360" w:hanging="480" w:hangingChars="200"/>
                                  <w:jc w:val="center"/>
                                  <w:rPr>
                                    <w:rFonts w:ascii="Times New Roman" w:hAnsi="Times New Roman" w:eastAsia="SabonLTStd-Roman" w:cs="Times New Roman"/>
                                    <w:color w:val="231F20"/>
                                    <w:kern w:val="0"/>
                                    <w:sz w:val="24"/>
                                    <w:szCs w:val="24"/>
                                  </w:rPr>
                                </w:pPr>
                                <w:r>
                                  <w:rPr>
                                    <w:rFonts w:ascii="Times New Roman" w:hAnsi="Times New Roman" w:eastAsia="SabonLTStd-Roman" w:cs="Times New Roman"/>
                                    <w:color w:val="231F20"/>
                                    <w:kern w:val="0"/>
                                    <w:sz w:val="24"/>
                                    <w:szCs w:val="24"/>
                                  </w:rPr>
                                  <w:t>Subjects included in the CNC</w:t>
                                </w:r>
                              </w:p>
                              <w:p>
                                <w:pPr>
                                  <w:widowControl/>
                                  <w:spacing w:after="0" w:line="240" w:lineRule="auto"/>
                                  <w:ind w:left="360" w:hanging="480" w:hangingChars="200"/>
                                  <w:jc w:val="center"/>
                                  <w:rPr>
                                    <w:rFonts w:ascii="Times New Roman" w:hAnsi="Times New Roman" w:eastAsia="SabonLTStd-Roman" w:cs="Times New Roman"/>
                                    <w:color w:val="231F20"/>
                                    <w:kern w:val="0"/>
                                    <w:sz w:val="24"/>
                                    <w:szCs w:val="24"/>
                                  </w:rPr>
                                </w:pPr>
                                <w:r>
                                  <w:rPr>
                                    <w:rFonts w:ascii="Times New Roman" w:hAnsi="Times New Roman" w:eastAsia="SabonLTStd-Roman" w:cs="Times New Roman"/>
                                    <w:color w:val="231F20"/>
                                    <w:kern w:val="0"/>
                                    <w:sz w:val="24"/>
                                    <w:szCs w:val="24"/>
                                  </w:rPr>
                                  <w:t>n=30949</w:t>
                                </w:r>
                              </w:p>
                            </w:txbxContent>
                          </v:textbox>
                        </v:rect>
                        <v:shape id="直接箭头连接符 5" o:spid="_x0000_s1026" o:spt="32" type="#_x0000_t32" style="position:absolute;left:7521;top:139788;flip:y;height:13;width:1658;" filled="f" stroked="t" coordsize="21600,21600" o:gfxdata="UEsDBAoAAAAAAIdO4kAAAAAAAAAAAAAAAAAEAAAAZHJzL1BLAwQUAAAACACHTuJAAWQ/iLwAAADb&#10;AAAADwAAAGRycy9kb3ducmV2LnhtbEVPTWvCQBC9C/6HZQq9mY1CRVJXwWqgUA816aHHMTsmwexs&#10;2N0m1l/fLRR6m8f7nPX2ZjoxkPOtZQXzJAVBXFndcq3go8xnKxA+IGvsLJOCb/Kw3Uwna8y0HflE&#10;QxFqEUPYZ6igCaHPpPRVQwZ9YnviyF2sMxgidLXUDscYbjq5SNOlNNhybGiwp5eGqmvxZRT0n8fD&#10;/W2XY8jv3f7wTq7cF2elHh/m6TOIQLfwL/5zv+o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kP4i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rect id="矩形 6" o:spid="_x0000_s1026" o:spt="1" style="position:absolute;left:9158;top:139221;height:1071;width:2143;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textbox>
                            <w:txbxContent>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Excluded (n=8306)</w:t>
                                </w:r>
                              </w:p>
                              <w:p>
                                <w:pPr>
                                  <w:widowControl/>
                                  <w:spacing w:after="0" w:line="240" w:lineRule="auto"/>
                                  <w:ind w:left="360" w:hanging="480" w:hangingChars="200"/>
                                  <w:jc w:val="center"/>
                                  <w:rPr>
                                    <w:rFonts w:ascii="Times New Roman" w:hAnsi="Times New Roman" w:eastAsia="宋体" w:cs="Times New Roman"/>
                                    <w:sz w:val="24"/>
                                    <w:szCs w:val="24"/>
                                  </w:rPr>
                                </w:pPr>
                                <w:r>
                                  <w:rPr>
                                    <w:rFonts w:ascii="Times New Roman" w:hAnsi="Times New Roman" w:eastAsia="宋体" w:cs="Times New Roman"/>
                                    <w:sz w:val="24"/>
                                    <w:szCs w:val="24"/>
                                  </w:rPr>
                                  <w:t>No blood lipids detected</w:t>
                                </w:r>
                              </w:p>
                            </w:txbxContent>
                          </v:textbox>
                        </v:rect>
                        <v:rect id="矩形 7" o:spid="_x0000_s1026" o:spt="1" style="position:absolute;left:6366;top:140235;height:707;width:2265;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Included n=22643</w:t>
                                </w:r>
                              </w:p>
                            </w:txbxContent>
                          </v:textbox>
                        </v:rect>
                        <v:shape id="直接箭头连接符 8" o:spid="_x0000_s1026" o:spt="32" type="#_x0000_t32" style="position:absolute;left:7508;top:140944;height:3960;width:0;" filled="f" stroked="t" coordsize="21600,21600" o:gfxdata="UEsDBAoAAAAAAIdO4kAAAAAAAAAAAAAAAAAEAAAAZHJzL1BLAwQUAAAACACHTuJA7vrh9L4AAADb&#10;AAAADwAAAGRycy9kb3ducmV2LnhtbEWPzW7CQAyE70h9h5UrcUFlQ1VFbWCDWipUyg3KA1hZk9/1&#10;RtklwNvXh0q92ZrxzOfV+uY6NdIQas8GFvMEFHHhbc2lgdPP9ukVVIjIFjvPZOBOAdb5w2SFmfVX&#10;PtB4jKWSEA4ZGqhi7DOtQ1GRwzD3PbFoZz84jLIOpbYDXiXcdfo5SVLtsGZpqLCnTUVFe7w4A+fm&#10;O/14KZr9V7i72e7tvfWfXWvM9HGRLEFFusV/89/1zgq+wMo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rh9L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rect id="矩形 13" o:spid="_x0000_s1026" o:spt="1" style="position:absolute;left:6430;top:144906;height:863;width:2291;v-text-anchor:middle;" fillcolor="#FFFFFF"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Data available for analysis</w:t>
                                </w:r>
                              </w:p>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n=14982</w:t>
                                </w:r>
                              </w:p>
                            </w:txbxContent>
                          </v:textbox>
                        </v:rect>
                      </v:group>
                    </v:group>
                  </v:group>
                  <v:shape id="直接箭头连接符 18" o:spid="_x0000_s1026" o:spt="32" type="#_x0000_t32" style="position:absolute;left:4777;top:162707;flip:y;height:17;width:2010;" filled="f" stroked="t" coordsize="21600,21600" o:gfxdata="UEsDBAoAAAAAAIdO4kAAAAAAAAAAAAAAAAAEAAAAZHJzL1BLAwQUAAAACACHTuJA339WrbsAAADb&#10;AAAADwAAAGRycy9kb3ducmV2LnhtbEVPz2vCMBS+C/sfwhO8aaoHGV2jMLUguIO2HnZ8a97asual&#10;JJnt/OvNYeDx4/udbUfTiRs531pWsFwkIIgrq1uuFVzLfP4KwgdkjZ1lUvBHHrabl0mGqbYDX+hW&#10;hFrEEPYpKmhC6FMpfdWQQb+wPXHkvq0zGCJ0tdQOhxhuOrlKkrU02HJsaLCnXUPVT/FrFPSfH4f7&#10;6T3HkN+7/eFMrtwXX0rNpsvkDUSgMTzF/+6jVrCK6+O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39WrbsAAADb&#10;AAAADwAAAAAAAAABACAAAAAiAAAAZHJzL2Rvd25yZXYueG1sUEsBAhQAFAAAAAgAh07iQDMvBZ47&#10;AAAAOQAAABAAAAAAAAAAAQAgAAAACgEAAGRycy9zaGFwZXhtbC54bWxQSwUGAAAAAAYABgBbAQAA&#10;tAMAAAAA&#10;">
                    <v:fill on="f" focussize="0,0"/>
                    <v:stroke weight="0.5pt" color="#000000" miterlimit="8" joinstyle="miter" endarrow="open"/>
                    <v:imagedata o:title=""/>
                    <o:lock v:ext="edit" aspectratio="f"/>
                  </v:shape>
                </v:group>
                <v:rect id="矩形 19" o:spid="_x0000_s1026" o:spt="1" style="position:absolute;left:6840;top:162130;height:1156;width:3079;v-text-anchor:middle;" fillcolor="#FFFFFF"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w:txbxContent>
                      <w:p>
                        <w:pPr>
                          <w:widowControl/>
                          <w:spacing w:after="0" w:line="240" w:lineRule="auto"/>
                          <w:ind w:left="44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Missing data (n=4548)</w:t>
                        </w:r>
                      </w:p>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 metabolic indicators</w:t>
                        </w:r>
                      </w:p>
                      <w:p>
                        <w:pPr>
                          <w:widowControl/>
                          <w:spacing w:after="0" w:line="240" w:lineRule="auto"/>
                          <w:ind w:left="360" w:hanging="480" w:hanging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dietary data </w:t>
                        </w:r>
                      </w:p>
                    </w:txbxContent>
                  </v:textbox>
                </v:rect>
              </v:group>
            </w:pict>
          </mc:Fallback>
        </mc:AlternateContent>
      </w:r>
    </w:p>
    <w:p w14:paraId="50DA6C14"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66711434"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1B210009"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5C0B1762"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308CFAB2"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2B7A4E50"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0E1B3020"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44120607"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027E228C"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3C000CD5" w14:textId="77777777" w:rsidR="00EF1D0F" w:rsidRDefault="00EF1D0F">
      <w:pPr>
        <w:widowControl/>
        <w:snapToGrid w:val="0"/>
        <w:spacing w:line="480" w:lineRule="auto"/>
        <w:ind w:firstLineChars="250" w:firstLine="450"/>
        <w:rPr>
          <w:rFonts w:ascii="Times New Roman" w:eastAsia="SabonLTStd-Roman" w:hAnsi="Times New Roman" w:cs="Times New Roman"/>
          <w:color w:val="231F20"/>
          <w:kern w:val="0"/>
          <w:sz w:val="18"/>
          <w:szCs w:val="18"/>
        </w:rPr>
      </w:pPr>
    </w:p>
    <w:p w14:paraId="68F91528" w14:textId="77777777" w:rsidR="00EF1D0F" w:rsidRDefault="00EF1D0F">
      <w:pPr>
        <w:widowControl/>
        <w:snapToGrid w:val="0"/>
        <w:spacing w:line="480" w:lineRule="auto"/>
        <w:rPr>
          <w:rFonts w:ascii="Times New Roman" w:eastAsia="SabonLTStd-Roman" w:hAnsi="Times New Roman" w:cs="Times New Roman"/>
          <w:color w:val="231F20"/>
          <w:kern w:val="0"/>
          <w:sz w:val="18"/>
          <w:szCs w:val="18"/>
        </w:rPr>
      </w:pPr>
    </w:p>
    <w:p w14:paraId="36AD7ED7" w14:textId="77777777" w:rsidR="00EF1D0F" w:rsidRDefault="00102609">
      <w:pPr>
        <w:suppressLineNumbers/>
        <w:jc w:val="center"/>
        <w:rPr>
          <w:rFonts w:ascii="Times New Roman" w:hAnsi="Times New Roman" w:cs="Times New Roman"/>
          <w:b/>
          <w:bCs/>
          <w:color w:val="000000"/>
          <w:kern w:val="0"/>
          <w:sz w:val="24"/>
        </w:rPr>
      </w:pPr>
      <w:r>
        <w:rPr>
          <w:rFonts w:ascii="Times New Roman" w:hAnsi="Times New Roman" w:cs="Times New Roman" w:hint="eastAsia"/>
          <w:b/>
          <w:bCs/>
          <w:color w:val="000000"/>
          <w:kern w:val="0"/>
          <w:sz w:val="24"/>
        </w:rPr>
        <w:t>Fig</w:t>
      </w:r>
      <w:r>
        <w:rPr>
          <w:rFonts w:ascii="Times New Roman" w:hAnsi="Times New Roman" w:cs="Times New Roman"/>
          <w:b/>
          <w:bCs/>
          <w:color w:val="000000"/>
          <w:kern w:val="0"/>
          <w:sz w:val="24"/>
        </w:rPr>
        <w:t xml:space="preserve">ure </w:t>
      </w:r>
      <w:r>
        <w:rPr>
          <w:rFonts w:ascii="Times New Roman" w:hAnsi="Times New Roman" w:cs="Times New Roman" w:hint="eastAsia"/>
          <w:b/>
          <w:bCs/>
          <w:color w:val="000000"/>
          <w:kern w:val="0"/>
          <w:sz w:val="24"/>
        </w:rPr>
        <w:t>1</w:t>
      </w:r>
      <w:r>
        <w:rPr>
          <w:rFonts w:ascii="Times New Roman" w:hAnsi="Times New Roman" w:cs="Times New Roman"/>
          <w:b/>
          <w:bCs/>
          <w:color w:val="000000"/>
          <w:kern w:val="0"/>
          <w:sz w:val="24"/>
        </w:rPr>
        <w:t xml:space="preserve">. </w:t>
      </w:r>
      <w:r>
        <w:rPr>
          <w:rFonts w:ascii="Times New Roman" w:hAnsi="Times New Roman" w:cs="Times New Roman" w:hint="eastAsia"/>
          <w:b/>
          <w:bCs/>
          <w:color w:val="000000"/>
          <w:kern w:val="0"/>
          <w:sz w:val="24"/>
        </w:rPr>
        <w:t>Flow diagram of subjects included in the CNC</w:t>
      </w:r>
    </w:p>
    <w:p w14:paraId="38E7D9BE" w14:textId="77777777" w:rsidR="00EF1D0F" w:rsidRDefault="00102609">
      <w:pPr>
        <w:spacing w:line="360" w:lineRule="auto"/>
        <w:rPr>
          <w:rFonts w:ascii="Times New Roman" w:hAnsi="Times New Roman" w:cs="Times New Roman"/>
          <w:b/>
          <w:bCs/>
          <w:color w:val="000000"/>
          <w:kern w:val="0"/>
          <w:sz w:val="24"/>
        </w:rPr>
      </w:pPr>
      <w:r>
        <w:rPr>
          <w:rFonts w:ascii="Times New Roman" w:hAnsi="Times New Roman" w:cs="Times New Roman"/>
          <w:b/>
          <w:bCs/>
          <w:color w:val="000000"/>
          <w:kern w:val="0"/>
          <w:sz w:val="24"/>
        </w:rPr>
        <w:t>MetS assessment</w:t>
      </w:r>
    </w:p>
    <w:p w14:paraId="31992D7C" w14:textId="77777777" w:rsidR="00EF1D0F" w:rsidRDefault="00102609">
      <w:pPr>
        <w:widowControl/>
        <w:spacing w:line="360" w:lineRule="auto"/>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 xml:space="preserve">    M</w:t>
      </w:r>
      <w:r>
        <w:rPr>
          <w:rFonts w:ascii="Times New Roman" w:eastAsia="SabonLTStd-Roman" w:hAnsi="Times New Roman" w:cs="Times New Roman"/>
          <w:color w:val="231F20"/>
          <w:kern w:val="0"/>
          <w:sz w:val="24"/>
        </w:rPr>
        <w:t xml:space="preserve">etS was defined according to the Chinese Diabetes Society criteria </w:t>
      </w:r>
      <w:r>
        <w:rPr>
          <w:rFonts w:ascii="Times New Roman" w:eastAsia="SabonLTStd-Roman" w:hAnsi="Times New Roman" w:cs="Times New Roman"/>
          <w:color w:val="231F20"/>
          <w:kern w:val="0"/>
          <w:sz w:val="24"/>
          <w:vertAlign w:val="superscript"/>
        </w:rPr>
        <w:t>[21]</w:t>
      </w:r>
      <w:r>
        <w:rPr>
          <w:rFonts w:ascii="Times New Roman" w:eastAsia="SabonLTStd-Roman" w:hAnsi="Times New Roman" w:cs="Times New Roman"/>
          <w:color w:val="231F20"/>
          <w:kern w:val="0"/>
          <w:sz w:val="24"/>
        </w:rPr>
        <w:t xml:space="preserve">. The presence of ≥3 of the following metabolic risk factors: (1) abdominal obesity: male </w:t>
      </w:r>
      <w:r>
        <w:rPr>
          <w:rFonts w:ascii="Times New Roman" w:eastAsia="SabonLTStd-Roman" w:hAnsi="Times New Roman" w:cs="Times New Roman"/>
          <w:color w:val="231F20"/>
          <w:kern w:val="0"/>
          <w:sz w:val="24"/>
        </w:rPr>
        <w:lastRenderedPageBreak/>
        <w:t xml:space="preserve">waist </w:t>
      </w:r>
      <w:r>
        <w:rPr>
          <w:rFonts w:ascii="Times New Roman" w:eastAsia="SimSun" w:hAnsi="Times New Roman" w:cs="Times New Roman" w:hint="eastAsia"/>
          <w:color w:val="231F20"/>
          <w:kern w:val="0"/>
          <w:sz w:val="24"/>
        </w:rPr>
        <w:t>circumference</w:t>
      </w:r>
      <w:r>
        <w:rPr>
          <w:rFonts w:ascii="Times New Roman" w:eastAsia="SabonLTStd-Roman" w:hAnsi="Times New Roman" w:cs="Times New Roman"/>
          <w:color w:val="231F20"/>
          <w:kern w:val="0"/>
          <w:sz w:val="24"/>
        </w:rPr>
        <w:t xml:space="preserve"> (WC) ≥90cm and female WC ≥85cm; (2) hypertension: systolic blood pressure/ diastolic blood pressure (SBP/DBP) ≥130/85mmHg; (3) high glycerol ester</w:t>
      </w:r>
      <w:r>
        <w:rPr>
          <w:rFonts w:ascii="Times New Roman" w:eastAsia="SabonLTStd-Roman" w:hAnsi="Times New Roman" w:cs="Times New Roman"/>
          <w:color w:val="231F20"/>
          <w:kern w:val="0"/>
          <w:sz w:val="24"/>
        </w:rPr>
        <w:t>emia: TG ≥ 1.70 mmol/L; (4) low high density lipoproteinemia: fasting HDL-C &lt; 1.04mmol/L; (5) hyperglycemia: FBG ≥ 6.1 mmol/L.</w:t>
      </w:r>
    </w:p>
    <w:p w14:paraId="5C72B142" w14:textId="77777777" w:rsidR="00EF1D0F" w:rsidRDefault="00102609">
      <w:pPr>
        <w:spacing w:line="360" w:lineRule="auto"/>
        <w:rPr>
          <w:rFonts w:ascii="Times New Roman" w:hAnsi="Times New Roman" w:cs="Times New Roman"/>
          <w:b/>
          <w:bCs/>
          <w:color w:val="000000"/>
          <w:kern w:val="0"/>
          <w:sz w:val="24"/>
        </w:rPr>
      </w:pPr>
      <w:r>
        <w:rPr>
          <w:rFonts w:ascii="Times New Roman" w:hAnsi="Times New Roman" w:cs="Times New Roman"/>
          <w:b/>
          <w:bCs/>
          <w:color w:val="000000"/>
          <w:kern w:val="0"/>
          <w:sz w:val="24"/>
        </w:rPr>
        <w:t>Estimated 10-year ASCVD risk</w:t>
      </w:r>
    </w:p>
    <w:p w14:paraId="37070832" w14:textId="77777777" w:rsidR="00EF1D0F" w:rsidRDefault="00102609">
      <w:pPr>
        <w:widowControl/>
        <w:spacing w:line="360" w:lineRule="auto"/>
        <w:ind w:firstLineChars="150" w:firstLine="36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The predicted 10-year risk of a first ASCVD event for adults aged 35 to 74 years was calculated usin</w:t>
      </w:r>
      <w:r>
        <w:rPr>
          <w:rFonts w:ascii="Times New Roman" w:eastAsia="SabonLTStd-Roman" w:hAnsi="Times New Roman" w:cs="Times New Roman"/>
          <w:color w:val="231F20"/>
          <w:kern w:val="0"/>
          <w:sz w:val="24"/>
        </w:rPr>
        <w:t>g the China-PAR equation and included the following variables: age (years), concentration of TC (mg/dL), HDL-C (mg/dL), treated or untreated SBP (mmHg), diabetes status (defined here as physician diagnosis), self-reported smoking status (yes, no), body mas</w:t>
      </w:r>
      <w:r>
        <w:rPr>
          <w:rFonts w:ascii="Times New Roman" w:eastAsia="SabonLTStd-Roman" w:hAnsi="Times New Roman" w:cs="Times New Roman"/>
          <w:color w:val="231F20"/>
          <w:kern w:val="0"/>
          <w:sz w:val="24"/>
        </w:rPr>
        <w:t>s index (BMI), WC, geographic region (northern China, southern China), urbanization (urban, rural), and family history of ASCVD (yes, no). Participants with an ASCVD score of</w:t>
      </w:r>
      <w:r>
        <w:rPr>
          <w:rFonts w:ascii="Times New Roman" w:eastAsia="SabonLTStd-Roman" w:hAnsi="Times New Roman" w:cs="Times New Roman"/>
          <w:color w:val="231F20"/>
          <w:kern w:val="0"/>
          <w:sz w:val="24"/>
        </w:rPr>
        <w:t>＞</w:t>
      </w:r>
      <w:r>
        <w:rPr>
          <w:rFonts w:ascii="Times New Roman" w:eastAsia="SabonLTStd-Roman" w:hAnsi="Times New Roman" w:cs="Times New Roman"/>
          <w:color w:val="231F20"/>
          <w:kern w:val="0"/>
          <w:sz w:val="24"/>
        </w:rPr>
        <w:t>5% were considered to be at high risk for future ASCVD events. The China-PAR equa</w:t>
      </w:r>
      <w:r>
        <w:rPr>
          <w:rFonts w:ascii="Times New Roman" w:eastAsia="SabonLTStd-Roman" w:hAnsi="Times New Roman" w:cs="Times New Roman"/>
          <w:color w:val="231F20"/>
          <w:kern w:val="0"/>
          <w:sz w:val="24"/>
        </w:rPr>
        <w:t xml:space="preserve">tion has been validated and applied in previous studies </w:t>
      </w:r>
      <w:r>
        <w:rPr>
          <w:rFonts w:ascii="Times New Roman" w:eastAsia="SabonLTStd-Roman" w:hAnsi="Times New Roman" w:cs="Times New Roman"/>
          <w:color w:val="231F20"/>
          <w:kern w:val="0"/>
          <w:sz w:val="24"/>
          <w:vertAlign w:val="superscript"/>
        </w:rPr>
        <w:t>[22-23]</w:t>
      </w:r>
      <w:r>
        <w:rPr>
          <w:rFonts w:ascii="Times New Roman" w:eastAsia="SabonLTStd-Roman" w:hAnsi="Times New Roman" w:cs="Times New Roman"/>
          <w:color w:val="231F20"/>
          <w:kern w:val="0"/>
          <w:sz w:val="24"/>
        </w:rPr>
        <w:t>.</w:t>
      </w:r>
    </w:p>
    <w:p w14:paraId="23D22A20" w14:textId="77777777" w:rsidR="00EF1D0F" w:rsidRDefault="00102609">
      <w:pPr>
        <w:spacing w:line="360" w:lineRule="auto"/>
        <w:rPr>
          <w:rFonts w:ascii="Times New Roman" w:hAnsi="Times New Roman" w:cs="Times New Roman"/>
          <w:b/>
          <w:bCs/>
          <w:color w:val="000000"/>
          <w:kern w:val="0"/>
          <w:sz w:val="24"/>
        </w:rPr>
      </w:pPr>
      <w:r>
        <w:rPr>
          <w:rFonts w:ascii="Times New Roman" w:hAnsi="Times New Roman" w:cs="Times New Roman"/>
          <w:b/>
          <w:bCs/>
          <w:color w:val="000000"/>
          <w:kern w:val="0"/>
          <w:sz w:val="24"/>
        </w:rPr>
        <w:t>Covariate assessment</w:t>
      </w:r>
    </w:p>
    <w:p w14:paraId="50A6DDCC" w14:textId="77777777" w:rsidR="00EF1D0F" w:rsidRDefault="00102609">
      <w:pPr>
        <w:widowControl/>
        <w:spacing w:line="360" w:lineRule="auto"/>
        <w:ind w:firstLineChars="150" w:firstLine="36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Weight, height and WC were measured by investigators using standard methods. Weight and height were measured while the participants were marginally clothed, without shoes</w:t>
      </w:r>
      <w:r>
        <w:rPr>
          <w:rFonts w:ascii="Times New Roman" w:eastAsia="SabonLTStd-Roman" w:hAnsi="Times New Roman" w:cs="Times New Roman"/>
          <w:color w:val="231F20"/>
          <w:kern w:val="0"/>
          <w:sz w:val="24"/>
        </w:rPr>
        <w:t xml:space="preserve"> using an SK-X80 (Sonka Corporation, Shen Zhen, China) and recorded to the nearest 0.1kg and 0.1cm. The BMI was calculated as weight in kilograms divided by the square of height in metres. The WC was measured to the nearest 0.1cm at the midpoint between th</w:t>
      </w:r>
      <w:r>
        <w:rPr>
          <w:rFonts w:ascii="Times New Roman" w:eastAsia="SabonLTStd-Roman" w:hAnsi="Times New Roman" w:cs="Times New Roman"/>
          <w:color w:val="231F20"/>
          <w:kern w:val="0"/>
          <w:sz w:val="24"/>
        </w:rPr>
        <w:t>e lower rib and the iliac crest, at the end of normal expiration, while the participants were standing. Blood pressure was measured using a standard mercury sphygmomanometer with the cuff on the right upper arm after 5minutes of rest. Two blood pressure re</w:t>
      </w:r>
      <w:r>
        <w:rPr>
          <w:rFonts w:ascii="Times New Roman" w:eastAsia="SabonLTStd-Roman" w:hAnsi="Times New Roman" w:cs="Times New Roman"/>
          <w:color w:val="231F20"/>
          <w:kern w:val="0"/>
          <w:sz w:val="24"/>
        </w:rPr>
        <w:t xml:space="preserve">adings taken 5 minutes apart, were recorded, and the mean of the two readings were calculated for SBP and DBP, together with the mean arterial blood pressure (MAP). Face-to-face interviews were conducted by investigators trained in administering the study </w:t>
      </w:r>
      <w:r>
        <w:rPr>
          <w:rFonts w:ascii="Times New Roman" w:eastAsia="SabonLTStd-Roman" w:hAnsi="Times New Roman" w:cs="Times New Roman"/>
          <w:color w:val="231F20"/>
          <w:kern w:val="0"/>
          <w:sz w:val="24"/>
        </w:rPr>
        <w:t xml:space="preserve">questionnaires. Investigators used a standardized questionnaire to collect information regarding the participants’ demographic characteristics, current </w:t>
      </w:r>
      <w:r>
        <w:rPr>
          <w:rFonts w:ascii="Times New Roman" w:eastAsia="SabonLTStd-Roman" w:hAnsi="Times New Roman" w:cs="Times New Roman"/>
          <w:color w:val="231F20"/>
          <w:kern w:val="0"/>
          <w:sz w:val="24"/>
        </w:rPr>
        <w:lastRenderedPageBreak/>
        <w:t>smoking status, current drinking status, physical activity, medical history, and medication use. Social-</w:t>
      </w:r>
      <w:r>
        <w:rPr>
          <w:rFonts w:ascii="Times New Roman" w:eastAsia="SabonLTStd-Roman" w:hAnsi="Times New Roman" w:cs="Times New Roman"/>
          <w:color w:val="231F20"/>
          <w:kern w:val="0"/>
          <w:sz w:val="24"/>
        </w:rPr>
        <w:t xml:space="preserve">economic status (SES) has a measurable and significant impact on cardiovascular health. Individuals with low SES carry a substantial burden of CVD and are more likely to experience increased event rates and poorer outcomes </w:t>
      </w:r>
      <w:r>
        <w:rPr>
          <w:rFonts w:ascii="Times New Roman" w:eastAsia="SabonLTStd-Roman" w:hAnsi="Times New Roman" w:cs="Times New Roman"/>
          <w:color w:val="231F20"/>
          <w:kern w:val="0"/>
          <w:sz w:val="24"/>
          <w:vertAlign w:val="superscript"/>
        </w:rPr>
        <w:t>[24]</w:t>
      </w:r>
      <w:r>
        <w:rPr>
          <w:rFonts w:ascii="Times New Roman" w:eastAsia="SabonLTStd-Roman" w:hAnsi="Times New Roman" w:cs="Times New Roman"/>
          <w:color w:val="231F20"/>
          <w:kern w:val="0"/>
          <w:sz w:val="24"/>
        </w:rPr>
        <w:t>. In our study, SES data incl</w:t>
      </w:r>
      <w:r>
        <w:rPr>
          <w:rFonts w:ascii="Times New Roman" w:eastAsia="SabonLTStd-Roman" w:hAnsi="Times New Roman" w:cs="Times New Roman"/>
          <w:color w:val="231F20"/>
          <w:kern w:val="0"/>
          <w:sz w:val="24"/>
        </w:rPr>
        <w:t>uded information regarding education: no formal education, elementary, middle school, high school or higher, level of education; Occupation: unemployed, laid-off, houseworker, farmer, sales and service staff/worker, private owners, professional skilled wor</w:t>
      </w:r>
      <w:r>
        <w:rPr>
          <w:rFonts w:ascii="Times New Roman" w:eastAsia="SabonLTStd-Roman" w:hAnsi="Times New Roman" w:cs="Times New Roman"/>
          <w:color w:val="231F20"/>
          <w:kern w:val="0"/>
          <w:sz w:val="24"/>
        </w:rPr>
        <w:t>ker or administrative and management personnel; Household assets (0~1, 2~3, ≥4); Income (</w:t>
      </w:r>
      <w:r>
        <w:rPr>
          <w:rFonts w:ascii="Times New Roman" w:eastAsia="SabonLTStd-Roman" w:hAnsi="Times New Roman" w:cs="Times New Roman"/>
          <w:color w:val="231F20"/>
          <w:kern w:val="0"/>
          <w:sz w:val="24"/>
        </w:rPr>
        <w:t>＜</w:t>
      </w:r>
      <w:r>
        <w:rPr>
          <w:rFonts w:ascii="Times New Roman" w:eastAsia="SabonLTStd-Roman" w:hAnsi="Times New Roman" w:cs="Times New Roman"/>
          <w:color w:val="231F20"/>
          <w:kern w:val="0"/>
          <w:sz w:val="24"/>
        </w:rPr>
        <w:t>10000, 10000 ~ 34999, ≥34999). These variables were used to construct a SES sum score, in accordance with a previous study in China</w:t>
      </w:r>
      <w:r>
        <w:rPr>
          <w:rFonts w:ascii="Times New Roman" w:eastAsia="SabonLTStd-Roman" w:hAnsi="Times New Roman" w:cs="Times New Roman"/>
          <w:color w:val="231F20"/>
          <w:kern w:val="0"/>
          <w:sz w:val="24"/>
          <w:vertAlign w:val="superscript"/>
        </w:rPr>
        <w:t xml:space="preserve"> [25]</w:t>
      </w:r>
      <w:r>
        <w:rPr>
          <w:rFonts w:ascii="Times New Roman" w:eastAsia="SabonLTStd-Roman" w:hAnsi="Times New Roman" w:cs="Times New Roman"/>
          <w:color w:val="231F20"/>
          <w:kern w:val="0"/>
          <w:sz w:val="24"/>
        </w:rPr>
        <w:t>. The score ranges from 0 to 1</w:t>
      </w:r>
      <w:r>
        <w:rPr>
          <w:rFonts w:ascii="Times New Roman" w:eastAsia="SabonLTStd-Roman" w:hAnsi="Times New Roman" w:cs="Times New Roman"/>
          <w:color w:val="231F20"/>
          <w:kern w:val="0"/>
          <w:sz w:val="24"/>
        </w:rPr>
        <w:t>1 points and comprises the domains education, occupation, income and household assets. The exact procedure of the construction is depicted in</w:t>
      </w:r>
      <w:r>
        <w:rPr>
          <w:rFonts w:ascii="Times New Roman" w:eastAsia="SabonLTStd-Roman" w:hAnsi="Times New Roman" w:cs="Times New Roman" w:hint="eastAsia"/>
          <w:color w:val="231F20"/>
          <w:kern w:val="0"/>
          <w:sz w:val="24"/>
        </w:rPr>
        <w:t xml:space="preserve"> </w:t>
      </w:r>
      <w:r>
        <w:rPr>
          <w:rFonts w:ascii="Times New Roman" w:eastAsia="SabonLTStd-Roman" w:hAnsi="Times New Roman" w:cs="Times New Roman"/>
          <w:color w:val="231F20"/>
          <w:kern w:val="0"/>
          <w:sz w:val="24"/>
        </w:rPr>
        <w:t xml:space="preserve">Supplemental </w:t>
      </w:r>
      <w:r>
        <w:rPr>
          <w:rFonts w:ascii="Times New Roman" w:eastAsia="SabonLTStd-Roman" w:hAnsi="Times New Roman" w:cs="Times New Roman" w:hint="eastAsia"/>
          <w:color w:val="231F20"/>
          <w:kern w:val="0"/>
          <w:sz w:val="24"/>
        </w:rPr>
        <w:t>T</w:t>
      </w:r>
      <w:r>
        <w:rPr>
          <w:rFonts w:ascii="Times New Roman" w:eastAsia="SabonLTStd-Roman" w:hAnsi="Times New Roman" w:cs="Times New Roman"/>
          <w:color w:val="231F20"/>
          <w:kern w:val="0"/>
          <w:sz w:val="24"/>
        </w:rPr>
        <w:t xml:space="preserve">able </w:t>
      </w:r>
      <w:r>
        <w:rPr>
          <w:rFonts w:ascii="Times New Roman" w:eastAsia="SabonLTStd-Roman" w:hAnsi="Times New Roman" w:cs="Times New Roman" w:hint="eastAsia"/>
          <w:color w:val="231F20"/>
          <w:kern w:val="0"/>
          <w:sz w:val="24"/>
        </w:rPr>
        <w:t>1.</w:t>
      </w:r>
    </w:p>
    <w:p w14:paraId="2C97C296" w14:textId="77777777" w:rsidR="00EF1D0F" w:rsidRDefault="00102609">
      <w:pPr>
        <w:spacing w:line="360" w:lineRule="auto"/>
        <w:rPr>
          <w:rFonts w:ascii="Times New Roman" w:hAnsi="Times New Roman" w:cs="Times New Roman"/>
          <w:b/>
          <w:bCs/>
          <w:color w:val="000000"/>
          <w:kern w:val="0"/>
          <w:sz w:val="24"/>
        </w:rPr>
      </w:pPr>
      <w:r>
        <w:rPr>
          <w:rFonts w:ascii="Times New Roman" w:hAnsi="Times New Roman" w:cs="Times New Roman"/>
          <w:b/>
          <w:bCs/>
          <w:color w:val="000000"/>
          <w:kern w:val="0"/>
          <w:sz w:val="24"/>
        </w:rPr>
        <w:t xml:space="preserve">Statistical analysis </w:t>
      </w:r>
    </w:p>
    <w:p w14:paraId="5510C869" w14:textId="77777777" w:rsidR="00EF1D0F" w:rsidRDefault="00102609">
      <w:pPr>
        <w:widowControl/>
        <w:spacing w:after="0" w:line="360" w:lineRule="auto"/>
        <w:ind w:firstLineChars="250" w:firstLine="600"/>
        <w:rPr>
          <w:rFonts w:ascii="Times New Roman" w:eastAsia="SabonLTStd-Roman" w:hAnsi="Times New Roman" w:cs="Times New Roman"/>
          <w:kern w:val="0"/>
          <w:sz w:val="24"/>
        </w:rPr>
      </w:pPr>
      <w:r>
        <w:rPr>
          <w:rFonts w:ascii="Times New Roman" w:eastAsia="SabonLTStd-Roman" w:hAnsi="Times New Roman" w:cs="Times New Roman"/>
          <w:kern w:val="0"/>
          <w:sz w:val="24"/>
        </w:rPr>
        <w:t xml:space="preserve">Data reduction techniques using RRR and PCA were used to derive </w:t>
      </w:r>
      <w:r>
        <w:rPr>
          <w:rFonts w:ascii="Times New Roman" w:eastAsia="SabonLTStd-Roman" w:hAnsi="Times New Roman" w:cs="Times New Roman"/>
          <w:kern w:val="0"/>
          <w:sz w:val="24"/>
        </w:rPr>
        <w:t>DPs. Using PCA, a similar number of factors (30 factors) to food groups were produced. However, we retained eleven factors, of which the first two were chosen based on scree plot, eigenvalues (&gt;2) and interpretability. Varimax rotation was applied to attai</w:t>
      </w:r>
      <w:r>
        <w:rPr>
          <w:rFonts w:ascii="Times New Roman" w:eastAsia="SabonLTStd-Roman" w:hAnsi="Times New Roman" w:cs="Times New Roman"/>
          <w:kern w:val="0"/>
          <w:sz w:val="24"/>
        </w:rPr>
        <w:t>n optimal structure and increase the interpretability of factors. Factor scores for each of the participants and the retained factors were calculated as the sum of the products of factor loading coefficients, which was standardized by the daily intake of e</w:t>
      </w:r>
      <w:r>
        <w:rPr>
          <w:rFonts w:ascii="Times New Roman" w:eastAsia="SabonLTStd-Roman" w:hAnsi="Times New Roman" w:cs="Times New Roman"/>
          <w:kern w:val="0"/>
          <w:sz w:val="24"/>
        </w:rPr>
        <w:t>ach food item. Sample adequacy was checked using the Kaiser-Mayer-Olkin (KMO) test.</w:t>
      </w:r>
    </w:p>
    <w:p w14:paraId="7FE54EC4" w14:textId="77777777" w:rsidR="00EF1D0F" w:rsidRDefault="00102609">
      <w:pPr>
        <w:widowControl/>
        <w:spacing w:after="0" w:line="360" w:lineRule="auto"/>
        <w:ind w:firstLineChars="200" w:firstLine="48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In the RRR model, 5 components of MetS (HDL-C, TG, FBG, WC, and MAP) were the dependent variables (Y</w:t>
      </w:r>
      <w:r>
        <w:rPr>
          <w:rFonts w:ascii="Times New Roman" w:eastAsia="SabonLTStd-Roman" w:hAnsi="Times New Roman" w:cs="Times New Roman"/>
          <w:color w:val="231F20"/>
          <w:kern w:val="0"/>
          <w:sz w:val="24"/>
          <w:vertAlign w:val="subscript"/>
        </w:rPr>
        <w:t>i</w:t>
      </w:r>
      <w:r>
        <w:rPr>
          <w:rFonts w:ascii="Times New Roman" w:eastAsia="SabonLTStd-Roman" w:hAnsi="Times New Roman" w:cs="Times New Roman"/>
          <w:color w:val="231F20"/>
          <w:kern w:val="0"/>
          <w:sz w:val="24"/>
        </w:rPr>
        <w:t>) and were used simultaneously in the model, and the 30 food groups (Xi</w:t>
      </w:r>
      <w:r>
        <w:rPr>
          <w:rFonts w:ascii="Times New Roman" w:eastAsia="SabonLTStd-Roman" w:hAnsi="Times New Roman" w:cs="Times New Roman"/>
          <w:color w:val="231F20"/>
          <w:kern w:val="0"/>
          <w:sz w:val="24"/>
        </w:rPr>
        <w:t>) were the independent variables. The statistical model can be expressed as Y</w:t>
      </w:r>
      <w:r>
        <w:rPr>
          <w:rFonts w:ascii="Times New Roman" w:eastAsia="SabonLTStd-Roman" w:hAnsi="Times New Roman" w:cs="Times New Roman"/>
          <w:color w:val="231F20"/>
          <w:kern w:val="0"/>
          <w:sz w:val="24"/>
          <w:vertAlign w:val="subscript"/>
        </w:rPr>
        <w:t>i</w:t>
      </w:r>
      <w:r>
        <w:rPr>
          <w:rFonts w:ascii="Times New Roman" w:eastAsia="SabonLTStd-Roman" w:hAnsi="Times New Roman" w:cs="Times New Roman"/>
          <w:color w:val="231F20"/>
          <w:kern w:val="0"/>
          <w:sz w:val="24"/>
        </w:rPr>
        <w:t xml:space="preserve"> = α + β× X</w:t>
      </w:r>
      <w:r>
        <w:rPr>
          <w:rFonts w:ascii="Times New Roman" w:eastAsia="SabonLTStd-Roman" w:hAnsi="Times New Roman" w:cs="Times New Roman"/>
          <w:color w:val="231F20"/>
          <w:kern w:val="0"/>
          <w:sz w:val="24"/>
          <w:vertAlign w:val="subscript"/>
        </w:rPr>
        <w:t>i</w:t>
      </w:r>
      <w:r>
        <w:rPr>
          <w:rFonts w:ascii="Times New Roman" w:eastAsia="SabonLTStd-Roman" w:hAnsi="Times New Roman" w:cs="Times New Roman"/>
          <w:color w:val="231F20"/>
          <w:kern w:val="0"/>
          <w:sz w:val="24"/>
        </w:rPr>
        <w:t xml:space="preserve"> + ε, where ε is the random error. Briefly, RRR extracts linear combinations (the so-called factors or DPs) of predictor variables (e.g., food intakes) that explain a</w:t>
      </w:r>
      <w:r>
        <w:rPr>
          <w:rFonts w:ascii="Times New Roman" w:eastAsia="SabonLTStd-Roman" w:hAnsi="Times New Roman" w:cs="Times New Roman"/>
          <w:color w:val="231F20"/>
          <w:kern w:val="0"/>
          <w:sz w:val="24"/>
        </w:rPr>
        <w:t xml:space="preserve">s much variation in response variables (e.g., biomarkers of </w:t>
      </w:r>
      <w:r>
        <w:rPr>
          <w:rFonts w:ascii="Times New Roman" w:eastAsia="SabonLTStd-Roman" w:hAnsi="Times New Roman" w:cs="Times New Roman"/>
          <w:color w:val="231F20"/>
          <w:kern w:val="0"/>
          <w:sz w:val="24"/>
        </w:rPr>
        <w:lastRenderedPageBreak/>
        <w:t>disease), as possible. We used the primary DP for subsequent analyses because it explained the largest amount of variation in MetS components</w:t>
      </w:r>
      <w:r>
        <w:rPr>
          <w:rFonts w:ascii="Times New Roman" w:eastAsia="SabonLTStd-Roman" w:hAnsi="Times New Roman" w:cs="Times New Roman"/>
          <w:color w:val="231F20"/>
          <w:kern w:val="0"/>
          <w:sz w:val="24"/>
          <w:vertAlign w:val="superscript"/>
        </w:rPr>
        <w:t>[26]</w:t>
      </w:r>
      <w:r>
        <w:rPr>
          <w:rFonts w:ascii="Times New Roman" w:eastAsia="SabonLTStd-Roman" w:hAnsi="Times New Roman" w:cs="Times New Roman"/>
          <w:color w:val="231F20"/>
          <w:kern w:val="0"/>
          <w:sz w:val="24"/>
        </w:rPr>
        <w:t>. For the development of DPs, we adjusted blood pre</w:t>
      </w:r>
      <w:r>
        <w:rPr>
          <w:rFonts w:ascii="Times New Roman" w:eastAsia="SabonLTStd-Roman" w:hAnsi="Times New Roman" w:cs="Times New Roman"/>
          <w:color w:val="231F20"/>
          <w:kern w:val="0"/>
          <w:sz w:val="24"/>
        </w:rPr>
        <w:t xml:space="preserve">ssure levels in participants that reported taking any blood pressure lowering drugs by adding a correction constant (systolic blood pressure +15 mmHg; diastolic blood pressure +10 mmHg) </w:t>
      </w:r>
      <w:r>
        <w:rPr>
          <w:rFonts w:ascii="Times New Roman" w:eastAsia="SabonLTStd-Roman" w:hAnsi="Times New Roman" w:cs="Times New Roman"/>
          <w:color w:val="231F20"/>
          <w:kern w:val="0"/>
          <w:sz w:val="24"/>
          <w:vertAlign w:val="superscript"/>
        </w:rPr>
        <w:t>[27]</w:t>
      </w:r>
      <w:r>
        <w:rPr>
          <w:rFonts w:ascii="Times New Roman" w:eastAsia="SabonLTStd-Roman" w:hAnsi="Times New Roman" w:cs="Times New Roman"/>
          <w:color w:val="231F20"/>
          <w:kern w:val="0"/>
          <w:sz w:val="24"/>
        </w:rPr>
        <w:t xml:space="preserve">. Since there was no adjusted criterion to account for the effect </w:t>
      </w:r>
      <w:r>
        <w:rPr>
          <w:rFonts w:ascii="Times New Roman" w:eastAsia="SabonLTStd-Roman" w:hAnsi="Times New Roman" w:cs="Times New Roman"/>
          <w:color w:val="231F20"/>
          <w:kern w:val="0"/>
          <w:sz w:val="24"/>
        </w:rPr>
        <w:t xml:space="preserve">of the medication on FBG </w:t>
      </w:r>
      <w:r>
        <w:rPr>
          <w:rFonts w:ascii="Times New Roman" w:eastAsia="SabonLTStd-Roman" w:hAnsi="Times New Roman" w:cs="Times New Roman"/>
          <w:color w:val="231F20"/>
          <w:kern w:val="0"/>
          <w:sz w:val="24"/>
          <w:vertAlign w:val="superscript"/>
        </w:rPr>
        <w:t>[28]</w:t>
      </w:r>
      <w:r>
        <w:rPr>
          <w:rFonts w:ascii="Times New Roman" w:eastAsia="SabonLTStd-Roman" w:hAnsi="Times New Roman" w:cs="Times New Roman"/>
          <w:color w:val="231F20"/>
          <w:kern w:val="0"/>
          <w:sz w:val="24"/>
        </w:rPr>
        <w:t>, we excluded all participants who self-reported using medication for diabetes (n=747) for the RRR analysis. A score for each participant for the primary RRR DP was calculated as the weighted sum of the 30 food groups, with eac</w:t>
      </w:r>
      <w:r>
        <w:rPr>
          <w:rFonts w:ascii="Times New Roman" w:eastAsia="SabonLTStd-Roman" w:hAnsi="Times New Roman" w:cs="Times New Roman"/>
          <w:color w:val="231F20"/>
          <w:kern w:val="0"/>
          <w:sz w:val="24"/>
        </w:rPr>
        <w:t xml:space="preserve">h food group weighted according to its respective factor load value </w:t>
      </w:r>
      <w:r>
        <w:rPr>
          <w:rFonts w:ascii="Times New Roman" w:eastAsia="SabonLTStd-Roman" w:hAnsi="Times New Roman" w:cs="Times New Roman"/>
          <w:color w:val="231F20"/>
          <w:kern w:val="0"/>
          <w:sz w:val="24"/>
          <w:vertAlign w:val="superscript"/>
        </w:rPr>
        <w:t>[29]</w:t>
      </w:r>
      <w:r>
        <w:rPr>
          <w:rFonts w:ascii="Times New Roman" w:eastAsia="SabonLTStd-Roman" w:hAnsi="Times New Roman" w:cs="Times New Roman"/>
          <w:color w:val="231F20"/>
          <w:kern w:val="0"/>
          <w:sz w:val="24"/>
        </w:rPr>
        <w:t>.</w:t>
      </w:r>
    </w:p>
    <w:p w14:paraId="1B0BA141" w14:textId="77777777" w:rsidR="00EF1D0F" w:rsidRDefault="00102609">
      <w:pPr>
        <w:widowControl/>
        <w:spacing w:after="0" w:line="360" w:lineRule="auto"/>
        <w:ind w:firstLineChars="200" w:firstLine="480"/>
        <w:rPr>
          <w:rFonts w:ascii="Times New Roman" w:eastAsia="SabonLTStd-Roman" w:hAnsi="Times New Roman" w:cs="Times New Roman"/>
          <w:b/>
          <w:bCs/>
          <w:color w:val="231F20"/>
          <w:kern w:val="0"/>
          <w:sz w:val="24"/>
        </w:rPr>
      </w:pPr>
      <w:r>
        <w:rPr>
          <w:rFonts w:ascii="Times New Roman" w:eastAsia="SabonLTStd-Roman" w:hAnsi="Times New Roman" w:cs="Times New Roman"/>
          <w:color w:val="231F20"/>
          <w:kern w:val="0"/>
          <w:sz w:val="24"/>
        </w:rPr>
        <w:t>Finally, we performed multivariate logistic regression analyses to evaluate associations between DPs and MetS and predicted 10-year ASCVD risk, with adjustment for potential confound</w:t>
      </w:r>
      <w:r>
        <w:rPr>
          <w:rFonts w:ascii="Times New Roman" w:eastAsia="SabonLTStd-Roman" w:hAnsi="Times New Roman" w:cs="Times New Roman"/>
          <w:color w:val="231F20"/>
          <w:kern w:val="0"/>
          <w:sz w:val="24"/>
        </w:rPr>
        <w:t>ing variables, such as age, sex, race, living area, SES, smoking status, alcohol consumption (never, occasional, habitual) and physical exercise (never, occasional, habitual). Trends across the quartiles were examined using ordinal variables for DP score a</w:t>
      </w:r>
      <w:r>
        <w:rPr>
          <w:rFonts w:ascii="Times New Roman" w:eastAsia="SabonLTStd-Roman" w:hAnsi="Times New Roman" w:cs="Times New Roman"/>
          <w:color w:val="231F20"/>
          <w:kern w:val="0"/>
          <w:sz w:val="24"/>
        </w:rPr>
        <w:t xml:space="preserve">nd likelihood ratio test. All data analyses were conducted using SAS version 9.4. Statistical significance was defined as a </w:t>
      </w:r>
      <w:r>
        <w:rPr>
          <w:rFonts w:ascii="Times New Roman" w:eastAsia="SabonLTStd-Roman" w:hAnsi="Times New Roman" w:cs="Times New Roman"/>
          <w:i/>
          <w:iCs/>
          <w:color w:val="231F20"/>
          <w:kern w:val="0"/>
          <w:sz w:val="24"/>
        </w:rPr>
        <w:t>P</w:t>
      </w:r>
      <w:r>
        <w:rPr>
          <w:rFonts w:ascii="Times New Roman" w:eastAsia="SabonLTStd-Roman" w:hAnsi="Times New Roman" w:cs="Times New Roman"/>
          <w:color w:val="231F20"/>
          <w:kern w:val="0"/>
          <w:sz w:val="24"/>
        </w:rPr>
        <w:t xml:space="preserve"> value</w:t>
      </w:r>
      <w:r>
        <w:rPr>
          <w:rFonts w:ascii="Times New Roman" w:eastAsia="SabonLTStd-Roman" w:hAnsi="Times New Roman" w:cs="Times New Roman"/>
          <w:color w:val="231F20"/>
          <w:kern w:val="0"/>
          <w:sz w:val="24"/>
        </w:rPr>
        <w:t>＜</w:t>
      </w:r>
      <w:r>
        <w:rPr>
          <w:rFonts w:ascii="Times New Roman" w:eastAsia="SabonLTStd-Roman" w:hAnsi="Times New Roman" w:cs="Times New Roman"/>
          <w:color w:val="231F20"/>
          <w:kern w:val="0"/>
          <w:sz w:val="24"/>
        </w:rPr>
        <w:t xml:space="preserve">0.05 in 2-sided test. </w:t>
      </w:r>
    </w:p>
    <w:p w14:paraId="2835EB65" w14:textId="77777777" w:rsidR="00EF1D0F" w:rsidRDefault="00102609">
      <w:pPr>
        <w:widowControl/>
        <w:spacing w:line="360" w:lineRule="auto"/>
        <w:rPr>
          <w:rFonts w:ascii="Times New Roman" w:eastAsia="SabonLTStd-Roman" w:hAnsi="Times New Roman" w:cs="Times New Roman"/>
          <w:b/>
          <w:bCs/>
          <w:color w:val="231F20"/>
          <w:kern w:val="0"/>
          <w:sz w:val="24"/>
        </w:rPr>
      </w:pPr>
      <w:r>
        <w:rPr>
          <w:rFonts w:ascii="Times New Roman" w:eastAsia="SabonLTStd-Roman" w:hAnsi="Times New Roman" w:cs="Times New Roman"/>
          <w:b/>
          <w:bCs/>
          <w:color w:val="231F20"/>
          <w:kern w:val="0"/>
          <w:sz w:val="24"/>
        </w:rPr>
        <w:t>Results</w:t>
      </w:r>
    </w:p>
    <w:p w14:paraId="37943EAF" w14:textId="77777777" w:rsidR="00EF1D0F" w:rsidRDefault="00102609">
      <w:pPr>
        <w:widowControl/>
        <w:spacing w:after="0" w:line="360" w:lineRule="auto"/>
        <w:ind w:firstLineChars="200" w:firstLine="48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 xml:space="preserve">The social-demographic characteristics and lipid profiles of participants by study site are presented in table1. The participants from Urumqi were older than those from Huo Cheng and Mo Yu. Urumqi participants had the highest percentage of highly educated </w:t>
      </w:r>
      <w:r>
        <w:rPr>
          <w:rFonts w:ascii="Times New Roman" w:eastAsia="SabonLTStd-Roman" w:hAnsi="Times New Roman" w:cs="Times New Roman"/>
          <w:color w:val="231F20"/>
          <w:kern w:val="0"/>
          <w:sz w:val="24"/>
        </w:rPr>
        <w:t>individuals, alcohol drinkers, were most physically active and had the highest metabolic profiles. The highest percentage of current smokers and the highest BMI scores were found in the Huo Cheng participants, whereas the participants had the highest WC. T</w:t>
      </w:r>
      <w:r>
        <w:rPr>
          <w:rFonts w:ascii="Times New Roman" w:eastAsia="SabonLTStd-Roman" w:hAnsi="Times New Roman" w:cs="Times New Roman"/>
          <w:color w:val="231F20"/>
          <w:kern w:val="0"/>
          <w:sz w:val="24"/>
        </w:rPr>
        <w:t xml:space="preserve">he prevalence of MetS and the predicted 10-year ASCVD risk were significantly higher in Urumqi participants than in those participants from Huo Cheng and Mo Yu. </w:t>
      </w:r>
    </w:p>
    <w:p w14:paraId="4D3593DE"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kern w:val="0"/>
          <w:sz w:val="24"/>
        </w:rPr>
        <w:lastRenderedPageBreak/>
        <w:t>The main factor loadings of the three retained patterns derived by the three methods are prese</w:t>
      </w:r>
      <w:r>
        <w:rPr>
          <w:rFonts w:ascii="Times New Roman" w:eastAsia="SabonLTStd-Roman" w:hAnsi="Times New Roman" w:cs="Times New Roman"/>
          <w:kern w:val="0"/>
          <w:sz w:val="24"/>
        </w:rPr>
        <w:t>nted in</w:t>
      </w:r>
      <w:r>
        <w:rPr>
          <w:rFonts w:ascii="Times New Roman" w:eastAsia="SabonLTStd-Roman" w:hAnsi="Times New Roman" w:cs="Times New Roman"/>
          <w:kern w:val="0"/>
          <w:sz w:val="24"/>
        </w:rPr>
        <w:t xml:space="preserve"> Table 2. A high positive loading indicates a strong direct association between the food group and the pattern, whereas a high negative loading reflects a strong inverse association. </w:t>
      </w:r>
      <w:r>
        <w:rPr>
          <w:rFonts w:ascii="Times New Roman" w:eastAsia="SabonLTStd-Roman" w:hAnsi="Times New Roman" w:cs="Times New Roman"/>
          <w:kern w:val="0"/>
          <w:sz w:val="24"/>
        </w:rPr>
        <w:t xml:space="preserve">The RRR-derived DP for Urumqi was characterized by greater intake </w:t>
      </w:r>
      <w:r>
        <w:rPr>
          <w:rFonts w:ascii="Times New Roman" w:eastAsia="SabonLTStd-Roman" w:hAnsi="Times New Roman" w:cs="Times New Roman"/>
          <w:kern w:val="0"/>
          <w:sz w:val="24"/>
        </w:rPr>
        <w:t xml:space="preserve">of milk tea, and by lower intake of yogurt, gouji berries, red dates, dried vegetables, nuts, eggs, fishes, seafood, whole-grains and soya-bean milk. </w:t>
      </w:r>
      <w:r>
        <w:rPr>
          <w:rFonts w:ascii="Times New Roman" w:eastAsia="SabonLTStd-Roman" w:hAnsi="Times New Roman" w:cs="Times New Roman"/>
          <w:kern w:val="0"/>
          <w:sz w:val="24"/>
        </w:rPr>
        <w:t>The major contributors to the first PCA pattern in Urumqi were rice, beef, vegetables, nuts, red dates and</w:t>
      </w:r>
      <w:r>
        <w:rPr>
          <w:rFonts w:ascii="Times New Roman" w:eastAsia="SabonLTStd-Roman" w:hAnsi="Times New Roman" w:cs="Times New Roman"/>
          <w:kern w:val="0"/>
          <w:sz w:val="24"/>
        </w:rPr>
        <w:t xml:space="preserve"> gouji berries, all of which were positively correlated with the pattern score. Factor 2 based on the PCA analyses, was characterized by high positive loadings of milk, yogurt, eggs and soya-bean milk. </w:t>
      </w:r>
      <w:r>
        <w:rPr>
          <w:rFonts w:ascii="Times New Roman" w:eastAsia="SabonLTStd-Roman" w:hAnsi="Times New Roman" w:cs="Times New Roman"/>
          <w:kern w:val="0"/>
          <w:sz w:val="24"/>
        </w:rPr>
        <w:t>The RRR-derived DP for Huo Cheng participants was char</w:t>
      </w:r>
      <w:r>
        <w:rPr>
          <w:rFonts w:ascii="Times New Roman" w:eastAsia="SabonLTStd-Roman" w:hAnsi="Times New Roman" w:cs="Times New Roman"/>
          <w:kern w:val="0"/>
          <w:sz w:val="24"/>
        </w:rPr>
        <w:t xml:space="preserve">acterized by positive loadings of lamb, milk products, milk tea, fruits and nuts, and by negative loadings of beef and fishes/seafood. </w:t>
      </w:r>
      <w:r>
        <w:rPr>
          <w:rFonts w:ascii="Times New Roman" w:eastAsia="SabonLTStd-Roman" w:hAnsi="Times New Roman" w:cs="Times New Roman"/>
          <w:kern w:val="0"/>
          <w:sz w:val="24"/>
        </w:rPr>
        <w:t>The first PCA pattern had high positive loadings of beef, beans, pickles, dried vegetable, and had negative loadings of l</w:t>
      </w:r>
      <w:r>
        <w:rPr>
          <w:rFonts w:ascii="Times New Roman" w:eastAsia="SabonLTStd-Roman" w:hAnsi="Times New Roman" w:cs="Times New Roman"/>
          <w:kern w:val="0"/>
          <w:sz w:val="24"/>
        </w:rPr>
        <w:t xml:space="preserve">amb. Factor 2 of the PCA was characterized by high positive loadings of pasta, fruit, potatoes, milk tea, as well as by a negative loading of whole-grains. </w:t>
      </w:r>
      <w:r>
        <w:rPr>
          <w:rFonts w:ascii="Times New Roman" w:eastAsia="SabonLTStd-Roman" w:hAnsi="Times New Roman" w:cs="Times New Roman"/>
          <w:kern w:val="0"/>
          <w:sz w:val="24"/>
        </w:rPr>
        <w:t xml:space="preserve">The RRR-derived DP for Mo Yu was characterized by positive loadings of whole grains, red dates, and </w:t>
      </w:r>
      <w:r>
        <w:rPr>
          <w:rFonts w:ascii="Times New Roman" w:eastAsia="SabonLTStd-Roman" w:hAnsi="Times New Roman" w:cs="Times New Roman"/>
          <w:kern w:val="0"/>
          <w:sz w:val="24"/>
        </w:rPr>
        <w:t xml:space="preserve">by negative loadings of beans, gouji berries, nuts, rice, milk and milk product and pure juice. Factor 1 of the PCA was characterized by high consumption of pasta, lamb, animal innards and pure fruit juice. </w:t>
      </w:r>
      <w:r>
        <w:rPr>
          <w:rFonts w:ascii="Times New Roman" w:eastAsia="SabonLTStd-Roman" w:hAnsi="Times New Roman" w:cs="Times New Roman"/>
          <w:kern w:val="0"/>
          <w:sz w:val="24"/>
        </w:rPr>
        <w:t>The second PCA pattern had high positive loadings</w:t>
      </w:r>
      <w:r>
        <w:rPr>
          <w:rFonts w:ascii="Times New Roman" w:eastAsia="SabonLTStd-Roman" w:hAnsi="Times New Roman" w:cs="Times New Roman"/>
          <w:kern w:val="0"/>
          <w:sz w:val="24"/>
        </w:rPr>
        <w:t xml:space="preserve"> of eggs, nuts, red dates and raisins. In general, food groups showed lower factor loadings on RRR patterns, resulting in fewer important food groups .</w:t>
      </w:r>
    </w:p>
    <w:p w14:paraId="1B7692C1"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kern w:val="0"/>
          <w:sz w:val="24"/>
        </w:rPr>
        <w:t>The RRR-derived DP for Urumqi participants explained 1.43% of the variation in the metabolic profile (ex</w:t>
      </w:r>
      <w:r>
        <w:rPr>
          <w:rFonts w:ascii="Times New Roman" w:eastAsia="SabonLTStd-Roman" w:hAnsi="Times New Roman" w:cs="Times New Roman"/>
          <w:kern w:val="0"/>
          <w:sz w:val="24"/>
        </w:rPr>
        <w:t xml:space="preserve">plained 3.27% of the variation in the MAP and 3.13% of the </w:t>
      </w:r>
      <w:r>
        <w:rPr>
          <w:rFonts w:ascii="Times New Roman" w:eastAsia="SimSun" w:hAnsi="Times New Roman" w:cs="Times New Roman" w:hint="eastAsia"/>
          <w:kern w:val="0"/>
          <w:sz w:val="24"/>
        </w:rPr>
        <w:t>WC</w:t>
      </w:r>
      <w:r>
        <w:rPr>
          <w:rFonts w:ascii="Times New Roman" w:eastAsia="SabonLTStd-Roman" w:hAnsi="Times New Roman" w:cs="Times New Roman"/>
          <w:kern w:val="0"/>
          <w:sz w:val="24"/>
        </w:rPr>
        <w:t>). Using PCA, 25.95% of variation in predictors (30 food groups) was found, compared to 7.42% of RRR. The RRR-derived DP for Huo Cheng participants explained 1.59% of the variation in the metabol</w:t>
      </w:r>
      <w:r>
        <w:rPr>
          <w:rFonts w:ascii="Times New Roman" w:eastAsia="SabonLTStd-Roman" w:hAnsi="Times New Roman" w:cs="Times New Roman"/>
          <w:kern w:val="0"/>
          <w:sz w:val="24"/>
        </w:rPr>
        <w:t xml:space="preserve">ic profile (explained 2.12% of the variation in the MAP and 3.41% of the HDL-C) and 8.35% in the predictor variables. The two PCA DPs explaining 25.55% of total variance among 30 food groups. The </w:t>
      </w:r>
      <w:r>
        <w:rPr>
          <w:rFonts w:ascii="Times New Roman" w:eastAsia="SabonLTStd-Roman" w:hAnsi="Times New Roman" w:cs="Times New Roman"/>
          <w:kern w:val="0"/>
          <w:sz w:val="24"/>
        </w:rPr>
        <w:lastRenderedPageBreak/>
        <w:t>RRR-derived DP for Mo Yu participants explained 1.08% of the</w:t>
      </w:r>
      <w:r>
        <w:rPr>
          <w:rFonts w:ascii="Times New Roman" w:eastAsia="SabonLTStd-Roman" w:hAnsi="Times New Roman" w:cs="Times New Roman"/>
          <w:kern w:val="0"/>
          <w:sz w:val="24"/>
        </w:rPr>
        <w:t xml:space="preserve"> variation in the metabolic profile (explained 2.14% of the variation in the MAP and 2.35% of the </w:t>
      </w:r>
      <w:r>
        <w:rPr>
          <w:rFonts w:ascii="Times New Roman" w:eastAsia="SimSun" w:hAnsi="Times New Roman" w:cs="Times New Roman" w:hint="eastAsia"/>
          <w:kern w:val="0"/>
          <w:sz w:val="24"/>
        </w:rPr>
        <w:t>WC</w:t>
      </w:r>
      <w:r>
        <w:rPr>
          <w:rFonts w:ascii="Times New Roman" w:eastAsia="SabonLTStd-Roman" w:hAnsi="Times New Roman" w:cs="Times New Roman"/>
          <w:kern w:val="0"/>
          <w:sz w:val="24"/>
        </w:rPr>
        <w:t>) and 5.79% in the predictor variables. Using PCA, 22.28% of variation in predictors was found, compared to 5.79% of RRR.</w:t>
      </w:r>
    </w:p>
    <w:p w14:paraId="2EE8A731" w14:textId="77777777" w:rsidR="00EF1D0F" w:rsidRDefault="00102609">
      <w:pPr>
        <w:widowControl/>
        <w:spacing w:after="0" w:line="360" w:lineRule="auto"/>
        <w:ind w:firstLineChars="200" w:firstLine="480"/>
        <w:rPr>
          <w:rFonts w:ascii="Times New Roman" w:eastAsia="MYingHei_18030_C-Medium" w:hAnsi="Times New Roman" w:cs="Times New Roman"/>
          <w:color w:val="000000"/>
          <w:sz w:val="24"/>
        </w:rPr>
      </w:pPr>
      <w:r>
        <w:rPr>
          <w:rFonts w:ascii="Times New Roman" w:eastAsia="SabonLTStd-Roman" w:hAnsi="Times New Roman" w:cs="Times New Roman"/>
          <w:color w:val="C00000"/>
          <w:kern w:val="0"/>
          <w:sz w:val="24"/>
        </w:rPr>
        <w:t xml:space="preserve">Supplemental </w:t>
      </w:r>
      <w:r>
        <w:rPr>
          <w:rFonts w:ascii="Times New Roman" w:eastAsia="SabonLTStd-Roman" w:hAnsi="Times New Roman" w:cs="Times New Roman" w:hint="eastAsia"/>
          <w:color w:val="C00000"/>
          <w:kern w:val="0"/>
          <w:sz w:val="24"/>
        </w:rPr>
        <w:t>T</w:t>
      </w:r>
      <w:r>
        <w:rPr>
          <w:rFonts w:ascii="Times New Roman" w:eastAsia="SabonLTStd-Roman" w:hAnsi="Times New Roman" w:cs="Times New Roman"/>
          <w:color w:val="C00000"/>
          <w:kern w:val="0"/>
          <w:sz w:val="24"/>
        </w:rPr>
        <w:t xml:space="preserve">able </w:t>
      </w:r>
      <w:r>
        <w:rPr>
          <w:rFonts w:ascii="Times New Roman" w:eastAsia="SabonLTStd-Roman" w:hAnsi="Times New Roman" w:cs="Times New Roman" w:hint="eastAsia"/>
          <w:color w:val="C00000"/>
          <w:kern w:val="0"/>
          <w:sz w:val="24"/>
        </w:rPr>
        <w:t>2</w:t>
      </w:r>
      <w:r>
        <w:rPr>
          <w:rFonts w:ascii="Times New Roman" w:eastAsia="SabonLTStd-Roman" w:hAnsi="Times New Roman" w:cs="Times New Roman"/>
          <w:color w:val="C00000"/>
          <w:kern w:val="0"/>
          <w:sz w:val="24"/>
        </w:rPr>
        <w:t xml:space="preserve"> </w:t>
      </w:r>
      <w:r>
        <w:rPr>
          <w:rFonts w:ascii="Times New Roman" w:eastAsia="SabonLTStd-Roman" w:hAnsi="Times New Roman" w:cs="Times New Roman"/>
          <w:color w:val="231F20"/>
          <w:kern w:val="0"/>
          <w:sz w:val="24"/>
        </w:rPr>
        <w:t xml:space="preserve">shows the </w:t>
      </w:r>
      <w:r>
        <w:rPr>
          <w:rFonts w:ascii="Times New Roman" w:eastAsia="SabonLTStd-Roman" w:hAnsi="Times New Roman" w:cs="Times New Roman"/>
          <w:color w:val="231F20"/>
          <w:kern w:val="0"/>
          <w:sz w:val="24"/>
        </w:rPr>
        <w:t>baseline characteristics of the study population in different study sites by quartiles of DPs. In Urumqi, participants in the highest quartile of the RRR-derived DP were more likely to be older, current smokers, higher SBP, DBP, WC, and have very lower SES</w:t>
      </w:r>
      <w:r>
        <w:rPr>
          <w:rFonts w:ascii="Times New Roman" w:eastAsia="SabonLTStd-Roman" w:hAnsi="Times New Roman" w:cs="Times New Roman"/>
          <w:color w:val="231F20"/>
          <w:kern w:val="0"/>
          <w:sz w:val="24"/>
        </w:rPr>
        <w:t>. In Huo Cheng, participants in the highest quartile of the RRR-derived DP were more likely to be younger, higher WC and HDL-C. In Mo Yu, participants in the highest quartile of the RRR-derived DP were more likely to be older, higher SBP, DBP, WC, TG, HDL-</w:t>
      </w:r>
      <w:r>
        <w:rPr>
          <w:rFonts w:ascii="Times New Roman" w:eastAsia="SabonLTStd-Roman" w:hAnsi="Times New Roman" w:cs="Times New Roman"/>
          <w:color w:val="231F20"/>
          <w:kern w:val="0"/>
          <w:sz w:val="24"/>
        </w:rPr>
        <w:t>C, and have very lower SES.</w:t>
      </w:r>
    </w:p>
    <w:p w14:paraId="2E62DBAB" w14:textId="77777777" w:rsidR="00EF1D0F" w:rsidRDefault="00102609">
      <w:pPr>
        <w:widowControl/>
        <w:spacing w:after="0" w:line="360" w:lineRule="auto"/>
        <w:ind w:firstLineChars="200" w:firstLine="480"/>
        <w:rPr>
          <w:rFonts w:ascii="Times New Roman" w:hAnsi="Times New Roman" w:cs="Times New Roman"/>
          <w:b/>
          <w:bCs/>
          <w:color w:val="000000"/>
          <w:kern w:val="0"/>
          <w:sz w:val="24"/>
        </w:rPr>
      </w:pPr>
      <w:r>
        <w:rPr>
          <w:rFonts w:ascii="Times New Roman" w:eastAsia="SabonLTStd-Roman" w:hAnsi="Times New Roman" w:cs="Times New Roman"/>
          <w:kern w:val="0"/>
          <w:sz w:val="24"/>
        </w:rPr>
        <w:t xml:space="preserve">Supplemental </w:t>
      </w:r>
      <w:r>
        <w:rPr>
          <w:rFonts w:ascii="Times New Roman" w:eastAsia="SabonLTStd-Roman" w:hAnsi="Times New Roman" w:cs="Times New Roman"/>
          <w:kern w:val="0"/>
          <w:sz w:val="24"/>
        </w:rPr>
        <w:t xml:space="preserve">Figure </w:t>
      </w:r>
      <w:r>
        <w:rPr>
          <w:rFonts w:ascii="Times New Roman" w:eastAsia="SimSun" w:hAnsi="Times New Roman" w:cs="Times New Roman" w:hint="eastAsia"/>
          <w:kern w:val="0"/>
          <w:sz w:val="24"/>
        </w:rPr>
        <w:t>S1</w:t>
      </w:r>
      <w:r>
        <w:rPr>
          <w:rFonts w:ascii="Times New Roman" w:eastAsia="SabonLTStd-Roman" w:hAnsi="Times New Roman" w:cs="Times New Roman"/>
          <w:kern w:val="0"/>
          <w:sz w:val="24"/>
        </w:rPr>
        <w:t xml:space="preserve"> pres</w:t>
      </w:r>
      <w:r>
        <w:rPr>
          <w:rFonts w:ascii="Times New Roman" w:eastAsia="SabonLTStd-Roman" w:hAnsi="Times New Roman" w:cs="Times New Roman"/>
          <w:color w:val="231F20"/>
          <w:kern w:val="0"/>
          <w:sz w:val="24"/>
        </w:rPr>
        <w:t>ents the association between the number of MetS components and Elevated ASCVD risk in participants in the three sites. As shown in this figure, with increasing in the components of MetS, the risk of AS</w:t>
      </w:r>
      <w:r>
        <w:rPr>
          <w:rFonts w:ascii="Times New Roman" w:eastAsia="SabonLTStd-Roman" w:hAnsi="Times New Roman" w:cs="Times New Roman"/>
          <w:color w:val="231F20"/>
          <w:kern w:val="0"/>
          <w:sz w:val="24"/>
        </w:rPr>
        <w:t>CVD increases.</w:t>
      </w:r>
    </w:p>
    <w:p w14:paraId="2191F2EF" w14:textId="77777777" w:rsidR="00EF1D0F" w:rsidRDefault="00102609">
      <w:pPr>
        <w:widowControl/>
        <w:spacing w:after="0" w:line="360" w:lineRule="auto"/>
        <w:ind w:firstLineChars="200" w:firstLine="480"/>
        <w:rPr>
          <w:rFonts w:ascii="Times New Roman" w:hAnsi="Times New Roman" w:cs="Times New Roman"/>
          <w:color w:val="C00000"/>
          <w:sz w:val="24"/>
        </w:rPr>
      </w:pPr>
      <w:r>
        <w:rPr>
          <w:rFonts w:ascii="Times New Roman" w:eastAsia="SabonLTStd-Roman" w:hAnsi="Times New Roman" w:cs="Times New Roman"/>
          <w:color w:val="231F20"/>
          <w:kern w:val="0"/>
          <w:sz w:val="24"/>
        </w:rPr>
        <w:t xml:space="preserve">The association with MetS for quartiles and per 1SD of the DP score for the three study sites are presented in Table </w:t>
      </w:r>
      <w:r>
        <w:rPr>
          <w:rFonts w:ascii="Times New Roman" w:eastAsia="SimSun" w:hAnsi="Times New Roman" w:cs="Times New Roman" w:hint="eastAsia"/>
          <w:color w:val="231F20"/>
          <w:kern w:val="0"/>
          <w:sz w:val="24"/>
        </w:rPr>
        <w:t>3</w:t>
      </w:r>
      <w:r>
        <w:rPr>
          <w:rFonts w:ascii="Times New Roman" w:eastAsia="SabonLTStd-Roman" w:hAnsi="Times New Roman" w:cs="Times New Roman"/>
          <w:color w:val="231F20"/>
          <w:kern w:val="0"/>
          <w:sz w:val="24"/>
        </w:rPr>
        <w:t xml:space="preserve">. A higher RRR DP score increased the odds for MetS in Urumqi and Mo Yu. In Urumqi, the OR for MetS in the highest quartiles compared to the lowest was 1.57 (95 CI:1.26-1.95), </w:t>
      </w:r>
      <w:r>
        <w:rPr>
          <w:rFonts w:ascii="Times New Roman" w:eastAsia="SabonLTStd-Roman" w:hAnsi="Times New Roman" w:cs="Times New Roman"/>
          <w:i/>
          <w:iCs/>
          <w:color w:val="231F20"/>
          <w:kern w:val="0"/>
          <w:sz w:val="24"/>
        </w:rPr>
        <w:t>P</w:t>
      </w:r>
      <w:r>
        <w:rPr>
          <w:rFonts w:ascii="Times New Roman" w:eastAsia="SabonLTStd-Roman" w:hAnsi="Times New Roman" w:cs="Times New Roman"/>
          <w:color w:val="231F20"/>
          <w:kern w:val="0"/>
          <w:sz w:val="24"/>
        </w:rPr>
        <w:t xml:space="preserve"> for trend</w:t>
      </w:r>
      <w:r>
        <w:rPr>
          <w:rFonts w:ascii="Times New Roman" w:eastAsia="SabonLTStd-Roman" w:hAnsi="Times New Roman" w:cs="Times New Roman"/>
          <w:color w:val="231F20"/>
          <w:kern w:val="0"/>
          <w:sz w:val="24"/>
        </w:rPr>
        <w:t>＜</w:t>
      </w:r>
      <w:r>
        <w:rPr>
          <w:rFonts w:ascii="Times New Roman" w:eastAsia="SabonLTStd-Roman" w:hAnsi="Times New Roman" w:cs="Times New Roman"/>
          <w:color w:val="231F20"/>
          <w:kern w:val="0"/>
          <w:sz w:val="24"/>
        </w:rPr>
        <w:t xml:space="preserve">0.001 in the fully adjusted model. In Mo Yu, the OR for MetS in the </w:t>
      </w:r>
      <w:r>
        <w:rPr>
          <w:rFonts w:ascii="Times New Roman" w:eastAsia="SabonLTStd-Roman" w:hAnsi="Times New Roman" w:cs="Times New Roman"/>
          <w:color w:val="231F20"/>
          <w:kern w:val="0"/>
          <w:sz w:val="24"/>
        </w:rPr>
        <w:t xml:space="preserve">highest quartiles compared to the lowest was 1.23 (95 CI:1.03-1.48), </w:t>
      </w:r>
      <w:r>
        <w:rPr>
          <w:rFonts w:ascii="Times New Roman" w:eastAsia="SabonLTStd-Roman" w:hAnsi="Times New Roman" w:cs="Times New Roman"/>
          <w:i/>
          <w:iCs/>
          <w:color w:val="231F20"/>
          <w:kern w:val="0"/>
          <w:sz w:val="24"/>
        </w:rPr>
        <w:t>P</w:t>
      </w:r>
      <w:r>
        <w:rPr>
          <w:rFonts w:ascii="Times New Roman" w:eastAsia="SabonLTStd-Roman" w:hAnsi="Times New Roman" w:cs="Times New Roman"/>
          <w:color w:val="231F20"/>
          <w:kern w:val="0"/>
          <w:sz w:val="24"/>
        </w:rPr>
        <w:t xml:space="preserve"> for trend</w:t>
      </w:r>
      <w:r>
        <w:rPr>
          <w:rFonts w:ascii="Times New Roman" w:eastAsia="SabonLTStd-Roman" w:hAnsi="Times New Roman" w:cs="Times New Roman"/>
          <w:color w:val="231F20"/>
          <w:kern w:val="0"/>
          <w:sz w:val="24"/>
        </w:rPr>
        <w:t>＜</w:t>
      </w:r>
      <w:r>
        <w:rPr>
          <w:rFonts w:ascii="Times New Roman" w:eastAsia="SabonLTStd-Roman" w:hAnsi="Times New Roman" w:cs="Times New Roman"/>
          <w:color w:val="231F20"/>
          <w:kern w:val="0"/>
          <w:sz w:val="24"/>
        </w:rPr>
        <w:t>0.03 in the fully adjusted model.</w:t>
      </w:r>
      <w:r>
        <w:rPr>
          <w:rFonts w:ascii="Times New Roman" w:eastAsia="SabonLTStd-Roman" w:hAnsi="Times New Roman" w:cs="Times New Roman"/>
          <w:color w:val="C00000"/>
          <w:kern w:val="0"/>
          <w:sz w:val="24"/>
        </w:rPr>
        <w:t xml:space="preserve"> In </w:t>
      </w:r>
      <w:r>
        <w:rPr>
          <w:rFonts w:ascii="Times New Roman" w:eastAsia="SabonLTStd-Roman" w:hAnsi="Times New Roman" w:cs="Times New Roman"/>
          <w:kern w:val="0"/>
          <w:sz w:val="24"/>
        </w:rPr>
        <w:t>the analysis of the correlation between PCA DP and MetS, only the negative correlation between MetS and the first PCA DP in Urumqi was fou</w:t>
      </w:r>
      <w:r>
        <w:rPr>
          <w:rFonts w:ascii="Times New Roman" w:eastAsia="SabonLTStd-Roman" w:hAnsi="Times New Roman" w:cs="Times New Roman"/>
          <w:kern w:val="0"/>
          <w:sz w:val="24"/>
        </w:rPr>
        <w:t xml:space="preserve">nd (OR:0.93; 95% CI:0.86-0.99, </w:t>
      </w:r>
      <w:r>
        <w:rPr>
          <w:rFonts w:ascii="Times New Roman" w:eastAsia="SabonLTStd-Roman" w:hAnsi="Times New Roman" w:cs="Times New Roman"/>
          <w:i/>
          <w:iCs/>
          <w:kern w:val="0"/>
          <w:sz w:val="24"/>
        </w:rPr>
        <w:t>P</w:t>
      </w:r>
      <w:r>
        <w:rPr>
          <w:rFonts w:ascii="Times New Roman" w:eastAsia="SabonLTStd-Roman" w:hAnsi="Times New Roman" w:cs="Times New Roman"/>
          <w:kern w:val="0"/>
          <w:sz w:val="24"/>
        </w:rPr>
        <w:t xml:space="preserve"> for trend=0.157).</w:t>
      </w:r>
    </w:p>
    <w:p w14:paraId="77217D0F" w14:textId="77777777" w:rsidR="00EF1D0F" w:rsidRDefault="00102609">
      <w:pPr>
        <w:widowControl/>
        <w:spacing w:after="0" w:line="360" w:lineRule="auto"/>
        <w:ind w:firstLineChars="200" w:firstLine="480"/>
        <w:rPr>
          <w:rFonts w:ascii="Times New Roman" w:eastAsia="SabonLTStd-Roman" w:hAnsi="Times New Roman" w:cs="Times New Roman"/>
          <w:b/>
          <w:bCs/>
          <w:color w:val="C00000"/>
          <w:kern w:val="0"/>
          <w:sz w:val="24"/>
        </w:rPr>
      </w:pPr>
      <w:r>
        <w:rPr>
          <w:rFonts w:ascii="Times New Roman" w:eastAsia="SabonLTStd-Roman" w:hAnsi="Times New Roman" w:cs="Times New Roman"/>
          <w:color w:val="231F20"/>
          <w:kern w:val="0"/>
          <w:sz w:val="24"/>
        </w:rPr>
        <w:t xml:space="preserve">The association with predicted 10-year risk of ASCVD for quartiles and per 1 standard deviation (per 1SD) of the DP score for the three study sites are presented in Table </w:t>
      </w:r>
      <w:r>
        <w:rPr>
          <w:rFonts w:ascii="Times New Roman" w:eastAsia="SimSun" w:hAnsi="Times New Roman" w:cs="Times New Roman" w:hint="eastAsia"/>
          <w:color w:val="231F20"/>
          <w:kern w:val="0"/>
          <w:sz w:val="24"/>
        </w:rPr>
        <w:t>4</w:t>
      </w:r>
      <w:r>
        <w:rPr>
          <w:rFonts w:ascii="Times New Roman" w:eastAsia="SabonLTStd-Roman" w:hAnsi="Times New Roman" w:cs="Times New Roman"/>
          <w:color w:val="231F20"/>
          <w:kern w:val="0"/>
          <w:sz w:val="24"/>
        </w:rPr>
        <w:t>. In Urumqi, the OR for the eleva</w:t>
      </w:r>
      <w:r>
        <w:rPr>
          <w:rFonts w:ascii="Times New Roman" w:eastAsia="SabonLTStd-Roman" w:hAnsi="Times New Roman" w:cs="Times New Roman"/>
          <w:color w:val="231F20"/>
          <w:kern w:val="0"/>
          <w:sz w:val="24"/>
        </w:rPr>
        <w:t xml:space="preserve">ted 10-year ASCVD risk was 1.55 times higher in the highest quartiles compared with the lowest quartiles of the DP (OR:1.55; 95% CI:1.13-2.13, </w:t>
      </w:r>
      <w:r>
        <w:rPr>
          <w:rFonts w:ascii="Times New Roman" w:eastAsia="SabonLTStd-Roman" w:hAnsi="Times New Roman" w:cs="Times New Roman"/>
          <w:i/>
          <w:iCs/>
          <w:color w:val="231F20"/>
          <w:kern w:val="0"/>
          <w:sz w:val="24"/>
        </w:rPr>
        <w:t xml:space="preserve">P </w:t>
      </w:r>
      <w:r>
        <w:rPr>
          <w:rFonts w:ascii="Times New Roman" w:eastAsia="SabonLTStd-Roman" w:hAnsi="Times New Roman" w:cs="Times New Roman"/>
          <w:color w:val="231F20"/>
          <w:kern w:val="0"/>
          <w:sz w:val="24"/>
        </w:rPr>
        <w:t>for</w:t>
      </w:r>
      <w:r>
        <w:rPr>
          <w:rFonts w:ascii="Times New Roman" w:eastAsia="SabonLTStd-Roman" w:hAnsi="Times New Roman" w:cs="Times New Roman"/>
          <w:i/>
          <w:iCs/>
          <w:color w:val="231F20"/>
          <w:kern w:val="0"/>
          <w:sz w:val="24"/>
        </w:rPr>
        <w:t xml:space="preserve"> </w:t>
      </w:r>
      <w:r>
        <w:rPr>
          <w:rFonts w:ascii="Times New Roman" w:eastAsia="SabonLTStd-Roman" w:hAnsi="Times New Roman" w:cs="Times New Roman"/>
          <w:color w:val="231F20"/>
          <w:kern w:val="0"/>
          <w:sz w:val="24"/>
        </w:rPr>
        <w:t>trend=0.001). Per 1SD increase of this DP, the estimated 10-year elevated ASCVD risk increased by 13% (OR:1</w:t>
      </w:r>
      <w:r>
        <w:rPr>
          <w:rFonts w:ascii="Times New Roman" w:eastAsia="SabonLTStd-Roman" w:hAnsi="Times New Roman" w:cs="Times New Roman"/>
          <w:color w:val="231F20"/>
          <w:kern w:val="0"/>
          <w:sz w:val="24"/>
        </w:rPr>
        <w:t xml:space="preserve">.30; 95% CI:1.15-1.47) in fully adjusted </w:t>
      </w:r>
      <w:r>
        <w:rPr>
          <w:rFonts w:ascii="Times New Roman" w:eastAsia="SabonLTStd-Roman" w:hAnsi="Times New Roman" w:cs="Times New Roman"/>
          <w:color w:val="231F20"/>
          <w:kern w:val="0"/>
          <w:sz w:val="24"/>
        </w:rPr>
        <w:lastRenderedPageBreak/>
        <w:t>model1. The DP was not associated with elevated 10-year ASCVD risk in Huo Cheng. In Mo YU, the OR for the elevated 10-year ASCVD risk was 1.63 times higher in the highest quartiles compared with the lowest quartiles</w:t>
      </w:r>
      <w:r>
        <w:rPr>
          <w:rFonts w:ascii="Times New Roman" w:eastAsia="SabonLTStd-Roman" w:hAnsi="Times New Roman" w:cs="Times New Roman"/>
          <w:color w:val="231F20"/>
          <w:kern w:val="0"/>
          <w:sz w:val="24"/>
        </w:rPr>
        <w:t xml:space="preserve"> of the DP (OR:1.63; 95% CI:1.27-2.08, </w:t>
      </w:r>
      <w:r>
        <w:rPr>
          <w:rFonts w:ascii="Times New Roman" w:eastAsia="SabonLTStd-Roman" w:hAnsi="Times New Roman" w:cs="Times New Roman"/>
          <w:i/>
          <w:iCs/>
          <w:color w:val="231F20"/>
          <w:kern w:val="0"/>
          <w:sz w:val="24"/>
        </w:rPr>
        <w:t>P</w:t>
      </w:r>
      <w:r>
        <w:rPr>
          <w:rFonts w:ascii="Times New Roman" w:eastAsia="SabonLTStd-Roman" w:hAnsi="Times New Roman" w:cs="Times New Roman"/>
          <w:color w:val="231F20"/>
          <w:kern w:val="0"/>
          <w:sz w:val="24"/>
        </w:rPr>
        <w:t xml:space="preserve"> for</w:t>
      </w:r>
      <w:r>
        <w:rPr>
          <w:rFonts w:ascii="Times New Roman" w:eastAsia="SabonLTStd-Roman" w:hAnsi="Times New Roman" w:cs="Times New Roman"/>
          <w:i/>
          <w:iCs/>
          <w:color w:val="231F20"/>
          <w:kern w:val="0"/>
          <w:sz w:val="24"/>
        </w:rPr>
        <w:t xml:space="preserve"> </w:t>
      </w:r>
      <w:r>
        <w:rPr>
          <w:rFonts w:ascii="Times New Roman" w:eastAsia="SabonLTStd-Roman" w:hAnsi="Times New Roman" w:cs="Times New Roman"/>
          <w:color w:val="231F20"/>
          <w:kern w:val="0"/>
          <w:sz w:val="24"/>
        </w:rPr>
        <w:t>trend</w:t>
      </w:r>
      <w:r>
        <w:rPr>
          <w:rFonts w:ascii="Times New Roman" w:eastAsia="SabonLTStd-Roman" w:hAnsi="Times New Roman" w:cs="Times New Roman"/>
          <w:color w:val="231F20"/>
          <w:kern w:val="0"/>
          <w:sz w:val="24"/>
        </w:rPr>
        <w:t>＜</w:t>
      </w:r>
      <w:r>
        <w:rPr>
          <w:rFonts w:ascii="Times New Roman" w:eastAsia="SabonLTStd-Roman" w:hAnsi="Times New Roman" w:cs="Times New Roman"/>
          <w:color w:val="231F20"/>
          <w:kern w:val="0"/>
          <w:sz w:val="24"/>
        </w:rPr>
        <w:t>0.001). Per 1SD increase of this DP, the estimated 10-year elevated ASCVD risk increased by 12% (OR:1.25; 95% CI:1.14-1.36) in fully adjusted model1</w:t>
      </w:r>
      <w:r>
        <w:rPr>
          <w:rFonts w:ascii="Times New Roman" w:eastAsia="SabonLTStd-Roman" w:hAnsi="Times New Roman" w:cs="Times New Roman"/>
          <w:kern w:val="0"/>
          <w:sz w:val="24"/>
        </w:rPr>
        <w:t>. The analysis of the association between PCA DP and pred</w:t>
      </w:r>
      <w:r>
        <w:rPr>
          <w:rFonts w:ascii="Times New Roman" w:eastAsia="SabonLTStd-Roman" w:hAnsi="Times New Roman" w:cs="Times New Roman"/>
          <w:kern w:val="0"/>
          <w:sz w:val="24"/>
        </w:rPr>
        <w:t>icted 10-year risk of ASCVD in different study site also found that only the first PCA DP in Urumqi was a protective factor for ASCVD.</w:t>
      </w:r>
    </w:p>
    <w:p w14:paraId="5AC7982A" w14:textId="77777777" w:rsidR="00EF1D0F" w:rsidRDefault="00102609">
      <w:pPr>
        <w:widowControl/>
        <w:spacing w:line="360" w:lineRule="auto"/>
        <w:rPr>
          <w:rFonts w:ascii="Times New Roman" w:eastAsia="SabonLTStd-Roman" w:hAnsi="Times New Roman" w:cs="Times New Roman"/>
          <w:b/>
          <w:bCs/>
          <w:color w:val="231F20"/>
          <w:kern w:val="0"/>
          <w:sz w:val="24"/>
        </w:rPr>
      </w:pPr>
      <w:r>
        <w:rPr>
          <w:rFonts w:ascii="Times New Roman" w:eastAsia="SabonLTStd-Roman" w:hAnsi="Times New Roman" w:cs="Times New Roman"/>
          <w:b/>
          <w:bCs/>
          <w:color w:val="231F20"/>
          <w:kern w:val="0"/>
          <w:sz w:val="24"/>
        </w:rPr>
        <w:t>Discussion</w:t>
      </w:r>
    </w:p>
    <w:p w14:paraId="36257CDE" w14:textId="77777777" w:rsidR="00EF1D0F" w:rsidRDefault="00102609">
      <w:pPr>
        <w:widowControl/>
        <w:snapToGrid w:val="0"/>
        <w:spacing w:after="0" w:line="360" w:lineRule="auto"/>
        <w:ind w:firstLineChars="200" w:firstLine="48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The high worldwide burden of CVD, and diabetes as the most common cause of mortality and morbidity has led many researchers across the globe to investigate the link between the MetS and diet as a modifiable factor. This survey was conducted in typical mult</w:t>
      </w:r>
      <w:r>
        <w:rPr>
          <w:rFonts w:ascii="Times New Roman" w:eastAsia="SabonLTStd-Roman" w:hAnsi="Times New Roman" w:cs="Times New Roman"/>
          <w:color w:val="231F20"/>
          <w:kern w:val="0"/>
          <w:sz w:val="24"/>
        </w:rPr>
        <w:t>i-ethnic rural areas in China, where the main ethnic groups include Han, Uyghur, Kazakh and Hui. They have special genetic characteristics and lifestyle which are quite different from either the Hans in inland provinces of China or American/European popula</w:t>
      </w:r>
      <w:r>
        <w:rPr>
          <w:rFonts w:ascii="Times New Roman" w:eastAsia="SabonLTStd-Roman" w:hAnsi="Times New Roman" w:cs="Times New Roman"/>
          <w:color w:val="231F20"/>
          <w:kern w:val="0"/>
          <w:sz w:val="24"/>
        </w:rPr>
        <w:t xml:space="preserve">tions </w:t>
      </w:r>
      <w:r>
        <w:rPr>
          <w:rFonts w:ascii="Times New Roman" w:eastAsia="SabonLTStd-Roman" w:hAnsi="Times New Roman" w:cs="Times New Roman"/>
          <w:color w:val="231F20"/>
          <w:kern w:val="0"/>
          <w:sz w:val="24"/>
          <w:vertAlign w:val="superscript"/>
        </w:rPr>
        <w:t>[30]</w:t>
      </w:r>
      <w:r>
        <w:rPr>
          <w:rFonts w:ascii="Times New Roman" w:eastAsia="SabonLTStd-Roman" w:hAnsi="Times New Roman" w:cs="Times New Roman"/>
          <w:color w:val="231F20"/>
          <w:kern w:val="0"/>
          <w:sz w:val="24"/>
        </w:rPr>
        <w:t>. In our study, we found large differences in the eating habits of participants between the three survey sites. Potential influencing factors of MetS include accelerated urbanization and economic growth. As the representative city with the fastes</w:t>
      </w:r>
      <w:r>
        <w:rPr>
          <w:rFonts w:ascii="Times New Roman" w:eastAsia="SabonLTStd-Roman" w:hAnsi="Times New Roman" w:cs="Times New Roman"/>
          <w:color w:val="231F20"/>
          <w:kern w:val="0"/>
          <w:sz w:val="24"/>
        </w:rPr>
        <w:t>t economic development in Xinjiang, Urumqi has a higher MetS prevalence and 10-year ASCVD risk than the other two survey site. This is similar to the previous comparative analysis of MetS prevalence among urban and suburban populations in Beijing</w:t>
      </w:r>
      <w:r>
        <w:rPr>
          <w:rFonts w:ascii="Times New Roman" w:eastAsia="SabonLTStd-Roman" w:hAnsi="Times New Roman" w:cs="Times New Roman"/>
          <w:color w:val="231F20"/>
          <w:kern w:val="0"/>
          <w:sz w:val="24"/>
          <w:vertAlign w:val="superscript"/>
        </w:rPr>
        <w:t>[31]</w:t>
      </w:r>
      <w:r>
        <w:rPr>
          <w:rFonts w:ascii="Times New Roman" w:eastAsia="SabonLTStd-Roman" w:hAnsi="Times New Roman" w:cs="Times New Roman"/>
          <w:color w:val="231F20"/>
          <w:kern w:val="0"/>
          <w:sz w:val="24"/>
        </w:rPr>
        <w:t>. In t</w:t>
      </w:r>
      <w:r>
        <w:rPr>
          <w:rFonts w:ascii="Times New Roman" w:eastAsia="SabonLTStd-Roman" w:hAnsi="Times New Roman" w:cs="Times New Roman"/>
          <w:color w:val="231F20"/>
          <w:kern w:val="0"/>
          <w:sz w:val="24"/>
        </w:rPr>
        <w:t xml:space="preserve">his study, as the components of the MetS increase, the high-risk ASCVD rate increases. In a relatively large-scale prospective cohort study among the Korean population, an association between MetS, insulin resistance and CVD was found. MetS was associated </w:t>
      </w:r>
      <w:r>
        <w:rPr>
          <w:rFonts w:ascii="Times New Roman" w:eastAsia="SabonLTStd-Roman" w:hAnsi="Times New Roman" w:cs="Times New Roman"/>
          <w:color w:val="231F20"/>
          <w:kern w:val="0"/>
          <w:sz w:val="24"/>
        </w:rPr>
        <w:t>with risk of CVD, independent of insulin resistance for 10 years of follow-up. Also, the hazard ratio for CVD increased with increasing number of MetS components</w:t>
      </w:r>
      <w:r>
        <w:rPr>
          <w:rFonts w:ascii="Times New Roman" w:eastAsia="SabonLTStd-Roman" w:hAnsi="Times New Roman" w:cs="Times New Roman"/>
          <w:color w:val="231F20"/>
          <w:kern w:val="0"/>
          <w:sz w:val="24"/>
          <w:vertAlign w:val="superscript"/>
        </w:rPr>
        <w:t>[32]</w:t>
      </w:r>
      <w:r>
        <w:rPr>
          <w:rFonts w:ascii="Times New Roman" w:eastAsia="SabonLTStd-Roman" w:hAnsi="Times New Roman" w:cs="Times New Roman"/>
          <w:color w:val="231F20"/>
          <w:kern w:val="0"/>
          <w:sz w:val="24"/>
        </w:rPr>
        <w:t xml:space="preserve">. </w:t>
      </w:r>
    </w:p>
    <w:p w14:paraId="573422EB"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hAnsi="Times New Roman" w:cs="Times New Roman"/>
          <w:sz w:val="24"/>
        </w:rPr>
        <w:t xml:space="preserve">We </w:t>
      </w:r>
      <w:r>
        <w:rPr>
          <w:rFonts w:ascii="Times New Roman" w:eastAsia="SabonLTStd-Roman" w:hAnsi="Times New Roman" w:cs="Times New Roman"/>
          <w:kern w:val="0"/>
          <w:sz w:val="24"/>
        </w:rPr>
        <w:t xml:space="preserve">identified </w:t>
      </w:r>
      <w:r>
        <w:rPr>
          <w:rFonts w:ascii="Times New Roman" w:hAnsi="Times New Roman" w:cs="Times New Roman"/>
          <w:sz w:val="24"/>
        </w:rPr>
        <w:t xml:space="preserve">and compared DPs using two analysis methods. Using PCA, </w:t>
      </w:r>
      <w:r>
        <w:rPr>
          <w:rFonts w:ascii="Times New Roman" w:eastAsia="SabonLTStd-Roman" w:hAnsi="Times New Roman" w:cs="Times New Roman"/>
          <w:kern w:val="0"/>
          <w:sz w:val="24"/>
        </w:rPr>
        <w:t xml:space="preserve">we derived two DP </w:t>
      </w:r>
      <w:r>
        <w:rPr>
          <w:rFonts w:ascii="Times New Roman" w:eastAsia="SabonLTStd-Roman" w:hAnsi="Times New Roman" w:cs="Times New Roman"/>
          <w:kern w:val="0"/>
          <w:sz w:val="24"/>
        </w:rPr>
        <w:t xml:space="preserve">which characterized the dietary habits of the study population. In Urumqi, the first DP was characterized by high intake of </w:t>
      </w:r>
      <w:r>
        <w:rPr>
          <w:rFonts w:ascii="Times New Roman" w:eastAsia="SabonLTStd-Roman" w:hAnsi="Times New Roman" w:cs="Times New Roman"/>
          <w:kern w:val="0"/>
          <w:sz w:val="24"/>
        </w:rPr>
        <w:t>rice, beef, vegetables, nuts, red dates and gouji berries</w:t>
      </w:r>
      <w:r>
        <w:rPr>
          <w:rFonts w:ascii="Times New Roman" w:eastAsia="SabonLTStd-Roman" w:hAnsi="Times New Roman" w:cs="Times New Roman"/>
          <w:kern w:val="0"/>
          <w:sz w:val="24"/>
        </w:rPr>
        <w:t xml:space="preserve">; the second one consisted of high intake of </w:t>
      </w:r>
      <w:r>
        <w:rPr>
          <w:rFonts w:ascii="Times New Roman" w:eastAsia="SabonLTStd-Roman" w:hAnsi="Times New Roman" w:cs="Times New Roman"/>
          <w:kern w:val="0"/>
          <w:sz w:val="24"/>
        </w:rPr>
        <w:t xml:space="preserve">milk, yogurt, </w:t>
      </w:r>
      <w:r>
        <w:rPr>
          <w:rFonts w:ascii="Times New Roman" w:eastAsia="SabonLTStd-Roman" w:hAnsi="Times New Roman" w:cs="Times New Roman"/>
          <w:kern w:val="0"/>
          <w:sz w:val="24"/>
        </w:rPr>
        <w:lastRenderedPageBreak/>
        <w:t>eggs and soya-be</w:t>
      </w:r>
      <w:r>
        <w:rPr>
          <w:rFonts w:ascii="Times New Roman" w:eastAsia="SabonLTStd-Roman" w:hAnsi="Times New Roman" w:cs="Times New Roman"/>
          <w:kern w:val="0"/>
          <w:sz w:val="24"/>
        </w:rPr>
        <w:t xml:space="preserve">an milk. </w:t>
      </w:r>
      <w:r>
        <w:rPr>
          <w:rFonts w:ascii="Times New Roman" w:eastAsia="SabonLTStd-Roman" w:hAnsi="Times New Roman" w:cs="Times New Roman"/>
          <w:kern w:val="0"/>
          <w:sz w:val="24"/>
        </w:rPr>
        <w:t xml:space="preserve">Foods composition of these DPs partially overlapped with this “traditional healthy” DP examined by previous study in Xinjiang </w:t>
      </w:r>
      <w:r>
        <w:rPr>
          <w:rFonts w:ascii="Times New Roman" w:eastAsia="SabonLTStd-Roman" w:hAnsi="Times New Roman" w:cs="Times New Roman"/>
          <w:kern w:val="0"/>
          <w:sz w:val="24"/>
          <w:vertAlign w:val="superscript"/>
        </w:rPr>
        <w:t>[33]</w:t>
      </w:r>
      <w:r>
        <w:rPr>
          <w:rFonts w:ascii="Times New Roman" w:eastAsia="SabonLTStd-Roman" w:hAnsi="Times New Roman" w:cs="Times New Roman"/>
          <w:kern w:val="0"/>
          <w:sz w:val="24"/>
        </w:rPr>
        <w:t xml:space="preserve">. </w:t>
      </w:r>
      <w:r>
        <w:rPr>
          <w:rFonts w:ascii="Times New Roman" w:eastAsia="SabonLTStd-Roman" w:hAnsi="Times New Roman" w:cs="Times New Roman"/>
          <w:kern w:val="0"/>
          <w:sz w:val="24"/>
        </w:rPr>
        <w:t xml:space="preserve">The major contributors to the first PCA pattern in Huo Cheng were beef, beans, pickles, dried vegetable, and lamb. </w:t>
      </w:r>
      <w:r>
        <w:rPr>
          <w:rFonts w:ascii="Times New Roman" w:eastAsia="SabonLTStd-Roman" w:hAnsi="Times New Roman" w:cs="Times New Roman"/>
          <w:kern w:val="0"/>
          <w:sz w:val="24"/>
        </w:rPr>
        <w:t>The second DP was characterized by high positive loadings of pasta, fruit, potatoes, milk tea, as well as by a negative loading of whole-grains. Similar DPs to those obtained in this study were also identified among Kazakh adults. The DPs of the Kazakh are</w:t>
      </w:r>
      <w:r>
        <w:rPr>
          <w:rFonts w:ascii="Times New Roman" w:eastAsia="SabonLTStd-Roman" w:hAnsi="Times New Roman" w:cs="Times New Roman"/>
          <w:kern w:val="0"/>
          <w:sz w:val="24"/>
        </w:rPr>
        <w:t xml:space="preserve"> divided into four types: wheat, rice and dairy (36%); vegetable, dairy and livestock (31.4%); wheat and dairy (25.3%), and wheat-cereal (7.3%)</w:t>
      </w:r>
      <w:r>
        <w:rPr>
          <w:rFonts w:ascii="Times New Roman" w:eastAsia="SabonLTStd-Roman" w:hAnsi="Times New Roman" w:cs="Times New Roman"/>
          <w:kern w:val="0"/>
          <w:sz w:val="24"/>
          <w:vertAlign w:val="superscript"/>
        </w:rPr>
        <w:t>[34]</w:t>
      </w:r>
      <w:r>
        <w:rPr>
          <w:rFonts w:ascii="Times New Roman" w:eastAsia="SabonLTStd-Roman" w:hAnsi="Times New Roman" w:cs="Times New Roman"/>
          <w:kern w:val="0"/>
          <w:sz w:val="24"/>
        </w:rPr>
        <w:t xml:space="preserve">; Based on a cross-sectional study of the diet of adult Uyghur residents in Ka shi, four main DPs of the </w:t>
      </w:r>
      <w:r>
        <w:rPr>
          <w:rFonts w:ascii="Times New Roman" w:eastAsia="SabonLTStd-Roman" w:hAnsi="Times New Roman" w:cs="Times New Roman"/>
          <w:kern w:val="0"/>
          <w:sz w:val="24"/>
        </w:rPr>
        <w:t>population in this area were determined. It includes the DP of grain and vegetables; fruits and milk; meat and eggs; dried fruits and nuts</w:t>
      </w:r>
      <w:r>
        <w:rPr>
          <w:rFonts w:ascii="Times New Roman" w:eastAsia="SabonLTStd-Roman" w:hAnsi="Times New Roman" w:cs="Times New Roman"/>
          <w:kern w:val="0"/>
          <w:sz w:val="24"/>
          <w:vertAlign w:val="superscript"/>
        </w:rPr>
        <w:t xml:space="preserve">[35]. </w:t>
      </w:r>
      <w:r>
        <w:rPr>
          <w:rFonts w:ascii="Times New Roman" w:eastAsia="SabonLTStd-Roman" w:hAnsi="Times New Roman" w:cs="Times New Roman"/>
          <w:kern w:val="0"/>
          <w:sz w:val="24"/>
        </w:rPr>
        <w:t>Consistently with results from the Ka shi population,</w:t>
      </w:r>
      <w:r>
        <w:rPr>
          <w:rFonts w:ascii="Times New Roman" w:eastAsia="SabonLTStd-Roman" w:hAnsi="Times New Roman" w:cs="Times New Roman"/>
          <w:kern w:val="0"/>
          <w:sz w:val="24"/>
        </w:rPr>
        <w:t xml:space="preserve"> the first Mo Yu DP in this study was characterized by high</w:t>
      </w:r>
      <w:r>
        <w:rPr>
          <w:rFonts w:ascii="Times New Roman" w:eastAsia="SabonLTStd-Roman" w:hAnsi="Times New Roman" w:cs="Times New Roman"/>
          <w:kern w:val="0"/>
          <w:sz w:val="24"/>
        </w:rPr>
        <w:t xml:space="preserve"> intake of pasta, lamb, animal innards and pure fruit juice; the second one consisted of high intake of </w:t>
      </w:r>
      <w:r>
        <w:rPr>
          <w:rFonts w:ascii="Times New Roman" w:eastAsia="SabonLTStd-Roman" w:hAnsi="Times New Roman" w:cs="Times New Roman"/>
          <w:kern w:val="0"/>
          <w:sz w:val="24"/>
        </w:rPr>
        <w:t xml:space="preserve">eggs, nuts, red dates and raisins. </w:t>
      </w:r>
    </w:p>
    <w:p w14:paraId="062C7C26"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kern w:val="0"/>
          <w:sz w:val="24"/>
        </w:rPr>
        <w:t xml:space="preserve">In Urumqi, the RRR-derived DP was characterized by greater intake of milk tea, and by lower intake of yogurt, gouji </w:t>
      </w:r>
      <w:r>
        <w:rPr>
          <w:rFonts w:ascii="Times New Roman" w:eastAsia="SabonLTStd-Roman" w:hAnsi="Times New Roman" w:cs="Times New Roman"/>
          <w:kern w:val="0"/>
          <w:sz w:val="24"/>
        </w:rPr>
        <w:t>berries, red dates, dried vegetables, nuts, eggs, fishes, seafood, whole-grains and soya milk. The Huo Cheng RRR-derived DP was characterized by positive loadings of lamb, milk products, milk tea, fruits and nuts, and by negative loadings of beef and fishe</w:t>
      </w:r>
      <w:r>
        <w:rPr>
          <w:rFonts w:ascii="Times New Roman" w:eastAsia="SabonLTStd-Roman" w:hAnsi="Times New Roman" w:cs="Times New Roman"/>
          <w:kern w:val="0"/>
          <w:sz w:val="24"/>
        </w:rPr>
        <w:t>s/seafood. The RRR-derived DP for Mo Yu was characterized by positive loadings of whole grains, red dates, and by negative loadings of beans, gouji berries, nuts, rice, milk and milk product and pure juice.</w:t>
      </w:r>
    </w:p>
    <w:p w14:paraId="73A36B0F" w14:textId="77777777" w:rsidR="00EF1D0F" w:rsidRDefault="00102609">
      <w:pPr>
        <w:widowControl/>
        <w:spacing w:after="0" w:line="360" w:lineRule="auto"/>
        <w:ind w:firstLineChars="300" w:firstLine="720"/>
        <w:rPr>
          <w:rFonts w:ascii="Times New Roman" w:eastAsia="SabonLTStd-Roman" w:hAnsi="Times New Roman" w:cs="Times New Roman"/>
          <w:kern w:val="0"/>
          <w:sz w:val="24"/>
        </w:rPr>
      </w:pPr>
      <w:r>
        <w:rPr>
          <w:rFonts w:ascii="Times New Roman" w:eastAsia="SabonLTStd-Roman" w:hAnsi="Times New Roman" w:cs="Times New Roman"/>
          <w:kern w:val="0"/>
          <w:sz w:val="24"/>
        </w:rPr>
        <w:t>Obviously, the DPs extracted by the two methods i</w:t>
      </w:r>
      <w:r>
        <w:rPr>
          <w:rFonts w:ascii="Times New Roman" w:eastAsia="SabonLTStd-Roman" w:hAnsi="Times New Roman" w:cs="Times New Roman"/>
          <w:kern w:val="0"/>
          <w:sz w:val="24"/>
        </w:rPr>
        <w:t>n this study are different. We found that even though the explained biomarker variation was low, RRR-derived DP were more strongly associated with diseases than PCA-derived patterns. PCA does not necessarily explain the variation and amount of nutrient int</w:t>
      </w:r>
      <w:r>
        <w:rPr>
          <w:rFonts w:ascii="Times New Roman" w:eastAsia="SabonLTStd-Roman" w:hAnsi="Times New Roman" w:cs="Times New Roman"/>
          <w:kern w:val="0"/>
          <w:sz w:val="24"/>
        </w:rPr>
        <w:t xml:space="preserve">ake in the identified patterns, rather it explains the cultural and behavioral aspects of food </w:t>
      </w:r>
      <w:r>
        <w:rPr>
          <w:rFonts w:ascii="Times New Roman" w:eastAsia="SabonLTStd-Roman" w:hAnsi="Times New Roman" w:cs="Times New Roman"/>
          <w:kern w:val="0"/>
          <w:sz w:val="24"/>
          <w:vertAlign w:val="superscript"/>
        </w:rPr>
        <w:t>[36]</w:t>
      </w:r>
      <w:r>
        <w:rPr>
          <w:rFonts w:ascii="Times New Roman" w:eastAsia="SabonLTStd-Roman" w:hAnsi="Times New Roman" w:cs="Times New Roman"/>
          <w:kern w:val="0"/>
          <w:sz w:val="24"/>
        </w:rPr>
        <w:t>. In line with this, our results showed that although PCA explains the highest variation in food groups, only the first DP derived from PCA in Urumqi was sig</w:t>
      </w:r>
      <w:r>
        <w:rPr>
          <w:rFonts w:ascii="Times New Roman" w:eastAsia="SabonLTStd-Roman" w:hAnsi="Times New Roman" w:cs="Times New Roman"/>
          <w:kern w:val="0"/>
          <w:sz w:val="24"/>
        </w:rPr>
        <w:t xml:space="preserve">nificantly associated with MetS and ASCVD. </w:t>
      </w:r>
    </w:p>
    <w:p w14:paraId="5F4F1390"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kern w:val="0"/>
          <w:sz w:val="24"/>
        </w:rPr>
        <w:lastRenderedPageBreak/>
        <w:t>Although the DPs derived from a RRR depend on the biomarkers and data included, the food groups that characterized the DP identified in this study have also been reported previously to exert protective effects ag</w:t>
      </w:r>
      <w:r>
        <w:rPr>
          <w:rFonts w:ascii="Times New Roman" w:eastAsia="SabonLTStd-Roman" w:hAnsi="Times New Roman" w:cs="Times New Roman"/>
          <w:kern w:val="0"/>
          <w:sz w:val="24"/>
        </w:rPr>
        <w:t xml:space="preserve">ainst </w:t>
      </w:r>
      <w:r>
        <w:rPr>
          <w:rFonts w:ascii="Times New Roman" w:eastAsia="SabonLTStd-Roman" w:hAnsi="Times New Roman" w:cs="Times New Roman"/>
          <w:kern w:val="0"/>
          <w:sz w:val="24"/>
        </w:rPr>
        <w:t>MetS and AS</w:t>
      </w:r>
      <w:r>
        <w:rPr>
          <w:rFonts w:ascii="Times New Roman" w:eastAsia="SabonLTStd-Roman" w:hAnsi="Times New Roman" w:cs="Times New Roman"/>
          <w:kern w:val="0"/>
          <w:sz w:val="24"/>
        </w:rPr>
        <w:t>CVD. For example,</w:t>
      </w:r>
      <w:r>
        <w:rPr>
          <w:rFonts w:ascii="Times New Roman" w:eastAsia="SabonLTStd-Roman" w:hAnsi="Times New Roman" w:cs="Times New Roman"/>
          <w:kern w:val="0"/>
          <w:sz w:val="24"/>
        </w:rPr>
        <w:t xml:space="preserve"> </w:t>
      </w:r>
      <w:r>
        <w:rPr>
          <w:rFonts w:ascii="Times New Roman" w:eastAsia="SabonLTStd-Roman" w:hAnsi="Times New Roman" w:cs="Times New Roman"/>
          <w:kern w:val="0"/>
          <w:sz w:val="24"/>
        </w:rPr>
        <w:t>Some scholars derived DPs using the RRR method with MetS as the intermediate variables and found a DP characterized by several foods including those with high glycemic indices, high-fat meats, cheeses, and processed foods</w:t>
      </w:r>
      <w:r>
        <w:rPr>
          <w:rFonts w:ascii="Times New Roman" w:eastAsia="SabonLTStd-Roman" w:hAnsi="Times New Roman" w:cs="Times New Roman"/>
          <w:kern w:val="0"/>
          <w:sz w:val="24"/>
        </w:rPr>
        <w:t>, and negatively correlated with intakes of vegetables, soy, fruit, green and black tea, low-fat dairy desserts, seeds, nuts, and fish</w:t>
      </w:r>
      <w:r>
        <w:rPr>
          <w:rFonts w:ascii="Times New Roman" w:eastAsia="SabonLTStd-Roman" w:hAnsi="Times New Roman" w:cs="Times New Roman"/>
          <w:kern w:val="0"/>
          <w:sz w:val="24"/>
          <w:vertAlign w:val="superscript"/>
        </w:rPr>
        <w:t>[37</w:t>
      </w:r>
      <w:r>
        <w:rPr>
          <w:rFonts w:ascii="Times New Roman" w:eastAsia="SabonLTStd-Roman" w:hAnsi="Times New Roman" w:cs="Times New Roman"/>
          <w:kern w:val="0"/>
          <w:sz w:val="24"/>
          <w:vertAlign w:val="superscript"/>
        </w:rPr>
        <w:t>]</w:t>
      </w:r>
      <w:r>
        <w:rPr>
          <w:rFonts w:ascii="Times New Roman" w:eastAsia="SabonLTStd-Roman" w:hAnsi="Times New Roman" w:cs="Times New Roman"/>
          <w:kern w:val="0"/>
          <w:sz w:val="24"/>
        </w:rPr>
        <w:t xml:space="preserve">. </w:t>
      </w:r>
      <w:r>
        <w:rPr>
          <w:rFonts w:ascii="Times New Roman" w:eastAsia="SabonLTStd-Roman" w:hAnsi="Times New Roman" w:cs="Times New Roman"/>
          <w:kern w:val="0"/>
          <w:sz w:val="24"/>
        </w:rPr>
        <w:t>A recent study using data from the China Health and Nutrition Survey</w:t>
      </w:r>
      <w:r>
        <w:rPr>
          <w:rFonts w:ascii="Times New Roman" w:eastAsia="SabonLTStd-Roman" w:hAnsi="Times New Roman" w:cs="Times New Roman"/>
          <w:kern w:val="0"/>
          <w:sz w:val="24"/>
        </w:rPr>
        <w:t xml:space="preserve"> </w:t>
      </w:r>
      <w:r>
        <w:rPr>
          <w:rFonts w:ascii="Times New Roman" w:eastAsia="SabonLTStd-Roman" w:hAnsi="Times New Roman" w:cs="Times New Roman"/>
          <w:kern w:val="0"/>
          <w:sz w:val="24"/>
        </w:rPr>
        <w:t xml:space="preserve">reported that </w:t>
      </w:r>
      <w:r>
        <w:rPr>
          <w:rFonts w:ascii="Times New Roman" w:eastAsia="SabonLTStd-Roman" w:hAnsi="Times New Roman" w:cs="Times New Roman"/>
          <w:kern w:val="0"/>
          <w:sz w:val="24"/>
        </w:rPr>
        <w:t>t</w:t>
      </w:r>
      <w:r>
        <w:rPr>
          <w:rFonts w:ascii="Times New Roman" w:eastAsia="SabonLTStd-Roman" w:hAnsi="Times New Roman" w:cs="Times New Roman"/>
          <w:kern w:val="0"/>
          <w:sz w:val="24"/>
        </w:rPr>
        <w:t>he primary RRR dietary score wer</w:t>
      </w:r>
      <w:r>
        <w:rPr>
          <w:rFonts w:ascii="Times New Roman" w:eastAsia="SabonLTStd-Roman" w:hAnsi="Times New Roman" w:cs="Times New Roman"/>
          <w:kern w:val="0"/>
          <w:sz w:val="24"/>
        </w:rPr>
        <w:t>e positively correlated with intakes of wheat or its products, but negatively correlated with low intakes of rice or its products, dark vegetables and animal oil for both genders</w:t>
      </w:r>
      <w:r>
        <w:rPr>
          <w:rFonts w:ascii="Times New Roman" w:eastAsia="SabonLTStd-Roman" w:hAnsi="Times New Roman" w:cs="Times New Roman"/>
          <w:kern w:val="0"/>
          <w:sz w:val="24"/>
          <w:vertAlign w:val="superscript"/>
        </w:rPr>
        <w:t>[</w:t>
      </w:r>
      <w:r>
        <w:rPr>
          <w:rFonts w:ascii="Times New Roman" w:eastAsia="SabonLTStd-Roman" w:hAnsi="Times New Roman" w:cs="Times New Roman"/>
          <w:kern w:val="0"/>
          <w:sz w:val="24"/>
          <w:vertAlign w:val="superscript"/>
        </w:rPr>
        <w:t>38</w:t>
      </w:r>
      <w:r>
        <w:rPr>
          <w:rFonts w:ascii="Times New Roman" w:eastAsia="SabonLTStd-Roman" w:hAnsi="Times New Roman" w:cs="Times New Roman"/>
          <w:kern w:val="0"/>
          <w:sz w:val="24"/>
          <w:vertAlign w:val="superscript"/>
        </w:rPr>
        <w:t>]</w:t>
      </w:r>
      <w:r>
        <w:rPr>
          <w:rFonts w:ascii="Times New Roman" w:eastAsia="SabonLTStd-Roman" w:hAnsi="Times New Roman" w:cs="Times New Roman"/>
          <w:kern w:val="0"/>
          <w:sz w:val="24"/>
        </w:rPr>
        <w:t>.</w:t>
      </w:r>
      <w:r>
        <w:rPr>
          <w:rFonts w:ascii="Times New Roman" w:eastAsia="SabonLTStd-Roman" w:hAnsi="Times New Roman" w:cs="Times New Roman"/>
          <w:kern w:val="0"/>
          <w:sz w:val="24"/>
        </w:rPr>
        <w:t xml:space="preserve"> </w:t>
      </w:r>
    </w:p>
    <w:p w14:paraId="77AE518D"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kern w:val="0"/>
          <w:sz w:val="24"/>
        </w:rPr>
        <w:t>Results of this study support the current dietary guidelines (Dietary G</w:t>
      </w:r>
      <w:r>
        <w:rPr>
          <w:rFonts w:ascii="Times New Roman" w:eastAsia="SabonLTStd-Roman" w:hAnsi="Times New Roman" w:cs="Times New Roman"/>
          <w:kern w:val="0"/>
          <w:sz w:val="24"/>
        </w:rPr>
        <w:t>uidelines for Chinese, DGC-2016), suggesting, for example, increasing the consumption of dairy and nuts</w:t>
      </w:r>
      <w:r>
        <w:rPr>
          <w:rFonts w:ascii="Times New Roman" w:eastAsia="SabonLTStd-Roman" w:hAnsi="Times New Roman" w:cs="Times New Roman"/>
          <w:kern w:val="0"/>
          <w:sz w:val="24"/>
          <w:vertAlign w:val="superscript"/>
        </w:rPr>
        <w:t>[39]</w:t>
      </w:r>
      <w:r>
        <w:rPr>
          <w:rFonts w:ascii="Times New Roman" w:eastAsia="SabonLTStd-Roman" w:hAnsi="Times New Roman" w:cs="Times New Roman"/>
          <w:kern w:val="0"/>
          <w:sz w:val="24"/>
        </w:rPr>
        <w:t>. A cross-sectional study, conducted among 130,420 subjects concluded that higher milk consumption was associated with the lower odds of MetS in Kore</w:t>
      </w:r>
      <w:r>
        <w:rPr>
          <w:rFonts w:ascii="Times New Roman" w:eastAsia="SabonLTStd-Roman" w:hAnsi="Times New Roman" w:cs="Times New Roman"/>
          <w:kern w:val="0"/>
          <w:sz w:val="24"/>
        </w:rPr>
        <w:t>an adults</w:t>
      </w:r>
      <w:r>
        <w:rPr>
          <w:rFonts w:ascii="Times New Roman" w:eastAsia="SabonLTStd-Roman" w:hAnsi="Times New Roman" w:cs="Times New Roman"/>
          <w:kern w:val="0"/>
          <w:sz w:val="24"/>
          <w:vertAlign w:val="superscript"/>
        </w:rPr>
        <w:t>[40]</w:t>
      </w:r>
      <w:r>
        <w:rPr>
          <w:rFonts w:ascii="Times New Roman" w:eastAsia="SabonLTStd-Roman" w:hAnsi="Times New Roman" w:cs="Times New Roman"/>
          <w:kern w:val="0"/>
          <w:sz w:val="24"/>
        </w:rPr>
        <w:t>. Prospective cohort studies consistently suggest that yogurt consumption may contribute to a reduction in adiposity indexes, the risk of MetS and diet-related cardiometabolic diseases</w:t>
      </w:r>
      <w:r>
        <w:rPr>
          <w:rFonts w:ascii="Times New Roman" w:eastAsia="SabonLTStd-Roman" w:hAnsi="Times New Roman" w:cs="Times New Roman"/>
          <w:kern w:val="0"/>
          <w:sz w:val="24"/>
          <w:vertAlign w:val="superscript"/>
        </w:rPr>
        <w:t>[41-42]</w:t>
      </w:r>
      <w:r>
        <w:rPr>
          <w:rFonts w:ascii="Times New Roman" w:eastAsia="SabonLTStd-Roman" w:hAnsi="Times New Roman" w:cs="Times New Roman"/>
          <w:kern w:val="0"/>
          <w:sz w:val="24"/>
        </w:rPr>
        <w:t xml:space="preserve">. Our study in Urumqi showed that yogurt had the </w:t>
      </w:r>
      <w:r>
        <w:rPr>
          <w:rFonts w:ascii="Times New Roman" w:eastAsia="SabonLTStd-Roman" w:hAnsi="Times New Roman" w:cs="Times New Roman"/>
          <w:kern w:val="0"/>
          <w:sz w:val="24"/>
        </w:rPr>
        <w:t>highest impact on the metabolic profile associated DPs. However, it may be due to the shortage of cow resources, which leads to the low consumption of milk and dairy products in Mo Yu. Besides yogurt, milk tea is the second popular dairy product in Xinjian</w:t>
      </w:r>
      <w:r>
        <w:rPr>
          <w:rFonts w:ascii="Times New Roman" w:eastAsia="SabonLTStd-Roman" w:hAnsi="Times New Roman" w:cs="Times New Roman"/>
          <w:kern w:val="0"/>
          <w:sz w:val="24"/>
        </w:rPr>
        <w:t>g. So, it is worth noting the relationship between milk tea and the risk of MetS and predicted ASCVD. Hydrogenated vegetables oils used in the processing of dairy products such as milk tea also contain a large amount of trans fatty acids</w:t>
      </w:r>
      <w:r>
        <w:rPr>
          <w:rFonts w:ascii="Times New Roman" w:eastAsia="SabonLTStd-Roman" w:hAnsi="Times New Roman" w:cs="Times New Roman"/>
          <w:kern w:val="0"/>
          <w:sz w:val="24"/>
          <w:vertAlign w:val="superscript"/>
        </w:rPr>
        <w:t>[43]</w:t>
      </w:r>
      <w:r>
        <w:rPr>
          <w:rFonts w:ascii="Times New Roman" w:eastAsia="SabonLTStd-Roman" w:hAnsi="Times New Roman" w:cs="Times New Roman"/>
          <w:kern w:val="0"/>
          <w:sz w:val="24"/>
        </w:rPr>
        <w:t>. The high inta</w:t>
      </w:r>
      <w:r>
        <w:rPr>
          <w:rFonts w:ascii="Times New Roman" w:eastAsia="SabonLTStd-Roman" w:hAnsi="Times New Roman" w:cs="Times New Roman"/>
          <w:kern w:val="0"/>
          <w:sz w:val="24"/>
        </w:rPr>
        <w:t>ke of trans fatty acids promotes arteriosclerosis, causes type 2 diabetes, and heart disease</w:t>
      </w:r>
      <w:r>
        <w:rPr>
          <w:rFonts w:ascii="Times New Roman" w:eastAsia="SabonLTStd-Roman" w:hAnsi="Times New Roman" w:cs="Times New Roman"/>
          <w:kern w:val="0"/>
          <w:sz w:val="24"/>
          <w:vertAlign w:val="superscript"/>
        </w:rPr>
        <w:t>[44]</w:t>
      </w:r>
      <w:r>
        <w:rPr>
          <w:rFonts w:ascii="Times New Roman" w:eastAsia="SabonLTStd-Roman" w:hAnsi="Times New Roman" w:cs="Times New Roman"/>
          <w:kern w:val="0"/>
          <w:sz w:val="24"/>
        </w:rPr>
        <w:t xml:space="preserve">. </w:t>
      </w:r>
    </w:p>
    <w:p w14:paraId="757B910B" w14:textId="77777777" w:rsidR="00EF1D0F" w:rsidRDefault="00102609">
      <w:pPr>
        <w:widowControl/>
        <w:spacing w:after="0" w:line="360" w:lineRule="auto"/>
        <w:ind w:firstLineChars="200" w:firstLine="480"/>
        <w:rPr>
          <w:rFonts w:ascii="Times New Roman" w:eastAsia="SabonLTStd-Roman" w:hAnsi="Times New Roman" w:cs="Times New Roman"/>
          <w:kern w:val="0"/>
          <w:sz w:val="24"/>
        </w:rPr>
      </w:pPr>
      <w:r>
        <w:rPr>
          <w:rFonts w:ascii="Times New Roman" w:eastAsia="SabonLTStd-Roman" w:hAnsi="Times New Roman" w:cs="Times New Roman"/>
          <w:kern w:val="0"/>
          <w:sz w:val="24"/>
        </w:rPr>
        <w:t>Epidemiologists found a negative correlation between the frequency of nut consumption and the incidence of MetS</w:t>
      </w:r>
      <w:r>
        <w:rPr>
          <w:rFonts w:ascii="Times New Roman" w:eastAsia="SabonLTStd-Roman" w:hAnsi="Times New Roman" w:cs="Times New Roman"/>
          <w:kern w:val="0"/>
          <w:sz w:val="24"/>
          <w:vertAlign w:val="superscript"/>
        </w:rPr>
        <w:t>[45]</w:t>
      </w:r>
      <w:r>
        <w:rPr>
          <w:rFonts w:ascii="Times New Roman" w:eastAsia="SabonLTStd-Roman" w:hAnsi="Times New Roman" w:cs="Times New Roman"/>
          <w:kern w:val="0"/>
          <w:sz w:val="24"/>
        </w:rPr>
        <w:t>, and the beneficial effects of nuts on ca</w:t>
      </w:r>
      <w:r>
        <w:rPr>
          <w:rFonts w:ascii="Times New Roman" w:eastAsia="SabonLTStd-Roman" w:hAnsi="Times New Roman" w:cs="Times New Roman"/>
          <w:kern w:val="0"/>
          <w:sz w:val="24"/>
        </w:rPr>
        <w:t xml:space="preserve">rdiovascular health are attributed to their abundance of a variety of bioactive compounds. Another study have shown that people with higher whole-grain intake have </w:t>
      </w:r>
      <w:r>
        <w:rPr>
          <w:rFonts w:ascii="Times New Roman" w:eastAsia="SabonLTStd-Roman" w:hAnsi="Times New Roman" w:cs="Times New Roman"/>
          <w:kern w:val="0"/>
          <w:sz w:val="24"/>
        </w:rPr>
        <w:lastRenderedPageBreak/>
        <w:t>a 29% lower ASCVD risk than those with lower whole-grain intake</w:t>
      </w:r>
      <w:r>
        <w:rPr>
          <w:rFonts w:ascii="Times New Roman" w:eastAsia="SabonLTStd-Roman" w:hAnsi="Times New Roman" w:cs="Times New Roman"/>
          <w:kern w:val="0"/>
          <w:sz w:val="24"/>
          <w:vertAlign w:val="superscript"/>
        </w:rPr>
        <w:t>[46]</w:t>
      </w:r>
      <w:r>
        <w:rPr>
          <w:rFonts w:ascii="Times New Roman" w:eastAsia="SabonLTStd-Roman" w:hAnsi="Times New Roman" w:cs="Times New Roman"/>
          <w:kern w:val="0"/>
          <w:sz w:val="24"/>
        </w:rPr>
        <w:t>. However, the opposite r</w:t>
      </w:r>
      <w:r>
        <w:rPr>
          <w:rFonts w:ascii="Times New Roman" w:eastAsia="SabonLTStd-Roman" w:hAnsi="Times New Roman" w:cs="Times New Roman"/>
          <w:kern w:val="0"/>
          <w:sz w:val="24"/>
        </w:rPr>
        <w:t>esult was found between whole grains and the risk of MetS and elevated ASCVD in Mo Yu. Mo Yu is one of the poorest areas in Xinjiang and people have low SES. Increasing whole-grains cereals only, may not influence adiponectin levels, but levels could be mo</w:t>
      </w:r>
      <w:r>
        <w:rPr>
          <w:rFonts w:ascii="Times New Roman" w:eastAsia="SabonLTStd-Roman" w:hAnsi="Times New Roman" w:cs="Times New Roman"/>
          <w:kern w:val="0"/>
          <w:sz w:val="24"/>
        </w:rPr>
        <w:t>dified by a fiber rich, low-fat, low-glycemic index diet, possibly through changes in gut microbiota</w:t>
      </w:r>
      <w:r>
        <w:rPr>
          <w:rFonts w:ascii="Times New Roman" w:eastAsia="SabonLTStd-Roman" w:hAnsi="Times New Roman" w:cs="Times New Roman"/>
          <w:kern w:val="0"/>
          <w:sz w:val="24"/>
          <w:vertAlign w:val="superscript"/>
        </w:rPr>
        <w:t>[47]</w:t>
      </w:r>
      <w:r>
        <w:rPr>
          <w:rFonts w:ascii="Times New Roman" w:eastAsia="SabonLTStd-Roman" w:hAnsi="Times New Roman" w:cs="Times New Roman"/>
          <w:kern w:val="0"/>
          <w:sz w:val="24"/>
        </w:rPr>
        <w:t xml:space="preserve">. A study examined anthropometric and biochemical parameters in patients with MetS after the consumption of gouji berries and results suggested that it </w:t>
      </w:r>
      <w:r>
        <w:rPr>
          <w:rFonts w:ascii="Times New Roman" w:eastAsia="SabonLTStd-Roman" w:hAnsi="Times New Roman" w:cs="Times New Roman"/>
          <w:kern w:val="0"/>
          <w:sz w:val="24"/>
        </w:rPr>
        <w:t>is an effective dietary supplement for the prevention of cardiovascular diseases in individuals with MetS</w:t>
      </w:r>
      <w:r>
        <w:rPr>
          <w:rFonts w:ascii="Times New Roman" w:eastAsia="SabonLTStd-Roman" w:hAnsi="Times New Roman" w:cs="Times New Roman"/>
          <w:kern w:val="0"/>
          <w:sz w:val="24"/>
          <w:vertAlign w:val="superscript"/>
        </w:rPr>
        <w:t>[48]</w:t>
      </w:r>
      <w:r>
        <w:rPr>
          <w:rFonts w:ascii="Times New Roman" w:eastAsia="SabonLTStd-Roman" w:hAnsi="Times New Roman" w:cs="Times New Roman"/>
          <w:kern w:val="0"/>
          <w:sz w:val="24"/>
        </w:rPr>
        <w:t>. Our results are also in agreement with a study that found that lower consumption of gouji berries and eggs may increase the risk of MetS and elev</w:t>
      </w:r>
      <w:r>
        <w:rPr>
          <w:rFonts w:ascii="Times New Roman" w:eastAsia="SabonLTStd-Roman" w:hAnsi="Times New Roman" w:cs="Times New Roman"/>
          <w:kern w:val="0"/>
          <w:sz w:val="24"/>
        </w:rPr>
        <w:t>ated ASCVD</w:t>
      </w:r>
      <w:r>
        <w:rPr>
          <w:rFonts w:ascii="Times New Roman" w:eastAsia="SabonLTStd-Roman" w:hAnsi="Times New Roman" w:cs="Times New Roman"/>
          <w:kern w:val="0"/>
          <w:sz w:val="24"/>
          <w:vertAlign w:val="superscript"/>
        </w:rPr>
        <w:t>[49]</w:t>
      </w:r>
      <w:r>
        <w:rPr>
          <w:rFonts w:ascii="Times New Roman" w:eastAsia="SabonLTStd-Roman" w:hAnsi="Times New Roman" w:cs="Times New Roman"/>
          <w:kern w:val="0"/>
          <w:sz w:val="24"/>
        </w:rPr>
        <w:t>. Studies on the relationship between eggs intake and MetS and ASCVD are inconsistent. A previous study has suggested that incorporating daily eggs intake into a moderately carbohydrate-restricted diet provides further improvements in the ath</w:t>
      </w:r>
      <w:r>
        <w:rPr>
          <w:rFonts w:ascii="Times New Roman" w:eastAsia="SabonLTStd-Roman" w:hAnsi="Times New Roman" w:cs="Times New Roman"/>
          <w:kern w:val="0"/>
          <w:sz w:val="24"/>
        </w:rPr>
        <w:t>erogenic lipoprotein profile and in insulin resistance in individuals with MetS</w:t>
      </w:r>
      <w:r>
        <w:rPr>
          <w:rFonts w:ascii="Times New Roman" w:eastAsia="SabonLTStd-Roman" w:hAnsi="Times New Roman" w:cs="Times New Roman"/>
          <w:kern w:val="0"/>
          <w:sz w:val="24"/>
          <w:vertAlign w:val="superscript"/>
        </w:rPr>
        <w:t>[50]</w:t>
      </w:r>
      <w:r>
        <w:rPr>
          <w:rFonts w:ascii="Times New Roman" w:eastAsia="SabonLTStd-Roman" w:hAnsi="Times New Roman" w:cs="Times New Roman"/>
          <w:kern w:val="0"/>
          <w:sz w:val="24"/>
        </w:rPr>
        <w:t xml:space="preserve">. </w:t>
      </w:r>
    </w:p>
    <w:p w14:paraId="207858E5" w14:textId="77777777" w:rsidR="00EF1D0F" w:rsidRDefault="00102609">
      <w:pPr>
        <w:widowControl/>
        <w:snapToGrid w:val="0"/>
        <w:spacing w:after="0" w:line="360" w:lineRule="auto"/>
        <w:rPr>
          <w:rFonts w:ascii="Times New Roman" w:eastAsia="SabonLTStd-Roman" w:hAnsi="Times New Roman" w:cs="Times New Roman"/>
          <w:kern w:val="0"/>
          <w:sz w:val="24"/>
        </w:rPr>
      </w:pPr>
      <w:r>
        <w:rPr>
          <w:rFonts w:ascii="Times New Roman" w:eastAsia="SabonLTStd-Roman" w:hAnsi="Times New Roman" w:cs="Times New Roman"/>
          <w:kern w:val="0"/>
          <w:sz w:val="24"/>
        </w:rPr>
        <w:t>Strengths and limitations</w:t>
      </w:r>
    </w:p>
    <w:p w14:paraId="43F71372" w14:textId="77777777" w:rsidR="00EF1D0F" w:rsidRDefault="00102609">
      <w:pPr>
        <w:widowControl/>
        <w:snapToGrid w:val="0"/>
        <w:spacing w:after="0" w:line="360" w:lineRule="auto"/>
        <w:ind w:firstLineChars="200" w:firstLine="48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t>To the best of our knowledge, this study is the first to investigate potential relationships between overall diet and metabolic profiles in Xinj</w:t>
      </w:r>
      <w:r>
        <w:rPr>
          <w:rFonts w:ascii="Times New Roman" w:eastAsia="SabonLTStd-Roman" w:hAnsi="Times New Roman" w:cs="Times New Roman"/>
          <w:color w:val="231F20"/>
          <w:kern w:val="0"/>
          <w:sz w:val="24"/>
        </w:rPr>
        <w:t xml:space="preserve">iang. We are aware that the RRR method is limited to existing studies with biomarkers or intermediate variables and knowledge of the diet-disease association. Nevertheless, this innovative method has the advantage of investigating the pathway between diet </w:t>
      </w:r>
      <w:r>
        <w:rPr>
          <w:rFonts w:ascii="Times New Roman" w:eastAsia="SabonLTStd-Roman" w:hAnsi="Times New Roman" w:cs="Times New Roman"/>
          <w:color w:val="231F20"/>
          <w:kern w:val="0"/>
          <w:sz w:val="24"/>
        </w:rPr>
        <w:t xml:space="preserve">and disease, as opposed to exploratory factor analysis and cluster analysis which are entirely data driven. The strength of our study included the large sample size and the fact that we included three survey sites with different geographical, cultural and </w:t>
      </w:r>
      <w:r>
        <w:rPr>
          <w:rFonts w:ascii="Times New Roman" w:eastAsia="SabonLTStd-Roman" w:hAnsi="Times New Roman" w:cs="Times New Roman"/>
          <w:color w:val="231F20"/>
          <w:kern w:val="0"/>
          <w:sz w:val="24"/>
        </w:rPr>
        <w:t xml:space="preserve">socioeconomic characteristics. We focused on central obesity rather than BMI. The reasons are as follows. Firstly, according to the IDF definition, central obesity is the first step to defining MetS, followed by the other IDF factors. Additionally, it was </w:t>
      </w:r>
      <w:r>
        <w:rPr>
          <w:rFonts w:ascii="Times New Roman" w:eastAsia="SabonLTStd-Roman" w:hAnsi="Times New Roman" w:cs="Times New Roman"/>
          <w:color w:val="231F20"/>
          <w:kern w:val="0"/>
          <w:sz w:val="24"/>
        </w:rPr>
        <w:t>associated with insulin resistance and contributed to MetS and its components. Moreover, significant evidence linked larger waist circumferences with the development of CVD</w:t>
      </w:r>
      <w:r>
        <w:rPr>
          <w:rFonts w:ascii="Times New Roman" w:eastAsia="SabonLTStd-Roman" w:hAnsi="Times New Roman" w:cs="Times New Roman"/>
          <w:color w:val="231F20"/>
          <w:kern w:val="0"/>
          <w:sz w:val="24"/>
          <w:vertAlign w:val="superscript"/>
        </w:rPr>
        <w:t>[51]</w:t>
      </w:r>
      <w:r>
        <w:rPr>
          <w:rFonts w:ascii="Times New Roman" w:eastAsia="SabonLTStd-Roman" w:hAnsi="Times New Roman" w:cs="Times New Roman"/>
          <w:color w:val="231F20"/>
          <w:kern w:val="0"/>
          <w:sz w:val="24"/>
        </w:rPr>
        <w:t>. Most importantly, the prevalence of adult central obesity in Xinjiang is signi</w:t>
      </w:r>
      <w:r>
        <w:rPr>
          <w:rFonts w:ascii="Times New Roman" w:eastAsia="SabonLTStd-Roman" w:hAnsi="Times New Roman" w:cs="Times New Roman"/>
          <w:color w:val="231F20"/>
          <w:kern w:val="0"/>
          <w:sz w:val="24"/>
        </w:rPr>
        <w:t>ficantly higher than that in other regions</w:t>
      </w:r>
      <w:r>
        <w:rPr>
          <w:rFonts w:ascii="Times New Roman" w:eastAsia="SabonLTStd-Roman" w:hAnsi="Times New Roman" w:cs="Times New Roman"/>
          <w:color w:val="231F20"/>
          <w:kern w:val="0"/>
          <w:sz w:val="24"/>
          <w:vertAlign w:val="superscript"/>
        </w:rPr>
        <w:t>[17]</w:t>
      </w:r>
      <w:r>
        <w:rPr>
          <w:rFonts w:ascii="Times New Roman" w:eastAsia="SabonLTStd-Roman" w:hAnsi="Times New Roman" w:cs="Times New Roman"/>
          <w:color w:val="231F20"/>
          <w:kern w:val="0"/>
          <w:sz w:val="24"/>
        </w:rPr>
        <w:t xml:space="preserve">. </w:t>
      </w:r>
    </w:p>
    <w:p w14:paraId="78B1D67A" w14:textId="77777777" w:rsidR="00EF1D0F" w:rsidRDefault="00102609">
      <w:pPr>
        <w:widowControl/>
        <w:snapToGrid w:val="0"/>
        <w:spacing w:after="0" w:line="360" w:lineRule="auto"/>
        <w:ind w:firstLineChars="150" w:firstLine="360"/>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rPr>
        <w:lastRenderedPageBreak/>
        <w:t xml:space="preserve">We acknowledge that our study has some limitations. Firstly, we acknowledge that the retrospective FFQ bears the risk of under-or over-reporting of food items in the dietary assessments. The </w:t>
      </w:r>
      <w:r>
        <w:rPr>
          <w:rFonts w:ascii="Times New Roman" w:eastAsia="SabonLTStd-Roman" w:hAnsi="Times New Roman" w:cs="Times New Roman"/>
          <w:color w:val="231F20"/>
          <w:kern w:val="0"/>
          <w:sz w:val="24"/>
        </w:rPr>
        <w:t>administration of a locally specific FFQ, by trained nurses of the same cultural background and language helped to keep this information</w:t>
      </w:r>
      <w:r>
        <w:rPr>
          <w:rFonts w:ascii="Times New Roman" w:eastAsia="SabonLTStd-Roman" w:hAnsi="Times New Roman" w:cs="Times New Roman"/>
          <w:color w:val="231F20"/>
          <w:kern w:val="0"/>
          <w:sz w:val="24"/>
        </w:rPr>
        <w:t xml:space="preserve"> bias to a minimum. Second, our cross-sectional analyses may be affected by reverse causation due to changes in dietary </w:t>
      </w:r>
      <w:r>
        <w:rPr>
          <w:rFonts w:ascii="Times New Roman" w:eastAsia="SabonLTStd-Roman" w:hAnsi="Times New Roman" w:cs="Times New Roman"/>
          <w:color w:val="231F20"/>
          <w:kern w:val="0"/>
          <w:sz w:val="24"/>
        </w:rPr>
        <w:t>behavior as a result of developing MetS. Third, residual confounding, particularly from physical activities that are hard to measure precisely with a self-report questionnaire and that are closely related to both MetS and diet in terms of energy intake and</w:t>
      </w:r>
      <w:r>
        <w:rPr>
          <w:rFonts w:ascii="Times New Roman" w:eastAsia="SabonLTStd-Roman" w:hAnsi="Times New Roman" w:cs="Times New Roman"/>
          <w:color w:val="231F20"/>
          <w:kern w:val="0"/>
          <w:sz w:val="24"/>
        </w:rPr>
        <w:t xml:space="preserve"> type of DP. Furthermore, since the FFQ used in our study only investigated food group intake without reporting single foods, it is impossible to accurately calculate the individual's daily energy intake. Finally, because information regarding hyperlipidem</w:t>
      </w:r>
      <w:r>
        <w:rPr>
          <w:rFonts w:ascii="Times New Roman" w:eastAsia="SabonLTStd-Roman" w:hAnsi="Times New Roman" w:cs="Times New Roman"/>
          <w:color w:val="231F20"/>
          <w:kern w:val="0"/>
          <w:sz w:val="24"/>
        </w:rPr>
        <w:t>ia medication was not available, HDL-C and TG were not adjusted in those participants taking lipid-lowering medication. Further studies are needed to explore the association of DPs with MetS and ASCVD 10-year risk using a longitudinal study.</w:t>
      </w:r>
    </w:p>
    <w:p w14:paraId="597DECE5" w14:textId="77777777" w:rsidR="00EF1D0F" w:rsidRDefault="00102609">
      <w:pPr>
        <w:widowControl/>
        <w:snapToGrid w:val="0"/>
        <w:spacing w:after="0" w:line="360" w:lineRule="auto"/>
        <w:rPr>
          <w:rFonts w:ascii="Times New Roman" w:eastAsia="SabonLTStd-Roman" w:hAnsi="Times New Roman" w:cs="Times New Roman"/>
          <w:b/>
          <w:bCs/>
          <w:color w:val="231F20"/>
          <w:kern w:val="0"/>
          <w:sz w:val="24"/>
        </w:rPr>
      </w:pPr>
      <w:r>
        <w:rPr>
          <w:rFonts w:ascii="Times New Roman" w:eastAsia="SabonLTStd-Roman" w:hAnsi="Times New Roman" w:cs="Times New Roman"/>
          <w:b/>
          <w:bCs/>
          <w:color w:val="231F20"/>
          <w:kern w:val="0"/>
          <w:sz w:val="24"/>
        </w:rPr>
        <w:t>Conclusion</w:t>
      </w:r>
    </w:p>
    <w:p w14:paraId="4EF600A8" w14:textId="77777777" w:rsidR="00EF1D0F" w:rsidRDefault="00102609">
      <w:pPr>
        <w:widowControl/>
        <w:snapToGrid w:val="0"/>
        <w:spacing w:after="0" w:line="360" w:lineRule="auto"/>
        <w:ind w:firstLineChars="200" w:firstLine="480"/>
        <w:rPr>
          <w:rFonts w:ascii="Times New Roman" w:eastAsia="SabonLTStd-Roman" w:hAnsi="Times New Roman" w:cs="Times New Roman"/>
          <w:b/>
          <w:bCs/>
          <w:color w:val="231F20"/>
          <w:kern w:val="0"/>
          <w:sz w:val="24"/>
          <w:lang w:bidi="ar"/>
        </w:rPr>
      </w:pPr>
      <w:r>
        <w:rPr>
          <w:rFonts w:ascii="Times New Roman" w:eastAsia="SabonLTStd-Roman" w:hAnsi="Times New Roman" w:cs="Times New Roman"/>
          <w:color w:val="231F20"/>
          <w:kern w:val="0"/>
          <w:sz w:val="24"/>
        </w:rPr>
        <w:t>We derived DPs that reflected metabolic profiles using RRR and PCA analyses. These DPs were associated with higher risk of MetS and elevated 10-year ASCVD risk in Chinese adults. Our findings suggest that using metabolic profile biomarkers as response vari</w:t>
      </w:r>
      <w:r>
        <w:rPr>
          <w:rFonts w:ascii="Times New Roman" w:eastAsia="SabonLTStd-Roman" w:hAnsi="Times New Roman" w:cs="Times New Roman"/>
          <w:color w:val="231F20"/>
          <w:kern w:val="0"/>
          <w:sz w:val="24"/>
        </w:rPr>
        <w:t>ables in RRR may be a promising approach to identify DPs related to chronic disease risk. Furthermore, our findings may help clinicians and dietitian develop dietary strategies for preventing MetS and ASCVD.</w:t>
      </w:r>
    </w:p>
    <w:p w14:paraId="4E840359" w14:textId="77777777" w:rsidR="00EF1D0F" w:rsidRDefault="00102609">
      <w:pPr>
        <w:widowControl/>
        <w:suppressLineNumbers/>
        <w:snapToGrid w:val="0"/>
        <w:spacing w:after="0" w:line="360" w:lineRule="auto"/>
        <w:rPr>
          <w:rFonts w:ascii="Times New Roman" w:eastAsia="SabonLTStd-Roman" w:hAnsi="Times New Roman" w:cs="Times New Roman"/>
          <w:b/>
          <w:bCs/>
          <w:color w:val="231F20"/>
          <w:kern w:val="0"/>
          <w:sz w:val="24"/>
          <w:lang w:bidi="ar"/>
        </w:rPr>
      </w:pPr>
      <w:r>
        <w:rPr>
          <w:rFonts w:ascii="Times New Roman" w:eastAsia="SabonLTStd-Roman" w:hAnsi="Times New Roman" w:cs="Times New Roman"/>
          <w:b/>
          <w:bCs/>
          <w:color w:val="231F20"/>
          <w:kern w:val="0"/>
          <w:sz w:val="24"/>
          <w:lang w:bidi="ar"/>
        </w:rPr>
        <w:t>Acknowledgments</w:t>
      </w:r>
    </w:p>
    <w:p w14:paraId="398150C3" w14:textId="77777777" w:rsidR="00EF1D0F" w:rsidRDefault="00102609">
      <w:pPr>
        <w:widowControl/>
        <w:snapToGrid w:val="0"/>
        <w:spacing w:after="0" w:line="360" w:lineRule="auto"/>
        <w:ind w:firstLineChars="150" w:firstLine="360"/>
        <w:rPr>
          <w:rFonts w:ascii="Times New Roman" w:eastAsia="SabonLTStd-Roman" w:hAnsi="Times New Roman" w:cs="Times New Roman"/>
          <w:color w:val="231F20"/>
          <w:kern w:val="0"/>
          <w:sz w:val="24"/>
          <w:lang w:bidi="ar"/>
        </w:rPr>
      </w:pPr>
      <w:r>
        <w:rPr>
          <w:rFonts w:ascii="Times New Roman" w:eastAsia="SabonLTStd-Roman" w:hAnsi="Times New Roman" w:cs="Times New Roman"/>
          <w:color w:val="231F20"/>
          <w:kern w:val="0"/>
          <w:sz w:val="24"/>
          <w:lang w:bidi="ar"/>
        </w:rPr>
        <w:t>We sincerely thank these rural m</w:t>
      </w:r>
      <w:r>
        <w:rPr>
          <w:rFonts w:ascii="Times New Roman" w:eastAsia="SabonLTStd-Roman" w:hAnsi="Times New Roman" w:cs="Times New Roman"/>
          <w:color w:val="231F20"/>
          <w:kern w:val="0"/>
          <w:sz w:val="24"/>
          <w:lang w:bidi="ar"/>
        </w:rPr>
        <w:t>ulti-ethnic residents for their willingness to participate in the study.</w:t>
      </w:r>
      <w:r>
        <w:rPr>
          <w:rFonts w:ascii="Times New Roman" w:eastAsia="SabonLTStd-Roman" w:hAnsi="Times New Roman" w:cs="Times New Roman"/>
          <w:color w:val="231F20"/>
          <w:kern w:val="0"/>
          <w:sz w:val="24"/>
          <w:lang w:bidi="ar"/>
        </w:rPr>
        <w:t xml:space="preserve"> </w:t>
      </w:r>
      <w:r>
        <w:rPr>
          <w:rFonts w:ascii="Times New Roman" w:eastAsia="SabonLTStd-Roman" w:hAnsi="Times New Roman" w:cs="Times New Roman"/>
          <w:color w:val="231F20"/>
          <w:kern w:val="0"/>
          <w:sz w:val="24"/>
          <w:lang w:bidi="ar"/>
        </w:rPr>
        <w:t xml:space="preserve">We are grateful to the advisory board members for their valuable support in CNC study. We would also like to thank Qi Sun from the institute of traditional Chinese medicine of the </w:t>
      </w:r>
      <w:r>
        <w:rPr>
          <w:rFonts w:ascii="Times New Roman" w:eastAsia="SabonLTStd-Roman" w:hAnsi="Times New Roman" w:cs="Times New Roman"/>
          <w:color w:val="231F20"/>
          <w:kern w:val="0"/>
          <w:sz w:val="24"/>
        </w:rPr>
        <w:t>Uyg</w:t>
      </w:r>
      <w:r>
        <w:rPr>
          <w:rFonts w:ascii="Times New Roman" w:eastAsia="SabonLTStd-Roman" w:hAnsi="Times New Roman" w:cs="Times New Roman"/>
          <w:color w:val="231F20"/>
          <w:kern w:val="0"/>
          <w:sz w:val="24"/>
        </w:rPr>
        <w:t>hur</w:t>
      </w:r>
      <w:r>
        <w:rPr>
          <w:rFonts w:ascii="Times New Roman" w:eastAsia="SabonLTStd-Roman" w:hAnsi="Times New Roman" w:cs="Times New Roman"/>
          <w:color w:val="231F20"/>
          <w:kern w:val="0"/>
          <w:sz w:val="24"/>
          <w:lang w:bidi="ar"/>
        </w:rPr>
        <w:t xml:space="preserve"> autonomous region and Gao-Feng Sun from the Urumqi center for disease control and prevention for their efforts in the research and implementation process.</w:t>
      </w:r>
    </w:p>
    <w:p w14:paraId="3104241B" w14:textId="77777777" w:rsidR="00EF1D0F" w:rsidRDefault="00EF1D0F">
      <w:pPr>
        <w:widowControl/>
        <w:suppressLineNumbers/>
        <w:snapToGrid w:val="0"/>
        <w:spacing w:after="0" w:line="360" w:lineRule="auto"/>
        <w:rPr>
          <w:rFonts w:ascii="Times New Roman" w:eastAsia="SabonLTStd-Roman" w:hAnsi="Times New Roman" w:cs="Times New Roman"/>
          <w:b/>
          <w:bCs/>
          <w:color w:val="231F20"/>
          <w:kern w:val="0"/>
          <w:sz w:val="24"/>
          <w:lang w:bidi="ar"/>
        </w:rPr>
      </w:pPr>
    </w:p>
    <w:p w14:paraId="06E9DC6E" w14:textId="77777777" w:rsidR="00EF1D0F" w:rsidRDefault="00102609">
      <w:pPr>
        <w:widowControl/>
        <w:suppressLineNumbers/>
        <w:snapToGrid w:val="0"/>
        <w:spacing w:after="0" w:line="360" w:lineRule="auto"/>
        <w:rPr>
          <w:rFonts w:ascii="Times New Roman" w:eastAsia="SabonLTStd-Roman" w:hAnsi="Times New Roman" w:cs="Times New Roman"/>
          <w:b/>
          <w:bCs/>
          <w:color w:val="231F20"/>
          <w:kern w:val="0"/>
          <w:sz w:val="24"/>
          <w:lang w:bidi="ar"/>
        </w:rPr>
      </w:pPr>
      <w:r>
        <w:rPr>
          <w:rFonts w:ascii="Times New Roman" w:eastAsia="SabonLTStd-Roman" w:hAnsi="Times New Roman" w:cs="Times New Roman"/>
          <w:b/>
          <w:bCs/>
          <w:color w:val="231F20"/>
          <w:kern w:val="0"/>
          <w:sz w:val="24"/>
          <w:lang w:bidi="ar"/>
        </w:rPr>
        <w:t>Authorship</w:t>
      </w:r>
    </w:p>
    <w:p w14:paraId="54BA196A" w14:textId="77777777" w:rsidR="00EF1D0F" w:rsidRDefault="00102609">
      <w:pPr>
        <w:widowControl/>
        <w:snapToGrid w:val="0"/>
        <w:spacing w:after="0" w:line="360" w:lineRule="auto"/>
        <w:rPr>
          <w:rFonts w:ascii="Times New Roman" w:eastAsia="SabonLTStd-Roman" w:hAnsi="Times New Roman" w:cs="Times New Roman"/>
          <w:color w:val="231F20"/>
          <w:kern w:val="0"/>
          <w:sz w:val="24"/>
        </w:rPr>
      </w:pPr>
      <w:r>
        <w:rPr>
          <w:rFonts w:ascii="Times New Roman" w:eastAsia="SabonLTStd-Roman" w:hAnsi="Times New Roman" w:cs="Times New Roman"/>
          <w:color w:val="231F20"/>
          <w:kern w:val="0"/>
          <w:sz w:val="24"/>
          <w:lang w:bidi="ar"/>
        </w:rPr>
        <w:t xml:space="preserve">GH, DL-W and JH-D designed the research; GH, ZC, TT, TL, DA: contributed to the </w:t>
      </w:r>
      <w:r>
        <w:rPr>
          <w:rFonts w:ascii="Times New Roman" w:eastAsia="SabonLTStd-Roman" w:hAnsi="Times New Roman" w:cs="Times New Roman"/>
          <w:color w:val="231F20"/>
          <w:kern w:val="0"/>
          <w:sz w:val="24"/>
          <w:lang w:bidi="ar"/>
        </w:rPr>
        <w:t>analysis and interpretation of data for the work; GH, WH-F</w:t>
      </w:r>
      <w:r>
        <w:rPr>
          <w:rFonts w:ascii="Times New Roman" w:eastAsia="SimSun" w:hAnsi="Times New Roman" w:cs="Times New Roman" w:hint="eastAsia"/>
          <w:color w:val="231F20"/>
          <w:kern w:val="0"/>
          <w:sz w:val="24"/>
          <w:lang w:bidi="ar"/>
        </w:rPr>
        <w:t xml:space="preserve"> and </w:t>
      </w:r>
      <w:r>
        <w:rPr>
          <w:rFonts w:ascii="Times New Roman" w:eastAsia="SabonLTStd-Roman" w:hAnsi="Times New Roman" w:cs="Times New Roman"/>
          <w:color w:val="231F20"/>
          <w:kern w:val="0"/>
          <w:sz w:val="24"/>
          <w:lang w:bidi="ar"/>
        </w:rPr>
        <w:t>LW</w:t>
      </w:r>
      <w:r>
        <w:rPr>
          <w:rFonts w:ascii="Times New Roman" w:eastAsia="SimSun" w:hAnsi="Times New Roman" w:cs="Times New Roman" w:hint="eastAsia"/>
          <w:color w:val="231F20"/>
          <w:kern w:val="0"/>
          <w:sz w:val="24"/>
          <w:lang w:bidi="ar"/>
        </w:rPr>
        <w:t xml:space="preserve"> </w:t>
      </w:r>
      <w:r>
        <w:rPr>
          <w:rFonts w:ascii="Times New Roman" w:eastAsia="SabonLTStd-Roman" w:hAnsi="Times New Roman" w:cs="Times New Roman"/>
          <w:color w:val="231F20"/>
          <w:kern w:val="0"/>
          <w:sz w:val="24"/>
          <w:lang w:bidi="ar"/>
        </w:rPr>
        <w:t xml:space="preserve">: wrote the paper; </w:t>
      </w:r>
      <w:r>
        <w:rPr>
          <w:rFonts w:ascii="Times New Roman" w:eastAsia="SabonLTStd-Roman" w:hAnsi="Times New Roman" w:cs="Times New Roman"/>
          <w:color w:val="231F20"/>
          <w:kern w:val="0"/>
          <w:sz w:val="24"/>
          <w:lang w:bidi="ar"/>
        </w:rPr>
        <w:lastRenderedPageBreak/>
        <w:t>TL, JH-D: contributed to acquisition of the data; and all authors provided input and approved the final manuscript.</w:t>
      </w:r>
    </w:p>
    <w:p w14:paraId="026DCCDB" w14:textId="77777777" w:rsidR="00EF1D0F" w:rsidRDefault="00EF1D0F">
      <w:pPr>
        <w:widowControl/>
        <w:suppressLineNumbers/>
        <w:snapToGrid w:val="0"/>
        <w:spacing w:after="0" w:line="360" w:lineRule="auto"/>
        <w:rPr>
          <w:rFonts w:ascii="Times New Roman" w:eastAsia="SabonLTStd-Roman" w:hAnsi="Times New Roman" w:cs="Times New Roman"/>
          <w:b/>
          <w:bCs/>
          <w:color w:val="231F20"/>
          <w:kern w:val="0"/>
          <w:sz w:val="24"/>
          <w:lang w:bidi="ar"/>
        </w:rPr>
      </w:pPr>
    </w:p>
    <w:p w14:paraId="49589CC3" w14:textId="77777777" w:rsidR="00EF1D0F" w:rsidRDefault="00102609">
      <w:pPr>
        <w:widowControl/>
        <w:suppressLineNumbers/>
        <w:snapToGrid w:val="0"/>
        <w:spacing w:after="0" w:line="360" w:lineRule="auto"/>
        <w:rPr>
          <w:rFonts w:ascii="Times New Roman" w:eastAsia="SabonLTStd-Roman" w:hAnsi="Times New Roman" w:cs="Times New Roman"/>
          <w:b/>
          <w:bCs/>
          <w:color w:val="231F20"/>
          <w:kern w:val="0"/>
          <w:sz w:val="24"/>
          <w:lang w:bidi="ar"/>
        </w:rPr>
      </w:pPr>
      <w:r>
        <w:rPr>
          <w:rFonts w:ascii="Times New Roman" w:eastAsia="SabonLTStd-Roman" w:hAnsi="Times New Roman" w:cs="Times New Roman"/>
          <w:b/>
          <w:bCs/>
          <w:color w:val="231F20"/>
          <w:kern w:val="0"/>
          <w:sz w:val="24"/>
          <w:lang w:bidi="ar"/>
        </w:rPr>
        <w:t>Financial Support</w:t>
      </w:r>
    </w:p>
    <w:p w14:paraId="6782CF50" w14:textId="77777777" w:rsidR="00EF1D0F" w:rsidRDefault="00102609">
      <w:pPr>
        <w:widowControl/>
        <w:snapToGrid w:val="0"/>
        <w:spacing w:after="0" w:line="360" w:lineRule="auto"/>
        <w:rPr>
          <w:rFonts w:ascii="Times New Roman" w:eastAsia="SabonLTStd-Roman" w:hAnsi="Times New Roman" w:cs="Times New Roman"/>
          <w:color w:val="231F20"/>
          <w:kern w:val="0"/>
          <w:sz w:val="24"/>
          <w:lang w:bidi="ar"/>
        </w:rPr>
      </w:pPr>
      <w:r>
        <w:rPr>
          <w:rFonts w:ascii="Times New Roman" w:eastAsia="SabonLTStd-Roman" w:hAnsi="Times New Roman" w:cs="Times New Roman"/>
          <w:color w:val="231F20"/>
          <w:kern w:val="0"/>
          <w:sz w:val="24"/>
          <w:lang w:bidi="ar"/>
        </w:rPr>
        <w:t>Supported by</w:t>
      </w:r>
      <w:r>
        <w:rPr>
          <w:rFonts w:ascii="Times New Roman" w:eastAsia="SabonLTStd-Roman" w:hAnsi="Times New Roman" w:cs="Times New Roman"/>
          <w:color w:val="231F20"/>
          <w:kern w:val="0"/>
          <w:sz w:val="24"/>
          <w:lang w:bidi="ar"/>
        </w:rPr>
        <w:t xml:space="preserve"> the</w:t>
      </w:r>
      <w:r>
        <w:rPr>
          <w:rFonts w:ascii="Times New Roman" w:eastAsia="SabonLTStd-Roman" w:hAnsi="Times New Roman" w:cs="Times New Roman"/>
          <w:color w:val="231F20"/>
          <w:kern w:val="0"/>
          <w:sz w:val="24"/>
          <w:lang w:bidi="ar"/>
        </w:rPr>
        <w:t xml:space="preserve"> </w:t>
      </w:r>
      <w:r>
        <w:rPr>
          <w:rFonts w:ascii="Times New Roman" w:eastAsia="SabonLTStd-Roman" w:hAnsi="Times New Roman" w:cs="Times New Roman"/>
          <w:color w:val="231F20"/>
          <w:kern w:val="0"/>
          <w:sz w:val="24"/>
          <w:lang w:bidi="ar"/>
        </w:rPr>
        <w:t>national key resear</w:t>
      </w:r>
      <w:r>
        <w:rPr>
          <w:rFonts w:ascii="Times New Roman" w:eastAsia="SabonLTStd-Roman" w:hAnsi="Times New Roman" w:cs="Times New Roman"/>
          <w:color w:val="231F20"/>
          <w:kern w:val="0"/>
          <w:sz w:val="24"/>
          <w:lang w:bidi="ar"/>
        </w:rPr>
        <w:t>ch and development plan</w:t>
      </w:r>
      <w:r>
        <w:rPr>
          <w:rFonts w:ascii="Times New Roman" w:eastAsia="SabonLTStd-Roman" w:hAnsi="Times New Roman" w:cs="Times New Roman"/>
          <w:color w:val="231F20"/>
          <w:kern w:val="0"/>
          <w:sz w:val="24"/>
          <w:lang w:bidi="ar"/>
        </w:rPr>
        <w:t>:</w:t>
      </w:r>
      <w:r>
        <w:rPr>
          <w:rFonts w:ascii="Times New Roman" w:eastAsia="SabonLTStd-Roman" w:hAnsi="Times New Roman" w:cs="Times New Roman"/>
          <w:color w:val="231F20"/>
          <w:kern w:val="0"/>
          <w:sz w:val="24"/>
          <w:lang w:bidi="ar"/>
        </w:rPr>
        <w:t>China Northwest Cohort</w:t>
      </w:r>
      <w:r>
        <w:rPr>
          <w:rFonts w:ascii="Times New Roman" w:eastAsia="SabonLTStd-Roman" w:hAnsi="Times New Roman" w:cs="Times New Roman"/>
          <w:color w:val="231F20"/>
          <w:kern w:val="0"/>
          <w:sz w:val="24"/>
          <w:lang w:bidi="ar"/>
        </w:rPr>
        <w:t xml:space="preserve"> (</w:t>
      </w:r>
      <w:r>
        <w:rPr>
          <w:rFonts w:ascii="Times New Roman" w:eastAsia="SabonLTStd-Roman" w:hAnsi="Times New Roman" w:cs="Times New Roman"/>
          <w:color w:val="231F20"/>
          <w:kern w:val="0"/>
          <w:sz w:val="24"/>
          <w:lang w:bidi="ar"/>
        </w:rPr>
        <w:t>SQ2017YFSF090013</w:t>
      </w:r>
      <w:r>
        <w:rPr>
          <w:rFonts w:ascii="Times New Roman" w:eastAsia="SabonLTStd-Roman" w:hAnsi="Times New Roman" w:cs="Times New Roman"/>
          <w:color w:val="231F20"/>
          <w:kern w:val="0"/>
          <w:sz w:val="24"/>
          <w:lang w:bidi="ar"/>
        </w:rPr>
        <w:t xml:space="preserve">); </w:t>
      </w:r>
      <w:r>
        <w:rPr>
          <w:rFonts w:ascii="Times New Roman" w:eastAsia="SabonLTStd-Roman" w:hAnsi="Times New Roman" w:cs="Times New Roman"/>
          <w:color w:val="231F20"/>
          <w:kern w:val="0"/>
          <w:sz w:val="24"/>
          <w:lang w:bidi="ar"/>
        </w:rPr>
        <w:t>Xinjiang multi-ethnic cohort study</w:t>
      </w:r>
      <w:r>
        <w:rPr>
          <w:rFonts w:ascii="Times New Roman" w:eastAsia="SabonLTStd-Roman" w:hAnsi="Times New Roman" w:cs="Times New Roman"/>
          <w:color w:val="231F20"/>
          <w:kern w:val="0"/>
          <w:sz w:val="24"/>
          <w:lang w:bidi="ar"/>
        </w:rPr>
        <w:t xml:space="preserve"> </w:t>
      </w:r>
      <w:r>
        <w:rPr>
          <w:rFonts w:ascii="Times New Roman" w:eastAsia="SabonLTStd-Roman" w:hAnsi="Times New Roman" w:cs="Times New Roman"/>
          <w:color w:val="231F20"/>
          <w:kern w:val="0"/>
          <w:sz w:val="24"/>
          <w:lang w:bidi="ar"/>
        </w:rPr>
        <w:t>(2017YFC0907203 )</w:t>
      </w:r>
      <w:r>
        <w:rPr>
          <w:rFonts w:ascii="Times New Roman" w:eastAsia="SabonLTStd-Roman" w:hAnsi="Times New Roman" w:cs="Times New Roman"/>
          <w:color w:val="231F20"/>
          <w:kern w:val="0"/>
          <w:sz w:val="24"/>
          <w:lang w:bidi="ar"/>
        </w:rPr>
        <w:t xml:space="preserve">; “The 13th five year” key discipline of the autonomous region (high plateau)-public health and preventive medicine </w:t>
      </w:r>
    </w:p>
    <w:p w14:paraId="2058252D" w14:textId="77777777" w:rsidR="00EF1D0F" w:rsidRDefault="00102609">
      <w:pPr>
        <w:pStyle w:val="NormalWeb"/>
        <w:widowControl/>
        <w:rPr>
          <w:rFonts w:ascii="Times New Roman" w:eastAsia="SabonLTStd-Roman" w:hAnsi="Times New Roman"/>
          <w:b/>
          <w:bCs/>
          <w:color w:val="231F20"/>
        </w:rPr>
      </w:pPr>
      <w:r>
        <w:rPr>
          <w:rFonts w:ascii="Times New Roman" w:hAnsi="Times New Roman"/>
          <w:b/>
          <w:bCs/>
          <w:kern w:val="2"/>
        </w:rPr>
        <w:t xml:space="preserve">Conflict of </w:t>
      </w:r>
      <w:r>
        <w:rPr>
          <w:rFonts w:ascii="Times New Roman" w:hAnsi="Times New Roman"/>
          <w:b/>
          <w:bCs/>
          <w:kern w:val="2"/>
        </w:rPr>
        <w:t>Interest :</w:t>
      </w:r>
      <w:r>
        <w:rPr>
          <w:rFonts w:ascii="Times New Roman" w:eastAsia="SabonLTStd-Roman" w:hAnsi="Times New Roman"/>
          <w:color w:val="231F20"/>
          <w:lang w:bidi="ar"/>
        </w:rPr>
        <w:t xml:space="preserve"> None of the authors has any conflicts of interest to declare.</w:t>
      </w:r>
    </w:p>
    <w:p w14:paraId="70970583" w14:textId="77777777" w:rsidR="00EF1D0F" w:rsidRDefault="00102609">
      <w:pPr>
        <w:widowControl/>
        <w:spacing w:line="360" w:lineRule="auto"/>
        <w:rPr>
          <w:rFonts w:ascii="Times New Roman" w:eastAsia="SabonLTStd-Roman" w:hAnsi="Times New Roman" w:cs="Times New Roman"/>
          <w:b/>
          <w:bCs/>
          <w:color w:val="231F20"/>
          <w:kern w:val="0"/>
          <w:sz w:val="24"/>
        </w:rPr>
      </w:pPr>
      <w:r>
        <w:rPr>
          <w:rFonts w:ascii="Times New Roman" w:eastAsia="SabonLTStd-Roman" w:hAnsi="Times New Roman" w:cs="Times New Roman" w:hint="eastAsia"/>
          <w:b/>
          <w:bCs/>
          <w:color w:val="231F20"/>
          <w:kern w:val="0"/>
          <w:sz w:val="24"/>
        </w:rPr>
        <w:t>References</w:t>
      </w:r>
    </w:p>
    <w:p w14:paraId="6CBB6E72"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sz w:val="24"/>
        </w:rPr>
        <w:t>Mottillo S, Filion</w:t>
      </w:r>
      <w:r>
        <w:rPr>
          <w:rFonts w:ascii="Times New Roman" w:eastAsia="SabonLTStd-Roman" w:hAnsi="Times New Roman" w:cs="Times New Roman"/>
          <w:color w:val="231F20"/>
          <w:kern w:val="0"/>
          <w:sz w:val="24"/>
          <w:lang w:bidi="ar"/>
        </w:rPr>
        <w:t xml:space="preserve"> KB, Genest J, et al. (2010) The metabolic syndrome and cardiovascular risk a systematic review and meta-analysis.</w:t>
      </w:r>
      <w:r>
        <w:rPr>
          <w:rFonts w:ascii="Times New Roman" w:eastAsia="SabonLTStd-Roman" w:hAnsi="Times New Roman" w:cs="Times New Roman" w:hint="eastAsia"/>
          <w:color w:val="231F20"/>
          <w:kern w:val="0"/>
          <w:sz w:val="24"/>
          <w:lang w:bidi="ar"/>
        </w:rPr>
        <w:t xml:space="preserve"> </w:t>
      </w:r>
      <w:r>
        <w:rPr>
          <w:rFonts w:ascii="Times New Roman" w:eastAsia="SabonLTStd-Roman" w:hAnsi="Times New Roman" w:cs="Times New Roman"/>
          <w:i/>
          <w:iCs/>
          <w:color w:val="231F20"/>
          <w:kern w:val="0"/>
          <w:sz w:val="24"/>
          <w:lang w:bidi="ar"/>
        </w:rPr>
        <w:t xml:space="preserve">J Am Coll Cardiol </w:t>
      </w:r>
      <w:r>
        <w:rPr>
          <w:rFonts w:ascii="Times New Roman" w:eastAsia="SabonLTStd-Roman" w:hAnsi="Times New Roman" w:cs="Times New Roman"/>
          <w:color w:val="231F20"/>
          <w:kern w:val="0"/>
          <w:sz w:val="24"/>
          <w:lang w:bidi="ar"/>
        </w:rPr>
        <w:t>56, 1113-32.</w:t>
      </w:r>
      <w:r>
        <w:rPr>
          <w:rFonts w:ascii="Times New Roman" w:eastAsia="SabonLTStd-Roman" w:hAnsi="Times New Roman" w:cs="Times New Roman" w:hint="eastAsia"/>
          <w:color w:val="231F20"/>
          <w:kern w:val="0"/>
          <w:sz w:val="24"/>
          <w:lang w:bidi="ar"/>
        </w:rPr>
        <w:t xml:space="preserve"> </w:t>
      </w:r>
    </w:p>
    <w:p w14:paraId="6D88EEFE"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sz w:val="24"/>
        </w:rPr>
        <w:t xml:space="preserve">He YN, </w:t>
      </w:r>
      <w:r>
        <w:rPr>
          <w:rFonts w:ascii="Times New Roman" w:eastAsia="SimSun" w:hAnsi="Times New Roman" w:cs="Times New Roman"/>
          <w:sz w:val="24"/>
        </w:rPr>
        <w:t xml:space="preserve">Zhao WH, Zhao LY, et al. (2017) Prevalence of metabolic syndrome in Chinese adults in 2010-2012. </w:t>
      </w:r>
      <w:r>
        <w:rPr>
          <w:rFonts w:ascii="Times New Roman" w:eastAsia="SimSun" w:hAnsi="Times New Roman" w:cs="Times New Roman"/>
          <w:i/>
          <w:iCs/>
          <w:sz w:val="24"/>
        </w:rPr>
        <w:t>Zhonghua Liu Xing Bing Xue Za Zhi</w:t>
      </w:r>
      <w:r>
        <w:rPr>
          <w:rFonts w:ascii="Times New Roman" w:eastAsia="SimSun" w:hAnsi="Times New Roman" w:cs="Times New Roman"/>
          <w:sz w:val="24"/>
        </w:rPr>
        <w:t xml:space="preserve"> 38, 212-215.</w:t>
      </w:r>
      <w:r>
        <w:rPr>
          <w:rFonts w:ascii="Times New Roman" w:eastAsia="SimSun" w:hAnsi="Times New Roman" w:cs="Times New Roman" w:hint="eastAsia"/>
          <w:sz w:val="24"/>
        </w:rPr>
        <w:t xml:space="preserve"> </w:t>
      </w:r>
    </w:p>
    <w:p w14:paraId="39456F8C"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hint="eastAsia"/>
          <w:sz w:val="24"/>
        </w:rPr>
        <w:t xml:space="preserve">Lu </w:t>
      </w:r>
      <w:r>
        <w:rPr>
          <w:rFonts w:ascii="Times New Roman" w:eastAsia="SimSun" w:hAnsi="Times New Roman" w:cs="Times New Roman"/>
          <w:sz w:val="24"/>
        </w:rPr>
        <w:t>JL</w:t>
      </w:r>
      <w:r>
        <w:rPr>
          <w:rFonts w:ascii="Times New Roman" w:eastAsia="SimSun" w:hAnsi="Times New Roman" w:cs="Times New Roman" w:hint="eastAsia"/>
          <w:sz w:val="24"/>
        </w:rPr>
        <w:t xml:space="preserve">, Wang </w:t>
      </w:r>
      <w:r>
        <w:rPr>
          <w:rFonts w:ascii="Times New Roman" w:eastAsia="SimSun" w:hAnsi="Times New Roman" w:cs="Times New Roman"/>
          <w:sz w:val="24"/>
        </w:rPr>
        <w:t>LM,</w:t>
      </w:r>
      <w:r>
        <w:rPr>
          <w:rFonts w:ascii="Times New Roman" w:eastAsia="SimSun" w:hAnsi="Times New Roman" w:cs="Times New Roman" w:hint="eastAsia"/>
          <w:sz w:val="24"/>
        </w:rPr>
        <w:t xml:space="preserve"> Li M, </w:t>
      </w:r>
      <w:r>
        <w:rPr>
          <w:rFonts w:ascii="Times New Roman" w:eastAsia="SimSun" w:hAnsi="Times New Roman" w:cs="Times New Roman"/>
          <w:sz w:val="24"/>
        </w:rPr>
        <w:t>et al.</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(2017) </w:t>
      </w:r>
      <w:r>
        <w:rPr>
          <w:rFonts w:ascii="Times New Roman" w:eastAsia="SimSun" w:hAnsi="Times New Roman" w:cs="Times New Roman" w:hint="eastAsia"/>
          <w:sz w:val="24"/>
        </w:rPr>
        <w:t>2010 China Noncommunicable Disease Surveillance Group.</w:t>
      </w:r>
      <w:r>
        <w:rPr>
          <w:rFonts w:ascii="Times New Roman" w:eastAsia="SimSun" w:hAnsi="Times New Roman" w:cs="Times New Roman"/>
          <w:sz w:val="24"/>
        </w:rPr>
        <w:t xml:space="preserve"> </w:t>
      </w:r>
      <w:r>
        <w:rPr>
          <w:rFonts w:ascii="Times New Roman" w:eastAsia="SimSun" w:hAnsi="Times New Roman" w:cs="Times New Roman" w:hint="eastAsia"/>
          <w:sz w:val="24"/>
        </w:rPr>
        <w:t xml:space="preserve">Metabolic </w:t>
      </w:r>
      <w:r>
        <w:rPr>
          <w:rFonts w:ascii="Times New Roman" w:eastAsia="SimSun" w:hAnsi="Times New Roman" w:cs="Times New Roman" w:hint="eastAsia"/>
          <w:sz w:val="24"/>
        </w:rPr>
        <w:t>Syndrome Among Adults in China: The 2010 China Noncommunicable Disease Surveillance.</w:t>
      </w:r>
      <w:r>
        <w:rPr>
          <w:rFonts w:ascii="Times New Roman" w:eastAsia="SimSun" w:hAnsi="Times New Roman" w:cs="Times New Roman"/>
          <w:sz w:val="24"/>
        </w:rPr>
        <w:t xml:space="preserve"> </w:t>
      </w:r>
      <w:r>
        <w:rPr>
          <w:rFonts w:ascii="Times New Roman" w:eastAsia="SimSun" w:hAnsi="Times New Roman" w:cs="Times New Roman" w:hint="eastAsia"/>
          <w:i/>
          <w:iCs/>
          <w:sz w:val="24"/>
        </w:rPr>
        <w:t>J</w:t>
      </w:r>
      <w:r>
        <w:rPr>
          <w:rFonts w:ascii="Times New Roman" w:eastAsia="SimSun" w:hAnsi="Times New Roman" w:cs="Times New Roman"/>
          <w:i/>
          <w:iCs/>
          <w:sz w:val="24"/>
        </w:rPr>
        <w:t xml:space="preserve"> </w:t>
      </w:r>
      <w:r>
        <w:rPr>
          <w:rFonts w:ascii="Times New Roman" w:eastAsia="SimSun" w:hAnsi="Times New Roman" w:cs="Times New Roman" w:hint="eastAsia"/>
          <w:i/>
          <w:iCs/>
          <w:sz w:val="24"/>
        </w:rPr>
        <w:t>Clin</w:t>
      </w:r>
      <w:r>
        <w:rPr>
          <w:rFonts w:ascii="Times New Roman" w:eastAsia="SimSun" w:hAnsi="Times New Roman" w:cs="Times New Roman"/>
          <w:i/>
          <w:iCs/>
          <w:sz w:val="24"/>
        </w:rPr>
        <w:t xml:space="preserve"> </w:t>
      </w:r>
      <w:r>
        <w:rPr>
          <w:rFonts w:ascii="Times New Roman" w:eastAsia="SimSun" w:hAnsi="Times New Roman" w:cs="Times New Roman" w:hint="eastAsia"/>
          <w:i/>
          <w:iCs/>
          <w:sz w:val="24"/>
        </w:rPr>
        <w:t>Endocrinol</w:t>
      </w:r>
      <w:r>
        <w:rPr>
          <w:rFonts w:ascii="Times New Roman" w:eastAsia="SimSun" w:hAnsi="Times New Roman" w:cs="Times New Roman"/>
          <w:i/>
          <w:iCs/>
          <w:sz w:val="24"/>
        </w:rPr>
        <w:t xml:space="preserve"> </w:t>
      </w:r>
      <w:r>
        <w:rPr>
          <w:rFonts w:ascii="Times New Roman" w:eastAsia="SimSun" w:hAnsi="Times New Roman" w:cs="Times New Roman" w:hint="eastAsia"/>
          <w:i/>
          <w:iCs/>
          <w:sz w:val="24"/>
        </w:rPr>
        <w:t>Metab</w:t>
      </w:r>
      <w:r>
        <w:rPr>
          <w:rFonts w:ascii="Times New Roman" w:eastAsia="SimSun" w:hAnsi="Times New Roman" w:cs="Times New Roman"/>
          <w:i/>
          <w:iCs/>
          <w:sz w:val="24"/>
        </w:rPr>
        <w:t xml:space="preserve"> </w:t>
      </w:r>
      <w:r>
        <w:rPr>
          <w:rFonts w:ascii="Times New Roman" w:eastAsia="SimSun" w:hAnsi="Times New Roman" w:cs="Times New Roman" w:hint="eastAsia"/>
          <w:sz w:val="24"/>
        </w:rPr>
        <w:t>102, 507-515.</w:t>
      </w:r>
      <w:r>
        <w:rPr>
          <w:rFonts w:ascii="Times New Roman" w:eastAsia="SimSun" w:hAnsi="Times New Roman" w:cs="Times New Roman"/>
          <w:sz w:val="24"/>
        </w:rPr>
        <w:t xml:space="preserve"> </w:t>
      </w:r>
    </w:p>
    <w:p w14:paraId="37D52FA4"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sz w:val="24"/>
        </w:rPr>
      </w:pPr>
      <w:r>
        <w:rPr>
          <w:rFonts w:ascii="Times New Roman" w:eastAsia="SimSun" w:hAnsi="Times New Roman" w:cs="Times New Roman"/>
          <w:sz w:val="24"/>
        </w:rPr>
        <w:t>Khaki KF, Yaghoubi A, Zarghami N, et al. (2011) Evaluation of hs-CRP, antioxidant markers and MDA in patients of coronary artery dis</w:t>
      </w:r>
      <w:r>
        <w:rPr>
          <w:rFonts w:ascii="Times New Roman" w:eastAsia="SimSun" w:hAnsi="Times New Roman" w:cs="Times New Roman"/>
          <w:sz w:val="24"/>
        </w:rPr>
        <w:t xml:space="preserve">ease (CAD) containing non-smokers and non-diabetics. </w:t>
      </w:r>
      <w:r>
        <w:rPr>
          <w:rFonts w:ascii="Times New Roman" w:eastAsia="SimSun" w:hAnsi="Times New Roman" w:cs="Times New Roman"/>
          <w:i/>
          <w:iCs/>
          <w:sz w:val="24"/>
        </w:rPr>
        <w:t>J Cardiovasc Thorac Res</w:t>
      </w:r>
      <w:r>
        <w:rPr>
          <w:rFonts w:ascii="Times New Roman" w:eastAsia="SimSun" w:hAnsi="Times New Roman" w:cs="Times New Roman" w:hint="eastAsia"/>
          <w:sz w:val="24"/>
        </w:rPr>
        <w:t xml:space="preserve"> </w:t>
      </w:r>
      <w:r>
        <w:rPr>
          <w:rFonts w:ascii="Times New Roman" w:eastAsia="SimSun" w:hAnsi="Times New Roman" w:cs="Times New Roman"/>
          <w:sz w:val="24"/>
        </w:rPr>
        <w:t>2, 13-8.</w:t>
      </w:r>
      <w:r>
        <w:rPr>
          <w:rFonts w:ascii="Times New Roman" w:eastAsia="SimSun" w:hAnsi="Times New Roman" w:cs="Times New Roman" w:hint="eastAsia"/>
          <w:sz w:val="24"/>
        </w:rPr>
        <w:t xml:space="preserve"> </w:t>
      </w:r>
    </w:p>
    <w:p w14:paraId="089181FF"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t>Hu S</w:t>
      </w:r>
      <w:r>
        <w:rPr>
          <w:rFonts w:ascii="Times New Roman" w:eastAsia="SimSun" w:hAnsi="Times New Roman" w:cs="Times New Roman" w:hint="eastAsia"/>
          <w:sz w:val="24"/>
        </w:rPr>
        <w:t>S</w:t>
      </w:r>
      <w:r>
        <w:rPr>
          <w:rFonts w:ascii="Times New Roman" w:eastAsia="SimSun" w:hAnsi="Times New Roman" w:cs="Times New Roman"/>
          <w:sz w:val="24"/>
        </w:rPr>
        <w:t>, Gao R</w:t>
      </w:r>
      <w:r>
        <w:rPr>
          <w:rFonts w:ascii="Times New Roman" w:eastAsia="SimSun" w:hAnsi="Times New Roman" w:cs="Times New Roman" w:hint="eastAsia"/>
          <w:sz w:val="24"/>
        </w:rPr>
        <w:t>L</w:t>
      </w:r>
      <w:r>
        <w:rPr>
          <w:rFonts w:ascii="Times New Roman" w:eastAsia="SimSun" w:hAnsi="Times New Roman" w:cs="Times New Roman"/>
          <w:sz w:val="24"/>
        </w:rPr>
        <w:t>, Liu L</w:t>
      </w:r>
      <w:r>
        <w:rPr>
          <w:rFonts w:ascii="Times New Roman" w:eastAsia="SimSun" w:hAnsi="Times New Roman" w:cs="Times New Roman" w:hint="eastAsia"/>
          <w:sz w:val="24"/>
        </w:rPr>
        <w:t>S</w:t>
      </w:r>
      <w:r>
        <w:rPr>
          <w:rFonts w:ascii="Times New Roman" w:eastAsia="SimSun" w:hAnsi="Times New Roman" w:cs="Times New Roman"/>
          <w:sz w:val="24"/>
        </w:rPr>
        <w:t xml:space="preserve">, </w:t>
      </w:r>
      <w:r>
        <w:rPr>
          <w:rFonts w:ascii="Times New Roman" w:eastAsia="SimSun" w:hAnsi="Times New Roman" w:cs="Times New Roman" w:hint="eastAsia"/>
          <w:sz w:val="24"/>
        </w:rPr>
        <w:t>et al</w:t>
      </w:r>
      <w:r>
        <w:rPr>
          <w:rFonts w:ascii="Times New Roman" w:eastAsia="SimSun" w:hAnsi="Times New Roman" w:cs="Times New Roman"/>
          <w:sz w:val="24"/>
        </w:rPr>
        <w:t>. (2019) Summary of "China Cardiovascular Disease Report 2018" .</w:t>
      </w:r>
      <w:r>
        <w:rPr>
          <w:rFonts w:ascii="Times New Roman" w:eastAsia="SimSun" w:hAnsi="Times New Roman" w:cs="Times New Roman" w:hint="eastAsia"/>
          <w:sz w:val="24"/>
        </w:rPr>
        <w:t xml:space="preserve"> </w:t>
      </w:r>
      <w:r>
        <w:rPr>
          <w:rFonts w:ascii="Times New Roman" w:eastAsia="SimSun" w:hAnsi="Times New Roman" w:cs="Times New Roman"/>
          <w:i/>
          <w:iCs/>
          <w:sz w:val="24"/>
        </w:rPr>
        <w:t>Chinese Journal of Recycling</w:t>
      </w:r>
      <w:r>
        <w:rPr>
          <w:rFonts w:ascii="Times New Roman" w:eastAsia="SimSun" w:hAnsi="Times New Roman" w:cs="Times New Roman"/>
          <w:sz w:val="24"/>
        </w:rPr>
        <w:t xml:space="preserve"> 34, 209-220.</w:t>
      </w:r>
      <w:r>
        <w:rPr>
          <w:rFonts w:ascii="Times New Roman" w:eastAsia="SimSun" w:hAnsi="Times New Roman" w:cs="Times New Roman" w:hint="eastAsia"/>
          <w:sz w:val="24"/>
        </w:rPr>
        <w:t xml:space="preserve"> </w:t>
      </w:r>
    </w:p>
    <w:p w14:paraId="5134B7D4"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t xml:space="preserve">Goff DC, Lloyd-Jones DM, Bennett G, </w:t>
      </w:r>
      <w:r>
        <w:rPr>
          <w:rFonts w:ascii="Times New Roman" w:eastAsia="SimSun" w:hAnsi="Times New Roman" w:cs="Times New Roman" w:hint="eastAsia"/>
          <w:sz w:val="24"/>
        </w:rPr>
        <w:t xml:space="preserve">et al. </w:t>
      </w:r>
      <w:r>
        <w:rPr>
          <w:rFonts w:ascii="Times New Roman" w:eastAsia="SimSun" w:hAnsi="Times New Roman" w:cs="Times New Roman"/>
          <w:sz w:val="24"/>
        </w:rPr>
        <w:t xml:space="preserve">(2014) </w:t>
      </w:r>
      <w:r>
        <w:rPr>
          <w:rFonts w:ascii="Times New Roman" w:eastAsia="SimSun" w:hAnsi="Times New Roman" w:cs="Times New Roman"/>
          <w:sz w:val="24"/>
        </w:rPr>
        <w:t>American College of Cardiology/American Heart Association Task Force on Practice Guidelines. 2013 ACC/AHA guideline on the assessment of cardiovascular risk: a report of the American College of Cardiology/A</w:t>
      </w:r>
      <w:r>
        <w:rPr>
          <w:rFonts w:ascii="Times New Roman" w:eastAsia="SimSun" w:hAnsi="Times New Roman" w:cs="Times New Roman"/>
          <w:sz w:val="24"/>
        </w:rPr>
        <w:t xml:space="preserve">merican Heart Association Task Force on Practice Guidelines, </w:t>
      </w:r>
      <w:r>
        <w:rPr>
          <w:rFonts w:ascii="Times New Roman" w:eastAsia="SimSun" w:hAnsi="Times New Roman" w:cs="Times New Roman"/>
          <w:i/>
          <w:iCs/>
          <w:sz w:val="24"/>
        </w:rPr>
        <w:t>Circulation</w:t>
      </w:r>
      <w:r>
        <w:rPr>
          <w:rFonts w:ascii="Times New Roman" w:eastAsia="SimSun" w:hAnsi="Times New Roman" w:cs="Times New Roman"/>
          <w:sz w:val="24"/>
        </w:rPr>
        <w:t>, S49-73.</w:t>
      </w:r>
      <w:r>
        <w:rPr>
          <w:rFonts w:ascii="Times New Roman" w:eastAsia="SimSun" w:hAnsi="Times New Roman" w:cs="Times New Roman" w:hint="eastAsia"/>
          <w:sz w:val="24"/>
        </w:rPr>
        <w:t xml:space="preserve"> </w:t>
      </w:r>
    </w:p>
    <w:p w14:paraId="6E7D0F96"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t>Yang X</w:t>
      </w:r>
      <w:r>
        <w:rPr>
          <w:rFonts w:ascii="Times New Roman" w:eastAsia="SimSun" w:hAnsi="Times New Roman" w:cs="Times New Roman" w:hint="eastAsia"/>
          <w:sz w:val="24"/>
        </w:rPr>
        <w:t>L</w:t>
      </w:r>
      <w:r>
        <w:rPr>
          <w:rFonts w:ascii="Times New Roman" w:eastAsia="SimSun" w:hAnsi="Times New Roman" w:cs="Times New Roman"/>
          <w:sz w:val="24"/>
        </w:rPr>
        <w:t>, Li J</w:t>
      </w:r>
      <w:r>
        <w:rPr>
          <w:rFonts w:ascii="Times New Roman" w:eastAsia="SimSun" w:hAnsi="Times New Roman" w:cs="Times New Roman" w:hint="eastAsia"/>
          <w:sz w:val="24"/>
        </w:rPr>
        <w:t>X</w:t>
      </w:r>
      <w:r>
        <w:rPr>
          <w:rFonts w:ascii="Times New Roman" w:eastAsia="SimSun" w:hAnsi="Times New Roman" w:cs="Times New Roman"/>
          <w:sz w:val="24"/>
        </w:rPr>
        <w:t>, Hu D</w:t>
      </w:r>
      <w:r>
        <w:rPr>
          <w:rFonts w:ascii="Times New Roman" w:eastAsia="SimSun" w:hAnsi="Times New Roman" w:cs="Times New Roman" w:hint="eastAsia"/>
          <w:sz w:val="24"/>
        </w:rPr>
        <w:t>S</w:t>
      </w:r>
      <w:r>
        <w:rPr>
          <w:rFonts w:ascii="Times New Roman" w:eastAsia="SimSun" w:hAnsi="Times New Roman" w:cs="Times New Roman"/>
          <w:sz w:val="24"/>
        </w:rPr>
        <w:t xml:space="preserve">, </w:t>
      </w:r>
      <w:r>
        <w:rPr>
          <w:rFonts w:ascii="Times New Roman" w:eastAsia="SimSun" w:hAnsi="Times New Roman" w:cs="Times New Roman" w:hint="eastAsia"/>
          <w:sz w:val="24"/>
        </w:rPr>
        <w:t>et al.</w:t>
      </w:r>
      <w:r>
        <w:rPr>
          <w:rFonts w:ascii="Times New Roman" w:eastAsia="SimSun" w:hAnsi="Times New Roman" w:cs="Times New Roman"/>
          <w:sz w:val="24"/>
        </w:rPr>
        <w:t xml:space="preserve"> (2016)</w:t>
      </w:r>
      <w:r>
        <w:rPr>
          <w:rFonts w:ascii="Times New Roman" w:eastAsia="SimSun" w:hAnsi="Times New Roman" w:cs="Times New Roman"/>
          <w:sz w:val="24"/>
        </w:rPr>
        <w:t xml:space="preserve"> Predicting the 10-Year Risks of Atherosclerotic Cardiovascular Disease in Chinese Population: The China-PAR Project (Prediction for ASCVD Risk in China). </w:t>
      </w:r>
      <w:r>
        <w:rPr>
          <w:rFonts w:ascii="Times New Roman" w:eastAsia="SimSun" w:hAnsi="Times New Roman" w:cs="Times New Roman"/>
          <w:i/>
          <w:iCs/>
          <w:sz w:val="24"/>
        </w:rPr>
        <w:t xml:space="preserve">Circulation </w:t>
      </w:r>
      <w:r>
        <w:rPr>
          <w:rFonts w:ascii="Times New Roman" w:eastAsia="SimSun" w:hAnsi="Times New Roman" w:cs="Times New Roman"/>
          <w:sz w:val="24"/>
        </w:rPr>
        <w:t>134, 1430-14 40.</w:t>
      </w:r>
      <w:r>
        <w:rPr>
          <w:rFonts w:ascii="Times New Roman" w:eastAsia="SimSun" w:hAnsi="Times New Roman" w:cs="Times New Roman" w:hint="eastAsia"/>
          <w:sz w:val="24"/>
        </w:rPr>
        <w:t xml:space="preserve"> </w:t>
      </w:r>
    </w:p>
    <w:p w14:paraId="4ECBE9F3"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t>Han C, Liu F</w:t>
      </w:r>
      <w:r>
        <w:rPr>
          <w:rFonts w:ascii="Times New Roman" w:eastAsia="SimSun" w:hAnsi="Times New Roman" w:cs="Times New Roman" w:hint="eastAsia"/>
          <w:sz w:val="24"/>
        </w:rPr>
        <w:t>C</w:t>
      </w:r>
      <w:r>
        <w:rPr>
          <w:rFonts w:ascii="Times New Roman" w:eastAsia="SimSun" w:hAnsi="Times New Roman" w:cs="Times New Roman"/>
          <w:sz w:val="24"/>
        </w:rPr>
        <w:t>, Yang X</w:t>
      </w:r>
      <w:r>
        <w:rPr>
          <w:rFonts w:ascii="Times New Roman" w:eastAsia="SimSun" w:hAnsi="Times New Roman" w:cs="Times New Roman" w:hint="eastAsia"/>
          <w:sz w:val="24"/>
        </w:rPr>
        <w:t>L</w:t>
      </w:r>
      <w:r>
        <w:rPr>
          <w:rFonts w:ascii="Times New Roman" w:eastAsia="SimSun" w:hAnsi="Times New Roman" w:cs="Times New Roman"/>
          <w:sz w:val="24"/>
        </w:rPr>
        <w:t xml:space="preserve">, </w:t>
      </w:r>
      <w:r>
        <w:rPr>
          <w:rFonts w:ascii="Times New Roman" w:eastAsia="SimSun" w:hAnsi="Times New Roman" w:cs="Times New Roman" w:hint="eastAsia"/>
          <w:sz w:val="24"/>
        </w:rPr>
        <w:t>et al.</w:t>
      </w:r>
      <w:r>
        <w:rPr>
          <w:rFonts w:ascii="Times New Roman" w:eastAsia="SimSun" w:hAnsi="Times New Roman" w:cs="Times New Roman"/>
          <w:sz w:val="24"/>
        </w:rPr>
        <w:t xml:space="preserve"> (2018)</w:t>
      </w:r>
      <w:r>
        <w:rPr>
          <w:rFonts w:ascii="Times New Roman" w:eastAsia="SimSun" w:hAnsi="Times New Roman" w:cs="Times New Roman"/>
          <w:sz w:val="24"/>
        </w:rPr>
        <w:t xml:space="preserve"> Ideal cardiovascular health and i</w:t>
      </w:r>
      <w:r>
        <w:rPr>
          <w:rFonts w:ascii="Times New Roman" w:eastAsia="SimSun" w:hAnsi="Times New Roman" w:cs="Times New Roman"/>
          <w:sz w:val="24"/>
        </w:rPr>
        <w:t xml:space="preserve">ncidence of atherosclerotic cardiovascular disease among Chinese adults: the China-PAR project. </w:t>
      </w:r>
      <w:r>
        <w:rPr>
          <w:rFonts w:ascii="Times New Roman" w:eastAsia="SimSun" w:hAnsi="Times New Roman" w:cs="Times New Roman"/>
          <w:i/>
          <w:iCs/>
          <w:sz w:val="24"/>
        </w:rPr>
        <w:t xml:space="preserve">Sci China Life Sci </w:t>
      </w:r>
      <w:r>
        <w:rPr>
          <w:rFonts w:ascii="Times New Roman" w:eastAsia="SimSun" w:hAnsi="Times New Roman" w:cs="Times New Roman"/>
          <w:sz w:val="24"/>
        </w:rPr>
        <w:t>61, 504-514.</w:t>
      </w:r>
      <w:r>
        <w:rPr>
          <w:rFonts w:ascii="Times New Roman" w:eastAsia="SimSun" w:hAnsi="Times New Roman" w:cs="Times New Roman" w:hint="eastAsia"/>
          <w:sz w:val="24"/>
        </w:rPr>
        <w:t xml:space="preserve"> </w:t>
      </w:r>
    </w:p>
    <w:p w14:paraId="7FDADDE0"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lastRenderedPageBreak/>
        <w:t>Delgado</w:t>
      </w:r>
      <w:r>
        <w:rPr>
          <w:rFonts w:ascii="Times New Roman" w:eastAsia="SimSun" w:hAnsi="Times New Roman" w:cs="Times New Roman" w:hint="eastAsia"/>
          <w:sz w:val="24"/>
        </w:rPr>
        <w:t xml:space="preserve"> LJ</w:t>
      </w:r>
      <w:r>
        <w:rPr>
          <w:rFonts w:ascii="Times New Roman" w:eastAsia="SimSun" w:hAnsi="Times New Roman" w:cs="Times New Roman"/>
          <w:sz w:val="24"/>
        </w:rPr>
        <w:t>, Perez</w:t>
      </w:r>
      <w:r>
        <w:rPr>
          <w:rFonts w:ascii="Times New Roman" w:eastAsia="SimSun" w:hAnsi="Times New Roman" w:cs="Times New Roman" w:hint="eastAsia"/>
          <w:sz w:val="24"/>
        </w:rPr>
        <w:t xml:space="preserve"> MP</w:t>
      </w:r>
      <w:r>
        <w:rPr>
          <w:rFonts w:ascii="Times New Roman" w:eastAsia="SimSun" w:hAnsi="Times New Roman" w:cs="Times New Roman"/>
          <w:sz w:val="24"/>
        </w:rPr>
        <w:t>, Garcia</w:t>
      </w:r>
      <w:r>
        <w:rPr>
          <w:rFonts w:ascii="Times New Roman" w:eastAsia="SimSun" w:hAnsi="Times New Roman" w:cs="Times New Roman" w:hint="eastAsia"/>
          <w:sz w:val="24"/>
        </w:rPr>
        <w:t xml:space="preserve"> RA</w:t>
      </w:r>
      <w:r>
        <w:rPr>
          <w:rFonts w:ascii="Times New Roman" w:eastAsia="SimSun" w:hAnsi="Times New Roman" w:cs="Times New Roman"/>
          <w:sz w:val="24"/>
        </w:rPr>
        <w:t>, at al. (2016) Mediterranean Diet and Cardiovascular Risk: Beyond Traditional Risk Factors</w:t>
      </w:r>
      <w:r>
        <w:rPr>
          <w:rFonts w:ascii="Times New Roman" w:eastAsia="SimSun" w:hAnsi="Times New Roman" w:cs="Times New Roman" w:hint="eastAsia"/>
          <w:sz w:val="24"/>
        </w:rPr>
        <w:t xml:space="preserve">. </w:t>
      </w:r>
      <w:r>
        <w:rPr>
          <w:rFonts w:ascii="Times New Roman" w:eastAsia="SimSun" w:hAnsi="Times New Roman" w:cs="Times New Roman"/>
          <w:i/>
          <w:iCs/>
          <w:sz w:val="24"/>
        </w:rPr>
        <w:t>Cri</w:t>
      </w:r>
      <w:r>
        <w:rPr>
          <w:rFonts w:ascii="Times New Roman" w:eastAsia="SimSun" w:hAnsi="Times New Roman" w:cs="Times New Roman"/>
          <w:i/>
          <w:iCs/>
          <w:sz w:val="24"/>
        </w:rPr>
        <w:t xml:space="preserve">t Rev Food Sci Nutr </w:t>
      </w:r>
      <w:r>
        <w:rPr>
          <w:rFonts w:ascii="Times New Roman" w:eastAsia="SimSun" w:hAnsi="Times New Roman" w:cs="Times New Roman"/>
          <w:sz w:val="24"/>
        </w:rPr>
        <w:t>56, 788-801.</w:t>
      </w:r>
      <w:r>
        <w:rPr>
          <w:rFonts w:ascii="Times New Roman" w:eastAsia="SimSun" w:hAnsi="Times New Roman" w:cs="Times New Roman" w:hint="eastAsia"/>
          <w:sz w:val="24"/>
        </w:rPr>
        <w:t xml:space="preserve"> </w:t>
      </w:r>
    </w:p>
    <w:p w14:paraId="0A7EC8F9"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t>Sotos</w:t>
      </w:r>
      <w:r>
        <w:rPr>
          <w:rFonts w:ascii="Times New Roman" w:eastAsia="SimSun" w:hAnsi="Times New Roman" w:cs="Times New Roman" w:hint="eastAsia"/>
          <w:sz w:val="24"/>
        </w:rPr>
        <w:t xml:space="preserve"> PM</w:t>
      </w:r>
      <w:r>
        <w:rPr>
          <w:rFonts w:ascii="Times New Roman" w:eastAsia="SimSun" w:hAnsi="Times New Roman" w:cs="Times New Roman"/>
          <w:sz w:val="24"/>
        </w:rPr>
        <w:t>, Bhupathiraju SN, Mattei J, et al</w:t>
      </w:r>
      <w:r>
        <w:rPr>
          <w:rFonts w:ascii="Times New Roman" w:eastAsia="SimSun" w:hAnsi="Times New Roman" w:cs="Times New Roman" w:hint="eastAsia"/>
          <w:sz w:val="24"/>
        </w:rPr>
        <w:t>.</w:t>
      </w:r>
      <w:r>
        <w:rPr>
          <w:rFonts w:ascii="Times New Roman" w:eastAsia="SimSun" w:hAnsi="Times New Roman" w:cs="Times New Roman"/>
          <w:sz w:val="24"/>
        </w:rPr>
        <w:t xml:space="preserve"> (2015) Changes in Diet Quality Scores and Risk of Cardiovascular Disease Among US Men and Women</w:t>
      </w:r>
      <w:r>
        <w:rPr>
          <w:rFonts w:ascii="Times New Roman" w:eastAsia="SimSun" w:hAnsi="Times New Roman" w:cs="Times New Roman" w:hint="eastAsia"/>
          <w:sz w:val="24"/>
        </w:rPr>
        <w:t xml:space="preserve">. </w:t>
      </w:r>
      <w:r>
        <w:rPr>
          <w:rFonts w:ascii="Times New Roman" w:eastAsia="SimSun" w:hAnsi="Times New Roman" w:cs="Times New Roman"/>
          <w:i/>
          <w:iCs/>
          <w:sz w:val="24"/>
        </w:rPr>
        <w:t xml:space="preserve">Circulation </w:t>
      </w:r>
      <w:r>
        <w:rPr>
          <w:rFonts w:ascii="Times New Roman" w:eastAsia="SimSun" w:hAnsi="Times New Roman" w:cs="Times New Roman"/>
          <w:sz w:val="24"/>
        </w:rPr>
        <w:t>132, 2212-9.</w:t>
      </w:r>
      <w:r>
        <w:rPr>
          <w:rFonts w:ascii="Times New Roman" w:eastAsia="SimSun" w:hAnsi="Times New Roman" w:cs="Times New Roman" w:hint="eastAsia"/>
          <w:sz w:val="24"/>
        </w:rPr>
        <w:t xml:space="preserve"> </w:t>
      </w:r>
    </w:p>
    <w:p w14:paraId="3CF0AFD4" w14:textId="77777777" w:rsidR="00EF1D0F" w:rsidRDefault="00102609">
      <w:pPr>
        <w:widowControl/>
        <w:numPr>
          <w:ilvl w:val="0"/>
          <w:numId w:val="1"/>
        </w:numPr>
        <w:suppressLineNumbers/>
        <w:spacing w:line="240" w:lineRule="auto"/>
        <w:jc w:val="left"/>
        <w:rPr>
          <w:rFonts w:ascii="Times New Roman" w:eastAsia="SimSun" w:hAnsi="Times New Roman" w:cs="Times New Roman"/>
          <w:sz w:val="24"/>
        </w:rPr>
      </w:pPr>
      <w:r>
        <w:rPr>
          <w:rFonts w:ascii="Times New Roman" w:eastAsia="SimSun" w:hAnsi="Times New Roman" w:cs="Times New Roman"/>
          <w:sz w:val="24"/>
        </w:rPr>
        <w:t xml:space="preserve">Stocks T, Bjørge T, Ulmer H, </w:t>
      </w:r>
      <w:r>
        <w:rPr>
          <w:rFonts w:ascii="Times New Roman" w:eastAsia="SimSun" w:hAnsi="Times New Roman" w:cs="Times New Roman" w:hint="eastAsia"/>
          <w:sz w:val="24"/>
        </w:rPr>
        <w:t>et al.</w:t>
      </w:r>
      <w:r>
        <w:rPr>
          <w:rFonts w:ascii="Times New Roman" w:eastAsia="SimSun" w:hAnsi="Times New Roman" w:cs="Times New Roman"/>
          <w:sz w:val="24"/>
        </w:rPr>
        <w:t xml:space="preserve"> (2015) Metabolic ri</w:t>
      </w:r>
      <w:r>
        <w:rPr>
          <w:rFonts w:ascii="Times New Roman" w:eastAsia="SimSun" w:hAnsi="Times New Roman" w:cs="Times New Roman"/>
          <w:sz w:val="24"/>
        </w:rPr>
        <w:t>sk score and cancer risk: pooled analysis of seven cohorts</w:t>
      </w:r>
      <w:r>
        <w:rPr>
          <w:rFonts w:ascii="Times New Roman" w:eastAsia="SimSun" w:hAnsi="Times New Roman" w:cs="Times New Roman" w:hint="eastAsia"/>
          <w:sz w:val="24"/>
        </w:rPr>
        <w:t xml:space="preserve">. </w:t>
      </w:r>
      <w:r>
        <w:rPr>
          <w:rFonts w:ascii="Times New Roman" w:eastAsia="SimSun" w:hAnsi="Times New Roman" w:cs="Times New Roman"/>
          <w:i/>
          <w:iCs/>
          <w:sz w:val="24"/>
        </w:rPr>
        <w:t xml:space="preserve">Int J Epidemiol </w:t>
      </w:r>
      <w:r>
        <w:rPr>
          <w:rFonts w:ascii="Times New Roman" w:eastAsia="SimSun" w:hAnsi="Times New Roman" w:cs="Times New Roman"/>
          <w:sz w:val="24"/>
        </w:rPr>
        <w:t>44, 1353-63.</w:t>
      </w:r>
      <w:r>
        <w:rPr>
          <w:rFonts w:ascii="Times New Roman" w:eastAsia="SimSun" w:hAnsi="Times New Roman" w:cs="Times New Roman" w:hint="eastAsia"/>
          <w:sz w:val="24"/>
        </w:rPr>
        <w:t xml:space="preserve"> </w:t>
      </w:r>
    </w:p>
    <w:p w14:paraId="78963AC5"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sz w:val="24"/>
        </w:rPr>
        <w:t>Van</w:t>
      </w:r>
      <w:r>
        <w:rPr>
          <w:rFonts w:ascii="Times New Roman" w:eastAsia="SimSun" w:hAnsi="Times New Roman" w:cs="Times New Roman" w:hint="eastAsia"/>
          <w:sz w:val="24"/>
        </w:rPr>
        <w:t xml:space="preserve"> </w:t>
      </w:r>
      <w:r>
        <w:rPr>
          <w:rFonts w:ascii="Times New Roman" w:eastAsia="SimSun" w:hAnsi="Times New Roman" w:cs="Times New Roman"/>
          <w:sz w:val="24"/>
        </w:rPr>
        <w:t>Dam RM.</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(2005) </w:t>
      </w:r>
      <w:r>
        <w:rPr>
          <w:rFonts w:ascii="Times New Roman" w:eastAsia="SimSun" w:hAnsi="Times New Roman" w:cs="Times New Roman"/>
          <w:sz w:val="24"/>
        </w:rPr>
        <w:t xml:space="preserve">New approaches to the study of dietary patterns. </w:t>
      </w:r>
      <w:r>
        <w:rPr>
          <w:rFonts w:ascii="Times New Roman" w:eastAsia="SimSun" w:hAnsi="Times New Roman" w:cs="Times New Roman"/>
          <w:i/>
          <w:iCs/>
          <w:sz w:val="24"/>
        </w:rPr>
        <w:t>Br J Nutr</w:t>
      </w:r>
      <w:r>
        <w:rPr>
          <w:rFonts w:ascii="Times New Roman" w:eastAsia="SimSun" w:hAnsi="Times New Roman" w:cs="Times New Roman"/>
          <w:i/>
          <w:iCs/>
          <w:sz w:val="24"/>
        </w:rPr>
        <w:t xml:space="preserve"> </w:t>
      </w:r>
      <w:r>
        <w:rPr>
          <w:rFonts w:ascii="Times New Roman" w:eastAsia="SimSun" w:hAnsi="Times New Roman" w:cs="Times New Roman"/>
          <w:sz w:val="24"/>
        </w:rPr>
        <w:t>93, 573-4.</w:t>
      </w:r>
      <w:r>
        <w:rPr>
          <w:rFonts w:ascii="Times New Roman" w:eastAsia="SimSun" w:hAnsi="Times New Roman" w:cs="Times New Roman" w:hint="eastAsia"/>
          <w:sz w:val="24"/>
        </w:rPr>
        <w:t xml:space="preserve"> </w:t>
      </w:r>
    </w:p>
    <w:p w14:paraId="365980D7"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sz w:val="24"/>
        </w:rPr>
        <w:t>Schulze MB,</w:t>
      </w:r>
      <w:r>
        <w:rPr>
          <w:rFonts w:ascii="Times New Roman" w:eastAsia="SimSun" w:hAnsi="Times New Roman" w:cs="Times New Roman" w:hint="eastAsia"/>
          <w:sz w:val="24"/>
        </w:rPr>
        <w:t xml:space="preserve"> </w:t>
      </w:r>
      <w:r>
        <w:rPr>
          <w:rFonts w:ascii="Times New Roman" w:eastAsia="SimSun" w:hAnsi="Times New Roman" w:cs="Times New Roman"/>
          <w:sz w:val="24"/>
        </w:rPr>
        <w:t>Hoffmann K</w:t>
      </w:r>
      <w:r>
        <w:rPr>
          <w:rFonts w:ascii="Times New Roman" w:eastAsia="SimSun" w:hAnsi="Times New Roman" w:cs="Times New Roman" w:hint="eastAsia"/>
          <w:sz w:val="24"/>
        </w:rPr>
        <w:t>.</w:t>
      </w:r>
      <w:r>
        <w:rPr>
          <w:rFonts w:ascii="Times New Roman" w:eastAsia="SimSun" w:hAnsi="Times New Roman" w:cs="Times New Roman"/>
          <w:sz w:val="24"/>
        </w:rPr>
        <w:t xml:space="preserve"> (2006)</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Methodological approaches to study dietary patterns in relation to risk of coronary heart disease and stroke. </w:t>
      </w:r>
      <w:r>
        <w:rPr>
          <w:rFonts w:ascii="Times New Roman" w:eastAsia="SimSun" w:hAnsi="Times New Roman" w:cs="Times New Roman"/>
          <w:i/>
          <w:iCs/>
          <w:sz w:val="24"/>
        </w:rPr>
        <w:t>Br J Nutr</w:t>
      </w:r>
      <w:r>
        <w:rPr>
          <w:rFonts w:ascii="Times New Roman" w:eastAsia="SimSun" w:hAnsi="Times New Roman" w:cs="Times New Roman"/>
          <w:sz w:val="24"/>
        </w:rPr>
        <w:t xml:space="preserve"> 95, 860-9.</w:t>
      </w:r>
      <w:r>
        <w:rPr>
          <w:rFonts w:ascii="Times New Roman" w:eastAsia="SimSun" w:hAnsi="Times New Roman" w:cs="Times New Roman" w:hint="eastAsia"/>
          <w:sz w:val="24"/>
        </w:rPr>
        <w:t xml:space="preserve"> </w:t>
      </w:r>
    </w:p>
    <w:p w14:paraId="22B099E4"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hint="eastAsia"/>
          <w:sz w:val="24"/>
        </w:rPr>
        <w:t>Hoffmann K, Schulze MB, Schienkiewitz A,</w:t>
      </w:r>
      <w:r>
        <w:rPr>
          <w:rFonts w:ascii="Times New Roman" w:eastAsia="SimSun" w:hAnsi="Times New Roman" w:cs="Times New Roman"/>
          <w:sz w:val="24"/>
        </w:rPr>
        <w:t>et al. (2004)</w:t>
      </w:r>
      <w:r>
        <w:rPr>
          <w:rFonts w:ascii="Times New Roman" w:eastAsia="SimSun" w:hAnsi="Times New Roman" w:cs="Times New Roman" w:hint="eastAsia"/>
          <w:sz w:val="24"/>
        </w:rPr>
        <w:t xml:space="preserve"> Application of a new statistical method to derive dietary patterns in </w:t>
      </w:r>
      <w:r>
        <w:rPr>
          <w:rFonts w:ascii="Times New Roman" w:eastAsia="SimSun" w:hAnsi="Times New Roman" w:cs="Times New Roman" w:hint="eastAsia"/>
          <w:sz w:val="24"/>
        </w:rPr>
        <w:t xml:space="preserve">nutritional epidemiology. </w:t>
      </w:r>
      <w:r>
        <w:rPr>
          <w:rFonts w:ascii="Times New Roman" w:eastAsia="SimSun" w:hAnsi="Times New Roman" w:cs="Times New Roman" w:hint="eastAsia"/>
          <w:i/>
          <w:iCs/>
          <w:sz w:val="24"/>
        </w:rPr>
        <w:t>American journal of epidemiology</w:t>
      </w:r>
      <w:r>
        <w:rPr>
          <w:rFonts w:ascii="Times New Roman" w:eastAsia="SimSun" w:hAnsi="Times New Roman" w:cs="Times New Roman" w:hint="eastAsia"/>
          <w:sz w:val="24"/>
        </w:rPr>
        <w:t xml:space="preserve"> 159</w:t>
      </w:r>
      <w:r>
        <w:rPr>
          <w:rFonts w:ascii="Times New Roman" w:eastAsia="SimSun" w:hAnsi="Times New Roman" w:cs="Times New Roman"/>
          <w:sz w:val="24"/>
        </w:rPr>
        <w:t xml:space="preserve">, </w:t>
      </w:r>
      <w:r>
        <w:rPr>
          <w:rFonts w:ascii="Times New Roman" w:eastAsia="SimSun" w:hAnsi="Times New Roman" w:cs="Times New Roman" w:hint="eastAsia"/>
          <w:sz w:val="24"/>
        </w:rPr>
        <w:t>935</w:t>
      </w:r>
      <w:r>
        <w:rPr>
          <w:rFonts w:ascii="Times New Roman" w:eastAsia="SimSun" w:hAnsi="Times New Roman" w:cs="Times New Roman"/>
          <w:sz w:val="24"/>
        </w:rPr>
        <w:t>-</w:t>
      </w:r>
      <w:r>
        <w:rPr>
          <w:rFonts w:ascii="Times New Roman" w:eastAsia="SimSun" w:hAnsi="Times New Roman" w:cs="Times New Roman" w:hint="eastAsia"/>
          <w:sz w:val="24"/>
        </w:rPr>
        <w:t xml:space="preserve">944. </w:t>
      </w:r>
    </w:p>
    <w:p w14:paraId="6C0C74E0"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hint="eastAsia"/>
          <w:sz w:val="24"/>
        </w:rPr>
        <w:t xml:space="preserve">Imamura F, Lichtenstein AH, Dallal GE, </w:t>
      </w:r>
      <w:r>
        <w:rPr>
          <w:rFonts w:ascii="Times New Roman" w:eastAsia="SimSun" w:hAnsi="Times New Roman" w:cs="Times New Roman"/>
          <w:sz w:val="24"/>
        </w:rPr>
        <w:t>et al</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(2009) </w:t>
      </w:r>
      <w:r>
        <w:rPr>
          <w:rFonts w:ascii="Times New Roman" w:eastAsia="SimSun" w:hAnsi="Times New Roman" w:cs="Times New Roman" w:hint="eastAsia"/>
          <w:sz w:val="24"/>
        </w:rPr>
        <w:t xml:space="preserve">Generalizability of dietary patterns associated with incidence of type 2 diabetes mellitus. </w:t>
      </w:r>
      <w:r>
        <w:rPr>
          <w:rFonts w:ascii="Times New Roman" w:eastAsia="SimSun" w:hAnsi="Times New Roman" w:cs="Times New Roman" w:hint="eastAsia"/>
          <w:i/>
          <w:iCs/>
          <w:sz w:val="24"/>
        </w:rPr>
        <w:t>Am</w:t>
      </w:r>
      <w:r>
        <w:rPr>
          <w:rFonts w:ascii="Times New Roman" w:eastAsia="SimSun" w:hAnsi="Times New Roman" w:cs="Times New Roman"/>
          <w:i/>
          <w:iCs/>
          <w:sz w:val="24"/>
        </w:rPr>
        <w:t xml:space="preserve"> </w:t>
      </w:r>
      <w:r>
        <w:rPr>
          <w:rFonts w:ascii="Times New Roman" w:eastAsia="SimSun" w:hAnsi="Times New Roman" w:cs="Times New Roman" w:hint="eastAsia"/>
          <w:i/>
          <w:iCs/>
          <w:sz w:val="24"/>
        </w:rPr>
        <w:t>J</w:t>
      </w:r>
      <w:r>
        <w:rPr>
          <w:rFonts w:ascii="Times New Roman" w:eastAsia="SimSun" w:hAnsi="Times New Roman" w:cs="Times New Roman"/>
          <w:i/>
          <w:iCs/>
          <w:sz w:val="24"/>
        </w:rPr>
        <w:t xml:space="preserve"> </w:t>
      </w:r>
      <w:r>
        <w:rPr>
          <w:rFonts w:ascii="Times New Roman" w:eastAsia="SimSun" w:hAnsi="Times New Roman" w:cs="Times New Roman" w:hint="eastAsia"/>
          <w:i/>
          <w:iCs/>
          <w:sz w:val="24"/>
        </w:rPr>
        <w:t>Clin</w:t>
      </w:r>
      <w:r>
        <w:rPr>
          <w:rFonts w:ascii="Times New Roman" w:eastAsia="SimSun" w:hAnsi="Times New Roman" w:cs="Times New Roman"/>
          <w:i/>
          <w:iCs/>
          <w:sz w:val="24"/>
        </w:rPr>
        <w:t xml:space="preserve"> </w:t>
      </w:r>
      <w:r>
        <w:rPr>
          <w:rFonts w:ascii="Times New Roman" w:eastAsia="SimSun" w:hAnsi="Times New Roman" w:cs="Times New Roman" w:hint="eastAsia"/>
          <w:i/>
          <w:iCs/>
          <w:sz w:val="24"/>
        </w:rPr>
        <w:t>Nutr</w:t>
      </w:r>
      <w:r>
        <w:rPr>
          <w:rFonts w:ascii="Times New Roman" w:eastAsia="SimSun" w:hAnsi="Times New Roman" w:cs="Times New Roman"/>
          <w:i/>
          <w:iCs/>
          <w:sz w:val="24"/>
        </w:rPr>
        <w:t xml:space="preserve"> </w:t>
      </w:r>
      <w:r>
        <w:rPr>
          <w:rFonts w:ascii="Times New Roman" w:eastAsia="SimSun" w:hAnsi="Times New Roman" w:cs="Times New Roman" w:hint="eastAsia"/>
          <w:sz w:val="24"/>
        </w:rPr>
        <w:t xml:space="preserve">90, 1075-83. </w:t>
      </w:r>
    </w:p>
    <w:p w14:paraId="34ECA64B"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hint="eastAsia"/>
          <w:sz w:val="24"/>
        </w:rPr>
        <w:t>Xu SH, Q</w:t>
      </w:r>
      <w:r>
        <w:rPr>
          <w:rFonts w:ascii="Times New Roman" w:eastAsia="SimSun" w:hAnsi="Times New Roman" w:cs="Times New Roman" w:hint="eastAsia"/>
          <w:sz w:val="24"/>
        </w:rPr>
        <w:t xml:space="preserve">iao N, Huang JJ, et al. </w:t>
      </w:r>
      <w:r>
        <w:rPr>
          <w:rFonts w:ascii="Times New Roman" w:eastAsia="SimSun" w:hAnsi="Times New Roman" w:cs="Times New Roman"/>
          <w:sz w:val="24"/>
        </w:rPr>
        <w:t xml:space="preserve">(2016) </w:t>
      </w:r>
      <w:r>
        <w:rPr>
          <w:rFonts w:ascii="Times New Roman" w:eastAsia="SimSun" w:hAnsi="Times New Roman" w:cs="Times New Roman" w:hint="eastAsia"/>
          <w:sz w:val="24"/>
        </w:rPr>
        <w:t>Gender Differences in Dietary Patterns and Their Association with the Prevalence of Metabolic Syndrome among Chinese: A Cross-Sectional Study.</w:t>
      </w:r>
      <w:r>
        <w:rPr>
          <w:rFonts w:ascii="Times New Roman" w:eastAsia="SimSun" w:hAnsi="Times New Roman" w:cs="Times New Roman"/>
          <w:sz w:val="24"/>
        </w:rPr>
        <w:t xml:space="preserve"> </w:t>
      </w:r>
      <w:r>
        <w:rPr>
          <w:rFonts w:ascii="Times New Roman" w:eastAsia="SimSun" w:hAnsi="Times New Roman" w:cs="Times New Roman" w:hint="eastAsia"/>
          <w:i/>
          <w:iCs/>
          <w:sz w:val="24"/>
        </w:rPr>
        <w:t>Nutrients</w:t>
      </w:r>
      <w:r>
        <w:rPr>
          <w:rFonts w:ascii="Times New Roman" w:eastAsia="SimSun" w:hAnsi="Times New Roman" w:cs="Times New Roman"/>
          <w:i/>
          <w:iCs/>
          <w:sz w:val="24"/>
        </w:rPr>
        <w:t xml:space="preserve"> </w:t>
      </w:r>
      <w:r>
        <w:rPr>
          <w:rFonts w:ascii="Times New Roman" w:eastAsia="SimSun" w:hAnsi="Times New Roman" w:cs="Times New Roman" w:hint="eastAsia"/>
          <w:sz w:val="24"/>
        </w:rPr>
        <w:t>8,</w:t>
      </w:r>
      <w:r>
        <w:rPr>
          <w:rFonts w:ascii="Times New Roman" w:eastAsia="SimSun" w:hAnsi="Times New Roman" w:cs="Times New Roman"/>
          <w:sz w:val="24"/>
        </w:rPr>
        <w:t xml:space="preserve"> </w:t>
      </w:r>
      <w:r>
        <w:rPr>
          <w:rFonts w:ascii="Times New Roman" w:eastAsia="SimSun" w:hAnsi="Times New Roman" w:cs="Times New Roman" w:hint="eastAsia"/>
          <w:sz w:val="24"/>
        </w:rPr>
        <w:t xml:space="preserve">180. </w:t>
      </w:r>
    </w:p>
    <w:p w14:paraId="75B45AE4"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sz w:val="24"/>
        </w:rPr>
        <w:t>Guo H, Gao X, Ma R</w:t>
      </w:r>
      <w:r>
        <w:rPr>
          <w:rFonts w:ascii="Times New Roman" w:eastAsia="SimSun" w:hAnsi="Times New Roman" w:cs="Times New Roman" w:hint="eastAsia"/>
          <w:sz w:val="24"/>
        </w:rPr>
        <w:t>L</w:t>
      </w:r>
      <w:r>
        <w:rPr>
          <w:rFonts w:ascii="Times New Roman" w:eastAsia="SimSun" w:hAnsi="Times New Roman" w:cs="Times New Roman"/>
          <w:sz w:val="24"/>
        </w:rPr>
        <w:t xml:space="preserve">, </w:t>
      </w:r>
      <w:r>
        <w:rPr>
          <w:rFonts w:ascii="Times New Roman" w:eastAsia="SimSun" w:hAnsi="Times New Roman" w:cs="Times New Roman" w:hint="eastAsia"/>
          <w:sz w:val="24"/>
        </w:rPr>
        <w:t xml:space="preserve">et al. </w:t>
      </w:r>
      <w:r>
        <w:rPr>
          <w:rFonts w:ascii="Times New Roman" w:eastAsia="SimSun" w:hAnsi="Times New Roman" w:cs="Times New Roman"/>
          <w:sz w:val="24"/>
        </w:rPr>
        <w:t xml:space="preserve">(2017) </w:t>
      </w:r>
      <w:r>
        <w:rPr>
          <w:rFonts w:ascii="Times New Roman" w:eastAsia="SimSun" w:hAnsi="Times New Roman" w:cs="Times New Roman"/>
          <w:sz w:val="24"/>
        </w:rPr>
        <w:t>Prevalence of Metabolic Synd</w:t>
      </w:r>
      <w:r>
        <w:rPr>
          <w:rFonts w:ascii="Times New Roman" w:eastAsia="SimSun" w:hAnsi="Times New Roman" w:cs="Times New Roman"/>
          <w:sz w:val="24"/>
        </w:rPr>
        <w:t>rome and its Associated Factors among Multi-ethnic Adults in Rural Areas in Xinjiang</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China. </w:t>
      </w:r>
      <w:r>
        <w:rPr>
          <w:rFonts w:ascii="Times New Roman" w:eastAsia="SimSun" w:hAnsi="Times New Roman" w:cs="Times New Roman"/>
          <w:i/>
          <w:iCs/>
          <w:sz w:val="24"/>
        </w:rPr>
        <w:t xml:space="preserve">Sci Rep </w:t>
      </w:r>
      <w:r>
        <w:rPr>
          <w:rFonts w:ascii="Times New Roman" w:eastAsia="SimSun" w:hAnsi="Times New Roman" w:cs="Times New Roman"/>
          <w:sz w:val="24"/>
        </w:rPr>
        <w:t>7, 17643.</w:t>
      </w:r>
      <w:r>
        <w:rPr>
          <w:rFonts w:ascii="Times New Roman" w:eastAsia="SimSun" w:hAnsi="Times New Roman" w:cs="Times New Roman" w:hint="eastAsia"/>
          <w:sz w:val="24"/>
        </w:rPr>
        <w:t xml:space="preserve"> </w:t>
      </w:r>
    </w:p>
    <w:p w14:paraId="230FE041"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hint="eastAsia"/>
          <w:sz w:val="24"/>
        </w:rPr>
        <w:t>Liu J</w:t>
      </w:r>
      <w:r>
        <w:rPr>
          <w:rFonts w:ascii="Times New Roman" w:eastAsia="SimSun" w:hAnsi="Times New Roman" w:cs="Times New Roman"/>
          <w:sz w:val="24"/>
        </w:rPr>
        <w:t>B</w:t>
      </w:r>
      <w:r>
        <w:rPr>
          <w:rFonts w:ascii="Times New Roman" w:eastAsia="SimSun" w:hAnsi="Times New Roman" w:cs="Times New Roman" w:hint="eastAsia"/>
          <w:sz w:val="24"/>
        </w:rPr>
        <w:t>,Yao H,</w:t>
      </w:r>
      <w:r>
        <w:rPr>
          <w:rFonts w:ascii="Times New Roman" w:eastAsia="SimSun" w:hAnsi="Times New Roman" w:cs="Times New Roman"/>
          <w:sz w:val="24"/>
        </w:rPr>
        <w:t xml:space="preserve"> </w:t>
      </w:r>
      <w:r>
        <w:rPr>
          <w:rFonts w:ascii="Times New Roman" w:eastAsia="SimSun" w:hAnsi="Times New Roman" w:cs="Times New Roman" w:hint="eastAsia"/>
          <w:sz w:val="24"/>
        </w:rPr>
        <w:t>Zhang L</w:t>
      </w:r>
      <w:r>
        <w:rPr>
          <w:rFonts w:ascii="Times New Roman" w:eastAsia="SimSun" w:hAnsi="Times New Roman" w:cs="Times New Roman"/>
          <w:sz w:val="24"/>
        </w:rPr>
        <w:t>,</w:t>
      </w:r>
      <w:r>
        <w:rPr>
          <w:rFonts w:ascii="Times New Roman" w:eastAsia="SimSun" w:hAnsi="Times New Roman" w:cs="Times New Roman" w:hint="eastAsia"/>
          <w:sz w:val="24"/>
        </w:rPr>
        <w:t xml:space="preserve"> et al. </w:t>
      </w:r>
      <w:r>
        <w:rPr>
          <w:rFonts w:ascii="Times New Roman" w:eastAsia="SimSun" w:hAnsi="Times New Roman" w:cs="Times New Roman"/>
          <w:sz w:val="24"/>
        </w:rPr>
        <w:t xml:space="preserve">(2016) </w:t>
      </w:r>
      <w:r>
        <w:rPr>
          <w:rFonts w:ascii="Times New Roman" w:eastAsia="SimSun" w:hAnsi="Times New Roman" w:cs="Times New Roman" w:hint="eastAsia"/>
          <w:sz w:val="24"/>
        </w:rPr>
        <w:t xml:space="preserve">Study on the relationship between dietary patterns and metabolic syndrome and its components in </w:t>
      </w:r>
      <w:r>
        <w:rPr>
          <w:rFonts w:ascii="Times New Roman" w:eastAsia="SimSun" w:hAnsi="Times New Roman" w:cs="Times New Roman" w:hint="eastAsia"/>
          <w:sz w:val="24"/>
        </w:rPr>
        <w:t>Xinjiang Uygur population.</w:t>
      </w:r>
      <w:r>
        <w:rPr>
          <w:rFonts w:ascii="Times New Roman" w:eastAsia="SimSun" w:hAnsi="Times New Roman" w:cs="Times New Roman"/>
          <w:sz w:val="24"/>
        </w:rPr>
        <w:t xml:space="preserve"> </w:t>
      </w:r>
      <w:r>
        <w:rPr>
          <w:rFonts w:ascii="Times New Roman" w:eastAsia="SimSun" w:hAnsi="Times New Roman" w:cs="Times New Roman" w:hint="eastAsia"/>
          <w:i/>
          <w:iCs/>
          <w:sz w:val="24"/>
        </w:rPr>
        <w:t>Wei Sheng Yan Jiu</w:t>
      </w:r>
      <w:r>
        <w:rPr>
          <w:rFonts w:ascii="Times New Roman" w:eastAsia="SimSun" w:hAnsi="Times New Roman" w:cs="Times New Roman"/>
          <w:i/>
          <w:iCs/>
          <w:sz w:val="24"/>
        </w:rPr>
        <w:t xml:space="preserve"> </w:t>
      </w:r>
      <w:r>
        <w:rPr>
          <w:rFonts w:ascii="Times New Roman" w:eastAsia="SimSun" w:hAnsi="Times New Roman" w:cs="Times New Roman" w:hint="eastAsia"/>
          <w:sz w:val="24"/>
        </w:rPr>
        <w:t>45</w:t>
      </w:r>
      <w:r>
        <w:rPr>
          <w:rFonts w:ascii="Times New Roman" w:eastAsia="SimSun" w:hAnsi="Times New Roman" w:cs="Times New Roman"/>
          <w:sz w:val="24"/>
        </w:rPr>
        <w:t xml:space="preserve">, </w:t>
      </w:r>
      <w:r>
        <w:rPr>
          <w:rFonts w:ascii="Times New Roman" w:eastAsia="SimSun" w:hAnsi="Times New Roman" w:cs="Times New Roman" w:hint="eastAsia"/>
          <w:sz w:val="24"/>
        </w:rPr>
        <w:t>725-732.</w:t>
      </w:r>
    </w:p>
    <w:p w14:paraId="331AE82B"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sz w:val="24"/>
        </w:rPr>
        <w:t>Dai J</w:t>
      </w:r>
      <w:r>
        <w:rPr>
          <w:rFonts w:ascii="Times New Roman" w:eastAsia="SimSun" w:hAnsi="Times New Roman" w:cs="Times New Roman" w:hint="eastAsia"/>
          <w:sz w:val="24"/>
        </w:rPr>
        <w:t>H</w:t>
      </w:r>
      <w:r>
        <w:rPr>
          <w:rFonts w:ascii="Times New Roman" w:eastAsia="SimSun" w:hAnsi="Times New Roman" w:cs="Times New Roman"/>
          <w:sz w:val="24"/>
        </w:rPr>
        <w:t>, Tong M,</w:t>
      </w:r>
      <w:r>
        <w:rPr>
          <w:rFonts w:ascii="Times New Roman" w:eastAsia="SimSun" w:hAnsi="Times New Roman" w:cs="Times New Roman" w:hint="eastAsia"/>
          <w:sz w:val="24"/>
        </w:rPr>
        <w:t xml:space="preserve"> </w:t>
      </w:r>
      <w:r>
        <w:rPr>
          <w:rFonts w:ascii="Times New Roman" w:eastAsia="SimSun" w:hAnsi="Times New Roman" w:cs="Times New Roman"/>
          <w:sz w:val="24"/>
        </w:rPr>
        <w:t>Sun Q</w:t>
      </w:r>
      <w:r>
        <w:rPr>
          <w:rFonts w:ascii="Times New Roman" w:eastAsia="SimSun" w:hAnsi="Times New Roman" w:cs="Times New Roman" w:hint="eastAsia"/>
          <w:sz w:val="24"/>
        </w:rPr>
        <w:t>,</w:t>
      </w:r>
      <w:r>
        <w:rPr>
          <w:rFonts w:ascii="Times New Roman" w:eastAsia="SimSun" w:hAnsi="Times New Roman" w:cs="Times New Roman"/>
          <w:sz w:val="24"/>
        </w:rPr>
        <w:t xml:space="preserve"> et al. (2019) Research on the cohort construction of multi-ethnic natural population in Xinjiang: Baseline characteristics of research objects in Moyu County, Hetian area</w:t>
      </w:r>
      <w:r>
        <w:rPr>
          <w:rFonts w:ascii="Times New Roman" w:eastAsia="SimSun" w:hAnsi="Times New Roman" w:cs="Times New Roman" w:hint="eastAsia"/>
          <w:sz w:val="24"/>
        </w:rPr>
        <w:t>.</w:t>
      </w:r>
      <w:r>
        <w:rPr>
          <w:rFonts w:ascii="Times New Roman" w:eastAsia="SimSun" w:hAnsi="Times New Roman" w:cs="Times New Roman"/>
          <w:i/>
          <w:iCs/>
          <w:sz w:val="24"/>
        </w:rPr>
        <w:t xml:space="preserve"> Jou</w:t>
      </w:r>
      <w:r>
        <w:rPr>
          <w:rFonts w:ascii="Times New Roman" w:eastAsia="SimSun" w:hAnsi="Times New Roman" w:cs="Times New Roman"/>
          <w:i/>
          <w:iCs/>
          <w:sz w:val="24"/>
        </w:rPr>
        <w:t xml:space="preserve">rnal of Xinjiang Medical University </w:t>
      </w:r>
      <w:r>
        <w:rPr>
          <w:rFonts w:ascii="Times New Roman" w:eastAsia="SimSun" w:hAnsi="Times New Roman" w:cs="Times New Roman"/>
          <w:sz w:val="24"/>
        </w:rPr>
        <w:t>10: 1237-1243</w:t>
      </w:r>
      <w:r>
        <w:rPr>
          <w:rFonts w:ascii="Times New Roman" w:eastAsia="SimSun" w:hAnsi="Times New Roman" w:cs="Times New Roman" w:hint="eastAsia"/>
          <w:sz w:val="24"/>
        </w:rPr>
        <w:t xml:space="preserve">. </w:t>
      </w:r>
    </w:p>
    <w:p w14:paraId="2A498932" w14:textId="77777777" w:rsidR="00EF1D0F" w:rsidRDefault="00102609">
      <w:pPr>
        <w:widowControl/>
        <w:numPr>
          <w:ilvl w:val="0"/>
          <w:numId w:val="1"/>
        </w:numPr>
        <w:suppressLineNumbers/>
        <w:spacing w:line="240" w:lineRule="auto"/>
        <w:rPr>
          <w:rFonts w:ascii="Times New Roman" w:eastAsia="SimSun" w:hAnsi="Times New Roman" w:cs="Times New Roman"/>
          <w:sz w:val="24"/>
        </w:rPr>
      </w:pPr>
      <w:r>
        <w:rPr>
          <w:rFonts w:ascii="Times New Roman" w:eastAsia="SimSun" w:hAnsi="Times New Roman" w:cs="Times New Roman" w:hint="eastAsia"/>
          <w:sz w:val="24"/>
        </w:rPr>
        <w:t>Shang H, W</w:t>
      </w:r>
      <w:r>
        <w:rPr>
          <w:rFonts w:ascii="Times New Roman" w:eastAsia="SimSun" w:hAnsi="Times New Roman" w:cs="Times New Roman"/>
          <w:sz w:val="24"/>
        </w:rPr>
        <w:t>ang</w:t>
      </w:r>
      <w:r>
        <w:rPr>
          <w:rFonts w:ascii="Times New Roman" w:eastAsia="SimSun" w:hAnsi="Times New Roman" w:cs="Times New Roman" w:hint="eastAsia"/>
          <w:sz w:val="24"/>
        </w:rPr>
        <w:t xml:space="preserve"> Y, S</w:t>
      </w:r>
      <w:r>
        <w:rPr>
          <w:rFonts w:ascii="Times New Roman" w:eastAsia="SimSun" w:hAnsi="Times New Roman" w:cs="Times New Roman"/>
          <w:sz w:val="24"/>
        </w:rPr>
        <w:t>hen</w:t>
      </w:r>
      <w:r>
        <w:rPr>
          <w:rFonts w:ascii="Times New Roman" w:eastAsia="SimSun" w:hAnsi="Times New Roman" w:cs="Times New Roman" w:hint="eastAsia"/>
          <w:sz w:val="24"/>
        </w:rPr>
        <w:t xml:space="preserve"> Z</w:t>
      </w:r>
      <w:r>
        <w:rPr>
          <w:rFonts w:ascii="Times New Roman" w:eastAsia="SimSun" w:hAnsi="Times New Roman" w:cs="Times New Roman"/>
          <w:sz w:val="24"/>
        </w:rPr>
        <w:t>Y</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(2015) </w:t>
      </w:r>
      <w:r>
        <w:rPr>
          <w:rFonts w:ascii="Times New Roman" w:eastAsia="SimSun" w:hAnsi="Times New Roman" w:cs="Times New Roman" w:hint="eastAsia"/>
          <w:sz w:val="24"/>
        </w:rPr>
        <w:t>The fourth edition of National Clinical Examination Procedures [M]. Beijing: People's Medical Publishing House, 2015.</w:t>
      </w:r>
    </w:p>
    <w:p w14:paraId="62211941" w14:textId="77777777" w:rsidR="00EF1D0F" w:rsidRDefault="00102609">
      <w:pPr>
        <w:widowControl/>
        <w:numPr>
          <w:ilvl w:val="0"/>
          <w:numId w:val="1"/>
        </w:numPr>
        <w:suppressLineNumbers/>
        <w:spacing w:line="240" w:lineRule="auto"/>
        <w:rPr>
          <w:rFonts w:ascii="Times New Roman" w:eastAsia="SimSun" w:hAnsi="Times New Roman" w:cs="Times New Roman"/>
          <w:kern w:val="0"/>
          <w:sz w:val="24"/>
        </w:rPr>
      </w:pPr>
      <w:r>
        <w:rPr>
          <w:rFonts w:ascii="Times New Roman" w:eastAsia="SimSun" w:hAnsi="Times New Roman" w:cs="Times New Roman"/>
          <w:kern w:val="0"/>
          <w:sz w:val="24"/>
        </w:rPr>
        <w:t>Chinese Medical Association Diabetes Branch. China Gu</w:t>
      </w:r>
      <w:r>
        <w:rPr>
          <w:rFonts w:ascii="Times New Roman" w:eastAsia="SimSun" w:hAnsi="Times New Roman" w:cs="Times New Roman"/>
          <w:kern w:val="0"/>
          <w:sz w:val="24"/>
        </w:rPr>
        <w:t>idelines for the Prevention and Treatment of Type 2 Diabetes (2013 Edition)</w:t>
      </w:r>
      <w:r>
        <w:rPr>
          <w:rFonts w:ascii="Times New Roman" w:eastAsia="SimSun" w:hAnsi="Times New Roman" w:cs="Times New Roman" w:hint="eastAsia"/>
          <w:kern w:val="0"/>
          <w:sz w:val="24"/>
        </w:rPr>
        <w:t>.</w:t>
      </w:r>
      <w:r>
        <w:rPr>
          <w:rFonts w:ascii="Times New Roman" w:eastAsia="SimSun" w:hAnsi="Times New Roman" w:cs="Times New Roman"/>
          <w:kern w:val="0"/>
          <w:sz w:val="24"/>
        </w:rPr>
        <w:t xml:space="preserve"> </w:t>
      </w:r>
      <w:r>
        <w:rPr>
          <w:rFonts w:ascii="Times New Roman" w:eastAsia="SimSun" w:hAnsi="Times New Roman" w:cs="Times New Roman"/>
          <w:i/>
          <w:iCs/>
          <w:kern w:val="0"/>
          <w:sz w:val="24"/>
        </w:rPr>
        <w:t>Chinese Journal of Diabetes</w:t>
      </w:r>
      <w:r>
        <w:rPr>
          <w:rFonts w:ascii="Times New Roman" w:eastAsia="SimSun" w:hAnsi="Times New Roman" w:cs="Times New Roman"/>
          <w:kern w:val="0"/>
          <w:sz w:val="24"/>
        </w:rPr>
        <w:t xml:space="preserve"> 6: 447-498.</w:t>
      </w:r>
    </w:p>
    <w:p w14:paraId="2AD2C781" w14:textId="77777777" w:rsidR="00EF1D0F" w:rsidRDefault="00102609">
      <w:pPr>
        <w:widowControl/>
        <w:numPr>
          <w:ilvl w:val="0"/>
          <w:numId w:val="1"/>
        </w:numPr>
        <w:suppressLineNumbers/>
        <w:spacing w:line="240" w:lineRule="auto"/>
        <w:rPr>
          <w:rFonts w:ascii="Times New Roman" w:eastAsia="SimSun" w:hAnsi="Times New Roman" w:cs="Times New Roman"/>
          <w:kern w:val="0"/>
          <w:sz w:val="24"/>
        </w:rPr>
      </w:pPr>
      <w:r>
        <w:rPr>
          <w:rFonts w:ascii="Times New Roman" w:eastAsia="SimSun" w:hAnsi="Times New Roman" w:cs="Times New Roman"/>
          <w:kern w:val="0"/>
          <w:sz w:val="24"/>
        </w:rPr>
        <w:lastRenderedPageBreak/>
        <w:t>Zeng NM, Zheng XW, Peng H, et al</w:t>
      </w:r>
      <w:r>
        <w:rPr>
          <w:rFonts w:ascii="Times New Roman" w:eastAsia="SimSun" w:hAnsi="Times New Roman" w:cs="Times New Roman" w:hint="eastAsia"/>
          <w:kern w:val="0"/>
          <w:sz w:val="24"/>
        </w:rPr>
        <w:t>.</w:t>
      </w:r>
      <w:r>
        <w:rPr>
          <w:rFonts w:ascii="Times New Roman" w:eastAsia="SimSun" w:hAnsi="Times New Roman" w:cs="Times New Roman"/>
          <w:kern w:val="0"/>
          <w:sz w:val="24"/>
        </w:rPr>
        <w:t xml:space="preserve"> (2018) Validation of the China-PAR Equations for Cardio-cerebrovascular Risk Prediction in the Inner Mongolian Population. </w:t>
      </w:r>
      <w:r>
        <w:rPr>
          <w:rFonts w:ascii="Times New Roman" w:eastAsia="SimSun" w:hAnsi="Times New Roman" w:cs="Times New Roman"/>
          <w:i/>
          <w:iCs/>
          <w:kern w:val="0"/>
          <w:sz w:val="24"/>
        </w:rPr>
        <w:t>Biomed Environ Sci</w:t>
      </w:r>
      <w:r>
        <w:rPr>
          <w:rFonts w:ascii="Times New Roman" w:eastAsia="SimSun" w:hAnsi="Times New Roman" w:cs="Times New Roman" w:hint="eastAsia"/>
          <w:kern w:val="0"/>
          <w:sz w:val="24"/>
        </w:rPr>
        <w:t xml:space="preserve"> </w:t>
      </w:r>
      <w:r>
        <w:rPr>
          <w:rFonts w:ascii="Times New Roman" w:eastAsia="SimSun" w:hAnsi="Times New Roman" w:cs="Times New Roman"/>
          <w:kern w:val="0"/>
          <w:sz w:val="24"/>
        </w:rPr>
        <w:t>31, 463-466.</w:t>
      </w:r>
      <w:r>
        <w:rPr>
          <w:rFonts w:ascii="Times New Roman" w:eastAsia="SimSun" w:hAnsi="Times New Roman" w:cs="Times New Roman" w:hint="eastAsia"/>
          <w:kern w:val="0"/>
          <w:sz w:val="24"/>
        </w:rPr>
        <w:t xml:space="preserve"> </w:t>
      </w:r>
    </w:p>
    <w:p w14:paraId="733C611F" w14:textId="77777777" w:rsidR="00EF1D0F" w:rsidRDefault="00102609">
      <w:pPr>
        <w:widowControl/>
        <w:numPr>
          <w:ilvl w:val="0"/>
          <w:numId w:val="1"/>
        </w:numPr>
        <w:suppressLineNumbers/>
        <w:spacing w:line="240" w:lineRule="auto"/>
        <w:rPr>
          <w:rFonts w:ascii="Times New Roman" w:eastAsia="SimSun" w:hAnsi="Times New Roman" w:cs="Times New Roman"/>
          <w:kern w:val="0"/>
          <w:sz w:val="24"/>
        </w:rPr>
      </w:pPr>
      <w:r>
        <w:rPr>
          <w:rFonts w:ascii="Times New Roman" w:eastAsia="SimSun" w:hAnsi="Times New Roman" w:cs="Times New Roman"/>
          <w:kern w:val="0"/>
          <w:sz w:val="24"/>
        </w:rPr>
        <w:t>Li HH, Huang S, Liu X</w:t>
      </w:r>
      <w:r>
        <w:rPr>
          <w:rFonts w:ascii="Times New Roman" w:eastAsia="SimSun" w:hAnsi="Times New Roman" w:cs="Times New Roman" w:hint="eastAsia"/>
          <w:kern w:val="0"/>
          <w:sz w:val="24"/>
        </w:rPr>
        <w:t>Z</w:t>
      </w:r>
      <w:r>
        <w:rPr>
          <w:rFonts w:ascii="Times New Roman" w:eastAsia="SimSun" w:hAnsi="Times New Roman" w:cs="Times New Roman"/>
          <w:kern w:val="0"/>
          <w:sz w:val="24"/>
        </w:rPr>
        <w:t>, et al</w:t>
      </w:r>
      <w:r>
        <w:rPr>
          <w:rFonts w:ascii="Times New Roman" w:eastAsia="SimSun" w:hAnsi="Times New Roman" w:cs="Times New Roman" w:hint="eastAsia"/>
          <w:kern w:val="0"/>
          <w:sz w:val="24"/>
        </w:rPr>
        <w:t>.</w:t>
      </w:r>
      <w:r>
        <w:rPr>
          <w:rFonts w:ascii="Times New Roman" w:eastAsia="SimSun" w:hAnsi="Times New Roman" w:cs="Times New Roman"/>
          <w:kern w:val="0"/>
          <w:sz w:val="24"/>
        </w:rPr>
        <w:t xml:space="preserve"> (2019) Applying the China-PAR Risk Algorithm to Assess 10-year Ather</w:t>
      </w:r>
      <w:r>
        <w:rPr>
          <w:rFonts w:ascii="Times New Roman" w:eastAsia="SimSun" w:hAnsi="Times New Roman" w:cs="Times New Roman"/>
          <w:kern w:val="0"/>
          <w:sz w:val="24"/>
        </w:rPr>
        <w:t xml:space="preserve">osclerotic Cardiovascular Disease Risk in Populations Receiving Routine Physical Examinations in Eastern China. </w:t>
      </w:r>
      <w:r>
        <w:rPr>
          <w:rFonts w:ascii="Times New Roman" w:eastAsia="SimSun" w:hAnsi="Times New Roman" w:cs="Times New Roman"/>
          <w:i/>
          <w:iCs/>
          <w:kern w:val="0"/>
          <w:sz w:val="24"/>
        </w:rPr>
        <w:t xml:space="preserve">Biomed Environ </w:t>
      </w:r>
      <w:r>
        <w:rPr>
          <w:rFonts w:ascii="Times New Roman" w:eastAsia="SimSun" w:hAnsi="Times New Roman" w:cs="Times New Roman"/>
          <w:kern w:val="0"/>
          <w:sz w:val="24"/>
        </w:rPr>
        <w:t>Sci 32, 87-95.</w:t>
      </w:r>
      <w:r>
        <w:rPr>
          <w:rFonts w:ascii="Times New Roman" w:eastAsia="SimSun" w:hAnsi="Times New Roman" w:cs="Times New Roman" w:hint="eastAsia"/>
          <w:kern w:val="0"/>
          <w:sz w:val="24"/>
        </w:rPr>
        <w:t xml:space="preserve"> </w:t>
      </w:r>
    </w:p>
    <w:p w14:paraId="6E66EA7B" w14:textId="77777777" w:rsidR="00EF1D0F" w:rsidRDefault="00102609">
      <w:pPr>
        <w:widowControl/>
        <w:numPr>
          <w:ilvl w:val="0"/>
          <w:numId w:val="1"/>
        </w:numPr>
        <w:suppressLineNumbers/>
        <w:spacing w:line="240" w:lineRule="auto"/>
        <w:rPr>
          <w:rFonts w:ascii="Times New Roman" w:eastAsia="SimSun" w:hAnsi="Times New Roman" w:cs="Times New Roman"/>
          <w:kern w:val="0"/>
          <w:sz w:val="24"/>
        </w:rPr>
      </w:pPr>
      <w:r>
        <w:rPr>
          <w:rFonts w:ascii="Times New Roman" w:eastAsia="SimSun" w:hAnsi="Times New Roman" w:cs="Times New Roman"/>
          <w:kern w:val="0"/>
          <w:sz w:val="24"/>
        </w:rPr>
        <w:t xml:space="preserve">Schultz WM, Kelli HM, Lisko JC, </w:t>
      </w:r>
      <w:r>
        <w:rPr>
          <w:rFonts w:ascii="Times New Roman" w:eastAsia="SimSun" w:hAnsi="Times New Roman" w:cs="Times New Roman" w:hint="eastAsia"/>
          <w:kern w:val="0"/>
          <w:sz w:val="24"/>
        </w:rPr>
        <w:t>et al.</w:t>
      </w:r>
      <w:r>
        <w:rPr>
          <w:rFonts w:ascii="Times New Roman" w:eastAsia="SimSun" w:hAnsi="Times New Roman" w:cs="Times New Roman"/>
          <w:kern w:val="0"/>
          <w:sz w:val="24"/>
        </w:rPr>
        <w:t xml:space="preserve"> (2018) Socioeconomic Status and Cardiovascular Outcomes: Challenges and In</w:t>
      </w:r>
      <w:r>
        <w:rPr>
          <w:rFonts w:ascii="Times New Roman" w:eastAsia="SimSun" w:hAnsi="Times New Roman" w:cs="Times New Roman"/>
          <w:kern w:val="0"/>
          <w:sz w:val="24"/>
        </w:rPr>
        <w:t>terventions</w:t>
      </w:r>
      <w:r>
        <w:rPr>
          <w:rFonts w:ascii="Times New Roman" w:eastAsia="SimSun" w:hAnsi="Times New Roman" w:cs="Times New Roman" w:hint="eastAsia"/>
          <w:kern w:val="0"/>
          <w:sz w:val="24"/>
        </w:rPr>
        <w:t xml:space="preserve">. </w:t>
      </w:r>
      <w:r>
        <w:rPr>
          <w:rFonts w:ascii="Times New Roman" w:eastAsia="SimSun" w:hAnsi="Times New Roman" w:cs="Times New Roman"/>
          <w:i/>
          <w:iCs/>
          <w:kern w:val="0"/>
          <w:sz w:val="24"/>
        </w:rPr>
        <w:t xml:space="preserve">Circulation </w:t>
      </w:r>
      <w:r>
        <w:rPr>
          <w:rFonts w:ascii="Times New Roman" w:eastAsia="SimSun" w:hAnsi="Times New Roman" w:cs="Times New Roman"/>
          <w:kern w:val="0"/>
          <w:sz w:val="24"/>
        </w:rPr>
        <w:t>137, 2166-2178.</w:t>
      </w:r>
      <w:r>
        <w:rPr>
          <w:rFonts w:ascii="Times New Roman" w:eastAsia="SimSun" w:hAnsi="Times New Roman" w:cs="Times New Roman" w:hint="eastAsia"/>
          <w:kern w:val="0"/>
          <w:sz w:val="24"/>
        </w:rPr>
        <w:t xml:space="preserve"> </w:t>
      </w:r>
    </w:p>
    <w:p w14:paraId="7D3E5336"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kern w:val="0"/>
          <w:sz w:val="24"/>
        </w:rPr>
        <w:t>Xue X</w:t>
      </w:r>
      <w:r>
        <w:rPr>
          <w:rFonts w:ascii="Times New Roman" w:eastAsia="SimSun" w:hAnsi="Times New Roman" w:cs="Times New Roman" w:hint="eastAsia"/>
          <w:kern w:val="0"/>
          <w:sz w:val="24"/>
        </w:rPr>
        <w:t>D</w:t>
      </w:r>
      <w:r>
        <w:rPr>
          <w:rFonts w:ascii="Times New Roman" w:eastAsia="SimSun" w:hAnsi="Times New Roman" w:cs="Times New Roman"/>
          <w:kern w:val="0"/>
          <w:sz w:val="24"/>
        </w:rPr>
        <w:t>, Jiang G</w:t>
      </w:r>
      <w:r>
        <w:rPr>
          <w:rFonts w:ascii="Times New Roman" w:eastAsia="SimSun" w:hAnsi="Times New Roman" w:cs="Times New Roman" w:hint="eastAsia"/>
          <w:kern w:val="0"/>
          <w:sz w:val="24"/>
        </w:rPr>
        <w:t>H</w:t>
      </w:r>
      <w:r>
        <w:rPr>
          <w:rFonts w:ascii="Times New Roman" w:eastAsia="SimSun" w:hAnsi="Times New Roman" w:cs="Times New Roman"/>
          <w:kern w:val="0"/>
          <w:sz w:val="24"/>
        </w:rPr>
        <w:t>, Song G</w:t>
      </w:r>
      <w:r>
        <w:rPr>
          <w:rFonts w:ascii="Times New Roman" w:eastAsia="SimSun" w:hAnsi="Times New Roman" w:cs="Times New Roman" w:hint="eastAsia"/>
          <w:kern w:val="0"/>
          <w:sz w:val="24"/>
        </w:rPr>
        <w:t>D</w:t>
      </w:r>
      <w:r>
        <w:rPr>
          <w:rFonts w:ascii="Times New Roman" w:eastAsia="SimSun" w:hAnsi="Times New Roman" w:cs="Times New Roman"/>
          <w:kern w:val="0"/>
          <w:sz w:val="24"/>
        </w:rPr>
        <w:t xml:space="preserve">, et al. (2019) The Influence of the Social and Economic Status of Tianjin Residents on Health-related Behaviors. </w:t>
      </w:r>
      <w:r>
        <w:rPr>
          <w:rFonts w:ascii="Times New Roman" w:eastAsia="SimSun" w:hAnsi="Times New Roman" w:cs="Times New Roman"/>
          <w:i/>
          <w:iCs/>
          <w:kern w:val="0"/>
          <w:sz w:val="24"/>
        </w:rPr>
        <w:t xml:space="preserve">Chronic Disease Prevention and Control, China </w:t>
      </w:r>
      <w:r>
        <w:rPr>
          <w:rFonts w:ascii="Times New Roman" w:eastAsia="SimSun" w:hAnsi="Times New Roman" w:cs="Times New Roman"/>
          <w:kern w:val="0"/>
          <w:sz w:val="24"/>
        </w:rPr>
        <w:t>27, 360-363.</w:t>
      </w:r>
      <w:r>
        <w:rPr>
          <w:rFonts w:ascii="Times New Roman" w:eastAsia="SimSun" w:hAnsi="Times New Roman" w:cs="Times New Roman" w:hint="eastAsia"/>
          <w:kern w:val="0"/>
          <w:sz w:val="24"/>
        </w:rPr>
        <w:t xml:space="preserve"> </w:t>
      </w:r>
    </w:p>
    <w:p w14:paraId="5B0B396C"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kern w:val="0"/>
          <w:sz w:val="24"/>
        </w:rPr>
        <w:t>Seah JYH, Ong C</w:t>
      </w:r>
      <w:r>
        <w:rPr>
          <w:rFonts w:ascii="Times New Roman" w:eastAsia="SimSun" w:hAnsi="Times New Roman" w:cs="Times New Roman"/>
          <w:kern w:val="0"/>
          <w:sz w:val="24"/>
        </w:rPr>
        <w:t>N, Koh W</w:t>
      </w:r>
      <w:r>
        <w:rPr>
          <w:rFonts w:ascii="Times New Roman" w:eastAsia="SimSun" w:hAnsi="Times New Roman" w:cs="Times New Roman" w:hint="eastAsia"/>
          <w:kern w:val="0"/>
          <w:sz w:val="24"/>
        </w:rPr>
        <w:t>P</w:t>
      </w:r>
      <w:r>
        <w:rPr>
          <w:rFonts w:ascii="Times New Roman" w:eastAsia="SimSun" w:hAnsi="Times New Roman" w:cs="Times New Roman"/>
          <w:kern w:val="0"/>
          <w:sz w:val="24"/>
        </w:rPr>
        <w:t>, et al. (2019) A Dietary Pattern Derived from Reduced Rank Regression and Fatty Acid Biomarkers Is Associated with Lower Risk of Type 2 Diabetes and Coronary Artery Disease in Chinese Adults</w:t>
      </w:r>
      <w:r>
        <w:rPr>
          <w:rFonts w:ascii="Times New Roman" w:eastAsia="SimSun" w:hAnsi="Times New Roman" w:cs="Times New Roman" w:hint="eastAsia"/>
          <w:kern w:val="0"/>
          <w:sz w:val="24"/>
        </w:rPr>
        <w:t>.</w:t>
      </w:r>
      <w:r>
        <w:rPr>
          <w:rFonts w:ascii="Times New Roman" w:eastAsia="SimSun" w:hAnsi="Times New Roman" w:cs="Times New Roman"/>
          <w:kern w:val="0"/>
          <w:sz w:val="24"/>
        </w:rPr>
        <w:t xml:space="preserve"> </w:t>
      </w:r>
      <w:r>
        <w:rPr>
          <w:rFonts w:ascii="Times New Roman" w:eastAsia="SimSun" w:hAnsi="Times New Roman" w:cs="Times New Roman"/>
          <w:i/>
          <w:iCs/>
          <w:kern w:val="0"/>
          <w:sz w:val="24"/>
        </w:rPr>
        <w:t xml:space="preserve">J Nutr </w:t>
      </w:r>
      <w:r>
        <w:rPr>
          <w:rFonts w:ascii="Times New Roman" w:eastAsia="SimSun" w:hAnsi="Times New Roman" w:cs="Times New Roman"/>
          <w:kern w:val="0"/>
          <w:sz w:val="24"/>
        </w:rPr>
        <w:t>149, 2001-2010.</w:t>
      </w:r>
      <w:r>
        <w:rPr>
          <w:rFonts w:ascii="Times New Roman" w:eastAsia="SimSun" w:hAnsi="Times New Roman" w:cs="Times New Roman" w:hint="eastAsia"/>
          <w:kern w:val="0"/>
          <w:sz w:val="24"/>
        </w:rPr>
        <w:t xml:space="preserve"> </w:t>
      </w:r>
    </w:p>
    <w:p w14:paraId="58A6D959"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kern w:val="0"/>
          <w:sz w:val="24"/>
        </w:rPr>
        <w:t xml:space="preserve">Tobin MD, Sheehan NA, Scurrah </w:t>
      </w:r>
      <w:r>
        <w:rPr>
          <w:rFonts w:ascii="Times New Roman" w:eastAsia="SimSun" w:hAnsi="Times New Roman" w:cs="Times New Roman"/>
          <w:kern w:val="0"/>
          <w:sz w:val="24"/>
        </w:rPr>
        <w:t>KJ, et al. (2005) Adjusting for treatment effects in studies of quantitative traits: antihypertensive therapy and systolic blood pressure.</w:t>
      </w:r>
      <w:r>
        <w:rPr>
          <w:rFonts w:ascii="Times New Roman" w:eastAsia="SimSun" w:hAnsi="Times New Roman" w:cs="Times New Roman" w:hint="eastAsia"/>
          <w:kern w:val="0"/>
          <w:sz w:val="24"/>
        </w:rPr>
        <w:t xml:space="preserve"> </w:t>
      </w:r>
      <w:r>
        <w:rPr>
          <w:rFonts w:ascii="Times New Roman" w:eastAsia="SimSun" w:hAnsi="Times New Roman" w:cs="Times New Roman"/>
          <w:i/>
          <w:iCs/>
          <w:kern w:val="0"/>
          <w:sz w:val="24"/>
        </w:rPr>
        <w:t xml:space="preserve">Stat Med </w:t>
      </w:r>
      <w:r>
        <w:rPr>
          <w:rFonts w:ascii="Times New Roman" w:eastAsia="SimSun" w:hAnsi="Times New Roman" w:cs="Times New Roman"/>
          <w:kern w:val="0"/>
          <w:sz w:val="24"/>
        </w:rPr>
        <w:t>24, 2911-35.</w:t>
      </w:r>
      <w:r>
        <w:rPr>
          <w:rFonts w:ascii="Times New Roman" w:eastAsia="SimSun" w:hAnsi="Times New Roman" w:cs="Times New Roman" w:hint="eastAsia"/>
          <w:kern w:val="0"/>
          <w:sz w:val="24"/>
        </w:rPr>
        <w:t xml:space="preserve"> </w:t>
      </w:r>
    </w:p>
    <w:p w14:paraId="13ED0181"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kern w:val="0"/>
          <w:sz w:val="24"/>
        </w:rPr>
        <w:t>Goodwin PJ, Pritchard KI, Ennis M, et al. (2008) Insulin-lowering effects of metformin in wome</w:t>
      </w:r>
      <w:r>
        <w:rPr>
          <w:rFonts w:ascii="Times New Roman" w:eastAsia="SimSun" w:hAnsi="Times New Roman" w:cs="Times New Roman"/>
          <w:kern w:val="0"/>
          <w:sz w:val="24"/>
        </w:rPr>
        <w:t>n with early breast cancer</w:t>
      </w:r>
      <w:r>
        <w:rPr>
          <w:rFonts w:ascii="Times New Roman" w:eastAsia="SimSun" w:hAnsi="Times New Roman" w:cs="Times New Roman" w:hint="eastAsia"/>
          <w:kern w:val="0"/>
          <w:sz w:val="24"/>
        </w:rPr>
        <w:t xml:space="preserve">. </w:t>
      </w:r>
      <w:r>
        <w:rPr>
          <w:rFonts w:ascii="Times New Roman" w:eastAsia="SimSun" w:hAnsi="Times New Roman" w:cs="Times New Roman"/>
          <w:i/>
          <w:iCs/>
          <w:kern w:val="0"/>
          <w:sz w:val="24"/>
        </w:rPr>
        <w:t xml:space="preserve">Clin. Breast Cancer </w:t>
      </w:r>
      <w:r>
        <w:rPr>
          <w:rFonts w:ascii="Times New Roman" w:eastAsia="SimSun" w:hAnsi="Times New Roman" w:cs="Times New Roman"/>
          <w:kern w:val="0"/>
          <w:sz w:val="24"/>
        </w:rPr>
        <w:t>8, 501-5.</w:t>
      </w:r>
      <w:r>
        <w:rPr>
          <w:rFonts w:ascii="Times New Roman" w:eastAsia="SimSun" w:hAnsi="Times New Roman" w:cs="Times New Roman" w:hint="eastAsia"/>
          <w:kern w:val="0"/>
          <w:sz w:val="24"/>
        </w:rPr>
        <w:t xml:space="preserve"> </w:t>
      </w:r>
    </w:p>
    <w:p w14:paraId="065F60FF"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kern w:val="0"/>
          <w:sz w:val="24"/>
        </w:rPr>
        <w:t>Nettleton JA, Steffen LM, Schulze MB, et</w:t>
      </w:r>
      <w:r>
        <w:rPr>
          <w:rFonts w:ascii="Times New Roman" w:eastAsia="SimSun" w:hAnsi="Times New Roman" w:cs="Times New Roman"/>
          <w:kern w:val="0"/>
          <w:sz w:val="24"/>
        </w:rPr>
        <w:t xml:space="preserve"> al. (2007) </w:t>
      </w:r>
      <w:r>
        <w:rPr>
          <w:rFonts w:ascii="Times New Roman" w:eastAsia="SimSun" w:hAnsi="Times New Roman" w:cs="Times New Roman"/>
          <w:kern w:val="0"/>
          <w:sz w:val="24"/>
        </w:rPr>
        <w:t xml:space="preserve">Associations between markers of subclinical atherosclerosis and dietary patterns derived by principal components analysis and reduced rank regression in the Multi-Ethnic Study of Atherosclerosis (MESA). </w:t>
      </w:r>
      <w:r>
        <w:rPr>
          <w:rFonts w:ascii="Times New Roman" w:eastAsia="SimSun" w:hAnsi="Times New Roman" w:cs="Times New Roman"/>
          <w:i/>
          <w:iCs/>
          <w:kern w:val="0"/>
          <w:sz w:val="24"/>
        </w:rPr>
        <w:t>Am J Clin Nutr</w:t>
      </w:r>
      <w:r>
        <w:rPr>
          <w:rFonts w:ascii="Times New Roman" w:eastAsia="SimSun" w:hAnsi="Times New Roman" w:cs="Times New Roman" w:hint="eastAsia"/>
          <w:kern w:val="0"/>
          <w:sz w:val="24"/>
        </w:rPr>
        <w:t xml:space="preserve"> </w:t>
      </w:r>
      <w:r>
        <w:rPr>
          <w:rFonts w:ascii="Times New Roman" w:eastAsia="SimSun" w:hAnsi="Times New Roman" w:cs="Times New Roman"/>
          <w:kern w:val="0"/>
          <w:sz w:val="24"/>
        </w:rPr>
        <w:t>85, 1615-25.</w:t>
      </w:r>
      <w:r>
        <w:rPr>
          <w:rFonts w:ascii="Times New Roman" w:eastAsia="SimSun" w:hAnsi="Times New Roman" w:cs="Times New Roman" w:hint="eastAsia"/>
          <w:kern w:val="0"/>
          <w:sz w:val="24"/>
        </w:rPr>
        <w:t xml:space="preserve"> </w:t>
      </w:r>
    </w:p>
    <w:p w14:paraId="1418D3C8"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kern w:val="0"/>
          <w:sz w:val="24"/>
        </w:rPr>
        <w:t xml:space="preserve">Wang YT, Tao J, </w:t>
      </w:r>
      <w:r>
        <w:rPr>
          <w:rFonts w:ascii="Times New Roman" w:eastAsia="SimSun" w:hAnsi="Times New Roman" w:cs="Times New Roman"/>
          <w:kern w:val="0"/>
          <w:sz w:val="24"/>
        </w:rPr>
        <w:t>Maimaiti A, et al</w:t>
      </w:r>
      <w:r>
        <w:rPr>
          <w:rFonts w:ascii="Times New Roman" w:eastAsia="SimSun" w:hAnsi="Times New Roman" w:cs="Times New Roman" w:hint="eastAsia"/>
          <w:kern w:val="0"/>
          <w:sz w:val="24"/>
        </w:rPr>
        <w:t>.</w:t>
      </w:r>
      <w:r>
        <w:rPr>
          <w:rFonts w:ascii="Times New Roman" w:eastAsia="SimSun" w:hAnsi="Times New Roman" w:cs="Times New Roman"/>
          <w:kern w:val="0"/>
          <w:sz w:val="24"/>
        </w:rPr>
        <w:t xml:space="preserve"> (2017) Prevalence of valvular heart diseases and associated risk factors in Han, Uyghur and Kazak population in Xinjiang, China</w:t>
      </w:r>
      <w:r>
        <w:rPr>
          <w:rFonts w:ascii="Times New Roman" w:eastAsia="SimSun" w:hAnsi="Times New Roman" w:cs="Times New Roman" w:hint="eastAsia"/>
          <w:kern w:val="0"/>
          <w:sz w:val="24"/>
        </w:rPr>
        <w:t>.</w:t>
      </w:r>
      <w:r>
        <w:rPr>
          <w:rFonts w:ascii="Times New Roman" w:eastAsia="SimSun" w:hAnsi="Times New Roman" w:cs="Times New Roman"/>
          <w:kern w:val="0"/>
          <w:sz w:val="24"/>
        </w:rPr>
        <w:t xml:space="preserve"> </w:t>
      </w:r>
      <w:r>
        <w:rPr>
          <w:rFonts w:ascii="Times New Roman" w:eastAsia="SimSun" w:hAnsi="Times New Roman" w:cs="Times New Roman"/>
          <w:i/>
          <w:iCs/>
          <w:kern w:val="0"/>
          <w:sz w:val="24"/>
        </w:rPr>
        <w:t xml:space="preserve">PLoS ONE </w:t>
      </w:r>
      <w:r>
        <w:rPr>
          <w:rFonts w:ascii="Times New Roman" w:eastAsia="SimSun" w:hAnsi="Times New Roman" w:cs="Times New Roman"/>
          <w:kern w:val="0"/>
          <w:sz w:val="24"/>
        </w:rPr>
        <w:t>12, e0174490.</w:t>
      </w:r>
      <w:r>
        <w:rPr>
          <w:rFonts w:ascii="Times New Roman" w:eastAsia="SimSun" w:hAnsi="Times New Roman" w:cs="Times New Roman" w:hint="eastAsia"/>
          <w:kern w:val="0"/>
          <w:sz w:val="24"/>
        </w:rPr>
        <w:t xml:space="preserve"> </w:t>
      </w:r>
    </w:p>
    <w:p w14:paraId="17815B87" w14:textId="77777777" w:rsidR="00EF1D0F" w:rsidRDefault="00102609">
      <w:pPr>
        <w:pStyle w:val="CommentText"/>
        <w:widowControl/>
        <w:numPr>
          <w:ilvl w:val="0"/>
          <w:numId w:val="1"/>
        </w:numPr>
        <w:suppressLineNumbers/>
        <w:spacing w:line="240" w:lineRule="auto"/>
        <w:jc w:val="both"/>
        <w:rPr>
          <w:rFonts w:ascii="Times New Roman" w:eastAsia="SimSun" w:hAnsi="Times New Roman" w:cs="Times New Roman"/>
          <w:kern w:val="0"/>
          <w:sz w:val="24"/>
        </w:rPr>
      </w:pPr>
      <w:r>
        <w:rPr>
          <w:rFonts w:ascii="Times New Roman" w:eastAsia="SimSun" w:hAnsi="Times New Roman" w:cs="Times New Roman" w:hint="eastAsia"/>
          <w:kern w:val="0"/>
          <w:sz w:val="24"/>
        </w:rPr>
        <w:t xml:space="preserve">Ge </w:t>
      </w:r>
      <w:r>
        <w:rPr>
          <w:rFonts w:ascii="Times New Roman" w:eastAsia="SimSun" w:hAnsi="Times New Roman" w:cs="Times New Roman"/>
          <w:kern w:val="0"/>
          <w:sz w:val="24"/>
        </w:rPr>
        <w:t>Y</w:t>
      </w:r>
      <w:r>
        <w:rPr>
          <w:rFonts w:ascii="Times New Roman" w:eastAsia="SimSun" w:hAnsi="Times New Roman" w:cs="Times New Roman" w:hint="eastAsia"/>
          <w:kern w:val="0"/>
          <w:sz w:val="24"/>
        </w:rPr>
        <w:t xml:space="preserve">, </w:t>
      </w:r>
      <w:r>
        <w:rPr>
          <w:rFonts w:ascii="Times New Roman" w:eastAsia="SimSun" w:hAnsi="Times New Roman" w:cs="Times New Roman"/>
          <w:kern w:val="0"/>
          <w:sz w:val="24"/>
        </w:rPr>
        <w:t>L</w:t>
      </w:r>
      <w:r>
        <w:rPr>
          <w:rFonts w:ascii="Times New Roman" w:eastAsia="SimSun" w:hAnsi="Times New Roman" w:cs="Times New Roman" w:hint="eastAsia"/>
          <w:kern w:val="0"/>
          <w:sz w:val="24"/>
        </w:rPr>
        <w:t xml:space="preserve">i </w:t>
      </w:r>
      <w:r>
        <w:rPr>
          <w:rFonts w:ascii="Times New Roman" w:eastAsia="SimSun" w:hAnsi="Times New Roman" w:cs="Times New Roman"/>
          <w:kern w:val="0"/>
          <w:sz w:val="24"/>
        </w:rPr>
        <w:t>RJ</w:t>
      </w:r>
      <w:r>
        <w:rPr>
          <w:rFonts w:ascii="Times New Roman" w:eastAsia="SimSun" w:hAnsi="Times New Roman" w:cs="Times New Roman" w:hint="eastAsia"/>
          <w:kern w:val="0"/>
          <w:sz w:val="24"/>
        </w:rPr>
        <w:t xml:space="preserve">, </w:t>
      </w:r>
      <w:r>
        <w:rPr>
          <w:rFonts w:ascii="Times New Roman" w:eastAsia="SimSun" w:hAnsi="Times New Roman" w:cs="Times New Roman"/>
          <w:kern w:val="0"/>
          <w:sz w:val="24"/>
        </w:rPr>
        <w:t>X</w:t>
      </w:r>
      <w:r>
        <w:rPr>
          <w:rFonts w:ascii="Times New Roman" w:eastAsia="SimSun" w:hAnsi="Times New Roman" w:cs="Times New Roman" w:hint="eastAsia"/>
          <w:kern w:val="0"/>
          <w:sz w:val="24"/>
        </w:rPr>
        <w:t xml:space="preserve">u </w:t>
      </w:r>
      <w:r>
        <w:rPr>
          <w:rFonts w:ascii="Times New Roman" w:eastAsia="SimSun" w:hAnsi="Times New Roman" w:cs="Times New Roman"/>
          <w:kern w:val="0"/>
          <w:sz w:val="24"/>
        </w:rPr>
        <w:t>YJ</w:t>
      </w:r>
      <w:r>
        <w:rPr>
          <w:rFonts w:ascii="Times New Roman" w:eastAsia="SimSun" w:hAnsi="Times New Roman" w:cs="Times New Roman" w:hint="eastAsia"/>
          <w:kern w:val="0"/>
          <w:sz w:val="24"/>
        </w:rPr>
        <w:t xml:space="preserve">, </w:t>
      </w:r>
      <w:r>
        <w:rPr>
          <w:rFonts w:ascii="Times New Roman" w:eastAsia="SimSun" w:hAnsi="Times New Roman" w:cs="Times New Roman"/>
          <w:kern w:val="0"/>
          <w:sz w:val="24"/>
        </w:rPr>
        <w:t>et al</w:t>
      </w:r>
      <w:r>
        <w:rPr>
          <w:rFonts w:ascii="Times New Roman" w:eastAsia="SimSun" w:hAnsi="Times New Roman" w:cs="Times New Roman" w:hint="eastAsia"/>
          <w:kern w:val="0"/>
          <w:sz w:val="24"/>
        </w:rPr>
        <w:t xml:space="preserve">. </w:t>
      </w:r>
      <w:r>
        <w:rPr>
          <w:rFonts w:ascii="Times New Roman" w:eastAsia="SimSun" w:hAnsi="Times New Roman" w:cs="Times New Roman"/>
          <w:kern w:val="0"/>
          <w:sz w:val="24"/>
        </w:rPr>
        <w:t xml:space="preserve">(2013) </w:t>
      </w:r>
      <w:r>
        <w:rPr>
          <w:rFonts w:ascii="Times New Roman" w:eastAsia="SimSun" w:hAnsi="Times New Roman" w:cs="Times New Roman" w:hint="eastAsia"/>
          <w:kern w:val="0"/>
          <w:sz w:val="24"/>
        </w:rPr>
        <w:t>Comparative analysis on the prevalence of metaboli</w:t>
      </w:r>
      <w:r>
        <w:rPr>
          <w:rFonts w:ascii="Times New Roman" w:eastAsia="SimSun" w:hAnsi="Times New Roman" w:cs="Times New Roman" w:hint="eastAsia"/>
          <w:kern w:val="0"/>
          <w:sz w:val="24"/>
        </w:rPr>
        <w:t xml:space="preserve">c syndrome among suburban residents in </w:t>
      </w:r>
      <w:r>
        <w:rPr>
          <w:rFonts w:ascii="Times New Roman" w:eastAsia="SimSun" w:hAnsi="Times New Roman" w:cs="Times New Roman"/>
          <w:kern w:val="0"/>
          <w:sz w:val="24"/>
        </w:rPr>
        <w:t>Chaoyang</w:t>
      </w:r>
      <w:r>
        <w:rPr>
          <w:rFonts w:ascii="Times New Roman" w:eastAsia="SimSun" w:hAnsi="Times New Roman" w:cs="Times New Roman" w:hint="eastAsia"/>
          <w:kern w:val="0"/>
          <w:sz w:val="24"/>
        </w:rPr>
        <w:t xml:space="preserve"> district, Beijing. </w:t>
      </w:r>
      <w:r>
        <w:rPr>
          <w:rFonts w:ascii="Times New Roman" w:eastAsia="SimSun" w:hAnsi="Times New Roman" w:cs="Times New Roman" w:hint="eastAsia"/>
          <w:i/>
          <w:iCs/>
          <w:kern w:val="0"/>
          <w:sz w:val="24"/>
        </w:rPr>
        <w:t>Clinical meta-analysis</w:t>
      </w:r>
      <w:r>
        <w:rPr>
          <w:rFonts w:ascii="Times New Roman" w:eastAsia="SimSun" w:hAnsi="Times New Roman" w:cs="Times New Roman"/>
          <w:i/>
          <w:iCs/>
          <w:kern w:val="0"/>
          <w:sz w:val="24"/>
        </w:rPr>
        <w:t xml:space="preserve"> </w:t>
      </w:r>
      <w:r>
        <w:rPr>
          <w:rFonts w:ascii="Times New Roman" w:eastAsia="SimSun" w:hAnsi="Times New Roman" w:cs="Times New Roman" w:hint="eastAsia"/>
          <w:kern w:val="0"/>
          <w:sz w:val="24"/>
        </w:rPr>
        <w:t>28</w:t>
      </w:r>
      <w:r>
        <w:rPr>
          <w:rFonts w:ascii="Times New Roman" w:eastAsia="SimSun" w:hAnsi="Times New Roman" w:cs="Times New Roman"/>
          <w:kern w:val="0"/>
          <w:sz w:val="24"/>
        </w:rPr>
        <w:t xml:space="preserve">, </w:t>
      </w:r>
      <w:r>
        <w:rPr>
          <w:rFonts w:ascii="Times New Roman" w:eastAsia="SimSun" w:hAnsi="Times New Roman" w:cs="Times New Roman" w:hint="eastAsia"/>
          <w:kern w:val="0"/>
          <w:sz w:val="24"/>
        </w:rPr>
        <w:t>203-205.</w:t>
      </w:r>
      <w:r>
        <w:rPr>
          <w:rFonts w:ascii="Times New Roman" w:eastAsia="SimSun" w:hAnsi="Times New Roman" w:cs="Times New Roman"/>
          <w:kern w:val="0"/>
          <w:sz w:val="24"/>
        </w:rPr>
        <w:t xml:space="preserve"> </w:t>
      </w:r>
    </w:p>
    <w:p w14:paraId="58A1028A"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sz w:val="24"/>
        </w:rPr>
        <w:t>Yun JE, Won S</w:t>
      </w:r>
      <w:r>
        <w:rPr>
          <w:rFonts w:ascii="Times New Roman" w:hAnsi="Times New Roman" w:cs="Times New Roman" w:hint="eastAsia"/>
          <w:sz w:val="24"/>
        </w:rPr>
        <w:t>Y</w:t>
      </w:r>
      <w:r>
        <w:rPr>
          <w:rFonts w:ascii="Times New Roman" w:hAnsi="Times New Roman" w:cs="Times New Roman"/>
          <w:sz w:val="24"/>
        </w:rPr>
        <w:t>, Sung J</w:t>
      </w:r>
      <w:r>
        <w:rPr>
          <w:rFonts w:ascii="Times New Roman" w:hAnsi="Times New Roman" w:cs="Times New Roman" w:hint="eastAsia"/>
          <w:sz w:val="24"/>
        </w:rPr>
        <w:t>D</w:t>
      </w:r>
      <w:r>
        <w:rPr>
          <w:rFonts w:ascii="Times New Roman" w:hAnsi="Times New Roman" w:cs="Times New Roman"/>
          <w:sz w:val="24"/>
        </w:rPr>
        <w:t>, et a</w:t>
      </w:r>
      <w:r>
        <w:rPr>
          <w:rFonts w:ascii="Times New Roman" w:hAnsi="Times New Roman" w:cs="Times New Roman"/>
          <w:sz w:val="24"/>
        </w:rPr>
        <w:t>l</w:t>
      </w:r>
      <w:r>
        <w:rPr>
          <w:rFonts w:ascii="Times New Roman" w:hAnsi="Times New Roman" w:cs="Times New Roman" w:hint="eastAsia"/>
          <w:sz w:val="24"/>
        </w:rPr>
        <w:t>.</w:t>
      </w:r>
      <w:r>
        <w:rPr>
          <w:rFonts w:ascii="Times New Roman" w:hAnsi="Times New Roman" w:cs="Times New Roman"/>
          <w:sz w:val="24"/>
        </w:rPr>
        <w:t xml:space="preserve"> (2012) I</w:t>
      </w:r>
      <w:r>
        <w:rPr>
          <w:rFonts w:ascii="Times New Roman" w:hAnsi="Times New Roman" w:cs="Times New Roman"/>
          <w:sz w:val="24"/>
        </w:rPr>
        <w:t xml:space="preserve">mpact of metabolic syndrome independent of insulin resistance on the development of cardiovascular </w:t>
      </w:r>
      <w:r>
        <w:rPr>
          <w:rFonts w:ascii="Times New Roman" w:hAnsi="Times New Roman" w:cs="Times New Roman"/>
          <w:sz w:val="24"/>
        </w:rPr>
        <w:t>disease.</w:t>
      </w:r>
      <w:r>
        <w:rPr>
          <w:rFonts w:ascii="Times New Roman" w:hAnsi="Times New Roman" w:cs="Times New Roman" w:hint="eastAsia"/>
          <w:sz w:val="24"/>
        </w:rPr>
        <w:t xml:space="preserve"> </w:t>
      </w:r>
      <w:r>
        <w:rPr>
          <w:rFonts w:ascii="Times New Roman" w:hAnsi="Times New Roman" w:cs="Times New Roman"/>
          <w:i/>
          <w:iCs/>
          <w:sz w:val="24"/>
        </w:rPr>
        <w:t>Circ J</w:t>
      </w:r>
      <w:r>
        <w:rPr>
          <w:rFonts w:ascii="Times New Roman" w:hAnsi="Times New Roman" w:cs="Times New Roman"/>
          <w:sz w:val="24"/>
        </w:rPr>
        <w:t>. 76, 2443-8.</w:t>
      </w:r>
      <w:r>
        <w:rPr>
          <w:rFonts w:ascii="Times New Roman" w:hAnsi="Times New Roman" w:cs="Times New Roman" w:hint="eastAsia"/>
          <w:sz w:val="24"/>
        </w:rPr>
        <w:t xml:space="preserve"> </w:t>
      </w:r>
    </w:p>
    <w:p w14:paraId="33EB4053"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 xml:space="preserve">Li L, Gong LQ, Zhang YH, et al. (2013) Relationship between dietary patterns and non-alcoholic fatty liver disease in a physical examination population in Karamayi, Xinjiang. Chinese journal of health management 7: 312-316. </w:t>
      </w:r>
    </w:p>
    <w:p w14:paraId="630F81F9"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lastRenderedPageBreak/>
        <w:t>G</w:t>
      </w:r>
      <w:r>
        <w:rPr>
          <w:rFonts w:ascii="Times New Roman" w:hAnsi="Times New Roman" w:cs="Times New Roman" w:hint="eastAsia"/>
          <w:sz w:val="24"/>
        </w:rPr>
        <w:t>u XY. (2014) Study on the relationship between dietary factors and metabolic syndrome in Kazak ethnic group in Xinjiang. Shihezi University.</w:t>
      </w:r>
    </w:p>
    <w:p w14:paraId="64FA14C8"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 xml:space="preserve">Liu JB, Yao H, Zhang L, et al. (2016) Study on the Correlation between dietary patterns and metabolic syndrome and </w:t>
      </w:r>
      <w:r>
        <w:rPr>
          <w:rFonts w:ascii="Times New Roman" w:hAnsi="Times New Roman" w:cs="Times New Roman" w:hint="eastAsia"/>
          <w:sz w:val="24"/>
        </w:rPr>
        <w:t>its components in Xinjiang Uygur [C]/ 2016.</w:t>
      </w:r>
    </w:p>
    <w:p w14:paraId="68FC2900"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Willett W .(2013) Nutritional epidemiology. Oxford University, New Work</w:t>
      </w:r>
      <w:r>
        <w:rPr>
          <w:rFonts w:ascii="Times New Roman" w:hAnsi="Times New Roman" w:cs="Times New Roman"/>
          <w:sz w:val="24"/>
        </w:rPr>
        <w:t>.</w:t>
      </w:r>
    </w:p>
    <w:p w14:paraId="2CBDD7DE"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Liu L, Nettleton JA, Bertoni AG, et al. (2009) Dietary pattern, the metabolic syndrome, and left ventricular mass and systolic function: th</w:t>
      </w:r>
      <w:r>
        <w:rPr>
          <w:rFonts w:ascii="Times New Roman" w:hAnsi="Times New Roman" w:cs="Times New Roman" w:hint="eastAsia"/>
          <w:sz w:val="24"/>
        </w:rPr>
        <w:t xml:space="preserve">e Multi-Ethnic Study of Atherosclerosis. Am J Clin Nutr 90:362-368. </w:t>
      </w:r>
    </w:p>
    <w:p w14:paraId="0A0F2496"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Cheng MW, Wang HJ, Wang ZH, et al. (2017) Correlation between dietary patterns and metabolic syndrome based on reduced rank regression. Journal of Nutrition 39, 121-126.</w:t>
      </w:r>
    </w:p>
    <w:p w14:paraId="01FB462B"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Wang SS, Lay S, Y</w:t>
      </w:r>
      <w:r>
        <w:rPr>
          <w:rFonts w:ascii="Times New Roman" w:hAnsi="Times New Roman" w:cs="Times New Roman" w:hint="eastAsia"/>
          <w:sz w:val="24"/>
        </w:rPr>
        <w:t>u HN, et al. (2016) Dietary guidelines for Chinese residents: Comments and comparisons. J. Zhejiang Univ. Sci. B, 17, 649</w:t>
      </w:r>
      <w:r>
        <w:rPr>
          <w:rFonts w:ascii="Times New Roman" w:hAnsi="Times New Roman" w:cs="Times New Roman" w:hint="eastAsia"/>
          <w:sz w:val="24"/>
        </w:rPr>
        <w:t>–</w:t>
      </w:r>
      <w:r>
        <w:rPr>
          <w:rFonts w:ascii="Times New Roman" w:hAnsi="Times New Roman" w:cs="Times New Roman" w:hint="eastAsia"/>
          <w:sz w:val="24"/>
        </w:rPr>
        <w:t xml:space="preserve">656. </w:t>
      </w:r>
    </w:p>
    <w:p w14:paraId="1FBF9187"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Shin S, Lee HW, Kim CE, et al. (2017) Association between Milk Consumption and Metabolic Syndrome among Korean Adults: Results f</w:t>
      </w:r>
      <w:r>
        <w:rPr>
          <w:rFonts w:ascii="Times New Roman" w:hAnsi="Times New Roman" w:cs="Times New Roman" w:hint="eastAsia"/>
          <w:sz w:val="24"/>
        </w:rPr>
        <w:t xml:space="preserve">rom the Health Examinees Study. Nutrients 9, undefined. </w:t>
      </w:r>
    </w:p>
    <w:p w14:paraId="133E9A7A"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 xml:space="preserve">Fernandez MA, Panahi S, Daniel N, et al. (2017) Yogurt and Cardiometabolic Diseases: A Critical Review of Potential Mechanisms. Adv Nutr 8, 812-829. </w:t>
      </w:r>
    </w:p>
    <w:p w14:paraId="63B8E7CD"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Sayon OC, Mart</w:t>
      </w:r>
      <w:r>
        <w:rPr>
          <w:rFonts w:ascii="Times New Roman" w:hAnsi="Times New Roman" w:cs="Times New Roman" w:hint="eastAsia"/>
          <w:sz w:val="24"/>
        </w:rPr>
        <w:t>í</w:t>
      </w:r>
      <w:r>
        <w:rPr>
          <w:rFonts w:ascii="Times New Roman" w:hAnsi="Times New Roman" w:cs="Times New Roman" w:hint="eastAsia"/>
          <w:sz w:val="24"/>
        </w:rPr>
        <w:t>nez GMA, Ruiz CM, et al. (2017) As</w:t>
      </w:r>
      <w:r>
        <w:rPr>
          <w:rFonts w:ascii="Times New Roman" w:hAnsi="Times New Roman" w:cs="Times New Roman" w:hint="eastAsia"/>
          <w:sz w:val="24"/>
        </w:rPr>
        <w:t xml:space="preserve">sociations between Yogurt Consumption and Weight Gain and Risk of Obesity and Metabolic Syndrome: A Systematic Review. Adv Nutr 8, 146S-154S. </w:t>
      </w:r>
    </w:p>
    <w:p w14:paraId="47A18721"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Zhao CX. (2016) Research progress in dietary intake of trans fatty acids. Agricultural product processing 35: 74-</w:t>
      </w:r>
      <w:r>
        <w:rPr>
          <w:rFonts w:ascii="Times New Roman" w:hAnsi="Times New Roman" w:cs="Times New Roman" w:hint="eastAsia"/>
          <w:sz w:val="24"/>
        </w:rPr>
        <w:t>75.</w:t>
      </w:r>
    </w:p>
    <w:p w14:paraId="1AC9C6CC"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de SRJ, Mente A, Maroleanu A, et al. (2015) Intake of saturated and trans unsaturated fatty acids and risk of all cause mortality, cardiovascular disease, and type 2 diabetes: systematic review and meta-analysis of observational studies. BMJ 351, h3978</w:t>
      </w:r>
      <w:r>
        <w:rPr>
          <w:rFonts w:ascii="Times New Roman" w:hAnsi="Times New Roman" w:cs="Times New Roman" w:hint="eastAsia"/>
          <w:sz w:val="24"/>
        </w:rPr>
        <w:t xml:space="preserve">. </w:t>
      </w:r>
    </w:p>
    <w:p w14:paraId="49DC305D"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Salas SJ, Guasch FM, Bull</w:t>
      </w:r>
      <w:r>
        <w:rPr>
          <w:rFonts w:ascii="Times New Roman" w:hAnsi="Times New Roman" w:cs="Times New Roman" w:hint="eastAsia"/>
          <w:sz w:val="24"/>
        </w:rPr>
        <w:t>ó</w:t>
      </w:r>
      <w:r>
        <w:rPr>
          <w:rFonts w:ascii="Times New Roman" w:hAnsi="Times New Roman" w:cs="Times New Roman" w:hint="eastAsia"/>
          <w:sz w:val="24"/>
        </w:rPr>
        <w:t xml:space="preserve"> M, et al. (2014) Nuts in the prevention and treatment of metabolic syndrome. Am J Clin Nutr null, 399S-407S. </w:t>
      </w:r>
    </w:p>
    <w:p w14:paraId="1F3838BA"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 xml:space="preserve">Anderson JW. (2003) Whole grains protect against atherosclerotic cardiovascular disease. Proc Nutr Soc 62, 135-42. </w:t>
      </w:r>
    </w:p>
    <w:p w14:paraId="4AE50259"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 xml:space="preserve">Polito R, Costabile G, Nigro E, et al. (2020) Nutritional factors influencing plasma adiponectin levels: results from a randomised controlled study with whole-grain cereals. Int J Food Sci Nutr 71, 509-515. </w:t>
      </w:r>
    </w:p>
    <w:p w14:paraId="4E97F4CF"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lastRenderedPageBreak/>
        <w:t xml:space="preserve">de Souza ZMZ, Nardi GM, de Oliveira SBL, et al. </w:t>
      </w:r>
      <w:r>
        <w:rPr>
          <w:rFonts w:ascii="Times New Roman" w:hAnsi="Times New Roman" w:cs="Times New Roman" w:hint="eastAsia"/>
          <w:sz w:val="24"/>
        </w:rPr>
        <w:t xml:space="preserve">(2017) Lycium barbarum Reduces Abdominal Fat and Improves Lipid Profile and Antioxidant Status in Patients with Metabolic Syndrome. Oxid Med Cell Longev 2017, 9763210. </w:t>
      </w:r>
    </w:p>
    <w:p w14:paraId="3697994B"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Shin S, Lee HW, Kim CE, et al. (2017) Egg Consumption and Risk of Metabolic Syndrome in</w:t>
      </w:r>
      <w:r>
        <w:rPr>
          <w:rFonts w:ascii="Times New Roman" w:hAnsi="Times New Roman" w:cs="Times New Roman" w:hint="eastAsia"/>
          <w:sz w:val="24"/>
        </w:rPr>
        <w:t xml:space="preserve"> Korean Adults: Results from the Health Examinees Study. Nutrients 9, undefined. </w:t>
      </w:r>
    </w:p>
    <w:p w14:paraId="70E0A1E4"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sz w:val="24"/>
        </w:rPr>
        <w:t>Blesso CN, Andersen CJ, Barona J, et al</w:t>
      </w:r>
      <w:r>
        <w:rPr>
          <w:rFonts w:ascii="Times New Roman" w:hAnsi="Times New Roman" w:cs="Times New Roman" w:hint="eastAsia"/>
          <w:sz w:val="24"/>
        </w:rPr>
        <w:t>.</w:t>
      </w:r>
      <w:r>
        <w:rPr>
          <w:rFonts w:ascii="Times New Roman" w:hAnsi="Times New Roman" w:cs="Times New Roman"/>
          <w:sz w:val="24"/>
        </w:rPr>
        <w:t xml:space="preserve"> (2013) Whole egg consumption improves lipoprotein profiles and insulin sensitivity to a greater extent than yolk-free egg substitute </w:t>
      </w:r>
      <w:r>
        <w:rPr>
          <w:rFonts w:ascii="Times New Roman" w:hAnsi="Times New Roman" w:cs="Times New Roman"/>
          <w:sz w:val="24"/>
        </w:rPr>
        <w:t xml:space="preserve">in individuals with metabolic syndrome. </w:t>
      </w:r>
      <w:r>
        <w:rPr>
          <w:rFonts w:ascii="Times New Roman" w:hAnsi="Times New Roman" w:cs="Times New Roman"/>
          <w:i/>
          <w:iCs/>
          <w:sz w:val="24"/>
        </w:rPr>
        <w:t xml:space="preserve">Metab Clin Exp </w:t>
      </w:r>
      <w:r>
        <w:rPr>
          <w:rFonts w:ascii="Times New Roman" w:hAnsi="Times New Roman" w:cs="Times New Roman"/>
          <w:sz w:val="24"/>
        </w:rPr>
        <w:t>62, 400-10.</w:t>
      </w:r>
      <w:r>
        <w:rPr>
          <w:rFonts w:ascii="Times New Roman" w:hAnsi="Times New Roman" w:cs="Times New Roman" w:hint="eastAsia"/>
          <w:sz w:val="24"/>
        </w:rPr>
        <w:t xml:space="preserve"> </w:t>
      </w:r>
    </w:p>
    <w:p w14:paraId="74AFAB40" w14:textId="77777777" w:rsidR="00EF1D0F" w:rsidRDefault="00102609">
      <w:pPr>
        <w:widowControl/>
        <w:numPr>
          <w:ilvl w:val="0"/>
          <w:numId w:val="1"/>
        </w:numPr>
        <w:suppressLineNumbers/>
        <w:spacing w:line="240" w:lineRule="auto"/>
        <w:jc w:val="left"/>
        <w:rPr>
          <w:rFonts w:ascii="Times New Roman" w:hAnsi="Times New Roman" w:cs="Times New Roman"/>
          <w:sz w:val="24"/>
        </w:rPr>
      </w:pPr>
      <w:r>
        <w:rPr>
          <w:rFonts w:ascii="Times New Roman" w:hAnsi="Times New Roman" w:cs="Times New Roman" w:hint="eastAsia"/>
          <w:sz w:val="24"/>
        </w:rPr>
        <w:t xml:space="preserve">Alberti K GMM., Zimmet P, Shaw J, IDF Epidemiology Task Force Consensus Group. (2015) The metabolic syndrome--a new worldwide definition. Lancet 366, 1059-62. </w:t>
      </w:r>
    </w:p>
    <w:p w14:paraId="1249A72C" w14:textId="77777777" w:rsidR="00EF1D0F" w:rsidRDefault="00EF1D0F">
      <w:pPr>
        <w:widowControl/>
        <w:spacing w:after="0" w:line="240" w:lineRule="auto"/>
        <w:jc w:val="left"/>
        <w:rPr>
          <w:rFonts w:ascii="Times New Roman" w:hAnsi="Times New Roman" w:cs="Times New Roman"/>
          <w:b/>
          <w:bCs/>
          <w:color w:val="000000"/>
          <w:kern w:val="0"/>
          <w:sz w:val="18"/>
          <w:szCs w:val="18"/>
        </w:rPr>
      </w:pPr>
    </w:p>
    <w:p w14:paraId="2E9EEC45" w14:textId="77777777" w:rsidR="00EF1D0F" w:rsidRDefault="00EF1D0F">
      <w:pPr>
        <w:widowControl/>
        <w:spacing w:after="0" w:line="240" w:lineRule="auto"/>
        <w:jc w:val="left"/>
        <w:rPr>
          <w:rFonts w:ascii="Times New Roman" w:hAnsi="Times New Roman" w:cs="Times New Roman"/>
          <w:b/>
          <w:bCs/>
          <w:color w:val="000000"/>
          <w:kern w:val="0"/>
          <w:sz w:val="18"/>
          <w:szCs w:val="18"/>
        </w:rPr>
      </w:pPr>
    </w:p>
    <w:p w14:paraId="21DAF021" w14:textId="77777777" w:rsidR="00EF1D0F" w:rsidRDefault="00102609">
      <w:pPr>
        <w:keepNext/>
        <w:keepLines/>
        <w:pageBreakBefore/>
        <w:widowControl/>
        <w:suppressLineNumbers/>
        <w:spacing w:after="0" w:line="240" w:lineRule="auto"/>
        <w:jc w:val="center"/>
        <w:rPr>
          <w:rFonts w:asciiTheme="minorEastAsia" w:hAnsiTheme="minorEastAsia" w:cstheme="minorEastAsia"/>
          <w:b/>
          <w:bCs/>
          <w:color w:val="000000"/>
          <w:kern w:val="0"/>
          <w:sz w:val="24"/>
        </w:rPr>
      </w:pPr>
      <w:r>
        <w:rPr>
          <w:rFonts w:ascii="Times New Roman" w:hAnsi="Times New Roman" w:cs="Times New Roman" w:hint="eastAsia"/>
          <w:b/>
          <w:bCs/>
          <w:color w:val="000000"/>
          <w:kern w:val="0"/>
          <w:sz w:val="24"/>
        </w:rPr>
        <w:lastRenderedPageBreak/>
        <w:t xml:space="preserve">Table 1 </w:t>
      </w:r>
      <w:r>
        <w:rPr>
          <w:rFonts w:ascii="Times New Roman" w:hAnsi="Times New Roman" w:cs="Times New Roman"/>
          <w:b/>
          <w:bCs/>
          <w:color w:val="000000"/>
          <w:kern w:val="0"/>
          <w:sz w:val="24"/>
        </w:rPr>
        <w:t>Distribution of socio-demographic and cardiovascular disease risk factors</w:t>
      </w:r>
      <w:r>
        <w:rPr>
          <w:rFonts w:ascii="Times New Roman" w:hAnsi="Times New Roman" w:cs="Times New Roman" w:hint="eastAsia"/>
          <w:b/>
          <w:bCs/>
          <w:color w:val="000000"/>
          <w:kern w:val="0"/>
          <w:sz w:val="24"/>
        </w:rPr>
        <w:t xml:space="preserve"> by</w:t>
      </w:r>
      <w:r>
        <w:rPr>
          <w:rFonts w:ascii="Times New Roman" w:hAnsi="Times New Roman" w:cs="Times New Roman"/>
          <w:b/>
          <w:bCs/>
          <w:color w:val="000000"/>
          <w:kern w:val="0"/>
          <w:sz w:val="24"/>
        </w:rPr>
        <w:t xml:space="preserve"> site</w:t>
      </w:r>
    </w:p>
    <w:tbl>
      <w:tblPr>
        <w:tblStyle w:val="TableGrid"/>
        <w:tblW w:w="8526" w:type="dxa"/>
        <w:jc w:val="center"/>
        <w:tblLayout w:type="fixed"/>
        <w:tblLook w:val="04A0" w:firstRow="1" w:lastRow="0" w:firstColumn="1" w:lastColumn="0" w:noHBand="0" w:noVBand="1"/>
      </w:tblPr>
      <w:tblGrid>
        <w:gridCol w:w="1853"/>
        <w:gridCol w:w="1517"/>
        <w:gridCol w:w="1157"/>
        <w:gridCol w:w="1337"/>
        <w:gridCol w:w="1113"/>
        <w:gridCol w:w="719"/>
        <w:gridCol w:w="830"/>
      </w:tblGrid>
      <w:tr w:rsidR="00EF1D0F" w14:paraId="7CE01BB5" w14:textId="77777777">
        <w:trPr>
          <w:trHeight w:val="421"/>
          <w:jc w:val="center"/>
        </w:trPr>
        <w:tc>
          <w:tcPr>
            <w:tcW w:w="1853" w:type="dxa"/>
            <w:tcBorders>
              <w:left w:val="nil"/>
              <w:right w:val="nil"/>
            </w:tcBorders>
            <w:vAlign w:val="center"/>
          </w:tcPr>
          <w:p w14:paraId="673AEC64"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Variables</w:t>
            </w:r>
          </w:p>
        </w:tc>
        <w:tc>
          <w:tcPr>
            <w:tcW w:w="1517" w:type="dxa"/>
            <w:tcBorders>
              <w:left w:val="nil"/>
              <w:right w:val="nil"/>
            </w:tcBorders>
            <w:vAlign w:val="center"/>
          </w:tcPr>
          <w:p w14:paraId="5A8BA054" w14:textId="77777777" w:rsidR="00EF1D0F" w:rsidRDefault="00EF1D0F">
            <w:pPr>
              <w:spacing w:after="0" w:line="240" w:lineRule="auto"/>
              <w:jc w:val="left"/>
              <w:rPr>
                <w:rFonts w:ascii="Times New Roman" w:hAnsi="Times New Roman" w:cs="Times New Roman"/>
                <w:sz w:val="13"/>
                <w:szCs w:val="13"/>
              </w:rPr>
            </w:pPr>
          </w:p>
        </w:tc>
        <w:tc>
          <w:tcPr>
            <w:tcW w:w="1157" w:type="dxa"/>
            <w:tcBorders>
              <w:left w:val="nil"/>
              <w:right w:val="nil"/>
            </w:tcBorders>
            <w:vAlign w:val="center"/>
          </w:tcPr>
          <w:p w14:paraId="399294DA"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Urumqi(n=4265)</w:t>
            </w:r>
          </w:p>
        </w:tc>
        <w:tc>
          <w:tcPr>
            <w:tcW w:w="1337" w:type="dxa"/>
            <w:tcBorders>
              <w:left w:val="nil"/>
              <w:right w:val="nil"/>
            </w:tcBorders>
            <w:vAlign w:val="center"/>
          </w:tcPr>
          <w:p w14:paraId="47653CF9"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Huo Cheng(n=3467)</w:t>
            </w:r>
          </w:p>
        </w:tc>
        <w:tc>
          <w:tcPr>
            <w:tcW w:w="1113" w:type="dxa"/>
            <w:tcBorders>
              <w:left w:val="nil"/>
              <w:right w:val="nil"/>
            </w:tcBorders>
            <w:vAlign w:val="center"/>
          </w:tcPr>
          <w:p w14:paraId="11E0E4C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Mo Yu (n=7250)</w:t>
            </w:r>
          </w:p>
        </w:tc>
        <w:tc>
          <w:tcPr>
            <w:tcW w:w="719" w:type="dxa"/>
            <w:tcBorders>
              <w:left w:val="nil"/>
              <w:right w:val="nil"/>
            </w:tcBorders>
            <w:vAlign w:val="center"/>
          </w:tcPr>
          <w:p w14:paraId="7BB4F18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noProof/>
                <w:sz w:val="13"/>
                <w:szCs w:val="13"/>
                <w:lang w:val="en-GB"/>
              </w:rPr>
              <w:drawing>
                <wp:inline distT="0" distB="0" distL="114300" distR="114300" wp14:anchorId="460722BC" wp14:editId="1ACC5DBE">
                  <wp:extent cx="297815" cy="201930"/>
                  <wp:effectExtent l="0" t="0" r="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stretch>
                            <a:fillRect/>
                          </a:stretch>
                        </pic:blipFill>
                        <pic:spPr>
                          <a:xfrm>
                            <a:off x="0" y="0"/>
                            <a:ext cx="297815" cy="201930"/>
                          </a:xfrm>
                          <a:prstGeom prst="rect">
                            <a:avLst/>
                          </a:prstGeom>
                          <a:noFill/>
                          <a:ln w="9525">
                            <a:noFill/>
                          </a:ln>
                        </pic:spPr>
                      </pic:pic>
                    </a:graphicData>
                  </a:graphic>
                </wp:inline>
              </w:drawing>
            </w:r>
          </w:p>
        </w:tc>
        <w:tc>
          <w:tcPr>
            <w:tcW w:w="830" w:type="dxa"/>
            <w:tcBorders>
              <w:left w:val="nil"/>
              <w:right w:val="nil"/>
            </w:tcBorders>
            <w:vAlign w:val="center"/>
          </w:tcPr>
          <w:p w14:paraId="67A3402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i/>
                <w:sz w:val="13"/>
                <w:szCs w:val="13"/>
              </w:rPr>
              <w:t>P</w:t>
            </w:r>
            <w:r>
              <w:rPr>
                <w:rFonts w:ascii="Times New Roman" w:hAnsi="Times New Roman" w:cs="Times New Roman"/>
                <w:sz w:val="13"/>
                <w:szCs w:val="13"/>
              </w:rPr>
              <w:t>-value</w:t>
            </w:r>
          </w:p>
        </w:tc>
      </w:tr>
      <w:tr w:rsidR="00EF1D0F" w14:paraId="6CB8E259" w14:textId="77777777">
        <w:trPr>
          <w:jc w:val="center"/>
        </w:trPr>
        <w:tc>
          <w:tcPr>
            <w:tcW w:w="1853" w:type="dxa"/>
            <w:tcBorders>
              <w:left w:val="nil"/>
              <w:bottom w:val="nil"/>
              <w:right w:val="nil"/>
            </w:tcBorders>
            <w:vAlign w:val="center"/>
          </w:tcPr>
          <w:p w14:paraId="3C93FA45"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Age, year</w:t>
            </w:r>
          </w:p>
        </w:tc>
        <w:tc>
          <w:tcPr>
            <w:tcW w:w="1517" w:type="dxa"/>
            <w:tcBorders>
              <w:left w:val="nil"/>
              <w:bottom w:val="nil"/>
              <w:right w:val="nil"/>
            </w:tcBorders>
            <w:vAlign w:val="center"/>
          </w:tcPr>
          <w:p w14:paraId="13F50B4D" w14:textId="77777777" w:rsidR="00EF1D0F" w:rsidRDefault="00EF1D0F">
            <w:pPr>
              <w:spacing w:after="0" w:line="240" w:lineRule="auto"/>
              <w:jc w:val="left"/>
              <w:rPr>
                <w:rFonts w:ascii="Times New Roman" w:hAnsi="Times New Roman" w:cs="Times New Roman"/>
                <w:sz w:val="13"/>
                <w:szCs w:val="13"/>
              </w:rPr>
            </w:pPr>
          </w:p>
        </w:tc>
        <w:tc>
          <w:tcPr>
            <w:tcW w:w="1157" w:type="dxa"/>
            <w:tcBorders>
              <w:left w:val="nil"/>
              <w:bottom w:val="nil"/>
              <w:right w:val="nil"/>
            </w:tcBorders>
            <w:vAlign w:val="center"/>
          </w:tcPr>
          <w:p w14:paraId="3ABF417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59.88±9.43</w:t>
            </w:r>
          </w:p>
        </w:tc>
        <w:tc>
          <w:tcPr>
            <w:tcW w:w="1337" w:type="dxa"/>
            <w:tcBorders>
              <w:left w:val="nil"/>
              <w:bottom w:val="nil"/>
              <w:right w:val="nil"/>
            </w:tcBorders>
            <w:vAlign w:val="center"/>
          </w:tcPr>
          <w:p w14:paraId="563F70C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50.16±9.77</w:t>
            </w:r>
          </w:p>
        </w:tc>
        <w:tc>
          <w:tcPr>
            <w:tcW w:w="1113" w:type="dxa"/>
            <w:tcBorders>
              <w:left w:val="nil"/>
              <w:bottom w:val="nil"/>
              <w:right w:val="nil"/>
            </w:tcBorders>
            <w:vAlign w:val="center"/>
          </w:tcPr>
          <w:p w14:paraId="5AD6A0D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52.19±10.26</w:t>
            </w:r>
          </w:p>
        </w:tc>
        <w:tc>
          <w:tcPr>
            <w:tcW w:w="719" w:type="dxa"/>
            <w:tcBorders>
              <w:left w:val="nil"/>
              <w:bottom w:val="nil"/>
              <w:right w:val="nil"/>
            </w:tcBorders>
            <w:vAlign w:val="center"/>
          </w:tcPr>
          <w:p w14:paraId="76E53F6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1129.97</w:t>
            </w:r>
          </w:p>
        </w:tc>
        <w:tc>
          <w:tcPr>
            <w:tcW w:w="830" w:type="dxa"/>
            <w:tcBorders>
              <w:left w:val="nil"/>
              <w:bottom w:val="nil"/>
              <w:right w:val="nil"/>
            </w:tcBorders>
            <w:vAlign w:val="center"/>
          </w:tcPr>
          <w:p w14:paraId="53BF4B4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0BBE3DFB" w14:textId="77777777">
        <w:trPr>
          <w:jc w:val="center"/>
        </w:trPr>
        <w:tc>
          <w:tcPr>
            <w:tcW w:w="1853" w:type="dxa"/>
            <w:tcBorders>
              <w:top w:val="nil"/>
              <w:left w:val="nil"/>
              <w:bottom w:val="nil"/>
              <w:right w:val="nil"/>
            </w:tcBorders>
            <w:vAlign w:val="center"/>
          </w:tcPr>
          <w:p w14:paraId="0BD06992"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Gender, n (females</w:t>
            </w:r>
            <w:r>
              <w:rPr>
                <w:rFonts w:ascii="Times New Roman" w:hAnsi="Times New Roman" w:cs="Times New Roman"/>
                <w:sz w:val="13"/>
                <w:szCs w:val="13"/>
              </w:rPr>
              <w:t>，</w:t>
            </w:r>
            <w:r>
              <w:rPr>
                <w:rFonts w:ascii="Times New Roman" w:hAnsi="Times New Roman" w:cs="Times New Roman"/>
                <w:sz w:val="13"/>
                <w:szCs w:val="13"/>
              </w:rPr>
              <w:t>%)</w:t>
            </w:r>
          </w:p>
        </w:tc>
        <w:tc>
          <w:tcPr>
            <w:tcW w:w="1517" w:type="dxa"/>
            <w:tcBorders>
              <w:top w:val="nil"/>
              <w:left w:val="nil"/>
              <w:bottom w:val="nil"/>
              <w:right w:val="nil"/>
            </w:tcBorders>
            <w:vAlign w:val="center"/>
          </w:tcPr>
          <w:p w14:paraId="556EB59E"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133A555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2635 (61.8)</w:t>
            </w:r>
          </w:p>
        </w:tc>
        <w:tc>
          <w:tcPr>
            <w:tcW w:w="1337" w:type="dxa"/>
            <w:tcBorders>
              <w:top w:val="nil"/>
              <w:left w:val="nil"/>
              <w:bottom w:val="nil"/>
              <w:right w:val="nil"/>
            </w:tcBorders>
            <w:vAlign w:val="center"/>
          </w:tcPr>
          <w:p w14:paraId="3FE9273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 xml:space="preserve">1845 </w:t>
            </w:r>
            <w:r>
              <w:rPr>
                <w:rFonts w:ascii="Times New Roman" w:hAnsi="Times New Roman" w:cs="Times New Roman"/>
                <w:sz w:val="13"/>
                <w:szCs w:val="13"/>
              </w:rPr>
              <w:t>(53.2)</w:t>
            </w:r>
          </w:p>
        </w:tc>
        <w:tc>
          <w:tcPr>
            <w:tcW w:w="1113" w:type="dxa"/>
            <w:tcBorders>
              <w:top w:val="nil"/>
              <w:left w:val="nil"/>
              <w:bottom w:val="nil"/>
              <w:right w:val="nil"/>
            </w:tcBorders>
            <w:vAlign w:val="center"/>
          </w:tcPr>
          <w:p w14:paraId="6E91B0A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4404 (60.7)</w:t>
            </w:r>
          </w:p>
        </w:tc>
        <w:tc>
          <w:tcPr>
            <w:tcW w:w="719" w:type="dxa"/>
            <w:tcBorders>
              <w:top w:val="nil"/>
              <w:left w:val="nil"/>
              <w:bottom w:val="nil"/>
              <w:right w:val="nil"/>
            </w:tcBorders>
            <w:vAlign w:val="center"/>
          </w:tcPr>
          <w:p w14:paraId="6632204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70.33</w:t>
            </w:r>
          </w:p>
        </w:tc>
        <w:tc>
          <w:tcPr>
            <w:tcW w:w="830" w:type="dxa"/>
            <w:tcBorders>
              <w:top w:val="nil"/>
              <w:left w:val="nil"/>
              <w:bottom w:val="nil"/>
              <w:right w:val="nil"/>
            </w:tcBorders>
            <w:vAlign w:val="center"/>
          </w:tcPr>
          <w:p w14:paraId="2C0D0D2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AB04430" w14:textId="77777777">
        <w:trPr>
          <w:jc w:val="center"/>
        </w:trPr>
        <w:tc>
          <w:tcPr>
            <w:tcW w:w="1853" w:type="dxa"/>
            <w:tcBorders>
              <w:top w:val="nil"/>
              <w:left w:val="nil"/>
              <w:bottom w:val="nil"/>
              <w:right w:val="nil"/>
            </w:tcBorders>
            <w:vAlign w:val="center"/>
          </w:tcPr>
          <w:p w14:paraId="1C5C6B20"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Ethnic group, n (%)</w:t>
            </w:r>
          </w:p>
        </w:tc>
        <w:tc>
          <w:tcPr>
            <w:tcW w:w="1517" w:type="dxa"/>
            <w:tcBorders>
              <w:top w:val="nil"/>
              <w:left w:val="nil"/>
              <w:bottom w:val="nil"/>
              <w:right w:val="nil"/>
            </w:tcBorders>
            <w:vAlign w:val="center"/>
          </w:tcPr>
          <w:p w14:paraId="20867328"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Han</w:t>
            </w:r>
          </w:p>
        </w:tc>
        <w:tc>
          <w:tcPr>
            <w:tcW w:w="1157" w:type="dxa"/>
            <w:tcBorders>
              <w:top w:val="nil"/>
              <w:left w:val="nil"/>
              <w:bottom w:val="nil"/>
              <w:right w:val="nil"/>
            </w:tcBorders>
            <w:vAlign w:val="center"/>
          </w:tcPr>
          <w:p w14:paraId="60FC98C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3732 (87.5)</w:t>
            </w:r>
          </w:p>
        </w:tc>
        <w:tc>
          <w:tcPr>
            <w:tcW w:w="1337" w:type="dxa"/>
            <w:tcBorders>
              <w:top w:val="nil"/>
              <w:left w:val="nil"/>
              <w:bottom w:val="nil"/>
              <w:right w:val="nil"/>
            </w:tcBorders>
            <w:vAlign w:val="center"/>
          </w:tcPr>
          <w:p w14:paraId="557DDC9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457 (10.9)</w:t>
            </w:r>
          </w:p>
        </w:tc>
        <w:tc>
          <w:tcPr>
            <w:tcW w:w="1113" w:type="dxa"/>
            <w:tcBorders>
              <w:top w:val="nil"/>
              <w:left w:val="nil"/>
              <w:bottom w:val="nil"/>
              <w:right w:val="nil"/>
            </w:tcBorders>
            <w:vAlign w:val="center"/>
          </w:tcPr>
          <w:p w14:paraId="58836B1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 (0.1)</w:t>
            </w:r>
          </w:p>
        </w:tc>
        <w:tc>
          <w:tcPr>
            <w:tcW w:w="719" w:type="dxa"/>
            <w:tcBorders>
              <w:top w:val="nil"/>
              <w:left w:val="nil"/>
              <w:bottom w:val="nil"/>
              <w:right w:val="nil"/>
            </w:tcBorders>
            <w:vAlign w:val="center"/>
          </w:tcPr>
          <w:p w14:paraId="44AFFE9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7470.10</w:t>
            </w:r>
          </w:p>
        </w:tc>
        <w:tc>
          <w:tcPr>
            <w:tcW w:w="830" w:type="dxa"/>
            <w:tcBorders>
              <w:top w:val="nil"/>
              <w:left w:val="nil"/>
              <w:bottom w:val="nil"/>
              <w:right w:val="nil"/>
            </w:tcBorders>
            <w:vAlign w:val="center"/>
          </w:tcPr>
          <w:p w14:paraId="2EC79BC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093D99B2" w14:textId="77777777">
        <w:trPr>
          <w:jc w:val="center"/>
        </w:trPr>
        <w:tc>
          <w:tcPr>
            <w:tcW w:w="1853" w:type="dxa"/>
            <w:tcBorders>
              <w:top w:val="nil"/>
              <w:left w:val="nil"/>
              <w:bottom w:val="nil"/>
              <w:right w:val="nil"/>
            </w:tcBorders>
            <w:vAlign w:val="center"/>
          </w:tcPr>
          <w:p w14:paraId="1734BAEF"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5CF41FF7"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Uyghur</w:t>
            </w:r>
          </w:p>
        </w:tc>
        <w:tc>
          <w:tcPr>
            <w:tcW w:w="1157" w:type="dxa"/>
            <w:tcBorders>
              <w:top w:val="nil"/>
              <w:left w:val="nil"/>
              <w:bottom w:val="nil"/>
              <w:right w:val="nil"/>
            </w:tcBorders>
            <w:vAlign w:val="center"/>
          </w:tcPr>
          <w:p w14:paraId="1C7B28F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108 (2.5)</w:t>
            </w:r>
          </w:p>
        </w:tc>
        <w:tc>
          <w:tcPr>
            <w:tcW w:w="1337" w:type="dxa"/>
            <w:tcBorders>
              <w:top w:val="nil"/>
              <w:left w:val="nil"/>
              <w:bottom w:val="nil"/>
              <w:right w:val="nil"/>
            </w:tcBorders>
            <w:vAlign w:val="center"/>
          </w:tcPr>
          <w:p w14:paraId="3BDF443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1028 (29.7)</w:t>
            </w:r>
          </w:p>
        </w:tc>
        <w:tc>
          <w:tcPr>
            <w:tcW w:w="1113" w:type="dxa"/>
            <w:tcBorders>
              <w:top w:val="nil"/>
              <w:left w:val="nil"/>
              <w:bottom w:val="nil"/>
              <w:right w:val="nil"/>
            </w:tcBorders>
            <w:vAlign w:val="center"/>
          </w:tcPr>
          <w:p w14:paraId="7F493D4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7217 (99.5)</w:t>
            </w:r>
          </w:p>
        </w:tc>
        <w:tc>
          <w:tcPr>
            <w:tcW w:w="719" w:type="dxa"/>
            <w:tcBorders>
              <w:top w:val="nil"/>
              <w:left w:val="nil"/>
              <w:bottom w:val="nil"/>
              <w:right w:val="nil"/>
            </w:tcBorders>
            <w:vAlign w:val="center"/>
          </w:tcPr>
          <w:p w14:paraId="37C0052A"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5C92DD38" w14:textId="77777777" w:rsidR="00EF1D0F" w:rsidRDefault="00EF1D0F">
            <w:pPr>
              <w:spacing w:after="0" w:line="240" w:lineRule="auto"/>
              <w:jc w:val="right"/>
              <w:rPr>
                <w:rFonts w:ascii="Times New Roman" w:hAnsi="Times New Roman" w:cs="Times New Roman"/>
                <w:sz w:val="13"/>
                <w:szCs w:val="13"/>
              </w:rPr>
            </w:pPr>
          </w:p>
        </w:tc>
      </w:tr>
      <w:tr w:rsidR="00EF1D0F" w14:paraId="59C5290C" w14:textId="77777777">
        <w:trPr>
          <w:jc w:val="center"/>
        </w:trPr>
        <w:tc>
          <w:tcPr>
            <w:tcW w:w="1853" w:type="dxa"/>
            <w:tcBorders>
              <w:top w:val="nil"/>
              <w:left w:val="nil"/>
              <w:bottom w:val="nil"/>
              <w:right w:val="nil"/>
            </w:tcBorders>
            <w:vAlign w:val="center"/>
          </w:tcPr>
          <w:p w14:paraId="1B3DE7CE"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30F28EC5"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Hui</w:t>
            </w:r>
          </w:p>
        </w:tc>
        <w:tc>
          <w:tcPr>
            <w:tcW w:w="1157" w:type="dxa"/>
            <w:tcBorders>
              <w:top w:val="nil"/>
              <w:left w:val="nil"/>
              <w:bottom w:val="nil"/>
              <w:right w:val="nil"/>
            </w:tcBorders>
            <w:vAlign w:val="center"/>
          </w:tcPr>
          <w:p w14:paraId="645BF99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360 (8.4)</w:t>
            </w:r>
          </w:p>
        </w:tc>
        <w:tc>
          <w:tcPr>
            <w:tcW w:w="1337" w:type="dxa"/>
            <w:tcBorders>
              <w:top w:val="nil"/>
              <w:left w:val="nil"/>
              <w:bottom w:val="nil"/>
              <w:right w:val="nil"/>
            </w:tcBorders>
            <w:vAlign w:val="center"/>
          </w:tcPr>
          <w:p w14:paraId="3783613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1067 (30.8)</w:t>
            </w:r>
          </w:p>
        </w:tc>
        <w:tc>
          <w:tcPr>
            <w:tcW w:w="1113" w:type="dxa"/>
            <w:tcBorders>
              <w:top w:val="nil"/>
              <w:left w:val="nil"/>
              <w:bottom w:val="nil"/>
              <w:right w:val="nil"/>
            </w:tcBorders>
            <w:vAlign w:val="center"/>
          </w:tcPr>
          <w:p w14:paraId="46352D6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 (0.2)</w:t>
            </w:r>
          </w:p>
        </w:tc>
        <w:tc>
          <w:tcPr>
            <w:tcW w:w="719" w:type="dxa"/>
            <w:tcBorders>
              <w:top w:val="nil"/>
              <w:left w:val="nil"/>
              <w:bottom w:val="nil"/>
              <w:right w:val="nil"/>
            </w:tcBorders>
            <w:vAlign w:val="center"/>
          </w:tcPr>
          <w:p w14:paraId="011BD1FE"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23539D45" w14:textId="77777777" w:rsidR="00EF1D0F" w:rsidRDefault="00EF1D0F">
            <w:pPr>
              <w:spacing w:after="0" w:line="240" w:lineRule="auto"/>
              <w:jc w:val="right"/>
              <w:rPr>
                <w:rFonts w:ascii="Times New Roman" w:hAnsi="Times New Roman" w:cs="Times New Roman"/>
                <w:sz w:val="13"/>
                <w:szCs w:val="13"/>
              </w:rPr>
            </w:pPr>
          </w:p>
        </w:tc>
      </w:tr>
      <w:tr w:rsidR="00EF1D0F" w14:paraId="21FB2700" w14:textId="77777777">
        <w:trPr>
          <w:jc w:val="center"/>
        </w:trPr>
        <w:tc>
          <w:tcPr>
            <w:tcW w:w="1853" w:type="dxa"/>
            <w:tcBorders>
              <w:top w:val="nil"/>
              <w:left w:val="nil"/>
              <w:bottom w:val="nil"/>
              <w:right w:val="nil"/>
            </w:tcBorders>
            <w:vAlign w:val="center"/>
          </w:tcPr>
          <w:p w14:paraId="7BC4938D"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3F5D76D1"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Kazakh</w:t>
            </w:r>
          </w:p>
        </w:tc>
        <w:tc>
          <w:tcPr>
            <w:tcW w:w="1157" w:type="dxa"/>
            <w:tcBorders>
              <w:top w:val="nil"/>
              <w:left w:val="nil"/>
              <w:bottom w:val="nil"/>
              <w:right w:val="nil"/>
            </w:tcBorders>
            <w:vAlign w:val="center"/>
          </w:tcPr>
          <w:p w14:paraId="7FA40DA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28 (0.7)</w:t>
            </w:r>
          </w:p>
        </w:tc>
        <w:tc>
          <w:tcPr>
            <w:tcW w:w="1337" w:type="dxa"/>
            <w:tcBorders>
              <w:top w:val="nil"/>
              <w:left w:val="nil"/>
              <w:bottom w:val="nil"/>
              <w:right w:val="nil"/>
            </w:tcBorders>
            <w:vAlign w:val="center"/>
          </w:tcPr>
          <w:p w14:paraId="53ACEF2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912 (26.3)</w:t>
            </w:r>
          </w:p>
        </w:tc>
        <w:tc>
          <w:tcPr>
            <w:tcW w:w="1113" w:type="dxa"/>
            <w:tcBorders>
              <w:top w:val="nil"/>
              <w:left w:val="nil"/>
              <w:bottom w:val="nil"/>
              <w:right w:val="nil"/>
            </w:tcBorders>
            <w:vAlign w:val="center"/>
          </w:tcPr>
          <w:p w14:paraId="2C5F6E3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 (0.2)</w:t>
            </w:r>
          </w:p>
        </w:tc>
        <w:tc>
          <w:tcPr>
            <w:tcW w:w="719" w:type="dxa"/>
            <w:tcBorders>
              <w:top w:val="nil"/>
              <w:left w:val="nil"/>
              <w:bottom w:val="nil"/>
              <w:right w:val="nil"/>
            </w:tcBorders>
            <w:vAlign w:val="center"/>
          </w:tcPr>
          <w:p w14:paraId="641496B6"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04E6B6B0" w14:textId="77777777" w:rsidR="00EF1D0F" w:rsidRDefault="00EF1D0F">
            <w:pPr>
              <w:spacing w:after="0" w:line="240" w:lineRule="auto"/>
              <w:jc w:val="right"/>
              <w:rPr>
                <w:rFonts w:ascii="Times New Roman" w:hAnsi="Times New Roman" w:cs="Times New Roman"/>
                <w:sz w:val="13"/>
                <w:szCs w:val="13"/>
              </w:rPr>
            </w:pPr>
          </w:p>
        </w:tc>
      </w:tr>
      <w:tr w:rsidR="00EF1D0F" w14:paraId="082541EF" w14:textId="77777777">
        <w:trPr>
          <w:jc w:val="center"/>
        </w:trPr>
        <w:tc>
          <w:tcPr>
            <w:tcW w:w="1853" w:type="dxa"/>
            <w:tcBorders>
              <w:top w:val="nil"/>
              <w:left w:val="nil"/>
              <w:bottom w:val="nil"/>
              <w:right w:val="nil"/>
            </w:tcBorders>
            <w:vAlign w:val="center"/>
          </w:tcPr>
          <w:p w14:paraId="3B13F328"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07641C4D"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other</w:t>
            </w:r>
          </w:p>
        </w:tc>
        <w:tc>
          <w:tcPr>
            <w:tcW w:w="1157" w:type="dxa"/>
            <w:tcBorders>
              <w:top w:val="nil"/>
              <w:left w:val="nil"/>
              <w:bottom w:val="nil"/>
              <w:right w:val="nil"/>
            </w:tcBorders>
            <w:vAlign w:val="center"/>
          </w:tcPr>
          <w:p w14:paraId="269E767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37 (0.2)</w:t>
            </w:r>
          </w:p>
        </w:tc>
        <w:tc>
          <w:tcPr>
            <w:tcW w:w="1337" w:type="dxa"/>
            <w:tcBorders>
              <w:top w:val="nil"/>
              <w:left w:val="nil"/>
              <w:bottom w:val="nil"/>
              <w:right w:val="nil"/>
            </w:tcBorders>
            <w:vAlign w:val="center"/>
          </w:tcPr>
          <w:p w14:paraId="28345BF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 (0.1)</w:t>
            </w:r>
          </w:p>
        </w:tc>
        <w:tc>
          <w:tcPr>
            <w:tcW w:w="1113" w:type="dxa"/>
            <w:tcBorders>
              <w:top w:val="nil"/>
              <w:left w:val="nil"/>
              <w:bottom w:val="nil"/>
              <w:right w:val="nil"/>
            </w:tcBorders>
            <w:vAlign w:val="center"/>
          </w:tcPr>
          <w:p w14:paraId="7BB8382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 xml:space="preserve">0 </w:t>
            </w:r>
            <w:r>
              <w:rPr>
                <w:rFonts w:ascii="Times New Roman" w:hAnsi="Times New Roman" w:cs="Times New Roman"/>
                <w:sz w:val="13"/>
                <w:szCs w:val="13"/>
              </w:rPr>
              <w:t>(0.0)</w:t>
            </w:r>
          </w:p>
        </w:tc>
        <w:tc>
          <w:tcPr>
            <w:tcW w:w="719" w:type="dxa"/>
            <w:tcBorders>
              <w:top w:val="nil"/>
              <w:left w:val="nil"/>
              <w:bottom w:val="nil"/>
              <w:right w:val="nil"/>
            </w:tcBorders>
            <w:vAlign w:val="center"/>
          </w:tcPr>
          <w:p w14:paraId="654EA620"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15480CF1" w14:textId="77777777" w:rsidR="00EF1D0F" w:rsidRDefault="00EF1D0F">
            <w:pPr>
              <w:spacing w:after="0" w:line="240" w:lineRule="auto"/>
              <w:jc w:val="right"/>
              <w:rPr>
                <w:rFonts w:ascii="Times New Roman" w:hAnsi="Times New Roman" w:cs="Times New Roman"/>
                <w:sz w:val="13"/>
                <w:szCs w:val="13"/>
              </w:rPr>
            </w:pPr>
          </w:p>
        </w:tc>
      </w:tr>
      <w:tr w:rsidR="00EF1D0F" w14:paraId="79176F6B" w14:textId="77777777">
        <w:trPr>
          <w:jc w:val="center"/>
        </w:trPr>
        <w:tc>
          <w:tcPr>
            <w:tcW w:w="1853" w:type="dxa"/>
            <w:tcBorders>
              <w:top w:val="nil"/>
              <w:left w:val="nil"/>
              <w:bottom w:val="nil"/>
              <w:right w:val="nil"/>
            </w:tcBorders>
            <w:vAlign w:val="center"/>
          </w:tcPr>
          <w:p w14:paraId="185F3323"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Education, n (%)</w:t>
            </w:r>
          </w:p>
        </w:tc>
        <w:tc>
          <w:tcPr>
            <w:tcW w:w="1517" w:type="dxa"/>
            <w:tcBorders>
              <w:top w:val="nil"/>
              <w:left w:val="nil"/>
              <w:bottom w:val="nil"/>
              <w:right w:val="nil"/>
            </w:tcBorders>
            <w:vAlign w:val="center"/>
          </w:tcPr>
          <w:p w14:paraId="173979DE"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No formal education</w:t>
            </w:r>
          </w:p>
        </w:tc>
        <w:tc>
          <w:tcPr>
            <w:tcW w:w="1157" w:type="dxa"/>
            <w:tcBorders>
              <w:top w:val="nil"/>
              <w:left w:val="nil"/>
              <w:bottom w:val="nil"/>
              <w:right w:val="nil"/>
            </w:tcBorders>
            <w:vAlign w:val="center"/>
          </w:tcPr>
          <w:p w14:paraId="1304FD5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464 (10.9)</w:t>
            </w:r>
          </w:p>
        </w:tc>
        <w:tc>
          <w:tcPr>
            <w:tcW w:w="1337" w:type="dxa"/>
            <w:tcBorders>
              <w:top w:val="nil"/>
              <w:left w:val="nil"/>
              <w:bottom w:val="nil"/>
              <w:right w:val="nil"/>
            </w:tcBorders>
            <w:vAlign w:val="center"/>
          </w:tcPr>
          <w:p w14:paraId="41769A5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814 (23.5)</w:t>
            </w:r>
          </w:p>
        </w:tc>
        <w:tc>
          <w:tcPr>
            <w:tcW w:w="1113" w:type="dxa"/>
            <w:tcBorders>
              <w:top w:val="nil"/>
              <w:left w:val="nil"/>
              <w:bottom w:val="nil"/>
              <w:right w:val="nil"/>
            </w:tcBorders>
            <w:vAlign w:val="center"/>
          </w:tcPr>
          <w:p w14:paraId="7E0CB36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1181 (16.3)</w:t>
            </w:r>
          </w:p>
        </w:tc>
        <w:tc>
          <w:tcPr>
            <w:tcW w:w="719" w:type="dxa"/>
            <w:tcBorders>
              <w:top w:val="nil"/>
              <w:left w:val="nil"/>
              <w:bottom w:val="nil"/>
              <w:right w:val="nil"/>
            </w:tcBorders>
            <w:vAlign w:val="center"/>
          </w:tcPr>
          <w:p w14:paraId="484A890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4145.90</w:t>
            </w:r>
          </w:p>
        </w:tc>
        <w:tc>
          <w:tcPr>
            <w:tcW w:w="830" w:type="dxa"/>
            <w:tcBorders>
              <w:top w:val="nil"/>
              <w:left w:val="nil"/>
              <w:bottom w:val="nil"/>
              <w:right w:val="nil"/>
            </w:tcBorders>
            <w:vAlign w:val="center"/>
          </w:tcPr>
          <w:p w14:paraId="6E777D8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4A062951" w14:textId="77777777">
        <w:trPr>
          <w:jc w:val="center"/>
        </w:trPr>
        <w:tc>
          <w:tcPr>
            <w:tcW w:w="1853" w:type="dxa"/>
            <w:tcBorders>
              <w:top w:val="nil"/>
              <w:left w:val="nil"/>
              <w:bottom w:val="nil"/>
              <w:right w:val="nil"/>
            </w:tcBorders>
            <w:vAlign w:val="center"/>
          </w:tcPr>
          <w:p w14:paraId="131A51E3"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73C4283C"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elementary</w:t>
            </w:r>
          </w:p>
        </w:tc>
        <w:tc>
          <w:tcPr>
            <w:tcW w:w="1157" w:type="dxa"/>
            <w:tcBorders>
              <w:top w:val="nil"/>
              <w:left w:val="nil"/>
              <w:bottom w:val="nil"/>
              <w:right w:val="nil"/>
            </w:tcBorders>
            <w:vAlign w:val="center"/>
          </w:tcPr>
          <w:p w14:paraId="47487D8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1088 (25.5)</w:t>
            </w:r>
          </w:p>
        </w:tc>
        <w:tc>
          <w:tcPr>
            <w:tcW w:w="1337" w:type="dxa"/>
            <w:tcBorders>
              <w:top w:val="nil"/>
              <w:left w:val="nil"/>
              <w:bottom w:val="nil"/>
              <w:right w:val="nil"/>
            </w:tcBorders>
            <w:vAlign w:val="center"/>
          </w:tcPr>
          <w:p w14:paraId="4304AE7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1639 (47.3)</w:t>
            </w:r>
          </w:p>
        </w:tc>
        <w:tc>
          <w:tcPr>
            <w:tcW w:w="1113" w:type="dxa"/>
            <w:tcBorders>
              <w:top w:val="nil"/>
              <w:left w:val="nil"/>
              <w:bottom w:val="nil"/>
              <w:right w:val="nil"/>
            </w:tcBorders>
            <w:vAlign w:val="center"/>
          </w:tcPr>
          <w:p w14:paraId="25A4C4F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5243 (72.3)</w:t>
            </w:r>
          </w:p>
        </w:tc>
        <w:tc>
          <w:tcPr>
            <w:tcW w:w="719" w:type="dxa"/>
            <w:tcBorders>
              <w:top w:val="nil"/>
              <w:left w:val="nil"/>
              <w:bottom w:val="nil"/>
              <w:right w:val="nil"/>
            </w:tcBorders>
            <w:vAlign w:val="center"/>
          </w:tcPr>
          <w:p w14:paraId="3D254678"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5A0D4468" w14:textId="77777777" w:rsidR="00EF1D0F" w:rsidRDefault="00EF1D0F">
            <w:pPr>
              <w:spacing w:after="0" w:line="240" w:lineRule="auto"/>
              <w:jc w:val="right"/>
              <w:rPr>
                <w:rFonts w:ascii="Times New Roman" w:hAnsi="Times New Roman" w:cs="Times New Roman"/>
                <w:sz w:val="13"/>
                <w:szCs w:val="13"/>
              </w:rPr>
            </w:pPr>
          </w:p>
        </w:tc>
      </w:tr>
      <w:tr w:rsidR="00EF1D0F" w14:paraId="08D36BEE" w14:textId="77777777">
        <w:trPr>
          <w:jc w:val="center"/>
        </w:trPr>
        <w:tc>
          <w:tcPr>
            <w:tcW w:w="1853" w:type="dxa"/>
            <w:tcBorders>
              <w:top w:val="nil"/>
              <w:left w:val="nil"/>
              <w:bottom w:val="nil"/>
              <w:right w:val="nil"/>
            </w:tcBorders>
            <w:vAlign w:val="center"/>
          </w:tcPr>
          <w:p w14:paraId="696BD29A"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687B5767"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middle school</w:t>
            </w:r>
          </w:p>
        </w:tc>
        <w:tc>
          <w:tcPr>
            <w:tcW w:w="1157" w:type="dxa"/>
            <w:tcBorders>
              <w:top w:val="nil"/>
              <w:left w:val="nil"/>
              <w:bottom w:val="nil"/>
              <w:right w:val="nil"/>
            </w:tcBorders>
            <w:vAlign w:val="center"/>
          </w:tcPr>
          <w:p w14:paraId="5ED4F51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1496 (35.1)</w:t>
            </w:r>
          </w:p>
        </w:tc>
        <w:tc>
          <w:tcPr>
            <w:tcW w:w="1337" w:type="dxa"/>
            <w:tcBorders>
              <w:top w:val="nil"/>
              <w:left w:val="nil"/>
              <w:bottom w:val="nil"/>
              <w:right w:val="nil"/>
            </w:tcBorders>
            <w:vAlign w:val="center"/>
          </w:tcPr>
          <w:p w14:paraId="2ACC4C8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771 (22.2)</w:t>
            </w:r>
          </w:p>
        </w:tc>
        <w:tc>
          <w:tcPr>
            <w:tcW w:w="1113" w:type="dxa"/>
            <w:tcBorders>
              <w:top w:val="nil"/>
              <w:left w:val="nil"/>
              <w:bottom w:val="nil"/>
              <w:right w:val="nil"/>
            </w:tcBorders>
            <w:vAlign w:val="center"/>
          </w:tcPr>
          <w:p w14:paraId="7AA1901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736 (10.2)</w:t>
            </w:r>
          </w:p>
        </w:tc>
        <w:tc>
          <w:tcPr>
            <w:tcW w:w="719" w:type="dxa"/>
            <w:tcBorders>
              <w:top w:val="nil"/>
              <w:left w:val="nil"/>
              <w:bottom w:val="nil"/>
              <w:right w:val="nil"/>
            </w:tcBorders>
            <w:vAlign w:val="center"/>
          </w:tcPr>
          <w:p w14:paraId="2321BE84"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609680AE" w14:textId="77777777" w:rsidR="00EF1D0F" w:rsidRDefault="00EF1D0F">
            <w:pPr>
              <w:spacing w:after="0" w:line="240" w:lineRule="auto"/>
              <w:jc w:val="right"/>
              <w:rPr>
                <w:rFonts w:ascii="Times New Roman" w:hAnsi="Times New Roman" w:cs="Times New Roman"/>
                <w:sz w:val="13"/>
                <w:szCs w:val="13"/>
              </w:rPr>
            </w:pPr>
          </w:p>
        </w:tc>
      </w:tr>
      <w:tr w:rsidR="00EF1D0F" w14:paraId="65EF18D3" w14:textId="77777777">
        <w:trPr>
          <w:jc w:val="center"/>
        </w:trPr>
        <w:tc>
          <w:tcPr>
            <w:tcW w:w="1853" w:type="dxa"/>
            <w:tcBorders>
              <w:top w:val="nil"/>
              <w:left w:val="nil"/>
              <w:bottom w:val="nil"/>
              <w:right w:val="nil"/>
            </w:tcBorders>
            <w:vAlign w:val="center"/>
          </w:tcPr>
          <w:p w14:paraId="31E03F56"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02EA90BA"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high school or higher</w:t>
            </w:r>
          </w:p>
        </w:tc>
        <w:tc>
          <w:tcPr>
            <w:tcW w:w="1157" w:type="dxa"/>
            <w:tcBorders>
              <w:top w:val="nil"/>
              <w:left w:val="nil"/>
              <w:bottom w:val="nil"/>
              <w:right w:val="nil"/>
            </w:tcBorders>
            <w:vAlign w:val="center"/>
          </w:tcPr>
          <w:p w14:paraId="7BBED1C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1217 (28.5)</w:t>
            </w:r>
          </w:p>
        </w:tc>
        <w:tc>
          <w:tcPr>
            <w:tcW w:w="1337" w:type="dxa"/>
            <w:tcBorders>
              <w:top w:val="nil"/>
              <w:left w:val="nil"/>
              <w:bottom w:val="nil"/>
              <w:right w:val="nil"/>
            </w:tcBorders>
            <w:vAlign w:val="center"/>
          </w:tcPr>
          <w:p w14:paraId="6283F2C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243 (7.0)</w:t>
            </w:r>
          </w:p>
        </w:tc>
        <w:tc>
          <w:tcPr>
            <w:tcW w:w="1113" w:type="dxa"/>
            <w:tcBorders>
              <w:top w:val="nil"/>
              <w:left w:val="nil"/>
              <w:bottom w:val="nil"/>
              <w:right w:val="nil"/>
            </w:tcBorders>
            <w:vAlign w:val="center"/>
          </w:tcPr>
          <w:p w14:paraId="7B05A18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 xml:space="preserve">90 </w:t>
            </w:r>
            <w:r>
              <w:rPr>
                <w:rFonts w:ascii="Times New Roman" w:hAnsi="Times New Roman" w:cs="Times New Roman"/>
                <w:sz w:val="13"/>
                <w:szCs w:val="13"/>
              </w:rPr>
              <w:t>(1.2)</w:t>
            </w:r>
          </w:p>
        </w:tc>
        <w:tc>
          <w:tcPr>
            <w:tcW w:w="719" w:type="dxa"/>
            <w:tcBorders>
              <w:top w:val="nil"/>
              <w:left w:val="nil"/>
              <w:bottom w:val="nil"/>
              <w:right w:val="nil"/>
            </w:tcBorders>
            <w:vAlign w:val="center"/>
          </w:tcPr>
          <w:p w14:paraId="2212545E"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343B671A" w14:textId="77777777" w:rsidR="00EF1D0F" w:rsidRDefault="00EF1D0F">
            <w:pPr>
              <w:spacing w:after="0" w:line="240" w:lineRule="auto"/>
              <w:jc w:val="right"/>
              <w:rPr>
                <w:rFonts w:ascii="Times New Roman" w:hAnsi="Times New Roman" w:cs="Times New Roman"/>
                <w:sz w:val="13"/>
                <w:szCs w:val="13"/>
              </w:rPr>
            </w:pPr>
          </w:p>
        </w:tc>
      </w:tr>
      <w:tr w:rsidR="00EF1D0F" w14:paraId="398E6DD9" w14:textId="77777777">
        <w:trPr>
          <w:jc w:val="center"/>
        </w:trPr>
        <w:tc>
          <w:tcPr>
            <w:tcW w:w="1853" w:type="dxa"/>
            <w:tcBorders>
              <w:top w:val="nil"/>
              <w:left w:val="nil"/>
              <w:bottom w:val="nil"/>
              <w:right w:val="nil"/>
            </w:tcBorders>
            <w:vAlign w:val="center"/>
          </w:tcPr>
          <w:p w14:paraId="2098425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Physical activity, n (%)</w:t>
            </w:r>
          </w:p>
        </w:tc>
        <w:tc>
          <w:tcPr>
            <w:tcW w:w="1517" w:type="dxa"/>
            <w:tcBorders>
              <w:top w:val="nil"/>
              <w:left w:val="nil"/>
              <w:bottom w:val="nil"/>
              <w:right w:val="nil"/>
            </w:tcBorders>
            <w:vAlign w:val="center"/>
          </w:tcPr>
          <w:p w14:paraId="0C3544AB"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never</w:t>
            </w:r>
          </w:p>
        </w:tc>
        <w:tc>
          <w:tcPr>
            <w:tcW w:w="1157" w:type="dxa"/>
            <w:tcBorders>
              <w:top w:val="nil"/>
              <w:left w:val="nil"/>
              <w:bottom w:val="nil"/>
              <w:right w:val="nil"/>
            </w:tcBorders>
            <w:vAlign w:val="center"/>
          </w:tcPr>
          <w:p w14:paraId="729817C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1734 (40.7)</w:t>
            </w:r>
          </w:p>
        </w:tc>
        <w:tc>
          <w:tcPr>
            <w:tcW w:w="1337" w:type="dxa"/>
            <w:tcBorders>
              <w:top w:val="nil"/>
              <w:left w:val="nil"/>
              <w:bottom w:val="nil"/>
              <w:right w:val="nil"/>
            </w:tcBorders>
            <w:vAlign w:val="center"/>
          </w:tcPr>
          <w:p w14:paraId="4FD52E5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2794 (80.6)</w:t>
            </w:r>
          </w:p>
        </w:tc>
        <w:tc>
          <w:tcPr>
            <w:tcW w:w="1113" w:type="dxa"/>
            <w:tcBorders>
              <w:top w:val="nil"/>
              <w:left w:val="nil"/>
              <w:bottom w:val="nil"/>
              <w:right w:val="nil"/>
            </w:tcBorders>
            <w:vAlign w:val="center"/>
          </w:tcPr>
          <w:p w14:paraId="405ED18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6942 (95.8)</w:t>
            </w:r>
          </w:p>
        </w:tc>
        <w:tc>
          <w:tcPr>
            <w:tcW w:w="719" w:type="dxa"/>
            <w:tcBorders>
              <w:top w:val="nil"/>
              <w:left w:val="nil"/>
              <w:bottom w:val="nil"/>
              <w:right w:val="nil"/>
            </w:tcBorders>
            <w:vAlign w:val="center"/>
          </w:tcPr>
          <w:p w14:paraId="1099552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5320.17</w:t>
            </w:r>
          </w:p>
        </w:tc>
        <w:tc>
          <w:tcPr>
            <w:tcW w:w="830" w:type="dxa"/>
            <w:tcBorders>
              <w:top w:val="nil"/>
              <w:left w:val="nil"/>
              <w:bottom w:val="nil"/>
              <w:right w:val="nil"/>
            </w:tcBorders>
            <w:vAlign w:val="center"/>
          </w:tcPr>
          <w:p w14:paraId="65639D1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435DC5B" w14:textId="77777777">
        <w:trPr>
          <w:jc w:val="center"/>
        </w:trPr>
        <w:tc>
          <w:tcPr>
            <w:tcW w:w="1853" w:type="dxa"/>
            <w:tcBorders>
              <w:top w:val="nil"/>
              <w:left w:val="nil"/>
              <w:bottom w:val="nil"/>
              <w:right w:val="nil"/>
            </w:tcBorders>
            <w:vAlign w:val="center"/>
          </w:tcPr>
          <w:p w14:paraId="2818E64A"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5E477129"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occasional</w:t>
            </w:r>
          </w:p>
        </w:tc>
        <w:tc>
          <w:tcPr>
            <w:tcW w:w="1157" w:type="dxa"/>
            <w:tcBorders>
              <w:top w:val="nil"/>
              <w:left w:val="nil"/>
              <w:bottom w:val="nil"/>
              <w:right w:val="nil"/>
            </w:tcBorders>
            <w:vAlign w:val="center"/>
          </w:tcPr>
          <w:p w14:paraId="75CD084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813 (19.1)</w:t>
            </w:r>
          </w:p>
        </w:tc>
        <w:tc>
          <w:tcPr>
            <w:tcW w:w="1337" w:type="dxa"/>
            <w:tcBorders>
              <w:top w:val="nil"/>
              <w:left w:val="nil"/>
              <w:bottom w:val="nil"/>
              <w:right w:val="nil"/>
            </w:tcBorders>
            <w:vAlign w:val="center"/>
          </w:tcPr>
          <w:p w14:paraId="55C3C2E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509 (14.7)</w:t>
            </w:r>
          </w:p>
        </w:tc>
        <w:tc>
          <w:tcPr>
            <w:tcW w:w="1113" w:type="dxa"/>
            <w:tcBorders>
              <w:top w:val="nil"/>
              <w:left w:val="nil"/>
              <w:bottom w:val="nil"/>
              <w:right w:val="nil"/>
            </w:tcBorders>
            <w:vAlign w:val="center"/>
          </w:tcPr>
          <w:p w14:paraId="5219888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178 (2.5)</w:t>
            </w:r>
          </w:p>
        </w:tc>
        <w:tc>
          <w:tcPr>
            <w:tcW w:w="719" w:type="dxa"/>
            <w:tcBorders>
              <w:top w:val="nil"/>
              <w:left w:val="nil"/>
              <w:bottom w:val="nil"/>
              <w:right w:val="nil"/>
            </w:tcBorders>
            <w:vAlign w:val="center"/>
          </w:tcPr>
          <w:p w14:paraId="3896ECF2"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110CD436" w14:textId="77777777" w:rsidR="00EF1D0F" w:rsidRDefault="00EF1D0F">
            <w:pPr>
              <w:spacing w:after="0" w:line="240" w:lineRule="auto"/>
              <w:jc w:val="right"/>
              <w:rPr>
                <w:rFonts w:ascii="Times New Roman" w:hAnsi="Times New Roman" w:cs="Times New Roman"/>
                <w:sz w:val="13"/>
                <w:szCs w:val="13"/>
              </w:rPr>
            </w:pPr>
          </w:p>
        </w:tc>
      </w:tr>
      <w:tr w:rsidR="00EF1D0F" w14:paraId="6A3124BB" w14:textId="77777777">
        <w:trPr>
          <w:jc w:val="center"/>
        </w:trPr>
        <w:tc>
          <w:tcPr>
            <w:tcW w:w="1853" w:type="dxa"/>
            <w:tcBorders>
              <w:top w:val="nil"/>
              <w:left w:val="nil"/>
              <w:bottom w:val="nil"/>
              <w:right w:val="nil"/>
            </w:tcBorders>
            <w:vAlign w:val="center"/>
          </w:tcPr>
          <w:p w14:paraId="11536681"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4790155D"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habitual</w:t>
            </w:r>
          </w:p>
        </w:tc>
        <w:tc>
          <w:tcPr>
            <w:tcW w:w="1157" w:type="dxa"/>
            <w:tcBorders>
              <w:top w:val="nil"/>
              <w:left w:val="nil"/>
              <w:bottom w:val="nil"/>
              <w:right w:val="nil"/>
            </w:tcBorders>
            <w:vAlign w:val="center"/>
          </w:tcPr>
          <w:p w14:paraId="7D907AF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1718 (40.2)</w:t>
            </w:r>
          </w:p>
        </w:tc>
        <w:tc>
          <w:tcPr>
            <w:tcW w:w="1337" w:type="dxa"/>
            <w:tcBorders>
              <w:top w:val="nil"/>
              <w:left w:val="nil"/>
              <w:bottom w:val="nil"/>
              <w:right w:val="nil"/>
            </w:tcBorders>
            <w:vAlign w:val="center"/>
          </w:tcPr>
          <w:p w14:paraId="2AC9F19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154 (4.7)</w:t>
            </w:r>
          </w:p>
        </w:tc>
        <w:tc>
          <w:tcPr>
            <w:tcW w:w="1113" w:type="dxa"/>
            <w:tcBorders>
              <w:top w:val="nil"/>
              <w:left w:val="nil"/>
              <w:bottom w:val="nil"/>
              <w:right w:val="nil"/>
            </w:tcBorders>
            <w:vAlign w:val="center"/>
          </w:tcPr>
          <w:p w14:paraId="204690A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130 (1.7)</w:t>
            </w:r>
          </w:p>
        </w:tc>
        <w:tc>
          <w:tcPr>
            <w:tcW w:w="719" w:type="dxa"/>
            <w:tcBorders>
              <w:top w:val="nil"/>
              <w:left w:val="nil"/>
              <w:bottom w:val="nil"/>
              <w:right w:val="nil"/>
            </w:tcBorders>
            <w:vAlign w:val="center"/>
          </w:tcPr>
          <w:p w14:paraId="4E289CED"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071921C5" w14:textId="77777777" w:rsidR="00EF1D0F" w:rsidRDefault="00EF1D0F">
            <w:pPr>
              <w:spacing w:after="0" w:line="240" w:lineRule="auto"/>
              <w:jc w:val="right"/>
              <w:rPr>
                <w:rFonts w:ascii="Times New Roman" w:hAnsi="Times New Roman" w:cs="Times New Roman"/>
                <w:sz w:val="13"/>
                <w:szCs w:val="13"/>
              </w:rPr>
            </w:pPr>
          </w:p>
        </w:tc>
      </w:tr>
      <w:tr w:rsidR="00EF1D0F" w14:paraId="65423E27" w14:textId="77777777">
        <w:trPr>
          <w:jc w:val="center"/>
        </w:trPr>
        <w:tc>
          <w:tcPr>
            <w:tcW w:w="1853" w:type="dxa"/>
            <w:tcBorders>
              <w:top w:val="nil"/>
              <w:left w:val="nil"/>
              <w:bottom w:val="nil"/>
              <w:right w:val="nil"/>
            </w:tcBorders>
            <w:vAlign w:val="center"/>
          </w:tcPr>
          <w:p w14:paraId="7A5B138A"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SES, n (very low</w:t>
            </w:r>
            <w:r>
              <w:rPr>
                <w:rFonts w:ascii="Times New Roman" w:hAnsi="Times New Roman" w:cs="Times New Roman"/>
                <w:sz w:val="13"/>
                <w:szCs w:val="13"/>
              </w:rPr>
              <w:t>，</w:t>
            </w:r>
            <w:r>
              <w:rPr>
                <w:rFonts w:ascii="Times New Roman" w:hAnsi="Times New Roman" w:cs="Times New Roman"/>
                <w:sz w:val="13"/>
                <w:szCs w:val="13"/>
              </w:rPr>
              <w:t>%)</w:t>
            </w:r>
          </w:p>
        </w:tc>
        <w:tc>
          <w:tcPr>
            <w:tcW w:w="1517" w:type="dxa"/>
            <w:tcBorders>
              <w:top w:val="nil"/>
              <w:left w:val="nil"/>
              <w:bottom w:val="nil"/>
              <w:right w:val="nil"/>
            </w:tcBorders>
            <w:vAlign w:val="center"/>
          </w:tcPr>
          <w:p w14:paraId="13098DC5" w14:textId="77777777" w:rsidR="00EF1D0F" w:rsidRDefault="00EF1D0F">
            <w:pPr>
              <w:spacing w:after="0" w:line="240" w:lineRule="auto"/>
              <w:ind w:firstLineChars="100" w:firstLine="130"/>
              <w:jc w:val="left"/>
              <w:rPr>
                <w:rFonts w:ascii="Times New Roman" w:hAnsi="Times New Roman" w:cs="Times New Roman"/>
                <w:sz w:val="13"/>
                <w:szCs w:val="13"/>
              </w:rPr>
            </w:pPr>
          </w:p>
        </w:tc>
        <w:tc>
          <w:tcPr>
            <w:tcW w:w="1157" w:type="dxa"/>
            <w:tcBorders>
              <w:top w:val="nil"/>
              <w:left w:val="nil"/>
              <w:bottom w:val="nil"/>
              <w:right w:val="nil"/>
            </w:tcBorders>
            <w:vAlign w:val="center"/>
          </w:tcPr>
          <w:p w14:paraId="7090832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716 (16.8)</w:t>
            </w:r>
          </w:p>
        </w:tc>
        <w:tc>
          <w:tcPr>
            <w:tcW w:w="1337" w:type="dxa"/>
            <w:tcBorders>
              <w:top w:val="nil"/>
              <w:left w:val="nil"/>
              <w:bottom w:val="nil"/>
              <w:right w:val="nil"/>
            </w:tcBorders>
            <w:vAlign w:val="center"/>
          </w:tcPr>
          <w:p w14:paraId="7303442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1877 (54.1)</w:t>
            </w:r>
          </w:p>
        </w:tc>
        <w:tc>
          <w:tcPr>
            <w:tcW w:w="1113" w:type="dxa"/>
            <w:tcBorders>
              <w:top w:val="nil"/>
              <w:left w:val="nil"/>
              <w:bottom w:val="nil"/>
              <w:right w:val="nil"/>
            </w:tcBorders>
            <w:vAlign w:val="center"/>
          </w:tcPr>
          <w:p w14:paraId="5F5B85B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4428 (51.1)</w:t>
            </w:r>
          </w:p>
        </w:tc>
        <w:tc>
          <w:tcPr>
            <w:tcW w:w="719" w:type="dxa"/>
            <w:tcBorders>
              <w:top w:val="nil"/>
              <w:left w:val="nil"/>
              <w:bottom w:val="nil"/>
              <w:right w:val="nil"/>
            </w:tcBorders>
            <w:vAlign w:val="center"/>
          </w:tcPr>
          <w:p w14:paraId="55263BD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4213.77</w:t>
            </w:r>
          </w:p>
        </w:tc>
        <w:tc>
          <w:tcPr>
            <w:tcW w:w="830" w:type="dxa"/>
            <w:tcBorders>
              <w:top w:val="nil"/>
              <w:left w:val="nil"/>
              <w:bottom w:val="nil"/>
              <w:right w:val="nil"/>
            </w:tcBorders>
            <w:vAlign w:val="center"/>
          </w:tcPr>
          <w:p w14:paraId="36D35A7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2D8B2F5" w14:textId="77777777">
        <w:trPr>
          <w:jc w:val="center"/>
        </w:trPr>
        <w:tc>
          <w:tcPr>
            <w:tcW w:w="1853" w:type="dxa"/>
            <w:tcBorders>
              <w:top w:val="nil"/>
              <w:left w:val="nil"/>
              <w:bottom w:val="nil"/>
              <w:right w:val="nil"/>
            </w:tcBorders>
            <w:vAlign w:val="center"/>
          </w:tcPr>
          <w:p w14:paraId="39573D7A"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Current smoking status, n (%)</w:t>
            </w:r>
          </w:p>
        </w:tc>
        <w:tc>
          <w:tcPr>
            <w:tcW w:w="1517" w:type="dxa"/>
            <w:tcBorders>
              <w:top w:val="nil"/>
              <w:left w:val="nil"/>
              <w:bottom w:val="nil"/>
              <w:right w:val="nil"/>
            </w:tcBorders>
            <w:vAlign w:val="center"/>
          </w:tcPr>
          <w:p w14:paraId="62DE4CF5"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053B327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616 (14.4)</w:t>
            </w:r>
          </w:p>
        </w:tc>
        <w:tc>
          <w:tcPr>
            <w:tcW w:w="1337" w:type="dxa"/>
            <w:tcBorders>
              <w:top w:val="nil"/>
              <w:left w:val="nil"/>
              <w:bottom w:val="nil"/>
              <w:right w:val="nil"/>
            </w:tcBorders>
            <w:vAlign w:val="center"/>
          </w:tcPr>
          <w:p w14:paraId="4B0BC27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861 (24.8)</w:t>
            </w:r>
          </w:p>
        </w:tc>
        <w:tc>
          <w:tcPr>
            <w:tcW w:w="1113" w:type="dxa"/>
            <w:tcBorders>
              <w:top w:val="nil"/>
              <w:left w:val="nil"/>
              <w:bottom w:val="nil"/>
              <w:right w:val="nil"/>
            </w:tcBorders>
            <w:vAlign w:val="center"/>
          </w:tcPr>
          <w:p w14:paraId="1D2F404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637 (8.8)</w:t>
            </w:r>
          </w:p>
        </w:tc>
        <w:tc>
          <w:tcPr>
            <w:tcW w:w="719" w:type="dxa"/>
            <w:tcBorders>
              <w:top w:val="nil"/>
              <w:left w:val="nil"/>
              <w:bottom w:val="nil"/>
              <w:right w:val="nil"/>
            </w:tcBorders>
            <w:vAlign w:val="center"/>
          </w:tcPr>
          <w:p w14:paraId="38C15B0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498.95</w:t>
            </w:r>
          </w:p>
        </w:tc>
        <w:tc>
          <w:tcPr>
            <w:tcW w:w="830" w:type="dxa"/>
            <w:tcBorders>
              <w:top w:val="nil"/>
              <w:left w:val="nil"/>
              <w:bottom w:val="nil"/>
              <w:right w:val="nil"/>
            </w:tcBorders>
            <w:vAlign w:val="center"/>
          </w:tcPr>
          <w:p w14:paraId="6CCDEBB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EFD9987" w14:textId="77777777">
        <w:trPr>
          <w:trHeight w:val="321"/>
          <w:jc w:val="center"/>
        </w:trPr>
        <w:tc>
          <w:tcPr>
            <w:tcW w:w="1853" w:type="dxa"/>
            <w:tcBorders>
              <w:top w:val="nil"/>
              <w:left w:val="nil"/>
              <w:bottom w:val="nil"/>
              <w:right w:val="nil"/>
            </w:tcBorders>
            <w:vAlign w:val="center"/>
          </w:tcPr>
          <w:p w14:paraId="3E563500"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Alcohol drinking status, n (%)</w:t>
            </w:r>
          </w:p>
        </w:tc>
        <w:tc>
          <w:tcPr>
            <w:tcW w:w="1517" w:type="dxa"/>
            <w:tcBorders>
              <w:top w:val="nil"/>
              <w:left w:val="nil"/>
              <w:bottom w:val="nil"/>
              <w:right w:val="nil"/>
            </w:tcBorders>
            <w:vAlign w:val="center"/>
          </w:tcPr>
          <w:p w14:paraId="0C3C0C3B" w14:textId="77777777" w:rsidR="00EF1D0F" w:rsidRDefault="00102609">
            <w:pPr>
              <w:spacing w:after="0" w:line="240" w:lineRule="auto"/>
              <w:jc w:val="left"/>
              <w:rPr>
                <w:rFonts w:ascii="Times New Roman" w:hAnsi="Times New Roman" w:cs="Times New Roman"/>
                <w:sz w:val="13"/>
                <w:szCs w:val="13"/>
              </w:rPr>
            </w:pPr>
            <w:r>
              <w:rPr>
                <w:rFonts w:ascii="Times New Roman" w:hAnsi="Times New Roman" w:cs="Times New Roman"/>
                <w:sz w:val="13"/>
                <w:szCs w:val="13"/>
              </w:rPr>
              <w:t>never</w:t>
            </w:r>
          </w:p>
        </w:tc>
        <w:tc>
          <w:tcPr>
            <w:tcW w:w="1157" w:type="dxa"/>
            <w:tcBorders>
              <w:top w:val="nil"/>
              <w:left w:val="nil"/>
              <w:bottom w:val="nil"/>
              <w:right w:val="nil"/>
            </w:tcBorders>
            <w:vAlign w:val="center"/>
          </w:tcPr>
          <w:p w14:paraId="76ADF4F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3331 (781)</w:t>
            </w:r>
          </w:p>
        </w:tc>
        <w:tc>
          <w:tcPr>
            <w:tcW w:w="1337" w:type="dxa"/>
            <w:tcBorders>
              <w:top w:val="nil"/>
              <w:left w:val="nil"/>
              <w:bottom w:val="nil"/>
              <w:right w:val="nil"/>
            </w:tcBorders>
            <w:vAlign w:val="center"/>
          </w:tcPr>
          <w:p w14:paraId="0A9CB20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2870 (82.8)</w:t>
            </w:r>
          </w:p>
        </w:tc>
        <w:tc>
          <w:tcPr>
            <w:tcW w:w="1113" w:type="dxa"/>
            <w:tcBorders>
              <w:top w:val="nil"/>
              <w:left w:val="nil"/>
              <w:bottom w:val="nil"/>
              <w:right w:val="nil"/>
            </w:tcBorders>
            <w:vAlign w:val="center"/>
          </w:tcPr>
          <w:p w14:paraId="3865A26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5835 (94.3)</w:t>
            </w:r>
          </w:p>
        </w:tc>
        <w:tc>
          <w:tcPr>
            <w:tcW w:w="719" w:type="dxa"/>
            <w:tcBorders>
              <w:top w:val="nil"/>
              <w:left w:val="nil"/>
              <w:bottom w:val="nil"/>
              <w:right w:val="nil"/>
            </w:tcBorders>
            <w:vAlign w:val="center"/>
          </w:tcPr>
          <w:p w14:paraId="2E146C0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909.30</w:t>
            </w:r>
          </w:p>
        </w:tc>
        <w:tc>
          <w:tcPr>
            <w:tcW w:w="830" w:type="dxa"/>
            <w:tcBorders>
              <w:top w:val="nil"/>
              <w:left w:val="nil"/>
              <w:bottom w:val="nil"/>
              <w:right w:val="nil"/>
            </w:tcBorders>
            <w:vAlign w:val="center"/>
          </w:tcPr>
          <w:p w14:paraId="60808F1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2D4FFFDF" w14:textId="77777777">
        <w:trPr>
          <w:trHeight w:val="321"/>
          <w:jc w:val="center"/>
        </w:trPr>
        <w:tc>
          <w:tcPr>
            <w:tcW w:w="1853" w:type="dxa"/>
            <w:tcBorders>
              <w:top w:val="nil"/>
              <w:left w:val="nil"/>
              <w:bottom w:val="nil"/>
              <w:right w:val="nil"/>
            </w:tcBorders>
            <w:vAlign w:val="center"/>
          </w:tcPr>
          <w:p w14:paraId="21F7B0C7" w14:textId="77777777" w:rsidR="00EF1D0F" w:rsidRDefault="00EF1D0F">
            <w:pPr>
              <w:spacing w:after="0" w:line="240" w:lineRule="auto"/>
              <w:ind w:firstLineChars="50" w:firstLine="65"/>
              <w:rPr>
                <w:rFonts w:ascii="Times New Roman" w:hAnsi="Times New Roman" w:cs="Times New Roman"/>
                <w:sz w:val="13"/>
                <w:szCs w:val="13"/>
              </w:rPr>
            </w:pPr>
          </w:p>
        </w:tc>
        <w:tc>
          <w:tcPr>
            <w:tcW w:w="1517" w:type="dxa"/>
            <w:tcBorders>
              <w:top w:val="nil"/>
              <w:left w:val="nil"/>
              <w:bottom w:val="nil"/>
              <w:right w:val="nil"/>
            </w:tcBorders>
            <w:vAlign w:val="center"/>
          </w:tcPr>
          <w:p w14:paraId="364588E0" w14:textId="77777777" w:rsidR="00EF1D0F" w:rsidRDefault="00102609">
            <w:pPr>
              <w:spacing w:after="0" w:line="240" w:lineRule="auto"/>
              <w:jc w:val="left"/>
              <w:rPr>
                <w:rFonts w:ascii="Times New Roman" w:hAnsi="Times New Roman" w:cs="Times New Roman"/>
                <w:sz w:val="13"/>
                <w:szCs w:val="13"/>
              </w:rPr>
            </w:pPr>
            <w:r>
              <w:rPr>
                <w:rFonts w:ascii="Times New Roman" w:hAnsi="Times New Roman" w:cs="Times New Roman"/>
                <w:sz w:val="13"/>
                <w:szCs w:val="13"/>
              </w:rPr>
              <w:t>occasional</w:t>
            </w:r>
          </w:p>
        </w:tc>
        <w:tc>
          <w:tcPr>
            <w:tcW w:w="1157" w:type="dxa"/>
            <w:tcBorders>
              <w:top w:val="nil"/>
              <w:left w:val="nil"/>
              <w:bottom w:val="nil"/>
              <w:right w:val="nil"/>
            </w:tcBorders>
            <w:vAlign w:val="center"/>
          </w:tcPr>
          <w:p w14:paraId="24A0D74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726 (17.0)</w:t>
            </w:r>
          </w:p>
        </w:tc>
        <w:tc>
          <w:tcPr>
            <w:tcW w:w="1337" w:type="dxa"/>
            <w:tcBorders>
              <w:top w:val="nil"/>
              <w:left w:val="nil"/>
              <w:bottom w:val="nil"/>
              <w:right w:val="nil"/>
            </w:tcBorders>
            <w:vAlign w:val="center"/>
          </w:tcPr>
          <w:p w14:paraId="496EEFA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550 (15.9)</w:t>
            </w:r>
          </w:p>
        </w:tc>
        <w:tc>
          <w:tcPr>
            <w:tcW w:w="1113" w:type="dxa"/>
            <w:tcBorders>
              <w:top w:val="nil"/>
              <w:left w:val="nil"/>
              <w:bottom w:val="nil"/>
              <w:right w:val="nil"/>
            </w:tcBorders>
            <w:vAlign w:val="center"/>
          </w:tcPr>
          <w:p w14:paraId="3FED542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187 (2.6)</w:t>
            </w:r>
          </w:p>
        </w:tc>
        <w:tc>
          <w:tcPr>
            <w:tcW w:w="719" w:type="dxa"/>
            <w:tcBorders>
              <w:top w:val="nil"/>
              <w:left w:val="nil"/>
              <w:bottom w:val="nil"/>
              <w:right w:val="nil"/>
            </w:tcBorders>
            <w:vAlign w:val="center"/>
          </w:tcPr>
          <w:p w14:paraId="0EC23EA1"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4CE94D87" w14:textId="77777777" w:rsidR="00EF1D0F" w:rsidRDefault="00EF1D0F">
            <w:pPr>
              <w:spacing w:after="0" w:line="240" w:lineRule="auto"/>
              <w:jc w:val="right"/>
              <w:rPr>
                <w:rFonts w:ascii="Times New Roman" w:hAnsi="Times New Roman" w:cs="Times New Roman"/>
                <w:sz w:val="13"/>
                <w:szCs w:val="13"/>
              </w:rPr>
            </w:pPr>
          </w:p>
        </w:tc>
      </w:tr>
      <w:tr w:rsidR="00EF1D0F" w14:paraId="6F9CD92C" w14:textId="77777777">
        <w:trPr>
          <w:trHeight w:val="321"/>
          <w:jc w:val="center"/>
        </w:trPr>
        <w:tc>
          <w:tcPr>
            <w:tcW w:w="1853" w:type="dxa"/>
            <w:tcBorders>
              <w:top w:val="nil"/>
              <w:left w:val="nil"/>
              <w:bottom w:val="nil"/>
              <w:right w:val="nil"/>
            </w:tcBorders>
            <w:vAlign w:val="center"/>
          </w:tcPr>
          <w:p w14:paraId="7117E0F4" w14:textId="77777777" w:rsidR="00EF1D0F" w:rsidRDefault="00EF1D0F">
            <w:pPr>
              <w:spacing w:after="0" w:line="240" w:lineRule="auto"/>
              <w:ind w:firstLineChars="50" w:firstLine="65"/>
              <w:rPr>
                <w:rFonts w:ascii="Times New Roman" w:hAnsi="Times New Roman" w:cs="Times New Roman"/>
                <w:sz w:val="13"/>
                <w:szCs w:val="13"/>
              </w:rPr>
            </w:pPr>
          </w:p>
        </w:tc>
        <w:tc>
          <w:tcPr>
            <w:tcW w:w="1517" w:type="dxa"/>
            <w:tcBorders>
              <w:top w:val="nil"/>
              <w:left w:val="nil"/>
              <w:bottom w:val="nil"/>
              <w:right w:val="nil"/>
            </w:tcBorders>
            <w:vAlign w:val="center"/>
          </w:tcPr>
          <w:p w14:paraId="3C1DF3C4" w14:textId="77777777" w:rsidR="00EF1D0F" w:rsidRDefault="00102609">
            <w:pPr>
              <w:spacing w:after="0" w:line="240" w:lineRule="auto"/>
              <w:jc w:val="left"/>
              <w:rPr>
                <w:rFonts w:ascii="Times New Roman" w:hAnsi="Times New Roman" w:cs="Times New Roman"/>
                <w:sz w:val="13"/>
                <w:szCs w:val="13"/>
              </w:rPr>
            </w:pPr>
            <w:r>
              <w:rPr>
                <w:rFonts w:ascii="Times New Roman" w:hAnsi="Times New Roman" w:cs="Times New Roman"/>
                <w:sz w:val="13"/>
                <w:szCs w:val="13"/>
              </w:rPr>
              <w:t>habitual</w:t>
            </w:r>
          </w:p>
        </w:tc>
        <w:tc>
          <w:tcPr>
            <w:tcW w:w="1157" w:type="dxa"/>
            <w:tcBorders>
              <w:top w:val="nil"/>
              <w:left w:val="nil"/>
              <w:bottom w:val="nil"/>
              <w:right w:val="nil"/>
            </w:tcBorders>
            <w:vAlign w:val="center"/>
          </w:tcPr>
          <w:p w14:paraId="641D7B3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208 (4.9)</w:t>
            </w:r>
          </w:p>
        </w:tc>
        <w:tc>
          <w:tcPr>
            <w:tcW w:w="1337" w:type="dxa"/>
            <w:tcBorders>
              <w:top w:val="nil"/>
              <w:left w:val="nil"/>
              <w:bottom w:val="nil"/>
              <w:right w:val="nil"/>
            </w:tcBorders>
            <w:vAlign w:val="center"/>
          </w:tcPr>
          <w:p w14:paraId="5A0DFFF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47 (1.4)</w:t>
            </w:r>
          </w:p>
        </w:tc>
        <w:tc>
          <w:tcPr>
            <w:tcW w:w="1113" w:type="dxa"/>
            <w:tcBorders>
              <w:top w:val="nil"/>
              <w:left w:val="nil"/>
              <w:bottom w:val="nil"/>
              <w:right w:val="nil"/>
            </w:tcBorders>
            <w:vAlign w:val="center"/>
          </w:tcPr>
          <w:p w14:paraId="6620BB8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 xml:space="preserve">228 </w:t>
            </w:r>
            <w:r>
              <w:rPr>
                <w:rFonts w:ascii="Times New Roman" w:hAnsi="Times New Roman" w:cs="Times New Roman"/>
                <w:sz w:val="13"/>
                <w:szCs w:val="13"/>
              </w:rPr>
              <w:t>(3.1)</w:t>
            </w:r>
          </w:p>
        </w:tc>
        <w:tc>
          <w:tcPr>
            <w:tcW w:w="719" w:type="dxa"/>
            <w:tcBorders>
              <w:top w:val="nil"/>
              <w:left w:val="nil"/>
              <w:bottom w:val="nil"/>
              <w:right w:val="nil"/>
            </w:tcBorders>
            <w:vAlign w:val="center"/>
          </w:tcPr>
          <w:p w14:paraId="10C646D7"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21986D11" w14:textId="77777777" w:rsidR="00EF1D0F" w:rsidRDefault="00EF1D0F">
            <w:pPr>
              <w:spacing w:after="0" w:line="240" w:lineRule="auto"/>
              <w:jc w:val="right"/>
              <w:rPr>
                <w:rFonts w:ascii="Times New Roman" w:hAnsi="Times New Roman" w:cs="Times New Roman"/>
                <w:sz w:val="13"/>
                <w:szCs w:val="13"/>
              </w:rPr>
            </w:pPr>
          </w:p>
        </w:tc>
      </w:tr>
      <w:tr w:rsidR="00EF1D0F" w14:paraId="6F95F8D6" w14:textId="77777777">
        <w:trPr>
          <w:jc w:val="center"/>
        </w:trPr>
        <w:tc>
          <w:tcPr>
            <w:tcW w:w="1853" w:type="dxa"/>
            <w:tcBorders>
              <w:top w:val="nil"/>
              <w:left w:val="nil"/>
              <w:bottom w:val="nil"/>
              <w:right w:val="nil"/>
            </w:tcBorders>
            <w:vAlign w:val="center"/>
          </w:tcPr>
          <w:p w14:paraId="6F446F6F"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Weight (kg)</w:t>
            </w:r>
          </w:p>
        </w:tc>
        <w:tc>
          <w:tcPr>
            <w:tcW w:w="1517" w:type="dxa"/>
            <w:tcBorders>
              <w:top w:val="nil"/>
              <w:left w:val="nil"/>
              <w:bottom w:val="nil"/>
              <w:right w:val="nil"/>
            </w:tcBorders>
            <w:vAlign w:val="center"/>
          </w:tcPr>
          <w:p w14:paraId="2F73D84E"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0A3E003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66.96±11.31</w:t>
            </w:r>
          </w:p>
        </w:tc>
        <w:tc>
          <w:tcPr>
            <w:tcW w:w="1337" w:type="dxa"/>
            <w:tcBorders>
              <w:top w:val="nil"/>
              <w:left w:val="nil"/>
              <w:bottom w:val="nil"/>
              <w:right w:val="nil"/>
            </w:tcBorders>
            <w:vAlign w:val="center"/>
          </w:tcPr>
          <w:p w14:paraId="079B8D6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68.42±12.61</w:t>
            </w:r>
          </w:p>
        </w:tc>
        <w:tc>
          <w:tcPr>
            <w:tcW w:w="1113" w:type="dxa"/>
            <w:tcBorders>
              <w:top w:val="nil"/>
              <w:left w:val="nil"/>
              <w:bottom w:val="nil"/>
              <w:right w:val="nil"/>
            </w:tcBorders>
            <w:vAlign w:val="center"/>
          </w:tcPr>
          <w:p w14:paraId="758BBA0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61.95±12.42</w:t>
            </w:r>
          </w:p>
        </w:tc>
        <w:tc>
          <w:tcPr>
            <w:tcW w:w="719" w:type="dxa"/>
            <w:tcBorders>
              <w:top w:val="nil"/>
              <w:left w:val="nil"/>
              <w:bottom w:val="nil"/>
              <w:right w:val="nil"/>
            </w:tcBorders>
            <w:vAlign w:val="center"/>
          </w:tcPr>
          <w:p w14:paraId="0C6D493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418.40</w:t>
            </w:r>
          </w:p>
        </w:tc>
        <w:tc>
          <w:tcPr>
            <w:tcW w:w="830" w:type="dxa"/>
            <w:tcBorders>
              <w:top w:val="nil"/>
              <w:left w:val="nil"/>
              <w:bottom w:val="nil"/>
              <w:right w:val="nil"/>
            </w:tcBorders>
            <w:vAlign w:val="center"/>
          </w:tcPr>
          <w:p w14:paraId="579E50F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7DB05674" w14:textId="77777777">
        <w:trPr>
          <w:jc w:val="center"/>
        </w:trPr>
        <w:tc>
          <w:tcPr>
            <w:tcW w:w="1853" w:type="dxa"/>
            <w:tcBorders>
              <w:top w:val="nil"/>
              <w:left w:val="nil"/>
              <w:bottom w:val="nil"/>
              <w:right w:val="nil"/>
            </w:tcBorders>
            <w:vAlign w:val="center"/>
          </w:tcPr>
          <w:p w14:paraId="67781E67"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Height (cm)</w:t>
            </w:r>
          </w:p>
        </w:tc>
        <w:tc>
          <w:tcPr>
            <w:tcW w:w="1517" w:type="dxa"/>
            <w:tcBorders>
              <w:top w:val="nil"/>
              <w:left w:val="nil"/>
              <w:bottom w:val="nil"/>
              <w:right w:val="nil"/>
            </w:tcBorders>
            <w:vAlign w:val="center"/>
          </w:tcPr>
          <w:p w14:paraId="06334E95"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795A529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161.89±8.26</w:t>
            </w:r>
          </w:p>
        </w:tc>
        <w:tc>
          <w:tcPr>
            <w:tcW w:w="1337" w:type="dxa"/>
            <w:tcBorders>
              <w:top w:val="nil"/>
              <w:left w:val="nil"/>
              <w:bottom w:val="nil"/>
              <w:right w:val="nil"/>
            </w:tcBorders>
            <w:vAlign w:val="center"/>
          </w:tcPr>
          <w:p w14:paraId="191F47F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161.29±9.00</w:t>
            </w:r>
          </w:p>
        </w:tc>
        <w:tc>
          <w:tcPr>
            <w:tcW w:w="1113" w:type="dxa"/>
            <w:tcBorders>
              <w:top w:val="nil"/>
              <w:left w:val="nil"/>
              <w:bottom w:val="nil"/>
              <w:right w:val="nil"/>
            </w:tcBorders>
            <w:vAlign w:val="center"/>
          </w:tcPr>
          <w:p w14:paraId="6019ACB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157.06±8.44</w:t>
            </w:r>
          </w:p>
        </w:tc>
        <w:tc>
          <w:tcPr>
            <w:tcW w:w="719" w:type="dxa"/>
            <w:tcBorders>
              <w:top w:val="nil"/>
              <w:left w:val="nil"/>
              <w:bottom w:val="nil"/>
              <w:right w:val="nil"/>
            </w:tcBorders>
            <w:vAlign w:val="center"/>
          </w:tcPr>
          <w:p w14:paraId="5403F9B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540.90</w:t>
            </w:r>
          </w:p>
        </w:tc>
        <w:tc>
          <w:tcPr>
            <w:tcW w:w="830" w:type="dxa"/>
            <w:tcBorders>
              <w:top w:val="nil"/>
              <w:left w:val="nil"/>
              <w:bottom w:val="nil"/>
              <w:right w:val="nil"/>
            </w:tcBorders>
            <w:vAlign w:val="center"/>
          </w:tcPr>
          <w:p w14:paraId="378ED5E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68957E4" w14:textId="77777777">
        <w:trPr>
          <w:jc w:val="center"/>
        </w:trPr>
        <w:tc>
          <w:tcPr>
            <w:tcW w:w="1853" w:type="dxa"/>
            <w:tcBorders>
              <w:top w:val="nil"/>
              <w:left w:val="nil"/>
              <w:bottom w:val="nil"/>
              <w:right w:val="nil"/>
            </w:tcBorders>
            <w:vAlign w:val="center"/>
          </w:tcPr>
          <w:p w14:paraId="70F19D0B"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WC (cm)</w:t>
            </w:r>
          </w:p>
        </w:tc>
        <w:tc>
          <w:tcPr>
            <w:tcW w:w="1517" w:type="dxa"/>
            <w:tcBorders>
              <w:top w:val="nil"/>
              <w:left w:val="nil"/>
              <w:bottom w:val="nil"/>
              <w:right w:val="nil"/>
            </w:tcBorders>
            <w:vAlign w:val="center"/>
          </w:tcPr>
          <w:p w14:paraId="0022A769"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4C7D16B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88.77±9.87</w:t>
            </w:r>
          </w:p>
        </w:tc>
        <w:tc>
          <w:tcPr>
            <w:tcW w:w="1337" w:type="dxa"/>
            <w:tcBorders>
              <w:top w:val="nil"/>
              <w:left w:val="nil"/>
              <w:bottom w:val="nil"/>
              <w:right w:val="nil"/>
            </w:tcBorders>
            <w:vAlign w:val="center"/>
          </w:tcPr>
          <w:p w14:paraId="75DD9E2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89.33±11.43</w:t>
            </w:r>
          </w:p>
        </w:tc>
        <w:tc>
          <w:tcPr>
            <w:tcW w:w="1113" w:type="dxa"/>
            <w:tcBorders>
              <w:top w:val="nil"/>
              <w:left w:val="nil"/>
              <w:bottom w:val="nil"/>
              <w:right w:val="nil"/>
            </w:tcBorders>
            <w:vAlign w:val="center"/>
          </w:tcPr>
          <w:p w14:paraId="520962C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91.48±11.64</w:t>
            </w:r>
          </w:p>
        </w:tc>
        <w:tc>
          <w:tcPr>
            <w:tcW w:w="719" w:type="dxa"/>
            <w:tcBorders>
              <w:top w:val="nil"/>
              <w:left w:val="nil"/>
              <w:bottom w:val="nil"/>
              <w:right w:val="nil"/>
            </w:tcBorders>
            <w:vAlign w:val="center"/>
          </w:tcPr>
          <w:p w14:paraId="4D1F956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93.57</w:t>
            </w:r>
          </w:p>
        </w:tc>
        <w:tc>
          <w:tcPr>
            <w:tcW w:w="830" w:type="dxa"/>
            <w:tcBorders>
              <w:top w:val="nil"/>
              <w:left w:val="nil"/>
              <w:bottom w:val="nil"/>
              <w:right w:val="nil"/>
            </w:tcBorders>
            <w:vAlign w:val="center"/>
          </w:tcPr>
          <w:p w14:paraId="4FB38F3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226F2D48" w14:textId="77777777">
        <w:trPr>
          <w:jc w:val="center"/>
        </w:trPr>
        <w:tc>
          <w:tcPr>
            <w:tcW w:w="1853" w:type="dxa"/>
            <w:tcBorders>
              <w:top w:val="nil"/>
              <w:left w:val="nil"/>
              <w:bottom w:val="nil"/>
              <w:right w:val="nil"/>
            </w:tcBorders>
            <w:vAlign w:val="center"/>
          </w:tcPr>
          <w:p w14:paraId="4DFDA0CA"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SBP (mmHg)</w:t>
            </w:r>
          </w:p>
        </w:tc>
        <w:tc>
          <w:tcPr>
            <w:tcW w:w="1517" w:type="dxa"/>
            <w:tcBorders>
              <w:top w:val="nil"/>
              <w:left w:val="nil"/>
              <w:bottom w:val="nil"/>
              <w:right w:val="nil"/>
            </w:tcBorders>
            <w:vAlign w:val="center"/>
          </w:tcPr>
          <w:p w14:paraId="160E52DB"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3E8D5D7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128.83±17.79</w:t>
            </w:r>
          </w:p>
        </w:tc>
        <w:tc>
          <w:tcPr>
            <w:tcW w:w="1337" w:type="dxa"/>
            <w:tcBorders>
              <w:top w:val="nil"/>
              <w:left w:val="nil"/>
              <w:bottom w:val="nil"/>
              <w:right w:val="nil"/>
            </w:tcBorders>
            <w:vAlign w:val="center"/>
          </w:tcPr>
          <w:p w14:paraId="5048A4F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126.18±20.46</w:t>
            </w:r>
          </w:p>
        </w:tc>
        <w:tc>
          <w:tcPr>
            <w:tcW w:w="1113" w:type="dxa"/>
            <w:tcBorders>
              <w:top w:val="nil"/>
              <w:left w:val="nil"/>
              <w:bottom w:val="nil"/>
              <w:right w:val="nil"/>
            </w:tcBorders>
            <w:vAlign w:val="center"/>
          </w:tcPr>
          <w:p w14:paraId="0DEE14D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119.75±20.15</w:t>
            </w:r>
          </w:p>
        </w:tc>
        <w:tc>
          <w:tcPr>
            <w:tcW w:w="719" w:type="dxa"/>
            <w:tcBorders>
              <w:top w:val="nil"/>
              <w:left w:val="nil"/>
              <w:bottom w:val="nil"/>
              <w:right w:val="nil"/>
            </w:tcBorders>
            <w:vAlign w:val="center"/>
          </w:tcPr>
          <w:p w14:paraId="01A245E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321.49</w:t>
            </w:r>
          </w:p>
        </w:tc>
        <w:tc>
          <w:tcPr>
            <w:tcW w:w="830" w:type="dxa"/>
            <w:tcBorders>
              <w:top w:val="nil"/>
              <w:left w:val="nil"/>
              <w:bottom w:val="nil"/>
              <w:right w:val="nil"/>
            </w:tcBorders>
            <w:vAlign w:val="center"/>
          </w:tcPr>
          <w:p w14:paraId="4960D24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CEF3304" w14:textId="77777777">
        <w:trPr>
          <w:jc w:val="center"/>
        </w:trPr>
        <w:tc>
          <w:tcPr>
            <w:tcW w:w="1853" w:type="dxa"/>
            <w:tcBorders>
              <w:top w:val="nil"/>
              <w:left w:val="nil"/>
              <w:bottom w:val="nil"/>
              <w:right w:val="nil"/>
            </w:tcBorders>
            <w:vAlign w:val="center"/>
          </w:tcPr>
          <w:p w14:paraId="1E28F967"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DBP (mmHg)</w:t>
            </w:r>
          </w:p>
        </w:tc>
        <w:tc>
          <w:tcPr>
            <w:tcW w:w="1517" w:type="dxa"/>
            <w:tcBorders>
              <w:top w:val="nil"/>
              <w:left w:val="nil"/>
              <w:bottom w:val="nil"/>
              <w:right w:val="nil"/>
            </w:tcBorders>
            <w:vAlign w:val="center"/>
          </w:tcPr>
          <w:p w14:paraId="24F49A85"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56D8995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77.38±10.42</w:t>
            </w:r>
          </w:p>
        </w:tc>
        <w:tc>
          <w:tcPr>
            <w:tcW w:w="1337" w:type="dxa"/>
            <w:tcBorders>
              <w:top w:val="nil"/>
              <w:left w:val="nil"/>
              <w:bottom w:val="nil"/>
              <w:right w:val="nil"/>
            </w:tcBorders>
            <w:vAlign w:val="center"/>
          </w:tcPr>
          <w:p w14:paraId="4E7F5AD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74.54±10.71</w:t>
            </w:r>
          </w:p>
        </w:tc>
        <w:tc>
          <w:tcPr>
            <w:tcW w:w="1113" w:type="dxa"/>
            <w:tcBorders>
              <w:top w:val="nil"/>
              <w:left w:val="nil"/>
              <w:bottom w:val="nil"/>
              <w:right w:val="nil"/>
            </w:tcBorders>
            <w:vAlign w:val="center"/>
          </w:tcPr>
          <w:p w14:paraId="06CD122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72.94±12.19</w:t>
            </w:r>
          </w:p>
        </w:tc>
        <w:tc>
          <w:tcPr>
            <w:tcW w:w="719" w:type="dxa"/>
            <w:tcBorders>
              <w:top w:val="nil"/>
              <w:left w:val="nil"/>
              <w:bottom w:val="nil"/>
              <w:right w:val="nil"/>
            </w:tcBorders>
            <w:vAlign w:val="center"/>
          </w:tcPr>
          <w:p w14:paraId="043EE59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204.60</w:t>
            </w:r>
          </w:p>
        </w:tc>
        <w:tc>
          <w:tcPr>
            <w:tcW w:w="830" w:type="dxa"/>
            <w:tcBorders>
              <w:top w:val="nil"/>
              <w:left w:val="nil"/>
              <w:bottom w:val="nil"/>
              <w:right w:val="nil"/>
            </w:tcBorders>
            <w:vAlign w:val="center"/>
          </w:tcPr>
          <w:p w14:paraId="7BF9E5B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17E0473" w14:textId="77777777">
        <w:trPr>
          <w:jc w:val="center"/>
        </w:trPr>
        <w:tc>
          <w:tcPr>
            <w:tcW w:w="1853" w:type="dxa"/>
            <w:tcBorders>
              <w:top w:val="nil"/>
              <w:left w:val="nil"/>
              <w:bottom w:val="nil"/>
              <w:right w:val="nil"/>
            </w:tcBorders>
            <w:vAlign w:val="center"/>
          </w:tcPr>
          <w:p w14:paraId="3F84F280"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TC (mmol/L)</w:t>
            </w:r>
          </w:p>
        </w:tc>
        <w:tc>
          <w:tcPr>
            <w:tcW w:w="1517" w:type="dxa"/>
            <w:tcBorders>
              <w:top w:val="nil"/>
              <w:left w:val="nil"/>
              <w:bottom w:val="nil"/>
              <w:right w:val="nil"/>
            </w:tcBorders>
            <w:vAlign w:val="center"/>
          </w:tcPr>
          <w:p w14:paraId="6A57EE5E"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4A606C2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4.98±1.50</w:t>
            </w:r>
          </w:p>
        </w:tc>
        <w:tc>
          <w:tcPr>
            <w:tcW w:w="1337" w:type="dxa"/>
            <w:tcBorders>
              <w:top w:val="nil"/>
              <w:left w:val="nil"/>
              <w:bottom w:val="nil"/>
              <w:right w:val="nil"/>
            </w:tcBorders>
            <w:vAlign w:val="center"/>
          </w:tcPr>
          <w:p w14:paraId="702121F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4.92±1.30</w:t>
            </w:r>
          </w:p>
        </w:tc>
        <w:tc>
          <w:tcPr>
            <w:tcW w:w="1113" w:type="dxa"/>
            <w:tcBorders>
              <w:top w:val="nil"/>
              <w:left w:val="nil"/>
              <w:bottom w:val="nil"/>
              <w:right w:val="nil"/>
            </w:tcBorders>
            <w:vAlign w:val="center"/>
          </w:tcPr>
          <w:p w14:paraId="4221548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4.55±2.18</w:t>
            </w:r>
          </w:p>
        </w:tc>
        <w:tc>
          <w:tcPr>
            <w:tcW w:w="719" w:type="dxa"/>
            <w:tcBorders>
              <w:top w:val="nil"/>
              <w:left w:val="nil"/>
              <w:bottom w:val="nil"/>
              <w:right w:val="nil"/>
            </w:tcBorders>
            <w:vAlign w:val="center"/>
          </w:tcPr>
          <w:p w14:paraId="13B5923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95.71</w:t>
            </w:r>
          </w:p>
        </w:tc>
        <w:tc>
          <w:tcPr>
            <w:tcW w:w="830" w:type="dxa"/>
            <w:tcBorders>
              <w:top w:val="nil"/>
              <w:left w:val="nil"/>
              <w:bottom w:val="nil"/>
              <w:right w:val="nil"/>
            </w:tcBorders>
            <w:vAlign w:val="center"/>
          </w:tcPr>
          <w:p w14:paraId="37B8396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4E899A1F" w14:textId="77777777">
        <w:trPr>
          <w:jc w:val="center"/>
        </w:trPr>
        <w:tc>
          <w:tcPr>
            <w:tcW w:w="1853" w:type="dxa"/>
            <w:tcBorders>
              <w:top w:val="nil"/>
              <w:left w:val="nil"/>
              <w:bottom w:val="nil"/>
              <w:right w:val="nil"/>
            </w:tcBorders>
            <w:vAlign w:val="center"/>
          </w:tcPr>
          <w:p w14:paraId="4A7D6AD2"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HDL-C (mmol/L)</w:t>
            </w:r>
          </w:p>
        </w:tc>
        <w:tc>
          <w:tcPr>
            <w:tcW w:w="1517" w:type="dxa"/>
            <w:tcBorders>
              <w:top w:val="nil"/>
              <w:left w:val="nil"/>
              <w:bottom w:val="nil"/>
              <w:right w:val="nil"/>
            </w:tcBorders>
            <w:vAlign w:val="center"/>
          </w:tcPr>
          <w:p w14:paraId="4877D939"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38D53ED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1.51±0.52</w:t>
            </w:r>
          </w:p>
        </w:tc>
        <w:tc>
          <w:tcPr>
            <w:tcW w:w="1337" w:type="dxa"/>
            <w:tcBorders>
              <w:top w:val="nil"/>
              <w:left w:val="nil"/>
              <w:bottom w:val="nil"/>
              <w:right w:val="nil"/>
            </w:tcBorders>
            <w:vAlign w:val="center"/>
          </w:tcPr>
          <w:p w14:paraId="67D9985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1.33±0.76</w:t>
            </w:r>
          </w:p>
        </w:tc>
        <w:tc>
          <w:tcPr>
            <w:tcW w:w="1113" w:type="dxa"/>
            <w:tcBorders>
              <w:top w:val="nil"/>
              <w:left w:val="nil"/>
              <w:bottom w:val="nil"/>
              <w:right w:val="nil"/>
            </w:tcBorders>
            <w:vAlign w:val="center"/>
          </w:tcPr>
          <w:p w14:paraId="21B6760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1.34±0.53</w:t>
            </w:r>
          </w:p>
        </w:tc>
        <w:tc>
          <w:tcPr>
            <w:tcW w:w="719" w:type="dxa"/>
            <w:tcBorders>
              <w:top w:val="nil"/>
              <w:left w:val="nil"/>
              <w:bottom w:val="nil"/>
              <w:right w:val="nil"/>
            </w:tcBorders>
            <w:vAlign w:val="center"/>
          </w:tcPr>
          <w:p w14:paraId="6FDAF9B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136.19</w:t>
            </w:r>
          </w:p>
        </w:tc>
        <w:tc>
          <w:tcPr>
            <w:tcW w:w="830" w:type="dxa"/>
            <w:tcBorders>
              <w:top w:val="nil"/>
              <w:left w:val="nil"/>
              <w:bottom w:val="nil"/>
              <w:right w:val="nil"/>
            </w:tcBorders>
            <w:vAlign w:val="center"/>
          </w:tcPr>
          <w:p w14:paraId="3EAB593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45803500" w14:textId="77777777">
        <w:trPr>
          <w:jc w:val="center"/>
        </w:trPr>
        <w:tc>
          <w:tcPr>
            <w:tcW w:w="1853" w:type="dxa"/>
            <w:tcBorders>
              <w:top w:val="nil"/>
              <w:left w:val="nil"/>
              <w:bottom w:val="nil"/>
              <w:right w:val="nil"/>
            </w:tcBorders>
            <w:vAlign w:val="center"/>
          </w:tcPr>
          <w:p w14:paraId="0FEA71A1"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TG (mmol/L)</w:t>
            </w:r>
          </w:p>
        </w:tc>
        <w:tc>
          <w:tcPr>
            <w:tcW w:w="1517" w:type="dxa"/>
            <w:tcBorders>
              <w:top w:val="nil"/>
              <w:left w:val="nil"/>
              <w:bottom w:val="nil"/>
              <w:right w:val="nil"/>
            </w:tcBorders>
            <w:vAlign w:val="center"/>
          </w:tcPr>
          <w:p w14:paraId="3015E337"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52BA718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1.78±1.30</w:t>
            </w:r>
          </w:p>
        </w:tc>
        <w:tc>
          <w:tcPr>
            <w:tcW w:w="1337" w:type="dxa"/>
            <w:tcBorders>
              <w:top w:val="nil"/>
              <w:left w:val="nil"/>
              <w:bottom w:val="nil"/>
              <w:right w:val="nil"/>
            </w:tcBorders>
            <w:vAlign w:val="center"/>
          </w:tcPr>
          <w:p w14:paraId="55A1F28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1.46±0.98</w:t>
            </w:r>
          </w:p>
        </w:tc>
        <w:tc>
          <w:tcPr>
            <w:tcW w:w="1113" w:type="dxa"/>
            <w:tcBorders>
              <w:top w:val="nil"/>
              <w:left w:val="nil"/>
              <w:bottom w:val="nil"/>
              <w:right w:val="nil"/>
            </w:tcBorders>
            <w:vAlign w:val="center"/>
          </w:tcPr>
          <w:p w14:paraId="40E1FE8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1.37±1.45</w:t>
            </w:r>
          </w:p>
        </w:tc>
        <w:tc>
          <w:tcPr>
            <w:tcW w:w="719" w:type="dxa"/>
            <w:tcBorders>
              <w:top w:val="nil"/>
              <w:left w:val="nil"/>
              <w:bottom w:val="nil"/>
              <w:right w:val="nil"/>
            </w:tcBorders>
            <w:vAlign w:val="center"/>
          </w:tcPr>
          <w:p w14:paraId="38ED966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135.25</w:t>
            </w:r>
          </w:p>
        </w:tc>
        <w:tc>
          <w:tcPr>
            <w:tcW w:w="830" w:type="dxa"/>
            <w:tcBorders>
              <w:top w:val="nil"/>
              <w:left w:val="nil"/>
              <w:bottom w:val="nil"/>
              <w:right w:val="nil"/>
            </w:tcBorders>
            <w:vAlign w:val="center"/>
          </w:tcPr>
          <w:p w14:paraId="0DB074D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7AF4594C" w14:textId="77777777">
        <w:trPr>
          <w:jc w:val="center"/>
        </w:trPr>
        <w:tc>
          <w:tcPr>
            <w:tcW w:w="1853" w:type="dxa"/>
            <w:tcBorders>
              <w:top w:val="nil"/>
              <w:left w:val="nil"/>
              <w:bottom w:val="nil"/>
              <w:right w:val="nil"/>
            </w:tcBorders>
            <w:vAlign w:val="center"/>
          </w:tcPr>
          <w:p w14:paraId="627E1E5C"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FBG (mmol/L)</w:t>
            </w:r>
          </w:p>
        </w:tc>
        <w:tc>
          <w:tcPr>
            <w:tcW w:w="1517" w:type="dxa"/>
            <w:tcBorders>
              <w:top w:val="nil"/>
              <w:left w:val="nil"/>
              <w:bottom w:val="nil"/>
              <w:right w:val="nil"/>
            </w:tcBorders>
            <w:vAlign w:val="center"/>
          </w:tcPr>
          <w:p w14:paraId="1B5F95B4"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3CFECB8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5.89±1.80</w:t>
            </w:r>
          </w:p>
        </w:tc>
        <w:tc>
          <w:tcPr>
            <w:tcW w:w="1337" w:type="dxa"/>
            <w:tcBorders>
              <w:top w:val="nil"/>
              <w:left w:val="nil"/>
              <w:bottom w:val="nil"/>
              <w:right w:val="nil"/>
            </w:tcBorders>
            <w:vAlign w:val="center"/>
          </w:tcPr>
          <w:p w14:paraId="15D3735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5.48±1.24</w:t>
            </w:r>
          </w:p>
        </w:tc>
        <w:tc>
          <w:tcPr>
            <w:tcW w:w="1113" w:type="dxa"/>
            <w:tcBorders>
              <w:top w:val="nil"/>
              <w:left w:val="nil"/>
              <w:bottom w:val="nil"/>
              <w:right w:val="nil"/>
            </w:tcBorders>
            <w:vAlign w:val="center"/>
          </w:tcPr>
          <w:p w14:paraId="6BFC439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5.21±1.09</w:t>
            </w:r>
          </w:p>
        </w:tc>
        <w:tc>
          <w:tcPr>
            <w:tcW w:w="719" w:type="dxa"/>
            <w:tcBorders>
              <w:top w:val="nil"/>
              <w:left w:val="nil"/>
              <w:bottom w:val="nil"/>
              <w:right w:val="nil"/>
            </w:tcBorders>
            <w:vAlign w:val="center"/>
          </w:tcPr>
          <w:p w14:paraId="47B8FAA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335.44</w:t>
            </w:r>
          </w:p>
        </w:tc>
        <w:tc>
          <w:tcPr>
            <w:tcW w:w="830" w:type="dxa"/>
            <w:tcBorders>
              <w:top w:val="nil"/>
              <w:left w:val="nil"/>
              <w:bottom w:val="nil"/>
              <w:right w:val="nil"/>
            </w:tcBorders>
            <w:vAlign w:val="center"/>
          </w:tcPr>
          <w:p w14:paraId="1E749E9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0EE1D7CC" w14:textId="77777777">
        <w:trPr>
          <w:jc w:val="center"/>
        </w:trPr>
        <w:tc>
          <w:tcPr>
            <w:tcW w:w="1853" w:type="dxa"/>
            <w:tcBorders>
              <w:top w:val="nil"/>
              <w:left w:val="nil"/>
              <w:bottom w:val="nil"/>
              <w:right w:val="nil"/>
            </w:tcBorders>
            <w:vAlign w:val="center"/>
          </w:tcPr>
          <w:p w14:paraId="0B12A808"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MetS, n (%)</w:t>
            </w:r>
          </w:p>
        </w:tc>
        <w:tc>
          <w:tcPr>
            <w:tcW w:w="1517" w:type="dxa"/>
            <w:tcBorders>
              <w:top w:val="nil"/>
              <w:left w:val="nil"/>
              <w:bottom w:val="nil"/>
              <w:right w:val="nil"/>
            </w:tcBorders>
            <w:vAlign w:val="center"/>
          </w:tcPr>
          <w:p w14:paraId="65C4F247" w14:textId="77777777" w:rsidR="00EF1D0F" w:rsidRDefault="00EF1D0F">
            <w:pPr>
              <w:spacing w:after="0" w:line="240" w:lineRule="auto"/>
              <w:jc w:val="left"/>
              <w:rPr>
                <w:rFonts w:ascii="Times New Roman" w:hAnsi="Times New Roman" w:cs="Times New Roman"/>
                <w:sz w:val="13"/>
                <w:szCs w:val="13"/>
              </w:rPr>
            </w:pPr>
          </w:p>
        </w:tc>
        <w:tc>
          <w:tcPr>
            <w:tcW w:w="1157" w:type="dxa"/>
            <w:tcBorders>
              <w:top w:val="nil"/>
              <w:left w:val="nil"/>
              <w:bottom w:val="nil"/>
              <w:right w:val="nil"/>
            </w:tcBorders>
            <w:vAlign w:val="center"/>
          </w:tcPr>
          <w:p w14:paraId="4F8F708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1134 (26.6)</w:t>
            </w:r>
          </w:p>
        </w:tc>
        <w:tc>
          <w:tcPr>
            <w:tcW w:w="1337" w:type="dxa"/>
            <w:tcBorders>
              <w:top w:val="nil"/>
              <w:left w:val="nil"/>
              <w:bottom w:val="nil"/>
              <w:right w:val="nil"/>
            </w:tcBorders>
            <w:vAlign w:val="center"/>
          </w:tcPr>
          <w:p w14:paraId="4CDD942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728 (21.0)</w:t>
            </w:r>
          </w:p>
        </w:tc>
        <w:tc>
          <w:tcPr>
            <w:tcW w:w="1113" w:type="dxa"/>
            <w:tcBorders>
              <w:top w:val="nil"/>
              <w:left w:val="nil"/>
              <w:bottom w:val="nil"/>
              <w:right w:val="nil"/>
            </w:tcBorders>
            <w:vAlign w:val="center"/>
          </w:tcPr>
          <w:p w14:paraId="6B88BE0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1631 (22.5)</w:t>
            </w:r>
          </w:p>
        </w:tc>
        <w:tc>
          <w:tcPr>
            <w:tcW w:w="719" w:type="dxa"/>
            <w:tcBorders>
              <w:top w:val="nil"/>
              <w:left w:val="nil"/>
              <w:bottom w:val="nil"/>
              <w:right w:val="nil"/>
            </w:tcBorders>
            <w:vAlign w:val="center"/>
          </w:tcPr>
          <w:p w14:paraId="77F019E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38.69</w:t>
            </w:r>
          </w:p>
        </w:tc>
        <w:tc>
          <w:tcPr>
            <w:tcW w:w="830" w:type="dxa"/>
            <w:tcBorders>
              <w:top w:val="nil"/>
              <w:left w:val="nil"/>
              <w:bottom w:val="nil"/>
              <w:right w:val="nil"/>
            </w:tcBorders>
            <w:vAlign w:val="center"/>
          </w:tcPr>
          <w:p w14:paraId="511E34F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2EDD17F7" w14:textId="77777777">
        <w:trPr>
          <w:jc w:val="center"/>
        </w:trPr>
        <w:tc>
          <w:tcPr>
            <w:tcW w:w="1853" w:type="dxa"/>
            <w:tcBorders>
              <w:top w:val="nil"/>
              <w:left w:val="nil"/>
              <w:bottom w:val="nil"/>
              <w:right w:val="nil"/>
            </w:tcBorders>
            <w:vAlign w:val="center"/>
          </w:tcPr>
          <w:p w14:paraId="09206336"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MetS components</w:t>
            </w:r>
          </w:p>
        </w:tc>
        <w:tc>
          <w:tcPr>
            <w:tcW w:w="1517" w:type="dxa"/>
            <w:tcBorders>
              <w:top w:val="nil"/>
              <w:left w:val="nil"/>
              <w:bottom w:val="nil"/>
              <w:right w:val="nil"/>
            </w:tcBorders>
            <w:vAlign w:val="center"/>
          </w:tcPr>
          <w:p w14:paraId="3A8AC7A3"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1</w:t>
            </w:r>
          </w:p>
        </w:tc>
        <w:tc>
          <w:tcPr>
            <w:tcW w:w="1157" w:type="dxa"/>
            <w:tcBorders>
              <w:top w:val="nil"/>
              <w:left w:val="nil"/>
              <w:bottom w:val="nil"/>
              <w:right w:val="nil"/>
            </w:tcBorders>
            <w:vAlign w:val="center"/>
          </w:tcPr>
          <w:p w14:paraId="79199AD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1151 (27.0)</w:t>
            </w:r>
          </w:p>
        </w:tc>
        <w:tc>
          <w:tcPr>
            <w:tcW w:w="1337" w:type="dxa"/>
            <w:tcBorders>
              <w:top w:val="nil"/>
              <w:left w:val="nil"/>
              <w:bottom w:val="nil"/>
              <w:right w:val="nil"/>
            </w:tcBorders>
            <w:vAlign w:val="center"/>
          </w:tcPr>
          <w:p w14:paraId="665545A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1138 (32.8)</w:t>
            </w:r>
          </w:p>
        </w:tc>
        <w:tc>
          <w:tcPr>
            <w:tcW w:w="1113" w:type="dxa"/>
            <w:tcBorders>
              <w:top w:val="nil"/>
              <w:left w:val="nil"/>
              <w:bottom w:val="nil"/>
              <w:right w:val="nil"/>
            </w:tcBorders>
            <w:vAlign w:val="center"/>
          </w:tcPr>
          <w:p w14:paraId="705CF52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2475 (34.1)</w:t>
            </w:r>
          </w:p>
        </w:tc>
        <w:tc>
          <w:tcPr>
            <w:tcW w:w="719" w:type="dxa"/>
            <w:tcBorders>
              <w:top w:val="nil"/>
              <w:left w:val="nil"/>
              <w:bottom w:val="nil"/>
              <w:right w:val="nil"/>
            </w:tcBorders>
            <w:vAlign w:val="center"/>
          </w:tcPr>
          <w:p w14:paraId="39358D7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192.38</w:t>
            </w:r>
          </w:p>
        </w:tc>
        <w:tc>
          <w:tcPr>
            <w:tcW w:w="830" w:type="dxa"/>
            <w:tcBorders>
              <w:top w:val="nil"/>
              <w:left w:val="nil"/>
              <w:bottom w:val="nil"/>
              <w:right w:val="nil"/>
            </w:tcBorders>
            <w:vAlign w:val="center"/>
          </w:tcPr>
          <w:p w14:paraId="5681065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13FF1109" w14:textId="77777777">
        <w:trPr>
          <w:jc w:val="center"/>
        </w:trPr>
        <w:tc>
          <w:tcPr>
            <w:tcW w:w="1853" w:type="dxa"/>
            <w:tcBorders>
              <w:top w:val="nil"/>
              <w:left w:val="nil"/>
              <w:bottom w:val="nil"/>
              <w:right w:val="nil"/>
            </w:tcBorders>
            <w:vAlign w:val="center"/>
          </w:tcPr>
          <w:p w14:paraId="72ED28D5"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0F4465DF"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2</w:t>
            </w:r>
          </w:p>
        </w:tc>
        <w:tc>
          <w:tcPr>
            <w:tcW w:w="1157" w:type="dxa"/>
            <w:tcBorders>
              <w:top w:val="nil"/>
              <w:left w:val="nil"/>
              <w:bottom w:val="nil"/>
              <w:right w:val="nil"/>
            </w:tcBorders>
            <w:vAlign w:val="center"/>
          </w:tcPr>
          <w:p w14:paraId="4E04E47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1463 (34.3)</w:t>
            </w:r>
          </w:p>
        </w:tc>
        <w:tc>
          <w:tcPr>
            <w:tcW w:w="1337" w:type="dxa"/>
            <w:tcBorders>
              <w:top w:val="nil"/>
              <w:left w:val="nil"/>
              <w:bottom w:val="nil"/>
              <w:right w:val="nil"/>
            </w:tcBorders>
            <w:vAlign w:val="center"/>
          </w:tcPr>
          <w:p w14:paraId="2CBD9BD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1045 (30.1)</w:t>
            </w:r>
          </w:p>
        </w:tc>
        <w:tc>
          <w:tcPr>
            <w:tcW w:w="1113" w:type="dxa"/>
            <w:tcBorders>
              <w:top w:val="nil"/>
              <w:left w:val="nil"/>
              <w:bottom w:val="nil"/>
              <w:right w:val="nil"/>
            </w:tcBorders>
            <w:vAlign w:val="center"/>
          </w:tcPr>
          <w:p w14:paraId="0111906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 xml:space="preserve">2462 </w:t>
            </w:r>
            <w:r>
              <w:rPr>
                <w:rFonts w:ascii="Times New Roman" w:hAnsi="Times New Roman" w:cs="Times New Roman"/>
                <w:sz w:val="13"/>
                <w:szCs w:val="13"/>
              </w:rPr>
              <w:t>(34.0)</w:t>
            </w:r>
          </w:p>
        </w:tc>
        <w:tc>
          <w:tcPr>
            <w:tcW w:w="719" w:type="dxa"/>
            <w:tcBorders>
              <w:top w:val="nil"/>
              <w:left w:val="nil"/>
              <w:bottom w:val="nil"/>
              <w:right w:val="nil"/>
            </w:tcBorders>
            <w:vAlign w:val="center"/>
          </w:tcPr>
          <w:p w14:paraId="19DDA9D2"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67C88E11" w14:textId="77777777" w:rsidR="00EF1D0F" w:rsidRDefault="00EF1D0F">
            <w:pPr>
              <w:spacing w:after="0" w:line="240" w:lineRule="auto"/>
              <w:jc w:val="right"/>
              <w:rPr>
                <w:rFonts w:ascii="Times New Roman" w:hAnsi="Times New Roman" w:cs="Times New Roman"/>
                <w:sz w:val="13"/>
                <w:szCs w:val="13"/>
              </w:rPr>
            </w:pPr>
          </w:p>
        </w:tc>
      </w:tr>
      <w:tr w:rsidR="00EF1D0F" w14:paraId="7D4350DC" w14:textId="77777777">
        <w:trPr>
          <w:jc w:val="center"/>
        </w:trPr>
        <w:tc>
          <w:tcPr>
            <w:tcW w:w="1853" w:type="dxa"/>
            <w:tcBorders>
              <w:top w:val="nil"/>
              <w:left w:val="nil"/>
              <w:bottom w:val="nil"/>
              <w:right w:val="nil"/>
            </w:tcBorders>
            <w:vAlign w:val="center"/>
          </w:tcPr>
          <w:p w14:paraId="3B3D42D0"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3838F669"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3</w:t>
            </w:r>
          </w:p>
        </w:tc>
        <w:tc>
          <w:tcPr>
            <w:tcW w:w="1157" w:type="dxa"/>
            <w:tcBorders>
              <w:top w:val="nil"/>
              <w:left w:val="nil"/>
              <w:bottom w:val="nil"/>
              <w:right w:val="nil"/>
            </w:tcBorders>
            <w:vAlign w:val="center"/>
          </w:tcPr>
          <w:p w14:paraId="7C51F39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823 (19.3)</w:t>
            </w:r>
          </w:p>
        </w:tc>
        <w:tc>
          <w:tcPr>
            <w:tcW w:w="1337" w:type="dxa"/>
            <w:tcBorders>
              <w:top w:val="nil"/>
              <w:left w:val="nil"/>
              <w:bottom w:val="nil"/>
              <w:right w:val="nil"/>
            </w:tcBorders>
            <w:vAlign w:val="center"/>
          </w:tcPr>
          <w:p w14:paraId="6EFB7CD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572 (16.5)</w:t>
            </w:r>
          </w:p>
        </w:tc>
        <w:tc>
          <w:tcPr>
            <w:tcW w:w="1113" w:type="dxa"/>
            <w:tcBorders>
              <w:top w:val="nil"/>
              <w:left w:val="nil"/>
              <w:bottom w:val="nil"/>
              <w:right w:val="nil"/>
            </w:tcBorders>
            <w:vAlign w:val="center"/>
          </w:tcPr>
          <w:p w14:paraId="40F2185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1180 (16.3)</w:t>
            </w:r>
          </w:p>
        </w:tc>
        <w:tc>
          <w:tcPr>
            <w:tcW w:w="719" w:type="dxa"/>
            <w:tcBorders>
              <w:top w:val="nil"/>
              <w:left w:val="nil"/>
              <w:bottom w:val="nil"/>
              <w:right w:val="nil"/>
            </w:tcBorders>
            <w:vAlign w:val="center"/>
          </w:tcPr>
          <w:p w14:paraId="229D2E75"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030BF85A" w14:textId="77777777" w:rsidR="00EF1D0F" w:rsidRDefault="00EF1D0F">
            <w:pPr>
              <w:spacing w:after="0" w:line="240" w:lineRule="auto"/>
              <w:jc w:val="right"/>
              <w:rPr>
                <w:rFonts w:ascii="Times New Roman" w:hAnsi="Times New Roman" w:cs="Times New Roman"/>
                <w:sz w:val="13"/>
                <w:szCs w:val="13"/>
              </w:rPr>
            </w:pPr>
          </w:p>
        </w:tc>
      </w:tr>
      <w:tr w:rsidR="00EF1D0F" w14:paraId="049B9839" w14:textId="77777777">
        <w:trPr>
          <w:jc w:val="center"/>
        </w:trPr>
        <w:tc>
          <w:tcPr>
            <w:tcW w:w="1853" w:type="dxa"/>
            <w:tcBorders>
              <w:top w:val="nil"/>
              <w:left w:val="nil"/>
              <w:bottom w:val="nil"/>
              <w:right w:val="nil"/>
            </w:tcBorders>
            <w:vAlign w:val="center"/>
          </w:tcPr>
          <w:p w14:paraId="1A8202A9"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08ACC5D2"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4</w:t>
            </w:r>
          </w:p>
        </w:tc>
        <w:tc>
          <w:tcPr>
            <w:tcW w:w="1157" w:type="dxa"/>
            <w:tcBorders>
              <w:top w:val="nil"/>
              <w:left w:val="nil"/>
              <w:bottom w:val="nil"/>
              <w:right w:val="nil"/>
            </w:tcBorders>
            <w:vAlign w:val="center"/>
          </w:tcPr>
          <w:p w14:paraId="672DB42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286 (6.7)</w:t>
            </w:r>
          </w:p>
        </w:tc>
        <w:tc>
          <w:tcPr>
            <w:tcW w:w="1337" w:type="dxa"/>
            <w:tcBorders>
              <w:top w:val="nil"/>
              <w:left w:val="nil"/>
              <w:bottom w:val="nil"/>
              <w:right w:val="nil"/>
            </w:tcBorders>
            <w:vAlign w:val="center"/>
          </w:tcPr>
          <w:p w14:paraId="5F64EBB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139 (4.0)</w:t>
            </w:r>
          </w:p>
        </w:tc>
        <w:tc>
          <w:tcPr>
            <w:tcW w:w="1113" w:type="dxa"/>
            <w:tcBorders>
              <w:top w:val="nil"/>
              <w:left w:val="nil"/>
              <w:bottom w:val="nil"/>
              <w:right w:val="nil"/>
            </w:tcBorders>
            <w:vAlign w:val="center"/>
          </w:tcPr>
          <w:p w14:paraId="3DB4E55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390 (5.4)</w:t>
            </w:r>
          </w:p>
        </w:tc>
        <w:tc>
          <w:tcPr>
            <w:tcW w:w="719" w:type="dxa"/>
            <w:tcBorders>
              <w:top w:val="nil"/>
              <w:left w:val="nil"/>
              <w:bottom w:val="nil"/>
              <w:right w:val="nil"/>
            </w:tcBorders>
            <w:vAlign w:val="center"/>
          </w:tcPr>
          <w:p w14:paraId="5FCF041C"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23DD8748" w14:textId="77777777" w:rsidR="00EF1D0F" w:rsidRDefault="00EF1D0F">
            <w:pPr>
              <w:spacing w:after="0" w:line="240" w:lineRule="auto"/>
              <w:jc w:val="right"/>
              <w:rPr>
                <w:rFonts w:ascii="Times New Roman" w:hAnsi="Times New Roman" w:cs="Times New Roman"/>
                <w:sz w:val="13"/>
                <w:szCs w:val="13"/>
              </w:rPr>
            </w:pPr>
          </w:p>
        </w:tc>
      </w:tr>
      <w:tr w:rsidR="00EF1D0F" w14:paraId="557DEC09" w14:textId="77777777">
        <w:trPr>
          <w:jc w:val="center"/>
        </w:trPr>
        <w:tc>
          <w:tcPr>
            <w:tcW w:w="1853" w:type="dxa"/>
            <w:tcBorders>
              <w:top w:val="nil"/>
              <w:left w:val="nil"/>
              <w:bottom w:val="nil"/>
              <w:right w:val="nil"/>
            </w:tcBorders>
            <w:vAlign w:val="center"/>
          </w:tcPr>
          <w:p w14:paraId="602B659F"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7BE67753" w14:textId="77777777" w:rsidR="00EF1D0F" w:rsidRDefault="00102609">
            <w:pPr>
              <w:spacing w:after="0" w:line="240" w:lineRule="auto"/>
              <w:ind w:firstLineChars="100" w:firstLine="130"/>
              <w:jc w:val="left"/>
              <w:rPr>
                <w:rFonts w:ascii="Times New Roman" w:hAnsi="Times New Roman" w:cs="Times New Roman"/>
                <w:sz w:val="13"/>
                <w:szCs w:val="13"/>
              </w:rPr>
            </w:pPr>
            <w:r>
              <w:rPr>
                <w:rFonts w:ascii="Times New Roman" w:hAnsi="Times New Roman" w:cs="Times New Roman"/>
                <w:sz w:val="13"/>
                <w:szCs w:val="13"/>
              </w:rPr>
              <w:t>5</w:t>
            </w:r>
          </w:p>
        </w:tc>
        <w:tc>
          <w:tcPr>
            <w:tcW w:w="1157" w:type="dxa"/>
            <w:tcBorders>
              <w:top w:val="nil"/>
              <w:left w:val="nil"/>
              <w:bottom w:val="nil"/>
              <w:right w:val="nil"/>
            </w:tcBorders>
            <w:vAlign w:val="center"/>
          </w:tcPr>
          <w:p w14:paraId="537CA0F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25 (0.6)</w:t>
            </w:r>
          </w:p>
        </w:tc>
        <w:tc>
          <w:tcPr>
            <w:tcW w:w="1337" w:type="dxa"/>
            <w:tcBorders>
              <w:top w:val="nil"/>
              <w:left w:val="nil"/>
              <w:bottom w:val="nil"/>
              <w:right w:val="nil"/>
            </w:tcBorders>
            <w:vAlign w:val="center"/>
          </w:tcPr>
          <w:p w14:paraId="6F3705B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17 (0.5)</w:t>
            </w:r>
          </w:p>
        </w:tc>
        <w:tc>
          <w:tcPr>
            <w:tcW w:w="1113" w:type="dxa"/>
            <w:tcBorders>
              <w:top w:val="nil"/>
              <w:left w:val="nil"/>
              <w:bottom w:val="nil"/>
              <w:right w:val="nil"/>
            </w:tcBorders>
            <w:vAlign w:val="center"/>
          </w:tcPr>
          <w:p w14:paraId="2CE2C78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61 (0.8)</w:t>
            </w:r>
          </w:p>
        </w:tc>
        <w:tc>
          <w:tcPr>
            <w:tcW w:w="719" w:type="dxa"/>
            <w:tcBorders>
              <w:top w:val="nil"/>
              <w:left w:val="nil"/>
              <w:bottom w:val="nil"/>
              <w:right w:val="nil"/>
            </w:tcBorders>
            <w:vAlign w:val="center"/>
          </w:tcPr>
          <w:p w14:paraId="130D2059" w14:textId="77777777" w:rsidR="00EF1D0F" w:rsidRDefault="00EF1D0F">
            <w:pPr>
              <w:spacing w:after="0" w:line="240" w:lineRule="auto"/>
              <w:jc w:val="right"/>
              <w:rPr>
                <w:rFonts w:ascii="Times New Roman" w:hAnsi="Times New Roman" w:cs="Times New Roman"/>
                <w:sz w:val="13"/>
                <w:szCs w:val="13"/>
              </w:rPr>
            </w:pPr>
          </w:p>
        </w:tc>
        <w:tc>
          <w:tcPr>
            <w:tcW w:w="830" w:type="dxa"/>
            <w:tcBorders>
              <w:top w:val="nil"/>
              <w:left w:val="nil"/>
              <w:bottom w:val="nil"/>
              <w:right w:val="nil"/>
            </w:tcBorders>
            <w:vAlign w:val="center"/>
          </w:tcPr>
          <w:p w14:paraId="799EA070" w14:textId="77777777" w:rsidR="00EF1D0F" w:rsidRDefault="00EF1D0F">
            <w:pPr>
              <w:spacing w:after="0" w:line="240" w:lineRule="auto"/>
              <w:jc w:val="right"/>
              <w:rPr>
                <w:rFonts w:ascii="Times New Roman" w:hAnsi="Times New Roman" w:cs="Times New Roman"/>
                <w:sz w:val="13"/>
                <w:szCs w:val="13"/>
              </w:rPr>
            </w:pPr>
          </w:p>
        </w:tc>
      </w:tr>
      <w:tr w:rsidR="00EF1D0F" w14:paraId="52E49CBA" w14:textId="77777777">
        <w:trPr>
          <w:jc w:val="center"/>
        </w:trPr>
        <w:tc>
          <w:tcPr>
            <w:tcW w:w="1853" w:type="dxa"/>
            <w:tcBorders>
              <w:top w:val="nil"/>
              <w:left w:val="nil"/>
              <w:bottom w:val="nil"/>
              <w:right w:val="nil"/>
            </w:tcBorders>
            <w:vAlign w:val="center"/>
          </w:tcPr>
          <w:p w14:paraId="5AD4FF2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ASCVD risk, n (%)</w:t>
            </w:r>
          </w:p>
        </w:tc>
        <w:tc>
          <w:tcPr>
            <w:tcW w:w="1517" w:type="dxa"/>
            <w:tcBorders>
              <w:top w:val="nil"/>
              <w:left w:val="nil"/>
              <w:bottom w:val="nil"/>
              <w:right w:val="nil"/>
            </w:tcBorders>
            <w:vAlign w:val="center"/>
          </w:tcPr>
          <w:p w14:paraId="384CFB2B" w14:textId="77777777" w:rsidR="00EF1D0F" w:rsidRDefault="00102609">
            <w:pPr>
              <w:spacing w:after="0" w:line="240" w:lineRule="auto"/>
              <w:ind w:firstLineChars="50" w:firstLine="65"/>
              <w:jc w:val="lef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5%</w:t>
            </w:r>
          </w:p>
        </w:tc>
        <w:tc>
          <w:tcPr>
            <w:tcW w:w="1157" w:type="dxa"/>
            <w:tcBorders>
              <w:top w:val="nil"/>
              <w:left w:val="nil"/>
              <w:bottom w:val="nil"/>
              <w:right w:val="nil"/>
            </w:tcBorders>
            <w:vAlign w:val="center"/>
          </w:tcPr>
          <w:p w14:paraId="7C4C7A7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1803 (42.3)</w:t>
            </w:r>
          </w:p>
        </w:tc>
        <w:tc>
          <w:tcPr>
            <w:tcW w:w="1337" w:type="dxa"/>
            <w:tcBorders>
              <w:top w:val="nil"/>
              <w:left w:val="nil"/>
              <w:bottom w:val="nil"/>
              <w:right w:val="nil"/>
            </w:tcBorders>
            <w:vAlign w:val="center"/>
          </w:tcPr>
          <w:p w14:paraId="1D02D28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2192 (63.2)</w:t>
            </w:r>
          </w:p>
        </w:tc>
        <w:tc>
          <w:tcPr>
            <w:tcW w:w="1113" w:type="dxa"/>
            <w:tcBorders>
              <w:top w:val="nil"/>
              <w:left w:val="nil"/>
              <w:bottom w:val="nil"/>
              <w:right w:val="nil"/>
            </w:tcBorders>
            <w:vAlign w:val="center"/>
          </w:tcPr>
          <w:p w14:paraId="1053D1A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4839 (66.7)</w:t>
            </w:r>
          </w:p>
        </w:tc>
        <w:tc>
          <w:tcPr>
            <w:tcW w:w="719" w:type="dxa"/>
            <w:tcBorders>
              <w:top w:val="nil"/>
              <w:left w:val="nil"/>
              <w:bottom w:val="nil"/>
              <w:right w:val="nil"/>
            </w:tcBorders>
            <w:vAlign w:val="center"/>
          </w:tcPr>
          <w:p w14:paraId="7A9F8FA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725.33</w:t>
            </w:r>
          </w:p>
        </w:tc>
        <w:tc>
          <w:tcPr>
            <w:tcW w:w="830" w:type="dxa"/>
            <w:tcBorders>
              <w:top w:val="nil"/>
              <w:left w:val="nil"/>
              <w:bottom w:val="nil"/>
              <w:right w:val="nil"/>
            </w:tcBorders>
            <w:vAlign w:val="center"/>
          </w:tcPr>
          <w:p w14:paraId="565696D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34630812" w14:textId="77777777">
        <w:trPr>
          <w:jc w:val="center"/>
        </w:trPr>
        <w:tc>
          <w:tcPr>
            <w:tcW w:w="1853" w:type="dxa"/>
            <w:tcBorders>
              <w:top w:val="nil"/>
              <w:left w:val="nil"/>
              <w:bottom w:val="nil"/>
              <w:right w:val="nil"/>
            </w:tcBorders>
            <w:vAlign w:val="center"/>
          </w:tcPr>
          <w:p w14:paraId="275D6C61"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nil"/>
              <w:right w:val="nil"/>
            </w:tcBorders>
            <w:vAlign w:val="center"/>
          </w:tcPr>
          <w:p w14:paraId="461392CA"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5%-10%</w:t>
            </w:r>
          </w:p>
        </w:tc>
        <w:tc>
          <w:tcPr>
            <w:tcW w:w="1157" w:type="dxa"/>
            <w:tcBorders>
              <w:top w:val="nil"/>
              <w:left w:val="nil"/>
              <w:bottom w:val="nil"/>
              <w:right w:val="nil"/>
            </w:tcBorders>
            <w:vAlign w:val="center"/>
          </w:tcPr>
          <w:p w14:paraId="77F32925"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1467 (34.4)</w:t>
            </w:r>
          </w:p>
        </w:tc>
        <w:tc>
          <w:tcPr>
            <w:tcW w:w="1337" w:type="dxa"/>
            <w:tcBorders>
              <w:top w:val="nil"/>
              <w:left w:val="nil"/>
              <w:bottom w:val="nil"/>
              <w:right w:val="nil"/>
            </w:tcBorders>
            <w:vAlign w:val="center"/>
          </w:tcPr>
          <w:p w14:paraId="467E6182"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654 (18.9)</w:t>
            </w:r>
          </w:p>
        </w:tc>
        <w:tc>
          <w:tcPr>
            <w:tcW w:w="1113" w:type="dxa"/>
            <w:tcBorders>
              <w:top w:val="nil"/>
              <w:left w:val="nil"/>
              <w:bottom w:val="nil"/>
              <w:right w:val="nil"/>
            </w:tcBorders>
            <w:vAlign w:val="center"/>
          </w:tcPr>
          <w:p w14:paraId="796F95CF"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1438 (19.8)</w:t>
            </w:r>
          </w:p>
        </w:tc>
        <w:tc>
          <w:tcPr>
            <w:tcW w:w="719" w:type="dxa"/>
            <w:tcBorders>
              <w:top w:val="nil"/>
              <w:left w:val="nil"/>
              <w:bottom w:val="nil"/>
              <w:right w:val="nil"/>
            </w:tcBorders>
            <w:vAlign w:val="center"/>
          </w:tcPr>
          <w:p w14:paraId="48D32162" w14:textId="77777777" w:rsidR="00EF1D0F" w:rsidRDefault="00EF1D0F">
            <w:pPr>
              <w:spacing w:after="0" w:line="240" w:lineRule="auto"/>
              <w:ind w:firstLineChars="100" w:firstLine="130"/>
              <w:rPr>
                <w:rFonts w:ascii="Times New Roman" w:hAnsi="Times New Roman" w:cs="Times New Roman"/>
                <w:sz w:val="13"/>
                <w:szCs w:val="13"/>
              </w:rPr>
            </w:pPr>
          </w:p>
        </w:tc>
        <w:tc>
          <w:tcPr>
            <w:tcW w:w="830" w:type="dxa"/>
            <w:tcBorders>
              <w:top w:val="nil"/>
              <w:left w:val="nil"/>
              <w:bottom w:val="nil"/>
              <w:right w:val="nil"/>
            </w:tcBorders>
            <w:vAlign w:val="center"/>
          </w:tcPr>
          <w:p w14:paraId="66B477C1" w14:textId="77777777" w:rsidR="00EF1D0F" w:rsidRDefault="00EF1D0F">
            <w:pPr>
              <w:spacing w:after="0" w:line="240" w:lineRule="auto"/>
              <w:ind w:firstLineChars="100" w:firstLine="130"/>
              <w:rPr>
                <w:rFonts w:ascii="Times New Roman" w:hAnsi="Times New Roman" w:cs="Times New Roman"/>
                <w:sz w:val="13"/>
                <w:szCs w:val="13"/>
              </w:rPr>
            </w:pPr>
          </w:p>
        </w:tc>
      </w:tr>
      <w:tr w:rsidR="00EF1D0F" w14:paraId="5B0A5C0A" w14:textId="77777777">
        <w:trPr>
          <w:jc w:val="center"/>
        </w:trPr>
        <w:tc>
          <w:tcPr>
            <w:tcW w:w="1853" w:type="dxa"/>
            <w:tcBorders>
              <w:top w:val="nil"/>
              <w:left w:val="nil"/>
              <w:bottom w:val="single" w:sz="4" w:space="0" w:color="auto"/>
              <w:right w:val="nil"/>
            </w:tcBorders>
            <w:vAlign w:val="center"/>
          </w:tcPr>
          <w:p w14:paraId="56397607" w14:textId="77777777" w:rsidR="00EF1D0F" w:rsidRDefault="00EF1D0F">
            <w:pPr>
              <w:spacing w:after="0" w:line="240" w:lineRule="auto"/>
              <w:ind w:firstLineChars="100" w:firstLine="130"/>
              <w:rPr>
                <w:rFonts w:ascii="Times New Roman" w:hAnsi="Times New Roman" w:cs="Times New Roman"/>
                <w:sz w:val="13"/>
                <w:szCs w:val="13"/>
              </w:rPr>
            </w:pPr>
          </w:p>
        </w:tc>
        <w:tc>
          <w:tcPr>
            <w:tcW w:w="1517" w:type="dxa"/>
            <w:tcBorders>
              <w:top w:val="nil"/>
              <w:left w:val="nil"/>
              <w:bottom w:val="single" w:sz="4" w:space="0" w:color="auto"/>
              <w:right w:val="nil"/>
            </w:tcBorders>
            <w:vAlign w:val="center"/>
          </w:tcPr>
          <w:p w14:paraId="7571BC10"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≥10</w:t>
            </w:r>
          </w:p>
        </w:tc>
        <w:tc>
          <w:tcPr>
            <w:tcW w:w="1157" w:type="dxa"/>
            <w:tcBorders>
              <w:top w:val="nil"/>
              <w:left w:val="nil"/>
              <w:bottom w:val="single" w:sz="4" w:space="0" w:color="auto"/>
              <w:right w:val="nil"/>
            </w:tcBorders>
            <w:vAlign w:val="center"/>
          </w:tcPr>
          <w:p w14:paraId="2748A3A1"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 xml:space="preserve">995 </w:t>
            </w:r>
            <w:r>
              <w:rPr>
                <w:rFonts w:ascii="Times New Roman" w:hAnsi="Times New Roman" w:cs="Times New Roman"/>
                <w:sz w:val="13"/>
                <w:szCs w:val="13"/>
              </w:rPr>
              <w:t>(23.2)</w:t>
            </w:r>
          </w:p>
        </w:tc>
        <w:tc>
          <w:tcPr>
            <w:tcW w:w="1337" w:type="dxa"/>
            <w:tcBorders>
              <w:top w:val="nil"/>
              <w:left w:val="nil"/>
              <w:bottom w:val="single" w:sz="4" w:space="0" w:color="auto"/>
              <w:right w:val="nil"/>
            </w:tcBorders>
            <w:vAlign w:val="center"/>
          </w:tcPr>
          <w:p w14:paraId="28BA2E08"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621 (17.9)</w:t>
            </w:r>
          </w:p>
        </w:tc>
        <w:tc>
          <w:tcPr>
            <w:tcW w:w="1113" w:type="dxa"/>
            <w:tcBorders>
              <w:top w:val="nil"/>
              <w:left w:val="nil"/>
              <w:bottom w:val="single" w:sz="4" w:space="0" w:color="auto"/>
              <w:right w:val="nil"/>
            </w:tcBorders>
            <w:vAlign w:val="center"/>
          </w:tcPr>
          <w:p w14:paraId="0984BAE2"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973 (13.4)</w:t>
            </w:r>
          </w:p>
        </w:tc>
        <w:tc>
          <w:tcPr>
            <w:tcW w:w="719" w:type="dxa"/>
            <w:tcBorders>
              <w:top w:val="nil"/>
              <w:left w:val="nil"/>
              <w:bottom w:val="single" w:sz="4" w:space="0" w:color="auto"/>
              <w:right w:val="nil"/>
            </w:tcBorders>
            <w:vAlign w:val="center"/>
          </w:tcPr>
          <w:p w14:paraId="440218A3" w14:textId="77777777" w:rsidR="00EF1D0F" w:rsidRDefault="00EF1D0F">
            <w:pPr>
              <w:spacing w:after="0" w:line="240" w:lineRule="auto"/>
              <w:ind w:firstLineChars="100" w:firstLine="130"/>
              <w:rPr>
                <w:rFonts w:ascii="Times New Roman" w:hAnsi="Times New Roman" w:cs="Times New Roman"/>
                <w:sz w:val="13"/>
                <w:szCs w:val="13"/>
              </w:rPr>
            </w:pPr>
          </w:p>
        </w:tc>
        <w:tc>
          <w:tcPr>
            <w:tcW w:w="830" w:type="dxa"/>
            <w:tcBorders>
              <w:top w:val="nil"/>
              <w:left w:val="nil"/>
              <w:bottom w:val="single" w:sz="4" w:space="0" w:color="auto"/>
              <w:right w:val="nil"/>
            </w:tcBorders>
            <w:vAlign w:val="center"/>
          </w:tcPr>
          <w:p w14:paraId="1F780952" w14:textId="77777777" w:rsidR="00EF1D0F" w:rsidRDefault="00EF1D0F">
            <w:pPr>
              <w:spacing w:after="0" w:line="240" w:lineRule="auto"/>
              <w:ind w:firstLineChars="100" w:firstLine="130"/>
              <w:rPr>
                <w:rFonts w:ascii="Times New Roman" w:hAnsi="Times New Roman" w:cs="Times New Roman"/>
                <w:sz w:val="13"/>
                <w:szCs w:val="13"/>
              </w:rPr>
            </w:pPr>
          </w:p>
        </w:tc>
      </w:tr>
    </w:tbl>
    <w:p w14:paraId="3779CFE3" w14:textId="77777777" w:rsidR="00EF1D0F" w:rsidRDefault="00102609">
      <w:pPr>
        <w:pStyle w:val="NormalWeb"/>
        <w:widowControl/>
        <w:suppressLineNumbers/>
        <w:snapToGrid w:val="0"/>
        <w:spacing w:beforeAutospacing="0" w:afterAutospacing="0" w:line="240" w:lineRule="exact"/>
        <w:rPr>
          <w:rFonts w:ascii="Times New Roman" w:hAnsi="Times New Roman"/>
          <w:kern w:val="2"/>
          <w:sz w:val="13"/>
          <w:szCs w:val="13"/>
        </w:rPr>
      </w:pPr>
      <w:r>
        <w:rPr>
          <w:rFonts w:ascii="Times New Roman" w:hAnsi="Times New Roman"/>
          <w:kern w:val="2"/>
          <w:sz w:val="13"/>
          <w:szCs w:val="13"/>
        </w:rPr>
        <w:t xml:space="preserve">SES, social economic status; BMI, body mass index; WC, waist </w:t>
      </w:r>
      <w:r>
        <w:rPr>
          <w:rFonts w:ascii="Times New Roman" w:hAnsi="Times New Roman" w:hint="eastAsia"/>
          <w:kern w:val="2"/>
          <w:sz w:val="13"/>
          <w:szCs w:val="13"/>
        </w:rPr>
        <w:t>circumference</w:t>
      </w:r>
      <w:r>
        <w:rPr>
          <w:rFonts w:ascii="Times New Roman" w:hAnsi="Times New Roman"/>
          <w:kern w:val="2"/>
          <w:sz w:val="13"/>
          <w:szCs w:val="13"/>
        </w:rPr>
        <w:t xml:space="preserve">; SBP, systolic blood pressure; DBP, diastolic blood pressure; FBG, fasting blood glucose; TG, triglyceride; TC, total cholesterol; HDL-C, high </w:t>
      </w:r>
      <w:r>
        <w:rPr>
          <w:rFonts w:ascii="Times New Roman" w:hAnsi="Times New Roman"/>
          <w:kern w:val="2"/>
          <w:sz w:val="13"/>
          <w:szCs w:val="13"/>
        </w:rPr>
        <w:t>density lipoprotein; LDL-C, low density lipoprotein; MetS, metabolic syndrome; ASCVD, atherosclerotic cardiovascular disease.</w:t>
      </w:r>
    </w:p>
    <w:p w14:paraId="572912A7" w14:textId="77777777" w:rsidR="00EF1D0F" w:rsidRDefault="00EF1D0F">
      <w:pPr>
        <w:widowControl/>
        <w:spacing w:after="0" w:line="240" w:lineRule="auto"/>
        <w:jc w:val="left"/>
        <w:rPr>
          <w:rFonts w:ascii="Times New Roman" w:hAnsi="Times New Roman" w:cs="Times New Roman"/>
          <w:b/>
          <w:bCs/>
          <w:color w:val="000000"/>
          <w:kern w:val="0"/>
          <w:sz w:val="18"/>
          <w:szCs w:val="18"/>
        </w:rPr>
      </w:pPr>
    </w:p>
    <w:p w14:paraId="5DBD6CAE" w14:textId="77777777" w:rsidR="00EF1D0F" w:rsidRDefault="00102609">
      <w:pPr>
        <w:widowControl/>
        <w:spacing w:after="0" w:line="240" w:lineRule="auto"/>
        <w:jc w:val="center"/>
        <w:rPr>
          <w:rFonts w:ascii="Times New Roman" w:eastAsia="SabonLTStd-Roman" w:hAnsi="Times New Roman" w:cs="Times New Roman"/>
          <w:b/>
          <w:bCs/>
          <w:color w:val="231F20"/>
          <w:kern w:val="0"/>
          <w:sz w:val="24"/>
        </w:rPr>
      </w:pPr>
      <w:r>
        <w:rPr>
          <w:rFonts w:ascii="Times New Roman" w:hAnsi="Times New Roman" w:cs="Times New Roman"/>
          <w:b/>
          <w:bCs/>
          <w:color w:val="000000"/>
          <w:kern w:val="0"/>
          <w:sz w:val="18"/>
          <w:szCs w:val="18"/>
        </w:rPr>
        <w:br w:type="page"/>
      </w:r>
      <w:r>
        <w:rPr>
          <w:rFonts w:ascii="Times New Roman" w:eastAsia="SabonLTStd-Roman" w:hAnsi="Times New Roman" w:cs="Times New Roman"/>
          <w:b/>
          <w:bCs/>
          <w:color w:val="231F20"/>
          <w:kern w:val="0"/>
          <w:sz w:val="24"/>
        </w:rPr>
        <w:lastRenderedPageBreak/>
        <w:t xml:space="preserve">Table </w:t>
      </w:r>
      <w:r>
        <w:rPr>
          <w:rFonts w:ascii="Times New Roman" w:hAnsi="Times New Roman" w:cs="Times New Roman"/>
          <w:b/>
          <w:bCs/>
          <w:color w:val="000000"/>
          <w:kern w:val="0"/>
          <w:sz w:val="24"/>
        </w:rPr>
        <w:t xml:space="preserve">2 </w:t>
      </w:r>
      <w:r>
        <w:rPr>
          <w:rFonts w:ascii="Times New Roman" w:hAnsi="Times New Roman" w:cs="Times New Roman"/>
          <w:b/>
          <w:bCs/>
          <w:color w:val="000000"/>
          <w:kern w:val="0"/>
          <w:sz w:val="24"/>
        </w:rPr>
        <w:t xml:space="preserve">Factor loadings of food groups in </w:t>
      </w:r>
      <w:r>
        <w:rPr>
          <w:rFonts w:ascii="Times New Roman" w:hAnsi="Times New Roman" w:cs="Times New Roman"/>
          <w:b/>
          <w:bCs/>
          <w:color w:val="000000"/>
          <w:kern w:val="0"/>
          <w:sz w:val="24"/>
        </w:rPr>
        <w:t>DP</w:t>
      </w:r>
      <w:r>
        <w:rPr>
          <w:rFonts w:ascii="Times New Roman" w:hAnsi="Times New Roman" w:cs="Times New Roman"/>
          <w:b/>
          <w:bCs/>
          <w:color w:val="000000"/>
          <w:kern w:val="0"/>
          <w:sz w:val="24"/>
        </w:rPr>
        <w:t>s identified using</w:t>
      </w:r>
      <w:r>
        <w:rPr>
          <w:rFonts w:ascii="Times New Roman" w:hAnsi="Times New Roman" w:cs="Times New Roman"/>
          <w:b/>
          <w:bCs/>
          <w:color w:val="000000"/>
          <w:kern w:val="0"/>
          <w:sz w:val="24"/>
        </w:rPr>
        <w:t xml:space="preserve"> </w:t>
      </w:r>
      <w:r>
        <w:rPr>
          <w:rFonts w:ascii="Times New Roman" w:hAnsi="Times New Roman" w:cs="Times New Roman"/>
          <w:b/>
          <w:bCs/>
          <w:color w:val="000000"/>
          <w:kern w:val="0"/>
          <w:sz w:val="24"/>
        </w:rPr>
        <w:t>reduced-rank regression</w:t>
      </w:r>
      <w:r>
        <w:rPr>
          <w:rFonts w:ascii="Times New Roman" w:hAnsi="Times New Roman" w:cs="Times New Roman"/>
          <w:b/>
          <w:bCs/>
          <w:color w:val="000000"/>
          <w:kern w:val="0"/>
          <w:sz w:val="24"/>
        </w:rPr>
        <w:t xml:space="preserve"> and </w:t>
      </w:r>
      <w:r>
        <w:rPr>
          <w:rFonts w:ascii="Times New Roman" w:hAnsi="Times New Roman" w:cs="Times New Roman"/>
          <w:b/>
          <w:bCs/>
          <w:color w:val="000000"/>
          <w:kern w:val="0"/>
          <w:sz w:val="24"/>
        </w:rPr>
        <w:t>principle component analysis</w:t>
      </w:r>
    </w:p>
    <w:tbl>
      <w:tblPr>
        <w:tblStyle w:val="TableGrid"/>
        <w:tblW w:w="8316" w:type="dxa"/>
        <w:jc w:val="center"/>
        <w:tblLayout w:type="fixed"/>
        <w:tblLook w:val="04A0" w:firstRow="1" w:lastRow="0" w:firstColumn="1" w:lastColumn="0" w:noHBand="0" w:noVBand="1"/>
      </w:tblPr>
      <w:tblGrid>
        <w:gridCol w:w="1364"/>
        <w:gridCol w:w="819"/>
        <w:gridCol w:w="762"/>
        <w:gridCol w:w="743"/>
        <w:gridCol w:w="714"/>
        <w:gridCol w:w="800"/>
        <w:gridCol w:w="790"/>
        <w:gridCol w:w="808"/>
        <w:gridCol w:w="792"/>
        <w:gridCol w:w="724"/>
      </w:tblGrid>
      <w:tr w:rsidR="00EF1D0F" w14:paraId="59E09BA4" w14:textId="77777777">
        <w:trPr>
          <w:jc w:val="center"/>
        </w:trPr>
        <w:tc>
          <w:tcPr>
            <w:tcW w:w="1364" w:type="dxa"/>
            <w:tcBorders>
              <w:left w:val="nil"/>
              <w:right w:val="nil"/>
            </w:tcBorders>
            <w:vAlign w:val="center"/>
          </w:tcPr>
          <w:p w14:paraId="46FF2B26"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Food </w:t>
            </w:r>
            <w:r>
              <w:rPr>
                <w:rFonts w:ascii="Times New Roman" w:hAnsi="Times New Roman" w:cs="Times New Roman"/>
                <w:sz w:val="13"/>
                <w:szCs w:val="13"/>
              </w:rPr>
              <w:t>groups</w:t>
            </w:r>
          </w:p>
        </w:tc>
        <w:tc>
          <w:tcPr>
            <w:tcW w:w="2324" w:type="dxa"/>
            <w:gridSpan w:val="3"/>
            <w:tcBorders>
              <w:left w:val="nil"/>
              <w:right w:val="nil"/>
            </w:tcBorders>
            <w:vAlign w:val="center"/>
          </w:tcPr>
          <w:p w14:paraId="462725C6"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Urumqi (n=4265)</w:t>
            </w:r>
          </w:p>
        </w:tc>
        <w:tc>
          <w:tcPr>
            <w:tcW w:w="2304" w:type="dxa"/>
            <w:gridSpan w:val="3"/>
            <w:tcBorders>
              <w:left w:val="nil"/>
              <w:right w:val="nil"/>
            </w:tcBorders>
            <w:vAlign w:val="center"/>
          </w:tcPr>
          <w:p w14:paraId="66E0F604"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Huo Cheng (n=3467)</w:t>
            </w:r>
          </w:p>
        </w:tc>
        <w:tc>
          <w:tcPr>
            <w:tcW w:w="2324" w:type="dxa"/>
            <w:gridSpan w:val="3"/>
            <w:tcBorders>
              <w:left w:val="nil"/>
              <w:right w:val="nil"/>
            </w:tcBorders>
            <w:vAlign w:val="center"/>
          </w:tcPr>
          <w:p w14:paraId="5F4AF688"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Mo Yu (n=7250)</w:t>
            </w:r>
          </w:p>
        </w:tc>
      </w:tr>
      <w:tr w:rsidR="00EF1D0F" w14:paraId="623CE0AF" w14:textId="77777777">
        <w:trPr>
          <w:jc w:val="center"/>
        </w:trPr>
        <w:tc>
          <w:tcPr>
            <w:tcW w:w="1364" w:type="dxa"/>
            <w:tcBorders>
              <w:left w:val="nil"/>
              <w:right w:val="nil"/>
            </w:tcBorders>
            <w:vAlign w:val="center"/>
          </w:tcPr>
          <w:p w14:paraId="18BFD36C" w14:textId="77777777" w:rsidR="00EF1D0F" w:rsidRDefault="00EF1D0F">
            <w:pPr>
              <w:spacing w:after="0" w:line="240" w:lineRule="auto"/>
              <w:jc w:val="center"/>
              <w:rPr>
                <w:rFonts w:ascii="Times New Roman" w:hAnsi="Times New Roman" w:cs="Times New Roman"/>
                <w:sz w:val="13"/>
                <w:szCs w:val="13"/>
              </w:rPr>
            </w:pPr>
          </w:p>
        </w:tc>
        <w:tc>
          <w:tcPr>
            <w:tcW w:w="819" w:type="dxa"/>
            <w:tcBorders>
              <w:left w:val="nil"/>
              <w:right w:val="nil"/>
            </w:tcBorders>
            <w:vAlign w:val="center"/>
          </w:tcPr>
          <w:p w14:paraId="121E9ED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RRR</w:t>
            </w:r>
          </w:p>
        </w:tc>
        <w:tc>
          <w:tcPr>
            <w:tcW w:w="762" w:type="dxa"/>
            <w:tcBorders>
              <w:left w:val="nil"/>
              <w:right w:val="nil"/>
            </w:tcBorders>
            <w:vAlign w:val="center"/>
          </w:tcPr>
          <w:p w14:paraId="3BC0785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PCA1</w:t>
            </w:r>
          </w:p>
        </w:tc>
        <w:tc>
          <w:tcPr>
            <w:tcW w:w="743" w:type="dxa"/>
            <w:tcBorders>
              <w:left w:val="nil"/>
              <w:right w:val="nil"/>
            </w:tcBorders>
            <w:vAlign w:val="center"/>
          </w:tcPr>
          <w:p w14:paraId="61D4AFF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PCA2</w:t>
            </w:r>
          </w:p>
        </w:tc>
        <w:tc>
          <w:tcPr>
            <w:tcW w:w="714" w:type="dxa"/>
            <w:tcBorders>
              <w:left w:val="nil"/>
              <w:right w:val="nil"/>
            </w:tcBorders>
            <w:vAlign w:val="center"/>
          </w:tcPr>
          <w:p w14:paraId="376E755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RRR</w:t>
            </w:r>
          </w:p>
        </w:tc>
        <w:tc>
          <w:tcPr>
            <w:tcW w:w="800" w:type="dxa"/>
            <w:tcBorders>
              <w:left w:val="nil"/>
              <w:right w:val="nil"/>
            </w:tcBorders>
            <w:vAlign w:val="center"/>
          </w:tcPr>
          <w:p w14:paraId="239834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PCA1</w:t>
            </w:r>
          </w:p>
        </w:tc>
        <w:tc>
          <w:tcPr>
            <w:tcW w:w="790" w:type="dxa"/>
            <w:tcBorders>
              <w:left w:val="nil"/>
              <w:right w:val="nil"/>
            </w:tcBorders>
            <w:vAlign w:val="center"/>
          </w:tcPr>
          <w:p w14:paraId="211CCE1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PCA2</w:t>
            </w:r>
          </w:p>
        </w:tc>
        <w:tc>
          <w:tcPr>
            <w:tcW w:w="808" w:type="dxa"/>
            <w:tcBorders>
              <w:left w:val="nil"/>
              <w:right w:val="nil"/>
            </w:tcBorders>
            <w:vAlign w:val="center"/>
          </w:tcPr>
          <w:p w14:paraId="691C069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RRR</w:t>
            </w:r>
          </w:p>
        </w:tc>
        <w:tc>
          <w:tcPr>
            <w:tcW w:w="792" w:type="dxa"/>
            <w:tcBorders>
              <w:left w:val="nil"/>
              <w:right w:val="nil"/>
            </w:tcBorders>
            <w:vAlign w:val="center"/>
          </w:tcPr>
          <w:p w14:paraId="73351FA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PCA1</w:t>
            </w:r>
          </w:p>
        </w:tc>
        <w:tc>
          <w:tcPr>
            <w:tcW w:w="724" w:type="dxa"/>
            <w:tcBorders>
              <w:left w:val="nil"/>
              <w:right w:val="nil"/>
            </w:tcBorders>
            <w:vAlign w:val="center"/>
          </w:tcPr>
          <w:p w14:paraId="580C12D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PCA2</w:t>
            </w:r>
          </w:p>
        </w:tc>
      </w:tr>
      <w:tr w:rsidR="00EF1D0F" w14:paraId="0461BA38" w14:textId="77777777">
        <w:trPr>
          <w:jc w:val="center"/>
        </w:trPr>
        <w:tc>
          <w:tcPr>
            <w:tcW w:w="1364" w:type="dxa"/>
            <w:tcBorders>
              <w:left w:val="nil"/>
              <w:bottom w:val="nil"/>
              <w:right w:val="nil"/>
            </w:tcBorders>
            <w:vAlign w:val="center"/>
          </w:tcPr>
          <w:p w14:paraId="54847416"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Rice</w:t>
            </w:r>
          </w:p>
        </w:tc>
        <w:tc>
          <w:tcPr>
            <w:tcW w:w="819" w:type="dxa"/>
            <w:tcBorders>
              <w:left w:val="nil"/>
              <w:bottom w:val="nil"/>
              <w:right w:val="nil"/>
            </w:tcBorders>
          </w:tcPr>
          <w:p w14:paraId="78665A0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-0.19 </w:t>
            </w:r>
          </w:p>
        </w:tc>
        <w:tc>
          <w:tcPr>
            <w:tcW w:w="762" w:type="dxa"/>
            <w:tcBorders>
              <w:left w:val="nil"/>
              <w:bottom w:val="nil"/>
              <w:right w:val="nil"/>
            </w:tcBorders>
            <w:vAlign w:val="center"/>
          </w:tcPr>
          <w:p w14:paraId="0998261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left w:val="nil"/>
              <w:bottom w:val="nil"/>
              <w:right w:val="nil"/>
            </w:tcBorders>
            <w:vAlign w:val="center"/>
          </w:tcPr>
          <w:p w14:paraId="2CFB1EA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left w:val="nil"/>
              <w:bottom w:val="nil"/>
              <w:right w:val="nil"/>
            </w:tcBorders>
          </w:tcPr>
          <w:p w14:paraId="38D3804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0" w:type="dxa"/>
            <w:tcBorders>
              <w:left w:val="nil"/>
              <w:bottom w:val="nil"/>
              <w:right w:val="nil"/>
            </w:tcBorders>
            <w:vAlign w:val="center"/>
          </w:tcPr>
          <w:p w14:paraId="24EDD41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left w:val="nil"/>
              <w:bottom w:val="nil"/>
              <w:right w:val="nil"/>
            </w:tcBorders>
            <w:vAlign w:val="center"/>
          </w:tcPr>
          <w:p w14:paraId="52EDCF6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left w:val="nil"/>
              <w:bottom w:val="nil"/>
              <w:right w:val="nil"/>
            </w:tcBorders>
          </w:tcPr>
          <w:p w14:paraId="083A1E2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-0.26 </w:t>
            </w:r>
          </w:p>
        </w:tc>
        <w:tc>
          <w:tcPr>
            <w:tcW w:w="792" w:type="dxa"/>
            <w:tcBorders>
              <w:left w:val="nil"/>
              <w:bottom w:val="nil"/>
              <w:right w:val="nil"/>
            </w:tcBorders>
            <w:vAlign w:val="center"/>
          </w:tcPr>
          <w:p w14:paraId="38A3641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left w:val="nil"/>
              <w:bottom w:val="nil"/>
              <w:right w:val="nil"/>
            </w:tcBorders>
            <w:vAlign w:val="center"/>
          </w:tcPr>
          <w:p w14:paraId="6F43500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5455887F" w14:textId="77777777">
        <w:trPr>
          <w:jc w:val="center"/>
        </w:trPr>
        <w:tc>
          <w:tcPr>
            <w:tcW w:w="1364" w:type="dxa"/>
            <w:tcBorders>
              <w:top w:val="nil"/>
              <w:left w:val="nil"/>
              <w:bottom w:val="nil"/>
              <w:right w:val="nil"/>
            </w:tcBorders>
            <w:vAlign w:val="center"/>
          </w:tcPr>
          <w:p w14:paraId="3431A720"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Pasta</w:t>
            </w:r>
          </w:p>
        </w:tc>
        <w:tc>
          <w:tcPr>
            <w:tcW w:w="819" w:type="dxa"/>
            <w:tcBorders>
              <w:top w:val="nil"/>
              <w:left w:val="nil"/>
              <w:bottom w:val="nil"/>
              <w:right w:val="nil"/>
            </w:tcBorders>
          </w:tcPr>
          <w:p w14:paraId="6FE5339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46FA08B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012C557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1CD807B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26AD65A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652293E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0.51</w:t>
            </w:r>
          </w:p>
        </w:tc>
        <w:tc>
          <w:tcPr>
            <w:tcW w:w="808" w:type="dxa"/>
            <w:tcBorders>
              <w:top w:val="nil"/>
              <w:left w:val="nil"/>
              <w:bottom w:val="nil"/>
              <w:right w:val="nil"/>
            </w:tcBorders>
          </w:tcPr>
          <w:p w14:paraId="7A90ABE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nil"/>
              <w:right w:val="nil"/>
            </w:tcBorders>
            <w:vAlign w:val="center"/>
          </w:tcPr>
          <w:p w14:paraId="1B2031F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3D28767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0.13</w:t>
            </w:r>
          </w:p>
        </w:tc>
      </w:tr>
      <w:tr w:rsidR="00EF1D0F" w14:paraId="5237CC99" w14:textId="77777777">
        <w:trPr>
          <w:jc w:val="center"/>
        </w:trPr>
        <w:tc>
          <w:tcPr>
            <w:tcW w:w="1364" w:type="dxa"/>
            <w:tcBorders>
              <w:top w:val="nil"/>
              <w:left w:val="nil"/>
              <w:bottom w:val="nil"/>
              <w:right w:val="nil"/>
            </w:tcBorders>
            <w:vAlign w:val="center"/>
          </w:tcPr>
          <w:p w14:paraId="70626519"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Grains</w:t>
            </w:r>
          </w:p>
        </w:tc>
        <w:tc>
          <w:tcPr>
            <w:tcW w:w="819" w:type="dxa"/>
            <w:tcBorders>
              <w:top w:val="nil"/>
              <w:left w:val="nil"/>
              <w:bottom w:val="nil"/>
              <w:right w:val="nil"/>
            </w:tcBorders>
          </w:tcPr>
          <w:p w14:paraId="09CD5EA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-0.22 </w:t>
            </w:r>
          </w:p>
        </w:tc>
        <w:tc>
          <w:tcPr>
            <w:tcW w:w="762" w:type="dxa"/>
            <w:tcBorders>
              <w:top w:val="nil"/>
              <w:left w:val="nil"/>
              <w:bottom w:val="nil"/>
              <w:right w:val="nil"/>
            </w:tcBorders>
            <w:vAlign w:val="center"/>
          </w:tcPr>
          <w:p w14:paraId="26B5F09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0.30</w:t>
            </w:r>
          </w:p>
        </w:tc>
        <w:tc>
          <w:tcPr>
            <w:tcW w:w="743" w:type="dxa"/>
            <w:tcBorders>
              <w:top w:val="nil"/>
              <w:left w:val="nil"/>
              <w:bottom w:val="nil"/>
              <w:right w:val="nil"/>
            </w:tcBorders>
            <w:vAlign w:val="center"/>
          </w:tcPr>
          <w:p w14:paraId="2CDB66E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0.25</w:t>
            </w:r>
          </w:p>
        </w:tc>
        <w:tc>
          <w:tcPr>
            <w:tcW w:w="714" w:type="dxa"/>
            <w:tcBorders>
              <w:top w:val="nil"/>
              <w:left w:val="nil"/>
              <w:bottom w:val="nil"/>
              <w:right w:val="nil"/>
            </w:tcBorders>
          </w:tcPr>
          <w:p w14:paraId="7806D55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0.20 </w:t>
            </w:r>
          </w:p>
        </w:tc>
        <w:tc>
          <w:tcPr>
            <w:tcW w:w="800" w:type="dxa"/>
            <w:tcBorders>
              <w:top w:val="nil"/>
              <w:left w:val="nil"/>
              <w:bottom w:val="nil"/>
              <w:right w:val="nil"/>
            </w:tcBorders>
            <w:vAlign w:val="center"/>
          </w:tcPr>
          <w:p w14:paraId="3934A59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33C1199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-0.42</w:t>
            </w:r>
          </w:p>
        </w:tc>
        <w:tc>
          <w:tcPr>
            <w:tcW w:w="808" w:type="dxa"/>
            <w:tcBorders>
              <w:top w:val="nil"/>
              <w:left w:val="nil"/>
              <w:bottom w:val="nil"/>
              <w:right w:val="nil"/>
            </w:tcBorders>
          </w:tcPr>
          <w:p w14:paraId="11FEEB1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0.27 </w:t>
            </w:r>
          </w:p>
        </w:tc>
        <w:tc>
          <w:tcPr>
            <w:tcW w:w="792" w:type="dxa"/>
            <w:tcBorders>
              <w:top w:val="nil"/>
              <w:left w:val="nil"/>
              <w:bottom w:val="nil"/>
              <w:right w:val="nil"/>
            </w:tcBorders>
            <w:vAlign w:val="center"/>
          </w:tcPr>
          <w:p w14:paraId="7B8D2D7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721607D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7247B71D" w14:textId="77777777">
        <w:trPr>
          <w:jc w:val="center"/>
        </w:trPr>
        <w:tc>
          <w:tcPr>
            <w:tcW w:w="1364" w:type="dxa"/>
            <w:tcBorders>
              <w:top w:val="nil"/>
              <w:left w:val="nil"/>
              <w:bottom w:val="nil"/>
              <w:right w:val="nil"/>
            </w:tcBorders>
            <w:vAlign w:val="center"/>
          </w:tcPr>
          <w:p w14:paraId="41B0EF69"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P</w:t>
            </w:r>
            <w:r>
              <w:rPr>
                <w:rFonts w:ascii="Times New Roman" w:hAnsi="Times New Roman" w:cs="Times New Roman" w:hint="eastAsia"/>
                <w:sz w:val="13"/>
                <w:szCs w:val="13"/>
              </w:rPr>
              <w:t>ork</w:t>
            </w:r>
          </w:p>
        </w:tc>
        <w:tc>
          <w:tcPr>
            <w:tcW w:w="819" w:type="dxa"/>
            <w:tcBorders>
              <w:top w:val="nil"/>
              <w:left w:val="nil"/>
              <w:bottom w:val="nil"/>
              <w:right w:val="nil"/>
            </w:tcBorders>
          </w:tcPr>
          <w:p w14:paraId="3BDD633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-0.20 </w:t>
            </w:r>
          </w:p>
        </w:tc>
        <w:tc>
          <w:tcPr>
            <w:tcW w:w="762" w:type="dxa"/>
            <w:tcBorders>
              <w:top w:val="nil"/>
              <w:left w:val="nil"/>
              <w:bottom w:val="nil"/>
              <w:right w:val="nil"/>
            </w:tcBorders>
            <w:vAlign w:val="center"/>
          </w:tcPr>
          <w:p w14:paraId="3734072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-0.15</w:t>
            </w:r>
          </w:p>
        </w:tc>
        <w:tc>
          <w:tcPr>
            <w:tcW w:w="743" w:type="dxa"/>
            <w:tcBorders>
              <w:top w:val="nil"/>
              <w:left w:val="nil"/>
              <w:bottom w:val="nil"/>
              <w:right w:val="nil"/>
            </w:tcBorders>
            <w:vAlign w:val="center"/>
          </w:tcPr>
          <w:p w14:paraId="62042D2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554508E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-0.15 </w:t>
            </w:r>
          </w:p>
        </w:tc>
        <w:tc>
          <w:tcPr>
            <w:tcW w:w="800" w:type="dxa"/>
            <w:tcBorders>
              <w:top w:val="nil"/>
              <w:left w:val="nil"/>
              <w:bottom w:val="nil"/>
              <w:right w:val="nil"/>
            </w:tcBorders>
            <w:vAlign w:val="center"/>
          </w:tcPr>
          <w:p w14:paraId="5473A10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72F5168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-0.23</w:t>
            </w:r>
          </w:p>
        </w:tc>
        <w:tc>
          <w:tcPr>
            <w:tcW w:w="808" w:type="dxa"/>
            <w:tcBorders>
              <w:top w:val="nil"/>
              <w:left w:val="nil"/>
              <w:bottom w:val="nil"/>
              <w:right w:val="nil"/>
            </w:tcBorders>
          </w:tcPr>
          <w:p w14:paraId="3F6D3CF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2" w:type="dxa"/>
            <w:tcBorders>
              <w:top w:val="nil"/>
              <w:left w:val="nil"/>
              <w:bottom w:val="nil"/>
              <w:right w:val="nil"/>
            </w:tcBorders>
            <w:vAlign w:val="center"/>
          </w:tcPr>
          <w:p w14:paraId="5CC88AF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14894C7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336AF97A" w14:textId="77777777">
        <w:trPr>
          <w:jc w:val="center"/>
        </w:trPr>
        <w:tc>
          <w:tcPr>
            <w:tcW w:w="1364" w:type="dxa"/>
            <w:tcBorders>
              <w:top w:val="nil"/>
              <w:left w:val="nil"/>
              <w:bottom w:val="nil"/>
              <w:right w:val="nil"/>
            </w:tcBorders>
            <w:vAlign w:val="center"/>
          </w:tcPr>
          <w:p w14:paraId="4448C8B9"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Lamb</w:t>
            </w:r>
          </w:p>
        </w:tc>
        <w:tc>
          <w:tcPr>
            <w:tcW w:w="819" w:type="dxa"/>
            <w:tcBorders>
              <w:top w:val="nil"/>
              <w:left w:val="nil"/>
              <w:bottom w:val="nil"/>
              <w:right w:val="nil"/>
            </w:tcBorders>
          </w:tcPr>
          <w:p w14:paraId="37493E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0FE987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43" w:type="dxa"/>
            <w:tcBorders>
              <w:top w:val="nil"/>
              <w:left w:val="nil"/>
              <w:bottom w:val="nil"/>
              <w:right w:val="nil"/>
            </w:tcBorders>
            <w:vAlign w:val="center"/>
          </w:tcPr>
          <w:p w14:paraId="0CF9F87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0.21</w:t>
            </w:r>
          </w:p>
        </w:tc>
        <w:tc>
          <w:tcPr>
            <w:tcW w:w="714" w:type="dxa"/>
            <w:tcBorders>
              <w:top w:val="nil"/>
              <w:left w:val="nil"/>
              <w:bottom w:val="nil"/>
              <w:right w:val="nil"/>
            </w:tcBorders>
          </w:tcPr>
          <w:p w14:paraId="6CBE8BC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0.49 </w:t>
            </w:r>
          </w:p>
        </w:tc>
        <w:tc>
          <w:tcPr>
            <w:tcW w:w="800" w:type="dxa"/>
            <w:tcBorders>
              <w:top w:val="nil"/>
              <w:left w:val="nil"/>
              <w:bottom w:val="nil"/>
              <w:right w:val="nil"/>
            </w:tcBorders>
            <w:vAlign w:val="center"/>
          </w:tcPr>
          <w:p w14:paraId="65045BB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-0.49</w:t>
            </w:r>
          </w:p>
        </w:tc>
        <w:tc>
          <w:tcPr>
            <w:tcW w:w="790" w:type="dxa"/>
            <w:tcBorders>
              <w:top w:val="nil"/>
              <w:left w:val="nil"/>
              <w:bottom w:val="nil"/>
              <w:right w:val="nil"/>
            </w:tcBorders>
            <w:vAlign w:val="center"/>
          </w:tcPr>
          <w:p w14:paraId="733FEF1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0.28</w:t>
            </w:r>
          </w:p>
        </w:tc>
        <w:tc>
          <w:tcPr>
            <w:tcW w:w="808" w:type="dxa"/>
            <w:tcBorders>
              <w:top w:val="nil"/>
              <w:left w:val="nil"/>
              <w:bottom w:val="nil"/>
              <w:right w:val="nil"/>
            </w:tcBorders>
          </w:tcPr>
          <w:p w14:paraId="76C3731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-0.18 </w:t>
            </w:r>
          </w:p>
        </w:tc>
        <w:tc>
          <w:tcPr>
            <w:tcW w:w="792" w:type="dxa"/>
            <w:tcBorders>
              <w:top w:val="nil"/>
              <w:left w:val="nil"/>
              <w:bottom w:val="nil"/>
              <w:right w:val="nil"/>
            </w:tcBorders>
            <w:vAlign w:val="center"/>
          </w:tcPr>
          <w:p w14:paraId="4322DC0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2B60961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r>
      <w:tr w:rsidR="00EF1D0F" w14:paraId="6634EC32" w14:textId="77777777">
        <w:trPr>
          <w:jc w:val="center"/>
        </w:trPr>
        <w:tc>
          <w:tcPr>
            <w:tcW w:w="1364" w:type="dxa"/>
            <w:tcBorders>
              <w:top w:val="nil"/>
              <w:left w:val="nil"/>
              <w:bottom w:val="nil"/>
              <w:right w:val="nil"/>
            </w:tcBorders>
            <w:vAlign w:val="center"/>
          </w:tcPr>
          <w:p w14:paraId="29F1803C"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Beef</w:t>
            </w:r>
          </w:p>
        </w:tc>
        <w:tc>
          <w:tcPr>
            <w:tcW w:w="819" w:type="dxa"/>
            <w:tcBorders>
              <w:top w:val="nil"/>
              <w:left w:val="nil"/>
              <w:bottom w:val="nil"/>
              <w:right w:val="nil"/>
            </w:tcBorders>
          </w:tcPr>
          <w:p w14:paraId="30D1392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0.13 </w:t>
            </w:r>
          </w:p>
        </w:tc>
        <w:tc>
          <w:tcPr>
            <w:tcW w:w="762" w:type="dxa"/>
            <w:tcBorders>
              <w:top w:val="nil"/>
              <w:left w:val="nil"/>
              <w:bottom w:val="nil"/>
              <w:right w:val="nil"/>
            </w:tcBorders>
            <w:vAlign w:val="center"/>
          </w:tcPr>
          <w:p w14:paraId="6589EE8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43" w:type="dxa"/>
            <w:tcBorders>
              <w:top w:val="nil"/>
              <w:left w:val="nil"/>
              <w:bottom w:val="nil"/>
              <w:right w:val="nil"/>
            </w:tcBorders>
            <w:vAlign w:val="center"/>
          </w:tcPr>
          <w:p w14:paraId="7790595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77C0C74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-0.28 </w:t>
            </w:r>
          </w:p>
        </w:tc>
        <w:tc>
          <w:tcPr>
            <w:tcW w:w="800" w:type="dxa"/>
            <w:tcBorders>
              <w:top w:val="nil"/>
              <w:left w:val="nil"/>
              <w:bottom w:val="nil"/>
              <w:right w:val="nil"/>
            </w:tcBorders>
            <w:vAlign w:val="center"/>
          </w:tcPr>
          <w:p w14:paraId="39A908A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0.65</w:t>
            </w:r>
          </w:p>
        </w:tc>
        <w:tc>
          <w:tcPr>
            <w:tcW w:w="790" w:type="dxa"/>
            <w:tcBorders>
              <w:top w:val="nil"/>
              <w:left w:val="nil"/>
              <w:bottom w:val="nil"/>
              <w:right w:val="nil"/>
            </w:tcBorders>
            <w:vAlign w:val="center"/>
          </w:tcPr>
          <w:p w14:paraId="24BE4BE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3373D21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-0.14 </w:t>
            </w:r>
          </w:p>
        </w:tc>
        <w:tc>
          <w:tcPr>
            <w:tcW w:w="792" w:type="dxa"/>
            <w:tcBorders>
              <w:top w:val="nil"/>
              <w:left w:val="nil"/>
              <w:bottom w:val="nil"/>
              <w:right w:val="nil"/>
            </w:tcBorders>
            <w:vAlign w:val="center"/>
          </w:tcPr>
          <w:p w14:paraId="7D4E792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468B39C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r>
      <w:tr w:rsidR="00EF1D0F" w14:paraId="44D5875B" w14:textId="77777777">
        <w:trPr>
          <w:jc w:val="center"/>
        </w:trPr>
        <w:tc>
          <w:tcPr>
            <w:tcW w:w="1364" w:type="dxa"/>
            <w:tcBorders>
              <w:top w:val="nil"/>
              <w:left w:val="nil"/>
              <w:bottom w:val="nil"/>
              <w:right w:val="nil"/>
            </w:tcBorders>
            <w:vAlign w:val="center"/>
          </w:tcPr>
          <w:p w14:paraId="175636FF"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Poultry</w:t>
            </w:r>
          </w:p>
        </w:tc>
        <w:tc>
          <w:tcPr>
            <w:tcW w:w="819" w:type="dxa"/>
            <w:tcBorders>
              <w:top w:val="nil"/>
              <w:left w:val="nil"/>
              <w:bottom w:val="nil"/>
              <w:right w:val="nil"/>
            </w:tcBorders>
          </w:tcPr>
          <w:p w14:paraId="61889FA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-0.17 </w:t>
            </w:r>
          </w:p>
        </w:tc>
        <w:tc>
          <w:tcPr>
            <w:tcW w:w="762" w:type="dxa"/>
            <w:tcBorders>
              <w:top w:val="nil"/>
              <w:left w:val="nil"/>
              <w:bottom w:val="nil"/>
              <w:right w:val="nil"/>
            </w:tcBorders>
            <w:vAlign w:val="center"/>
          </w:tcPr>
          <w:p w14:paraId="5161299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0.13</w:t>
            </w:r>
          </w:p>
        </w:tc>
        <w:tc>
          <w:tcPr>
            <w:tcW w:w="743" w:type="dxa"/>
            <w:tcBorders>
              <w:top w:val="nil"/>
              <w:left w:val="nil"/>
              <w:bottom w:val="nil"/>
              <w:right w:val="nil"/>
            </w:tcBorders>
            <w:vAlign w:val="center"/>
          </w:tcPr>
          <w:p w14:paraId="1785B65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0.15</w:t>
            </w:r>
          </w:p>
        </w:tc>
        <w:tc>
          <w:tcPr>
            <w:tcW w:w="714" w:type="dxa"/>
            <w:tcBorders>
              <w:top w:val="nil"/>
              <w:left w:val="nil"/>
              <w:bottom w:val="nil"/>
              <w:right w:val="nil"/>
            </w:tcBorders>
          </w:tcPr>
          <w:p w14:paraId="7FAFEBD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1AF7433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0.16</w:t>
            </w:r>
          </w:p>
        </w:tc>
        <w:tc>
          <w:tcPr>
            <w:tcW w:w="790" w:type="dxa"/>
            <w:tcBorders>
              <w:top w:val="nil"/>
              <w:left w:val="nil"/>
              <w:bottom w:val="nil"/>
              <w:right w:val="nil"/>
            </w:tcBorders>
            <w:vAlign w:val="center"/>
          </w:tcPr>
          <w:p w14:paraId="1ADB548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0.18</w:t>
            </w:r>
          </w:p>
        </w:tc>
        <w:tc>
          <w:tcPr>
            <w:tcW w:w="808" w:type="dxa"/>
            <w:tcBorders>
              <w:top w:val="nil"/>
              <w:left w:val="nil"/>
              <w:bottom w:val="nil"/>
              <w:right w:val="nil"/>
            </w:tcBorders>
          </w:tcPr>
          <w:p w14:paraId="6B47737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nil"/>
              <w:right w:val="nil"/>
            </w:tcBorders>
            <w:vAlign w:val="center"/>
          </w:tcPr>
          <w:p w14:paraId="2F24CE8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24" w:type="dxa"/>
            <w:tcBorders>
              <w:top w:val="nil"/>
              <w:left w:val="nil"/>
              <w:bottom w:val="nil"/>
              <w:right w:val="nil"/>
            </w:tcBorders>
            <w:vAlign w:val="center"/>
          </w:tcPr>
          <w:p w14:paraId="3214037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-0.17</w:t>
            </w:r>
          </w:p>
        </w:tc>
      </w:tr>
      <w:tr w:rsidR="00EF1D0F" w14:paraId="62C1D1A3" w14:textId="77777777">
        <w:trPr>
          <w:jc w:val="center"/>
        </w:trPr>
        <w:tc>
          <w:tcPr>
            <w:tcW w:w="1364" w:type="dxa"/>
            <w:tcBorders>
              <w:top w:val="nil"/>
              <w:left w:val="nil"/>
              <w:bottom w:val="nil"/>
              <w:right w:val="nil"/>
            </w:tcBorders>
            <w:vAlign w:val="center"/>
          </w:tcPr>
          <w:p w14:paraId="4EB67E75"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S</w:t>
            </w:r>
            <w:r>
              <w:rPr>
                <w:rFonts w:ascii="Times New Roman" w:hAnsi="Times New Roman" w:cs="Times New Roman" w:hint="eastAsia"/>
                <w:sz w:val="13"/>
                <w:szCs w:val="13"/>
              </w:rPr>
              <w:t>eafood</w:t>
            </w:r>
          </w:p>
        </w:tc>
        <w:tc>
          <w:tcPr>
            <w:tcW w:w="819" w:type="dxa"/>
            <w:tcBorders>
              <w:top w:val="nil"/>
              <w:left w:val="nil"/>
              <w:bottom w:val="nil"/>
              <w:right w:val="nil"/>
            </w:tcBorders>
          </w:tcPr>
          <w:p w14:paraId="4A1E248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-0.24 </w:t>
            </w:r>
          </w:p>
        </w:tc>
        <w:tc>
          <w:tcPr>
            <w:tcW w:w="762" w:type="dxa"/>
            <w:tcBorders>
              <w:top w:val="nil"/>
              <w:left w:val="nil"/>
              <w:bottom w:val="nil"/>
              <w:right w:val="nil"/>
            </w:tcBorders>
            <w:vAlign w:val="center"/>
          </w:tcPr>
          <w:p w14:paraId="016BF03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0.23</w:t>
            </w:r>
          </w:p>
        </w:tc>
        <w:tc>
          <w:tcPr>
            <w:tcW w:w="743" w:type="dxa"/>
            <w:tcBorders>
              <w:top w:val="nil"/>
              <w:left w:val="nil"/>
              <w:bottom w:val="nil"/>
              <w:right w:val="nil"/>
            </w:tcBorders>
            <w:vAlign w:val="center"/>
          </w:tcPr>
          <w:p w14:paraId="24EC198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c>
          <w:tcPr>
            <w:tcW w:w="714" w:type="dxa"/>
            <w:tcBorders>
              <w:top w:val="nil"/>
              <w:left w:val="nil"/>
              <w:bottom w:val="nil"/>
              <w:right w:val="nil"/>
            </w:tcBorders>
          </w:tcPr>
          <w:p w14:paraId="109CCAF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-0.17 </w:t>
            </w:r>
          </w:p>
        </w:tc>
        <w:tc>
          <w:tcPr>
            <w:tcW w:w="800" w:type="dxa"/>
            <w:tcBorders>
              <w:top w:val="nil"/>
              <w:left w:val="nil"/>
              <w:bottom w:val="nil"/>
              <w:right w:val="nil"/>
            </w:tcBorders>
            <w:vAlign w:val="center"/>
          </w:tcPr>
          <w:p w14:paraId="6A23CA3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0.19</w:t>
            </w:r>
          </w:p>
        </w:tc>
        <w:tc>
          <w:tcPr>
            <w:tcW w:w="790" w:type="dxa"/>
            <w:tcBorders>
              <w:top w:val="nil"/>
              <w:left w:val="nil"/>
              <w:bottom w:val="nil"/>
              <w:right w:val="nil"/>
            </w:tcBorders>
            <w:vAlign w:val="center"/>
          </w:tcPr>
          <w:p w14:paraId="7A11D66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195AAF3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-0.11 </w:t>
            </w:r>
          </w:p>
        </w:tc>
        <w:tc>
          <w:tcPr>
            <w:tcW w:w="792" w:type="dxa"/>
            <w:tcBorders>
              <w:top w:val="nil"/>
              <w:left w:val="nil"/>
              <w:bottom w:val="nil"/>
              <w:right w:val="nil"/>
            </w:tcBorders>
            <w:vAlign w:val="center"/>
          </w:tcPr>
          <w:p w14:paraId="4700B89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c>
          <w:tcPr>
            <w:tcW w:w="724" w:type="dxa"/>
            <w:tcBorders>
              <w:top w:val="nil"/>
              <w:left w:val="nil"/>
              <w:bottom w:val="nil"/>
              <w:right w:val="nil"/>
            </w:tcBorders>
            <w:vAlign w:val="center"/>
          </w:tcPr>
          <w:p w14:paraId="01B6F42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7E79FE78" w14:textId="77777777">
        <w:trPr>
          <w:jc w:val="center"/>
        </w:trPr>
        <w:tc>
          <w:tcPr>
            <w:tcW w:w="1364" w:type="dxa"/>
            <w:tcBorders>
              <w:top w:val="nil"/>
              <w:left w:val="nil"/>
              <w:bottom w:val="nil"/>
              <w:right w:val="nil"/>
            </w:tcBorders>
            <w:vAlign w:val="center"/>
          </w:tcPr>
          <w:p w14:paraId="40944703"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Eggs</w:t>
            </w:r>
          </w:p>
        </w:tc>
        <w:tc>
          <w:tcPr>
            <w:tcW w:w="819" w:type="dxa"/>
            <w:tcBorders>
              <w:top w:val="nil"/>
              <w:left w:val="nil"/>
              <w:bottom w:val="nil"/>
              <w:right w:val="nil"/>
            </w:tcBorders>
          </w:tcPr>
          <w:p w14:paraId="1375250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-0.24 </w:t>
            </w:r>
          </w:p>
        </w:tc>
        <w:tc>
          <w:tcPr>
            <w:tcW w:w="762" w:type="dxa"/>
            <w:tcBorders>
              <w:top w:val="nil"/>
              <w:left w:val="nil"/>
              <w:bottom w:val="nil"/>
              <w:right w:val="nil"/>
            </w:tcBorders>
            <w:vAlign w:val="center"/>
          </w:tcPr>
          <w:p w14:paraId="101AE08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0.17</w:t>
            </w:r>
          </w:p>
        </w:tc>
        <w:tc>
          <w:tcPr>
            <w:tcW w:w="743" w:type="dxa"/>
            <w:tcBorders>
              <w:top w:val="nil"/>
              <w:left w:val="nil"/>
              <w:bottom w:val="nil"/>
              <w:right w:val="nil"/>
            </w:tcBorders>
            <w:vAlign w:val="center"/>
          </w:tcPr>
          <w:p w14:paraId="72236F9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0.55</w:t>
            </w:r>
          </w:p>
        </w:tc>
        <w:tc>
          <w:tcPr>
            <w:tcW w:w="714" w:type="dxa"/>
            <w:tcBorders>
              <w:top w:val="nil"/>
              <w:left w:val="nil"/>
              <w:bottom w:val="nil"/>
              <w:right w:val="nil"/>
            </w:tcBorders>
          </w:tcPr>
          <w:p w14:paraId="547D76B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0.12 </w:t>
            </w:r>
          </w:p>
        </w:tc>
        <w:tc>
          <w:tcPr>
            <w:tcW w:w="800" w:type="dxa"/>
            <w:tcBorders>
              <w:top w:val="nil"/>
              <w:left w:val="nil"/>
              <w:bottom w:val="nil"/>
              <w:right w:val="nil"/>
            </w:tcBorders>
            <w:vAlign w:val="center"/>
          </w:tcPr>
          <w:p w14:paraId="6C40D3A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0E0480D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5DCF838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0.11 </w:t>
            </w:r>
          </w:p>
        </w:tc>
        <w:tc>
          <w:tcPr>
            <w:tcW w:w="792" w:type="dxa"/>
            <w:tcBorders>
              <w:top w:val="nil"/>
              <w:left w:val="nil"/>
              <w:bottom w:val="nil"/>
              <w:right w:val="nil"/>
            </w:tcBorders>
            <w:vAlign w:val="center"/>
          </w:tcPr>
          <w:p w14:paraId="7CF6DB6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254C62E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0.63</w:t>
            </w:r>
          </w:p>
        </w:tc>
      </w:tr>
      <w:tr w:rsidR="00EF1D0F" w14:paraId="1DEBE67C" w14:textId="77777777">
        <w:trPr>
          <w:jc w:val="center"/>
        </w:trPr>
        <w:tc>
          <w:tcPr>
            <w:tcW w:w="1364" w:type="dxa"/>
            <w:tcBorders>
              <w:top w:val="nil"/>
              <w:left w:val="nil"/>
              <w:bottom w:val="nil"/>
              <w:right w:val="nil"/>
            </w:tcBorders>
            <w:vAlign w:val="center"/>
          </w:tcPr>
          <w:p w14:paraId="29242C4B"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Animal innards</w:t>
            </w:r>
          </w:p>
        </w:tc>
        <w:tc>
          <w:tcPr>
            <w:tcW w:w="819" w:type="dxa"/>
            <w:tcBorders>
              <w:top w:val="nil"/>
              <w:left w:val="nil"/>
              <w:bottom w:val="nil"/>
              <w:right w:val="nil"/>
            </w:tcBorders>
          </w:tcPr>
          <w:p w14:paraId="6BC405E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5A231B6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0FDFFA8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-0.25</w:t>
            </w:r>
          </w:p>
        </w:tc>
        <w:tc>
          <w:tcPr>
            <w:tcW w:w="714" w:type="dxa"/>
            <w:tcBorders>
              <w:top w:val="nil"/>
              <w:left w:val="nil"/>
              <w:bottom w:val="nil"/>
              <w:right w:val="nil"/>
            </w:tcBorders>
          </w:tcPr>
          <w:p w14:paraId="1E9B671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0.16 </w:t>
            </w:r>
          </w:p>
        </w:tc>
        <w:tc>
          <w:tcPr>
            <w:tcW w:w="800" w:type="dxa"/>
            <w:tcBorders>
              <w:top w:val="nil"/>
              <w:left w:val="nil"/>
              <w:bottom w:val="nil"/>
              <w:right w:val="nil"/>
            </w:tcBorders>
            <w:vAlign w:val="center"/>
          </w:tcPr>
          <w:p w14:paraId="4ACE807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6F24693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62E658F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-0.10 </w:t>
            </w:r>
          </w:p>
        </w:tc>
        <w:tc>
          <w:tcPr>
            <w:tcW w:w="792" w:type="dxa"/>
            <w:tcBorders>
              <w:top w:val="nil"/>
              <w:left w:val="nil"/>
              <w:bottom w:val="nil"/>
              <w:right w:val="nil"/>
            </w:tcBorders>
            <w:vAlign w:val="center"/>
          </w:tcPr>
          <w:p w14:paraId="39EF2BA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2769B90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208F7281" w14:textId="77777777">
        <w:trPr>
          <w:jc w:val="center"/>
        </w:trPr>
        <w:tc>
          <w:tcPr>
            <w:tcW w:w="1364" w:type="dxa"/>
            <w:tcBorders>
              <w:top w:val="nil"/>
              <w:left w:val="nil"/>
              <w:bottom w:val="nil"/>
              <w:right w:val="nil"/>
            </w:tcBorders>
            <w:vAlign w:val="center"/>
          </w:tcPr>
          <w:p w14:paraId="7DF5EB93"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Vegetables</w:t>
            </w:r>
          </w:p>
        </w:tc>
        <w:tc>
          <w:tcPr>
            <w:tcW w:w="819" w:type="dxa"/>
            <w:tcBorders>
              <w:top w:val="nil"/>
              <w:left w:val="nil"/>
              <w:bottom w:val="nil"/>
              <w:right w:val="nil"/>
            </w:tcBorders>
          </w:tcPr>
          <w:p w14:paraId="5E5B600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727F256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12CC051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37EB2CD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-0.10 </w:t>
            </w:r>
          </w:p>
        </w:tc>
        <w:tc>
          <w:tcPr>
            <w:tcW w:w="800" w:type="dxa"/>
            <w:tcBorders>
              <w:top w:val="nil"/>
              <w:left w:val="nil"/>
              <w:bottom w:val="nil"/>
              <w:right w:val="nil"/>
            </w:tcBorders>
            <w:vAlign w:val="center"/>
          </w:tcPr>
          <w:p w14:paraId="542377B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6FB471E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0.34</w:t>
            </w:r>
          </w:p>
        </w:tc>
        <w:tc>
          <w:tcPr>
            <w:tcW w:w="808" w:type="dxa"/>
            <w:tcBorders>
              <w:top w:val="nil"/>
              <w:left w:val="nil"/>
              <w:bottom w:val="nil"/>
              <w:right w:val="nil"/>
            </w:tcBorders>
          </w:tcPr>
          <w:p w14:paraId="7881D31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0.15 </w:t>
            </w:r>
          </w:p>
        </w:tc>
        <w:tc>
          <w:tcPr>
            <w:tcW w:w="792" w:type="dxa"/>
            <w:tcBorders>
              <w:top w:val="nil"/>
              <w:left w:val="nil"/>
              <w:bottom w:val="nil"/>
              <w:right w:val="nil"/>
            </w:tcBorders>
            <w:vAlign w:val="center"/>
          </w:tcPr>
          <w:p w14:paraId="278C6AC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50E9488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0.17</w:t>
            </w:r>
          </w:p>
        </w:tc>
      </w:tr>
      <w:tr w:rsidR="00EF1D0F" w14:paraId="78781012" w14:textId="77777777">
        <w:trPr>
          <w:jc w:val="center"/>
        </w:trPr>
        <w:tc>
          <w:tcPr>
            <w:tcW w:w="1364" w:type="dxa"/>
            <w:tcBorders>
              <w:top w:val="nil"/>
              <w:left w:val="nil"/>
              <w:bottom w:val="nil"/>
              <w:right w:val="nil"/>
            </w:tcBorders>
            <w:vAlign w:val="center"/>
          </w:tcPr>
          <w:p w14:paraId="3A287915" w14:textId="77777777" w:rsidR="00EF1D0F" w:rsidRDefault="00102609">
            <w:pPr>
              <w:spacing w:after="0" w:line="240" w:lineRule="auto"/>
              <w:ind w:firstLineChars="150" w:firstLine="195"/>
              <w:rPr>
                <w:rFonts w:ascii="Times New Roman" w:hAnsi="Times New Roman" w:cs="Times New Roman"/>
                <w:sz w:val="13"/>
                <w:szCs w:val="13"/>
              </w:rPr>
            </w:pPr>
            <w:r>
              <w:rPr>
                <w:rFonts w:ascii="Times New Roman" w:hAnsi="Times New Roman" w:cs="Times New Roman" w:hint="eastAsia"/>
                <w:sz w:val="13"/>
                <w:szCs w:val="13"/>
              </w:rPr>
              <w:t xml:space="preserve"> </w:t>
            </w:r>
            <w:r>
              <w:rPr>
                <w:rFonts w:ascii="Times New Roman" w:hAnsi="Times New Roman" w:cs="Times New Roman"/>
                <w:sz w:val="13"/>
                <w:szCs w:val="13"/>
              </w:rPr>
              <w:t xml:space="preserve">   F</w:t>
            </w:r>
            <w:r>
              <w:rPr>
                <w:rFonts w:ascii="Times New Roman" w:hAnsi="Times New Roman" w:cs="Times New Roman" w:hint="eastAsia"/>
                <w:sz w:val="13"/>
                <w:szCs w:val="13"/>
              </w:rPr>
              <w:t>ruit</w:t>
            </w:r>
            <w:r>
              <w:rPr>
                <w:rFonts w:ascii="Times New Roman" w:hAnsi="Times New Roman" w:cs="Times New Roman"/>
                <w:sz w:val="13"/>
                <w:szCs w:val="13"/>
              </w:rPr>
              <w:t>s</w:t>
            </w:r>
          </w:p>
        </w:tc>
        <w:tc>
          <w:tcPr>
            <w:tcW w:w="819" w:type="dxa"/>
            <w:tcBorders>
              <w:top w:val="nil"/>
              <w:left w:val="nil"/>
              <w:bottom w:val="nil"/>
              <w:right w:val="nil"/>
            </w:tcBorders>
          </w:tcPr>
          <w:p w14:paraId="3DB9F9A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-0.20 </w:t>
            </w:r>
          </w:p>
        </w:tc>
        <w:tc>
          <w:tcPr>
            <w:tcW w:w="762" w:type="dxa"/>
            <w:tcBorders>
              <w:top w:val="nil"/>
              <w:left w:val="nil"/>
              <w:bottom w:val="nil"/>
              <w:right w:val="nil"/>
            </w:tcBorders>
            <w:vAlign w:val="center"/>
          </w:tcPr>
          <w:p w14:paraId="22AAC8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0.13</w:t>
            </w:r>
          </w:p>
        </w:tc>
        <w:tc>
          <w:tcPr>
            <w:tcW w:w="743" w:type="dxa"/>
            <w:tcBorders>
              <w:top w:val="nil"/>
              <w:left w:val="nil"/>
              <w:bottom w:val="nil"/>
              <w:right w:val="nil"/>
            </w:tcBorders>
            <w:vAlign w:val="center"/>
          </w:tcPr>
          <w:p w14:paraId="0CD4A18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0.13</w:t>
            </w:r>
          </w:p>
        </w:tc>
        <w:tc>
          <w:tcPr>
            <w:tcW w:w="714" w:type="dxa"/>
            <w:tcBorders>
              <w:top w:val="nil"/>
              <w:left w:val="nil"/>
              <w:bottom w:val="nil"/>
              <w:right w:val="nil"/>
            </w:tcBorders>
          </w:tcPr>
          <w:p w14:paraId="54465FE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0.27 </w:t>
            </w:r>
          </w:p>
        </w:tc>
        <w:tc>
          <w:tcPr>
            <w:tcW w:w="800" w:type="dxa"/>
            <w:tcBorders>
              <w:top w:val="nil"/>
              <w:left w:val="nil"/>
              <w:bottom w:val="nil"/>
              <w:right w:val="nil"/>
            </w:tcBorders>
            <w:vAlign w:val="center"/>
          </w:tcPr>
          <w:p w14:paraId="2ADB392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90" w:type="dxa"/>
            <w:tcBorders>
              <w:top w:val="nil"/>
              <w:left w:val="nil"/>
              <w:bottom w:val="nil"/>
              <w:right w:val="nil"/>
            </w:tcBorders>
            <w:vAlign w:val="center"/>
          </w:tcPr>
          <w:p w14:paraId="372B70A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0.53</w:t>
            </w:r>
          </w:p>
        </w:tc>
        <w:tc>
          <w:tcPr>
            <w:tcW w:w="808" w:type="dxa"/>
            <w:tcBorders>
              <w:top w:val="nil"/>
              <w:left w:val="nil"/>
              <w:bottom w:val="nil"/>
              <w:right w:val="nil"/>
            </w:tcBorders>
          </w:tcPr>
          <w:p w14:paraId="188D32A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nil"/>
              <w:right w:val="nil"/>
            </w:tcBorders>
            <w:vAlign w:val="center"/>
          </w:tcPr>
          <w:p w14:paraId="7BDBDEF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3D04B3F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04746D4C" w14:textId="77777777">
        <w:trPr>
          <w:jc w:val="center"/>
        </w:trPr>
        <w:tc>
          <w:tcPr>
            <w:tcW w:w="1364" w:type="dxa"/>
            <w:tcBorders>
              <w:top w:val="nil"/>
              <w:left w:val="nil"/>
              <w:bottom w:val="nil"/>
              <w:right w:val="nil"/>
            </w:tcBorders>
            <w:vAlign w:val="center"/>
          </w:tcPr>
          <w:p w14:paraId="310D757B"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Potatoes</w:t>
            </w:r>
          </w:p>
        </w:tc>
        <w:tc>
          <w:tcPr>
            <w:tcW w:w="819" w:type="dxa"/>
            <w:tcBorders>
              <w:top w:val="nil"/>
              <w:left w:val="nil"/>
              <w:bottom w:val="nil"/>
              <w:right w:val="nil"/>
            </w:tcBorders>
          </w:tcPr>
          <w:p w14:paraId="6C60BBB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560F032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0.22</w:t>
            </w:r>
          </w:p>
        </w:tc>
        <w:tc>
          <w:tcPr>
            <w:tcW w:w="743" w:type="dxa"/>
            <w:tcBorders>
              <w:top w:val="nil"/>
              <w:left w:val="nil"/>
              <w:bottom w:val="nil"/>
              <w:right w:val="nil"/>
            </w:tcBorders>
            <w:vAlign w:val="center"/>
          </w:tcPr>
          <w:p w14:paraId="18F8995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0.20</w:t>
            </w:r>
          </w:p>
        </w:tc>
        <w:tc>
          <w:tcPr>
            <w:tcW w:w="714" w:type="dxa"/>
            <w:tcBorders>
              <w:top w:val="nil"/>
              <w:left w:val="nil"/>
              <w:bottom w:val="nil"/>
              <w:right w:val="nil"/>
            </w:tcBorders>
          </w:tcPr>
          <w:p w14:paraId="141FF5A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291FC6F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432177A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0.68</w:t>
            </w:r>
          </w:p>
        </w:tc>
        <w:tc>
          <w:tcPr>
            <w:tcW w:w="808" w:type="dxa"/>
            <w:tcBorders>
              <w:top w:val="nil"/>
              <w:left w:val="nil"/>
              <w:bottom w:val="nil"/>
              <w:right w:val="nil"/>
            </w:tcBorders>
          </w:tcPr>
          <w:p w14:paraId="75F928A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-0.13 </w:t>
            </w:r>
          </w:p>
        </w:tc>
        <w:tc>
          <w:tcPr>
            <w:tcW w:w="792" w:type="dxa"/>
            <w:tcBorders>
              <w:top w:val="nil"/>
              <w:left w:val="nil"/>
              <w:bottom w:val="nil"/>
              <w:right w:val="nil"/>
            </w:tcBorders>
            <w:vAlign w:val="center"/>
          </w:tcPr>
          <w:p w14:paraId="72994B5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c>
          <w:tcPr>
            <w:tcW w:w="724" w:type="dxa"/>
            <w:tcBorders>
              <w:top w:val="nil"/>
              <w:left w:val="nil"/>
              <w:bottom w:val="nil"/>
              <w:right w:val="nil"/>
            </w:tcBorders>
            <w:vAlign w:val="center"/>
          </w:tcPr>
          <w:p w14:paraId="7DECE75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0.23</w:t>
            </w:r>
          </w:p>
        </w:tc>
      </w:tr>
      <w:tr w:rsidR="00EF1D0F" w14:paraId="739A8491" w14:textId="77777777">
        <w:trPr>
          <w:jc w:val="center"/>
        </w:trPr>
        <w:tc>
          <w:tcPr>
            <w:tcW w:w="1364" w:type="dxa"/>
            <w:tcBorders>
              <w:top w:val="nil"/>
              <w:left w:val="nil"/>
              <w:bottom w:val="nil"/>
              <w:right w:val="nil"/>
            </w:tcBorders>
            <w:vAlign w:val="center"/>
          </w:tcPr>
          <w:p w14:paraId="0191AAFE"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Beans</w:t>
            </w:r>
          </w:p>
        </w:tc>
        <w:tc>
          <w:tcPr>
            <w:tcW w:w="819" w:type="dxa"/>
            <w:tcBorders>
              <w:top w:val="nil"/>
              <w:left w:val="nil"/>
              <w:bottom w:val="nil"/>
              <w:right w:val="nil"/>
            </w:tcBorders>
          </w:tcPr>
          <w:p w14:paraId="4C59967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23EDEB9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0.17</w:t>
            </w:r>
          </w:p>
        </w:tc>
        <w:tc>
          <w:tcPr>
            <w:tcW w:w="743" w:type="dxa"/>
            <w:tcBorders>
              <w:top w:val="nil"/>
              <w:left w:val="nil"/>
              <w:bottom w:val="nil"/>
              <w:right w:val="nil"/>
            </w:tcBorders>
            <w:vAlign w:val="center"/>
          </w:tcPr>
          <w:p w14:paraId="797399B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0.33</w:t>
            </w:r>
          </w:p>
        </w:tc>
        <w:tc>
          <w:tcPr>
            <w:tcW w:w="714" w:type="dxa"/>
            <w:tcBorders>
              <w:top w:val="nil"/>
              <w:left w:val="nil"/>
              <w:bottom w:val="nil"/>
              <w:right w:val="nil"/>
            </w:tcBorders>
          </w:tcPr>
          <w:p w14:paraId="62DC81C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406BA50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0.46</w:t>
            </w:r>
          </w:p>
        </w:tc>
        <w:tc>
          <w:tcPr>
            <w:tcW w:w="790" w:type="dxa"/>
            <w:tcBorders>
              <w:top w:val="nil"/>
              <w:left w:val="nil"/>
              <w:bottom w:val="nil"/>
              <w:right w:val="nil"/>
            </w:tcBorders>
            <w:vAlign w:val="center"/>
          </w:tcPr>
          <w:p w14:paraId="7CA5FEE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073131E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-0.37 </w:t>
            </w:r>
          </w:p>
        </w:tc>
        <w:tc>
          <w:tcPr>
            <w:tcW w:w="792" w:type="dxa"/>
            <w:tcBorders>
              <w:top w:val="nil"/>
              <w:left w:val="nil"/>
              <w:bottom w:val="nil"/>
              <w:right w:val="nil"/>
            </w:tcBorders>
            <w:vAlign w:val="center"/>
          </w:tcPr>
          <w:p w14:paraId="055404C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0.29</w:t>
            </w:r>
          </w:p>
        </w:tc>
        <w:tc>
          <w:tcPr>
            <w:tcW w:w="724" w:type="dxa"/>
            <w:tcBorders>
              <w:top w:val="nil"/>
              <w:left w:val="nil"/>
              <w:bottom w:val="nil"/>
              <w:right w:val="nil"/>
            </w:tcBorders>
            <w:vAlign w:val="center"/>
          </w:tcPr>
          <w:p w14:paraId="0347C69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-0.28</w:t>
            </w:r>
          </w:p>
        </w:tc>
      </w:tr>
      <w:tr w:rsidR="00EF1D0F" w14:paraId="52333787" w14:textId="77777777">
        <w:trPr>
          <w:jc w:val="center"/>
        </w:trPr>
        <w:tc>
          <w:tcPr>
            <w:tcW w:w="1364" w:type="dxa"/>
            <w:tcBorders>
              <w:top w:val="nil"/>
              <w:left w:val="nil"/>
              <w:bottom w:val="nil"/>
              <w:right w:val="nil"/>
            </w:tcBorders>
            <w:vAlign w:val="center"/>
          </w:tcPr>
          <w:p w14:paraId="09DC963C"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Milk</w:t>
            </w:r>
          </w:p>
        </w:tc>
        <w:tc>
          <w:tcPr>
            <w:tcW w:w="819" w:type="dxa"/>
            <w:tcBorders>
              <w:top w:val="nil"/>
              <w:left w:val="nil"/>
              <w:bottom w:val="nil"/>
              <w:right w:val="nil"/>
            </w:tcBorders>
          </w:tcPr>
          <w:p w14:paraId="6E7C210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-0.10 </w:t>
            </w:r>
          </w:p>
        </w:tc>
        <w:tc>
          <w:tcPr>
            <w:tcW w:w="762" w:type="dxa"/>
            <w:tcBorders>
              <w:top w:val="nil"/>
              <w:left w:val="nil"/>
              <w:bottom w:val="nil"/>
              <w:right w:val="nil"/>
            </w:tcBorders>
            <w:vAlign w:val="center"/>
          </w:tcPr>
          <w:p w14:paraId="2B0C3AA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0F33C19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0.72</w:t>
            </w:r>
          </w:p>
        </w:tc>
        <w:tc>
          <w:tcPr>
            <w:tcW w:w="714" w:type="dxa"/>
            <w:tcBorders>
              <w:top w:val="nil"/>
              <w:left w:val="nil"/>
              <w:bottom w:val="nil"/>
              <w:right w:val="nil"/>
            </w:tcBorders>
          </w:tcPr>
          <w:p w14:paraId="4F97517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0.21 </w:t>
            </w:r>
          </w:p>
        </w:tc>
        <w:tc>
          <w:tcPr>
            <w:tcW w:w="800" w:type="dxa"/>
            <w:tcBorders>
              <w:top w:val="nil"/>
              <w:left w:val="nil"/>
              <w:bottom w:val="nil"/>
              <w:right w:val="nil"/>
            </w:tcBorders>
            <w:vAlign w:val="center"/>
          </w:tcPr>
          <w:p w14:paraId="7B1C38B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04B9789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0.19</w:t>
            </w:r>
          </w:p>
        </w:tc>
        <w:tc>
          <w:tcPr>
            <w:tcW w:w="808" w:type="dxa"/>
            <w:tcBorders>
              <w:top w:val="nil"/>
              <w:left w:val="nil"/>
              <w:bottom w:val="nil"/>
              <w:right w:val="nil"/>
            </w:tcBorders>
          </w:tcPr>
          <w:p w14:paraId="5A53E8B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-0.23 </w:t>
            </w:r>
          </w:p>
        </w:tc>
        <w:tc>
          <w:tcPr>
            <w:tcW w:w="792" w:type="dxa"/>
            <w:tcBorders>
              <w:top w:val="nil"/>
              <w:left w:val="nil"/>
              <w:bottom w:val="nil"/>
              <w:right w:val="nil"/>
            </w:tcBorders>
            <w:vAlign w:val="center"/>
          </w:tcPr>
          <w:p w14:paraId="601450C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24" w:type="dxa"/>
            <w:tcBorders>
              <w:top w:val="nil"/>
              <w:left w:val="nil"/>
              <w:bottom w:val="nil"/>
              <w:right w:val="nil"/>
            </w:tcBorders>
            <w:vAlign w:val="center"/>
          </w:tcPr>
          <w:p w14:paraId="066B01D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2E87F765" w14:textId="77777777">
        <w:trPr>
          <w:jc w:val="center"/>
        </w:trPr>
        <w:tc>
          <w:tcPr>
            <w:tcW w:w="1364" w:type="dxa"/>
            <w:tcBorders>
              <w:top w:val="nil"/>
              <w:left w:val="nil"/>
              <w:bottom w:val="nil"/>
              <w:right w:val="nil"/>
            </w:tcBorders>
            <w:vAlign w:val="center"/>
          </w:tcPr>
          <w:p w14:paraId="11E61162"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Yogurt</w:t>
            </w:r>
          </w:p>
        </w:tc>
        <w:tc>
          <w:tcPr>
            <w:tcW w:w="819" w:type="dxa"/>
            <w:tcBorders>
              <w:top w:val="nil"/>
              <w:left w:val="nil"/>
              <w:bottom w:val="nil"/>
              <w:right w:val="nil"/>
            </w:tcBorders>
          </w:tcPr>
          <w:p w14:paraId="4235A03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-0.31 </w:t>
            </w:r>
          </w:p>
        </w:tc>
        <w:tc>
          <w:tcPr>
            <w:tcW w:w="762" w:type="dxa"/>
            <w:tcBorders>
              <w:top w:val="nil"/>
              <w:left w:val="nil"/>
              <w:bottom w:val="nil"/>
              <w:right w:val="nil"/>
            </w:tcBorders>
            <w:vAlign w:val="center"/>
          </w:tcPr>
          <w:p w14:paraId="1E4F252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0.26</w:t>
            </w:r>
          </w:p>
        </w:tc>
        <w:tc>
          <w:tcPr>
            <w:tcW w:w="743" w:type="dxa"/>
            <w:tcBorders>
              <w:top w:val="nil"/>
              <w:left w:val="nil"/>
              <w:bottom w:val="nil"/>
              <w:right w:val="nil"/>
            </w:tcBorders>
            <w:vAlign w:val="center"/>
          </w:tcPr>
          <w:p w14:paraId="5D505F1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0.65</w:t>
            </w:r>
          </w:p>
        </w:tc>
        <w:tc>
          <w:tcPr>
            <w:tcW w:w="714" w:type="dxa"/>
            <w:tcBorders>
              <w:top w:val="nil"/>
              <w:left w:val="nil"/>
              <w:bottom w:val="nil"/>
              <w:right w:val="nil"/>
            </w:tcBorders>
          </w:tcPr>
          <w:p w14:paraId="6F5C079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0.11 </w:t>
            </w:r>
          </w:p>
        </w:tc>
        <w:tc>
          <w:tcPr>
            <w:tcW w:w="800" w:type="dxa"/>
            <w:tcBorders>
              <w:top w:val="nil"/>
              <w:left w:val="nil"/>
              <w:bottom w:val="nil"/>
              <w:right w:val="nil"/>
            </w:tcBorders>
            <w:vAlign w:val="center"/>
          </w:tcPr>
          <w:p w14:paraId="389BDB5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0.12</w:t>
            </w:r>
          </w:p>
        </w:tc>
        <w:tc>
          <w:tcPr>
            <w:tcW w:w="790" w:type="dxa"/>
            <w:tcBorders>
              <w:top w:val="nil"/>
              <w:left w:val="nil"/>
              <w:bottom w:val="nil"/>
              <w:right w:val="nil"/>
            </w:tcBorders>
            <w:vAlign w:val="center"/>
          </w:tcPr>
          <w:p w14:paraId="4E3B388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50F57B2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2" w:type="dxa"/>
            <w:tcBorders>
              <w:top w:val="nil"/>
              <w:left w:val="nil"/>
              <w:bottom w:val="nil"/>
              <w:right w:val="nil"/>
            </w:tcBorders>
            <w:vAlign w:val="center"/>
          </w:tcPr>
          <w:p w14:paraId="7482394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42DCDFF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0.12</w:t>
            </w:r>
          </w:p>
        </w:tc>
      </w:tr>
      <w:tr w:rsidR="00EF1D0F" w14:paraId="3FFA7B1D" w14:textId="77777777">
        <w:trPr>
          <w:jc w:val="center"/>
        </w:trPr>
        <w:tc>
          <w:tcPr>
            <w:tcW w:w="1364" w:type="dxa"/>
            <w:tcBorders>
              <w:top w:val="nil"/>
              <w:left w:val="nil"/>
              <w:bottom w:val="nil"/>
              <w:right w:val="nil"/>
            </w:tcBorders>
            <w:vAlign w:val="center"/>
          </w:tcPr>
          <w:p w14:paraId="312AA52D"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Other dairy products</w:t>
            </w:r>
          </w:p>
        </w:tc>
        <w:tc>
          <w:tcPr>
            <w:tcW w:w="819" w:type="dxa"/>
            <w:tcBorders>
              <w:top w:val="nil"/>
              <w:left w:val="nil"/>
              <w:bottom w:val="nil"/>
              <w:right w:val="nil"/>
            </w:tcBorders>
          </w:tcPr>
          <w:p w14:paraId="4C0F6DC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06F2B77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28744F9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111DBF5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0.36 </w:t>
            </w:r>
          </w:p>
        </w:tc>
        <w:tc>
          <w:tcPr>
            <w:tcW w:w="800" w:type="dxa"/>
            <w:tcBorders>
              <w:top w:val="nil"/>
              <w:left w:val="nil"/>
              <w:bottom w:val="nil"/>
              <w:right w:val="nil"/>
            </w:tcBorders>
            <w:vAlign w:val="center"/>
          </w:tcPr>
          <w:p w14:paraId="3D41B5D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-0.25</w:t>
            </w:r>
          </w:p>
        </w:tc>
        <w:tc>
          <w:tcPr>
            <w:tcW w:w="790" w:type="dxa"/>
            <w:tcBorders>
              <w:top w:val="nil"/>
              <w:left w:val="nil"/>
              <w:bottom w:val="nil"/>
              <w:right w:val="nil"/>
            </w:tcBorders>
            <w:vAlign w:val="center"/>
          </w:tcPr>
          <w:p w14:paraId="1CE98EB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0.34</w:t>
            </w:r>
          </w:p>
        </w:tc>
        <w:tc>
          <w:tcPr>
            <w:tcW w:w="808" w:type="dxa"/>
            <w:tcBorders>
              <w:top w:val="nil"/>
              <w:left w:val="nil"/>
              <w:bottom w:val="nil"/>
              <w:right w:val="nil"/>
            </w:tcBorders>
          </w:tcPr>
          <w:p w14:paraId="4713B56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-0.25 </w:t>
            </w:r>
          </w:p>
        </w:tc>
        <w:tc>
          <w:tcPr>
            <w:tcW w:w="792" w:type="dxa"/>
            <w:tcBorders>
              <w:top w:val="nil"/>
              <w:left w:val="nil"/>
              <w:bottom w:val="nil"/>
              <w:right w:val="nil"/>
            </w:tcBorders>
            <w:vAlign w:val="center"/>
          </w:tcPr>
          <w:p w14:paraId="5A23047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0.15</w:t>
            </w:r>
          </w:p>
        </w:tc>
        <w:tc>
          <w:tcPr>
            <w:tcW w:w="724" w:type="dxa"/>
            <w:tcBorders>
              <w:top w:val="nil"/>
              <w:left w:val="nil"/>
              <w:bottom w:val="nil"/>
              <w:right w:val="nil"/>
            </w:tcBorders>
            <w:vAlign w:val="center"/>
          </w:tcPr>
          <w:p w14:paraId="0C70019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-0.23</w:t>
            </w:r>
          </w:p>
        </w:tc>
      </w:tr>
      <w:tr w:rsidR="00EF1D0F" w14:paraId="603A5FE6" w14:textId="77777777">
        <w:trPr>
          <w:jc w:val="center"/>
        </w:trPr>
        <w:tc>
          <w:tcPr>
            <w:tcW w:w="1364" w:type="dxa"/>
            <w:tcBorders>
              <w:top w:val="nil"/>
              <w:left w:val="nil"/>
              <w:bottom w:val="nil"/>
              <w:right w:val="nil"/>
            </w:tcBorders>
            <w:vAlign w:val="center"/>
          </w:tcPr>
          <w:p w14:paraId="0751DF48"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Shortening</w:t>
            </w:r>
            <w:r>
              <w:rPr>
                <w:rFonts w:ascii="Times New Roman" w:hAnsi="Times New Roman" w:cs="Times New Roman"/>
                <w:sz w:val="13"/>
                <w:szCs w:val="13"/>
              </w:rPr>
              <w:t xml:space="preserve"> </w:t>
            </w:r>
            <w:r>
              <w:rPr>
                <w:rFonts w:ascii="Times New Roman" w:hAnsi="Times New Roman" w:cs="Times New Roman"/>
                <w:sz w:val="13"/>
                <w:szCs w:val="13"/>
              </w:rPr>
              <w:t>t</w:t>
            </w:r>
            <w:r>
              <w:rPr>
                <w:rFonts w:ascii="Times New Roman" w:hAnsi="Times New Roman" w:cs="Times New Roman" w:hint="eastAsia"/>
                <w:sz w:val="13"/>
                <w:szCs w:val="13"/>
              </w:rPr>
              <w:t>ea</w:t>
            </w:r>
          </w:p>
        </w:tc>
        <w:tc>
          <w:tcPr>
            <w:tcW w:w="819" w:type="dxa"/>
            <w:tcBorders>
              <w:top w:val="nil"/>
              <w:left w:val="nil"/>
              <w:bottom w:val="nil"/>
              <w:right w:val="nil"/>
            </w:tcBorders>
          </w:tcPr>
          <w:p w14:paraId="6AEF752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0.14 </w:t>
            </w:r>
          </w:p>
        </w:tc>
        <w:tc>
          <w:tcPr>
            <w:tcW w:w="762" w:type="dxa"/>
            <w:tcBorders>
              <w:top w:val="nil"/>
              <w:left w:val="nil"/>
              <w:bottom w:val="nil"/>
              <w:right w:val="nil"/>
            </w:tcBorders>
            <w:vAlign w:val="center"/>
          </w:tcPr>
          <w:p w14:paraId="7F6ECC4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58A0DCD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2E463FB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5806134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7C1DC06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1C6A880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nil"/>
              <w:right w:val="nil"/>
            </w:tcBorders>
            <w:vAlign w:val="center"/>
          </w:tcPr>
          <w:p w14:paraId="3DF079E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4D80C60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2F4D0A29" w14:textId="77777777">
        <w:trPr>
          <w:jc w:val="center"/>
        </w:trPr>
        <w:tc>
          <w:tcPr>
            <w:tcW w:w="1364" w:type="dxa"/>
            <w:tcBorders>
              <w:top w:val="nil"/>
              <w:left w:val="nil"/>
              <w:bottom w:val="nil"/>
              <w:right w:val="nil"/>
            </w:tcBorders>
            <w:vAlign w:val="center"/>
          </w:tcPr>
          <w:p w14:paraId="3A7DD478"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Milk tea</w:t>
            </w:r>
          </w:p>
        </w:tc>
        <w:tc>
          <w:tcPr>
            <w:tcW w:w="819" w:type="dxa"/>
            <w:tcBorders>
              <w:top w:val="nil"/>
              <w:left w:val="nil"/>
              <w:bottom w:val="nil"/>
              <w:right w:val="nil"/>
            </w:tcBorders>
          </w:tcPr>
          <w:p w14:paraId="084CD83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0.30 </w:t>
            </w:r>
          </w:p>
        </w:tc>
        <w:tc>
          <w:tcPr>
            <w:tcW w:w="762" w:type="dxa"/>
            <w:tcBorders>
              <w:top w:val="nil"/>
              <w:left w:val="nil"/>
              <w:bottom w:val="nil"/>
              <w:right w:val="nil"/>
            </w:tcBorders>
            <w:vAlign w:val="center"/>
          </w:tcPr>
          <w:p w14:paraId="07104B1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171C99C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0.13</w:t>
            </w:r>
          </w:p>
        </w:tc>
        <w:tc>
          <w:tcPr>
            <w:tcW w:w="714" w:type="dxa"/>
            <w:tcBorders>
              <w:top w:val="nil"/>
              <w:left w:val="nil"/>
              <w:bottom w:val="nil"/>
              <w:right w:val="nil"/>
            </w:tcBorders>
          </w:tcPr>
          <w:p w14:paraId="3F442F8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0.33 </w:t>
            </w:r>
          </w:p>
        </w:tc>
        <w:tc>
          <w:tcPr>
            <w:tcW w:w="800" w:type="dxa"/>
            <w:tcBorders>
              <w:top w:val="nil"/>
              <w:left w:val="nil"/>
              <w:bottom w:val="nil"/>
              <w:right w:val="nil"/>
            </w:tcBorders>
            <w:vAlign w:val="center"/>
          </w:tcPr>
          <w:p w14:paraId="35E0056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-0.35</w:t>
            </w:r>
          </w:p>
        </w:tc>
        <w:tc>
          <w:tcPr>
            <w:tcW w:w="790" w:type="dxa"/>
            <w:tcBorders>
              <w:top w:val="nil"/>
              <w:left w:val="nil"/>
              <w:bottom w:val="nil"/>
              <w:right w:val="nil"/>
            </w:tcBorders>
            <w:vAlign w:val="center"/>
          </w:tcPr>
          <w:p w14:paraId="6E3C964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0.35</w:t>
            </w:r>
          </w:p>
        </w:tc>
        <w:tc>
          <w:tcPr>
            <w:tcW w:w="808" w:type="dxa"/>
            <w:tcBorders>
              <w:top w:val="nil"/>
              <w:left w:val="nil"/>
              <w:bottom w:val="nil"/>
              <w:right w:val="nil"/>
            </w:tcBorders>
          </w:tcPr>
          <w:p w14:paraId="255D719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-0.14 </w:t>
            </w:r>
          </w:p>
        </w:tc>
        <w:tc>
          <w:tcPr>
            <w:tcW w:w="792" w:type="dxa"/>
            <w:tcBorders>
              <w:top w:val="nil"/>
              <w:left w:val="nil"/>
              <w:bottom w:val="nil"/>
              <w:right w:val="nil"/>
            </w:tcBorders>
            <w:vAlign w:val="center"/>
          </w:tcPr>
          <w:p w14:paraId="0CDC75D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00A0AE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261997FB" w14:textId="77777777">
        <w:trPr>
          <w:jc w:val="center"/>
        </w:trPr>
        <w:tc>
          <w:tcPr>
            <w:tcW w:w="1364" w:type="dxa"/>
            <w:tcBorders>
              <w:top w:val="nil"/>
              <w:left w:val="nil"/>
              <w:bottom w:val="nil"/>
              <w:right w:val="nil"/>
            </w:tcBorders>
            <w:vAlign w:val="center"/>
          </w:tcPr>
          <w:p w14:paraId="398B9678"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Pickles</w:t>
            </w:r>
          </w:p>
        </w:tc>
        <w:tc>
          <w:tcPr>
            <w:tcW w:w="819" w:type="dxa"/>
            <w:tcBorders>
              <w:top w:val="nil"/>
              <w:left w:val="nil"/>
              <w:bottom w:val="nil"/>
              <w:right w:val="nil"/>
            </w:tcBorders>
          </w:tcPr>
          <w:p w14:paraId="3B185B3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306F1DA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c>
          <w:tcPr>
            <w:tcW w:w="743" w:type="dxa"/>
            <w:tcBorders>
              <w:top w:val="nil"/>
              <w:left w:val="nil"/>
              <w:bottom w:val="nil"/>
              <w:right w:val="nil"/>
            </w:tcBorders>
            <w:vAlign w:val="center"/>
          </w:tcPr>
          <w:p w14:paraId="31D141A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43D036B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-0.14 </w:t>
            </w:r>
          </w:p>
        </w:tc>
        <w:tc>
          <w:tcPr>
            <w:tcW w:w="800" w:type="dxa"/>
            <w:tcBorders>
              <w:top w:val="nil"/>
              <w:left w:val="nil"/>
              <w:bottom w:val="nil"/>
              <w:right w:val="nil"/>
            </w:tcBorders>
            <w:vAlign w:val="center"/>
          </w:tcPr>
          <w:p w14:paraId="25CF501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0.69</w:t>
            </w:r>
          </w:p>
        </w:tc>
        <w:tc>
          <w:tcPr>
            <w:tcW w:w="790" w:type="dxa"/>
            <w:tcBorders>
              <w:top w:val="nil"/>
              <w:left w:val="nil"/>
              <w:bottom w:val="nil"/>
              <w:right w:val="nil"/>
            </w:tcBorders>
            <w:vAlign w:val="center"/>
          </w:tcPr>
          <w:p w14:paraId="1D412F4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68BF2F8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-0.20 </w:t>
            </w:r>
          </w:p>
        </w:tc>
        <w:tc>
          <w:tcPr>
            <w:tcW w:w="792" w:type="dxa"/>
            <w:tcBorders>
              <w:top w:val="nil"/>
              <w:left w:val="nil"/>
              <w:bottom w:val="nil"/>
              <w:right w:val="nil"/>
            </w:tcBorders>
            <w:vAlign w:val="center"/>
          </w:tcPr>
          <w:p w14:paraId="098F102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24" w:type="dxa"/>
            <w:tcBorders>
              <w:top w:val="nil"/>
              <w:left w:val="nil"/>
              <w:bottom w:val="nil"/>
              <w:right w:val="nil"/>
            </w:tcBorders>
            <w:vAlign w:val="center"/>
          </w:tcPr>
          <w:p w14:paraId="506AA3C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34194FFE" w14:textId="77777777">
        <w:trPr>
          <w:jc w:val="center"/>
        </w:trPr>
        <w:tc>
          <w:tcPr>
            <w:tcW w:w="1364" w:type="dxa"/>
            <w:tcBorders>
              <w:top w:val="nil"/>
              <w:left w:val="nil"/>
              <w:bottom w:val="nil"/>
              <w:right w:val="nil"/>
            </w:tcBorders>
            <w:vAlign w:val="center"/>
          </w:tcPr>
          <w:p w14:paraId="3EE842BD"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D</w:t>
            </w:r>
            <w:r>
              <w:rPr>
                <w:rFonts w:ascii="Times New Roman" w:hAnsi="Times New Roman" w:cs="Times New Roman" w:hint="eastAsia"/>
                <w:sz w:val="13"/>
                <w:szCs w:val="13"/>
              </w:rPr>
              <w:t>ried vegetable</w:t>
            </w:r>
          </w:p>
        </w:tc>
        <w:tc>
          <w:tcPr>
            <w:tcW w:w="819" w:type="dxa"/>
            <w:tcBorders>
              <w:top w:val="nil"/>
              <w:left w:val="nil"/>
              <w:bottom w:val="nil"/>
              <w:right w:val="nil"/>
            </w:tcBorders>
          </w:tcPr>
          <w:p w14:paraId="6F551C3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-0.21 </w:t>
            </w:r>
          </w:p>
        </w:tc>
        <w:tc>
          <w:tcPr>
            <w:tcW w:w="762" w:type="dxa"/>
            <w:tcBorders>
              <w:top w:val="nil"/>
              <w:left w:val="nil"/>
              <w:bottom w:val="nil"/>
              <w:right w:val="nil"/>
            </w:tcBorders>
            <w:vAlign w:val="center"/>
          </w:tcPr>
          <w:p w14:paraId="2F28FFE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0.40</w:t>
            </w:r>
          </w:p>
        </w:tc>
        <w:tc>
          <w:tcPr>
            <w:tcW w:w="743" w:type="dxa"/>
            <w:tcBorders>
              <w:top w:val="nil"/>
              <w:left w:val="nil"/>
              <w:bottom w:val="nil"/>
              <w:right w:val="nil"/>
            </w:tcBorders>
            <w:vAlign w:val="center"/>
          </w:tcPr>
          <w:p w14:paraId="52ED9C6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0.20</w:t>
            </w:r>
          </w:p>
        </w:tc>
        <w:tc>
          <w:tcPr>
            <w:tcW w:w="714" w:type="dxa"/>
            <w:tcBorders>
              <w:top w:val="nil"/>
              <w:left w:val="nil"/>
              <w:bottom w:val="nil"/>
              <w:right w:val="nil"/>
            </w:tcBorders>
          </w:tcPr>
          <w:p w14:paraId="0096F03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3989658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0.69</w:t>
            </w:r>
          </w:p>
        </w:tc>
        <w:tc>
          <w:tcPr>
            <w:tcW w:w="790" w:type="dxa"/>
            <w:tcBorders>
              <w:top w:val="nil"/>
              <w:left w:val="nil"/>
              <w:bottom w:val="nil"/>
              <w:right w:val="nil"/>
            </w:tcBorders>
            <w:vAlign w:val="center"/>
          </w:tcPr>
          <w:p w14:paraId="67091B8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0.17</w:t>
            </w:r>
          </w:p>
        </w:tc>
        <w:tc>
          <w:tcPr>
            <w:tcW w:w="808" w:type="dxa"/>
            <w:tcBorders>
              <w:top w:val="nil"/>
              <w:left w:val="nil"/>
              <w:bottom w:val="nil"/>
              <w:right w:val="nil"/>
            </w:tcBorders>
          </w:tcPr>
          <w:p w14:paraId="6371D86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nil"/>
              <w:right w:val="nil"/>
            </w:tcBorders>
            <w:vAlign w:val="center"/>
          </w:tcPr>
          <w:p w14:paraId="21885A9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-0.15</w:t>
            </w:r>
          </w:p>
        </w:tc>
        <w:tc>
          <w:tcPr>
            <w:tcW w:w="724" w:type="dxa"/>
            <w:tcBorders>
              <w:top w:val="nil"/>
              <w:left w:val="nil"/>
              <w:bottom w:val="nil"/>
              <w:right w:val="nil"/>
            </w:tcBorders>
            <w:vAlign w:val="center"/>
          </w:tcPr>
          <w:p w14:paraId="07070A0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0.34</w:t>
            </w:r>
          </w:p>
        </w:tc>
      </w:tr>
      <w:tr w:rsidR="00EF1D0F" w14:paraId="29D90AF0" w14:textId="77777777">
        <w:trPr>
          <w:jc w:val="center"/>
        </w:trPr>
        <w:tc>
          <w:tcPr>
            <w:tcW w:w="1364" w:type="dxa"/>
            <w:tcBorders>
              <w:top w:val="nil"/>
              <w:left w:val="nil"/>
              <w:bottom w:val="nil"/>
              <w:right w:val="nil"/>
            </w:tcBorders>
            <w:vAlign w:val="center"/>
          </w:tcPr>
          <w:p w14:paraId="4A1E90C0"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Nuts</w:t>
            </w:r>
          </w:p>
        </w:tc>
        <w:tc>
          <w:tcPr>
            <w:tcW w:w="819" w:type="dxa"/>
            <w:tcBorders>
              <w:top w:val="nil"/>
              <w:left w:val="nil"/>
              <w:bottom w:val="nil"/>
              <w:right w:val="nil"/>
            </w:tcBorders>
          </w:tcPr>
          <w:p w14:paraId="11A3E88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-0.26 </w:t>
            </w:r>
          </w:p>
        </w:tc>
        <w:tc>
          <w:tcPr>
            <w:tcW w:w="762" w:type="dxa"/>
            <w:tcBorders>
              <w:top w:val="nil"/>
              <w:left w:val="nil"/>
              <w:bottom w:val="nil"/>
              <w:right w:val="nil"/>
            </w:tcBorders>
            <w:vAlign w:val="center"/>
          </w:tcPr>
          <w:p w14:paraId="581D11A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0.77</w:t>
            </w:r>
          </w:p>
        </w:tc>
        <w:tc>
          <w:tcPr>
            <w:tcW w:w="743" w:type="dxa"/>
            <w:tcBorders>
              <w:top w:val="nil"/>
              <w:left w:val="nil"/>
              <w:bottom w:val="nil"/>
              <w:right w:val="nil"/>
            </w:tcBorders>
            <w:vAlign w:val="center"/>
          </w:tcPr>
          <w:p w14:paraId="6E3C43B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0.15</w:t>
            </w:r>
          </w:p>
        </w:tc>
        <w:tc>
          <w:tcPr>
            <w:tcW w:w="714" w:type="dxa"/>
            <w:tcBorders>
              <w:top w:val="nil"/>
              <w:left w:val="nil"/>
              <w:bottom w:val="nil"/>
              <w:right w:val="nil"/>
            </w:tcBorders>
          </w:tcPr>
          <w:p w14:paraId="18FE6E7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0.23 </w:t>
            </w:r>
          </w:p>
        </w:tc>
        <w:tc>
          <w:tcPr>
            <w:tcW w:w="800" w:type="dxa"/>
            <w:tcBorders>
              <w:top w:val="nil"/>
              <w:left w:val="nil"/>
              <w:bottom w:val="nil"/>
              <w:right w:val="nil"/>
            </w:tcBorders>
            <w:vAlign w:val="center"/>
          </w:tcPr>
          <w:p w14:paraId="73E1957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302ED65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0.18</w:t>
            </w:r>
          </w:p>
        </w:tc>
        <w:tc>
          <w:tcPr>
            <w:tcW w:w="808" w:type="dxa"/>
            <w:tcBorders>
              <w:top w:val="nil"/>
              <w:left w:val="nil"/>
              <w:bottom w:val="nil"/>
              <w:right w:val="nil"/>
            </w:tcBorders>
          </w:tcPr>
          <w:p w14:paraId="0FE1636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0.24 </w:t>
            </w:r>
          </w:p>
        </w:tc>
        <w:tc>
          <w:tcPr>
            <w:tcW w:w="792" w:type="dxa"/>
            <w:tcBorders>
              <w:top w:val="nil"/>
              <w:left w:val="nil"/>
              <w:bottom w:val="nil"/>
              <w:right w:val="nil"/>
            </w:tcBorders>
            <w:vAlign w:val="center"/>
          </w:tcPr>
          <w:p w14:paraId="54AF4F2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24" w:type="dxa"/>
            <w:tcBorders>
              <w:top w:val="nil"/>
              <w:left w:val="nil"/>
              <w:bottom w:val="nil"/>
              <w:right w:val="nil"/>
            </w:tcBorders>
            <w:vAlign w:val="center"/>
          </w:tcPr>
          <w:p w14:paraId="647CFBE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0.74</w:t>
            </w:r>
          </w:p>
        </w:tc>
      </w:tr>
      <w:tr w:rsidR="00EF1D0F" w14:paraId="24D63EDB" w14:textId="77777777">
        <w:trPr>
          <w:jc w:val="center"/>
        </w:trPr>
        <w:tc>
          <w:tcPr>
            <w:tcW w:w="1364" w:type="dxa"/>
            <w:tcBorders>
              <w:top w:val="nil"/>
              <w:left w:val="nil"/>
              <w:bottom w:val="nil"/>
              <w:right w:val="nil"/>
            </w:tcBorders>
            <w:vAlign w:val="center"/>
          </w:tcPr>
          <w:p w14:paraId="0685653E"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R</w:t>
            </w:r>
            <w:r>
              <w:rPr>
                <w:rFonts w:ascii="Times New Roman" w:hAnsi="Times New Roman" w:cs="Times New Roman" w:hint="eastAsia"/>
                <w:sz w:val="13"/>
                <w:szCs w:val="13"/>
              </w:rPr>
              <w:t>ed dates</w:t>
            </w:r>
          </w:p>
        </w:tc>
        <w:tc>
          <w:tcPr>
            <w:tcW w:w="819" w:type="dxa"/>
            <w:tcBorders>
              <w:top w:val="nil"/>
              <w:left w:val="nil"/>
              <w:bottom w:val="nil"/>
              <w:right w:val="nil"/>
            </w:tcBorders>
          </w:tcPr>
          <w:p w14:paraId="4689BD0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-0.26 </w:t>
            </w:r>
          </w:p>
        </w:tc>
        <w:tc>
          <w:tcPr>
            <w:tcW w:w="762" w:type="dxa"/>
            <w:tcBorders>
              <w:top w:val="nil"/>
              <w:left w:val="nil"/>
              <w:bottom w:val="nil"/>
              <w:right w:val="nil"/>
            </w:tcBorders>
            <w:vAlign w:val="center"/>
          </w:tcPr>
          <w:p w14:paraId="2D24EC7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0.81</w:t>
            </w:r>
          </w:p>
        </w:tc>
        <w:tc>
          <w:tcPr>
            <w:tcW w:w="743" w:type="dxa"/>
            <w:tcBorders>
              <w:top w:val="nil"/>
              <w:left w:val="nil"/>
              <w:bottom w:val="nil"/>
              <w:right w:val="nil"/>
            </w:tcBorders>
            <w:vAlign w:val="center"/>
          </w:tcPr>
          <w:p w14:paraId="7C914D6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0.17</w:t>
            </w:r>
          </w:p>
        </w:tc>
        <w:tc>
          <w:tcPr>
            <w:tcW w:w="714" w:type="dxa"/>
            <w:tcBorders>
              <w:top w:val="nil"/>
              <w:left w:val="nil"/>
              <w:bottom w:val="nil"/>
              <w:right w:val="nil"/>
            </w:tcBorders>
          </w:tcPr>
          <w:p w14:paraId="6D543C8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0.11 </w:t>
            </w:r>
          </w:p>
        </w:tc>
        <w:tc>
          <w:tcPr>
            <w:tcW w:w="800" w:type="dxa"/>
            <w:tcBorders>
              <w:top w:val="nil"/>
              <w:left w:val="nil"/>
              <w:bottom w:val="nil"/>
              <w:right w:val="nil"/>
            </w:tcBorders>
            <w:vAlign w:val="center"/>
          </w:tcPr>
          <w:p w14:paraId="53A27FC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1C0CB77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2EE6C5E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0.25 </w:t>
            </w:r>
          </w:p>
        </w:tc>
        <w:tc>
          <w:tcPr>
            <w:tcW w:w="792" w:type="dxa"/>
            <w:tcBorders>
              <w:top w:val="nil"/>
              <w:left w:val="nil"/>
              <w:bottom w:val="nil"/>
              <w:right w:val="nil"/>
            </w:tcBorders>
            <w:vAlign w:val="center"/>
          </w:tcPr>
          <w:p w14:paraId="6642931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0.14</w:t>
            </w:r>
          </w:p>
        </w:tc>
        <w:tc>
          <w:tcPr>
            <w:tcW w:w="724" w:type="dxa"/>
            <w:tcBorders>
              <w:top w:val="nil"/>
              <w:left w:val="nil"/>
              <w:bottom w:val="nil"/>
              <w:right w:val="nil"/>
            </w:tcBorders>
            <w:vAlign w:val="center"/>
          </w:tcPr>
          <w:p w14:paraId="2312D73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0.58</w:t>
            </w:r>
          </w:p>
        </w:tc>
      </w:tr>
      <w:tr w:rsidR="00EF1D0F" w14:paraId="02350439" w14:textId="77777777">
        <w:trPr>
          <w:jc w:val="center"/>
        </w:trPr>
        <w:tc>
          <w:tcPr>
            <w:tcW w:w="1364" w:type="dxa"/>
            <w:tcBorders>
              <w:top w:val="nil"/>
              <w:left w:val="nil"/>
              <w:bottom w:val="nil"/>
              <w:right w:val="nil"/>
            </w:tcBorders>
            <w:vAlign w:val="center"/>
          </w:tcPr>
          <w:p w14:paraId="4A36190C"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Go</w:t>
            </w:r>
            <w:r>
              <w:rPr>
                <w:rFonts w:ascii="Times New Roman" w:hAnsi="Times New Roman" w:cs="Times New Roman"/>
                <w:sz w:val="13"/>
                <w:szCs w:val="13"/>
              </w:rPr>
              <w:t>u</w:t>
            </w:r>
            <w:r>
              <w:rPr>
                <w:rFonts w:ascii="Times New Roman" w:hAnsi="Times New Roman" w:cs="Times New Roman" w:hint="eastAsia"/>
                <w:sz w:val="13"/>
                <w:szCs w:val="13"/>
              </w:rPr>
              <w:t>ji berries</w:t>
            </w:r>
          </w:p>
        </w:tc>
        <w:tc>
          <w:tcPr>
            <w:tcW w:w="819" w:type="dxa"/>
            <w:tcBorders>
              <w:top w:val="nil"/>
              <w:left w:val="nil"/>
              <w:bottom w:val="nil"/>
              <w:right w:val="nil"/>
            </w:tcBorders>
          </w:tcPr>
          <w:p w14:paraId="186BB1C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-0.29 </w:t>
            </w:r>
          </w:p>
        </w:tc>
        <w:tc>
          <w:tcPr>
            <w:tcW w:w="762" w:type="dxa"/>
            <w:tcBorders>
              <w:top w:val="nil"/>
              <w:left w:val="nil"/>
              <w:bottom w:val="nil"/>
              <w:right w:val="nil"/>
            </w:tcBorders>
            <w:vAlign w:val="center"/>
          </w:tcPr>
          <w:p w14:paraId="768F357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0.81</w:t>
            </w:r>
          </w:p>
        </w:tc>
        <w:tc>
          <w:tcPr>
            <w:tcW w:w="743" w:type="dxa"/>
            <w:tcBorders>
              <w:top w:val="nil"/>
              <w:left w:val="nil"/>
              <w:bottom w:val="nil"/>
              <w:right w:val="nil"/>
            </w:tcBorders>
            <w:vAlign w:val="center"/>
          </w:tcPr>
          <w:p w14:paraId="6F0410B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0.13</w:t>
            </w:r>
          </w:p>
        </w:tc>
        <w:tc>
          <w:tcPr>
            <w:tcW w:w="714" w:type="dxa"/>
            <w:tcBorders>
              <w:top w:val="nil"/>
              <w:left w:val="nil"/>
              <w:bottom w:val="nil"/>
              <w:right w:val="nil"/>
            </w:tcBorders>
          </w:tcPr>
          <w:p w14:paraId="0A01422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6D5287C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0.21</w:t>
            </w:r>
          </w:p>
        </w:tc>
        <w:tc>
          <w:tcPr>
            <w:tcW w:w="790" w:type="dxa"/>
            <w:tcBorders>
              <w:top w:val="nil"/>
              <w:left w:val="nil"/>
              <w:bottom w:val="nil"/>
              <w:right w:val="nil"/>
            </w:tcBorders>
            <w:vAlign w:val="center"/>
          </w:tcPr>
          <w:p w14:paraId="123012C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594CE70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-0.34 </w:t>
            </w:r>
          </w:p>
        </w:tc>
        <w:tc>
          <w:tcPr>
            <w:tcW w:w="792" w:type="dxa"/>
            <w:tcBorders>
              <w:top w:val="nil"/>
              <w:left w:val="nil"/>
              <w:bottom w:val="nil"/>
              <w:right w:val="nil"/>
            </w:tcBorders>
            <w:vAlign w:val="center"/>
          </w:tcPr>
          <w:p w14:paraId="7647109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0.66</w:t>
            </w:r>
          </w:p>
        </w:tc>
        <w:tc>
          <w:tcPr>
            <w:tcW w:w="724" w:type="dxa"/>
            <w:tcBorders>
              <w:top w:val="nil"/>
              <w:left w:val="nil"/>
              <w:bottom w:val="nil"/>
              <w:right w:val="nil"/>
            </w:tcBorders>
            <w:vAlign w:val="center"/>
          </w:tcPr>
          <w:p w14:paraId="1F545B0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6FFC1630" w14:textId="77777777">
        <w:trPr>
          <w:jc w:val="center"/>
        </w:trPr>
        <w:tc>
          <w:tcPr>
            <w:tcW w:w="1364" w:type="dxa"/>
            <w:tcBorders>
              <w:top w:val="nil"/>
              <w:left w:val="nil"/>
              <w:bottom w:val="nil"/>
              <w:right w:val="nil"/>
            </w:tcBorders>
            <w:vAlign w:val="center"/>
          </w:tcPr>
          <w:p w14:paraId="46EFA8AB"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Raisins</w:t>
            </w:r>
          </w:p>
        </w:tc>
        <w:tc>
          <w:tcPr>
            <w:tcW w:w="819" w:type="dxa"/>
            <w:tcBorders>
              <w:top w:val="nil"/>
              <w:left w:val="nil"/>
              <w:bottom w:val="nil"/>
              <w:right w:val="nil"/>
            </w:tcBorders>
          </w:tcPr>
          <w:p w14:paraId="7326772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-0.25 </w:t>
            </w:r>
          </w:p>
        </w:tc>
        <w:tc>
          <w:tcPr>
            <w:tcW w:w="762" w:type="dxa"/>
            <w:tcBorders>
              <w:top w:val="nil"/>
              <w:left w:val="nil"/>
              <w:bottom w:val="nil"/>
              <w:right w:val="nil"/>
            </w:tcBorders>
            <w:vAlign w:val="center"/>
          </w:tcPr>
          <w:p w14:paraId="25B6B5A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0.84</w:t>
            </w:r>
          </w:p>
        </w:tc>
        <w:tc>
          <w:tcPr>
            <w:tcW w:w="743" w:type="dxa"/>
            <w:tcBorders>
              <w:top w:val="nil"/>
              <w:left w:val="nil"/>
              <w:bottom w:val="nil"/>
              <w:right w:val="nil"/>
            </w:tcBorders>
            <w:vAlign w:val="center"/>
          </w:tcPr>
          <w:p w14:paraId="6D641D2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34BEB48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0.12 </w:t>
            </w:r>
          </w:p>
        </w:tc>
        <w:tc>
          <w:tcPr>
            <w:tcW w:w="800" w:type="dxa"/>
            <w:tcBorders>
              <w:top w:val="nil"/>
              <w:left w:val="nil"/>
              <w:bottom w:val="nil"/>
              <w:right w:val="nil"/>
            </w:tcBorders>
            <w:vAlign w:val="center"/>
          </w:tcPr>
          <w:p w14:paraId="131FD58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474FE1B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5E9296A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nil"/>
              <w:right w:val="nil"/>
            </w:tcBorders>
            <w:vAlign w:val="center"/>
          </w:tcPr>
          <w:p w14:paraId="38AB2DF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nil"/>
              <w:right w:val="nil"/>
            </w:tcBorders>
            <w:vAlign w:val="center"/>
          </w:tcPr>
          <w:p w14:paraId="1A0FECC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0.66</w:t>
            </w:r>
          </w:p>
        </w:tc>
      </w:tr>
      <w:tr w:rsidR="00EF1D0F" w14:paraId="6716B6D4" w14:textId="77777777">
        <w:trPr>
          <w:trHeight w:val="90"/>
          <w:jc w:val="center"/>
        </w:trPr>
        <w:tc>
          <w:tcPr>
            <w:tcW w:w="1364" w:type="dxa"/>
            <w:tcBorders>
              <w:top w:val="nil"/>
              <w:left w:val="nil"/>
              <w:bottom w:val="nil"/>
              <w:right w:val="nil"/>
            </w:tcBorders>
            <w:vAlign w:val="center"/>
          </w:tcPr>
          <w:p w14:paraId="34EC259A"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Dried apricots</w:t>
            </w:r>
          </w:p>
        </w:tc>
        <w:tc>
          <w:tcPr>
            <w:tcW w:w="819" w:type="dxa"/>
            <w:tcBorders>
              <w:top w:val="nil"/>
              <w:left w:val="nil"/>
              <w:bottom w:val="nil"/>
              <w:right w:val="nil"/>
            </w:tcBorders>
          </w:tcPr>
          <w:p w14:paraId="626B49A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-0.25 </w:t>
            </w:r>
          </w:p>
        </w:tc>
        <w:tc>
          <w:tcPr>
            <w:tcW w:w="762" w:type="dxa"/>
            <w:tcBorders>
              <w:top w:val="nil"/>
              <w:left w:val="nil"/>
              <w:bottom w:val="nil"/>
              <w:right w:val="nil"/>
            </w:tcBorders>
            <w:vAlign w:val="center"/>
          </w:tcPr>
          <w:p w14:paraId="48F57B2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0.77</w:t>
            </w:r>
          </w:p>
        </w:tc>
        <w:tc>
          <w:tcPr>
            <w:tcW w:w="743" w:type="dxa"/>
            <w:tcBorders>
              <w:top w:val="nil"/>
              <w:left w:val="nil"/>
              <w:bottom w:val="nil"/>
              <w:right w:val="nil"/>
            </w:tcBorders>
            <w:vAlign w:val="center"/>
          </w:tcPr>
          <w:p w14:paraId="0C82B88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0DEDC45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0.14 </w:t>
            </w:r>
          </w:p>
        </w:tc>
        <w:tc>
          <w:tcPr>
            <w:tcW w:w="800" w:type="dxa"/>
            <w:tcBorders>
              <w:top w:val="nil"/>
              <w:left w:val="nil"/>
              <w:bottom w:val="nil"/>
              <w:right w:val="nil"/>
            </w:tcBorders>
            <w:vAlign w:val="center"/>
          </w:tcPr>
          <w:p w14:paraId="759251B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09569D7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5AE3EE5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-0.27 </w:t>
            </w:r>
          </w:p>
        </w:tc>
        <w:tc>
          <w:tcPr>
            <w:tcW w:w="792" w:type="dxa"/>
            <w:tcBorders>
              <w:top w:val="nil"/>
              <w:left w:val="nil"/>
              <w:bottom w:val="nil"/>
              <w:right w:val="nil"/>
            </w:tcBorders>
            <w:vAlign w:val="center"/>
          </w:tcPr>
          <w:p w14:paraId="753A7E9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0.66</w:t>
            </w:r>
          </w:p>
        </w:tc>
        <w:tc>
          <w:tcPr>
            <w:tcW w:w="724" w:type="dxa"/>
            <w:tcBorders>
              <w:top w:val="nil"/>
              <w:left w:val="nil"/>
              <w:bottom w:val="nil"/>
              <w:right w:val="nil"/>
            </w:tcBorders>
            <w:vAlign w:val="center"/>
          </w:tcPr>
          <w:p w14:paraId="6016D5D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0.20</w:t>
            </w:r>
          </w:p>
        </w:tc>
      </w:tr>
      <w:tr w:rsidR="00EF1D0F" w14:paraId="41DA5571" w14:textId="77777777">
        <w:trPr>
          <w:jc w:val="center"/>
        </w:trPr>
        <w:tc>
          <w:tcPr>
            <w:tcW w:w="1364" w:type="dxa"/>
            <w:tcBorders>
              <w:top w:val="nil"/>
              <w:left w:val="nil"/>
              <w:bottom w:val="nil"/>
              <w:right w:val="nil"/>
            </w:tcBorders>
            <w:vAlign w:val="center"/>
          </w:tcPr>
          <w:p w14:paraId="6D70CA6A"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Soya-bean milk</w:t>
            </w:r>
          </w:p>
        </w:tc>
        <w:tc>
          <w:tcPr>
            <w:tcW w:w="819" w:type="dxa"/>
            <w:tcBorders>
              <w:top w:val="nil"/>
              <w:left w:val="nil"/>
              <w:bottom w:val="nil"/>
              <w:right w:val="nil"/>
            </w:tcBorders>
          </w:tcPr>
          <w:p w14:paraId="1B1237D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-0.21 </w:t>
            </w:r>
          </w:p>
        </w:tc>
        <w:tc>
          <w:tcPr>
            <w:tcW w:w="762" w:type="dxa"/>
            <w:tcBorders>
              <w:top w:val="nil"/>
              <w:left w:val="nil"/>
              <w:bottom w:val="nil"/>
              <w:right w:val="nil"/>
            </w:tcBorders>
            <w:vAlign w:val="center"/>
          </w:tcPr>
          <w:p w14:paraId="24F4621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0.21</w:t>
            </w:r>
          </w:p>
        </w:tc>
        <w:tc>
          <w:tcPr>
            <w:tcW w:w="743" w:type="dxa"/>
            <w:tcBorders>
              <w:top w:val="nil"/>
              <w:left w:val="nil"/>
              <w:bottom w:val="nil"/>
              <w:right w:val="nil"/>
            </w:tcBorders>
            <w:vAlign w:val="center"/>
          </w:tcPr>
          <w:p w14:paraId="4E64987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0.46</w:t>
            </w:r>
          </w:p>
        </w:tc>
        <w:tc>
          <w:tcPr>
            <w:tcW w:w="714" w:type="dxa"/>
            <w:tcBorders>
              <w:top w:val="nil"/>
              <w:left w:val="nil"/>
              <w:bottom w:val="nil"/>
              <w:right w:val="nil"/>
            </w:tcBorders>
          </w:tcPr>
          <w:p w14:paraId="04394A2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24DF3E0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c>
          <w:tcPr>
            <w:tcW w:w="790" w:type="dxa"/>
            <w:tcBorders>
              <w:top w:val="nil"/>
              <w:left w:val="nil"/>
              <w:bottom w:val="nil"/>
              <w:right w:val="nil"/>
            </w:tcBorders>
            <w:vAlign w:val="center"/>
          </w:tcPr>
          <w:p w14:paraId="235B1CF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7972C65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-0.19 </w:t>
            </w:r>
          </w:p>
        </w:tc>
        <w:tc>
          <w:tcPr>
            <w:tcW w:w="792" w:type="dxa"/>
            <w:tcBorders>
              <w:top w:val="nil"/>
              <w:left w:val="nil"/>
              <w:bottom w:val="nil"/>
              <w:right w:val="nil"/>
            </w:tcBorders>
            <w:vAlign w:val="center"/>
          </w:tcPr>
          <w:p w14:paraId="43308BB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0.69</w:t>
            </w:r>
          </w:p>
        </w:tc>
        <w:tc>
          <w:tcPr>
            <w:tcW w:w="724" w:type="dxa"/>
            <w:tcBorders>
              <w:top w:val="nil"/>
              <w:left w:val="nil"/>
              <w:bottom w:val="nil"/>
              <w:right w:val="nil"/>
            </w:tcBorders>
            <w:vAlign w:val="center"/>
          </w:tcPr>
          <w:p w14:paraId="386CD2A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798E8C87" w14:textId="77777777">
        <w:trPr>
          <w:jc w:val="center"/>
        </w:trPr>
        <w:tc>
          <w:tcPr>
            <w:tcW w:w="1364" w:type="dxa"/>
            <w:tcBorders>
              <w:top w:val="nil"/>
              <w:left w:val="nil"/>
              <w:bottom w:val="nil"/>
              <w:right w:val="nil"/>
            </w:tcBorders>
            <w:vAlign w:val="center"/>
          </w:tcPr>
          <w:p w14:paraId="700CA4CB"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Pure fruit juice</w:t>
            </w:r>
          </w:p>
        </w:tc>
        <w:tc>
          <w:tcPr>
            <w:tcW w:w="819" w:type="dxa"/>
            <w:tcBorders>
              <w:top w:val="nil"/>
              <w:left w:val="nil"/>
              <w:bottom w:val="nil"/>
              <w:right w:val="nil"/>
            </w:tcBorders>
          </w:tcPr>
          <w:p w14:paraId="301AEA4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139B247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0.18</w:t>
            </w:r>
          </w:p>
        </w:tc>
        <w:tc>
          <w:tcPr>
            <w:tcW w:w="743" w:type="dxa"/>
            <w:tcBorders>
              <w:top w:val="nil"/>
              <w:left w:val="nil"/>
              <w:bottom w:val="nil"/>
              <w:right w:val="nil"/>
            </w:tcBorders>
            <w:vAlign w:val="center"/>
          </w:tcPr>
          <w:p w14:paraId="41D31F0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0.22</w:t>
            </w:r>
          </w:p>
        </w:tc>
        <w:tc>
          <w:tcPr>
            <w:tcW w:w="714" w:type="dxa"/>
            <w:tcBorders>
              <w:top w:val="nil"/>
              <w:left w:val="nil"/>
              <w:bottom w:val="nil"/>
              <w:right w:val="nil"/>
            </w:tcBorders>
          </w:tcPr>
          <w:p w14:paraId="5B595C8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800" w:type="dxa"/>
            <w:tcBorders>
              <w:top w:val="nil"/>
              <w:left w:val="nil"/>
              <w:bottom w:val="nil"/>
              <w:right w:val="nil"/>
            </w:tcBorders>
            <w:vAlign w:val="center"/>
          </w:tcPr>
          <w:p w14:paraId="0E3F87D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0.18</w:t>
            </w:r>
          </w:p>
        </w:tc>
        <w:tc>
          <w:tcPr>
            <w:tcW w:w="790" w:type="dxa"/>
            <w:tcBorders>
              <w:top w:val="nil"/>
              <w:left w:val="nil"/>
              <w:bottom w:val="nil"/>
              <w:right w:val="nil"/>
            </w:tcBorders>
            <w:vAlign w:val="center"/>
          </w:tcPr>
          <w:p w14:paraId="364B83B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w:t>
            </w:r>
          </w:p>
        </w:tc>
        <w:tc>
          <w:tcPr>
            <w:tcW w:w="808" w:type="dxa"/>
            <w:tcBorders>
              <w:top w:val="nil"/>
              <w:left w:val="nil"/>
              <w:bottom w:val="nil"/>
              <w:right w:val="nil"/>
            </w:tcBorders>
          </w:tcPr>
          <w:p w14:paraId="0A0A102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-0.22 </w:t>
            </w:r>
          </w:p>
        </w:tc>
        <w:tc>
          <w:tcPr>
            <w:tcW w:w="792" w:type="dxa"/>
            <w:tcBorders>
              <w:top w:val="nil"/>
              <w:left w:val="nil"/>
              <w:bottom w:val="nil"/>
              <w:right w:val="nil"/>
            </w:tcBorders>
            <w:vAlign w:val="center"/>
          </w:tcPr>
          <w:p w14:paraId="3F1A72D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0.80</w:t>
            </w:r>
          </w:p>
        </w:tc>
        <w:tc>
          <w:tcPr>
            <w:tcW w:w="724" w:type="dxa"/>
            <w:tcBorders>
              <w:top w:val="nil"/>
              <w:left w:val="nil"/>
              <w:bottom w:val="nil"/>
              <w:right w:val="nil"/>
            </w:tcBorders>
            <w:vAlign w:val="center"/>
          </w:tcPr>
          <w:p w14:paraId="74B5B28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16752667" w14:textId="77777777">
        <w:trPr>
          <w:jc w:val="center"/>
        </w:trPr>
        <w:tc>
          <w:tcPr>
            <w:tcW w:w="1364" w:type="dxa"/>
            <w:tcBorders>
              <w:top w:val="nil"/>
              <w:left w:val="nil"/>
              <w:bottom w:val="nil"/>
              <w:right w:val="nil"/>
            </w:tcBorders>
            <w:vAlign w:val="center"/>
          </w:tcPr>
          <w:p w14:paraId="6CB20CC1"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Carbonated drinks</w:t>
            </w:r>
          </w:p>
        </w:tc>
        <w:tc>
          <w:tcPr>
            <w:tcW w:w="819" w:type="dxa"/>
            <w:tcBorders>
              <w:top w:val="nil"/>
              <w:left w:val="nil"/>
              <w:bottom w:val="nil"/>
              <w:right w:val="nil"/>
            </w:tcBorders>
          </w:tcPr>
          <w:p w14:paraId="05A02FB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62" w:type="dxa"/>
            <w:tcBorders>
              <w:top w:val="nil"/>
              <w:left w:val="nil"/>
              <w:bottom w:val="nil"/>
              <w:right w:val="nil"/>
            </w:tcBorders>
            <w:vAlign w:val="center"/>
          </w:tcPr>
          <w:p w14:paraId="6D54479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nil"/>
              <w:right w:val="nil"/>
            </w:tcBorders>
            <w:vAlign w:val="center"/>
          </w:tcPr>
          <w:p w14:paraId="554B553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nil"/>
              <w:right w:val="nil"/>
            </w:tcBorders>
          </w:tcPr>
          <w:p w14:paraId="461094B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0.12 </w:t>
            </w:r>
          </w:p>
        </w:tc>
        <w:tc>
          <w:tcPr>
            <w:tcW w:w="800" w:type="dxa"/>
            <w:tcBorders>
              <w:top w:val="nil"/>
              <w:left w:val="nil"/>
              <w:bottom w:val="nil"/>
              <w:right w:val="nil"/>
            </w:tcBorders>
            <w:vAlign w:val="center"/>
          </w:tcPr>
          <w:p w14:paraId="05260EB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nil"/>
              <w:right w:val="nil"/>
            </w:tcBorders>
            <w:vAlign w:val="center"/>
          </w:tcPr>
          <w:p w14:paraId="201055D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nil"/>
              <w:right w:val="nil"/>
            </w:tcBorders>
          </w:tcPr>
          <w:p w14:paraId="2DB998C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hint="eastAsia"/>
                <w:sz w:val="13"/>
                <w:szCs w:val="13"/>
              </w:rPr>
              <w:t xml:space="preserve">-0.13 </w:t>
            </w:r>
          </w:p>
        </w:tc>
        <w:tc>
          <w:tcPr>
            <w:tcW w:w="792" w:type="dxa"/>
            <w:tcBorders>
              <w:top w:val="nil"/>
              <w:left w:val="nil"/>
              <w:bottom w:val="nil"/>
              <w:right w:val="nil"/>
            </w:tcBorders>
            <w:vAlign w:val="center"/>
          </w:tcPr>
          <w:p w14:paraId="4427FB2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0.31</w:t>
            </w:r>
          </w:p>
        </w:tc>
        <w:tc>
          <w:tcPr>
            <w:tcW w:w="724" w:type="dxa"/>
            <w:tcBorders>
              <w:top w:val="nil"/>
              <w:left w:val="nil"/>
              <w:bottom w:val="nil"/>
              <w:right w:val="nil"/>
            </w:tcBorders>
            <w:vAlign w:val="center"/>
          </w:tcPr>
          <w:p w14:paraId="4CDB5C6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r>
      <w:tr w:rsidR="00EF1D0F" w14:paraId="39DC915F" w14:textId="77777777">
        <w:trPr>
          <w:jc w:val="center"/>
        </w:trPr>
        <w:tc>
          <w:tcPr>
            <w:tcW w:w="1364" w:type="dxa"/>
            <w:tcBorders>
              <w:top w:val="nil"/>
              <w:left w:val="nil"/>
              <w:bottom w:val="single" w:sz="4" w:space="0" w:color="auto"/>
              <w:right w:val="nil"/>
            </w:tcBorders>
            <w:vAlign w:val="center"/>
          </w:tcPr>
          <w:p w14:paraId="274EF35E"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hint="eastAsia"/>
                <w:sz w:val="13"/>
                <w:szCs w:val="13"/>
              </w:rPr>
              <w:t>Other drinks</w:t>
            </w:r>
          </w:p>
        </w:tc>
        <w:tc>
          <w:tcPr>
            <w:tcW w:w="819" w:type="dxa"/>
            <w:tcBorders>
              <w:top w:val="nil"/>
              <w:left w:val="nil"/>
              <w:bottom w:val="single" w:sz="4" w:space="0" w:color="auto"/>
              <w:right w:val="nil"/>
            </w:tcBorders>
          </w:tcPr>
          <w:p w14:paraId="1ADB2E9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62" w:type="dxa"/>
            <w:tcBorders>
              <w:top w:val="nil"/>
              <w:left w:val="nil"/>
              <w:bottom w:val="single" w:sz="4" w:space="0" w:color="auto"/>
              <w:right w:val="nil"/>
            </w:tcBorders>
            <w:vAlign w:val="center"/>
          </w:tcPr>
          <w:p w14:paraId="6597681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43" w:type="dxa"/>
            <w:tcBorders>
              <w:top w:val="nil"/>
              <w:left w:val="nil"/>
              <w:bottom w:val="single" w:sz="4" w:space="0" w:color="auto"/>
              <w:right w:val="nil"/>
            </w:tcBorders>
            <w:vAlign w:val="center"/>
          </w:tcPr>
          <w:p w14:paraId="7C802EC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14" w:type="dxa"/>
            <w:tcBorders>
              <w:top w:val="nil"/>
              <w:left w:val="nil"/>
              <w:bottom w:val="single" w:sz="4" w:space="0" w:color="auto"/>
              <w:right w:val="nil"/>
            </w:tcBorders>
          </w:tcPr>
          <w:p w14:paraId="5C8EDFD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0" w:type="dxa"/>
            <w:tcBorders>
              <w:top w:val="nil"/>
              <w:left w:val="nil"/>
              <w:bottom w:val="single" w:sz="4" w:space="0" w:color="auto"/>
              <w:right w:val="nil"/>
            </w:tcBorders>
            <w:vAlign w:val="center"/>
          </w:tcPr>
          <w:p w14:paraId="702DC4E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90" w:type="dxa"/>
            <w:tcBorders>
              <w:top w:val="nil"/>
              <w:left w:val="nil"/>
              <w:bottom w:val="single" w:sz="4" w:space="0" w:color="auto"/>
              <w:right w:val="nil"/>
            </w:tcBorders>
            <w:vAlign w:val="center"/>
          </w:tcPr>
          <w:p w14:paraId="26E863B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808" w:type="dxa"/>
            <w:tcBorders>
              <w:top w:val="nil"/>
              <w:left w:val="nil"/>
              <w:bottom w:val="single" w:sz="4" w:space="0" w:color="auto"/>
              <w:right w:val="nil"/>
            </w:tcBorders>
          </w:tcPr>
          <w:p w14:paraId="3C45E5C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hint="eastAsia"/>
                <w:sz w:val="13"/>
                <w:szCs w:val="13"/>
              </w:rPr>
              <w:t xml:space="preserve"> </w:t>
            </w:r>
          </w:p>
        </w:tc>
        <w:tc>
          <w:tcPr>
            <w:tcW w:w="792" w:type="dxa"/>
            <w:tcBorders>
              <w:top w:val="nil"/>
              <w:left w:val="nil"/>
              <w:bottom w:val="single" w:sz="4" w:space="0" w:color="auto"/>
              <w:right w:val="nil"/>
            </w:tcBorders>
            <w:vAlign w:val="center"/>
          </w:tcPr>
          <w:p w14:paraId="608DDB8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p>
        </w:tc>
        <w:tc>
          <w:tcPr>
            <w:tcW w:w="724" w:type="dxa"/>
            <w:tcBorders>
              <w:top w:val="nil"/>
              <w:left w:val="nil"/>
              <w:bottom w:val="single" w:sz="4" w:space="0" w:color="auto"/>
              <w:right w:val="nil"/>
            </w:tcBorders>
            <w:vAlign w:val="center"/>
          </w:tcPr>
          <w:p w14:paraId="3D2B1BF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0.16</w:t>
            </w:r>
          </w:p>
        </w:tc>
      </w:tr>
    </w:tbl>
    <w:p w14:paraId="5DC1BDA8" w14:textId="77777777" w:rsidR="00EF1D0F" w:rsidRDefault="00102609">
      <w:pPr>
        <w:widowControl/>
        <w:jc w:val="left"/>
        <w:rPr>
          <w:rFonts w:asciiTheme="minorEastAsia" w:hAnsiTheme="minorEastAsia" w:cstheme="minorEastAsia"/>
          <w:b/>
          <w:bCs/>
          <w:color w:val="000000"/>
          <w:kern w:val="0"/>
          <w:sz w:val="18"/>
          <w:szCs w:val="18"/>
        </w:rPr>
        <w:sectPr w:rsidR="00EF1D0F">
          <w:footerReference w:type="default" r:id="rId9"/>
          <w:pgSz w:w="11906" w:h="16838"/>
          <w:pgMar w:top="1440" w:right="1803" w:bottom="1440" w:left="1803" w:header="851" w:footer="992" w:gutter="0"/>
          <w:lnNumType w:countBy="1" w:restart="continuous"/>
          <w:cols w:space="0"/>
          <w:docGrid w:type="lines" w:linePitch="319"/>
        </w:sectPr>
      </w:pPr>
      <w:r>
        <w:rPr>
          <w:rFonts w:ascii="Times New Roman" w:hAnsi="Times New Roman" w:cs="Times New Roman"/>
          <w:sz w:val="13"/>
          <w:szCs w:val="13"/>
        </w:rPr>
        <w:t>Loadings lower than │0.1│</w:t>
      </w:r>
      <w:r>
        <w:rPr>
          <w:rFonts w:ascii="Times New Roman" w:hAnsi="Times New Roman" w:cs="Times New Roman" w:hint="eastAsia"/>
          <w:sz w:val="13"/>
          <w:szCs w:val="13"/>
        </w:rPr>
        <w:t xml:space="preserve"> </w:t>
      </w:r>
      <w:r>
        <w:rPr>
          <w:rFonts w:ascii="Times New Roman" w:hAnsi="Times New Roman" w:cs="Times New Roman"/>
          <w:sz w:val="13"/>
          <w:szCs w:val="13"/>
        </w:rPr>
        <w:t>were deleted for simplicity</w:t>
      </w:r>
      <w:r>
        <w:rPr>
          <w:rFonts w:ascii="Times New Roman" w:hAnsi="Times New Roman" w:cs="Times New Roman"/>
          <w:sz w:val="13"/>
          <w:szCs w:val="13"/>
        </w:rPr>
        <w:t>.</w:t>
      </w:r>
    </w:p>
    <w:p w14:paraId="6C95AF32" w14:textId="77777777" w:rsidR="00EF1D0F" w:rsidRDefault="00102609">
      <w:pPr>
        <w:suppressLineNumbers/>
        <w:spacing w:after="0" w:line="240" w:lineRule="auto"/>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lastRenderedPageBreak/>
        <w:t xml:space="preserve">Table </w:t>
      </w:r>
      <w:r>
        <w:rPr>
          <w:rFonts w:ascii="Times New Roman" w:hAnsi="Times New Roman" w:cs="Times New Roman" w:hint="eastAsia"/>
          <w:b/>
          <w:bCs/>
          <w:color w:val="000000"/>
          <w:kern w:val="0"/>
          <w:sz w:val="24"/>
        </w:rPr>
        <w:t>3</w:t>
      </w:r>
      <w:r>
        <w:rPr>
          <w:rFonts w:ascii="Times New Roman" w:hAnsi="Times New Roman" w:cs="Times New Roman"/>
          <w:b/>
          <w:bCs/>
          <w:color w:val="000000"/>
          <w:kern w:val="0"/>
          <w:sz w:val="24"/>
        </w:rPr>
        <w:t xml:space="preserve"> Odds ratios (OR) and 95% confidence intervals of observing MetS by quartiles and per 1SD of the DP score</w:t>
      </w:r>
    </w:p>
    <w:tbl>
      <w:tblPr>
        <w:tblStyle w:val="TableGrid"/>
        <w:tblpPr w:leftFromText="180" w:rightFromText="180" w:vertAnchor="text" w:horzAnchor="page" w:tblpX="1922" w:tblpY="102"/>
        <w:tblOverlap w:val="never"/>
        <w:tblW w:w="8306" w:type="dxa"/>
        <w:tblLayout w:type="fixed"/>
        <w:tblLook w:val="04A0" w:firstRow="1" w:lastRow="0" w:firstColumn="1" w:lastColumn="0" w:noHBand="0" w:noVBand="1"/>
      </w:tblPr>
      <w:tblGrid>
        <w:gridCol w:w="1403"/>
        <w:gridCol w:w="1149"/>
        <w:gridCol w:w="1107"/>
        <w:gridCol w:w="1311"/>
        <w:gridCol w:w="1129"/>
        <w:gridCol w:w="1074"/>
        <w:gridCol w:w="1133"/>
      </w:tblGrid>
      <w:tr w:rsidR="00EF1D0F" w14:paraId="715D807F" w14:textId="77777777">
        <w:tc>
          <w:tcPr>
            <w:tcW w:w="1403" w:type="dxa"/>
            <w:tcBorders>
              <w:left w:val="nil"/>
              <w:right w:val="nil"/>
            </w:tcBorders>
            <w:vAlign w:val="center"/>
          </w:tcPr>
          <w:p w14:paraId="456EF0D9"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Food groups</w:t>
            </w:r>
          </w:p>
        </w:tc>
        <w:tc>
          <w:tcPr>
            <w:tcW w:w="2256" w:type="dxa"/>
            <w:gridSpan w:val="2"/>
            <w:tcBorders>
              <w:left w:val="nil"/>
              <w:right w:val="nil"/>
            </w:tcBorders>
            <w:vAlign w:val="center"/>
          </w:tcPr>
          <w:p w14:paraId="4C1A8D06"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Urumqi (n=4265)</w:t>
            </w:r>
          </w:p>
        </w:tc>
        <w:tc>
          <w:tcPr>
            <w:tcW w:w="2440" w:type="dxa"/>
            <w:gridSpan w:val="2"/>
            <w:tcBorders>
              <w:left w:val="nil"/>
              <w:right w:val="nil"/>
            </w:tcBorders>
            <w:vAlign w:val="center"/>
          </w:tcPr>
          <w:p w14:paraId="31A0F101"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Huo Cheng (n=3467)</w:t>
            </w:r>
          </w:p>
        </w:tc>
        <w:tc>
          <w:tcPr>
            <w:tcW w:w="2207" w:type="dxa"/>
            <w:gridSpan w:val="2"/>
            <w:tcBorders>
              <w:left w:val="nil"/>
              <w:right w:val="nil"/>
            </w:tcBorders>
            <w:vAlign w:val="center"/>
          </w:tcPr>
          <w:p w14:paraId="064A7454"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Mo Yu (n=7250)</w:t>
            </w:r>
          </w:p>
        </w:tc>
      </w:tr>
      <w:tr w:rsidR="00EF1D0F" w14:paraId="0A9FB963" w14:textId="77777777">
        <w:tc>
          <w:tcPr>
            <w:tcW w:w="1403" w:type="dxa"/>
            <w:tcBorders>
              <w:left w:val="nil"/>
              <w:bottom w:val="nil"/>
              <w:right w:val="nil"/>
            </w:tcBorders>
            <w:vAlign w:val="center"/>
          </w:tcPr>
          <w:p w14:paraId="2B177B01" w14:textId="77777777" w:rsidR="00EF1D0F" w:rsidRDefault="00EF1D0F">
            <w:pPr>
              <w:spacing w:after="0" w:line="240" w:lineRule="auto"/>
              <w:rPr>
                <w:rFonts w:ascii="Times New Roman" w:hAnsi="Times New Roman" w:cs="Times New Roman"/>
                <w:sz w:val="13"/>
                <w:szCs w:val="13"/>
              </w:rPr>
            </w:pPr>
          </w:p>
        </w:tc>
        <w:tc>
          <w:tcPr>
            <w:tcW w:w="1149" w:type="dxa"/>
            <w:tcBorders>
              <w:left w:val="nil"/>
              <w:bottom w:val="nil"/>
              <w:right w:val="nil"/>
            </w:tcBorders>
            <w:vAlign w:val="center"/>
          </w:tcPr>
          <w:p w14:paraId="3ED69A5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Crude model</w:t>
            </w:r>
          </w:p>
        </w:tc>
        <w:tc>
          <w:tcPr>
            <w:tcW w:w="1107" w:type="dxa"/>
            <w:tcBorders>
              <w:left w:val="nil"/>
              <w:bottom w:val="nil"/>
              <w:right w:val="nil"/>
            </w:tcBorders>
            <w:vAlign w:val="center"/>
          </w:tcPr>
          <w:p w14:paraId="49ED138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Adjusted model</w:t>
            </w:r>
          </w:p>
        </w:tc>
        <w:tc>
          <w:tcPr>
            <w:tcW w:w="1311" w:type="dxa"/>
            <w:tcBorders>
              <w:left w:val="nil"/>
              <w:bottom w:val="nil"/>
              <w:right w:val="nil"/>
            </w:tcBorders>
            <w:vAlign w:val="center"/>
          </w:tcPr>
          <w:p w14:paraId="2712831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Crude model</w:t>
            </w:r>
          </w:p>
        </w:tc>
        <w:tc>
          <w:tcPr>
            <w:tcW w:w="1129" w:type="dxa"/>
            <w:tcBorders>
              <w:left w:val="nil"/>
              <w:bottom w:val="nil"/>
              <w:right w:val="nil"/>
            </w:tcBorders>
            <w:vAlign w:val="center"/>
          </w:tcPr>
          <w:p w14:paraId="0C3C2F4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Adjusted model</w:t>
            </w:r>
          </w:p>
        </w:tc>
        <w:tc>
          <w:tcPr>
            <w:tcW w:w="1074" w:type="dxa"/>
            <w:tcBorders>
              <w:left w:val="nil"/>
              <w:bottom w:val="nil"/>
              <w:right w:val="nil"/>
            </w:tcBorders>
            <w:vAlign w:val="center"/>
          </w:tcPr>
          <w:p w14:paraId="7BED639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Crude model</w:t>
            </w:r>
          </w:p>
        </w:tc>
        <w:tc>
          <w:tcPr>
            <w:tcW w:w="1133" w:type="dxa"/>
            <w:tcBorders>
              <w:left w:val="nil"/>
              <w:bottom w:val="nil"/>
              <w:right w:val="nil"/>
            </w:tcBorders>
            <w:vAlign w:val="center"/>
          </w:tcPr>
          <w:p w14:paraId="5D11B02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Adjusted model</w:t>
            </w:r>
          </w:p>
        </w:tc>
      </w:tr>
      <w:tr w:rsidR="00EF1D0F" w14:paraId="0F0B689C" w14:textId="77777777">
        <w:tc>
          <w:tcPr>
            <w:tcW w:w="1403" w:type="dxa"/>
            <w:tcBorders>
              <w:left w:val="nil"/>
              <w:bottom w:val="nil"/>
              <w:right w:val="nil"/>
            </w:tcBorders>
            <w:vAlign w:val="center"/>
          </w:tcPr>
          <w:p w14:paraId="2C97D00D"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RRR</w:t>
            </w:r>
          </w:p>
        </w:tc>
        <w:tc>
          <w:tcPr>
            <w:tcW w:w="1149" w:type="dxa"/>
            <w:tcBorders>
              <w:left w:val="nil"/>
              <w:bottom w:val="nil"/>
              <w:right w:val="nil"/>
            </w:tcBorders>
            <w:vAlign w:val="center"/>
          </w:tcPr>
          <w:p w14:paraId="57154854" w14:textId="77777777" w:rsidR="00EF1D0F" w:rsidRDefault="00EF1D0F">
            <w:pPr>
              <w:spacing w:after="0" w:line="240" w:lineRule="auto"/>
              <w:jc w:val="right"/>
              <w:rPr>
                <w:rFonts w:ascii="Times New Roman" w:hAnsi="Times New Roman" w:cs="Times New Roman"/>
                <w:sz w:val="13"/>
                <w:szCs w:val="13"/>
              </w:rPr>
            </w:pPr>
          </w:p>
        </w:tc>
        <w:tc>
          <w:tcPr>
            <w:tcW w:w="1107" w:type="dxa"/>
            <w:tcBorders>
              <w:left w:val="nil"/>
              <w:bottom w:val="nil"/>
              <w:right w:val="nil"/>
            </w:tcBorders>
            <w:vAlign w:val="center"/>
          </w:tcPr>
          <w:p w14:paraId="6684B4E6" w14:textId="77777777" w:rsidR="00EF1D0F" w:rsidRDefault="00EF1D0F">
            <w:pPr>
              <w:spacing w:after="0" w:line="240" w:lineRule="auto"/>
              <w:jc w:val="right"/>
              <w:rPr>
                <w:rFonts w:ascii="Times New Roman" w:hAnsi="Times New Roman" w:cs="Times New Roman"/>
                <w:sz w:val="13"/>
                <w:szCs w:val="13"/>
              </w:rPr>
            </w:pPr>
          </w:p>
        </w:tc>
        <w:tc>
          <w:tcPr>
            <w:tcW w:w="1311" w:type="dxa"/>
            <w:tcBorders>
              <w:left w:val="nil"/>
              <w:bottom w:val="nil"/>
              <w:right w:val="nil"/>
            </w:tcBorders>
            <w:vAlign w:val="center"/>
          </w:tcPr>
          <w:p w14:paraId="0C1CDB76" w14:textId="77777777" w:rsidR="00EF1D0F" w:rsidRDefault="00EF1D0F">
            <w:pPr>
              <w:spacing w:after="0" w:line="240" w:lineRule="auto"/>
              <w:jc w:val="right"/>
              <w:rPr>
                <w:rFonts w:ascii="Times New Roman" w:hAnsi="Times New Roman" w:cs="Times New Roman"/>
                <w:sz w:val="13"/>
                <w:szCs w:val="13"/>
              </w:rPr>
            </w:pPr>
          </w:p>
        </w:tc>
        <w:tc>
          <w:tcPr>
            <w:tcW w:w="1129" w:type="dxa"/>
            <w:tcBorders>
              <w:left w:val="nil"/>
              <w:bottom w:val="nil"/>
              <w:right w:val="nil"/>
            </w:tcBorders>
            <w:vAlign w:val="center"/>
          </w:tcPr>
          <w:p w14:paraId="4A1BF3AA" w14:textId="77777777" w:rsidR="00EF1D0F" w:rsidRDefault="00EF1D0F">
            <w:pPr>
              <w:spacing w:after="0" w:line="240" w:lineRule="auto"/>
              <w:jc w:val="right"/>
              <w:rPr>
                <w:rFonts w:ascii="Times New Roman" w:hAnsi="Times New Roman" w:cs="Times New Roman"/>
                <w:sz w:val="13"/>
                <w:szCs w:val="13"/>
              </w:rPr>
            </w:pPr>
          </w:p>
        </w:tc>
        <w:tc>
          <w:tcPr>
            <w:tcW w:w="1074" w:type="dxa"/>
            <w:tcBorders>
              <w:left w:val="nil"/>
              <w:bottom w:val="nil"/>
              <w:right w:val="nil"/>
            </w:tcBorders>
            <w:vAlign w:val="center"/>
          </w:tcPr>
          <w:p w14:paraId="2D5FAAA2" w14:textId="77777777" w:rsidR="00EF1D0F" w:rsidRDefault="00EF1D0F">
            <w:pPr>
              <w:spacing w:after="0" w:line="240" w:lineRule="auto"/>
              <w:jc w:val="right"/>
              <w:rPr>
                <w:rFonts w:ascii="Times New Roman" w:hAnsi="Times New Roman" w:cs="Times New Roman"/>
                <w:sz w:val="13"/>
                <w:szCs w:val="13"/>
              </w:rPr>
            </w:pPr>
          </w:p>
        </w:tc>
        <w:tc>
          <w:tcPr>
            <w:tcW w:w="1133" w:type="dxa"/>
            <w:tcBorders>
              <w:left w:val="nil"/>
              <w:bottom w:val="nil"/>
              <w:right w:val="nil"/>
            </w:tcBorders>
            <w:vAlign w:val="center"/>
          </w:tcPr>
          <w:p w14:paraId="4A21D594" w14:textId="77777777" w:rsidR="00EF1D0F" w:rsidRDefault="00EF1D0F">
            <w:pPr>
              <w:spacing w:after="0" w:line="240" w:lineRule="auto"/>
              <w:jc w:val="right"/>
              <w:rPr>
                <w:rFonts w:ascii="Times New Roman" w:hAnsi="Times New Roman" w:cs="Times New Roman"/>
                <w:sz w:val="13"/>
                <w:szCs w:val="13"/>
              </w:rPr>
            </w:pPr>
          </w:p>
        </w:tc>
      </w:tr>
      <w:tr w:rsidR="00EF1D0F" w14:paraId="275D55E8" w14:textId="77777777">
        <w:tc>
          <w:tcPr>
            <w:tcW w:w="1403" w:type="dxa"/>
            <w:tcBorders>
              <w:top w:val="nil"/>
              <w:left w:val="nil"/>
              <w:bottom w:val="nil"/>
              <w:right w:val="nil"/>
            </w:tcBorders>
            <w:vAlign w:val="center"/>
          </w:tcPr>
          <w:p w14:paraId="43B8D3FB"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Q1</w:t>
            </w:r>
          </w:p>
        </w:tc>
        <w:tc>
          <w:tcPr>
            <w:tcW w:w="1149" w:type="dxa"/>
            <w:tcBorders>
              <w:top w:val="nil"/>
              <w:left w:val="nil"/>
              <w:bottom w:val="nil"/>
              <w:right w:val="nil"/>
            </w:tcBorders>
            <w:vAlign w:val="center"/>
          </w:tcPr>
          <w:p w14:paraId="24A91D9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07" w:type="dxa"/>
            <w:tcBorders>
              <w:top w:val="nil"/>
              <w:left w:val="nil"/>
              <w:bottom w:val="nil"/>
              <w:right w:val="nil"/>
            </w:tcBorders>
            <w:vAlign w:val="center"/>
          </w:tcPr>
          <w:p w14:paraId="06E05EA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311" w:type="dxa"/>
            <w:tcBorders>
              <w:top w:val="nil"/>
              <w:left w:val="nil"/>
              <w:bottom w:val="nil"/>
              <w:right w:val="nil"/>
            </w:tcBorders>
            <w:vAlign w:val="center"/>
          </w:tcPr>
          <w:p w14:paraId="689B123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29" w:type="dxa"/>
            <w:tcBorders>
              <w:top w:val="nil"/>
              <w:left w:val="nil"/>
              <w:bottom w:val="nil"/>
              <w:right w:val="nil"/>
            </w:tcBorders>
            <w:vAlign w:val="center"/>
          </w:tcPr>
          <w:p w14:paraId="2017A08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074" w:type="dxa"/>
            <w:tcBorders>
              <w:top w:val="nil"/>
              <w:left w:val="nil"/>
              <w:bottom w:val="nil"/>
              <w:right w:val="nil"/>
            </w:tcBorders>
            <w:vAlign w:val="center"/>
          </w:tcPr>
          <w:p w14:paraId="45752F6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33" w:type="dxa"/>
            <w:tcBorders>
              <w:top w:val="nil"/>
              <w:left w:val="nil"/>
              <w:bottom w:val="nil"/>
              <w:right w:val="nil"/>
            </w:tcBorders>
            <w:vAlign w:val="center"/>
          </w:tcPr>
          <w:p w14:paraId="3BA7971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r>
      <w:tr w:rsidR="00EF1D0F" w14:paraId="187E1A1A" w14:textId="77777777">
        <w:tc>
          <w:tcPr>
            <w:tcW w:w="1403" w:type="dxa"/>
            <w:tcBorders>
              <w:top w:val="nil"/>
              <w:left w:val="nil"/>
              <w:bottom w:val="nil"/>
              <w:right w:val="nil"/>
            </w:tcBorders>
            <w:vAlign w:val="center"/>
          </w:tcPr>
          <w:p w14:paraId="42B5705C"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Q2</w:t>
            </w:r>
          </w:p>
        </w:tc>
        <w:tc>
          <w:tcPr>
            <w:tcW w:w="1149" w:type="dxa"/>
            <w:tcBorders>
              <w:top w:val="nil"/>
              <w:left w:val="nil"/>
              <w:bottom w:val="nil"/>
              <w:right w:val="nil"/>
            </w:tcBorders>
            <w:vAlign w:val="center"/>
          </w:tcPr>
          <w:p w14:paraId="45A4536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1.33(1.09-1.63)</w:t>
            </w:r>
          </w:p>
        </w:tc>
        <w:tc>
          <w:tcPr>
            <w:tcW w:w="1107" w:type="dxa"/>
            <w:tcBorders>
              <w:top w:val="nil"/>
              <w:left w:val="nil"/>
              <w:bottom w:val="nil"/>
              <w:right w:val="nil"/>
            </w:tcBorders>
            <w:vAlign w:val="center"/>
          </w:tcPr>
          <w:p w14:paraId="4C20C2C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1.30(1.05-1.60)</w:t>
            </w:r>
          </w:p>
        </w:tc>
        <w:tc>
          <w:tcPr>
            <w:tcW w:w="1311" w:type="dxa"/>
            <w:tcBorders>
              <w:top w:val="nil"/>
              <w:left w:val="nil"/>
              <w:bottom w:val="nil"/>
              <w:right w:val="nil"/>
            </w:tcBorders>
            <w:vAlign w:val="center"/>
          </w:tcPr>
          <w:p w14:paraId="1FDC3743"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    0.79(0.64-0.99)</w:t>
            </w:r>
          </w:p>
        </w:tc>
        <w:tc>
          <w:tcPr>
            <w:tcW w:w="1129" w:type="dxa"/>
            <w:tcBorders>
              <w:top w:val="nil"/>
              <w:left w:val="nil"/>
              <w:bottom w:val="nil"/>
              <w:right w:val="nil"/>
            </w:tcBorders>
            <w:vAlign w:val="center"/>
          </w:tcPr>
          <w:p w14:paraId="5E40D45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0.873(0.69-1.11)</w:t>
            </w:r>
          </w:p>
        </w:tc>
        <w:tc>
          <w:tcPr>
            <w:tcW w:w="1074" w:type="dxa"/>
            <w:tcBorders>
              <w:top w:val="nil"/>
              <w:left w:val="nil"/>
              <w:bottom w:val="nil"/>
              <w:right w:val="nil"/>
            </w:tcBorders>
            <w:vAlign w:val="center"/>
          </w:tcPr>
          <w:p w14:paraId="781DEC2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1.13(0.97-1.32)</w:t>
            </w:r>
          </w:p>
        </w:tc>
        <w:tc>
          <w:tcPr>
            <w:tcW w:w="1133" w:type="dxa"/>
            <w:tcBorders>
              <w:top w:val="nil"/>
              <w:left w:val="nil"/>
              <w:bottom w:val="nil"/>
              <w:right w:val="nil"/>
            </w:tcBorders>
            <w:vAlign w:val="center"/>
          </w:tcPr>
          <w:p w14:paraId="2EF8C3D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1.09(0.93-1.28)</w:t>
            </w:r>
          </w:p>
        </w:tc>
      </w:tr>
      <w:tr w:rsidR="00EF1D0F" w14:paraId="4D41A033" w14:textId="77777777">
        <w:tc>
          <w:tcPr>
            <w:tcW w:w="1403" w:type="dxa"/>
            <w:tcBorders>
              <w:top w:val="nil"/>
              <w:left w:val="nil"/>
              <w:bottom w:val="nil"/>
              <w:right w:val="nil"/>
            </w:tcBorders>
            <w:vAlign w:val="center"/>
          </w:tcPr>
          <w:p w14:paraId="38BC08C0"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Q3</w:t>
            </w:r>
          </w:p>
        </w:tc>
        <w:tc>
          <w:tcPr>
            <w:tcW w:w="1149" w:type="dxa"/>
            <w:tcBorders>
              <w:top w:val="nil"/>
              <w:left w:val="nil"/>
              <w:bottom w:val="nil"/>
              <w:right w:val="nil"/>
            </w:tcBorders>
            <w:vAlign w:val="center"/>
          </w:tcPr>
          <w:p w14:paraId="20A8752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1.48(1.22-1.81)</w:t>
            </w:r>
          </w:p>
        </w:tc>
        <w:tc>
          <w:tcPr>
            <w:tcW w:w="1107" w:type="dxa"/>
            <w:tcBorders>
              <w:top w:val="nil"/>
              <w:left w:val="nil"/>
              <w:bottom w:val="nil"/>
              <w:right w:val="nil"/>
            </w:tcBorders>
            <w:vAlign w:val="center"/>
          </w:tcPr>
          <w:p w14:paraId="79A35D5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1.39(1.13-1.71)</w:t>
            </w:r>
          </w:p>
        </w:tc>
        <w:tc>
          <w:tcPr>
            <w:tcW w:w="1311" w:type="dxa"/>
            <w:tcBorders>
              <w:top w:val="nil"/>
              <w:left w:val="nil"/>
              <w:bottom w:val="nil"/>
              <w:right w:val="nil"/>
            </w:tcBorders>
            <w:vAlign w:val="center"/>
          </w:tcPr>
          <w:p w14:paraId="0B40BC55"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    0.73(0.58-0.91)</w:t>
            </w:r>
          </w:p>
        </w:tc>
        <w:tc>
          <w:tcPr>
            <w:tcW w:w="1129" w:type="dxa"/>
            <w:tcBorders>
              <w:top w:val="nil"/>
              <w:left w:val="nil"/>
              <w:bottom w:val="nil"/>
              <w:right w:val="nil"/>
            </w:tcBorders>
            <w:vAlign w:val="center"/>
          </w:tcPr>
          <w:p w14:paraId="4D85C7B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0.99(0.75-1.30)</w:t>
            </w:r>
          </w:p>
        </w:tc>
        <w:tc>
          <w:tcPr>
            <w:tcW w:w="1074" w:type="dxa"/>
            <w:tcBorders>
              <w:top w:val="nil"/>
              <w:left w:val="nil"/>
              <w:bottom w:val="nil"/>
              <w:right w:val="nil"/>
            </w:tcBorders>
            <w:vAlign w:val="center"/>
          </w:tcPr>
          <w:p w14:paraId="204CAD1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1.13(0.97-1.32)</w:t>
            </w:r>
          </w:p>
        </w:tc>
        <w:tc>
          <w:tcPr>
            <w:tcW w:w="1133" w:type="dxa"/>
            <w:tcBorders>
              <w:top w:val="nil"/>
              <w:left w:val="nil"/>
              <w:bottom w:val="nil"/>
              <w:right w:val="nil"/>
            </w:tcBorders>
            <w:vAlign w:val="center"/>
          </w:tcPr>
          <w:p w14:paraId="38987EB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1.09(0.92-1.29)</w:t>
            </w:r>
          </w:p>
        </w:tc>
      </w:tr>
      <w:tr w:rsidR="00EF1D0F" w14:paraId="287C1CF8" w14:textId="77777777">
        <w:tc>
          <w:tcPr>
            <w:tcW w:w="1403" w:type="dxa"/>
            <w:tcBorders>
              <w:top w:val="nil"/>
              <w:left w:val="nil"/>
              <w:bottom w:val="nil"/>
              <w:right w:val="nil"/>
            </w:tcBorders>
            <w:vAlign w:val="center"/>
          </w:tcPr>
          <w:p w14:paraId="69AB9213"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Q4</w:t>
            </w:r>
          </w:p>
        </w:tc>
        <w:tc>
          <w:tcPr>
            <w:tcW w:w="1149" w:type="dxa"/>
            <w:tcBorders>
              <w:top w:val="nil"/>
              <w:left w:val="nil"/>
              <w:bottom w:val="nil"/>
              <w:right w:val="nil"/>
            </w:tcBorders>
            <w:vAlign w:val="center"/>
          </w:tcPr>
          <w:p w14:paraId="760FE30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1.83(1.51-2.23)</w:t>
            </w:r>
          </w:p>
        </w:tc>
        <w:tc>
          <w:tcPr>
            <w:tcW w:w="1107" w:type="dxa"/>
            <w:tcBorders>
              <w:top w:val="nil"/>
              <w:left w:val="nil"/>
              <w:bottom w:val="nil"/>
              <w:right w:val="nil"/>
            </w:tcBorders>
            <w:vAlign w:val="center"/>
          </w:tcPr>
          <w:p w14:paraId="5A85749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1.57(1.26-1.95)</w:t>
            </w:r>
          </w:p>
        </w:tc>
        <w:tc>
          <w:tcPr>
            <w:tcW w:w="1311" w:type="dxa"/>
            <w:tcBorders>
              <w:top w:val="nil"/>
              <w:left w:val="nil"/>
              <w:bottom w:val="nil"/>
              <w:right w:val="nil"/>
            </w:tcBorders>
            <w:vAlign w:val="center"/>
          </w:tcPr>
          <w:p w14:paraId="4CD7624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0.58(0.05-0.73)</w:t>
            </w:r>
          </w:p>
        </w:tc>
        <w:tc>
          <w:tcPr>
            <w:tcW w:w="1129" w:type="dxa"/>
            <w:tcBorders>
              <w:top w:val="nil"/>
              <w:left w:val="nil"/>
              <w:bottom w:val="nil"/>
              <w:right w:val="nil"/>
            </w:tcBorders>
            <w:vAlign w:val="center"/>
          </w:tcPr>
          <w:p w14:paraId="7DE152C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0.89(0.61-1.28)</w:t>
            </w:r>
          </w:p>
        </w:tc>
        <w:tc>
          <w:tcPr>
            <w:tcW w:w="1074" w:type="dxa"/>
            <w:tcBorders>
              <w:top w:val="nil"/>
              <w:left w:val="nil"/>
              <w:bottom w:val="nil"/>
              <w:right w:val="nil"/>
            </w:tcBorders>
            <w:vAlign w:val="center"/>
          </w:tcPr>
          <w:p w14:paraId="4832274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1.17(1.00-1.37)</w:t>
            </w:r>
          </w:p>
        </w:tc>
        <w:tc>
          <w:tcPr>
            <w:tcW w:w="1133" w:type="dxa"/>
            <w:tcBorders>
              <w:top w:val="nil"/>
              <w:left w:val="nil"/>
              <w:bottom w:val="nil"/>
              <w:right w:val="nil"/>
            </w:tcBorders>
            <w:vAlign w:val="center"/>
          </w:tcPr>
          <w:p w14:paraId="4719165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1.23(1.03-1.48)</w:t>
            </w:r>
          </w:p>
        </w:tc>
      </w:tr>
      <w:tr w:rsidR="00EF1D0F" w14:paraId="0044BBC8" w14:textId="77777777">
        <w:tc>
          <w:tcPr>
            <w:tcW w:w="1403" w:type="dxa"/>
            <w:tcBorders>
              <w:top w:val="nil"/>
              <w:left w:val="nil"/>
              <w:bottom w:val="nil"/>
              <w:right w:val="nil"/>
            </w:tcBorders>
            <w:vAlign w:val="center"/>
          </w:tcPr>
          <w:p w14:paraId="3C70237F"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i/>
                <w:iCs/>
                <w:sz w:val="13"/>
                <w:szCs w:val="13"/>
              </w:rPr>
              <w:t>P</w:t>
            </w:r>
            <w:r>
              <w:rPr>
                <w:rFonts w:ascii="Times New Roman" w:hAnsi="Times New Roman" w:cs="Times New Roman"/>
                <w:sz w:val="13"/>
                <w:szCs w:val="13"/>
              </w:rPr>
              <w:t>-trend</w:t>
            </w:r>
          </w:p>
        </w:tc>
        <w:tc>
          <w:tcPr>
            <w:tcW w:w="1149" w:type="dxa"/>
            <w:tcBorders>
              <w:top w:val="nil"/>
              <w:left w:val="nil"/>
              <w:bottom w:val="nil"/>
              <w:right w:val="nil"/>
            </w:tcBorders>
            <w:vAlign w:val="center"/>
          </w:tcPr>
          <w:p w14:paraId="350E8AF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107" w:type="dxa"/>
            <w:tcBorders>
              <w:top w:val="nil"/>
              <w:left w:val="nil"/>
              <w:bottom w:val="nil"/>
              <w:right w:val="nil"/>
            </w:tcBorders>
            <w:vAlign w:val="center"/>
          </w:tcPr>
          <w:p w14:paraId="09F5F8A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311" w:type="dxa"/>
            <w:tcBorders>
              <w:top w:val="nil"/>
              <w:left w:val="nil"/>
              <w:bottom w:val="nil"/>
              <w:right w:val="nil"/>
            </w:tcBorders>
            <w:vAlign w:val="center"/>
          </w:tcPr>
          <w:p w14:paraId="3C51E19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129" w:type="dxa"/>
            <w:tcBorders>
              <w:top w:val="nil"/>
              <w:left w:val="nil"/>
              <w:bottom w:val="nil"/>
              <w:right w:val="nil"/>
            </w:tcBorders>
            <w:vAlign w:val="center"/>
          </w:tcPr>
          <w:p w14:paraId="2C48F29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0.663</w:t>
            </w:r>
          </w:p>
        </w:tc>
        <w:tc>
          <w:tcPr>
            <w:tcW w:w="1074" w:type="dxa"/>
            <w:tcBorders>
              <w:top w:val="nil"/>
              <w:left w:val="nil"/>
              <w:bottom w:val="nil"/>
              <w:right w:val="nil"/>
            </w:tcBorders>
            <w:vAlign w:val="center"/>
          </w:tcPr>
          <w:p w14:paraId="058E76C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0.069</w:t>
            </w:r>
          </w:p>
        </w:tc>
        <w:tc>
          <w:tcPr>
            <w:tcW w:w="1133" w:type="dxa"/>
            <w:tcBorders>
              <w:top w:val="nil"/>
              <w:left w:val="nil"/>
              <w:bottom w:val="nil"/>
              <w:right w:val="nil"/>
            </w:tcBorders>
            <w:vAlign w:val="center"/>
          </w:tcPr>
          <w:p w14:paraId="45704CF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0.040</w:t>
            </w:r>
          </w:p>
        </w:tc>
      </w:tr>
      <w:tr w:rsidR="00EF1D0F" w14:paraId="6795D961" w14:textId="77777777">
        <w:tc>
          <w:tcPr>
            <w:tcW w:w="1403" w:type="dxa"/>
            <w:tcBorders>
              <w:top w:val="nil"/>
              <w:left w:val="nil"/>
              <w:bottom w:val="nil"/>
              <w:right w:val="nil"/>
            </w:tcBorders>
            <w:vAlign w:val="center"/>
          </w:tcPr>
          <w:p w14:paraId="67E48F4B"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DP (per1SD increase)</w:t>
            </w:r>
          </w:p>
        </w:tc>
        <w:tc>
          <w:tcPr>
            <w:tcW w:w="1149" w:type="dxa"/>
            <w:tcBorders>
              <w:top w:val="nil"/>
              <w:left w:val="nil"/>
              <w:bottom w:val="nil"/>
              <w:right w:val="nil"/>
            </w:tcBorders>
            <w:vAlign w:val="center"/>
          </w:tcPr>
          <w:p w14:paraId="465A0D7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1.24(1.16-1.33)</w:t>
            </w:r>
          </w:p>
        </w:tc>
        <w:tc>
          <w:tcPr>
            <w:tcW w:w="1107" w:type="dxa"/>
            <w:tcBorders>
              <w:top w:val="nil"/>
              <w:left w:val="nil"/>
              <w:bottom w:val="nil"/>
              <w:right w:val="nil"/>
            </w:tcBorders>
            <w:vAlign w:val="center"/>
          </w:tcPr>
          <w:p w14:paraId="07C3283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1.17(1.08-1.27)</w:t>
            </w:r>
          </w:p>
        </w:tc>
        <w:tc>
          <w:tcPr>
            <w:tcW w:w="1311" w:type="dxa"/>
            <w:tcBorders>
              <w:top w:val="nil"/>
              <w:left w:val="nil"/>
              <w:bottom w:val="nil"/>
              <w:right w:val="nil"/>
            </w:tcBorders>
            <w:vAlign w:val="center"/>
          </w:tcPr>
          <w:p w14:paraId="64EB3A6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0.81(0.74-0.88)</w:t>
            </w:r>
          </w:p>
        </w:tc>
        <w:tc>
          <w:tcPr>
            <w:tcW w:w="1129" w:type="dxa"/>
            <w:tcBorders>
              <w:top w:val="nil"/>
              <w:left w:val="nil"/>
              <w:bottom w:val="nil"/>
              <w:right w:val="nil"/>
            </w:tcBorders>
            <w:vAlign w:val="center"/>
          </w:tcPr>
          <w:p w14:paraId="2F2C222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0.93(0.81-1.07)</w:t>
            </w:r>
          </w:p>
        </w:tc>
        <w:tc>
          <w:tcPr>
            <w:tcW w:w="1074" w:type="dxa"/>
            <w:tcBorders>
              <w:top w:val="nil"/>
              <w:left w:val="nil"/>
              <w:bottom w:val="nil"/>
              <w:right w:val="nil"/>
            </w:tcBorders>
            <w:vAlign w:val="center"/>
          </w:tcPr>
          <w:p w14:paraId="4B27673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1.08(1.03-1.14)</w:t>
            </w:r>
          </w:p>
        </w:tc>
        <w:tc>
          <w:tcPr>
            <w:tcW w:w="1133" w:type="dxa"/>
            <w:tcBorders>
              <w:top w:val="nil"/>
              <w:left w:val="nil"/>
              <w:bottom w:val="nil"/>
              <w:right w:val="nil"/>
            </w:tcBorders>
            <w:vAlign w:val="center"/>
          </w:tcPr>
          <w:p w14:paraId="41AEBD0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1.11(1.04-1.19)</w:t>
            </w:r>
          </w:p>
        </w:tc>
      </w:tr>
      <w:tr w:rsidR="00EF1D0F" w14:paraId="30EFDE8A" w14:textId="77777777">
        <w:tc>
          <w:tcPr>
            <w:tcW w:w="1403" w:type="dxa"/>
            <w:tcBorders>
              <w:top w:val="nil"/>
              <w:left w:val="nil"/>
              <w:bottom w:val="nil"/>
              <w:right w:val="nil"/>
            </w:tcBorders>
            <w:vAlign w:val="center"/>
          </w:tcPr>
          <w:p w14:paraId="7AC14E67"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PCA1</w:t>
            </w:r>
          </w:p>
        </w:tc>
        <w:tc>
          <w:tcPr>
            <w:tcW w:w="1149" w:type="dxa"/>
            <w:tcBorders>
              <w:top w:val="nil"/>
              <w:left w:val="nil"/>
              <w:bottom w:val="nil"/>
              <w:right w:val="nil"/>
            </w:tcBorders>
            <w:vAlign w:val="center"/>
          </w:tcPr>
          <w:p w14:paraId="64E9C265" w14:textId="77777777" w:rsidR="00EF1D0F" w:rsidRDefault="00EF1D0F">
            <w:pPr>
              <w:spacing w:after="0" w:line="240" w:lineRule="auto"/>
              <w:jc w:val="right"/>
              <w:rPr>
                <w:rFonts w:ascii="Times New Roman" w:hAnsi="Times New Roman" w:cs="Times New Roman"/>
                <w:sz w:val="13"/>
                <w:szCs w:val="13"/>
              </w:rPr>
            </w:pPr>
          </w:p>
        </w:tc>
        <w:tc>
          <w:tcPr>
            <w:tcW w:w="1107" w:type="dxa"/>
            <w:tcBorders>
              <w:top w:val="nil"/>
              <w:left w:val="nil"/>
              <w:bottom w:val="nil"/>
              <w:right w:val="nil"/>
            </w:tcBorders>
            <w:vAlign w:val="center"/>
          </w:tcPr>
          <w:p w14:paraId="76D39BFE" w14:textId="77777777" w:rsidR="00EF1D0F" w:rsidRDefault="00EF1D0F">
            <w:pPr>
              <w:spacing w:after="0" w:line="240" w:lineRule="auto"/>
              <w:jc w:val="right"/>
              <w:rPr>
                <w:rFonts w:ascii="Times New Roman" w:hAnsi="Times New Roman" w:cs="Times New Roman"/>
                <w:sz w:val="13"/>
                <w:szCs w:val="13"/>
              </w:rPr>
            </w:pPr>
          </w:p>
        </w:tc>
        <w:tc>
          <w:tcPr>
            <w:tcW w:w="1311" w:type="dxa"/>
            <w:tcBorders>
              <w:top w:val="nil"/>
              <w:left w:val="nil"/>
              <w:bottom w:val="nil"/>
              <w:right w:val="nil"/>
            </w:tcBorders>
            <w:vAlign w:val="center"/>
          </w:tcPr>
          <w:p w14:paraId="2F14506B" w14:textId="77777777" w:rsidR="00EF1D0F" w:rsidRDefault="00EF1D0F">
            <w:pPr>
              <w:spacing w:after="0" w:line="240" w:lineRule="auto"/>
              <w:jc w:val="right"/>
              <w:rPr>
                <w:rFonts w:ascii="Times New Roman" w:hAnsi="Times New Roman" w:cs="Times New Roman"/>
                <w:sz w:val="13"/>
                <w:szCs w:val="13"/>
              </w:rPr>
            </w:pPr>
          </w:p>
        </w:tc>
        <w:tc>
          <w:tcPr>
            <w:tcW w:w="1129" w:type="dxa"/>
            <w:tcBorders>
              <w:top w:val="nil"/>
              <w:left w:val="nil"/>
              <w:bottom w:val="nil"/>
              <w:right w:val="nil"/>
            </w:tcBorders>
            <w:vAlign w:val="center"/>
          </w:tcPr>
          <w:p w14:paraId="395DD723" w14:textId="77777777" w:rsidR="00EF1D0F" w:rsidRDefault="00EF1D0F">
            <w:pPr>
              <w:spacing w:after="0" w:line="240" w:lineRule="auto"/>
              <w:jc w:val="right"/>
              <w:rPr>
                <w:rFonts w:ascii="Times New Roman" w:hAnsi="Times New Roman" w:cs="Times New Roman"/>
                <w:sz w:val="13"/>
                <w:szCs w:val="13"/>
              </w:rPr>
            </w:pPr>
          </w:p>
        </w:tc>
        <w:tc>
          <w:tcPr>
            <w:tcW w:w="1074" w:type="dxa"/>
            <w:tcBorders>
              <w:top w:val="nil"/>
              <w:left w:val="nil"/>
              <w:bottom w:val="nil"/>
              <w:right w:val="nil"/>
            </w:tcBorders>
            <w:vAlign w:val="center"/>
          </w:tcPr>
          <w:p w14:paraId="60133161" w14:textId="77777777" w:rsidR="00EF1D0F" w:rsidRDefault="00EF1D0F">
            <w:pPr>
              <w:spacing w:after="0" w:line="240" w:lineRule="auto"/>
              <w:jc w:val="right"/>
              <w:rPr>
                <w:rFonts w:ascii="Times New Roman" w:hAnsi="Times New Roman" w:cs="Times New Roman"/>
                <w:sz w:val="13"/>
                <w:szCs w:val="13"/>
              </w:rPr>
            </w:pPr>
          </w:p>
        </w:tc>
        <w:tc>
          <w:tcPr>
            <w:tcW w:w="1133" w:type="dxa"/>
            <w:tcBorders>
              <w:top w:val="nil"/>
              <w:left w:val="nil"/>
              <w:bottom w:val="nil"/>
              <w:right w:val="nil"/>
            </w:tcBorders>
            <w:vAlign w:val="center"/>
          </w:tcPr>
          <w:p w14:paraId="5B5A4402" w14:textId="77777777" w:rsidR="00EF1D0F" w:rsidRDefault="00EF1D0F">
            <w:pPr>
              <w:spacing w:after="0" w:line="240" w:lineRule="auto"/>
              <w:jc w:val="right"/>
              <w:rPr>
                <w:rFonts w:ascii="Times New Roman" w:hAnsi="Times New Roman" w:cs="Times New Roman"/>
                <w:sz w:val="13"/>
                <w:szCs w:val="13"/>
              </w:rPr>
            </w:pPr>
          </w:p>
        </w:tc>
      </w:tr>
      <w:tr w:rsidR="00EF1D0F" w14:paraId="3CBEAACA" w14:textId="77777777">
        <w:tc>
          <w:tcPr>
            <w:tcW w:w="1403" w:type="dxa"/>
            <w:tcBorders>
              <w:top w:val="nil"/>
              <w:left w:val="nil"/>
              <w:bottom w:val="nil"/>
              <w:right w:val="nil"/>
            </w:tcBorders>
            <w:vAlign w:val="center"/>
          </w:tcPr>
          <w:p w14:paraId="7D39177D"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Q1</w:t>
            </w:r>
          </w:p>
        </w:tc>
        <w:tc>
          <w:tcPr>
            <w:tcW w:w="1149" w:type="dxa"/>
            <w:tcBorders>
              <w:top w:val="nil"/>
              <w:left w:val="nil"/>
              <w:bottom w:val="nil"/>
              <w:right w:val="nil"/>
            </w:tcBorders>
            <w:vAlign w:val="center"/>
          </w:tcPr>
          <w:p w14:paraId="124721E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07" w:type="dxa"/>
            <w:tcBorders>
              <w:top w:val="nil"/>
              <w:left w:val="nil"/>
              <w:bottom w:val="nil"/>
              <w:right w:val="nil"/>
            </w:tcBorders>
            <w:vAlign w:val="center"/>
          </w:tcPr>
          <w:p w14:paraId="4DED635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311" w:type="dxa"/>
            <w:tcBorders>
              <w:top w:val="nil"/>
              <w:left w:val="nil"/>
              <w:bottom w:val="nil"/>
              <w:right w:val="nil"/>
            </w:tcBorders>
            <w:vAlign w:val="center"/>
          </w:tcPr>
          <w:p w14:paraId="27086C6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29" w:type="dxa"/>
            <w:tcBorders>
              <w:top w:val="nil"/>
              <w:left w:val="nil"/>
              <w:bottom w:val="nil"/>
              <w:right w:val="nil"/>
            </w:tcBorders>
            <w:vAlign w:val="center"/>
          </w:tcPr>
          <w:p w14:paraId="0932771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074" w:type="dxa"/>
            <w:tcBorders>
              <w:top w:val="nil"/>
              <w:left w:val="nil"/>
              <w:bottom w:val="nil"/>
              <w:right w:val="nil"/>
            </w:tcBorders>
            <w:vAlign w:val="center"/>
          </w:tcPr>
          <w:p w14:paraId="700E98F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33" w:type="dxa"/>
            <w:tcBorders>
              <w:top w:val="nil"/>
              <w:left w:val="nil"/>
              <w:bottom w:val="nil"/>
              <w:right w:val="nil"/>
            </w:tcBorders>
            <w:vAlign w:val="center"/>
          </w:tcPr>
          <w:p w14:paraId="7B1055F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r>
      <w:tr w:rsidR="00EF1D0F" w14:paraId="327C1C1D" w14:textId="77777777">
        <w:tc>
          <w:tcPr>
            <w:tcW w:w="1403" w:type="dxa"/>
            <w:tcBorders>
              <w:top w:val="nil"/>
              <w:left w:val="nil"/>
              <w:bottom w:val="nil"/>
              <w:right w:val="nil"/>
            </w:tcBorders>
            <w:vAlign w:val="center"/>
          </w:tcPr>
          <w:p w14:paraId="79AADAED"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Q2</w:t>
            </w:r>
          </w:p>
        </w:tc>
        <w:tc>
          <w:tcPr>
            <w:tcW w:w="1149" w:type="dxa"/>
            <w:tcBorders>
              <w:top w:val="nil"/>
              <w:left w:val="nil"/>
              <w:bottom w:val="nil"/>
              <w:right w:val="nil"/>
            </w:tcBorders>
            <w:vAlign w:val="center"/>
          </w:tcPr>
          <w:p w14:paraId="2A9DA43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1.00(0.825-1.21)</w:t>
            </w:r>
          </w:p>
        </w:tc>
        <w:tc>
          <w:tcPr>
            <w:tcW w:w="1107" w:type="dxa"/>
            <w:tcBorders>
              <w:top w:val="nil"/>
              <w:left w:val="nil"/>
              <w:bottom w:val="nil"/>
              <w:right w:val="nil"/>
            </w:tcBorders>
            <w:vAlign w:val="center"/>
          </w:tcPr>
          <w:p w14:paraId="7CB2B8F5" w14:textId="77777777" w:rsidR="00EF1D0F" w:rsidRDefault="00102609">
            <w:pPr>
              <w:spacing w:after="0" w:line="240" w:lineRule="auto"/>
              <w:ind w:firstLineChars="50" w:firstLine="65"/>
              <w:rPr>
                <w:rFonts w:ascii="Times New Roman" w:hAnsi="Times New Roman" w:cs="Times New Roman"/>
                <w:sz w:val="13"/>
                <w:szCs w:val="13"/>
              </w:rPr>
            </w:pPr>
            <w:r>
              <w:rPr>
                <w:rFonts w:ascii="Times New Roman" w:hAnsi="Times New Roman" w:cs="Times New Roman"/>
                <w:sz w:val="13"/>
                <w:szCs w:val="13"/>
              </w:rPr>
              <w:t>0.94(0.77-1.14)</w:t>
            </w:r>
          </w:p>
        </w:tc>
        <w:tc>
          <w:tcPr>
            <w:tcW w:w="1311" w:type="dxa"/>
            <w:tcBorders>
              <w:top w:val="nil"/>
              <w:left w:val="nil"/>
              <w:bottom w:val="nil"/>
              <w:right w:val="nil"/>
            </w:tcBorders>
            <w:vAlign w:val="center"/>
          </w:tcPr>
          <w:p w14:paraId="6F6E986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0.99(0.78-1.26)</w:t>
            </w:r>
          </w:p>
        </w:tc>
        <w:tc>
          <w:tcPr>
            <w:tcW w:w="1129" w:type="dxa"/>
            <w:tcBorders>
              <w:top w:val="nil"/>
              <w:left w:val="nil"/>
              <w:bottom w:val="nil"/>
              <w:right w:val="nil"/>
            </w:tcBorders>
            <w:vAlign w:val="center"/>
          </w:tcPr>
          <w:p w14:paraId="00DA462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0.87(0.68=1.12)</w:t>
            </w:r>
          </w:p>
        </w:tc>
        <w:tc>
          <w:tcPr>
            <w:tcW w:w="1074" w:type="dxa"/>
            <w:tcBorders>
              <w:top w:val="nil"/>
              <w:left w:val="nil"/>
              <w:bottom w:val="nil"/>
              <w:right w:val="nil"/>
            </w:tcBorders>
            <w:vAlign w:val="center"/>
          </w:tcPr>
          <w:p w14:paraId="50C2BED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1.19(1.02-1.39)</w:t>
            </w:r>
          </w:p>
        </w:tc>
        <w:tc>
          <w:tcPr>
            <w:tcW w:w="1133" w:type="dxa"/>
            <w:tcBorders>
              <w:top w:val="nil"/>
              <w:left w:val="nil"/>
              <w:bottom w:val="nil"/>
              <w:right w:val="nil"/>
            </w:tcBorders>
            <w:vAlign w:val="center"/>
          </w:tcPr>
          <w:p w14:paraId="5A20AC3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1.15(0.99-1.35)</w:t>
            </w:r>
          </w:p>
        </w:tc>
      </w:tr>
      <w:tr w:rsidR="00EF1D0F" w14:paraId="672B5E26" w14:textId="77777777">
        <w:tc>
          <w:tcPr>
            <w:tcW w:w="1403" w:type="dxa"/>
            <w:tcBorders>
              <w:top w:val="nil"/>
              <w:left w:val="nil"/>
              <w:bottom w:val="nil"/>
              <w:right w:val="nil"/>
            </w:tcBorders>
            <w:vAlign w:val="center"/>
          </w:tcPr>
          <w:p w14:paraId="5E4F65B7"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Q3</w:t>
            </w:r>
          </w:p>
        </w:tc>
        <w:tc>
          <w:tcPr>
            <w:tcW w:w="1149" w:type="dxa"/>
            <w:tcBorders>
              <w:top w:val="nil"/>
              <w:left w:val="nil"/>
              <w:bottom w:val="nil"/>
              <w:right w:val="nil"/>
            </w:tcBorders>
            <w:vAlign w:val="center"/>
          </w:tcPr>
          <w:p w14:paraId="26FE0DE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0.96(0.79-1.16)</w:t>
            </w:r>
          </w:p>
        </w:tc>
        <w:tc>
          <w:tcPr>
            <w:tcW w:w="1107" w:type="dxa"/>
            <w:tcBorders>
              <w:top w:val="nil"/>
              <w:left w:val="nil"/>
              <w:bottom w:val="nil"/>
              <w:right w:val="nil"/>
            </w:tcBorders>
            <w:vAlign w:val="center"/>
          </w:tcPr>
          <w:p w14:paraId="7B670F8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0.92(0.76-1.12)</w:t>
            </w:r>
          </w:p>
        </w:tc>
        <w:tc>
          <w:tcPr>
            <w:tcW w:w="1311" w:type="dxa"/>
            <w:tcBorders>
              <w:top w:val="nil"/>
              <w:left w:val="nil"/>
              <w:bottom w:val="nil"/>
              <w:right w:val="nil"/>
            </w:tcBorders>
            <w:vAlign w:val="center"/>
          </w:tcPr>
          <w:p w14:paraId="3BCBC75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1.17(0.92-1.47)</w:t>
            </w:r>
          </w:p>
        </w:tc>
        <w:tc>
          <w:tcPr>
            <w:tcW w:w="1129" w:type="dxa"/>
            <w:tcBorders>
              <w:top w:val="nil"/>
              <w:left w:val="nil"/>
              <w:bottom w:val="nil"/>
              <w:right w:val="nil"/>
            </w:tcBorders>
            <w:vAlign w:val="center"/>
          </w:tcPr>
          <w:p w14:paraId="13AB6D6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0.93(0.71-1.21)</w:t>
            </w:r>
          </w:p>
        </w:tc>
        <w:tc>
          <w:tcPr>
            <w:tcW w:w="1074" w:type="dxa"/>
            <w:tcBorders>
              <w:top w:val="nil"/>
              <w:left w:val="nil"/>
              <w:bottom w:val="nil"/>
              <w:right w:val="nil"/>
            </w:tcBorders>
            <w:vAlign w:val="center"/>
          </w:tcPr>
          <w:p w14:paraId="3290307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1.11(0.95-1.30)</w:t>
            </w:r>
          </w:p>
        </w:tc>
        <w:tc>
          <w:tcPr>
            <w:tcW w:w="1133" w:type="dxa"/>
            <w:tcBorders>
              <w:top w:val="nil"/>
              <w:left w:val="nil"/>
              <w:bottom w:val="nil"/>
              <w:right w:val="nil"/>
            </w:tcBorders>
            <w:vAlign w:val="center"/>
          </w:tcPr>
          <w:p w14:paraId="609FA28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1.13(0.96-1.32)</w:t>
            </w:r>
          </w:p>
        </w:tc>
      </w:tr>
      <w:tr w:rsidR="00EF1D0F" w14:paraId="057DAEC5" w14:textId="77777777">
        <w:tc>
          <w:tcPr>
            <w:tcW w:w="1403" w:type="dxa"/>
            <w:tcBorders>
              <w:top w:val="nil"/>
              <w:left w:val="nil"/>
              <w:bottom w:val="nil"/>
              <w:right w:val="nil"/>
            </w:tcBorders>
            <w:vAlign w:val="center"/>
          </w:tcPr>
          <w:p w14:paraId="05C7C5BA"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Q4</w:t>
            </w:r>
          </w:p>
        </w:tc>
        <w:tc>
          <w:tcPr>
            <w:tcW w:w="1149" w:type="dxa"/>
            <w:tcBorders>
              <w:top w:val="nil"/>
              <w:left w:val="nil"/>
              <w:bottom w:val="nil"/>
              <w:right w:val="nil"/>
            </w:tcBorders>
            <w:vAlign w:val="center"/>
          </w:tcPr>
          <w:p w14:paraId="5BF935F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0.85(0.70-1.03)</w:t>
            </w:r>
          </w:p>
        </w:tc>
        <w:tc>
          <w:tcPr>
            <w:tcW w:w="1107" w:type="dxa"/>
            <w:tcBorders>
              <w:top w:val="nil"/>
              <w:left w:val="nil"/>
              <w:bottom w:val="nil"/>
              <w:right w:val="nil"/>
            </w:tcBorders>
            <w:vAlign w:val="center"/>
          </w:tcPr>
          <w:p w14:paraId="0297B32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0.80(0.65-0.97)</w:t>
            </w:r>
          </w:p>
        </w:tc>
        <w:tc>
          <w:tcPr>
            <w:tcW w:w="1311" w:type="dxa"/>
            <w:tcBorders>
              <w:top w:val="nil"/>
              <w:left w:val="nil"/>
              <w:bottom w:val="nil"/>
              <w:right w:val="nil"/>
            </w:tcBorders>
            <w:vAlign w:val="center"/>
          </w:tcPr>
          <w:p w14:paraId="10BF922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1.23(0.98-1.56)</w:t>
            </w:r>
          </w:p>
        </w:tc>
        <w:tc>
          <w:tcPr>
            <w:tcW w:w="1129" w:type="dxa"/>
            <w:tcBorders>
              <w:top w:val="nil"/>
              <w:left w:val="nil"/>
              <w:bottom w:val="nil"/>
              <w:right w:val="nil"/>
            </w:tcBorders>
            <w:vAlign w:val="center"/>
          </w:tcPr>
          <w:p w14:paraId="2057304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1.00(0.76-1.34)</w:t>
            </w:r>
          </w:p>
        </w:tc>
        <w:tc>
          <w:tcPr>
            <w:tcW w:w="1074" w:type="dxa"/>
            <w:tcBorders>
              <w:top w:val="nil"/>
              <w:left w:val="nil"/>
              <w:bottom w:val="nil"/>
              <w:right w:val="nil"/>
            </w:tcBorders>
            <w:vAlign w:val="center"/>
          </w:tcPr>
          <w:p w14:paraId="4BE4B8B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1.07(0.91-1.25)</w:t>
            </w:r>
          </w:p>
        </w:tc>
        <w:tc>
          <w:tcPr>
            <w:tcW w:w="1133" w:type="dxa"/>
            <w:tcBorders>
              <w:top w:val="nil"/>
              <w:left w:val="nil"/>
              <w:bottom w:val="nil"/>
              <w:right w:val="nil"/>
            </w:tcBorders>
            <w:vAlign w:val="center"/>
          </w:tcPr>
          <w:p w14:paraId="208E130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1.12(0.95-1.31)</w:t>
            </w:r>
          </w:p>
        </w:tc>
      </w:tr>
      <w:tr w:rsidR="00EF1D0F" w14:paraId="3770BEED" w14:textId="77777777">
        <w:tc>
          <w:tcPr>
            <w:tcW w:w="1403" w:type="dxa"/>
            <w:tcBorders>
              <w:top w:val="nil"/>
              <w:left w:val="nil"/>
              <w:bottom w:val="nil"/>
              <w:right w:val="nil"/>
            </w:tcBorders>
            <w:vAlign w:val="center"/>
          </w:tcPr>
          <w:p w14:paraId="41A67543"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i/>
                <w:iCs/>
                <w:sz w:val="13"/>
                <w:szCs w:val="13"/>
              </w:rPr>
              <w:t>P</w:t>
            </w:r>
            <w:r>
              <w:rPr>
                <w:rFonts w:ascii="Times New Roman" w:hAnsi="Times New Roman" w:cs="Times New Roman"/>
                <w:sz w:val="13"/>
                <w:szCs w:val="13"/>
              </w:rPr>
              <w:t>-trend</w:t>
            </w:r>
          </w:p>
        </w:tc>
        <w:tc>
          <w:tcPr>
            <w:tcW w:w="1149" w:type="dxa"/>
            <w:tcBorders>
              <w:top w:val="nil"/>
              <w:left w:val="nil"/>
              <w:bottom w:val="nil"/>
              <w:right w:val="nil"/>
            </w:tcBorders>
            <w:vAlign w:val="center"/>
          </w:tcPr>
          <w:p w14:paraId="29ED5FF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0.305</w:t>
            </w:r>
          </w:p>
        </w:tc>
        <w:tc>
          <w:tcPr>
            <w:tcW w:w="1107" w:type="dxa"/>
            <w:tcBorders>
              <w:top w:val="nil"/>
              <w:left w:val="nil"/>
              <w:bottom w:val="nil"/>
              <w:right w:val="nil"/>
            </w:tcBorders>
            <w:vAlign w:val="center"/>
          </w:tcPr>
          <w:p w14:paraId="1286307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0.157</w:t>
            </w:r>
          </w:p>
        </w:tc>
        <w:tc>
          <w:tcPr>
            <w:tcW w:w="1311" w:type="dxa"/>
            <w:tcBorders>
              <w:top w:val="nil"/>
              <w:left w:val="nil"/>
              <w:bottom w:val="nil"/>
              <w:right w:val="nil"/>
            </w:tcBorders>
            <w:vAlign w:val="center"/>
          </w:tcPr>
          <w:p w14:paraId="40FCFFA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0.161</w:t>
            </w:r>
          </w:p>
        </w:tc>
        <w:tc>
          <w:tcPr>
            <w:tcW w:w="1129" w:type="dxa"/>
            <w:tcBorders>
              <w:top w:val="nil"/>
              <w:left w:val="nil"/>
              <w:bottom w:val="nil"/>
              <w:right w:val="nil"/>
            </w:tcBorders>
            <w:vAlign w:val="center"/>
          </w:tcPr>
          <w:p w14:paraId="44E8374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0.612</w:t>
            </w:r>
          </w:p>
        </w:tc>
        <w:tc>
          <w:tcPr>
            <w:tcW w:w="1074" w:type="dxa"/>
            <w:tcBorders>
              <w:top w:val="nil"/>
              <w:left w:val="nil"/>
              <w:bottom w:val="nil"/>
              <w:right w:val="nil"/>
            </w:tcBorders>
            <w:vAlign w:val="center"/>
          </w:tcPr>
          <w:p w14:paraId="1B9E876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0.180</w:t>
            </w:r>
          </w:p>
        </w:tc>
        <w:tc>
          <w:tcPr>
            <w:tcW w:w="1133" w:type="dxa"/>
            <w:tcBorders>
              <w:top w:val="nil"/>
              <w:left w:val="nil"/>
              <w:bottom w:val="nil"/>
              <w:right w:val="nil"/>
            </w:tcBorders>
            <w:vAlign w:val="center"/>
          </w:tcPr>
          <w:p w14:paraId="2BBE1D2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0.290</w:t>
            </w:r>
          </w:p>
        </w:tc>
      </w:tr>
      <w:tr w:rsidR="00EF1D0F" w14:paraId="47345262" w14:textId="77777777">
        <w:tc>
          <w:tcPr>
            <w:tcW w:w="1403" w:type="dxa"/>
            <w:tcBorders>
              <w:top w:val="nil"/>
              <w:left w:val="nil"/>
              <w:bottom w:val="nil"/>
              <w:right w:val="nil"/>
            </w:tcBorders>
            <w:vAlign w:val="center"/>
          </w:tcPr>
          <w:p w14:paraId="7B59638F"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DP (per 1SD increase)</w:t>
            </w:r>
          </w:p>
        </w:tc>
        <w:tc>
          <w:tcPr>
            <w:tcW w:w="1149" w:type="dxa"/>
            <w:tcBorders>
              <w:top w:val="nil"/>
              <w:left w:val="nil"/>
              <w:bottom w:val="nil"/>
              <w:right w:val="nil"/>
            </w:tcBorders>
            <w:vAlign w:val="center"/>
          </w:tcPr>
          <w:p w14:paraId="2F4D608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0.94(0.88-1.00)</w:t>
            </w:r>
          </w:p>
        </w:tc>
        <w:tc>
          <w:tcPr>
            <w:tcW w:w="1107" w:type="dxa"/>
            <w:tcBorders>
              <w:top w:val="nil"/>
              <w:left w:val="nil"/>
              <w:bottom w:val="nil"/>
              <w:right w:val="nil"/>
            </w:tcBorders>
            <w:vAlign w:val="center"/>
          </w:tcPr>
          <w:p w14:paraId="467C22E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0.93(0.86-0.99)</w:t>
            </w:r>
          </w:p>
        </w:tc>
        <w:tc>
          <w:tcPr>
            <w:tcW w:w="1311" w:type="dxa"/>
            <w:tcBorders>
              <w:top w:val="nil"/>
              <w:left w:val="nil"/>
              <w:bottom w:val="nil"/>
              <w:right w:val="nil"/>
            </w:tcBorders>
            <w:vAlign w:val="center"/>
          </w:tcPr>
          <w:p w14:paraId="2354FE2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1.08(0.99-1.17)</w:t>
            </w:r>
          </w:p>
        </w:tc>
        <w:tc>
          <w:tcPr>
            <w:tcW w:w="1129" w:type="dxa"/>
            <w:tcBorders>
              <w:top w:val="nil"/>
              <w:left w:val="nil"/>
              <w:bottom w:val="nil"/>
              <w:right w:val="nil"/>
            </w:tcBorders>
            <w:vAlign w:val="center"/>
          </w:tcPr>
          <w:p w14:paraId="0EA6AAA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0.99(0.90-1.10)</w:t>
            </w:r>
          </w:p>
        </w:tc>
        <w:tc>
          <w:tcPr>
            <w:tcW w:w="1074" w:type="dxa"/>
            <w:tcBorders>
              <w:top w:val="nil"/>
              <w:left w:val="nil"/>
              <w:bottom w:val="nil"/>
              <w:right w:val="nil"/>
            </w:tcBorders>
            <w:vAlign w:val="center"/>
          </w:tcPr>
          <w:p w14:paraId="2AEEBBD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1.01(0.96-1.07)</w:t>
            </w:r>
          </w:p>
        </w:tc>
        <w:tc>
          <w:tcPr>
            <w:tcW w:w="1133" w:type="dxa"/>
            <w:tcBorders>
              <w:top w:val="nil"/>
              <w:left w:val="nil"/>
              <w:bottom w:val="nil"/>
              <w:right w:val="nil"/>
            </w:tcBorders>
            <w:vAlign w:val="center"/>
          </w:tcPr>
          <w:p w14:paraId="23A9E14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1.04(0.98-1.09)</w:t>
            </w:r>
          </w:p>
        </w:tc>
      </w:tr>
      <w:tr w:rsidR="00EF1D0F" w14:paraId="72B6E237" w14:textId="77777777">
        <w:tc>
          <w:tcPr>
            <w:tcW w:w="1403" w:type="dxa"/>
            <w:tcBorders>
              <w:top w:val="nil"/>
              <w:left w:val="nil"/>
              <w:bottom w:val="nil"/>
              <w:right w:val="nil"/>
            </w:tcBorders>
            <w:vAlign w:val="center"/>
          </w:tcPr>
          <w:p w14:paraId="3D496187"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PCA2</w:t>
            </w:r>
          </w:p>
        </w:tc>
        <w:tc>
          <w:tcPr>
            <w:tcW w:w="1149" w:type="dxa"/>
            <w:tcBorders>
              <w:top w:val="nil"/>
              <w:left w:val="nil"/>
              <w:bottom w:val="nil"/>
              <w:right w:val="nil"/>
            </w:tcBorders>
            <w:vAlign w:val="center"/>
          </w:tcPr>
          <w:p w14:paraId="432F4F69" w14:textId="77777777" w:rsidR="00EF1D0F" w:rsidRDefault="00EF1D0F">
            <w:pPr>
              <w:spacing w:after="0" w:line="240" w:lineRule="auto"/>
              <w:jc w:val="right"/>
              <w:rPr>
                <w:rFonts w:ascii="Times New Roman" w:hAnsi="Times New Roman" w:cs="Times New Roman"/>
                <w:sz w:val="13"/>
                <w:szCs w:val="13"/>
              </w:rPr>
            </w:pPr>
          </w:p>
        </w:tc>
        <w:tc>
          <w:tcPr>
            <w:tcW w:w="1107" w:type="dxa"/>
            <w:tcBorders>
              <w:top w:val="nil"/>
              <w:left w:val="nil"/>
              <w:bottom w:val="nil"/>
              <w:right w:val="nil"/>
            </w:tcBorders>
            <w:vAlign w:val="center"/>
          </w:tcPr>
          <w:p w14:paraId="0906410B" w14:textId="77777777" w:rsidR="00EF1D0F" w:rsidRDefault="00EF1D0F">
            <w:pPr>
              <w:spacing w:after="0" w:line="240" w:lineRule="auto"/>
              <w:jc w:val="right"/>
              <w:rPr>
                <w:rFonts w:ascii="Times New Roman" w:hAnsi="Times New Roman" w:cs="Times New Roman"/>
                <w:sz w:val="13"/>
                <w:szCs w:val="13"/>
              </w:rPr>
            </w:pPr>
          </w:p>
        </w:tc>
        <w:tc>
          <w:tcPr>
            <w:tcW w:w="1311" w:type="dxa"/>
            <w:tcBorders>
              <w:top w:val="nil"/>
              <w:left w:val="nil"/>
              <w:bottom w:val="nil"/>
              <w:right w:val="nil"/>
            </w:tcBorders>
            <w:vAlign w:val="center"/>
          </w:tcPr>
          <w:p w14:paraId="4FFA0AED" w14:textId="77777777" w:rsidR="00EF1D0F" w:rsidRDefault="00EF1D0F">
            <w:pPr>
              <w:spacing w:after="0" w:line="240" w:lineRule="auto"/>
              <w:jc w:val="right"/>
              <w:rPr>
                <w:rFonts w:ascii="Times New Roman" w:hAnsi="Times New Roman" w:cs="Times New Roman"/>
                <w:sz w:val="13"/>
                <w:szCs w:val="13"/>
              </w:rPr>
            </w:pPr>
          </w:p>
        </w:tc>
        <w:tc>
          <w:tcPr>
            <w:tcW w:w="1129" w:type="dxa"/>
            <w:tcBorders>
              <w:top w:val="nil"/>
              <w:left w:val="nil"/>
              <w:bottom w:val="nil"/>
              <w:right w:val="nil"/>
            </w:tcBorders>
            <w:vAlign w:val="center"/>
          </w:tcPr>
          <w:p w14:paraId="46820E53" w14:textId="77777777" w:rsidR="00EF1D0F" w:rsidRDefault="00EF1D0F">
            <w:pPr>
              <w:spacing w:after="0" w:line="240" w:lineRule="auto"/>
              <w:jc w:val="right"/>
              <w:rPr>
                <w:rFonts w:ascii="Times New Roman" w:hAnsi="Times New Roman" w:cs="Times New Roman"/>
                <w:sz w:val="13"/>
                <w:szCs w:val="13"/>
              </w:rPr>
            </w:pPr>
          </w:p>
        </w:tc>
        <w:tc>
          <w:tcPr>
            <w:tcW w:w="1074" w:type="dxa"/>
            <w:tcBorders>
              <w:top w:val="nil"/>
              <w:left w:val="nil"/>
              <w:bottom w:val="nil"/>
              <w:right w:val="nil"/>
            </w:tcBorders>
            <w:vAlign w:val="center"/>
          </w:tcPr>
          <w:p w14:paraId="066C5308" w14:textId="77777777" w:rsidR="00EF1D0F" w:rsidRDefault="00EF1D0F">
            <w:pPr>
              <w:spacing w:after="0" w:line="240" w:lineRule="auto"/>
              <w:jc w:val="right"/>
              <w:rPr>
                <w:rFonts w:ascii="Times New Roman" w:hAnsi="Times New Roman" w:cs="Times New Roman"/>
                <w:sz w:val="13"/>
                <w:szCs w:val="13"/>
              </w:rPr>
            </w:pPr>
          </w:p>
        </w:tc>
        <w:tc>
          <w:tcPr>
            <w:tcW w:w="1133" w:type="dxa"/>
            <w:tcBorders>
              <w:top w:val="nil"/>
              <w:left w:val="nil"/>
              <w:bottom w:val="nil"/>
              <w:right w:val="nil"/>
            </w:tcBorders>
            <w:vAlign w:val="center"/>
          </w:tcPr>
          <w:p w14:paraId="04BA1B53" w14:textId="77777777" w:rsidR="00EF1D0F" w:rsidRDefault="00EF1D0F">
            <w:pPr>
              <w:spacing w:after="0" w:line="240" w:lineRule="auto"/>
              <w:jc w:val="right"/>
              <w:rPr>
                <w:rFonts w:ascii="Times New Roman" w:hAnsi="Times New Roman" w:cs="Times New Roman"/>
                <w:sz w:val="13"/>
                <w:szCs w:val="13"/>
              </w:rPr>
            </w:pPr>
          </w:p>
        </w:tc>
      </w:tr>
      <w:tr w:rsidR="00EF1D0F" w14:paraId="34CCA104" w14:textId="77777777">
        <w:tc>
          <w:tcPr>
            <w:tcW w:w="1403" w:type="dxa"/>
            <w:tcBorders>
              <w:top w:val="nil"/>
              <w:left w:val="nil"/>
              <w:bottom w:val="nil"/>
              <w:right w:val="nil"/>
            </w:tcBorders>
            <w:vAlign w:val="center"/>
          </w:tcPr>
          <w:p w14:paraId="6D11587B"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Q1</w:t>
            </w:r>
          </w:p>
        </w:tc>
        <w:tc>
          <w:tcPr>
            <w:tcW w:w="1149" w:type="dxa"/>
            <w:tcBorders>
              <w:top w:val="nil"/>
              <w:left w:val="nil"/>
              <w:bottom w:val="nil"/>
              <w:right w:val="nil"/>
            </w:tcBorders>
            <w:vAlign w:val="center"/>
          </w:tcPr>
          <w:p w14:paraId="4D7C544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07" w:type="dxa"/>
            <w:tcBorders>
              <w:top w:val="nil"/>
              <w:left w:val="nil"/>
              <w:bottom w:val="nil"/>
              <w:right w:val="nil"/>
            </w:tcBorders>
            <w:vAlign w:val="center"/>
          </w:tcPr>
          <w:p w14:paraId="35BB044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311" w:type="dxa"/>
            <w:tcBorders>
              <w:top w:val="nil"/>
              <w:left w:val="nil"/>
              <w:bottom w:val="nil"/>
              <w:right w:val="nil"/>
            </w:tcBorders>
            <w:vAlign w:val="center"/>
          </w:tcPr>
          <w:p w14:paraId="62A0371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29" w:type="dxa"/>
            <w:tcBorders>
              <w:top w:val="nil"/>
              <w:left w:val="nil"/>
              <w:bottom w:val="nil"/>
              <w:right w:val="nil"/>
            </w:tcBorders>
            <w:vAlign w:val="center"/>
          </w:tcPr>
          <w:p w14:paraId="376E4DA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074" w:type="dxa"/>
            <w:tcBorders>
              <w:top w:val="nil"/>
              <w:left w:val="nil"/>
              <w:bottom w:val="nil"/>
              <w:right w:val="nil"/>
            </w:tcBorders>
            <w:vAlign w:val="center"/>
          </w:tcPr>
          <w:p w14:paraId="1DA54FB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33" w:type="dxa"/>
            <w:tcBorders>
              <w:top w:val="nil"/>
              <w:left w:val="nil"/>
              <w:bottom w:val="nil"/>
              <w:right w:val="nil"/>
            </w:tcBorders>
            <w:vAlign w:val="center"/>
          </w:tcPr>
          <w:p w14:paraId="69EFEFB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r>
      <w:tr w:rsidR="00EF1D0F" w14:paraId="6C7384DC" w14:textId="77777777">
        <w:trPr>
          <w:trHeight w:val="90"/>
        </w:trPr>
        <w:tc>
          <w:tcPr>
            <w:tcW w:w="1403" w:type="dxa"/>
            <w:tcBorders>
              <w:top w:val="nil"/>
              <w:left w:val="nil"/>
              <w:bottom w:val="nil"/>
              <w:right w:val="nil"/>
            </w:tcBorders>
            <w:vAlign w:val="center"/>
          </w:tcPr>
          <w:p w14:paraId="2949E641"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Q2</w:t>
            </w:r>
          </w:p>
        </w:tc>
        <w:tc>
          <w:tcPr>
            <w:tcW w:w="1149" w:type="dxa"/>
            <w:tcBorders>
              <w:top w:val="nil"/>
              <w:left w:val="nil"/>
              <w:bottom w:val="nil"/>
              <w:right w:val="nil"/>
            </w:tcBorders>
            <w:vAlign w:val="center"/>
          </w:tcPr>
          <w:p w14:paraId="1313104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1.04(0.86-1.25)</w:t>
            </w:r>
          </w:p>
        </w:tc>
        <w:tc>
          <w:tcPr>
            <w:tcW w:w="1107" w:type="dxa"/>
            <w:tcBorders>
              <w:top w:val="nil"/>
              <w:left w:val="nil"/>
              <w:bottom w:val="nil"/>
              <w:right w:val="nil"/>
            </w:tcBorders>
            <w:vAlign w:val="center"/>
          </w:tcPr>
          <w:p w14:paraId="5D632969" w14:textId="77777777" w:rsidR="00EF1D0F" w:rsidRDefault="00102609">
            <w:pPr>
              <w:spacing w:after="0" w:line="240" w:lineRule="auto"/>
              <w:ind w:firstLineChars="50" w:firstLine="65"/>
              <w:rPr>
                <w:rFonts w:ascii="Times New Roman" w:hAnsi="Times New Roman" w:cs="Times New Roman"/>
                <w:sz w:val="13"/>
                <w:szCs w:val="13"/>
              </w:rPr>
            </w:pPr>
            <w:r>
              <w:rPr>
                <w:rFonts w:ascii="Times New Roman" w:hAnsi="Times New Roman" w:cs="Times New Roman"/>
                <w:sz w:val="13"/>
                <w:szCs w:val="13"/>
              </w:rPr>
              <w:t>1.04(0.86-1.26)</w:t>
            </w:r>
          </w:p>
        </w:tc>
        <w:tc>
          <w:tcPr>
            <w:tcW w:w="1311" w:type="dxa"/>
            <w:tcBorders>
              <w:top w:val="nil"/>
              <w:left w:val="nil"/>
              <w:bottom w:val="nil"/>
              <w:right w:val="nil"/>
            </w:tcBorders>
            <w:vAlign w:val="center"/>
          </w:tcPr>
          <w:p w14:paraId="403889E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1.20(0.91-1.58)</w:t>
            </w:r>
          </w:p>
        </w:tc>
        <w:tc>
          <w:tcPr>
            <w:tcW w:w="1129" w:type="dxa"/>
            <w:tcBorders>
              <w:top w:val="nil"/>
              <w:left w:val="nil"/>
              <w:bottom w:val="nil"/>
              <w:right w:val="nil"/>
            </w:tcBorders>
            <w:vAlign w:val="center"/>
          </w:tcPr>
          <w:p w14:paraId="540EED7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1.15(0.86-1.52)</w:t>
            </w:r>
          </w:p>
        </w:tc>
        <w:tc>
          <w:tcPr>
            <w:tcW w:w="1074" w:type="dxa"/>
            <w:tcBorders>
              <w:top w:val="nil"/>
              <w:left w:val="nil"/>
              <w:bottom w:val="nil"/>
              <w:right w:val="nil"/>
            </w:tcBorders>
            <w:vAlign w:val="center"/>
          </w:tcPr>
          <w:p w14:paraId="5BB978F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1.03(0.88-1.20)</w:t>
            </w:r>
          </w:p>
        </w:tc>
        <w:tc>
          <w:tcPr>
            <w:tcW w:w="1133" w:type="dxa"/>
            <w:tcBorders>
              <w:top w:val="nil"/>
              <w:left w:val="nil"/>
              <w:bottom w:val="nil"/>
              <w:right w:val="nil"/>
            </w:tcBorders>
            <w:vAlign w:val="center"/>
          </w:tcPr>
          <w:p w14:paraId="7562DAD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1.04(0.90-1.22)</w:t>
            </w:r>
          </w:p>
        </w:tc>
      </w:tr>
      <w:tr w:rsidR="00EF1D0F" w14:paraId="23CA69B9" w14:textId="77777777">
        <w:tc>
          <w:tcPr>
            <w:tcW w:w="1403" w:type="dxa"/>
            <w:tcBorders>
              <w:top w:val="nil"/>
              <w:left w:val="nil"/>
              <w:bottom w:val="nil"/>
              <w:right w:val="nil"/>
            </w:tcBorders>
            <w:vAlign w:val="center"/>
          </w:tcPr>
          <w:p w14:paraId="26BCE2D6"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Q3</w:t>
            </w:r>
          </w:p>
        </w:tc>
        <w:tc>
          <w:tcPr>
            <w:tcW w:w="1149" w:type="dxa"/>
            <w:tcBorders>
              <w:top w:val="nil"/>
              <w:left w:val="nil"/>
              <w:bottom w:val="nil"/>
              <w:right w:val="nil"/>
            </w:tcBorders>
            <w:vAlign w:val="center"/>
          </w:tcPr>
          <w:p w14:paraId="3756E96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0.93(0.75-1.16)</w:t>
            </w:r>
          </w:p>
        </w:tc>
        <w:tc>
          <w:tcPr>
            <w:tcW w:w="1107" w:type="dxa"/>
            <w:tcBorders>
              <w:top w:val="nil"/>
              <w:left w:val="nil"/>
              <w:bottom w:val="nil"/>
              <w:right w:val="nil"/>
            </w:tcBorders>
            <w:vAlign w:val="center"/>
          </w:tcPr>
          <w:p w14:paraId="1C45276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0.92(0.74-1.15)</w:t>
            </w:r>
          </w:p>
        </w:tc>
        <w:tc>
          <w:tcPr>
            <w:tcW w:w="1311" w:type="dxa"/>
            <w:tcBorders>
              <w:top w:val="nil"/>
              <w:left w:val="nil"/>
              <w:bottom w:val="nil"/>
              <w:right w:val="nil"/>
            </w:tcBorders>
            <w:vAlign w:val="center"/>
          </w:tcPr>
          <w:p w14:paraId="240668F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1.06(0.84-1.34)</w:t>
            </w:r>
          </w:p>
        </w:tc>
        <w:tc>
          <w:tcPr>
            <w:tcW w:w="1129" w:type="dxa"/>
            <w:tcBorders>
              <w:top w:val="nil"/>
              <w:left w:val="nil"/>
              <w:bottom w:val="nil"/>
              <w:right w:val="nil"/>
            </w:tcBorders>
            <w:vAlign w:val="center"/>
          </w:tcPr>
          <w:p w14:paraId="24F5F34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1.13(0.88-1.44)</w:t>
            </w:r>
          </w:p>
        </w:tc>
        <w:tc>
          <w:tcPr>
            <w:tcW w:w="1074" w:type="dxa"/>
            <w:tcBorders>
              <w:top w:val="nil"/>
              <w:left w:val="nil"/>
              <w:bottom w:val="nil"/>
              <w:right w:val="nil"/>
            </w:tcBorders>
            <w:vAlign w:val="center"/>
          </w:tcPr>
          <w:p w14:paraId="0A827D9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1.05(0.89-1.25)</w:t>
            </w:r>
          </w:p>
        </w:tc>
        <w:tc>
          <w:tcPr>
            <w:tcW w:w="1133" w:type="dxa"/>
            <w:tcBorders>
              <w:top w:val="nil"/>
              <w:left w:val="nil"/>
              <w:bottom w:val="nil"/>
              <w:right w:val="nil"/>
            </w:tcBorders>
            <w:vAlign w:val="center"/>
          </w:tcPr>
          <w:p w14:paraId="4B19472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1.05(0.88-1.25)</w:t>
            </w:r>
          </w:p>
        </w:tc>
      </w:tr>
      <w:tr w:rsidR="00EF1D0F" w14:paraId="30F61D76" w14:textId="77777777">
        <w:tc>
          <w:tcPr>
            <w:tcW w:w="1403" w:type="dxa"/>
            <w:tcBorders>
              <w:top w:val="nil"/>
              <w:left w:val="nil"/>
              <w:bottom w:val="nil"/>
              <w:right w:val="nil"/>
            </w:tcBorders>
            <w:vAlign w:val="center"/>
          </w:tcPr>
          <w:p w14:paraId="2746A28B"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Q4</w:t>
            </w:r>
          </w:p>
        </w:tc>
        <w:tc>
          <w:tcPr>
            <w:tcW w:w="1149" w:type="dxa"/>
            <w:tcBorders>
              <w:top w:val="nil"/>
              <w:left w:val="nil"/>
              <w:bottom w:val="nil"/>
              <w:right w:val="nil"/>
            </w:tcBorders>
            <w:vAlign w:val="center"/>
          </w:tcPr>
          <w:p w14:paraId="5BD67B2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1.01(0.84-1.21)</w:t>
            </w:r>
          </w:p>
        </w:tc>
        <w:tc>
          <w:tcPr>
            <w:tcW w:w="1107" w:type="dxa"/>
            <w:tcBorders>
              <w:top w:val="nil"/>
              <w:left w:val="nil"/>
              <w:bottom w:val="nil"/>
              <w:right w:val="nil"/>
            </w:tcBorders>
            <w:vAlign w:val="center"/>
          </w:tcPr>
          <w:p w14:paraId="4E3F33A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1.008(0.82-1.22)</w:t>
            </w:r>
          </w:p>
        </w:tc>
        <w:tc>
          <w:tcPr>
            <w:tcW w:w="1311" w:type="dxa"/>
            <w:tcBorders>
              <w:top w:val="nil"/>
              <w:left w:val="nil"/>
              <w:bottom w:val="nil"/>
              <w:right w:val="nil"/>
            </w:tcBorders>
            <w:vAlign w:val="center"/>
          </w:tcPr>
          <w:p w14:paraId="69AE49A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0.90(0.72-1.13)</w:t>
            </w:r>
          </w:p>
        </w:tc>
        <w:tc>
          <w:tcPr>
            <w:tcW w:w="1129" w:type="dxa"/>
            <w:tcBorders>
              <w:top w:val="nil"/>
              <w:left w:val="nil"/>
              <w:bottom w:val="nil"/>
              <w:right w:val="nil"/>
            </w:tcBorders>
            <w:vAlign w:val="center"/>
          </w:tcPr>
          <w:p w14:paraId="5E4BF19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1.10(0.86-1.40)</w:t>
            </w:r>
          </w:p>
        </w:tc>
        <w:tc>
          <w:tcPr>
            <w:tcW w:w="1074" w:type="dxa"/>
            <w:tcBorders>
              <w:top w:val="nil"/>
              <w:left w:val="nil"/>
              <w:bottom w:val="nil"/>
              <w:right w:val="nil"/>
            </w:tcBorders>
            <w:vAlign w:val="center"/>
          </w:tcPr>
          <w:p w14:paraId="228025F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0.97(0.85-1.11)</w:t>
            </w:r>
          </w:p>
        </w:tc>
        <w:tc>
          <w:tcPr>
            <w:tcW w:w="1133" w:type="dxa"/>
            <w:tcBorders>
              <w:top w:val="nil"/>
              <w:left w:val="nil"/>
              <w:bottom w:val="nil"/>
              <w:right w:val="nil"/>
            </w:tcBorders>
            <w:vAlign w:val="center"/>
          </w:tcPr>
          <w:p w14:paraId="293D551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0.98(0.86-1.13)</w:t>
            </w:r>
          </w:p>
        </w:tc>
      </w:tr>
      <w:tr w:rsidR="00EF1D0F" w14:paraId="3E06FE89" w14:textId="77777777">
        <w:tc>
          <w:tcPr>
            <w:tcW w:w="1403" w:type="dxa"/>
            <w:tcBorders>
              <w:top w:val="nil"/>
              <w:left w:val="nil"/>
              <w:bottom w:val="nil"/>
              <w:right w:val="nil"/>
            </w:tcBorders>
            <w:vAlign w:val="center"/>
          </w:tcPr>
          <w:p w14:paraId="6CD503FE"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i/>
                <w:iCs/>
                <w:sz w:val="13"/>
                <w:szCs w:val="13"/>
              </w:rPr>
              <w:t>P</w:t>
            </w:r>
            <w:r>
              <w:rPr>
                <w:rFonts w:ascii="Times New Roman" w:hAnsi="Times New Roman" w:cs="Times New Roman"/>
                <w:sz w:val="13"/>
                <w:szCs w:val="13"/>
              </w:rPr>
              <w:t>-trend</w:t>
            </w:r>
          </w:p>
        </w:tc>
        <w:tc>
          <w:tcPr>
            <w:tcW w:w="1149" w:type="dxa"/>
            <w:tcBorders>
              <w:top w:val="nil"/>
              <w:left w:val="nil"/>
              <w:bottom w:val="nil"/>
              <w:right w:val="nil"/>
            </w:tcBorders>
            <w:vAlign w:val="center"/>
          </w:tcPr>
          <w:p w14:paraId="4307161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0.806</w:t>
            </w:r>
          </w:p>
        </w:tc>
        <w:tc>
          <w:tcPr>
            <w:tcW w:w="1107" w:type="dxa"/>
            <w:tcBorders>
              <w:top w:val="nil"/>
              <w:left w:val="nil"/>
              <w:bottom w:val="nil"/>
              <w:right w:val="nil"/>
            </w:tcBorders>
            <w:vAlign w:val="center"/>
          </w:tcPr>
          <w:p w14:paraId="01E7631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0.72</w:t>
            </w:r>
          </w:p>
        </w:tc>
        <w:tc>
          <w:tcPr>
            <w:tcW w:w="1311" w:type="dxa"/>
            <w:tcBorders>
              <w:top w:val="nil"/>
              <w:left w:val="nil"/>
              <w:bottom w:val="nil"/>
              <w:right w:val="nil"/>
            </w:tcBorders>
            <w:vAlign w:val="center"/>
          </w:tcPr>
          <w:p w14:paraId="24D086E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0.124</w:t>
            </w:r>
          </w:p>
        </w:tc>
        <w:tc>
          <w:tcPr>
            <w:tcW w:w="1129" w:type="dxa"/>
            <w:tcBorders>
              <w:top w:val="nil"/>
              <w:left w:val="nil"/>
              <w:bottom w:val="nil"/>
              <w:right w:val="nil"/>
            </w:tcBorders>
            <w:vAlign w:val="center"/>
          </w:tcPr>
          <w:p w14:paraId="6ED40BD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0.750</w:t>
            </w:r>
          </w:p>
        </w:tc>
        <w:tc>
          <w:tcPr>
            <w:tcW w:w="1074" w:type="dxa"/>
            <w:tcBorders>
              <w:top w:val="nil"/>
              <w:left w:val="nil"/>
              <w:bottom w:val="nil"/>
              <w:right w:val="nil"/>
            </w:tcBorders>
            <w:vAlign w:val="center"/>
          </w:tcPr>
          <w:p w14:paraId="57D6D8E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0.810</w:t>
            </w:r>
          </w:p>
        </w:tc>
        <w:tc>
          <w:tcPr>
            <w:tcW w:w="1133" w:type="dxa"/>
            <w:tcBorders>
              <w:top w:val="nil"/>
              <w:left w:val="nil"/>
              <w:bottom w:val="nil"/>
              <w:right w:val="nil"/>
            </w:tcBorders>
            <w:vAlign w:val="center"/>
          </w:tcPr>
          <w:p w14:paraId="684BC66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0.834</w:t>
            </w:r>
          </w:p>
        </w:tc>
      </w:tr>
      <w:tr w:rsidR="00EF1D0F" w14:paraId="3072B00D" w14:textId="77777777">
        <w:tc>
          <w:tcPr>
            <w:tcW w:w="1403" w:type="dxa"/>
            <w:tcBorders>
              <w:top w:val="nil"/>
              <w:left w:val="nil"/>
              <w:bottom w:val="single" w:sz="4" w:space="0" w:color="auto"/>
              <w:right w:val="nil"/>
            </w:tcBorders>
            <w:vAlign w:val="center"/>
          </w:tcPr>
          <w:p w14:paraId="2D5FB28D"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DP (per 1SD increase)</w:t>
            </w:r>
          </w:p>
        </w:tc>
        <w:tc>
          <w:tcPr>
            <w:tcW w:w="1149" w:type="dxa"/>
            <w:tcBorders>
              <w:top w:val="nil"/>
              <w:left w:val="nil"/>
              <w:bottom w:val="single" w:sz="4" w:space="0" w:color="auto"/>
              <w:right w:val="nil"/>
            </w:tcBorders>
            <w:vAlign w:val="center"/>
          </w:tcPr>
          <w:p w14:paraId="4B518A7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0.99(0.93-1.06)</w:t>
            </w:r>
          </w:p>
        </w:tc>
        <w:tc>
          <w:tcPr>
            <w:tcW w:w="1107" w:type="dxa"/>
            <w:tcBorders>
              <w:top w:val="nil"/>
              <w:left w:val="nil"/>
              <w:bottom w:val="single" w:sz="4" w:space="0" w:color="auto"/>
              <w:right w:val="nil"/>
            </w:tcBorders>
            <w:vAlign w:val="center"/>
          </w:tcPr>
          <w:p w14:paraId="1239B66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0.99(0.92-1.06)</w:t>
            </w:r>
          </w:p>
        </w:tc>
        <w:tc>
          <w:tcPr>
            <w:tcW w:w="1311" w:type="dxa"/>
            <w:tcBorders>
              <w:top w:val="nil"/>
              <w:left w:val="nil"/>
              <w:bottom w:val="single" w:sz="4" w:space="0" w:color="auto"/>
              <w:right w:val="nil"/>
            </w:tcBorders>
            <w:vAlign w:val="center"/>
          </w:tcPr>
          <w:p w14:paraId="4B171F4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0.93(0.85-1.00)</w:t>
            </w:r>
          </w:p>
        </w:tc>
        <w:tc>
          <w:tcPr>
            <w:tcW w:w="1129" w:type="dxa"/>
            <w:tcBorders>
              <w:top w:val="nil"/>
              <w:left w:val="nil"/>
              <w:bottom w:val="single" w:sz="4" w:space="0" w:color="auto"/>
              <w:right w:val="nil"/>
            </w:tcBorders>
            <w:vAlign w:val="center"/>
          </w:tcPr>
          <w:p w14:paraId="5116BCE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0.99(0.91-1.08)</w:t>
            </w:r>
          </w:p>
        </w:tc>
        <w:tc>
          <w:tcPr>
            <w:tcW w:w="1074" w:type="dxa"/>
            <w:tcBorders>
              <w:top w:val="nil"/>
              <w:left w:val="nil"/>
              <w:bottom w:val="single" w:sz="4" w:space="0" w:color="auto"/>
              <w:right w:val="nil"/>
            </w:tcBorders>
            <w:vAlign w:val="center"/>
          </w:tcPr>
          <w:p w14:paraId="705AD8C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0.99(0.94-1.05)</w:t>
            </w:r>
          </w:p>
        </w:tc>
        <w:tc>
          <w:tcPr>
            <w:tcW w:w="1133" w:type="dxa"/>
            <w:tcBorders>
              <w:top w:val="nil"/>
              <w:left w:val="nil"/>
              <w:bottom w:val="single" w:sz="4" w:space="0" w:color="auto"/>
              <w:right w:val="nil"/>
            </w:tcBorders>
            <w:vAlign w:val="center"/>
          </w:tcPr>
          <w:p w14:paraId="683ABD0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0.99(0.94-1.05)</w:t>
            </w:r>
          </w:p>
        </w:tc>
      </w:tr>
    </w:tbl>
    <w:p w14:paraId="3AD8BBE3" w14:textId="77777777" w:rsidR="00EF1D0F" w:rsidRDefault="00102609">
      <w:pPr>
        <w:suppressLineNumbers/>
        <w:spacing w:after="0" w:line="240" w:lineRule="auto"/>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Urumqi adjusted model: adjusted for age, sex, race (han, other), very lower SES (no, yes), current smoking</w:t>
      </w:r>
      <w:r>
        <w:rPr>
          <w:rFonts w:ascii="Times New Roman" w:hAnsi="Times New Roman" w:cs="Times New Roman" w:hint="eastAsia"/>
          <w:sz w:val="15"/>
          <w:szCs w:val="15"/>
        </w:rPr>
        <w:t xml:space="preserve"> status</w:t>
      </w:r>
      <w:r>
        <w:rPr>
          <w:rFonts w:ascii="Times New Roman" w:hAnsi="Times New Roman" w:cs="Times New Roman"/>
          <w:sz w:val="15"/>
          <w:szCs w:val="15"/>
        </w:rPr>
        <w:t xml:space="preserve"> (no, yes), alcohol drinking </w:t>
      </w:r>
      <w:r>
        <w:rPr>
          <w:rFonts w:ascii="Times New Roman" w:hAnsi="Times New Roman" w:cs="Times New Roman" w:hint="eastAsia"/>
          <w:sz w:val="15"/>
          <w:szCs w:val="15"/>
        </w:rPr>
        <w:t xml:space="preserve">status </w:t>
      </w:r>
      <w:r>
        <w:rPr>
          <w:rFonts w:ascii="Times New Roman" w:hAnsi="Times New Roman" w:cs="Times New Roman"/>
          <w:sz w:val="15"/>
          <w:szCs w:val="15"/>
        </w:rPr>
        <w:t xml:space="preserve">(never, occasional,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physical exercise (never, occasional, </w:t>
      </w:r>
      <w:r>
        <w:rPr>
          <w:rFonts w:ascii="Times New Roman" w:hAnsi="Times New Roman" w:cs="Times New Roman" w:hint="eastAsia"/>
          <w:sz w:val="15"/>
          <w:szCs w:val="15"/>
        </w:rPr>
        <w:t>habitual</w:t>
      </w:r>
      <w:r>
        <w:rPr>
          <w:rFonts w:ascii="Times New Roman" w:hAnsi="Times New Roman" w:cs="Times New Roman"/>
          <w:sz w:val="15"/>
          <w:szCs w:val="15"/>
        </w:rPr>
        <w:t>) and living area;</w:t>
      </w:r>
    </w:p>
    <w:p w14:paraId="27ACD326" w14:textId="77777777" w:rsidR="00EF1D0F" w:rsidRDefault="00102609">
      <w:pPr>
        <w:suppressLineNumbers/>
        <w:spacing w:after="0" w:line="240" w:lineRule="auto"/>
        <w:rPr>
          <w:rFonts w:ascii="Times New Roman" w:hAnsi="Times New Roman" w:cs="Times New Roman"/>
          <w:sz w:val="15"/>
          <w:szCs w:val="15"/>
        </w:rPr>
      </w:pPr>
      <w:r>
        <w:rPr>
          <w:rFonts w:ascii="Times New Roman" w:hAnsi="Times New Roman" w:cs="Times New Roman"/>
          <w:sz w:val="15"/>
          <w:szCs w:val="15"/>
        </w:rPr>
        <w:t>Huo Cheng adjusted model: adjusted for age, sex, race</w:t>
      </w:r>
      <w:r>
        <w:rPr>
          <w:rFonts w:ascii="Times New Roman" w:hAnsi="Times New Roman" w:cs="Times New Roman" w:hint="eastAsia"/>
          <w:sz w:val="15"/>
          <w:szCs w:val="15"/>
        </w:rPr>
        <w:t xml:space="preserve"> </w:t>
      </w:r>
      <w:r>
        <w:rPr>
          <w:rFonts w:ascii="Times New Roman" w:hAnsi="Times New Roman" w:cs="Times New Roman"/>
          <w:sz w:val="15"/>
          <w:szCs w:val="15"/>
        </w:rPr>
        <w:t>(Han, Uyghur, Hui,</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Kazakh), very lower SES (no, yes), current smoking </w:t>
      </w:r>
      <w:r>
        <w:rPr>
          <w:rFonts w:ascii="Times New Roman" w:hAnsi="Times New Roman" w:cs="Times New Roman" w:hint="eastAsia"/>
          <w:sz w:val="15"/>
          <w:szCs w:val="15"/>
        </w:rPr>
        <w:t xml:space="preserve">status </w:t>
      </w:r>
      <w:r>
        <w:rPr>
          <w:rFonts w:ascii="Times New Roman" w:hAnsi="Times New Roman" w:cs="Times New Roman"/>
          <w:sz w:val="15"/>
          <w:szCs w:val="15"/>
        </w:rPr>
        <w:t>(no, yes), alcohol drinking</w:t>
      </w:r>
      <w:r>
        <w:rPr>
          <w:rFonts w:ascii="Times New Roman" w:hAnsi="Times New Roman" w:cs="Times New Roman" w:hint="eastAsia"/>
          <w:sz w:val="15"/>
          <w:szCs w:val="15"/>
        </w:rPr>
        <w:t xml:space="preserve"> status</w:t>
      </w:r>
      <w:r>
        <w:rPr>
          <w:rFonts w:ascii="Times New Roman" w:hAnsi="Times New Roman" w:cs="Times New Roman"/>
          <w:sz w:val="15"/>
          <w:szCs w:val="15"/>
        </w:rPr>
        <w:t xml:space="preserve"> (never, occasional,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physical exercise (never, occasional,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and living area;  </w:t>
      </w:r>
    </w:p>
    <w:p w14:paraId="2C2D30EC" w14:textId="77777777" w:rsidR="00EF1D0F" w:rsidRDefault="00102609">
      <w:pPr>
        <w:suppressLineNumbers/>
        <w:rPr>
          <w:rFonts w:ascii="Times New Roman" w:hAnsi="Times New Roman" w:cs="Times New Roman"/>
          <w:sz w:val="15"/>
          <w:szCs w:val="15"/>
        </w:rPr>
      </w:pPr>
      <w:r>
        <w:rPr>
          <w:rFonts w:ascii="Times New Roman" w:hAnsi="Times New Roman" w:cs="Times New Roman"/>
          <w:sz w:val="15"/>
          <w:szCs w:val="15"/>
        </w:rPr>
        <w:t>Mo Yu adjusted model: adjusted for age, sex, very lower SES (no, yes), current smoking</w:t>
      </w:r>
      <w:r>
        <w:rPr>
          <w:rFonts w:ascii="Times New Roman" w:hAnsi="Times New Roman" w:cs="Times New Roman" w:hint="eastAsia"/>
          <w:sz w:val="15"/>
          <w:szCs w:val="15"/>
        </w:rPr>
        <w:t xml:space="preserve"> status </w:t>
      </w:r>
      <w:r>
        <w:rPr>
          <w:rFonts w:ascii="Times New Roman" w:hAnsi="Times New Roman" w:cs="Times New Roman"/>
          <w:sz w:val="15"/>
          <w:szCs w:val="15"/>
        </w:rPr>
        <w:t>(no, yes),</w:t>
      </w:r>
      <w:r>
        <w:rPr>
          <w:rFonts w:ascii="Times New Roman" w:hAnsi="Times New Roman" w:cs="Times New Roman" w:hint="eastAsia"/>
          <w:sz w:val="15"/>
          <w:szCs w:val="15"/>
        </w:rPr>
        <w:t xml:space="preserve"> </w:t>
      </w:r>
      <w:r>
        <w:rPr>
          <w:rFonts w:ascii="Times New Roman" w:hAnsi="Times New Roman" w:cs="Times New Roman"/>
          <w:sz w:val="15"/>
          <w:szCs w:val="15"/>
        </w:rPr>
        <w:t>alcohol dri</w:t>
      </w:r>
      <w:r>
        <w:rPr>
          <w:rFonts w:ascii="Times New Roman" w:hAnsi="Times New Roman" w:cs="Times New Roman"/>
          <w:sz w:val="15"/>
          <w:szCs w:val="15"/>
        </w:rPr>
        <w:t>nking</w:t>
      </w:r>
      <w:r>
        <w:rPr>
          <w:rFonts w:ascii="Times New Roman" w:hAnsi="Times New Roman" w:cs="Times New Roman" w:hint="eastAsia"/>
          <w:sz w:val="15"/>
          <w:szCs w:val="15"/>
        </w:rPr>
        <w:t xml:space="preserve"> status</w:t>
      </w:r>
      <w:r>
        <w:rPr>
          <w:rFonts w:ascii="Times New Roman" w:hAnsi="Times New Roman" w:cs="Times New Roman"/>
          <w:sz w:val="15"/>
          <w:szCs w:val="15"/>
        </w:rPr>
        <w:t xml:space="preserve"> (never, occasional, </w:t>
      </w:r>
      <w:r>
        <w:rPr>
          <w:rFonts w:ascii="Times New Roman" w:hAnsi="Times New Roman" w:cs="Times New Roman" w:hint="eastAsia"/>
          <w:sz w:val="15"/>
          <w:szCs w:val="15"/>
        </w:rPr>
        <w:t>habitual</w:t>
      </w:r>
      <w:r>
        <w:rPr>
          <w:rFonts w:ascii="Times New Roman" w:hAnsi="Times New Roman" w:cs="Times New Roman"/>
          <w:sz w:val="15"/>
          <w:szCs w:val="15"/>
        </w:rPr>
        <w:t>), physical exercise (no, yes) and living area.</w:t>
      </w:r>
    </w:p>
    <w:p w14:paraId="5CBA9896" w14:textId="77777777" w:rsidR="00EF1D0F" w:rsidRDefault="00EF1D0F">
      <w:pPr>
        <w:widowControl/>
        <w:jc w:val="left"/>
        <w:rPr>
          <w:rFonts w:ascii="Times New Roman" w:eastAsia="SabonLTStd-Roman" w:hAnsi="Times New Roman" w:cs="Times New Roman"/>
          <w:b/>
          <w:bCs/>
          <w:color w:val="231F20"/>
          <w:kern w:val="0"/>
          <w:sz w:val="24"/>
        </w:rPr>
      </w:pPr>
    </w:p>
    <w:p w14:paraId="7D7C9DF0" w14:textId="77777777" w:rsidR="00EF1D0F" w:rsidRDefault="00102609">
      <w:pPr>
        <w:spacing w:after="0" w:line="240" w:lineRule="auto"/>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br w:type="page"/>
      </w:r>
    </w:p>
    <w:p w14:paraId="30C3EC29" w14:textId="77777777" w:rsidR="00EF1D0F" w:rsidRDefault="00102609">
      <w:pPr>
        <w:suppressLineNumbers/>
        <w:spacing w:after="0" w:line="240" w:lineRule="auto"/>
        <w:jc w:val="center"/>
        <w:rPr>
          <w:rFonts w:ascii="Times New Roman" w:eastAsia="SabonLTStd-Roman" w:hAnsi="Times New Roman" w:cs="Times New Roman"/>
          <w:b/>
          <w:bCs/>
          <w:color w:val="231F20"/>
          <w:kern w:val="0"/>
          <w:sz w:val="24"/>
        </w:rPr>
      </w:pPr>
      <w:r>
        <w:rPr>
          <w:rFonts w:ascii="Times New Roman" w:hAnsi="Times New Roman" w:cs="Times New Roman"/>
          <w:b/>
          <w:bCs/>
          <w:color w:val="000000"/>
          <w:kern w:val="0"/>
          <w:sz w:val="24"/>
        </w:rPr>
        <w:lastRenderedPageBreak/>
        <w:t xml:space="preserve">Table </w:t>
      </w:r>
      <w:r>
        <w:rPr>
          <w:rFonts w:ascii="Times New Roman" w:hAnsi="Times New Roman" w:cs="Times New Roman" w:hint="eastAsia"/>
          <w:b/>
          <w:bCs/>
          <w:color w:val="000000"/>
          <w:kern w:val="0"/>
          <w:sz w:val="24"/>
        </w:rPr>
        <w:t>4</w:t>
      </w:r>
      <w:r>
        <w:rPr>
          <w:rFonts w:ascii="Times New Roman" w:hAnsi="Times New Roman" w:cs="Times New Roman"/>
          <w:b/>
          <w:bCs/>
          <w:color w:val="000000"/>
          <w:kern w:val="0"/>
          <w:sz w:val="24"/>
        </w:rPr>
        <w:t xml:space="preserve"> Odds ratios (OR) and 95% confidence intervals of predicting 10-year ASCVD risk by quartiles and per 1 SD of the DP score</w:t>
      </w:r>
    </w:p>
    <w:tbl>
      <w:tblPr>
        <w:tblStyle w:val="TableGrid"/>
        <w:tblpPr w:leftFromText="180" w:rightFromText="180" w:vertAnchor="text" w:horzAnchor="page" w:tblpX="1989" w:tblpY="4"/>
        <w:tblOverlap w:val="never"/>
        <w:tblW w:w="8201" w:type="dxa"/>
        <w:tblLayout w:type="fixed"/>
        <w:tblLook w:val="04A0" w:firstRow="1" w:lastRow="0" w:firstColumn="1" w:lastColumn="0" w:noHBand="0" w:noVBand="1"/>
      </w:tblPr>
      <w:tblGrid>
        <w:gridCol w:w="1405"/>
        <w:gridCol w:w="1033"/>
        <w:gridCol w:w="1140"/>
        <w:gridCol w:w="1145"/>
        <w:gridCol w:w="1052"/>
        <w:gridCol w:w="1247"/>
        <w:gridCol w:w="1179"/>
      </w:tblGrid>
      <w:tr w:rsidR="00EF1D0F" w14:paraId="45D80836" w14:textId="77777777">
        <w:tc>
          <w:tcPr>
            <w:tcW w:w="1405" w:type="dxa"/>
            <w:tcBorders>
              <w:left w:val="nil"/>
              <w:right w:val="nil"/>
            </w:tcBorders>
            <w:vAlign w:val="center"/>
          </w:tcPr>
          <w:p w14:paraId="6747B0FE" w14:textId="77777777" w:rsidR="00EF1D0F" w:rsidRDefault="00EF1D0F">
            <w:pPr>
              <w:spacing w:after="0" w:line="240" w:lineRule="auto"/>
              <w:jc w:val="center"/>
              <w:rPr>
                <w:rFonts w:ascii="Times New Roman" w:hAnsi="Times New Roman" w:cs="Times New Roman"/>
                <w:sz w:val="13"/>
                <w:szCs w:val="13"/>
              </w:rPr>
            </w:pPr>
          </w:p>
        </w:tc>
        <w:tc>
          <w:tcPr>
            <w:tcW w:w="2173" w:type="dxa"/>
            <w:gridSpan w:val="2"/>
            <w:tcBorders>
              <w:left w:val="nil"/>
              <w:right w:val="nil"/>
            </w:tcBorders>
            <w:vAlign w:val="center"/>
          </w:tcPr>
          <w:p w14:paraId="445DE0C8"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Urumqi (n=4265)</w:t>
            </w:r>
          </w:p>
        </w:tc>
        <w:tc>
          <w:tcPr>
            <w:tcW w:w="2197" w:type="dxa"/>
            <w:gridSpan w:val="2"/>
            <w:tcBorders>
              <w:left w:val="nil"/>
              <w:right w:val="nil"/>
            </w:tcBorders>
            <w:vAlign w:val="center"/>
          </w:tcPr>
          <w:p w14:paraId="608530B2"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Huo Cheng(n=3467)</w:t>
            </w:r>
          </w:p>
        </w:tc>
        <w:tc>
          <w:tcPr>
            <w:tcW w:w="2426" w:type="dxa"/>
            <w:gridSpan w:val="2"/>
            <w:tcBorders>
              <w:left w:val="nil"/>
              <w:right w:val="nil"/>
            </w:tcBorders>
            <w:vAlign w:val="center"/>
          </w:tcPr>
          <w:p w14:paraId="70AA06E9" w14:textId="77777777" w:rsidR="00EF1D0F" w:rsidRDefault="00102609">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Mo Yu   (n=7250)</w:t>
            </w:r>
          </w:p>
        </w:tc>
      </w:tr>
      <w:tr w:rsidR="00EF1D0F" w14:paraId="44DAE2C7" w14:textId="77777777">
        <w:tc>
          <w:tcPr>
            <w:tcW w:w="1405" w:type="dxa"/>
            <w:tcBorders>
              <w:left w:val="nil"/>
              <w:bottom w:val="nil"/>
              <w:right w:val="nil"/>
            </w:tcBorders>
            <w:vAlign w:val="center"/>
          </w:tcPr>
          <w:p w14:paraId="0BBFEB4B" w14:textId="77777777" w:rsidR="00EF1D0F" w:rsidRDefault="00EF1D0F">
            <w:pPr>
              <w:spacing w:after="0" w:line="240" w:lineRule="auto"/>
              <w:rPr>
                <w:rFonts w:ascii="Times New Roman" w:hAnsi="Times New Roman" w:cs="Times New Roman"/>
                <w:sz w:val="13"/>
                <w:szCs w:val="13"/>
              </w:rPr>
            </w:pPr>
          </w:p>
        </w:tc>
        <w:tc>
          <w:tcPr>
            <w:tcW w:w="1033" w:type="dxa"/>
            <w:tcBorders>
              <w:left w:val="nil"/>
              <w:bottom w:val="nil"/>
              <w:right w:val="nil"/>
            </w:tcBorders>
            <w:vAlign w:val="center"/>
          </w:tcPr>
          <w:p w14:paraId="5CB25065"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Crude model</w:t>
            </w:r>
          </w:p>
        </w:tc>
        <w:tc>
          <w:tcPr>
            <w:tcW w:w="1140" w:type="dxa"/>
            <w:tcBorders>
              <w:left w:val="nil"/>
              <w:bottom w:val="nil"/>
              <w:right w:val="nil"/>
            </w:tcBorders>
            <w:vAlign w:val="center"/>
          </w:tcPr>
          <w:p w14:paraId="3FC31CB7"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Adjusted model</w:t>
            </w:r>
          </w:p>
        </w:tc>
        <w:tc>
          <w:tcPr>
            <w:tcW w:w="1145" w:type="dxa"/>
            <w:tcBorders>
              <w:left w:val="nil"/>
              <w:bottom w:val="nil"/>
              <w:right w:val="nil"/>
            </w:tcBorders>
            <w:vAlign w:val="center"/>
          </w:tcPr>
          <w:p w14:paraId="3B317325"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Crude model</w:t>
            </w:r>
          </w:p>
        </w:tc>
        <w:tc>
          <w:tcPr>
            <w:tcW w:w="1052" w:type="dxa"/>
            <w:tcBorders>
              <w:left w:val="nil"/>
              <w:bottom w:val="nil"/>
              <w:right w:val="nil"/>
            </w:tcBorders>
            <w:vAlign w:val="center"/>
          </w:tcPr>
          <w:p w14:paraId="731B2409"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Adjusted model</w:t>
            </w:r>
          </w:p>
        </w:tc>
        <w:tc>
          <w:tcPr>
            <w:tcW w:w="1247" w:type="dxa"/>
            <w:tcBorders>
              <w:left w:val="nil"/>
              <w:bottom w:val="nil"/>
              <w:right w:val="nil"/>
            </w:tcBorders>
            <w:vAlign w:val="center"/>
          </w:tcPr>
          <w:p w14:paraId="7342660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Crude model</w:t>
            </w:r>
          </w:p>
        </w:tc>
        <w:tc>
          <w:tcPr>
            <w:tcW w:w="1179" w:type="dxa"/>
            <w:tcBorders>
              <w:left w:val="nil"/>
              <w:bottom w:val="nil"/>
              <w:right w:val="nil"/>
            </w:tcBorders>
            <w:vAlign w:val="center"/>
          </w:tcPr>
          <w:p w14:paraId="5551F96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Adjusted model</w:t>
            </w:r>
          </w:p>
        </w:tc>
      </w:tr>
      <w:tr w:rsidR="00EF1D0F" w14:paraId="2271D6DC" w14:textId="77777777">
        <w:tc>
          <w:tcPr>
            <w:tcW w:w="1405" w:type="dxa"/>
            <w:tcBorders>
              <w:left w:val="nil"/>
              <w:bottom w:val="nil"/>
              <w:right w:val="nil"/>
            </w:tcBorders>
            <w:vAlign w:val="center"/>
          </w:tcPr>
          <w:p w14:paraId="1C3AC2C3"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RRR</w:t>
            </w:r>
          </w:p>
        </w:tc>
        <w:tc>
          <w:tcPr>
            <w:tcW w:w="1033" w:type="dxa"/>
            <w:tcBorders>
              <w:left w:val="nil"/>
              <w:bottom w:val="nil"/>
              <w:right w:val="nil"/>
            </w:tcBorders>
            <w:vAlign w:val="center"/>
          </w:tcPr>
          <w:p w14:paraId="154E7DD9" w14:textId="77777777" w:rsidR="00EF1D0F" w:rsidRDefault="00EF1D0F">
            <w:pPr>
              <w:spacing w:after="0" w:line="240" w:lineRule="auto"/>
              <w:jc w:val="right"/>
              <w:rPr>
                <w:rFonts w:ascii="Times New Roman" w:hAnsi="Times New Roman" w:cs="Times New Roman"/>
                <w:sz w:val="13"/>
                <w:szCs w:val="13"/>
              </w:rPr>
            </w:pPr>
          </w:p>
        </w:tc>
        <w:tc>
          <w:tcPr>
            <w:tcW w:w="1140" w:type="dxa"/>
            <w:tcBorders>
              <w:left w:val="nil"/>
              <w:bottom w:val="nil"/>
              <w:right w:val="nil"/>
            </w:tcBorders>
            <w:vAlign w:val="center"/>
          </w:tcPr>
          <w:p w14:paraId="7F3E9A7C" w14:textId="77777777" w:rsidR="00EF1D0F" w:rsidRDefault="00EF1D0F">
            <w:pPr>
              <w:spacing w:after="0" w:line="240" w:lineRule="auto"/>
              <w:jc w:val="right"/>
              <w:rPr>
                <w:rFonts w:ascii="Times New Roman" w:hAnsi="Times New Roman" w:cs="Times New Roman"/>
                <w:sz w:val="13"/>
                <w:szCs w:val="13"/>
              </w:rPr>
            </w:pPr>
          </w:p>
        </w:tc>
        <w:tc>
          <w:tcPr>
            <w:tcW w:w="1145" w:type="dxa"/>
            <w:tcBorders>
              <w:left w:val="nil"/>
              <w:bottom w:val="nil"/>
              <w:right w:val="nil"/>
            </w:tcBorders>
            <w:vAlign w:val="center"/>
          </w:tcPr>
          <w:p w14:paraId="1FB99124" w14:textId="77777777" w:rsidR="00EF1D0F" w:rsidRDefault="00EF1D0F">
            <w:pPr>
              <w:spacing w:after="0" w:line="240" w:lineRule="auto"/>
              <w:jc w:val="right"/>
              <w:rPr>
                <w:rFonts w:ascii="Times New Roman" w:hAnsi="Times New Roman" w:cs="Times New Roman"/>
                <w:sz w:val="13"/>
                <w:szCs w:val="13"/>
              </w:rPr>
            </w:pPr>
          </w:p>
        </w:tc>
        <w:tc>
          <w:tcPr>
            <w:tcW w:w="1052" w:type="dxa"/>
            <w:tcBorders>
              <w:left w:val="nil"/>
              <w:bottom w:val="nil"/>
              <w:right w:val="nil"/>
            </w:tcBorders>
            <w:vAlign w:val="center"/>
          </w:tcPr>
          <w:p w14:paraId="2D01E2ED" w14:textId="77777777" w:rsidR="00EF1D0F" w:rsidRDefault="00EF1D0F">
            <w:pPr>
              <w:spacing w:after="0" w:line="240" w:lineRule="auto"/>
              <w:jc w:val="right"/>
              <w:rPr>
                <w:rFonts w:ascii="Times New Roman" w:hAnsi="Times New Roman" w:cs="Times New Roman"/>
                <w:sz w:val="13"/>
                <w:szCs w:val="13"/>
              </w:rPr>
            </w:pPr>
          </w:p>
        </w:tc>
        <w:tc>
          <w:tcPr>
            <w:tcW w:w="1247" w:type="dxa"/>
            <w:tcBorders>
              <w:left w:val="nil"/>
              <w:bottom w:val="nil"/>
              <w:right w:val="nil"/>
            </w:tcBorders>
            <w:vAlign w:val="center"/>
          </w:tcPr>
          <w:p w14:paraId="3C6B7790" w14:textId="77777777" w:rsidR="00EF1D0F" w:rsidRDefault="00EF1D0F">
            <w:pPr>
              <w:spacing w:after="0" w:line="240" w:lineRule="auto"/>
              <w:jc w:val="right"/>
              <w:rPr>
                <w:rFonts w:ascii="Times New Roman" w:hAnsi="Times New Roman" w:cs="Times New Roman"/>
                <w:sz w:val="13"/>
                <w:szCs w:val="13"/>
              </w:rPr>
            </w:pPr>
          </w:p>
        </w:tc>
        <w:tc>
          <w:tcPr>
            <w:tcW w:w="1179" w:type="dxa"/>
            <w:tcBorders>
              <w:left w:val="nil"/>
              <w:bottom w:val="nil"/>
              <w:right w:val="nil"/>
            </w:tcBorders>
            <w:vAlign w:val="center"/>
          </w:tcPr>
          <w:p w14:paraId="01D6A483" w14:textId="77777777" w:rsidR="00EF1D0F" w:rsidRDefault="00EF1D0F">
            <w:pPr>
              <w:spacing w:after="0" w:line="240" w:lineRule="auto"/>
              <w:jc w:val="right"/>
              <w:rPr>
                <w:rFonts w:ascii="Times New Roman" w:hAnsi="Times New Roman" w:cs="Times New Roman"/>
                <w:sz w:val="13"/>
                <w:szCs w:val="13"/>
              </w:rPr>
            </w:pPr>
          </w:p>
        </w:tc>
      </w:tr>
      <w:tr w:rsidR="00EF1D0F" w14:paraId="43F1FEA9" w14:textId="77777777">
        <w:trPr>
          <w:trHeight w:val="307"/>
        </w:trPr>
        <w:tc>
          <w:tcPr>
            <w:tcW w:w="1405" w:type="dxa"/>
            <w:tcBorders>
              <w:top w:val="nil"/>
              <w:left w:val="nil"/>
              <w:bottom w:val="nil"/>
              <w:right w:val="nil"/>
            </w:tcBorders>
            <w:vAlign w:val="center"/>
          </w:tcPr>
          <w:p w14:paraId="044C8248"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Q1</w:t>
            </w:r>
          </w:p>
        </w:tc>
        <w:tc>
          <w:tcPr>
            <w:tcW w:w="1033" w:type="dxa"/>
            <w:tcBorders>
              <w:top w:val="nil"/>
              <w:left w:val="nil"/>
              <w:bottom w:val="nil"/>
              <w:right w:val="nil"/>
            </w:tcBorders>
            <w:vAlign w:val="center"/>
          </w:tcPr>
          <w:p w14:paraId="062EABC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40" w:type="dxa"/>
            <w:tcBorders>
              <w:top w:val="nil"/>
              <w:left w:val="nil"/>
              <w:bottom w:val="nil"/>
              <w:right w:val="nil"/>
            </w:tcBorders>
            <w:vAlign w:val="center"/>
          </w:tcPr>
          <w:p w14:paraId="478167F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45" w:type="dxa"/>
            <w:tcBorders>
              <w:top w:val="nil"/>
              <w:left w:val="nil"/>
              <w:bottom w:val="nil"/>
              <w:right w:val="nil"/>
            </w:tcBorders>
            <w:vAlign w:val="center"/>
          </w:tcPr>
          <w:p w14:paraId="4A7DFA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052" w:type="dxa"/>
            <w:tcBorders>
              <w:top w:val="nil"/>
              <w:left w:val="nil"/>
              <w:bottom w:val="nil"/>
              <w:right w:val="nil"/>
            </w:tcBorders>
            <w:vAlign w:val="center"/>
          </w:tcPr>
          <w:p w14:paraId="5DF9E1B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247" w:type="dxa"/>
            <w:tcBorders>
              <w:top w:val="nil"/>
              <w:left w:val="nil"/>
              <w:bottom w:val="nil"/>
              <w:right w:val="nil"/>
            </w:tcBorders>
            <w:vAlign w:val="center"/>
          </w:tcPr>
          <w:p w14:paraId="56557BA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79" w:type="dxa"/>
            <w:tcBorders>
              <w:top w:val="nil"/>
              <w:left w:val="nil"/>
              <w:bottom w:val="nil"/>
              <w:right w:val="nil"/>
            </w:tcBorders>
            <w:vAlign w:val="center"/>
          </w:tcPr>
          <w:p w14:paraId="2875A2C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r>
      <w:tr w:rsidR="00EF1D0F" w14:paraId="7DC52D88" w14:textId="77777777">
        <w:tc>
          <w:tcPr>
            <w:tcW w:w="1405" w:type="dxa"/>
            <w:tcBorders>
              <w:top w:val="nil"/>
              <w:left w:val="nil"/>
              <w:bottom w:val="nil"/>
              <w:right w:val="nil"/>
            </w:tcBorders>
            <w:vAlign w:val="center"/>
          </w:tcPr>
          <w:p w14:paraId="35C381D8"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Q2</w:t>
            </w:r>
          </w:p>
        </w:tc>
        <w:tc>
          <w:tcPr>
            <w:tcW w:w="1033" w:type="dxa"/>
            <w:tcBorders>
              <w:top w:val="nil"/>
              <w:left w:val="nil"/>
              <w:bottom w:val="nil"/>
              <w:right w:val="nil"/>
            </w:tcBorders>
            <w:vAlign w:val="center"/>
          </w:tcPr>
          <w:p w14:paraId="28591D4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1.58(1.33-1.87)</w:t>
            </w:r>
          </w:p>
        </w:tc>
        <w:tc>
          <w:tcPr>
            <w:tcW w:w="1140" w:type="dxa"/>
            <w:tcBorders>
              <w:top w:val="nil"/>
              <w:left w:val="nil"/>
              <w:bottom w:val="nil"/>
              <w:right w:val="nil"/>
            </w:tcBorders>
            <w:vAlign w:val="center"/>
          </w:tcPr>
          <w:p w14:paraId="7DC3FBA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1.53(1.14-2.05)</w:t>
            </w:r>
          </w:p>
        </w:tc>
        <w:tc>
          <w:tcPr>
            <w:tcW w:w="1145" w:type="dxa"/>
            <w:tcBorders>
              <w:top w:val="nil"/>
              <w:left w:val="nil"/>
              <w:bottom w:val="nil"/>
              <w:right w:val="nil"/>
            </w:tcBorders>
            <w:vAlign w:val="center"/>
          </w:tcPr>
          <w:p w14:paraId="629A734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0.92(0.75-1.13)</w:t>
            </w:r>
          </w:p>
        </w:tc>
        <w:tc>
          <w:tcPr>
            <w:tcW w:w="1052" w:type="dxa"/>
            <w:tcBorders>
              <w:top w:val="nil"/>
              <w:left w:val="nil"/>
              <w:bottom w:val="nil"/>
              <w:right w:val="nil"/>
            </w:tcBorders>
            <w:vAlign w:val="center"/>
          </w:tcPr>
          <w:p w14:paraId="5A4693B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0.99(0.74-1.33)</w:t>
            </w:r>
          </w:p>
        </w:tc>
        <w:tc>
          <w:tcPr>
            <w:tcW w:w="1247" w:type="dxa"/>
            <w:tcBorders>
              <w:top w:val="nil"/>
              <w:left w:val="nil"/>
              <w:bottom w:val="nil"/>
              <w:right w:val="nil"/>
            </w:tcBorders>
            <w:vAlign w:val="center"/>
          </w:tcPr>
          <w:p w14:paraId="609D8A2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1.11(0.96-1.29)</w:t>
            </w:r>
          </w:p>
        </w:tc>
        <w:tc>
          <w:tcPr>
            <w:tcW w:w="1179" w:type="dxa"/>
            <w:tcBorders>
              <w:top w:val="nil"/>
              <w:left w:val="nil"/>
              <w:bottom w:val="nil"/>
              <w:right w:val="nil"/>
            </w:tcBorders>
            <w:vAlign w:val="center"/>
          </w:tcPr>
          <w:p w14:paraId="16CAD11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1.17(0.93-1.46)</w:t>
            </w:r>
          </w:p>
        </w:tc>
      </w:tr>
      <w:tr w:rsidR="00EF1D0F" w14:paraId="5986E7BE" w14:textId="77777777">
        <w:tc>
          <w:tcPr>
            <w:tcW w:w="1405" w:type="dxa"/>
            <w:tcBorders>
              <w:top w:val="nil"/>
              <w:left w:val="nil"/>
              <w:bottom w:val="nil"/>
              <w:right w:val="nil"/>
            </w:tcBorders>
            <w:vAlign w:val="center"/>
          </w:tcPr>
          <w:p w14:paraId="1070BF1C"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Q3</w:t>
            </w:r>
          </w:p>
        </w:tc>
        <w:tc>
          <w:tcPr>
            <w:tcW w:w="1033" w:type="dxa"/>
            <w:tcBorders>
              <w:top w:val="nil"/>
              <w:left w:val="nil"/>
              <w:bottom w:val="nil"/>
              <w:right w:val="nil"/>
            </w:tcBorders>
            <w:vAlign w:val="center"/>
          </w:tcPr>
          <w:p w14:paraId="50603CA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2.44(2.05-2.90)</w:t>
            </w:r>
          </w:p>
        </w:tc>
        <w:tc>
          <w:tcPr>
            <w:tcW w:w="1140" w:type="dxa"/>
            <w:tcBorders>
              <w:top w:val="nil"/>
              <w:left w:val="nil"/>
              <w:bottom w:val="nil"/>
              <w:right w:val="nil"/>
            </w:tcBorders>
            <w:vAlign w:val="center"/>
          </w:tcPr>
          <w:p w14:paraId="1703EEA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2.22(1.64-3.00)</w:t>
            </w:r>
          </w:p>
        </w:tc>
        <w:tc>
          <w:tcPr>
            <w:tcW w:w="1145" w:type="dxa"/>
            <w:tcBorders>
              <w:top w:val="nil"/>
              <w:left w:val="nil"/>
              <w:bottom w:val="nil"/>
              <w:right w:val="nil"/>
            </w:tcBorders>
            <w:vAlign w:val="center"/>
          </w:tcPr>
          <w:p w14:paraId="0CE7F6B5"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0.68(0.55-0.84)</w:t>
            </w:r>
          </w:p>
        </w:tc>
        <w:tc>
          <w:tcPr>
            <w:tcW w:w="1052" w:type="dxa"/>
            <w:tcBorders>
              <w:top w:val="nil"/>
              <w:left w:val="nil"/>
              <w:bottom w:val="nil"/>
              <w:right w:val="nil"/>
            </w:tcBorders>
            <w:vAlign w:val="center"/>
          </w:tcPr>
          <w:p w14:paraId="39F0366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0.92(0.65-1.30)</w:t>
            </w:r>
          </w:p>
        </w:tc>
        <w:tc>
          <w:tcPr>
            <w:tcW w:w="1247" w:type="dxa"/>
            <w:tcBorders>
              <w:top w:val="nil"/>
              <w:left w:val="nil"/>
              <w:bottom w:val="nil"/>
              <w:right w:val="nil"/>
            </w:tcBorders>
            <w:vAlign w:val="center"/>
          </w:tcPr>
          <w:p w14:paraId="4F63CD2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1.54(1.34-1.78)</w:t>
            </w:r>
          </w:p>
        </w:tc>
        <w:tc>
          <w:tcPr>
            <w:tcW w:w="1179" w:type="dxa"/>
            <w:tcBorders>
              <w:top w:val="nil"/>
              <w:left w:val="nil"/>
              <w:bottom w:val="nil"/>
              <w:right w:val="nil"/>
            </w:tcBorders>
            <w:vAlign w:val="center"/>
          </w:tcPr>
          <w:p w14:paraId="42C34DA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1.34(1.07-1.68)</w:t>
            </w:r>
          </w:p>
        </w:tc>
      </w:tr>
      <w:tr w:rsidR="00EF1D0F" w14:paraId="7483CCEB" w14:textId="77777777">
        <w:tc>
          <w:tcPr>
            <w:tcW w:w="1405" w:type="dxa"/>
            <w:tcBorders>
              <w:top w:val="nil"/>
              <w:left w:val="nil"/>
              <w:bottom w:val="nil"/>
              <w:right w:val="nil"/>
            </w:tcBorders>
            <w:vAlign w:val="center"/>
          </w:tcPr>
          <w:p w14:paraId="2775495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Q4</w:t>
            </w:r>
          </w:p>
        </w:tc>
        <w:tc>
          <w:tcPr>
            <w:tcW w:w="1033" w:type="dxa"/>
            <w:tcBorders>
              <w:top w:val="nil"/>
              <w:left w:val="nil"/>
              <w:bottom w:val="nil"/>
              <w:right w:val="nil"/>
            </w:tcBorders>
            <w:vAlign w:val="center"/>
          </w:tcPr>
          <w:p w14:paraId="598AE52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3.46(2.89-4.14)</w:t>
            </w:r>
          </w:p>
        </w:tc>
        <w:tc>
          <w:tcPr>
            <w:tcW w:w="1140" w:type="dxa"/>
            <w:tcBorders>
              <w:top w:val="nil"/>
              <w:left w:val="nil"/>
              <w:bottom w:val="nil"/>
              <w:right w:val="nil"/>
            </w:tcBorders>
            <w:vAlign w:val="center"/>
          </w:tcPr>
          <w:p w14:paraId="408691A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1.55(1.13-2.13)</w:t>
            </w:r>
          </w:p>
        </w:tc>
        <w:tc>
          <w:tcPr>
            <w:tcW w:w="1145" w:type="dxa"/>
            <w:tcBorders>
              <w:top w:val="nil"/>
              <w:left w:val="nil"/>
              <w:bottom w:val="nil"/>
              <w:right w:val="nil"/>
            </w:tcBorders>
            <w:vAlign w:val="center"/>
          </w:tcPr>
          <w:p w14:paraId="058F07F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0.50(0.40-0.62)</w:t>
            </w:r>
          </w:p>
        </w:tc>
        <w:tc>
          <w:tcPr>
            <w:tcW w:w="1052" w:type="dxa"/>
            <w:tcBorders>
              <w:top w:val="nil"/>
              <w:left w:val="nil"/>
              <w:bottom w:val="nil"/>
              <w:right w:val="nil"/>
            </w:tcBorders>
            <w:vAlign w:val="center"/>
          </w:tcPr>
          <w:p w14:paraId="5B30729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0.79(0.50-1.23)</w:t>
            </w:r>
          </w:p>
        </w:tc>
        <w:tc>
          <w:tcPr>
            <w:tcW w:w="1247" w:type="dxa"/>
            <w:tcBorders>
              <w:top w:val="nil"/>
              <w:left w:val="nil"/>
              <w:bottom w:val="nil"/>
              <w:right w:val="nil"/>
            </w:tcBorders>
            <w:vAlign w:val="center"/>
          </w:tcPr>
          <w:p w14:paraId="6CA8834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2.43(2.11-2.80)</w:t>
            </w:r>
          </w:p>
        </w:tc>
        <w:tc>
          <w:tcPr>
            <w:tcW w:w="1179" w:type="dxa"/>
            <w:tcBorders>
              <w:top w:val="nil"/>
              <w:left w:val="nil"/>
              <w:bottom w:val="nil"/>
              <w:right w:val="nil"/>
            </w:tcBorders>
            <w:vAlign w:val="center"/>
          </w:tcPr>
          <w:p w14:paraId="17C17A7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1.63(1.27-2.08)</w:t>
            </w:r>
          </w:p>
        </w:tc>
      </w:tr>
      <w:tr w:rsidR="00EF1D0F" w14:paraId="2BD04114" w14:textId="77777777">
        <w:tc>
          <w:tcPr>
            <w:tcW w:w="1405" w:type="dxa"/>
            <w:tcBorders>
              <w:top w:val="nil"/>
              <w:left w:val="nil"/>
              <w:bottom w:val="nil"/>
              <w:right w:val="nil"/>
            </w:tcBorders>
            <w:vAlign w:val="center"/>
          </w:tcPr>
          <w:p w14:paraId="7F593B38"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i/>
                <w:iCs/>
                <w:sz w:val="13"/>
                <w:szCs w:val="13"/>
              </w:rPr>
              <w:t>P</w:t>
            </w:r>
            <w:r>
              <w:rPr>
                <w:rFonts w:ascii="Times New Roman" w:hAnsi="Times New Roman" w:cs="Times New Roman"/>
                <w:sz w:val="13"/>
                <w:szCs w:val="13"/>
              </w:rPr>
              <w:t>-trend</w:t>
            </w:r>
          </w:p>
        </w:tc>
        <w:tc>
          <w:tcPr>
            <w:tcW w:w="1033" w:type="dxa"/>
            <w:tcBorders>
              <w:top w:val="nil"/>
              <w:left w:val="nil"/>
              <w:bottom w:val="nil"/>
              <w:right w:val="nil"/>
            </w:tcBorders>
            <w:vAlign w:val="center"/>
          </w:tcPr>
          <w:p w14:paraId="1D41CA4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140" w:type="dxa"/>
            <w:tcBorders>
              <w:top w:val="nil"/>
              <w:left w:val="nil"/>
              <w:bottom w:val="nil"/>
              <w:right w:val="nil"/>
            </w:tcBorders>
            <w:vAlign w:val="center"/>
          </w:tcPr>
          <w:p w14:paraId="7FF903A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0.005</w:t>
            </w:r>
          </w:p>
        </w:tc>
        <w:tc>
          <w:tcPr>
            <w:tcW w:w="1145" w:type="dxa"/>
            <w:tcBorders>
              <w:top w:val="nil"/>
              <w:left w:val="nil"/>
              <w:bottom w:val="nil"/>
              <w:right w:val="nil"/>
            </w:tcBorders>
            <w:vAlign w:val="center"/>
          </w:tcPr>
          <w:p w14:paraId="0F0D973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052" w:type="dxa"/>
            <w:tcBorders>
              <w:top w:val="nil"/>
              <w:left w:val="nil"/>
              <w:bottom w:val="nil"/>
              <w:right w:val="nil"/>
            </w:tcBorders>
            <w:vAlign w:val="center"/>
          </w:tcPr>
          <w:p w14:paraId="176F4E3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0.340</w:t>
            </w:r>
          </w:p>
        </w:tc>
        <w:tc>
          <w:tcPr>
            <w:tcW w:w="1247" w:type="dxa"/>
            <w:tcBorders>
              <w:top w:val="nil"/>
              <w:left w:val="nil"/>
              <w:bottom w:val="nil"/>
              <w:right w:val="nil"/>
            </w:tcBorders>
            <w:vAlign w:val="center"/>
          </w:tcPr>
          <w:p w14:paraId="2419162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179" w:type="dxa"/>
            <w:tcBorders>
              <w:top w:val="nil"/>
              <w:left w:val="nil"/>
              <w:bottom w:val="nil"/>
              <w:right w:val="nil"/>
            </w:tcBorders>
            <w:vAlign w:val="center"/>
          </w:tcPr>
          <w:p w14:paraId="7174E05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r>
      <w:tr w:rsidR="00EF1D0F" w14:paraId="58B645F3" w14:textId="77777777">
        <w:tc>
          <w:tcPr>
            <w:tcW w:w="1405" w:type="dxa"/>
            <w:tcBorders>
              <w:top w:val="nil"/>
              <w:left w:val="nil"/>
              <w:bottom w:val="nil"/>
              <w:right w:val="nil"/>
            </w:tcBorders>
            <w:vAlign w:val="center"/>
          </w:tcPr>
          <w:p w14:paraId="6F5D6851"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DP (per1SD increase)</w:t>
            </w:r>
          </w:p>
        </w:tc>
        <w:tc>
          <w:tcPr>
            <w:tcW w:w="1033" w:type="dxa"/>
            <w:tcBorders>
              <w:top w:val="nil"/>
              <w:left w:val="nil"/>
              <w:bottom w:val="nil"/>
              <w:right w:val="nil"/>
            </w:tcBorders>
            <w:vAlign w:val="center"/>
          </w:tcPr>
          <w:p w14:paraId="6D77D34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1.69(1.58-1.81)</w:t>
            </w:r>
          </w:p>
        </w:tc>
        <w:tc>
          <w:tcPr>
            <w:tcW w:w="1140" w:type="dxa"/>
            <w:tcBorders>
              <w:top w:val="nil"/>
              <w:left w:val="nil"/>
              <w:bottom w:val="nil"/>
              <w:right w:val="nil"/>
            </w:tcBorders>
            <w:vAlign w:val="center"/>
          </w:tcPr>
          <w:p w14:paraId="28F11B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1.30(1.15-1.47)</w:t>
            </w:r>
          </w:p>
        </w:tc>
        <w:tc>
          <w:tcPr>
            <w:tcW w:w="1145" w:type="dxa"/>
            <w:tcBorders>
              <w:top w:val="nil"/>
              <w:left w:val="nil"/>
              <w:bottom w:val="nil"/>
              <w:right w:val="nil"/>
            </w:tcBorders>
            <w:vAlign w:val="center"/>
          </w:tcPr>
          <w:p w14:paraId="44B2BCA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0.74(0.69-0.80)</w:t>
            </w:r>
          </w:p>
        </w:tc>
        <w:tc>
          <w:tcPr>
            <w:tcW w:w="1052" w:type="dxa"/>
            <w:tcBorders>
              <w:top w:val="nil"/>
              <w:left w:val="nil"/>
              <w:bottom w:val="nil"/>
              <w:right w:val="nil"/>
            </w:tcBorders>
            <w:vAlign w:val="center"/>
          </w:tcPr>
          <w:p w14:paraId="17FB7F8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0.87(0.73-1.03)</w:t>
            </w:r>
          </w:p>
        </w:tc>
        <w:tc>
          <w:tcPr>
            <w:tcW w:w="1247" w:type="dxa"/>
            <w:tcBorders>
              <w:top w:val="nil"/>
              <w:left w:val="nil"/>
              <w:bottom w:val="nil"/>
              <w:right w:val="nil"/>
            </w:tcBorders>
            <w:vAlign w:val="center"/>
          </w:tcPr>
          <w:p w14:paraId="26571384"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1.411(1.34-1.49)</w:t>
            </w:r>
          </w:p>
        </w:tc>
        <w:tc>
          <w:tcPr>
            <w:tcW w:w="1179" w:type="dxa"/>
            <w:tcBorders>
              <w:top w:val="nil"/>
              <w:left w:val="nil"/>
              <w:bottom w:val="nil"/>
              <w:right w:val="nil"/>
            </w:tcBorders>
            <w:vAlign w:val="center"/>
          </w:tcPr>
          <w:p w14:paraId="7594636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1.25(1.14-1.36)</w:t>
            </w:r>
          </w:p>
        </w:tc>
      </w:tr>
      <w:tr w:rsidR="00EF1D0F" w14:paraId="524741F1" w14:textId="77777777">
        <w:tc>
          <w:tcPr>
            <w:tcW w:w="1405" w:type="dxa"/>
            <w:tcBorders>
              <w:top w:val="nil"/>
              <w:left w:val="nil"/>
              <w:bottom w:val="nil"/>
              <w:right w:val="nil"/>
            </w:tcBorders>
            <w:vAlign w:val="center"/>
          </w:tcPr>
          <w:p w14:paraId="63A66BE5"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PCA1</w:t>
            </w:r>
          </w:p>
        </w:tc>
        <w:tc>
          <w:tcPr>
            <w:tcW w:w="1033" w:type="dxa"/>
            <w:tcBorders>
              <w:top w:val="nil"/>
              <w:left w:val="nil"/>
              <w:bottom w:val="nil"/>
              <w:right w:val="nil"/>
            </w:tcBorders>
            <w:vAlign w:val="center"/>
          </w:tcPr>
          <w:p w14:paraId="02860A42" w14:textId="77777777" w:rsidR="00EF1D0F" w:rsidRDefault="00EF1D0F">
            <w:pPr>
              <w:spacing w:after="0" w:line="240" w:lineRule="auto"/>
              <w:jc w:val="right"/>
              <w:rPr>
                <w:rFonts w:ascii="Times New Roman" w:hAnsi="Times New Roman" w:cs="Times New Roman"/>
                <w:sz w:val="13"/>
                <w:szCs w:val="13"/>
              </w:rPr>
            </w:pPr>
          </w:p>
        </w:tc>
        <w:tc>
          <w:tcPr>
            <w:tcW w:w="1140" w:type="dxa"/>
            <w:tcBorders>
              <w:top w:val="nil"/>
              <w:left w:val="nil"/>
              <w:bottom w:val="nil"/>
              <w:right w:val="nil"/>
            </w:tcBorders>
            <w:vAlign w:val="center"/>
          </w:tcPr>
          <w:p w14:paraId="6B444630" w14:textId="77777777" w:rsidR="00EF1D0F" w:rsidRDefault="00EF1D0F">
            <w:pPr>
              <w:spacing w:after="0" w:line="240" w:lineRule="auto"/>
              <w:jc w:val="right"/>
              <w:rPr>
                <w:rFonts w:ascii="Times New Roman" w:hAnsi="Times New Roman" w:cs="Times New Roman"/>
                <w:sz w:val="13"/>
                <w:szCs w:val="13"/>
              </w:rPr>
            </w:pPr>
          </w:p>
        </w:tc>
        <w:tc>
          <w:tcPr>
            <w:tcW w:w="1145" w:type="dxa"/>
            <w:tcBorders>
              <w:top w:val="nil"/>
              <w:left w:val="nil"/>
              <w:bottom w:val="nil"/>
              <w:right w:val="nil"/>
            </w:tcBorders>
            <w:vAlign w:val="center"/>
          </w:tcPr>
          <w:p w14:paraId="354592D5" w14:textId="77777777" w:rsidR="00EF1D0F" w:rsidRDefault="00EF1D0F">
            <w:pPr>
              <w:spacing w:after="0" w:line="240" w:lineRule="auto"/>
              <w:jc w:val="right"/>
              <w:rPr>
                <w:rFonts w:ascii="Times New Roman" w:hAnsi="Times New Roman" w:cs="Times New Roman"/>
                <w:sz w:val="13"/>
                <w:szCs w:val="13"/>
              </w:rPr>
            </w:pPr>
          </w:p>
        </w:tc>
        <w:tc>
          <w:tcPr>
            <w:tcW w:w="1052" w:type="dxa"/>
            <w:tcBorders>
              <w:top w:val="nil"/>
              <w:left w:val="nil"/>
              <w:bottom w:val="nil"/>
              <w:right w:val="nil"/>
            </w:tcBorders>
            <w:vAlign w:val="center"/>
          </w:tcPr>
          <w:p w14:paraId="491EB571" w14:textId="77777777" w:rsidR="00EF1D0F" w:rsidRDefault="00EF1D0F">
            <w:pPr>
              <w:spacing w:after="0" w:line="240" w:lineRule="auto"/>
              <w:jc w:val="right"/>
              <w:rPr>
                <w:rFonts w:ascii="Times New Roman" w:hAnsi="Times New Roman" w:cs="Times New Roman"/>
                <w:sz w:val="13"/>
                <w:szCs w:val="13"/>
              </w:rPr>
            </w:pPr>
          </w:p>
        </w:tc>
        <w:tc>
          <w:tcPr>
            <w:tcW w:w="1247" w:type="dxa"/>
            <w:tcBorders>
              <w:top w:val="nil"/>
              <w:left w:val="nil"/>
              <w:bottom w:val="nil"/>
              <w:right w:val="nil"/>
            </w:tcBorders>
            <w:vAlign w:val="center"/>
          </w:tcPr>
          <w:p w14:paraId="3A239581" w14:textId="77777777" w:rsidR="00EF1D0F" w:rsidRDefault="00EF1D0F">
            <w:pPr>
              <w:spacing w:after="0" w:line="240" w:lineRule="auto"/>
              <w:jc w:val="right"/>
              <w:rPr>
                <w:rFonts w:ascii="Times New Roman" w:hAnsi="Times New Roman" w:cs="Times New Roman"/>
                <w:sz w:val="13"/>
                <w:szCs w:val="13"/>
              </w:rPr>
            </w:pPr>
          </w:p>
        </w:tc>
        <w:tc>
          <w:tcPr>
            <w:tcW w:w="1179" w:type="dxa"/>
            <w:tcBorders>
              <w:top w:val="nil"/>
              <w:left w:val="nil"/>
              <w:bottom w:val="nil"/>
              <w:right w:val="nil"/>
            </w:tcBorders>
            <w:vAlign w:val="center"/>
          </w:tcPr>
          <w:p w14:paraId="022B4D75" w14:textId="77777777" w:rsidR="00EF1D0F" w:rsidRDefault="00EF1D0F">
            <w:pPr>
              <w:spacing w:after="0" w:line="240" w:lineRule="auto"/>
              <w:jc w:val="right"/>
              <w:rPr>
                <w:rFonts w:ascii="Times New Roman" w:hAnsi="Times New Roman" w:cs="Times New Roman"/>
                <w:sz w:val="13"/>
                <w:szCs w:val="13"/>
              </w:rPr>
            </w:pPr>
          </w:p>
        </w:tc>
      </w:tr>
      <w:tr w:rsidR="00EF1D0F" w14:paraId="22767898" w14:textId="77777777">
        <w:tc>
          <w:tcPr>
            <w:tcW w:w="1405" w:type="dxa"/>
            <w:tcBorders>
              <w:top w:val="nil"/>
              <w:left w:val="nil"/>
              <w:bottom w:val="nil"/>
              <w:right w:val="nil"/>
            </w:tcBorders>
            <w:vAlign w:val="center"/>
          </w:tcPr>
          <w:p w14:paraId="12B99C7D"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Q1</w:t>
            </w:r>
          </w:p>
        </w:tc>
        <w:tc>
          <w:tcPr>
            <w:tcW w:w="1033" w:type="dxa"/>
            <w:tcBorders>
              <w:top w:val="nil"/>
              <w:left w:val="nil"/>
              <w:bottom w:val="nil"/>
              <w:right w:val="nil"/>
            </w:tcBorders>
            <w:vAlign w:val="center"/>
          </w:tcPr>
          <w:p w14:paraId="75B51B0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40" w:type="dxa"/>
            <w:tcBorders>
              <w:top w:val="nil"/>
              <w:left w:val="nil"/>
              <w:bottom w:val="nil"/>
              <w:right w:val="nil"/>
            </w:tcBorders>
            <w:vAlign w:val="center"/>
          </w:tcPr>
          <w:p w14:paraId="3FDB07E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45" w:type="dxa"/>
            <w:tcBorders>
              <w:top w:val="nil"/>
              <w:left w:val="nil"/>
              <w:bottom w:val="nil"/>
              <w:right w:val="nil"/>
            </w:tcBorders>
            <w:vAlign w:val="center"/>
          </w:tcPr>
          <w:p w14:paraId="50CA13E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052" w:type="dxa"/>
            <w:tcBorders>
              <w:top w:val="nil"/>
              <w:left w:val="nil"/>
              <w:bottom w:val="nil"/>
              <w:right w:val="nil"/>
            </w:tcBorders>
            <w:vAlign w:val="center"/>
          </w:tcPr>
          <w:p w14:paraId="7369BA7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247" w:type="dxa"/>
            <w:tcBorders>
              <w:top w:val="nil"/>
              <w:left w:val="nil"/>
              <w:bottom w:val="nil"/>
              <w:right w:val="nil"/>
            </w:tcBorders>
            <w:vAlign w:val="center"/>
          </w:tcPr>
          <w:p w14:paraId="3A2245C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79" w:type="dxa"/>
            <w:tcBorders>
              <w:top w:val="nil"/>
              <w:left w:val="nil"/>
              <w:bottom w:val="nil"/>
              <w:right w:val="nil"/>
            </w:tcBorders>
            <w:vAlign w:val="center"/>
          </w:tcPr>
          <w:p w14:paraId="4FDB130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r>
      <w:tr w:rsidR="00EF1D0F" w14:paraId="39B27ED6" w14:textId="77777777">
        <w:tc>
          <w:tcPr>
            <w:tcW w:w="1405" w:type="dxa"/>
            <w:tcBorders>
              <w:top w:val="nil"/>
              <w:left w:val="nil"/>
              <w:bottom w:val="nil"/>
              <w:right w:val="nil"/>
            </w:tcBorders>
            <w:vAlign w:val="center"/>
          </w:tcPr>
          <w:p w14:paraId="35FD32C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Q2</w:t>
            </w:r>
          </w:p>
        </w:tc>
        <w:tc>
          <w:tcPr>
            <w:tcW w:w="1033" w:type="dxa"/>
            <w:tcBorders>
              <w:top w:val="nil"/>
              <w:left w:val="nil"/>
              <w:bottom w:val="nil"/>
              <w:right w:val="nil"/>
            </w:tcBorders>
            <w:vAlign w:val="center"/>
          </w:tcPr>
          <w:p w14:paraId="4D9150F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1.23(1.03-1.46)</w:t>
            </w:r>
          </w:p>
        </w:tc>
        <w:tc>
          <w:tcPr>
            <w:tcW w:w="1140" w:type="dxa"/>
            <w:tcBorders>
              <w:top w:val="nil"/>
              <w:left w:val="nil"/>
              <w:bottom w:val="nil"/>
              <w:right w:val="nil"/>
            </w:tcBorders>
            <w:vAlign w:val="center"/>
          </w:tcPr>
          <w:p w14:paraId="5ADCADD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0.71(0.53-0.96)</w:t>
            </w:r>
          </w:p>
        </w:tc>
        <w:tc>
          <w:tcPr>
            <w:tcW w:w="1145" w:type="dxa"/>
            <w:tcBorders>
              <w:top w:val="nil"/>
              <w:left w:val="nil"/>
              <w:bottom w:val="nil"/>
              <w:right w:val="nil"/>
            </w:tcBorders>
            <w:vAlign w:val="center"/>
          </w:tcPr>
          <w:p w14:paraId="5F05BFD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1.28(1.06-1.56)</w:t>
            </w:r>
          </w:p>
        </w:tc>
        <w:tc>
          <w:tcPr>
            <w:tcW w:w="1052" w:type="dxa"/>
            <w:tcBorders>
              <w:top w:val="nil"/>
              <w:left w:val="nil"/>
              <w:bottom w:val="nil"/>
              <w:right w:val="nil"/>
            </w:tcBorders>
            <w:vAlign w:val="center"/>
          </w:tcPr>
          <w:p w14:paraId="7A9E41F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1.17(0.87-1.58)</w:t>
            </w:r>
          </w:p>
        </w:tc>
        <w:tc>
          <w:tcPr>
            <w:tcW w:w="1247" w:type="dxa"/>
            <w:tcBorders>
              <w:top w:val="nil"/>
              <w:left w:val="nil"/>
              <w:bottom w:val="nil"/>
              <w:right w:val="nil"/>
            </w:tcBorders>
            <w:vAlign w:val="center"/>
          </w:tcPr>
          <w:p w14:paraId="2454D7C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1.221.06-1.39)</w:t>
            </w:r>
          </w:p>
        </w:tc>
        <w:tc>
          <w:tcPr>
            <w:tcW w:w="1179" w:type="dxa"/>
            <w:tcBorders>
              <w:top w:val="nil"/>
              <w:left w:val="nil"/>
              <w:bottom w:val="nil"/>
              <w:right w:val="nil"/>
            </w:tcBorders>
            <w:vAlign w:val="center"/>
          </w:tcPr>
          <w:p w14:paraId="65E5BDE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0.91(0.74-1.13)</w:t>
            </w:r>
          </w:p>
        </w:tc>
      </w:tr>
      <w:tr w:rsidR="00EF1D0F" w14:paraId="180AB5C6" w14:textId="77777777">
        <w:tc>
          <w:tcPr>
            <w:tcW w:w="1405" w:type="dxa"/>
            <w:tcBorders>
              <w:top w:val="nil"/>
              <w:left w:val="nil"/>
              <w:bottom w:val="nil"/>
              <w:right w:val="nil"/>
            </w:tcBorders>
            <w:vAlign w:val="center"/>
          </w:tcPr>
          <w:p w14:paraId="0FB8BBA0"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Q3</w:t>
            </w:r>
          </w:p>
        </w:tc>
        <w:tc>
          <w:tcPr>
            <w:tcW w:w="1033" w:type="dxa"/>
            <w:tcBorders>
              <w:top w:val="nil"/>
              <w:left w:val="nil"/>
              <w:bottom w:val="nil"/>
              <w:right w:val="nil"/>
            </w:tcBorders>
            <w:vAlign w:val="center"/>
          </w:tcPr>
          <w:p w14:paraId="3D02A17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0.99(0.83-1.17)</w:t>
            </w:r>
          </w:p>
        </w:tc>
        <w:tc>
          <w:tcPr>
            <w:tcW w:w="1140" w:type="dxa"/>
            <w:tcBorders>
              <w:top w:val="nil"/>
              <w:left w:val="nil"/>
              <w:bottom w:val="nil"/>
              <w:right w:val="nil"/>
            </w:tcBorders>
            <w:vAlign w:val="center"/>
          </w:tcPr>
          <w:p w14:paraId="28F9693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0.77(0.57-1.03)</w:t>
            </w:r>
          </w:p>
        </w:tc>
        <w:tc>
          <w:tcPr>
            <w:tcW w:w="1145" w:type="dxa"/>
            <w:tcBorders>
              <w:top w:val="nil"/>
              <w:left w:val="nil"/>
              <w:bottom w:val="nil"/>
              <w:right w:val="nil"/>
            </w:tcBorders>
            <w:vAlign w:val="center"/>
          </w:tcPr>
          <w:p w14:paraId="034616A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1.38(1.13-1.67)</w:t>
            </w:r>
          </w:p>
        </w:tc>
        <w:tc>
          <w:tcPr>
            <w:tcW w:w="1052" w:type="dxa"/>
            <w:tcBorders>
              <w:top w:val="nil"/>
              <w:left w:val="nil"/>
              <w:bottom w:val="nil"/>
              <w:right w:val="nil"/>
            </w:tcBorders>
            <w:vAlign w:val="center"/>
          </w:tcPr>
          <w:p w14:paraId="32E0F7C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1.30(0.95-1.79)</w:t>
            </w:r>
          </w:p>
        </w:tc>
        <w:tc>
          <w:tcPr>
            <w:tcW w:w="1247" w:type="dxa"/>
            <w:tcBorders>
              <w:top w:val="nil"/>
              <w:left w:val="nil"/>
              <w:bottom w:val="nil"/>
              <w:right w:val="nil"/>
            </w:tcBorders>
            <w:vAlign w:val="center"/>
          </w:tcPr>
          <w:p w14:paraId="7B8ECD6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0.89(0.78-1.03)</w:t>
            </w:r>
          </w:p>
        </w:tc>
        <w:tc>
          <w:tcPr>
            <w:tcW w:w="1179" w:type="dxa"/>
            <w:tcBorders>
              <w:top w:val="nil"/>
              <w:left w:val="nil"/>
              <w:bottom w:val="nil"/>
              <w:right w:val="nil"/>
            </w:tcBorders>
            <w:vAlign w:val="center"/>
          </w:tcPr>
          <w:p w14:paraId="306B1B7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1.05(0.85-1.29)</w:t>
            </w:r>
          </w:p>
        </w:tc>
      </w:tr>
      <w:tr w:rsidR="00EF1D0F" w14:paraId="3EA0B79E" w14:textId="77777777">
        <w:tc>
          <w:tcPr>
            <w:tcW w:w="1405" w:type="dxa"/>
            <w:tcBorders>
              <w:top w:val="nil"/>
              <w:left w:val="nil"/>
              <w:bottom w:val="nil"/>
              <w:right w:val="nil"/>
            </w:tcBorders>
            <w:vAlign w:val="center"/>
          </w:tcPr>
          <w:p w14:paraId="6DEC3036"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Q4</w:t>
            </w:r>
          </w:p>
        </w:tc>
        <w:tc>
          <w:tcPr>
            <w:tcW w:w="1033" w:type="dxa"/>
            <w:tcBorders>
              <w:top w:val="nil"/>
              <w:left w:val="nil"/>
              <w:bottom w:val="nil"/>
              <w:right w:val="nil"/>
            </w:tcBorders>
            <w:vAlign w:val="center"/>
          </w:tcPr>
          <w:p w14:paraId="19028C2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0.83(0.70-0.98)</w:t>
            </w:r>
          </w:p>
        </w:tc>
        <w:tc>
          <w:tcPr>
            <w:tcW w:w="1140" w:type="dxa"/>
            <w:tcBorders>
              <w:top w:val="nil"/>
              <w:left w:val="nil"/>
              <w:bottom w:val="nil"/>
              <w:right w:val="nil"/>
            </w:tcBorders>
            <w:vAlign w:val="center"/>
          </w:tcPr>
          <w:p w14:paraId="11C80D8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0.57(0.42-0.76)</w:t>
            </w:r>
          </w:p>
        </w:tc>
        <w:tc>
          <w:tcPr>
            <w:tcW w:w="1145" w:type="dxa"/>
            <w:tcBorders>
              <w:top w:val="nil"/>
              <w:left w:val="nil"/>
              <w:bottom w:val="nil"/>
              <w:right w:val="nil"/>
            </w:tcBorders>
            <w:vAlign w:val="center"/>
          </w:tcPr>
          <w:p w14:paraId="42BC184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1.07(0.88-1.31)</w:t>
            </w:r>
          </w:p>
        </w:tc>
        <w:tc>
          <w:tcPr>
            <w:tcW w:w="1052" w:type="dxa"/>
            <w:tcBorders>
              <w:top w:val="nil"/>
              <w:left w:val="nil"/>
              <w:bottom w:val="nil"/>
              <w:right w:val="nil"/>
            </w:tcBorders>
            <w:vAlign w:val="center"/>
          </w:tcPr>
          <w:p w14:paraId="44FC885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0.95(0.68-1.34)</w:t>
            </w:r>
          </w:p>
        </w:tc>
        <w:tc>
          <w:tcPr>
            <w:tcW w:w="1247" w:type="dxa"/>
            <w:tcBorders>
              <w:top w:val="nil"/>
              <w:left w:val="nil"/>
              <w:bottom w:val="nil"/>
              <w:right w:val="nil"/>
            </w:tcBorders>
            <w:vAlign w:val="center"/>
          </w:tcPr>
          <w:p w14:paraId="2707CAC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0.70(0.61-0.81)</w:t>
            </w:r>
          </w:p>
        </w:tc>
        <w:tc>
          <w:tcPr>
            <w:tcW w:w="1179" w:type="dxa"/>
            <w:tcBorders>
              <w:top w:val="nil"/>
              <w:left w:val="nil"/>
              <w:bottom w:val="nil"/>
              <w:right w:val="nil"/>
            </w:tcBorders>
            <w:vAlign w:val="center"/>
          </w:tcPr>
          <w:p w14:paraId="70F9EA5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1.02(0.82-1.27)</w:t>
            </w:r>
          </w:p>
        </w:tc>
      </w:tr>
      <w:tr w:rsidR="00EF1D0F" w14:paraId="3EBBE7C5" w14:textId="77777777">
        <w:tc>
          <w:tcPr>
            <w:tcW w:w="1405" w:type="dxa"/>
            <w:tcBorders>
              <w:top w:val="nil"/>
              <w:left w:val="nil"/>
              <w:bottom w:val="nil"/>
              <w:right w:val="nil"/>
            </w:tcBorders>
            <w:vAlign w:val="center"/>
          </w:tcPr>
          <w:p w14:paraId="36B10D5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i/>
                <w:iCs/>
                <w:sz w:val="13"/>
                <w:szCs w:val="13"/>
              </w:rPr>
              <w:t>P</w:t>
            </w:r>
            <w:r>
              <w:rPr>
                <w:rFonts w:ascii="Times New Roman" w:hAnsi="Times New Roman" w:cs="Times New Roman"/>
                <w:sz w:val="13"/>
                <w:szCs w:val="13"/>
              </w:rPr>
              <w:t>-trend</w:t>
            </w:r>
          </w:p>
        </w:tc>
        <w:tc>
          <w:tcPr>
            <w:tcW w:w="1033" w:type="dxa"/>
            <w:tcBorders>
              <w:top w:val="nil"/>
              <w:left w:val="nil"/>
              <w:bottom w:val="nil"/>
              <w:right w:val="nil"/>
            </w:tcBorders>
            <w:vAlign w:val="center"/>
          </w:tcPr>
          <w:p w14:paraId="41591CB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1"/>
                <w:szCs w:val="11"/>
              </w:rPr>
              <w:t>＜</w:t>
            </w:r>
            <w:r>
              <w:rPr>
                <w:rFonts w:ascii="Times New Roman" w:hAnsi="Times New Roman" w:cs="Times New Roman"/>
                <w:sz w:val="11"/>
                <w:szCs w:val="11"/>
              </w:rPr>
              <w:t>0.001</w:t>
            </w:r>
          </w:p>
        </w:tc>
        <w:tc>
          <w:tcPr>
            <w:tcW w:w="1140" w:type="dxa"/>
            <w:tcBorders>
              <w:top w:val="nil"/>
              <w:left w:val="nil"/>
              <w:bottom w:val="nil"/>
              <w:right w:val="nil"/>
            </w:tcBorders>
            <w:vAlign w:val="center"/>
          </w:tcPr>
          <w:p w14:paraId="12AE8F9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0.003</w:t>
            </w:r>
          </w:p>
        </w:tc>
        <w:tc>
          <w:tcPr>
            <w:tcW w:w="1145" w:type="dxa"/>
            <w:tcBorders>
              <w:top w:val="nil"/>
              <w:left w:val="nil"/>
              <w:bottom w:val="nil"/>
              <w:right w:val="nil"/>
            </w:tcBorders>
            <w:vAlign w:val="center"/>
          </w:tcPr>
          <w:p w14:paraId="4DC74CC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0.004</w:t>
            </w:r>
          </w:p>
        </w:tc>
        <w:tc>
          <w:tcPr>
            <w:tcW w:w="1052" w:type="dxa"/>
            <w:tcBorders>
              <w:top w:val="nil"/>
              <w:left w:val="nil"/>
              <w:bottom w:val="nil"/>
              <w:right w:val="nil"/>
            </w:tcBorders>
            <w:vAlign w:val="center"/>
          </w:tcPr>
          <w:p w14:paraId="71DA301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0.116</w:t>
            </w:r>
          </w:p>
        </w:tc>
        <w:tc>
          <w:tcPr>
            <w:tcW w:w="1247" w:type="dxa"/>
            <w:tcBorders>
              <w:top w:val="nil"/>
              <w:left w:val="nil"/>
              <w:bottom w:val="nil"/>
              <w:right w:val="nil"/>
            </w:tcBorders>
            <w:vAlign w:val="center"/>
          </w:tcPr>
          <w:p w14:paraId="5A7481A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179" w:type="dxa"/>
            <w:tcBorders>
              <w:top w:val="nil"/>
              <w:left w:val="nil"/>
              <w:bottom w:val="nil"/>
              <w:right w:val="nil"/>
            </w:tcBorders>
            <w:vAlign w:val="center"/>
          </w:tcPr>
          <w:p w14:paraId="429DE736"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0.605</w:t>
            </w:r>
          </w:p>
        </w:tc>
      </w:tr>
      <w:tr w:rsidR="00EF1D0F" w14:paraId="19444DE3" w14:textId="77777777">
        <w:tc>
          <w:tcPr>
            <w:tcW w:w="1405" w:type="dxa"/>
            <w:tcBorders>
              <w:top w:val="nil"/>
              <w:left w:val="nil"/>
              <w:bottom w:val="nil"/>
              <w:right w:val="nil"/>
            </w:tcBorders>
            <w:vAlign w:val="center"/>
          </w:tcPr>
          <w:p w14:paraId="49B752A6"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DP (per 1SD increase)</w:t>
            </w:r>
          </w:p>
        </w:tc>
        <w:tc>
          <w:tcPr>
            <w:tcW w:w="1033" w:type="dxa"/>
            <w:tcBorders>
              <w:top w:val="nil"/>
              <w:left w:val="nil"/>
              <w:bottom w:val="nil"/>
              <w:right w:val="nil"/>
            </w:tcBorders>
            <w:vAlign w:val="center"/>
          </w:tcPr>
          <w:p w14:paraId="18EA7B3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0.92(0.86-0.97)</w:t>
            </w:r>
          </w:p>
        </w:tc>
        <w:tc>
          <w:tcPr>
            <w:tcW w:w="1140" w:type="dxa"/>
            <w:tcBorders>
              <w:top w:val="nil"/>
              <w:left w:val="nil"/>
              <w:bottom w:val="nil"/>
              <w:right w:val="nil"/>
            </w:tcBorders>
            <w:vAlign w:val="center"/>
          </w:tcPr>
          <w:p w14:paraId="7686408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0.83(0.75-0.93)</w:t>
            </w:r>
          </w:p>
        </w:tc>
        <w:tc>
          <w:tcPr>
            <w:tcW w:w="1145" w:type="dxa"/>
            <w:tcBorders>
              <w:top w:val="nil"/>
              <w:left w:val="nil"/>
              <w:bottom w:val="nil"/>
              <w:right w:val="nil"/>
            </w:tcBorders>
            <w:vAlign w:val="center"/>
          </w:tcPr>
          <w:p w14:paraId="176565F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1.06(0.99-1.14)</w:t>
            </w:r>
          </w:p>
        </w:tc>
        <w:tc>
          <w:tcPr>
            <w:tcW w:w="1052" w:type="dxa"/>
            <w:tcBorders>
              <w:top w:val="nil"/>
              <w:left w:val="nil"/>
              <w:bottom w:val="nil"/>
              <w:right w:val="nil"/>
            </w:tcBorders>
            <w:vAlign w:val="center"/>
          </w:tcPr>
          <w:p w14:paraId="280470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1.03(0.92-1.17)</w:t>
            </w:r>
          </w:p>
        </w:tc>
        <w:tc>
          <w:tcPr>
            <w:tcW w:w="1247" w:type="dxa"/>
            <w:tcBorders>
              <w:top w:val="nil"/>
              <w:left w:val="nil"/>
              <w:bottom w:val="nil"/>
              <w:right w:val="nil"/>
            </w:tcBorders>
            <w:vAlign w:val="center"/>
          </w:tcPr>
          <w:p w14:paraId="4D56B6B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0.861(0.83-0.91)</w:t>
            </w:r>
          </w:p>
        </w:tc>
        <w:tc>
          <w:tcPr>
            <w:tcW w:w="1179" w:type="dxa"/>
            <w:tcBorders>
              <w:top w:val="nil"/>
              <w:left w:val="nil"/>
              <w:bottom w:val="nil"/>
              <w:right w:val="nil"/>
            </w:tcBorders>
            <w:vAlign w:val="center"/>
          </w:tcPr>
          <w:p w14:paraId="12AD312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1.02(0.95-1.10)</w:t>
            </w:r>
          </w:p>
        </w:tc>
      </w:tr>
      <w:tr w:rsidR="00EF1D0F" w14:paraId="6B56AC30" w14:textId="77777777">
        <w:tc>
          <w:tcPr>
            <w:tcW w:w="1405" w:type="dxa"/>
            <w:tcBorders>
              <w:top w:val="nil"/>
              <w:left w:val="nil"/>
              <w:bottom w:val="nil"/>
              <w:right w:val="nil"/>
            </w:tcBorders>
            <w:vAlign w:val="center"/>
          </w:tcPr>
          <w:p w14:paraId="6C6CBC5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PCA2</w:t>
            </w:r>
          </w:p>
        </w:tc>
        <w:tc>
          <w:tcPr>
            <w:tcW w:w="1033" w:type="dxa"/>
            <w:tcBorders>
              <w:top w:val="nil"/>
              <w:left w:val="nil"/>
              <w:bottom w:val="nil"/>
              <w:right w:val="nil"/>
            </w:tcBorders>
            <w:vAlign w:val="center"/>
          </w:tcPr>
          <w:p w14:paraId="2281CB91" w14:textId="77777777" w:rsidR="00EF1D0F" w:rsidRDefault="00EF1D0F">
            <w:pPr>
              <w:spacing w:after="0" w:line="240" w:lineRule="auto"/>
              <w:jc w:val="right"/>
              <w:rPr>
                <w:rFonts w:ascii="Times New Roman" w:hAnsi="Times New Roman" w:cs="Times New Roman"/>
                <w:sz w:val="13"/>
                <w:szCs w:val="13"/>
              </w:rPr>
            </w:pPr>
          </w:p>
        </w:tc>
        <w:tc>
          <w:tcPr>
            <w:tcW w:w="1140" w:type="dxa"/>
            <w:tcBorders>
              <w:top w:val="nil"/>
              <w:left w:val="nil"/>
              <w:bottom w:val="nil"/>
              <w:right w:val="nil"/>
            </w:tcBorders>
            <w:vAlign w:val="center"/>
          </w:tcPr>
          <w:p w14:paraId="686B46A0" w14:textId="77777777" w:rsidR="00EF1D0F" w:rsidRDefault="00EF1D0F">
            <w:pPr>
              <w:spacing w:after="0" w:line="240" w:lineRule="auto"/>
              <w:jc w:val="right"/>
              <w:rPr>
                <w:rFonts w:ascii="Times New Roman" w:hAnsi="Times New Roman" w:cs="Times New Roman"/>
                <w:sz w:val="13"/>
                <w:szCs w:val="13"/>
              </w:rPr>
            </w:pPr>
          </w:p>
        </w:tc>
        <w:tc>
          <w:tcPr>
            <w:tcW w:w="1145" w:type="dxa"/>
            <w:tcBorders>
              <w:top w:val="nil"/>
              <w:left w:val="nil"/>
              <w:bottom w:val="nil"/>
              <w:right w:val="nil"/>
            </w:tcBorders>
            <w:vAlign w:val="center"/>
          </w:tcPr>
          <w:p w14:paraId="768156DE" w14:textId="77777777" w:rsidR="00EF1D0F" w:rsidRDefault="00EF1D0F">
            <w:pPr>
              <w:spacing w:after="0" w:line="240" w:lineRule="auto"/>
              <w:jc w:val="right"/>
              <w:rPr>
                <w:rFonts w:ascii="Times New Roman" w:hAnsi="Times New Roman" w:cs="Times New Roman"/>
                <w:sz w:val="13"/>
                <w:szCs w:val="13"/>
              </w:rPr>
            </w:pPr>
          </w:p>
        </w:tc>
        <w:tc>
          <w:tcPr>
            <w:tcW w:w="1052" w:type="dxa"/>
            <w:tcBorders>
              <w:top w:val="nil"/>
              <w:left w:val="nil"/>
              <w:bottom w:val="nil"/>
              <w:right w:val="nil"/>
            </w:tcBorders>
            <w:vAlign w:val="center"/>
          </w:tcPr>
          <w:p w14:paraId="5AEE6E52" w14:textId="77777777" w:rsidR="00EF1D0F" w:rsidRDefault="00EF1D0F">
            <w:pPr>
              <w:spacing w:after="0" w:line="240" w:lineRule="auto"/>
              <w:jc w:val="right"/>
              <w:rPr>
                <w:rFonts w:ascii="Times New Roman" w:hAnsi="Times New Roman" w:cs="Times New Roman"/>
                <w:sz w:val="13"/>
                <w:szCs w:val="13"/>
              </w:rPr>
            </w:pPr>
          </w:p>
        </w:tc>
        <w:tc>
          <w:tcPr>
            <w:tcW w:w="1247" w:type="dxa"/>
            <w:tcBorders>
              <w:top w:val="nil"/>
              <w:left w:val="nil"/>
              <w:bottom w:val="nil"/>
              <w:right w:val="nil"/>
            </w:tcBorders>
            <w:vAlign w:val="center"/>
          </w:tcPr>
          <w:p w14:paraId="080B1A62" w14:textId="77777777" w:rsidR="00EF1D0F" w:rsidRDefault="00EF1D0F">
            <w:pPr>
              <w:spacing w:after="0" w:line="240" w:lineRule="auto"/>
              <w:jc w:val="right"/>
              <w:rPr>
                <w:rFonts w:ascii="Times New Roman" w:hAnsi="Times New Roman" w:cs="Times New Roman"/>
                <w:sz w:val="13"/>
                <w:szCs w:val="13"/>
              </w:rPr>
            </w:pPr>
          </w:p>
        </w:tc>
        <w:tc>
          <w:tcPr>
            <w:tcW w:w="1179" w:type="dxa"/>
            <w:tcBorders>
              <w:top w:val="nil"/>
              <w:left w:val="nil"/>
              <w:bottom w:val="nil"/>
              <w:right w:val="nil"/>
            </w:tcBorders>
            <w:vAlign w:val="center"/>
          </w:tcPr>
          <w:p w14:paraId="2CFFC5DE" w14:textId="77777777" w:rsidR="00EF1D0F" w:rsidRDefault="00EF1D0F">
            <w:pPr>
              <w:spacing w:after="0" w:line="240" w:lineRule="auto"/>
              <w:jc w:val="right"/>
              <w:rPr>
                <w:rFonts w:ascii="Times New Roman" w:hAnsi="Times New Roman" w:cs="Times New Roman"/>
                <w:sz w:val="13"/>
                <w:szCs w:val="13"/>
              </w:rPr>
            </w:pPr>
          </w:p>
        </w:tc>
      </w:tr>
      <w:tr w:rsidR="00EF1D0F" w14:paraId="47ADDE26" w14:textId="77777777">
        <w:tc>
          <w:tcPr>
            <w:tcW w:w="1405" w:type="dxa"/>
            <w:tcBorders>
              <w:top w:val="nil"/>
              <w:left w:val="nil"/>
              <w:bottom w:val="nil"/>
              <w:right w:val="nil"/>
            </w:tcBorders>
            <w:vAlign w:val="center"/>
          </w:tcPr>
          <w:p w14:paraId="7718A5C5"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Q1</w:t>
            </w:r>
          </w:p>
        </w:tc>
        <w:tc>
          <w:tcPr>
            <w:tcW w:w="1033" w:type="dxa"/>
            <w:tcBorders>
              <w:top w:val="nil"/>
              <w:left w:val="nil"/>
              <w:bottom w:val="nil"/>
              <w:right w:val="nil"/>
            </w:tcBorders>
            <w:vAlign w:val="center"/>
          </w:tcPr>
          <w:p w14:paraId="079C6BF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40" w:type="dxa"/>
            <w:tcBorders>
              <w:top w:val="nil"/>
              <w:left w:val="nil"/>
              <w:bottom w:val="nil"/>
              <w:right w:val="nil"/>
            </w:tcBorders>
            <w:vAlign w:val="center"/>
          </w:tcPr>
          <w:p w14:paraId="16E747F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45" w:type="dxa"/>
            <w:tcBorders>
              <w:top w:val="nil"/>
              <w:left w:val="nil"/>
              <w:bottom w:val="nil"/>
              <w:right w:val="nil"/>
            </w:tcBorders>
            <w:vAlign w:val="center"/>
          </w:tcPr>
          <w:p w14:paraId="41BF8E2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052" w:type="dxa"/>
            <w:tcBorders>
              <w:top w:val="nil"/>
              <w:left w:val="nil"/>
              <w:bottom w:val="nil"/>
              <w:right w:val="nil"/>
            </w:tcBorders>
            <w:vAlign w:val="center"/>
          </w:tcPr>
          <w:p w14:paraId="6CBDC22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247" w:type="dxa"/>
            <w:tcBorders>
              <w:top w:val="nil"/>
              <w:left w:val="nil"/>
              <w:bottom w:val="nil"/>
              <w:right w:val="nil"/>
            </w:tcBorders>
            <w:vAlign w:val="center"/>
          </w:tcPr>
          <w:p w14:paraId="46CDB39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c>
          <w:tcPr>
            <w:tcW w:w="1179" w:type="dxa"/>
            <w:tcBorders>
              <w:top w:val="nil"/>
              <w:left w:val="nil"/>
              <w:bottom w:val="nil"/>
              <w:right w:val="nil"/>
            </w:tcBorders>
            <w:vAlign w:val="center"/>
          </w:tcPr>
          <w:p w14:paraId="5C6FCA3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w:t>
            </w:r>
          </w:p>
        </w:tc>
      </w:tr>
      <w:tr w:rsidR="00EF1D0F" w14:paraId="7A060FE1" w14:textId="77777777">
        <w:tc>
          <w:tcPr>
            <w:tcW w:w="1405" w:type="dxa"/>
            <w:tcBorders>
              <w:top w:val="nil"/>
              <w:left w:val="nil"/>
              <w:bottom w:val="nil"/>
              <w:right w:val="nil"/>
            </w:tcBorders>
            <w:vAlign w:val="center"/>
          </w:tcPr>
          <w:p w14:paraId="743031CA"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Q2</w:t>
            </w:r>
          </w:p>
        </w:tc>
        <w:tc>
          <w:tcPr>
            <w:tcW w:w="1033" w:type="dxa"/>
            <w:tcBorders>
              <w:top w:val="nil"/>
              <w:left w:val="nil"/>
              <w:bottom w:val="nil"/>
              <w:right w:val="nil"/>
            </w:tcBorders>
            <w:vAlign w:val="center"/>
          </w:tcPr>
          <w:p w14:paraId="77F3185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1.10(0.93-1.30)</w:t>
            </w:r>
          </w:p>
        </w:tc>
        <w:tc>
          <w:tcPr>
            <w:tcW w:w="1140" w:type="dxa"/>
            <w:tcBorders>
              <w:top w:val="nil"/>
              <w:left w:val="nil"/>
              <w:bottom w:val="nil"/>
              <w:right w:val="nil"/>
            </w:tcBorders>
            <w:vAlign w:val="center"/>
          </w:tcPr>
          <w:p w14:paraId="43FA2C35" w14:textId="77777777" w:rsidR="00EF1D0F" w:rsidRDefault="00102609">
            <w:pPr>
              <w:spacing w:after="0" w:line="240" w:lineRule="auto"/>
              <w:ind w:firstLineChars="100" w:firstLine="130"/>
              <w:rPr>
                <w:rFonts w:ascii="Times New Roman" w:hAnsi="Times New Roman" w:cs="Times New Roman"/>
                <w:sz w:val="13"/>
                <w:szCs w:val="13"/>
              </w:rPr>
            </w:pPr>
            <w:r>
              <w:rPr>
                <w:rFonts w:ascii="Times New Roman" w:hAnsi="Times New Roman" w:cs="Times New Roman"/>
                <w:sz w:val="13"/>
                <w:szCs w:val="13"/>
              </w:rPr>
              <w:t>1.32(1.00-1.7)</w:t>
            </w:r>
          </w:p>
        </w:tc>
        <w:tc>
          <w:tcPr>
            <w:tcW w:w="1145" w:type="dxa"/>
            <w:tcBorders>
              <w:top w:val="nil"/>
              <w:left w:val="nil"/>
              <w:bottom w:val="nil"/>
              <w:right w:val="nil"/>
            </w:tcBorders>
            <w:vAlign w:val="center"/>
          </w:tcPr>
          <w:p w14:paraId="6F7EBC4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1.03(0.82-1.30)</w:t>
            </w:r>
          </w:p>
        </w:tc>
        <w:tc>
          <w:tcPr>
            <w:tcW w:w="1052" w:type="dxa"/>
            <w:tcBorders>
              <w:top w:val="nil"/>
              <w:left w:val="nil"/>
              <w:bottom w:val="nil"/>
              <w:right w:val="nil"/>
            </w:tcBorders>
            <w:vAlign w:val="center"/>
          </w:tcPr>
          <w:p w14:paraId="6C0AC80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0.87(0.62-1.23)</w:t>
            </w:r>
          </w:p>
        </w:tc>
        <w:tc>
          <w:tcPr>
            <w:tcW w:w="1247" w:type="dxa"/>
            <w:tcBorders>
              <w:top w:val="nil"/>
              <w:left w:val="nil"/>
              <w:bottom w:val="nil"/>
              <w:right w:val="nil"/>
            </w:tcBorders>
            <w:vAlign w:val="center"/>
          </w:tcPr>
          <w:p w14:paraId="74A8069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0.09(0.78-1.02)</w:t>
            </w:r>
          </w:p>
        </w:tc>
        <w:tc>
          <w:tcPr>
            <w:tcW w:w="1179" w:type="dxa"/>
            <w:tcBorders>
              <w:top w:val="nil"/>
              <w:left w:val="nil"/>
              <w:bottom w:val="nil"/>
              <w:right w:val="nil"/>
            </w:tcBorders>
            <w:vAlign w:val="center"/>
          </w:tcPr>
          <w:p w14:paraId="6D1281A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0.85(0.69-1.05)</w:t>
            </w:r>
          </w:p>
        </w:tc>
      </w:tr>
      <w:tr w:rsidR="00EF1D0F" w14:paraId="5807D741" w14:textId="77777777">
        <w:tc>
          <w:tcPr>
            <w:tcW w:w="1405" w:type="dxa"/>
            <w:tcBorders>
              <w:top w:val="nil"/>
              <w:left w:val="nil"/>
              <w:bottom w:val="nil"/>
              <w:right w:val="nil"/>
            </w:tcBorders>
            <w:vAlign w:val="center"/>
          </w:tcPr>
          <w:p w14:paraId="559C2DF0"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Q3</w:t>
            </w:r>
          </w:p>
        </w:tc>
        <w:tc>
          <w:tcPr>
            <w:tcW w:w="1033" w:type="dxa"/>
            <w:tcBorders>
              <w:top w:val="nil"/>
              <w:left w:val="nil"/>
              <w:bottom w:val="nil"/>
              <w:right w:val="nil"/>
            </w:tcBorders>
            <w:vAlign w:val="center"/>
          </w:tcPr>
          <w:p w14:paraId="639B2C1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0.93(0.77-1.13)</w:t>
            </w:r>
          </w:p>
        </w:tc>
        <w:tc>
          <w:tcPr>
            <w:tcW w:w="1140" w:type="dxa"/>
            <w:tcBorders>
              <w:top w:val="nil"/>
              <w:left w:val="nil"/>
              <w:bottom w:val="nil"/>
              <w:right w:val="nil"/>
            </w:tcBorders>
            <w:vAlign w:val="center"/>
          </w:tcPr>
          <w:p w14:paraId="52F89C9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0.85(0.62-1.16)</w:t>
            </w:r>
          </w:p>
        </w:tc>
        <w:tc>
          <w:tcPr>
            <w:tcW w:w="1145" w:type="dxa"/>
            <w:tcBorders>
              <w:top w:val="nil"/>
              <w:left w:val="nil"/>
              <w:bottom w:val="nil"/>
              <w:right w:val="nil"/>
            </w:tcBorders>
            <w:vAlign w:val="center"/>
          </w:tcPr>
          <w:p w14:paraId="269C4C4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0.79(0.64-0.96)</w:t>
            </w:r>
          </w:p>
        </w:tc>
        <w:tc>
          <w:tcPr>
            <w:tcW w:w="1052" w:type="dxa"/>
            <w:tcBorders>
              <w:top w:val="nil"/>
              <w:left w:val="nil"/>
              <w:bottom w:val="nil"/>
              <w:right w:val="nil"/>
            </w:tcBorders>
            <w:vAlign w:val="center"/>
          </w:tcPr>
          <w:p w14:paraId="55284B6A"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0.80(0.60-1.07)</w:t>
            </w:r>
          </w:p>
        </w:tc>
        <w:tc>
          <w:tcPr>
            <w:tcW w:w="1247" w:type="dxa"/>
            <w:tcBorders>
              <w:top w:val="nil"/>
              <w:left w:val="nil"/>
              <w:bottom w:val="nil"/>
              <w:right w:val="nil"/>
            </w:tcBorders>
            <w:vAlign w:val="center"/>
          </w:tcPr>
          <w:p w14:paraId="05E1FDC0"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0.959(0.823-1.12)</w:t>
            </w:r>
          </w:p>
        </w:tc>
        <w:tc>
          <w:tcPr>
            <w:tcW w:w="1179" w:type="dxa"/>
            <w:tcBorders>
              <w:top w:val="nil"/>
              <w:left w:val="nil"/>
              <w:bottom w:val="nil"/>
              <w:right w:val="nil"/>
            </w:tcBorders>
            <w:vAlign w:val="center"/>
          </w:tcPr>
          <w:p w14:paraId="49D052DD"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0.87(0.69-1.10)</w:t>
            </w:r>
          </w:p>
        </w:tc>
      </w:tr>
      <w:tr w:rsidR="00EF1D0F" w14:paraId="0A2BFD8B" w14:textId="77777777">
        <w:tc>
          <w:tcPr>
            <w:tcW w:w="1405" w:type="dxa"/>
            <w:tcBorders>
              <w:top w:val="nil"/>
              <w:left w:val="nil"/>
              <w:bottom w:val="nil"/>
              <w:right w:val="nil"/>
            </w:tcBorders>
            <w:vAlign w:val="center"/>
          </w:tcPr>
          <w:p w14:paraId="3FD9B2D4"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Q4</w:t>
            </w:r>
          </w:p>
        </w:tc>
        <w:tc>
          <w:tcPr>
            <w:tcW w:w="1033" w:type="dxa"/>
            <w:tcBorders>
              <w:top w:val="nil"/>
              <w:left w:val="nil"/>
              <w:bottom w:val="nil"/>
              <w:right w:val="nil"/>
            </w:tcBorders>
            <w:vAlign w:val="center"/>
          </w:tcPr>
          <w:p w14:paraId="1DAE3D2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0.87(0.74-1.02)</w:t>
            </w:r>
          </w:p>
        </w:tc>
        <w:tc>
          <w:tcPr>
            <w:tcW w:w="1140" w:type="dxa"/>
            <w:tcBorders>
              <w:top w:val="nil"/>
              <w:left w:val="nil"/>
              <w:bottom w:val="nil"/>
              <w:right w:val="nil"/>
            </w:tcBorders>
            <w:vAlign w:val="center"/>
          </w:tcPr>
          <w:p w14:paraId="406D5F6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0.77(0.59-1.03)</w:t>
            </w:r>
          </w:p>
        </w:tc>
        <w:tc>
          <w:tcPr>
            <w:tcW w:w="1145" w:type="dxa"/>
            <w:tcBorders>
              <w:top w:val="nil"/>
              <w:left w:val="nil"/>
              <w:bottom w:val="nil"/>
              <w:right w:val="nil"/>
            </w:tcBorders>
            <w:vAlign w:val="center"/>
          </w:tcPr>
          <w:p w14:paraId="3EF1E8E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0.68(0.57-0.82)</w:t>
            </w:r>
          </w:p>
        </w:tc>
        <w:tc>
          <w:tcPr>
            <w:tcW w:w="1052" w:type="dxa"/>
            <w:tcBorders>
              <w:top w:val="nil"/>
              <w:left w:val="nil"/>
              <w:bottom w:val="nil"/>
              <w:right w:val="nil"/>
            </w:tcBorders>
            <w:vAlign w:val="center"/>
          </w:tcPr>
          <w:p w14:paraId="617FE03F"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0.94(0.71-1.25)</w:t>
            </w:r>
          </w:p>
        </w:tc>
        <w:tc>
          <w:tcPr>
            <w:tcW w:w="1247" w:type="dxa"/>
            <w:tcBorders>
              <w:top w:val="nil"/>
              <w:left w:val="nil"/>
              <w:bottom w:val="nil"/>
              <w:right w:val="nil"/>
            </w:tcBorders>
            <w:vAlign w:val="center"/>
          </w:tcPr>
          <w:p w14:paraId="01CAA8E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0.76(0.67-0.85)</w:t>
            </w:r>
          </w:p>
        </w:tc>
        <w:tc>
          <w:tcPr>
            <w:tcW w:w="1179" w:type="dxa"/>
            <w:tcBorders>
              <w:top w:val="nil"/>
              <w:left w:val="nil"/>
              <w:bottom w:val="nil"/>
              <w:right w:val="nil"/>
            </w:tcBorders>
            <w:vAlign w:val="center"/>
          </w:tcPr>
          <w:p w14:paraId="56BF7658"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0.88(0.73-1.06)</w:t>
            </w:r>
          </w:p>
        </w:tc>
      </w:tr>
      <w:tr w:rsidR="00EF1D0F" w14:paraId="243DE673" w14:textId="77777777">
        <w:tc>
          <w:tcPr>
            <w:tcW w:w="1405" w:type="dxa"/>
            <w:tcBorders>
              <w:top w:val="nil"/>
              <w:left w:val="nil"/>
              <w:bottom w:val="nil"/>
              <w:right w:val="nil"/>
            </w:tcBorders>
            <w:vAlign w:val="center"/>
          </w:tcPr>
          <w:p w14:paraId="54AA735E"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i/>
                <w:iCs/>
                <w:sz w:val="13"/>
                <w:szCs w:val="13"/>
              </w:rPr>
              <w:t>P</w:t>
            </w:r>
            <w:r>
              <w:rPr>
                <w:rFonts w:ascii="Times New Roman" w:hAnsi="Times New Roman" w:cs="Times New Roman"/>
                <w:sz w:val="13"/>
                <w:szCs w:val="13"/>
              </w:rPr>
              <w:t>-trend</w:t>
            </w:r>
          </w:p>
        </w:tc>
        <w:tc>
          <w:tcPr>
            <w:tcW w:w="1033" w:type="dxa"/>
            <w:tcBorders>
              <w:top w:val="nil"/>
              <w:left w:val="nil"/>
              <w:bottom w:val="nil"/>
              <w:right w:val="nil"/>
            </w:tcBorders>
            <w:vAlign w:val="center"/>
          </w:tcPr>
          <w:p w14:paraId="2A18CDFE"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0.031</w:t>
            </w:r>
          </w:p>
        </w:tc>
        <w:tc>
          <w:tcPr>
            <w:tcW w:w="1140" w:type="dxa"/>
            <w:tcBorders>
              <w:top w:val="nil"/>
              <w:left w:val="nil"/>
              <w:bottom w:val="nil"/>
              <w:right w:val="nil"/>
            </w:tcBorders>
            <w:vAlign w:val="center"/>
          </w:tcPr>
          <w:p w14:paraId="14A351E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0.002</w:t>
            </w:r>
          </w:p>
        </w:tc>
        <w:tc>
          <w:tcPr>
            <w:tcW w:w="1145" w:type="dxa"/>
            <w:tcBorders>
              <w:top w:val="nil"/>
              <w:left w:val="nil"/>
              <w:bottom w:val="nil"/>
              <w:right w:val="nil"/>
            </w:tcBorders>
            <w:vAlign w:val="center"/>
          </w:tcPr>
          <w:p w14:paraId="5888FEF3"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052" w:type="dxa"/>
            <w:tcBorders>
              <w:top w:val="nil"/>
              <w:left w:val="nil"/>
              <w:bottom w:val="nil"/>
              <w:right w:val="nil"/>
            </w:tcBorders>
            <w:vAlign w:val="center"/>
          </w:tcPr>
          <w:p w14:paraId="1AA9A4CB"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0.454</w:t>
            </w:r>
          </w:p>
        </w:tc>
        <w:tc>
          <w:tcPr>
            <w:tcW w:w="1247" w:type="dxa"/>
            <w:tcBorders>
              <w:top w:val="nil"/>
              <w:left w:val="nil"/>
              <w:bottom w:val="nil"/>
              <w:right w:val="nil"/>
            </w:tcBorders>
            <w:vAlign w:val="center"/>
          </w:tcPr>
          <w:p w14:paraId="7923C48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w:t>
            </w:r>
            <w:r>
              <w:rPr>
                <w:rFonts w:ascii="Times New Roman" w:hAnsi="Times New Roman" w:cs="Times New Roman"/>
                <w:sz w:val="13"/>
                <w:szCs w:val="13"/>
              </w:rPr>
              <w:t>0.001</w:t>
            </w:r>
          </w:p>
        </w:tc>
        <w:tc>
          <w:tcPr>
            <w:tcW w:w="1179" w:type="dxa"/>
            <w:tcBorders>
              <w:top w:val="nil"/>
              <w:left w:val="nil"/>
              <w:bottom w:val="nil"/>
              <w:right w:val="nil"/>
            </w:tcBorders>
            <w:vAlign w:val="center"/>
          </w:tcPr>
          <w:p w14:paraId="6C37658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0.36</w:t>
            </w:r>
          </w:p>
        </w:tc>
      </w:tr>
      <w:tr w:rsidR="00EF1D0F" w14:paraId="5B00CB5B" w14:textId="77777777">
        <w:tc>
          <w:tcPr>
            <w:tcW w:w="1405" w:type="dxa"/>
            <w:tcBorders>
              <w:top w:val="nil"/>
              <w:left w:val="nil"/>
              <w:bottom w:val="single" w:sz="4" w:space="0" w:color="auto"/>
              <w:right w:val="nil"/>
            </w:tcBorders>
            <w:vAlign w:val="center"/>
          </w:tcPr>
          <w:p w14:paraId="75BE827F" w14:textId="77777777" w:rsidR="00EF1D0F" w:rsidRDefault="00102609">
            <w:pPr>
              <w:spacing w:after="0" w:line="240" w:lineRule="auto"/>
              <w:rPr>
                <w:rFonts w:ascii="Times New Roman" w:hAnsi="Times New Roman" w:cs="Times New Roman"/>
                <w:sz w:val="13"/>
                <w:szCs w:val="13"/>
              </w:rPr>
            </w:pPr>
            <w:r>
              <w:rPr>
                <w:rFonts w:ascii="Times New Roman" w:hAnsi="Times New Roman" w:cs="Times New Roman"/>
                <w:sz w:val="13"/>
                <w:szCs w:val="13"/>
              </w:rPr>
              <w:t>DP (per 1SD increase)</w:t>
            </w:r>
          </w:p>
        </w:tc>
        <w:tc>
          <w:tcPr>
            <w:tcW w:w="1033" w:type="dxa"/>
            <w:tcBorders>
              <w:top w:val="nil"/>
              <w:left w:val="nil"/>
              <w:bottom w:val="single" w:sz="4" w:space="0" w:color="auto"/>
              <w:right w:val="nil"/>
            </w:tcBorders>
            <w:vAlign w:val="center"/>
          </w:tcPr>
          <w:p w14:paraId="28A12F3C"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0.93(0.88-0.99)</w:t>
            </w:r>
          </w:p>
        </w:tc>
        <w:tc>
          <w:tcPr>
            <w:tcW w:w="1140" w:type="dxa"/>
            <w:tcBorders>
              <w:top w:val="nil"/>
              <w:left w:val="nil"/>
              <w:bottom w:val="single" w:sz="4" w:space="0" w:color="auto"/>
              <w:right w:val="nil"/>
            </w:tcBorders>
            <w:vAlign w:val="center"/>
          </w:tcPr>
          <w:p w14:paraId="4A9DD64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0.87(0.79-0.97)</w:t>
            </w:r>
          </w:p>
        </w:tc>
        <w:tc>
          <w:tcPr>
            <w:tcW w:w="1145" w:type="dxa"/>
            <w:tcBorders>
              <w:top w:val="nil"/>
              <w:left w:val="nil"/>
              <w:bottom w:val="single" w:sz="4" w:space="0" w:color="auto"/>
              <w:right w:val="nil"/>
            </w:tcBorders>
            <w:vAlign w:val="center"/>
          </w:tcPr>
          <w:p w14:paraId="24316411"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0.86(0.81-0.92)</w:t>
            </w:r>
          </w:p>
        </w:tc>
        <w:tc>
          <w:tcPr>
            <w:tcW w:w="1052" w:type="dxa"/>
            <w:tcBorders>
              <w:top w:val="nil"/>
              <w:left w:val="nil"/>
              <w:bottom w:val="single" w:sz="4" w:space="0" w:color="auto"/>
              <w:right w:val="nil"/>
            </w:tcBorders>
            <w:vAlign w:val="center"/>
          </w:tcPr>
          <w:p w14:paraId="15D89B99"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0.97(0.88-1.08)</w:t>
            </w:r>
          </w:p>
        </w:tc>
        <w:tc>
          <w:tcPr>
            <w:tcW w:w="1247" w:type="dxa"/>
            <w:tcBorders>
              <w:top w:val="nil"/>
              <w:left w:val="nil"/>
              <w:bottom w:val="single" w:sz="4" w:space="0" w:color="auto"/>
              <w:right w:val="nil"/>
            </w:tcBorders>
            <w:vAlign w:val="center"/>
          </w:tcPr>
          <w:p w14:paraId="31D5F1A2"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0.90(0.86-0.94)</w:t>
            </w:r>
          </w:p>
        </w:tc>
        <w:tc>
          <w:tcPr>
            <w:tcW w:w="1179" w:type="dxa"/>
            <w:tcBorders>
              <w:top w:val="nil"/>
              <w:left w:val="nil"/>
              <w:bottom w:val="single" w:sz="4" w:space="0" w:color="auto"/>
              <w:right w:val="nil"/>
            </w:tcBorders>
            <w:vAlign w:val="center"/>
          </w:tcPr>
          <w:p w14:paraId="77A39E67" w14:textId="77777777" w:rsidR="00EF1D0F" w:rsidRDefault="00102609">
            <w:pPr>
              <w:spacing w:after="0" w:line="240" w:lineRule="auto"/>
              <w:jc w:val="right"/>
              <w:rPr>
                <w:rFonts w:ascii="Times New Roman" w:hAnsi="Times New Roman" w:cs="Times New Roman"/>
                <w:sz w:val="13"/>
                <w:szCs w:val="13"/>
              </w:rPr>
            </w:pPr>
            <w:r>
              <w:rPr>
                <w:rFonts w:ascii="Times New Roman" w:hAnsi="Times New Roman" w:cs="Times New Roman"/>
                <w:sz w:val="13"/>
                <w:szCs w:val="13"/>
              </w:rPr>
              <w:t>0.95(0.88-1.03)</w:t>
            </w:r>
          </w:p>
        </w:tc>
      </w:tr>
    </w:tbl>
    <w:p w14:paraId="4886384D" w14:textId="77777777" w:rsidR="00EF1D0F" w:rsidRDefault="00102609">
      <w:pPr>
        <w:suppressLineNumbers/>
        <w:spacing w:after="0" w:line="240" w:lineRule="auto"/>
        <w:rPr>
          <w:rFonts w:ascii="Times New Roman" w:hAnsi="Times New Roman" w:cs="Times New Roman"/>
          <w:sz w:val="15"/>
          <w:szCs w:val="15"/>
        </w:rPr>
      </w:pPr>
      <w:r>
        <w:rPr>
          <w:rFonts w:hint="eastAsia"/>
          <w:sz w:val="15"/>
          <w:szCs w:val="15"/>
        </w:rPr>
        <w:t>*</w:t>
      </w:r>
      <w:r>
        <w:rPr>
          <w:rFonts w:ascii="Times New Roman" w:hAnsi="Times New Roman" w:cs="Times New Roman"/>
          <w:sz w:val="15"/>
          <w:szCs w:val="15"/>
        </w:rPr>
        <w:t>Urumqi adjusted model: adjusted for age, sex, race</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(han, other), very lower SES (no, yes), current smoking </w:t>
      </w:r>
      <w:r>
        <w:rPr>
          <w:rFonts w:ascii="Times New Roman" w:hAnsi="Times New Roman" w:cs="Times New Roman" w:hint="eastAsia"/>
          <w:sz w:val="15"/>
          <w:szCs w:val="15"/>
        </w:rPr>
        <w:t xml:space="preserve">status </w:t>
      </w:r>
      <w:r>
        <w:rPr>
          <w:rFonts w:ascii="Times New Roman" w:hAnsi="Times New Roman" w:cs="Times New Roman"/>
          <w:sz w:val="15"/>
          <w:szCs w:val="15"/>
        </w:rPr>
        <w:t xml:space="preserve">(no, yes), alcohol drinking </w:t>
      </w:r>
      <w:r>
        <w:rPr>
          <w:rFonts w:ascii="Times New Roman" w:hAnsi="Times New Roman" w:cs="Times New Roman" w:hint="eastAsia"/>
          <w:sz w:val="15"/>
          <w:szCs w:val="15"/>
        </w:rPr>
        <w:t xml:space="preserve">status </w:t>
      </w:r>
      <w:r>
        <w:rPr>
          <w:rFonts w:ascii="Times New Roman" w:hAnsi="Times New Roman" w:cs="Times New Roman"/>
          <w:sz w:val="15"/>
          <w:szCs w:val="15"/>
        </w:rPr>
        <w:t>(never, o</w:t>
      </w:r>
      <w:r>
        <w:rPr>
          <w:rFonts w:ascii="Times New Roman" w:hAnsi="Times New Roman" w:cs="Times New Roman"/>
          <w:sz w:val="15"/>
          <w:szCs w:val="15"/>
        </w:rPr>
        <w:t xml:space="preserve">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physical exercise (never, occasional,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and living area; </w:t>
      </w:r>
    </w:p>
    <w:p w14:paraId="602ABE6F" w14:textId="77777777" w:rsidR="00EF1D0F" w:rsidRDefault="00102609">
      <w:pPr>
        <w:suppressLineNumbers/>
        <w:spacing w:after="0" w:line="240" w:lineRule="auto"/>
        <w:rPr>
          <w:rFonts w:ascii="Times New Roman" w:hAnsi="Times New Roman" w:cs="Times New Roman"/>
          <w:sz w:val="15"/>
          <w:szCs w:val="15"/>
        </w:rPr>
      </w:pPr>
      <w:r>
        <w:rPr>
          <w:rFonts w:ascii="Times New Roman" w:hAnsi="Times New Roman" w:cs="Times New Roman"/>
          <w:sz w:val="15"/>
          <w:szCs w:val="15"/>
        </w:rPr>
        <w:t>Huo Cheng adjusted model: adjusted for age, sex, race</w:t>
      </w:r>
      <w:r>
        <w:rPr>
          <w:rFonts w:ascii="Times New Roman" w:hAnsi="Times New Roman" w:cs="Times New Roman" w:hint="eastAsia"/>
          <w:sz w:val="15"/>
          <w:szCs w:val="15"/>
        </w:rPr>
        <w:t xml:space="preserve"> </w:t>
      </w:r>
      <w:r>
        <w:rPr>
          <w:rFonts w:ascii="Times New Roman" w:hAnsi="Times New Roman" w:cs="Times New Roman"/>
          <w:sz w:val="15"/>
          <w:szCs w:val="15"/>
        </w:rPr>
        <w:t>(Han, Uyghur, Hui,</w:t>
      </w:r>
      <w:r>
        <w:rPr>
          <w:rFonts w:ascii="Times New Roman" w:hAnsi="Times New Roman" w:cs="Times New Roman" w:hint="eastAsia"/>
          <w:sz w:val="15"/>
          <w:szCs w:val="15"/>
        </w:rPr>
        <w:t xml:space="preserve"> </w:t>
      </w:r>
      <w:r>
        <w:rPr>
          <w:rFonts w:ascii="Times New Roman" w:hAnsi="Times New Roman" w:cs="Times New Roman"/>
          <w:sz w:val="15"/>
          <w:szCs w:val="15"/>
        </w:rPr>
        <w:t>Kazakh), very lower SES (no, yes), current smoking (no, yes), alcohol drinking (never, occasion</w:t>
      </w:r>
      <w:r>
        <w:rPr>
          <w:rFonts w:ascii="Times New Roman" w:hAnsi="Times New Roman" w:cs="Times New Roman"/>
          <w:sz w:val="15"/>
          <w:szCs w:val="15"/>
        </w:rPr>
        <w:t xml:space="preserve">al, </w:t>
      </w:r>
      <w:r>
        <w:rPr>
          <w:rFonts w:ascii="Times New Roman" w:hAnsi="Times New Roman" w:cs="Times New Roman" w:hint="eastAsia"/>
          <w:sz w:val="15"/>
          <w:szCs w:val="15"/>
        </w:rPr>
        <w:t>habitual</w:t>
      </w:r>
      <w:r>
        <w:rPr>
          <w:rFonts w:ascii="Times New Roman" w:hAnsi="Times New Roman" w:cs="Times New Roman"/>
          <w:sz w:val="15"/>
          <w:szCs w:val="15"/>
        </w:rPr>
        <w:t xml:space="preserve">), physical exercise (never, occasional,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and living area;  </w:t>
      </w:r>
    </w:p>
    <w:p w14:paraId="62D887B5" w14:textId="77777777" w:rsidR="00EF1D0F" w:rsidRDefault="00102609">
      <w:pPr>
        <w:suppressLineNumbers/>
        <w:spacing w:after="0" w:line="240" w:lineRule="auto"/>
        <w:rPr>
          <w:rFonts w:ascii="SimSun" w:hAnsi="SimSun" w:cs="SimSun"/>
          <w:b/>
          <w:bCs/>
          <w:color w:val="000000"/>
          <w:kern w:val="0"/>
          <w:sz w:val="18"/>
          <w:szCs w:val="18"/>
        </w:rPr>
        <w:sectPr w:rsidR="00EF1D0F">
          <w:pgSz w:w="11906" w:h="16838"/>
          <w:pgMar w:top="1440" w:right="1803" w:bottom="1440" w:left="1803" w:header="851" w:footer="992" w:gutter="0"/>
          <w:lnNumType w:countBy="1" w:restart="continuous"/>
          <w:cols w:space="0"/>
          <w:docGrid w:type="lines" w:linePitch="319"/>
        </w:sectPr>
      </w:pPr>
      <w:r>
        <w:rPr>
          <w:rFonts w:ascii="Times New Roman" w:hAnsi="Times New Roman" w:cs="Times New Roman"/>
          <w:sz w:val="15"/>
          <w:szCs w:val="15"/>
        </w:rPr>
        <w:t>Mo Yu adjusted model: adjusted for age, sex, very lower SES (no, yes), current smoking</w:t>
      </w:r>
      <w:r>
        <w:rPr>
          <w:rFonts w:ascii="Times New Roman" w:hAnsi="Times New Roman" w:cs="Times New Roman" w:hint="eastAsia"/>
          <w:sz w:val="15"/>
          <w:szCs w:val="15"/>
        </w:rPr>
        <w:t xml:space="preserve"> </w:t>
      </w:r>
      <w:r>
        <w:rPr>
          <w:rFonts w:ascii="Times New Roman" w:hAnsi="Times New Roman" w:cs="Times New Roman"/>
          <w:sz w:val="15"/>
          <w:szCs w:val="15"/>
        </w:rPr>
        <w:t>(no, yes),</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alcohol drinking (never, occasional, </w:t>
      </w:r>
      <w:r>
        <w:rPr>
          <w:rFonts w:ascii="Times New Roman" w:hAnsi="Times New Roman" w:cs="Times New Roman" w:hint="eastAsia"/>
          <w:sz w:val="15"/>
          <w:szCs w:val="15"/>
        </w:rPr>
        <w:t>habitual</w:t>
      </w:r>
      <w:r>
        <w:rPr>
          <w:rFonts w:ascii="Times New Roman" w:hAnsi="Times New Roman" w:cs="Times New Roman"/>
          <w:sz w:val="15"/>
          <w:szCs w:val="15"/>
        </w:rPr>
        <w:t xml:space="preserve">), </w:t>
      </w:r>
      <w:r>
        <w:rPr>
          <w:rFonts w:ascii="Times New Roman" w:hAnsi="Times New Roman" w:cs="Times New Roman"/>
          <w:sz w:val="15"/>
          <w:szCs w:val="15"/>
        </w:rPr>
        <w:t>physical exercise (no, yes) and living</w:t>
      </w:r>
      <w:r>
        <w:rPr>
          <w:rFonts w:ascii="Times New Roman" w:hAnsi="Times New Roman" w:cs="Times New Roman" w:hint="eastAsia"/>
          <w:sz w:val="15"/>
          <w:szCs w:val="15"/>
        </w:rPr>
        <w:t xml:space="preserve"> area.</w:t>
      </w:r>
    </w:p>
    <w:p w14:paraId="27DB0D5D" w14:textId="77777777" w:rsidR="00EF1D0F" w:rsidRDefault="00102609">
      <w:pPr>
        <w:widowControl/>
        <w:suppressLineNumbers/>
        <w:jc w:val="left"/>
        <w:rPr>
          <w:rFonts w:ascii="Times New Roman" w:eastAsia="SabonLTStd-Roman" w:hAnsi="Times New Roman" w:cs="Times New Roman"/>
          <w:b/>
          <w:bCs/>
          <w:color w:val="231F20"/>
          <w:kern w:val="0"/>
          <w:sz w:val="24"/>
        </w:rPr>
      </w:pPr>
      <w:r>
        <w:rPr>
          <w:rFonts w:ascii="Times New Roman" w:eastAsia="SabonLTStd-Roman" w:hAnsi="Times New Roman" w:cs="Times New Roman"/>
          <w:b/>
          <w:bCs/>
          <w:color w:val="231F20"/>
          <w:kern w:val="0"/>
          <w:sz w:val="24"/>
        </w:rPr>
        <w:lastRenderedPageBreak/>
        <w:t>Supplement</w:t>
      </w:r>
    </w:p>
    <w:p w14:paraId="199C5DC3" w14:textId="77777777" w:rsidR="00EF1D0F" w:rsidRDefault="00102609">
      <w:pPr>
        <w:suppressLineNumbers/>
        <w:snapToGrid w:val="0"/>
        <w:spacing w:line="240" w:lineRule="auto"/>
        <w:rPr>
          <w:rFonts w:ascii="Times New Roman" w:hAnsi="Times New Roman" w:cs="Times New Roman"/>
          <w:sz w:val="24"/>
        </w:rPr>
      </w:pPr>
      <w:r>
        <w:rPr>
          <w:rFonts w:ascii="Times New Roman" w:hAnsi="Times New Roman" w:cs="Times New Roman" w:hint="eastAsia"/>
          <w:sz w:val="24"/>
        </w:rPr>
        <w:t>Table</w:t>
      </w:r>
      <w:r>
        <w:rPr>
          <w:rFonts w:ascii="Times New Roman" w:hAnsi="Times New Roman" w:cs="Times New Roman"/>
          <w:sz w:val="24"/>
        </w:rPr>
        <w:t xml:space="preserve"> S1. SES evaluation of each variable assignment criteria</w:t>
      </w:r>
    </w:p>
    <w:tbl>
      <w:tblPr>
        <w:tblStyle w:val="TableGrid"/>
        <w:tblpPr w:leftFromText="180" w:rightFromText="180" w:vertAnchor="text" w:horzAnchor="page" w:tblpXSpec="center" w:tblpY="61"/>
        <w:tblOverlap w:val="never"/>
        <w:tblW w:w="8329" w:type="dxa"/>
        <w:jc w:val="center"/>
        <w:tblLayout w:type="fixed"/>
        <w:tblLook w:val="04A0" w:firstRow="1" w:lastRow="0" w:firstColumn="1" w:lastColumn="0" w:noHBand="0" w:noVBand="1"/>
      </w:tblPr>
      <w:tblGrid>
        <w:gridCol w:w="2692"/>
        <w:gridCol w:w="1707"/>
        <w:gridCol w:w="1888"/>
        <w:gridCol w:w="1414"/>
        <w:gridCol w:w="628"/>
      </w:tblGrid>
      <w:tr w:rsidR="00EF1D0F" w14:paraId="277F5DC0" w14:textId="77777777" w:rsidTr="00102609">
        <w:trPr>
          <w:jc w:val="center"/>
        </w:trPr>
        <w:tc>
          <w:tcPr>
            <w:tcW w:w="2692" w:type="dxa"/>
            <w:tcBorders>
              <w:left w:val="nil"/>
              <w:right w:val="nil"/>
            </w:tcBorders>
            <w:vAlign w:val="center"/>
          </w:tcPr>
          <w:p w14:paraId="1EC5C56D" w14:textId="77777777" w:rsidR="00EF1D0F" w:rsidRDefault="00102609">
            <w:pPr>
              <w:snapToGrid w:val="0"/>
              <w:spacing w:line="240" w:lineRule="auto"/>
              <w:jc w:val="left"/>
              <w:rPr>
                <w:rFonts w:ascii="Times New Roman" w:hAnsi="Times New Roman" w:cs="Times New Roman"/>
                <w:sz w:val="15"/>
                <w:szCs w:val="15"/>
              </w:rPr>
            </w:pPr>
            <w:r>
              <w:rPr>
                <w:rFonts w:ascii="Times New Roman" w:hAnsi="Times New Roman" w:cs="Times New Roman"/>
                <w:sz w:val="15"/>
                <w:szCs w:val="15"/>
              </w:rPr>
              <w:t>Occupation</w:t>
            </w:r>
          </w:p>
        </w:tc>
        <w:tc>
          <w:tcPr>
            <w:tcW w:w="1707" w:type="dxa"/>
            <w:tcBorders>
              <w:left w:val="nil"/>
              <w:right w:val="nil"/>
            </w:tcBorders>
            <w:vAlign w:val="center"/>
          </w:tcPr>
          <w:p w14:paraId="2433BA4B" w14:textId="77777777" w:rsidR="00EF1D0F" w:rsidRDefault="00102609">
            <w:pPr>
              <w:snapToGrid w:val="0"/>
              <w:spacing w:line="240" w:lineRule="auto"/>
              <w:jc w:val="center"/>
              <w:rPr>
                <w:rFonts w:ascii="Times New Roman" w:hAnsi="Times New Roman" w:cs="Times New Roman"/>
                <w:sz w:val="15"/>
                <w:szCs w:val="15"/>
              </w:rPr>
            </w:pPr>
            <w:r>
              <w:rPr>
                <w:rFonts w:ascii="Times New Roman" w:hAnsi="Times New Roman" w:cs="Times New Roman"/>
                <w:sz w:val="15"/>
                <w:szCs w:val="15"/>
              </w:rPr>
              <w:t>Education</w:t>
            </w:r>
          </w:p>
        </w:tc>
        <w:tc>
          <w:tcPr>
            <w:tcW w:w="1888" w:type="dxa"/>
            <w:tcBorders>
              <w:left w:val="nil"/>
              <w:right w:val="nil"/>
            </w:tcBorders>
            <w:vAlign w:val="center"/>
          </w:tcPr>
          <w:p w14:paraId="6F7EA4F6" w14:textId="77777777" w:rsidR="00EF1D0F" w:rsidRDefault="00102609">
            <w:pPr>
              <w:snapToGrid w:val="0"/>
              <w:spacing w:line="240" w:lineRule="auto"/>
              <w:jc w:val="center"/>
              <w:rPr>
                <w:rFonts w:ascii="Times New Roman" w:hAnsi="Times New Roman" w:cs="Times New Roman"/>
                <w:sz w:val="15"/>
                <w:szCs w:val="15"/>
              </w:rPr>
            </w:pPr>
            <w:r>
              <w:rPr>
                <w:rFonts w:ascii="Times New Roman" w:hAnsi="Times New Roman" w:cs="Times New Roman"/>
                <w:sz w:val="15"/>
                <w:szCs w:val="15"/>
              </w:rPr>
              <w:t>Annual  income</w:t>
            </w:r>
            <w:r>
              <w:rPr>
                <w:rFonts w:ascii="Times New Roman" w:hAnsi="Times New Roman" w:cs="Times New Roman"/>
                <w:sz w:val="15"/>
                <w:szCs w:val="15"/>
              </w:rPr>
              <w:t>（</w:t>
            </w:r>
            <w:r>
              <w:rPr>
                <w:rFonts w:ascii="Times New Roman" w:hAnsi="Times New Roman" w:cs="Times New Roman"/>
                <w:sz w:val="15"/>
                <w:szCs w:val="15"/>
              </w:rPr>
              <w:t>Yuan</w:t>
            </w:r>
            <w:r>
              <w:rPr>
                <w:rFonts w:ascii="Times New Roman" w:hAnsi="Times New Roman" w:cs="Times New Roman"/>
                <w:sz w:val="15"/>
                <w:szCs w:val="15"/>
              </w:rPr>
              <w:t>）</w:t>
            </w:r>
          </w:p>
        </w:tc>
        <w:tc>
          <w:tcPr>
            <w:tcW w:w="1414" w:type="dxa"/>
            <w:tcBorders>
              <w:left w:val="nil"/>
              <w:right w:val="nil"/>
            </w:tcBorders>
            <w:vAlign w:val="center"/>
          </w:tcPr>
          <w:p w14:paraId="688B69C6" w14:textId="77777777" w:rsidR="00EF1D0F" w:rsidRDefault="00102609">
            <w:pPr>
              <w:snapToGrid w:val="0"/>
              <w:spacing w:line="240" w:lineRule="auto"/>
              <w:jc w:val="center"/>
              <w:rPr>
                <w:rFonts w:ascii="Times New Roman" w:hAnsi="Times New Roman" w:cs="Times New Roman"/>
                <w:sz w:val="15"/>
                <w:szCs w:val="15"/>
              </w:rPr>
            </w:pPr>
            <w:r>
              <w:rPr>
                <w:rFonts w:ascii="Times New Roman" w:hAnsi="Times New Roman" w:cs="Times New Roman"/>
                <w:sz w:val="15"/>
                <w:szCs w:val="15"/>
              </w:rPr>
              <w:t>Household  assets</w:t>
            </w:r>
          </w:p>
        </w:tc>
        <w:tc>
          <w:tcPr>
            <w:tcW w:w="628" w:type="dxa"/>
            <w:tcBorders>
              <w:left w:val="nil"/>
              <w:right w:val="nil"/>
            </w:tcBorders>
            <w:vAlign w:val="center"/>
          </w:tcPr>
          <w:p w14:paraId="4765CD3C" w14:textId="77777777" w:rsidR="00EF1D0F" w:rsidRDefault="00102609">
            <w:pPr>
              <w:snapToGrid w:val="0"/>
              <w:spacing w:line="240" w:lineRule="auto"/>
              <w:jc w:val="center"/>
              <w:rPr>
                <w:rFonts w:ascii="Times New Roman" w:hAnsi="Times New Roman" w:cs="Times New Roman"/>
                <w:sz w:val="15"/>
                <w:szCs w:val="15"/>
              </w:rPr>
            </w:pPr>
            <w:r>
              <w:rPr>
                <w:rFonts w:ascii="Times New Roman" w:hAnsi="Times New Roman" w:cs="Times New Roman"/>
                <w:sz w:val="15"/>
                <w:szCs w:val="15"/>
              </w:rPr>
              <w:t>score</w:t>
            </w:r>
          </w:p>
        </w:tc>
      </w:tr>
      <w:tr w:rsidR="00EF1D0F" w14:paraId="64AA72EF" w14:textId="77777777" w:rsidTr="00102609">
        <w:trPr>
          <w:jc w:val="center"/>
        </w:trPr>
        <w:tc>
          <w:tcPr>
            <w:tcW w:w="2692" w:type="dxa"/>
            <w:tcBorders>
              <w:left w:val="nil"/>
              <w:bottom w:val="nil"/>
              <w:right w:val="nil"/>
            </w:tcBorders>
            <w:vAlign w:val="center"/>
          </w:tcPr>
          <w:p w14:paraId="5C3C5841" w14:textId="77777777" w:rsidR="00EF1D0F" w:rsidRDefault="00102609">
            <w:pPr>
              <w:jc w:val="left"/>
              <w:rPr>
                <w:rFonts w:ascii="Times New Roman" w:hAnsi="Times New Roman" w:cs="Times New Roman"/>
                <w:sz w:val="15"/>
                <w:szCs w:val="15"/>
              </w:rPr>
            </w:pPr>
            <w:r>
              <w:rPr>
                <w:rFonts w:ascii="Times New Roman" w:hAnsi="Times New Roman" w:cs="Times New Roman"/>
                <w:sz w:val="15"/>
                <w:szCs w:val="15"/>
              </w:rPr>
              <w:t>unemployed / laid-off / housework</w:t>
            </w:r>
          </w:p>
        </w:tc>
        <w:tc>
          <w:tcPr>
            <w:tcW w:w="1707" w:type="dxa"/>
            <w:tcBorders>
              <w:left w:val="nil"/>
              <w:bottom w:val="nil"/>
              <w:right w:val="nil"/>
            </w:tcBorders>
            <w:vAlign w:val="center"/>
          </w:tcPr>
          <w:p w14:paraId="121296B9" w14:textId="77777777" w:rsidR="00EF1D0F" w:rsidRDefault="00102609">
            <w:pPr>
              <w:ind w:firstLineChars="100" w:firstLine="150"/>
              <w:jc w:val="center"/>
              <w:rPr>
                <w:rFonts w:ascii="Times New Roman" w:hAnsi="Times New Roman" w:cs="Times New Roman"/>
                <w:sz w:val="15"/>
                <w:szCs w:val="15"/>
              </w:rPr>
            </w:pPr>
            <w:r>
              <w:rPr>
                <w:rFonts w:ascii="Times New Roman" w:hAnsi="Times New Roman" w:cs="Times New Roman"/>
                <w:sz w:val="15"/>
                <w:szCs w:val="15"/>
              </w:rPr>
              <w:t>never</w:t>
            </w:r>
          </w:p>
        </w:tc>
        <w:tc>
          <w:tcPr>
            <w:tcW w:w="1888" w:type="dxa"/>
            <w:tcBorders>
              <w:left w:val="nil"/>
              <w:bottom w:val="nil"/>
              <w:right w:val="nil"/>
            </w:tcBorders>
            <w:vAlign w:val="center"/>
          </w:tcPr>
          <w:p w14:paraId="6E2CFA44"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w:t>
            </w:r>
            <w:r>
              <w:rPr>
                <w:rFonts w:ascii="Times New Roman" w:hAnsi="Times New Roman" w:cs="Times New Roman"/>
                <w:sz w:val="15"/>
                <w:szCs w:val="15"/>
              </w:rPr>
              <w:t>10000</w:t>
            </w:r>
          </w:p>
        </w:tc>
        <w:tc>
          <w:tcPr>
            <w:tcW w:w="1414" w:type="dxa"/>
            <w:tcBorders>
              <w:left w:val="nil"/>
              <w:bottom w:val="nil"/>
              <w:right w:val="nil"/>
            </w:tcBorders>
            <w:vAlign w:val="center"/>
          </w:tcPr>
          <w:p w14:paraId="4E89F259"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0~1</w:t>
            </w:r>
          </w:p>
        </w:tc>
        <w:tc>
          <w:tcPr>
            <w:tcW w:w="628" w:type="dxa"/>
            <w:tcBorders>
              <w:left w:val="nil"/>
              <w:bottom w:val="nil"/>
              <w:right w:val="nil"/>
            </w:tcBorders>
            <w:vAlign w:val="center"/>
          </w:tcPr>
          <w:p w14:paraId="1D230CB0"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0</w:t>
            </w:r>
          </w:p>
        </w:tc>
      </w:tr>
      <w:tr w:rsidR="00EF1D0F" w14:paraId="6DDF50DB" w14:textId="77777777" w:rsidTr="00102609">
        <w:trPr>
          <w:jc w:val="center"/>
        </w:trPr>
        <w:tc>
          <w:tcPr>
            <w:tcW w:w="2692" w:type="dxa"/>
            <w:tcBorders>
              <w:top w:val="nil"/>
              <w:left w:val="nil"/>
              <w:bottom w:val="nil"/>
              <w:right w:val="nil"/>
            </w:tcBorders>
            <w:vAlign w:val="center"/>
          </w:tcPr>
          <w:p w14:paraId="7A082119" w14:textId="77777777" w:rsidR="00EF1D0F" w:rsidRDefault="00102609">
            <w:pPr>
              <w:jc w:val="left"/>
              <w:rPr>
                <w:rFonts w:ascii="Times New Roman" w:hAnsi="Times New Roman" w:cs="Times New Roman"/>
                <w:sz w:val="15"/>
                <w:szCs w:val="15"/>
              </w:rPr>
            </w:pPr>
            <w:r>
              <w:rPr>
                <w:rFonts w:ascii="Times New Roman" w:hAnsi="Times New Roman" w:cs="Times New Roman"/>
                <w:sz w:val="15"/>
                <w:szCs w:val="15"/>
              </w:rPr>
              <w:t>farmer</w:t>
            </w:r>
          </w:p>
        </w:tc>
        <w:tc>
          <w:tcPr>
            <w:tcW w:w="1707" w:type="dxa"/>
            <w:tcBorders>
              <w:top w:val="nil"/>
              <w:left w:val="nil"/>
              <w:bottom w:val="nil"/>
              <w:right w:val="nil"/>
            </w:tcBorders>
            <w:vAlign w:val="center"/>
          </w:tcPr>
          <w:p w14:paraId="24EAB9F7" w14:textId="77777777" w:rsidR="00EF1D0F" w:rsidRDefault="00102609">
            <w:pPr>
              <w:ind w:firstLineChars="100" w:firstLine="150"/>
              <w:jc w:val="center"/>
              <w:rPr>
                <w:rFonts w:ascii="Times New Roman" w:hAnsi="Times New Roman" w:cs="Times New Roman"/>
                <w:sz w:val="15"/>
                <w:szCs w:val="15"/>
              </w:rPr>
            </w:pPr>
            <w:r>
              <w:rPr>
                <w:rFonts w:ascii="Times New Roman" w:hAnsi="Times New Roman" w:cs="Times New Roman"/>
                <w:sz w:val="15"/>
                <w:szCs w:val="15"/>
              </w:rPr>
              <w:t>elementary</w:t>
            </w:r>
          </w:p>
        </w:tc>
        <w:tc>
          <w:tcPr>
            <w:tcW w:w="1888" w:type="dxa"/>
            <w:tcBorders>
              <w:top w:val="nil"/>
              <w:left w:val="nil"/>
              <w:bottom w:val="nil"/>
              <w:right w:val="nil"/>
            </w:tcBorders>
            <w:vAlign w:val="center"/>
          </w:tcPr>
          <w:p w14:paraId="5BECF233"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10000~34999</w:t>
            </w:r>
          </w:p>
        </w:tc>
        <w:tc>
          <w:tcPr>
            <w:tcW w:w="1414" w:type="dxa"/>
            <w:tcBorders>
              <w:top w:val="nil"/>
              <w:left w:val="nil"/>
              <w:bottom w:val="nil"/>
              <w:right w:val="nil"/>
            </w:tcBorders>
            <w:vAlign w:val="center"/>
          </w:tcPr>
          <w:p w14:paraId="2C147495"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2~3</w:t>
            </w:r>
          </w:p>
        </w:tc>
        <w:tc>
          <w:tcPr>
            <w:tcW w:w="628" w:type="dxa"/>
            <w:tcBorders>
              <w:top w:val="nil"/>
              <w:left w:val="nil"/>
              <w:bottom w:val="nil"/>
              <w:right w:val="nil"/>
            </w:tcBorders>
            <w:vAlign w:val="center"/>
          </w:tcPr>
          <w:p w14:paraId="27C93ABE"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1</w:t>
            </w:r>
          </w:p>
        </w:tc>
      </w:tr>
      <w:tr w:rsidR="00EF1D0F" w14:paraId="1364DFF6" w14:textId="77777777" w:rsidTr="00102609">
        <w:trPr>
          <w:jc w:val="center"/>
        </w:trPr>
        <w:tc>
          <w:tcPr>
            <w:tcW w:w="2692" w:type="dxa"/>
            <w:tcBorders>
              <w:top w:val="nil"/>
              <w:left w:val="nil"/>
              <w:bottom w:val="nil"/>
              <w:right w:val="nil"/>
            </w:tcBorders>
            <w:vAlign w:val="center"/>
          </w:tcPr>
          <w:p w14:paraId="2B2DC67D" w14:textId="77777777" w:rsidR="00EF1D0F" w:rsidRDefault="00102609">
            <w:pPr>
              <w:jc w:val="left"/>
              <w:rPr>
                <w:rFonts w:ascii="Times New Roman" w:hAnsi="Times New Roman" w:cs="Times New Roman"/>
                <w:sz w:val="15"/>
                <w:szCs w:val="15"/>
              </w:rPr>
            </w:pPr>
            <w:r>
              <w:rPr>
                <w:rFonts w:ascii="Times New Roman" w:hAnsi="Times New Roman" w:cs="Times New Roman"/>
                <w:sz w:val="15"/>
                <w:szCs w:val="15"/>
              </w:rPr>
              <w:t>sales and service staff / workers / other</w:t>
            </w:r>
          </w:p>
        </w:tc>
        <w:tc>
          <w:tcPr>
            <w:tcW w:w="1707" w:type="dxa"/>
            <w:tcBorders>
              <w:top w:val="nil"/>
              <w:left w:val="nil"/>
              <w:bottom w:val="nil"/>
              <w:right w:val="nil"/>
            </w:tcBorders>
            <w:vAlign w:val="center"/>
          </w:tcPr>
          <w:p w14:paraId="162476AA" w14:textId="77777777" w:rsidR="00EF1D0F" w:rsidRDefault="00102609">
            <w:pPr>
              <w:ind w:leftChars="100" w:left="210"/>
              <w:jc w:val="center"/>
              <w:rPr>
                <w:rFonts w:ascii="Times New Roman" w:hAnsi="Times New Roman" w:cs="Times New Roman"/>
                <w:sz w:val="15"/>
                <w:szCs w:val="15"/>
              </w:rPr>
            </w:pPr>
            <w:r>
              <w:rPr>
                <w:rFonts w:ascii="Times New Roman" w:hAnsi="Times New Roman" w:cs="Times New Roman"/>
                <w:sz w:val="15"/>
                <w:szCs w:val="15"/>
              </w:rPr>
              <w:t>middle school</w:t>
            </w:r>
          </w:p>
        </w:tc>
        <w:tc>
          <w:tcPr>
            <w:tcW w:w="1888" w:type="dxa"/>
            <w:tcBorders>
              <w:top w:val="nil"/>
              <w:left w:val="nil"/>
              <w:bottom w:val="nil"/>
              <w:right w:val="nil"/>
            </w:tcBorders>
            <w:vAlign w:val="center"/>
          </w:tcPr>
          <w:p w14:paraId="0FE915A7"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≥34999</w:t>
            </w:r>
          </w:p>
        </w:tc>
        <w:tc>
          <w:tcPr>
            <w:tcW w:w="1414" w:type="dxa"/>
            <w:tcBorders>
              <w:top w:val="nil"/>
              <w:left w:val="nil"/>
              <w:bottom w:val="nil"/>
              <w:right w:val="nil"/>
            </w:tcBorders>
            <w:vAlign w:val="center"/>
          </w:tcPr>
          <w:p w14:paraId="7BF05C7D"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≥4</w:t>
            </w:r>
          </w:p>
        </w:tc>
        <w:tc>
          <w:tcPr>
            <w:tcW w:w="628" w:type="dxa"/>
            <w:tcBorders>
              <w:top w:val="nil"/>
              <w:left w:val="nil"/>
              <w:bottom w:val="nil"/>
              <w:right w:val="nil"/>
            </w:tcBorders>
            <w:vAlign w:val="center"/>
          </w:tcPr>
          <w:p w14:paraId="4F1929C9"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2</w:t>
            </w:r>
          </w:p>
        </w:tc>
      </w:tr>
      <w:tr w:rsidR="00EF1D0F" w14:paraId="0E80770F" w14:textId="77777777" w:rsidTr="00102609">
        <w:trPr>
          <w:jc w:val="center"/>
        </w:trPr>
        <w:tc>
          <w:tcPr>
            <w:tcW w:w="2692" w:type="dxa"/>
            <w:tcBorders>
              <w:top w:val="nil"/>
              <w:left w:val="nil"/>
              <w:bottom w:val="nil"/>
              <w:right w:val="nil"/>
            </w:tcBorders>
            <w:vAlign w:val="center"/>
          </w:tcPr>
          <w:p w14:paraId="1FF08EFA" w14:textId="77777777" w:rsidR="00EF1D0F" w:rsidRDefault="00102609">
            <w:pPr>
              <w:jc w:val="left"/>
              <w:rPr>
                <w:rFonts w:ascii="Times New Roman" w:hAnsi="Times New Roman" w:cs="Times New Roman"/>
                <w:sz w:val="15"/>
                <w:szCs w:val="15"/>
              </w:rPr>
            </w:pPr>
            <w:r>
              <w:rPr>
                <w:rFonts w:ascii="Times New Roman" w:hAnsi="Times New Roman" w:cs="Times New Roman"/>
                <w:sz w:val="15"/>
                <w:szCs w:val="15"/>
              </w:rPr>
              <w:t>private owners</w:t>
            </w:r>
          </w:p>
        </w:tc>
        <w:tc>
          <w:tcPr>
            <w:tcW w:w="1707" w:type="dxa"/>
            <w:tcBorders>
              <w:top w:val="nil"/>
              <w:left w:val="nil"/>
              <w:bottom w:val="nil"/>
              <w:right w:val="nil"/>
            </w:tcBorders>
            <w:vAlign w:val="center"/>
          </w:tcPr>
          <w:p w14:paraId="6AA9BF8B" w14:textId="77777777" w:rsidR="00EF1D0F" w:rsidRDefault="00102609">
            <w:pPr>
              <w:ind w:leftChars="100" w:left="210"/>
              <w:jc w:val="center"/>
              <w:rPr>
                <w:rFonts w:ascii="Times New Roman" w:hAnsi="Times New Roman" w:cs="Times New Roman"/>
                <w:sz w:val="15"/>
                <w:szCs w:val="15"/>
              </w:rPr>
            </w:pPr>
            <w:r>
              <w:rPr>
                <w:rFonts w:ascii="Times New Roman" w:hAnsi="Times New Roman" w:cs="Times New Roman"/>
                <w:sz w:val="15"/>
                <w:szCs w:val="15"/>
              </w:rPr>
              <w:t>high school or higher</w:t>
            </w:r>
          </w:p>
        </w:tc>
        <w:tc>
          <w:tcPr>
            <w:tcW w:w="1888" w:type="dxa"/>
            <w:tcBorders>
              <w:top w:val="nil"/>
              <w:left w:val="nil"/>
              <w:bottom w:val="nil"/>
              <w:right w:val="nil"/>
            </w:tcBorders>
            <w:vAlign w:val="center"/>
          </w:tcPr>
          <w:p w14:paraId="0D263694" w14:textId="77777777" w:rsidR="00EF1D0F" w:rsidRDefault="00EF1D0F">
            <w:pPr>
              <w:jc w:val="center"/>
              <w:rPr>
                <w:rFonts w:ascii="Times New Roman" w:hAnsi="Times New Roman" w:cs="Times New Roman"/>
                <w:sz w:val="15"/>
                <w:szCs w:val="15"/>
              </w:rPr>
            </w:pPr>
          </w:p>
        </w:tc>
        <w:tc>
          <w:tcPr>
            <w:tcW w:w="1414" w:type="dxa"/>
            <w:tcBorders>
              <w:top w:val="nil"/>
              <w:left w:val="nil"/>
              <w:bottom w:val="nil"/>
              <w:right w:val="nil"/>
            </w:tcBorders>
            <w:vAlign w:val="center"/>
          </w:tcPr>
          <w:p w14:paraId="0E0881A4" w14:textId="77777777" w:rsidR="00EF1D0F" w:rsidRDefault="00EF1D0F">
            <w:pPr>
              <w:jc w:val="center"/>
              <w:rPr>
                <w:rFonts w:ascii="Times New Roman" w:hAnsi="Times New Roman" w:cs="Times New Roman"/>
                <w:sz w:val="15"/>
                <w:szCs w:val="15"/>
              </w:rPr>
            </w:pPr>
          </w:p>
        </w:tc>
        <w:tc>
          <w:tcPr>
            <w:tcW w:w="628" w:type="dxa"/>
            <w:tcBorders>
              <w:top w:val="nil"/>
              <w:left w:val="nil"/>
              <w:bottom w:val="nil"/>
              <w:right w:val="nil"/>
            </w:tcBorders>
            <w:vAlign w:val="center"/>
          </w:tcPr>
          <w:p w14:paraId="77623B0E"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3</w:t>
            </w:r>
          </w:p>
        </w:tc>
      </w:tr>
      <w:tr w:rsidR="00EF1D0F" w14:paraId="7F5016DA" w14:textId="77777777" w:rsidTr="00102609">
        <w:trPr>
          <w:jc w:val="center"/>
        </w:trPr>
        <w:tc>
          <w:tcPr>
            <w:tcW w:w="2692" w:type="dxa"/>
            <w:tcBorders>
              <w:top w:val="nil"/>
              <w:left w:val="nil"/>
              <w:bottom w:val="single" w:sz="4" w:space="0" w:color="auto"/>
              <w:right w:val="nil"/>
            </w:tcBorders>
            <w:vAlign w:val="center"/>
          </w:tcPr>
          <w:p w14:paraId="71642E5F" w14:textId="77777777" w:rsidR="00EF1D0F" w:rsidRDefault="00102609">
            <w:pPr>
              <w:jc w:val="left"/>
              <w:rPr>
                <w:rFonts w:ascii="Times New Roman" w:hAnsi="Times New Roman" w:cs="Times New Roman"/>
                <w:sz w:val="15"/>
                <w:szCs w:val="15"/>
              </w:rPr>
            </w:pPr>
            <w:r>
              <w:rPr>
                <w:rFonts w:ascii="Times New Roman" w:hAnsi="Times New Roman" w:cs="Times New Roman"/>
                <w:sz w:val="15"/>
                <w:szCs w:val="15"/>
              </w:rPr>
              <w:t>professional skill worker / administrative and management  personnel</w:t>
            </w:r>
          </w:p>
        </w:tc>
        <w:tc>
          <w:tcPr>
            <w:tcW w:w="1707" w:type="dxa"/>
            <w:tcBorders>
              <w:top w:val="nil"/>
              <w:left w:val="nil"/>
              <w:bottom w:val="single" w:sz="4" w:space="0" w:color="auto"/>
              <w:right w:val="nil"/>
            </w:tcBorders>
            <w:vAlign w:val="center"/>
          </w:tcPr>
          <w:p w14:paraId="2B53EDFF" w14:textId="77777777" w:rsidR="00EF1D0F" w:rsidRDefault="00EF1D0F">
            <w:pPr>
              <w:jc w:val="center"/>
              <w:rPr>
                <w:rFonts w:ascii="Times New Roman" w:hAnsi="Times New Roman" w:cs="Times New Roman"/>
                <w:sz w:val="15"/>
                <w:szCs w:val="15"/>
              </w:rPr>
            </w:pPr>
          </w:p>
        </w:tc>
        <w:tc>
          <w:tcPr>
            <w:tcW w:w="1888" w:type="dxa"/>
            <w:tcBorders>
              <w:top w:val="nil"/>
              <w:left w:val="nil"/>
              <w:bottom w:val="single" w:sz="4" w:space="0" w:color="auto"/>
              <w:right w:val="nil"/>
            </w:tcBorders>
            <w:vAlign w:val="center"/>
          </w:tcPr>
          <w:p w14:paraId="4DDE104D" w14:textId="77777777" w:rsidR="00EF1D0F" w:rsidRDefault="00EF1D0F">
            <w:pPr>
              <w:jc w:val="center"/>
              <w:rPr>
                <w:rFonts w:ascii="Times New Roman" w:hAnsi="Times New Roman" w:cs="Times New Roman"/>
                <w:sz w:val="15"/>
                <w:szCs w:val="15"/>
              </w:rPr>
            </w:pPr>
          </w:p>
        </w:tc>
        <w:tc>
          <w:tcPr>
            <w:tcW w:w="1414" w:type="dxa"/>
            <w:tcBorders>
              <w:top w:val="nil"/>
              <w:left w:val="nil"/>
              <w:bottom w:val="single" w:sz="4" w:space="0" w:color="auto"/>
              <w:right w:val="nil"/>
            </w:tcBorders>
            <w:vAlign w:val="center"/>
          </w:tcPr>
          <w:p w14:paraId="5B242A72" w14:textId="77777777" w:rsidR="00EF1D0F" w:rsidRDefault="00EF1D0F">
            <w:pPr>
              <w:jc w:val="center"/>
              <w:rPr>
                <w:rFonts w:ascii="Times New Roman" w:hAnsi="Times New Roman" w:cs="Times New Roman"/>
                <w:sz w:val="15"/>
                <w:szCs w:val="15"/>
              </w:rPr>
            </w:pPr>
          </w:p>
        </w:tc>
        <w:tc>
          <w:tcPr>
            <w:tcW w:w="628" w:type="dxa"/>
            <w:tcBorders>
              <w:top w:val="nil"/>
              <w:left w:val="nil"/>
              <w:bottom w:val="single" w:sz="4" w:space="0" w:color="auto"/>
              <w:right w:val="nil"/>
            </w:tcBorders>
            <w:vAlign w:val="center"/>
          </w:tcPr>
          <w:p w14:paraId="157D3467" w14:textId="77777777" w:rsidR="00EF1D0F" w:rsidRDefault="00102609">
            <w:pPr>
              <w:jc w:val="center"/>
              <w:rPr>
                <w:rFonts w:ascii="Times New Roman" w:hAnsi="Times New Roman" w:cs="Times New Roman"/>
                <w:sz w:val="15"/>
                <w:szCs w:val="15"/>
              </w:rPr>
            </w:pPr>
            <w:r>
              <w:rPr>
                <w:rFonts w:ascii="Times New Roman" w:hAnsi="Times New Roman" w:cs="Times New Roman"/>
                <w:sz w:val="15"/>
                <w:szCs w:val="15"/>
              </w:rPr>
              <w:t>4</w:t>
            </w:r>
          </w:p>
        </w:tc>
      </w:tr>
    </w:tbl>
    <w:p w14:paraId="3E899551" w14:textId="77777777" w:rsidR="00EF1D0F" w:rsidRDefault="00EF1D0F"/>
    <w:p w14:paraId="3F322276" w14:textId="77777777" w:rsidR="00EF1D0F" w:rsidRDefault="00EF1D0F"/>
    <w:p w14:paraId="0160E123" w14:textId="77777777" w:rsidR="00EF1D0F" w:rsidRDefault="00EF1D0F"/>
    <w:p w14:paraId="7CA9AE23" w14:textId="77777777" w:rsidR="00EF1D0F" w:rsidRDefault="00EF1D0F"/>
    <w:p w14:paraId="148A7E4A" w14:textId="77777777" w:rsidR="00EF1D0F" w:rsidRDefault="00EF1D0F"/>
    <w:p w14:paraId="201B886B" w14:textId="77777777" w:rsidR="00EF1D0F" w:rsidRDefault="00EF1D0F"/>
    <w:p w14:paraId="5B4D38CD" w14:textId="77777777" w:rsidR="00EF1D0F" w:rsidRDefault="00EF1D0F"/>
    <w:p w14:paraId="3C88F8B3" w14:textId="77777777" w:rsidR="00EF1D0F" w:rsidRDefault="00EF1D0F"/>
    <w:p w14:paraId="6DB9B7E7" w14:textId="77777777" w:rsidR="00EF1D0F" w:rsidRDefault="00EF1D0F"/>
    <w:p w14:paraId="08D100B3" w14:textId="77777777" w:rsidR="00EF1D0F" w:rsidRDefault="00EF1D0F"/>
    <w:p w14:paraId="5514762B" w14:textId="77777777" w:rsidR="00EF1D0F" w:rsidRDefault="00EF1D0F"/>
    <w:p w14:paraId="0D0630BB" w14:textId="77777777" w:rsidR="00EF1D0F" w:rsidRDefault="00EF1D0F"/>
    <w:p w14:paraId="418838FF" w14:textId="77777777" w:rsidR="00EF1D0F" w:rsidRDefault="00EF1D0F"/>
    <w:p w14:paraId="21FF57EB" w14:textId="77777777" w:rsidR="00EF1D0F" w:rsidRDefault="00EF1D0F"/>
    <w:p w14:paraId="5BDC9E92" w14:textId="77777777" w:rsidR="00EF1D0F" w:rsidRDefault="00EF1D0F"/>
    <w:p w14:paraId="39BC3CD4" w14:textId="77777777" w:rsidR="00EF1D0F" w:rsidRDefault="00EF1D0F"/>
    <w:p w14:paraId="0576592D" w14:textId="77777777" w:rsidR="00EF1D0F" w:rsidRDefault="00EF1D0F"/>
    <w:p w14:paraId="2847C3C1" w14:textId="77777777" w:rsidR="00EF1D0F" w:rsidRDefault="00EF1D0F"/>
    <w:p w14:paraId="642D83A0" w14:textId="77777777" w:rsidR="00EF1D0F" w:rsidRDefault="00EF1D0F"/>
    <w:p w14:paraId="411F7A06" w14:textId="77777777" w:rsidR="00EF1D0F" w:rsidRDefault="00EF1D0F">
      <w:pPr>
        <w:sectPr w:rsidR="00EF1D0F">
          <w:pgSz w:w="11906" w:h="16838"/>
          <w:pgMar w:top="1440" w:right="1803" w:bottom="1440" w:left="1803" w:header="851" w:footer="992" w:gutter="0"/>
          <w:lnNumType w:countBy="1" w:restart="continuous"/>
          <w:cols w:space="0"/>
          <w:docGrid w:type="lines" w:linePitch="319"/>
        </w:sectPr>
      </w:pPr>
    </w:p>
    <w:p w14:paraId="6F991D68" w14:textId="77777777" w:rsidR="00EF1D0F" w:rsidRDefault="00102609">
      <w:pPr>
        <w:widowControl/>
        <w:suppressLineNumbers/>
        <w:spacing w:after="0" w:line="240" w:lineRule="auto"/>
        <w:jc w:val="center"/>
        <w:rPr>
          <w:rFonts w:asciiTheme="minorEastAsia" w:hAnsiTheme="minorEastAsia" w:cstheme="minorEastAsia"/>
          <w:b/>
          <w:bCs/>
          <w:kern w:val="0"/>
          <w:sz w:val="24"/>
        </w:rPr>
      </w:pPr>
      <w:r>
        <w:rPr>
          <w:rFonts w:ascii="Times New Roman" w:hAnsi="Times New Roman" w:cs="Times New Roman"/>
          <w:b/>
          <w:bCs/>
          <w:kern w:val="0"/>
          <w:sz w:val="24"/>
        </w:rPr>
        <w:lastRenderedPageBreak/>
        <w:t xml:space="preserve">Table </w:t>
      </w:r>
      <w:r>
        <w:rPr>
          <w:rFonts w:ascii="Times New Roman" w:hAnsi="Times New Roman" w:cs="Times New Roman" w:hint="eastAsia"/>
          <w:b/>
          <w:bCs/>
          <w:kern w:val="0"/>
          <w:sz w:val="24"/>
        </w:rPr>
        <w:t>S2</w:t>
      </w:r>
      <w:r>
        <w:rPr>
          <w:rFonts w:ascii="Times New Roman" w:hAnsi="Times New Roman" w:cs="Times New Roman"/>
          <w:b/>
          <w:bCs/>
          <w:kern w:val="0"/>
          <w:sz w:val="24"/>
        </w:rPr>
        <w:t xml:space="preserve"> Characteristics and biomarkers by quartiles of DP score in participants from the three study sites</w:t>
      </w:r>
    </w:p>
    <w:tbl>
      <w:tblPr>
        <w:tblStyle w:val="TableGrid"/>
        <w:tblW w:w="14053" w:type="dxa"/>
        <w:tblLayout w:type="fixed"/>
        <w:tblLook w:val="04A0" w:firstRow="1" w:lastRow="0" w:firstColumn="1" w:lastColumn="0" w:noHBand="0" w:noVBand="1"/>
      </w:tblPr>
      <w:tblGrid>
        <w:gridCol w:w="1605"/>
        <w:gridCol w:w="860"/>
        <w:gridCol w:w="890"/>
        <w:gridCol w:w="910"/>
        <w:gridCol w:w="912"/>
        <w:gridCol w:w="580"/>
        <w:gridCol w:w="870"/>
        <w:gridCol w:w="870"/>
        <w:gridCol w:w="840"/>
        <w:gridCol w:w="920"/>
        <w:gridCol w:w="640"/>
        <w:gridCol w:w="880"/>
        <w:gridCol w:w="900"/>
        <w:gridCol w:w="910"/>
        <w:gridCol w:w="860"/>
        <w:gridCol w:w="606"/>
      </w:tblGrid>
      <w:tr w:rsidR="00EF1D0F" w14:paraId="1F096990" w14:textId="77777777">
        <w:trPr>
          <w:trHeight w:val="256"/>
        </w:trPr>
        <w:tc>
          <w:tcPr>
            <w:tcW w:w="1605" w:type="dxa"/>
            <w:tcBorders>
              <w:left w:val="nil"/>
              <w:right w:val="nil"/>
            </w:tcBorders>
            <w:vAlign w:val="center"/>
          </w:tcPr>
          <w:p w14:paraId="600A07D4" w14:textId="77777777" w:rsidR="00EF1D0F" w:rsidRDefault="00EF1D0F">
            <w:pPr>
              <w:spacing w:after="0" w:line="240" w:lineRule="auto"/>
              <w:jc w:val="center"/>
              <w:rPr>
                <w:rFonts w:ascii="Times New Roman" w:hAnsi="Times New Roman" w:cs="Times New Roman"/>
                <w:sz w:val="11"/>
                <w:szCs w:val="11"/>
              </w:rPr>
            </w:pPr>
          </w:p>
        </w:tc>
        <w:tc>
          <w:tcPr>
            <w:tcW w:w="4152" w:type="dxa"/>
            <w:gridSpan w:val="5"/>
            <w:tcBorders>
              <w:left w:val="nil"/>
              <w:right w:val="nil"/>
            </w:tcBorders>
            <w:vAlign w:val="center"/>
          </w:tcPr>
          <w:p w14:paraId="7BDB4354" w14:textId="77777777" w:rsidR="00EF1D0F" w:rsidRDefault="00102609">
            <w:pPr>
              <w:spacing w:after="0" w:line="240" w:lineRule="auto"/>
              <w:jc w:val="center"/>
              <w:rPr>
                <w:rFonts w:ascii="Times New Roman" w:hAnsi="Times New Roman" w:cs="Times New Roman"/>
                <w:sz w:val="11"/>
                <w:szCs w:val="11"/>
              </w:rPr>
            </w:pPr>
            <w:r>
              <w:rPr>
                <w:rFonts w:ascii="Times New Roman" w:hAnsi="Times New Roman" w:cs="Times New Roman"/>
                <w:sz w:val="11"/>
                <w:szCs w:val="11"/>
              </w:rPr>
              <w:t>Quartile of the DP score ( Urunqi)</w:t>
            </w:r>
          </w:p>
        </w:tc>
        <w:tc>
          <w:tcPr>
            <w:tcW w:w="4140" w:type="dxa"/>
            <w:gridSpan w:val="5"/>
            <w:tcBorders>
              <w:left w:val="nil"/>
              <w:right w:val="nil"/>
            </w:tcBorders>
            <w:vAlign w:val="center"/>
          </w:tcPr>
          <w:p w14:paraId="25B2DC43" w14:textId="77777777" w:rsidR="00EF1D0F" w:rsidRDefault="00102609">
            <w:pPr>
              <w:spacing w:after="0" w:line="240" w:lineRule="auto"/>
              <w:jc w:val="center"/>
              <w:rPr>
                <w:rFonts w:ascii="Times New Roman" w:hAnsi="Times New Roman" w:cs="Times New Roman"/>
                <w:sz w:val="11"/>
                <w:szCs w:val="11"/>
              </w:rPr>
            </w:pPr>
            <w:r>
              <w:rPr>
                <w:rFonts w:ascii="Times New Roman" w:hAnsi="Times New Roman" w:cs="Times New Roman"/>
                <w:sz w:val="11"/>
                <w:szCs w:val="11"/>
              </w:rPr>
              <w:t>Quartile of the DP score ( Huo Cheng)</w:t>
            </w:r>
          </w:p>
        </w:tc>
        <w:tc>
          <w:tcPr>
            <w:tcW w:w="4156" w:type="dxa"/>
            <w:gridSpan w:val="5"/>
            <w:tcBorders>
              <w:left w:val="nil"/>
              <w:right w:val="nil"/>
            </w:tcBorders>
            <w:vAlign w:val="center"/>
          </w:tcPr>
          <w:p w14:paraId="59B8BBCC" w14:textId="77777777" w:rsidR="00EF1D0F" w:rsidRDefault="00102609">
            <w:pPr>
              <w:spacing w:after="0" w:line="240" w:lineRule="auto"/>
              <w:jc w:val="center"/>
              <w:rPr>
                <w:rFonts w:ascii="Times New Roman" w:hAnsi="Times New Roman" w:cs="Times New Roman"/>
                <w:sz w:val="11"/>
                <w:szCs w:val="11"/>
              </w:rPr>
            </w:pPr>
            <w:r>
              <w:rPr>
                <w:rFonts w:ascii="Times New Roman" w:hAnsi="Times New Roman" w:cs="Times New Roman"/>
                <w:sz w:val="11"/>
                <w:szCs w:val="11"/>
              </w:rPr>
              <w:t>Quartile of the DP score ( Mo Yu)</w:t>
            </w:r>
          </w:p>
        </w:tc>
      </w:tr>
      <w:tr w:rsidR="00EF1D0F" w14:paraId="7C3A28E4" w14:textId="77777777">
        <w:tc>
          <w:tcPr>
            <w:tcW w:w="1605" w:type="dxa"/>
            <w:tcBorders>
              <w:left w:val="nil"/>
              <w:right w:val="nil"/>
            </w:tcBorders>
            <w:vAlign w:val="center"/>
          </w:tcPr>
          <w:p w14:paraId="472374BB" w14:textId="77777777" w:rsidR="00EF1D0F" w:rsidRDefault="00EF1D0F">
            <w:pPr>
              <w:spacing w:after="0" w:line="240" w:lineRule="auto"/>
              <w:rPr>
                <w:rFonts w:ascii="Times New Roman" w:hAnsi="Times New Roman" w:cs="Times New Roman"/>
                <w:sz w:val="11"/>
                <w:szCs w:val="11"/>
              </w:rPr>
            </w:pPr>
          </w:p>
        </w:tc>
        <w:tc>
          <w:tcPr>
            <w:tcW w:w="860" w:type="dxa"/>
            <w:tcBorders>
              <w:left w:val="nil"/>
              <w:right w:val="nil"/>
            </w:tcBorders>
            <w:vAlign w:val="center"/>
          </w:tcPr>
          <w:p w14:paraId="3642055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w:t>
            </w:r>
          </w:p>
        </w:tc>
        <w:tc>
          <w:tcPr>
            <w:tcW w:w="890" w:type="dxa"/>
            <w:tcBorders>
              <w:left w:val="nil"/>
              <w:right w:val="nil"/>
            </w:tcBorders>
            <w:vAlign w:val="center"/>
          </w:tcPr>
          <w:p w14:paraId="1DD3F1E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w:t>
            </w:r>
          </w:p>
        </w:tc>
        <w:tc>
          <w:tcPr>
            <w:tcW w:w="910" w:type="dxa"/>
            <w:tcBorders>
              <w:left w:val="nil"/>
              <w:right w:val="nil"/>
            </w:tcBorders>
            <w:vAlign w:val="center"/>
          </w:tcPr>
          <w:p w14:paraId="66F3610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w:t>
            </w:r>
          </w:p>
        </w:tc>
        <w:tc>
          <w:tcPr>
            <w:tcW w:w="912" w:type="dxa"/>
            <w:tcBorders>
              <w:left w:val="nil"/>
              <w:right w:val="nil"/>
            </w:tcBorders>
            <w:vAlign w:val="center"/>
          </w:tcPr>
          <w:p w14:paraId="21DE92B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w:t>
            </w:r>
          </w:p>
        </w:tc>
        <w:tc>
          <w:tcPr>
            <w:tcW w:w="580" w:type="dxa"/>
            <w:tcBorders>
              <w:left w:val="nil"/>
              <w:bottom w:val="single" w:sz="4" w:space="0" w:color="auto"/>
              <w:right w:val="nil"/>
            </w:tcBorders>
            <w:vAlign w:val="center"/>
          </w:tcPr>
          <w:p w14:paraId="72AFB81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i/>
                <w:iCs/>
                <w:sz w:val="11"/>
                <w:szCs w:val="11"/>
              </w:rPr>
              <w:t>P</w:t>
            </w:r>
            <w:r>
              <w:rPr>
                <w:rFonts w:ascii="Times New Roman" w:hAnsi="Times New Roman" w:cs="Times New Roman"/>
                <w:sz w:val="11"/>
                <w:szCs w:val="11"/>
              </w:rPr>
              <w:t>-for trend</w:t>
            </w:r>
          </w:p>
        </w:tc>
        <w:tc>
          <w:tcPr>
            <w:tcW w:w="870" w:type="dxa"/>
            <w:tcBorders>
              <w:left w:val="nil"/>
              <w:bottom w:val="single" w:sz="4" w:space="0" w:color="auto"/>
              <w:right w:val="nil"/>
            </w:tcBorders>
            <w:vAlign w:val="center"/>
          </w:tcPr>
          <w:p w14:paraId="5A365858"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1</w:t>
            </w:r>
          </w:p>
        </w:tc>
        <w:tc>
          <w:tcPr>
            <w:tcW w:w="870" w:type="dxa"/>
            <w:tcBorders>
              <w:left w:val="nil"/>
              <w:bottom w:val="single" w:sz="4" w:space="0" w:color="auto"/>
              <w:right w:val="nil"/>
            </w:tcBorders>
            <w:vAlign w:val="center"/>
          </w:tcPr>
          <w:p w14:paraId="71E809E6"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2</w:t>
            </w:r>
          </w:p>
        </w:tc>
        <w:tc>
          <w:tcPr>
            <w:tcW w:w="840" w:type="dxa"/>
            <w:tcBorders>
              <w:left w:val="nil"/>
              <w:bottom w:val="single" w:sz="4" w:space="0" w:color="auto"/>
              <w:right w:val="nil"/>
            </w:tcBorders>
            <w:vAlign w:val="center"/>
          </w:tcPr>
          <w:p w14:paraId="6DD0A5E7"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3</w:t>
            </w:r>
          </w:p>
        </w:tc>
        <w:tc>
          <w:tcPr>
            <w:tcW w:w="920" w:type="dxa"/>
            <w:tcBorders>
              <w:left w:val="nil"/>
              <w:bottom w:val="single" w:sz="4" w:space="0" w:color="auto"/>
              <w:right w:val="nil"/>
            </w:tcBorders>
            <w:vAlign w:val="center"/>
          </w:tcPr>
          <w:p w14:paraId="787977BD"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4</w:t>
            </w:r>
          </w:p>
        </w:tc>
        <w:tc>
          <w:tcPr>
            <w:tcW w:w="640" w:type="dxa"/>
            <w:tcBorders>
              <w:left w:val="nil"/>
              <w:bottom w:val="single" w:sz="4" w:space="0" w:color="auto"/>
              <w:right w:val="nil"/>
            </w:tcBorders>
            <w:vAlign w:val="center"/>
          </w:tcPr>
          <w:p w14:paraId="66F3925B"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i/>
                <w:iCs/>
                <w:sz w:val="11"/>
                <w:szCs w:val="11"/>
              </w:rPr>
              <w:t>P</w:t>
            </w:r>
            <w:r>
              <w:rPr>
                <w:rFonts w:ascii="Times New Roman" w:hAnsi="Times New Roman" w:cs="Times New Roman"/>
                <w:sz w:val="11"/>
                <w:szCs w:val="11"/>
              </w:rPr>
              <w:t>-for trend</w:t>
            </w:r>
          </w:p>
        </w:tc>
        <w:tc>
          <w:tcPr>
            <w:tcW w:w="880" w:type="dxa"/>
            <w:tcBorders>
              <w:left w:val="nil"/>
              <w:bottom w:val="single" w:sz="4" w:space="0" w:color="auto"/>
              <w:right w:val="nil"/>
            </w:tcBorders>
            <w:vAlign w:val="center"/>
          </w:tcPr>
          <w:p w14:paraId="2942A146"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1</w:t>
            </w:r>
          </w:p>
        </w:tc>
        <w:tc>
          <w:tcPr>
            <w:tcW w:w="900" w:type="dxa"/>
            <w:tcBorders>
              <w:left w:val="nil"/>
              <w:bottom w:val="single" w:sz="4" w:space="0" w:color="auto"/>
              <w:right w:val="nil"/>
            </w:tcBorders>
            <w:vAlign w:val="center"/>
          </w:tcPr>
          <w:p w14:paraId="7C31C9B3"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2</w:t>
            </w:r>
          </w:p>
        </w:tc>
        <w:tc>
          <w:tcPr>
            <w:tcW w:w="910" w:type="dxa"/>
            <w:tcBorders>
              <w:left w:val="nil"/>
              <w:bottom w:val="single" w:sz="4" w:space="0" w:color="auto"/>
              <w:right w:val="nil"/>
            </w:tcBorders>
            <w:vAlign w:val="center"/>
          </w:tcPr>
          <w:p w14:paraId="1D13DEFA"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3</w:t>
            </w:r>
          </w:p>
        </w:tc>
        <w:tc>
          <w:tcPr>
            <w:tcW w:w="860" w:type="dxa"/>
            <w:tcBorders>
              <w:left w:val="nil"/>
              <w:bottom w:val="single" w:sz="4" w:space="0" w:color="auto"/>
              <w:right w:val="nil"/>
            </w:tcBorders>
            <w:vAlign w:val="center"/>
          </w:tcPr>
          <w:p w14:paraId="1E5DD58B"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sz w:val="11"/>
                <w:szCs w:val="11"/>
              </w:rPr>
              <w:t>4</w:t>
            </w:r>
          </w:p>
        </w:tc>
        <w:tc>
          <w:tcPr>
            <w:tcW w:w="606" w:type="dxa"/>
            <w:tcBorders>
              <w:left w:val="nil"/>
              <w:bottom w:val="single" w:sz="4" w:space="0" w:color="auto"/>
              <w:right w:val="nil"/>
            </w:tcBorders>
            <w:vAlign w:val="center"/>
          </w:tcPr>
          <w:p w14:paraId="10D5FC3B" w14:textId="77777777" w:rsidR="00EF1D0F" w:rsidRDefault="00102609">
            <w:pPr>
              <w:spacing w:after="0" w:line="240" w:lineRule="auto"/>
              <w:jc w:val="right"/>
              <w:rPr>
                <w:rFonts w:ascii="Times New Roman" w:hAnsi="Times New Roman" w:cs="Times New Roman"/>
                <w:i/>
                <w:iCs/>
                <w:sz w:val="11"/>
                <w:szCs w:val="11"/>
              </w:rPr>
            </w:pPr>
            <w:r>
              <w:rPr>
                <w:rFonts w:ascii="Times New Roman" w:hAnsi="Times New Roman" w:cs="Times New Roman"/>
                <w:i/>
                <w:iCs/>
                <w:sz w:val="11"/>
                <w:szCs w:val="11"/>
              </w:rPr>
              <w:t>P</w:t>
            </w:r>
            <w:r>
              <w:rPr>
                <w:rFonts w:ascii="Times New Roman" w:hAnsi="Times New Roman" w:cs="Times New Roman"/>
                <w:sz w:val="11"/>
                <w:szCs w:val="11"/>
              </w:rPr>
              <w:t>-for trend</w:t>
            </w:r>
          </w:p>
        </w:tc>
      </w:tr>
      <w:tr w:rsidR="00EF1D0F" w14:paraId="46E195C7" w14:textId="77777777">
        <w:trPr>
          <w:trHeight w:val="328"/>
        </w:trPr>
        <w:tc>
          <w:tcPr>
            <w:tcW w:w="1605" w:type="dxa"/>
            <w:tcBorders>
              <w:top w:val="nil"/>
              <w:left w:val="nil"/>
              <w:bottom w:val="nil"/>
              <w:right w:val="nil"/>
            </w:tcBorders>
            <w:vAlign w:val="center"/>
          </w:tcPr>
          <w:p w14:paraId="5E3F9B47"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RRR</w:t>
            </w:r>
          </w:p>
        </w:tc>
        <w:tc>
          <w:tcPr>
            <w:tcW w:w="860" w:type="dxa"/>
            <w:tcBorders>
              <w:top w:val="nil"/>
              <w:left w:val="nil"/>
              <w:bottom w:val="nil"/>
              <w:right w:val="nil"/>
            </w:tcBorders>
            <w:vAlign w:val="center"/>
          </w:tcPr>
          <w:p w14:paraId="4934D4B9" w14:textId="77777777" w:rsidR="00EF1D0F" w:rsidRDefault="00EF1D0F">
            <w:pPr>
              <w:spacing w:after="0" w:line="240" w:lineRule="auto"/>
              <w:jc w:val="right"/>
              <w:rPr>
                <w:rFonts w:ascii="Times New Roman" w:hAnsi="Times New Roman" w:cs="Times New Roman"/>
                <w:sz w:val="11"/>
                <w:szCs w:val="11"/>
              </w:rPr>
            </w:pPr>
          </w:p>
        </w:tc>
        <w:tc>
          <w:tcPr>
            <w:tcW w:w="890" w:type="dxa"/>
            <w:tcBorders>
              <w:top w:val="nil"/>
              <w:left w:val="nil"/>
              <w:bottom w:val="nil"/>
              <w:right w:val="nil"/>
            </w:tcBorders>
            <w:vAlign w:val="center"/>
          </w:tcPr>
          <w:p w14:paraId="0AD1A68F" w14:textId="77777777" w:rsidR="00EF1D0F" w:rsidRDefault="00EF1D0F">
            <w:pPr>
              <w:spacing w:after="0" w:line="240" w:lineRule="auto"/>
              <w:jc w:val="right"/>
              <w:rPr>
                <w:rFonts w:ascii="Times New Roman" w:hAnsi="Times New Roman" w:cs="Times New Roman"/>
                <w:sz w:val="11"/>
                <w:szCs w:val="11"/>
              </w:rPr>
            </w:pPr>
          </w:p>
        </w:tc>
        <w:tc>
          <w:tcPr>
            <w:tcW w:w="910" w:type="dxa"/>
            <w:tcBorders>
              <w:top w:val="nil"/>
              <w:left w:val="nil"/>
              <w:bottom w:val="nil"/>
              <w:right w:val="nil"/>
            </w:tcBorders>
            <w:vAlign w:val="center"/>
          </w:tcPr>
          <w:p w14:paraId="27EF7E43" w14:textId="77777777" w:rsidR="00EF1D0F" w:rsidRDefault="00EF1D0F">
            <w:pPr>
              <w:spacing w:after="0" w:line="240" w:lineRule="auto"/>
              <w:jc w:val="right"/>
              <w:rPr>
                <w:rFonts w:ascii="Times New Roman" w:hAnsi="Times New Roman" w:cs="Times New Roman"/>
                <w:sz w:val="11"/>
                <w:szCs w:val="11"/>
              </w:rPr>
            </w:pPr>
          </w:p>
        </w:tc>
        <w:tc>
          <w:tcPr>
            <w:tcW w:w="912" w:type="dxa"/>
            <w:tcBorders>
              <w:top w:val="nil"/>
              <w:left w:val="nil"/>
              <w:bottom w:val="nil"/>
              <w:right w:val="nil"/>
            </w:tcBorders>
            <w:vAlign w:val="center"/>
          </w:tcPr>
          <w:p w14:paraId="29CBA0AA" w14:textId="77777777" w:rsidR="00EF1D0F" w:rsidRDefault="00EF1D0F">
            <w:pPr>
              <w:spacing w:after="0" w:line="240" w:lineRule="auto"/>
              <w:jc w:val="right"/>
              <w:rPr>
                <w:rFonts w:ascii="Times New Roman" w:hAnsi="Times New Roman" w:cs="Times New Roman"/>
                <w:sz w:val="11"/>
                <w:szCs w:val="11"/>
              </w:rPr>
            </w:pPr>
          </w:p>
        </w:tc>
        <w:tc>
          <w:tcPr>
            <w:tcW w:w="580" w:type="dxa"/>
            <w:tcBorders>
              <w:top w:val="nil"/>
              <w:left w:val="nil"/>
              <w:bottom w:val="nil"/>
              <w:right w:val="nil"/>
            </w:tcBorders>
            <w:vAlign w:val="center"/>
          </w:tcPr>
          <w:p w14:paraId="03DF68D0" w14:textId="77777777" w:rsidR="00EF1D0F" w:rsidRDefault="00EF1D0F">
            <w:pPr>
              <w:spacing w:after="0" w:line="240" w:lineRule="auto"/>
              <w:jc w:val="right"/>
              <w:rPr>
                <w:rFonts w:ascii="Times New Roman" w:hAnsi="Times New Roman" w:cs="Times New Roman"/>
                <w:sz w:val="11"/>
                <w:szCs w:val="11"/>
              </w:rPr>
            </w:pPr>
          </w:p>
        </w:tc>
        <w:tc>
          <w:tcPr>
            <w:tcW w:w="870" w:type="dxa"/>
            <w:tcBorders>
              <w:top w:val="nil"/>
              <w:left w:val="nil"/>
              <w:bottom w:val="nil"/>
              <w:right w:val="nil"/>
            </w:tcBorders>
            <w:vAlign w:val="center"/>
          </w:tcPr>
          <w:p w14:paraId="2CC498E1" w14:textId="77777777" w:rsidR="00EF1D0F" w:rsidRDefault="00EF1D0F">
            <w:pPr>
              <w:spacing w:after="0" w:line="240" w:lineRule="auto"/>
              <w:jc w:val="right"/>
              <w:rPr>
                <w:rFonts w:ascii="Times New Roman" w:hAnsi="Times New Roman" w:cs="Times New Roman"/>
                <w:sz w:val="11"/>
                <w:szCs w:val="11"/>
              </w:rPr>
            </w:pPr>
          </w:p>
        </w:tc>
        <w:tc>
          <w:tcPr>
            <w:tcW w:w="870" w:type="dxa"/>
            <w:tcBorders>
              <w:top w:val="nil"/>
              <w:left w:val="nil"/>
              <w:bottom w:val="nil"/>
              <w:right w:val="nil"/>
            </w:tcBorders>
            <w:vAlign w:val="center"/>
          </w:tcPr>
          <w:p w14:paraId="0D29B4C0" w14:textId="77777777" w:rsidR="00EF1D0F" w:rsidRDefault="00EF1D0F">
            <w:pPr>
              <w:spacing w:after="0" w:line="240" w:lineRule="auto"/>
              <w:jc w:val="right"/>
              <w:rPr>
                <w:rFonts w:ascii="Times New Roman" w:hAnsi="Times New Roman" w:cs="Times New Roman"/>
                <w:sz w:val="11"/>
                <w:szCs w:val="11"/>
              </w:rPr>
            </w:pPr>
          </w:p>
        </w:tc>
        <w:tc>
          <w:tcPr>
            <w:tcW w:w="840" w:type="dxa"/>
            <w:tcBorders>
              <w:top w:val="nil"/>
              <w:left w:val="nil"/>
              <w:bottom w:val="nil"/>
              <w:right w:val="nil"/>
            </w:tcBorders>
            <w:vAlign w:val="center"/>
          </w:tcPr>
          <w:p w14:paraId="1407E865" w14:textId="77777777" w:rsidR="00EF1D0F" w:rsidRDefault="00EF1D0F">
            <w:pPr>
              <w:spacing w:after="0" w:line="240" w:lineRule="auto"/>
              <w:jc w:val="right"/>
              <w:rPr>
                <w:rFonts w:ascii="Times New Roman" w:hAnsi="Times New Roman" w:cs="Times New Roman"/>
                <w:sz w:val="11"/>
                <w:szCs w:val="11"/>
              </w:rPr>
            </w:pPr>
          </w:p>
        </w:tc>
        <w:tc>
          <w:tcPr>
            <w:tcW w:w="920" w:type="dxa"/>
            <w:tcBorders>
              <w:top w:val="nil"/>
              <w:left w:val="nil"/>
              <w:bottom w:val="nil"/>
              <w:right w:val="nil"/>
            </w:tcBorders>
            <w:vAlign w:val="center"/>
          </w:tcPr>
          <w:p w14:paraId="0E6B187A" w14:textId="77777777" w:rsidR="00EF1D0F" w:rsidRDefault="00EF1D0F">
            <w:pPr>
              <w:spacing w:after="0" w:line="240" w:lineRule="auto"/>
              <w:jc w:val="right"/>
              <w:rPr>
                <w:rFonts w:ascii="Times New Roman" w:hAnsi="Times New Roman" w:cs="Times New Roman"/>
                <w:sz w:val="11"/>
                <w:szCs w:val="11"/>
              </w:rPr>
            </w:pPr>
          </w:p>
        </w:tc>
        <w:tc>
          <w:tcPr>
            <w:tcW w:w="640" w:type="dxa"/>
            <w:tcBorders>
              <w:top w:val="nil"/>
              <w:left w:val="nil"/>
              <w:bottom w:val="nil"/>
              <w:right w:val="nil"/>
            </w:tcBorders>
            <w:vAlign w:val="center"/>
          </w:tcPr>
          <w:p w14:paraId="3D96B31F" w14:textId="77777777" w:rsidR="00EF1D0F" w:rsidRDefault="00EF1D0F">
            <w:pPr>
              <w:spacing w:after="0" w:line="240" w:lineRule="auto"/>
              <w:jc w:val="right"/>
              <w:rPr>
                <w:rFonts w:ascii="Times New Roman" w:hAnsi="Times New Roman" w:cs="Times New Roman"/>
                <w:sz w:val="11"/>
                <w:szCs w:val="11"/>
              </w:rPr>
            </w:pPr>
          </w:p>
        </w:tc>
        <w:tc>
          <w:tcPr>
            <w:tcW w:w="880" w:type="dxa"/>
            <w:tcBorders>
              <w:top w:val="nil"/>
              <w:left w:val="nil"/>
              <w:bottom w:val="nil"/>
              <w:right w:val="nil"/>
            </w:tcBorders>
            <w:vAlign w:val="center"/>
          </w:tcPr>
          <w:p w14:paraId="59628BF2" w14:textId="77777777" w:rsidR="00EF1D0F" w:rsidRDefault="00EF1D0F">
            <w:pPr>
              <w:spacing w:after="0" w:line="240" w:lineRule="auto"/>
              <w:jc w:val="right"/>
              <w:rPr>
                <w:rFonts w:ascii="Times New Roman" w:hAnsi="Times New Roman" w:cs="Times New Roman"/>
                <w:sz w:val="11"/>
                <w:szCs w:val="11"/>
              </w:rPr>
            </w:pPr>
          </w:p>
        </w:tc>
        <w:tc>
          <w:tcPr>
            <w:tcW w:w="900" w:type="dxa"/>
            <w:tcBorders>
              <w:top w:val="nil"/>
              <w:left w:val="nil"/>
              <w:bottom w:val="nil"/>
              <w:right w:val="nil"/>
            </w:tcBorders>
            <w:vAlign w:val="center"/>
          </w:tcPr>
          <w:p w14:paraId="349F9B08" w14:textId="77777777" w:rsidR="00EF1D0F" w:rsidRDefault="00EF1D0F">
            <w:pPr>
              <w:spacing w:after="0" w:line="240" w:lineRule="auto"/>
              <w:jc w:val="right"/>
              <w:rPr>
                <w:rFonts w:ascii="Times New Roman" w:hAnsi="Times New Roman" w:cs="Times New Roman"/>
                <w:sz w:val="11"/>
                <w:szCs w:val="11"/>
              </w:rPr>
            </w:pPr>
          </w:p>
        </w:tc>
        <w:tc>
          <w:tcPr>
            <w:tcW w:w="910" w:type="dxa"/>
            <w:tcBorders>
              <w:top w:val="nil"/>
              <w:left w:val="nil"/>
              <w:bottom w:val="nil"/>
              <w:right w:val="nil"/>
            </w:tcBorders>
            <w:vAlign w:val="center"/>
          </w:tcPr>
          <w:p w14:paraId="6A0B4CC2" w14:textId="77777777" w:rsidR="00EF1D0F" w:rsidRDefault="00EF1D0F">
            <w:pPr>
              <w:spacing w:after="0" w:line="240" w:lineRule="auto"/>
              <w:jc w:val="right"/>
              <w:rPr>
                <w:rFonts w:ascii="Times New Roman" w:hAnsi="Times New Roman" w:cs="Times New Roman"/>
                <w:sz w:val="11"/>
                <w:szCs w:val="11"/>
              </w:rPr>
            </w:pPr>
          </w:p>
        </w:tc>
        <w:tc>
          <w:tcPr>
            <w:tcW w:w="860" w:type="dxa"/>
            <w:tcBorders>
              <w:top w:val="nil"/>
              <w:left w:val="nil"/>
              <w:bottom w:val="nil"/>
              <w:right w:val="nil"/>
            </w:tcBorders>
            <w:vAlign w:val="center"/>
          </w:tcPr>
          <w:p w14:paraId="4E8C99EC" w14:textId="77777777" w:rsidR="00EF1D0F" w:rsidRDefault="00EF1D0F">
            <w:pPr>
              <w:spacing w:after="0" w:line="240" w:lineRule="auto"/>
              <w:jc w:val="right"/>
              <w:rPr>
                <w:rFonts w:ascii="Times New Roman" w:hAnsi="Times New Roman" w:cs="Times New Roman"/>
                <w:sz w:val="11"/>
                <w:szCs w:val="11"/>
              </w:rPr>
            </w:pPr>
          </w:p>
        </w:tc>
        <w:tc>
          <w:tcPr>
            <w:tcW w:w="606" w:type="dxa"/>
            <w:tcBorders>
              <w:top w:val="nil"/>
              <w:left w:val="nil"/>
              <w:bottom w:val="nil"/>
              <w:right w:val="nil"/>
            </w:tcBorders>
            <w:vAlign w:val="center"/>
          </w:tcPr>
          <w:p w14:paraId="02F9DEB6" w14:textId="77777777" w:rsidR="00EF1D0F" w:rsidRDefault="00EF1D0F">
            <w:pPr>
              <w:spacing w:after="0" w:line="240" w:lineRule="auto"/>
              <w:jc w:val="right"/>
              <w:rPr>
                <w:rFonts w:ascii="Times New Roman" w:hAnsi="Times New Roman" w:cs="Times New Roman"/>
                <w:sz w:val="11"/>
                <w:szCs w:val="11"/>
              </w:rPr>
            </w:pPr>
          </w:p>
        </w:tc>
      </w:tr>
      <w:tr w:rsidR="00EF1D0F" w14:paraId="56D4E57D" w14:textId="77777777">
        <w:trPr>
          <w:trHeight w:val="328"/>
        </w:trPr>
        <w:tc>
          <w:tcPr>
            <w:tcW w:w="1605" w:type="dxa"/>
            <w:tcBorders>
              <w:top w:val="nil"/>
              <w:left w:val="nil"/>
              <w:bottom w:val="nil"/>
              <w:right w:val="nil"/>
            </w:tcBorders>
            <w:vAlign w:val="center"/>
          </w:tcPr>
          <w:p w14:paraId="573BCCD5"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Age (years)</w:t>
            </w:r>
          </w:p>
        </w:tc>
        <w:tc>
          <w:tcPr>
            <w:tcW w:w="860" w:type="dxa"/>
            <w:tcBorders>
              <w:top w:val="nil"/>
              <w:left w:val="nil"/>
              <w:bottom w:val="nil"/>
              <w:right w:val="nil"/>
            </w:tcBorders>
            <w:vAlign w:val="center"/>
          </w:tcPr>
          <w:p w14:paraId="2C2DFA8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58.00 ±9.41</w:t>
            </w:r>
          </w:p>
        </w:tc>
        <w:tc>
          <w:tcPr>
            <w:tcW w:w="890" w:type="dxa"/>
            <w:tcBorders>
              <w:top w:val="nil"/>
              <w:left w:val="nil"/>
              <w:bottom w:val="nil"/>
              <w:right w:val="nil"/>
            </w:tcBorders>
            <w:vAlign w:val="center"/>
          </w:tcPr>
          <w:p w14:paraId="7AF1874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58.85 ± 9.67</w:t>
            </w:r>
          </w:p>
        </w:tc>
        <w:tc>
          <w:tcPr>
            <w:tcW w:w="910" w:type="dxa"/>
            <w:tcBorders>
              <w:top w:val="nil"/>
              <w:left w:val="nil"/>
              <w:bottom w:val="nil"/>
              <w:right w:val="nil"/>
            </w:tcBorders>
            <w:vAlign w:val="center"/>
          </w:tcPr>
          <w:p w14:paraId="1EE088E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60.33 ± 9.64</w:t>
            </w:r>
          </w:p>
        </w:tc>
        <w:tc>
          <w:tcPr>
            <w:tcW w:w="912" w:type="dxa"/>
            <w:tcBorders>
              <w:top w:val="nil"/>
              <w:left w:val="nil"/>
              <w:bottom w:val="nil"/>
              <w:right w:val="nil"/>
            </w:tcBorders>
            <w:vAlign w:val="center"/>
          </w:tcPr>
          <w:p w14:paraId="26F0464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62.33 ± 8.39</w:t>
            </w:r>
          </w:p>
        </w:tc>
        <w:tc>
          <w:tcPr>
            <w:tcW w:w="580" w:type="dxa"/>
            <w:tcBorders>
              <w:top w:val="nil"/>
              <w:left w:val="nil"/>
              <w:bottom w:val="nil"/>
              <w:right w:val="nil"/>
            </w:tcBorders>
            <w:vAlign w:val="center"/>
          </w:tcPr>
          <w:p w14:paraId="6AC5F00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4695561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51.57±10.06</w:t>
            </w:r>
          </w:p>
        </w:tc>
        <w:tc>
          <w:tcPr>
            <w:tcW w:w="870" w:type="dxa"/>
            <w:tcBorders>
              <w:top w:val="nil"/>
              <w:left w:val="nil"/>
              <w:bottom w:val="nil"/>
              <w:right w:val="nil"/>
            </w:tcBorders>
            <w:vAlign w:val="center"/>
          </w:tcPr>
          <w:p w14:paraId="6A158B3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50.55 ± 9.86</w:t>
            </w:r>
          </w:p>
        </w:tc>
        <w:tc>
          <w:tcPr>
            <w:tcW w:w="840" w:type="dxa"/>
            <w:tcBorders>
              <w:top w:val="nil"/>
              <w:left w:val="nil"/>
              <w:bottom w:val="nil"/>
              <w:right w:val="nil"/>
            </w:tcBorders>
            <w:vAlign w:val="center"/>
          </w:tcPr>
          <w:p w14:paraId="5789F63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49.02 ± 9.65</w:t>
            </w:r>
          </w:p>
        </w:tc>
        <w:tc>
          <w:tcPr>
            <w:tcW w:w="920" w:type="dxa"/>
            <w:tcBorders>
              <w:top w:val="nil"/>
              <w:left w:val="nil"/>
              <w:bottom w:val="nil"/>
              <w:right w:val="nil"/>
            </w:tcBorders>
            <w:vAlign w:val="center"/>
          </w:tcPr>
          <w:p w14:paraId="62B8BD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49.49 ± 9.31</w:t>
            </w:r>
          </w:p>
        </w:tc>
        <w:tc>
          <w:tcPr>
            <w:tcW w:w="640" w:type="dxa"/>
            <w:tcBorders>
              <w:top w:val="nil"/>
              <w:left w:val="nil"/>
              <w:bottom w:val="nil"/>
              <w:right w:val="nil"/>
            </w:tcBorders>
            <w:vAlign w:val="center"/>
          </w:tcPr>
          <w:p w14:paraId="643B961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5CF8DB2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50.23±9.79</w:t>
            </w:r>
          </w:p>
        </w:tc>
        <w:tc>
          <w:tcPr>
            <w:tcW w:w="900" w:type="dxa"/>
            <w:tcBorders>
              <w:top w:val="nil"/>
              <w:left w:val="nil"/>
              <w:bottom w:val="nil"/>
              <w:right w:val="nil"/>
            </w:tcBorders>
            <w:vAlign w:val="center"/>
          </w:tcPr>
          <w:p w14:paraId="51FD0E6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50.44 ± 9.99</w:t>
            </w:r>
          </w:p>
        </w:tc>
        <w:tc>
          <w:tcPr>
            <w:tcW w:w="910" w:type="dxa"/>
            <w:tcBorders>
              <w:top w:val="nil"/>
              <w:left w:val="nil"/>
              <w:bottom w:val="nil"/>
              <w:right w:val="nil"/>
            </w:tcBorders>
            <w:vAlign w:val="center"/>
          </w:tcPr>
          <w:p w14:paraId="741DB8E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52.48 ± 10.15</w:t>
            </w:r>
          </w:p>
        </w:tc>
        <w:tc>
          <w:tcPr>
            <w:tcW w:w="860" w:type="dxa"/>
            <w:tcBorders>
              <w:top w:val="nil"/>
              <w:left w:val="nil"/>
              <w:bottom w:val="nil"/>
              <w:right w:val="nil"/>
            </w:tcBorders>
            <w:vAlign w:val="center"/>
          </w:tcPr>
          <w:p w14:paraId="334BD7C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55.63 ± 10.18</w:t>
            </w:r>
          </w:p>
        </w:tc>
        <w:tc>
          <w:tcPr>
            <w:tcW w:w="606" w:type="dxa"/>
            <w:tcBorders>
              <w:top w:val="nil"/>
              <w:left w:val="nil"/>
              <w:bottom w:val="nil"/>
              <w:right w:val="nil"/>
            </w:tcBorders>
            <w:vAlign w:val="center"/>
          </w:tcPr>
          <w:p w14:paraId="7FA0CC9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7D16D61C" w14:textId="77777777">
        <w:tc>
          <w:tcPr>
            <w:tcW w:w="1605" w:type="dxa"/>
            <w:tcBorders>
              <w:top w:val="nil"/>
              <w:left w:val="nil"/>
              <w:bottom w:val="nil"/>
              <w:right w:val="nil"/>
            </w:tcBorders>
            <w:vAlign w:val="center"/>
          </w:tcPr>
          <w:p w14:paraId="4074CE57"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Sex (female)</w:t>
            </w:r>
          </w:p>
        </w:tc>
        <w:tc>
          <w:tcPr>
            <w:tcW w:w="860" w:type="dxa"/>
            <w:tcBorders>
              <w:top w:val="nil"/>
              <w:left w:val="nil"/>
              <w:bottom w:val="nil"/>
              <w:right w:val="nil"/>
            </w:tcBorders>
            <w:vAlign w:val="center"/>
          </w:tcPr>
          <w:p w14:paraId="5C1CC8F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776 (72.4)</w:t>
            </w:r>
          </w:p>
        </w:tc>
        <w:tc>
          <w:tcPr>
            <w:tcW w:w="890" w:type="dxa"/>
            <w:tcBorders>
              <w:top w:val="nil"/>
              <w:left w:val="nil"/>
              <w:bottom w:val="nil"/>
              <w:right w:val="nil"/>
            </w:tcBorders>
            <w:vAlign w:val="center"/>
          </w:tcPr>
          <w:p w14:paraId="5756215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654 (62.2)</w:t>
            </w:r>
          </w:p>
        </w:tc>
        <w:tc>
          <w:tcPr>
            <w:tcW w:w="910" w:type="dxa"/>
            <w:tcBorders>
              <w:top w:val="nil"/>
              <w:left w:val="nil"/>
              <w:bottom w:val="nil"/>
              <w:right w:val="nil"/>
            </w:tcBorders>
            <w:vAlign w:val="center"/>
          </w:tcPr>
          <w:p w14:paraId="1E48F0C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639 (59.4)</w:t>
            </w:r>
          </w:p>
        </w:tc>
        <w:tc>
          <w:tcPr>
            <w:tcW w:w="912" w:type="dxa"/>
            <w:tcBorders>
              <w:top w:val="nil"/>
              <w:left w:val="nil"/>
              <w:bottom w:val="nil"/>
              <w:right w:val="nil"/>
            </w:tcBorders>
            <w:vAlign w:val="center"/>
          </w:tcPr>
          <w:p w14:paraId="6F48C4C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566 (53.0)</w:t>
            </w:r>
          </w:p>
        </w:tc>
        <w:tc>
          <w:tcPr>
            <w:tcW w:w="580" w:type="dxa"/>
            <w:tcBorders>
              <w:top w:val="nil"/>
              <w:left w:val="nil"/>
              <w:bottom w:val="nil"/>
              <w:right w:val="nil"/>
            </w:tcBorders>
            <w:vAlign w:val="center"/>
          </w:tcPr>
          <w:p w14:paraId="55B2B82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444F755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445 (51.6)</w:t>
            </w:r>
          </w:p>
        </w:tc>
        <w:tc>
          <w:tcPr>
            <w:tcW w:w="870" w:type="dxa"/>
            <w:tcBorders>
              <w:top w:val="nil"/>
              <w:left w:val="nil"/>
              <w:bottom w:val="nil"/>
              <w:right w:val="nil"/>
            </w:tcBorders>
            <w:vAlign w:val="center"/>
          </w:tcPr>
          <w:p w14:paraId="3754E41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399 (45.7)</w:t>
            </w:r>
          </w:p>
        </w:tc>
        <w:tc>
          <w:tcPr>
            <w:tcW w:w="840" w:type="dxa"/>
            <w:tcBorders>
              <w:top w:val="nil"/>
              <w:left w:val="nil"/>
              <w:bottom w:val="nil"/>
              <w:right w:val="nil"/>
            </w:tcBorders>
            <w:vAlign w:val="center"/>
          </w:tcPr>
          <w:p w14:paraId="4EBF389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464 (53.8)</w:t>
            </w:r>
          </w:p>
        </w:tc>
        <w:tc>
          <w:tcPr>
            <w:tcW w:w="920" w:type="dxa"/>
            <w:tcBorders>
              <w:top w:val="nil"/>
              <w:left w:val="nil"/>
              <w:bottom w:val="nil"/>
              <w:right w:val="nil"/>
            </w:tcBorders>
            <w:vAlign w:val="center"/>
          </w:tcPr>
          <w:p w14:paraId="18EC05A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537 (51.8)</w:t>
            </w:r>
          </w:p>
        </w:tc>
        <w:tc>
          <w:tcPr>
            <w:tcW w:w="640" w:type="dxa"/>
            <w:tcBorders>
              <w:top w:val="nil"/>
              <w:left w:val="nil"/>
              <w:bottom w:val="nil"/>
              <w:right w:val="nil"/>
            </w:tcBorders>
            <w:vAlign w:val="center"/>
          </w:tcPr>
          <w:p w14:paraId="31A2967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45740EA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1083 (60.0)</w:t>
            </w:r>
          </w:p>
        </w:tc>
        <w:tc>
          <w:tcPr>
            <w:tcW w:w="900" w:type="dxa"/>
            <w:tcBorders>
              <w:top w:val="nil"/>
              <w:left w:val="nil"/>
              <w:bottom w:val="nil"/>
              <w:right w:val="nil"/>
            </w:tcBorders>
            <w:vAlign w:val="center"/>
          </w:tcPr>
          <w:p w14:paraId="1063F7D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1133 (62.0)</w:t>
            </w:r>
          </w:p>
        </w:tc>
        <w:tc>
          <w:tcPr>
            <w:tcW w:w="910" w:type="dxa"/>
            <w:tcBorders>
              <w:top w:val="nil"/>
              <w:left w:val="nil"/>
              <w:bottom w:val="nil"/>
              <w:right w:val="nil"/>
            </w:tcBorders>
            <w:vAlign w:val="center"/>
          </w:tcPr>
          <w:p w14:paraId="6626AEC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1104 (61.1)</w:t>
            </w:r>
          </w:p>
        </w:tc>
        <w:tc>
          <w:tcPr>
            <w:tcW w:w="860" w:type="dxa"/>
            <w:tcBorders>
              <w:top w:val="nil"/>
              <w:left w:val="nil"/>
              <w:bottom w:val="nil"/>
              <w:right w:val="nil"/>
            </w:tcBorders>
            <w:vAlign w:val="center"/>
          </w:tcPr>
          <w:p w14:paraId="750C7F7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1084 (59.8)</w:t>
            </w:r>
          </w:p>
        </w:tc>
        <w:tc>
          <w:tcPr>
            <w:tcW w:w="606" w:type="dxa"/>
            <w:tcBorders>
              <w:top w:val="nil"/>
              <w:left w:val="nil"/>
              <w:bottom w:val="nil"/>
              <w:right w:val="nil"/>
            </w:tcBorders>
            <w:vAlign w:val="center"/>
          </w:tcPr>
          <w:p w14:paraId="7B83747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0.510</w:t>
            </w:r>
          </w:p>
        </w:tc>
      </w:tr>
      <w:tr w:rsidR="00EF1D0F" w14:paraId="223B5DE6" w14:textId="77777777">
        <w:tc>
          <w:tcPr>
            <w:tcW w:w="1605" w:type="dxa"/>
            <w:tcBorders>
              <w:top w:val="nil"/>
              <w:left w:val="nil"/>
              <w:bottom w:val="nil"/>
              <w:right w:val="nil"/>
            </w:tcBorders>
            <w:vAlign w:val="center"/>
          </w:tcPr>
          <w:p w14:paraId="7020DFE3"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Current smoking status, n (%)</w:t>
            </w:r>
          </w:p>
        </w:tc>
        <w:tc>
          <w:tcPr>
            <w:tcW w:w="860" w:type="dxa"/>
            <w:tcBorders>
              <w:top w:val="nil"/>
              <w:left w:val="nil"/>
              <w:bottom w:val="nil"/>
              <w:right w:val="nil"/>
            </w:tcBorders>
            <w:vAlign w:val="center"/>
          </w:tcPr>
          <w:p w14:paraId="383A011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114 (10.6)</w:t>
            </w:r>
          </w:p>
        </w:tc>
        <w:tc>
          <w:tcPr>
            <w:tcW w:w="890" w:type="dxa"/>
            <w:tcBorders>
              <w:top w:val="nil"/>
              <w:left w:val="nil"/>
              <w:bottom w:val="nil"/>
              <w:right w:val="nil"/>
            </w:tcBorders>
            <w:vAlign w:val="center"/>
          </w:tcPr>
          <w:p w14:paraId="2448084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146 (13.9)</w:t>
            </w:r>
          </w:p>
        </w:tc>
        <w:tc>
          <w:tcPr>
            <w:tcW w:w="910" w:type="dxa"/>
            <w:tcBorders>
              <w:top w:val="nil"/>
              <w:left w:val="nil"/>
              <w:bottom w:val="nil"/>
              <w:right w:val="nil"/>
            </w:tcBorders>
            <w:vAlign w:val="center"/>
          </w:tcPr>
          <w:p w14:paraId="7A714AA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159 (14.8)</w:t>
            </w:r>
          </w:p>
        </w:tc>
        <w:tc>
          <w:tcPr>
            <w:tcW w:w="912" w:type="dxa"/>
            <w:tcBorders>
              <w:top w:val="nil"/>
              <w:left w:val="nil"/>
              <w:bottom w:val="nil"/>
              <w:right w:val="nil"/>
            </w:tcBorders>
            <w:vAlign w:val="center"/>
          </w:tcPr>
          <w:p w14:paraId="6748D1F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197 </w:t>
            </w:r>
            <w:r>
              <w:rPr>
                <w:rFonts w:ascii="Times New Roman" w:hAnsi="Times New Roman" w:cs="Times New Roman"/>
                <w:sz w:val="11"/>
                <w:szCs w:val="11"/>
              </w:rPr>
              <w:t>(18.5)</w:t>
            </w:r>
          </w:p>
        </w:tc>
        <w:tc>
          <w:tcPr>
            <w:tcW w:w="580" w:type="dxa"/>
            <w:tcBorders>
              <w:top w:val="nil"/>
              <w:left w:val="nil"/>
              <w:bottom w:val="nil"/>
              <w:right w:val="nil"/>
            </w:tcBorders>
            <w:vAlign w:val="center"/>
          </w:tcPr>
          <w:p w14:paraId="6FACA6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4D6D59C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157 (18.2)</w:t>
            </w:r>
          </w:p>
        </w:tc>
        <w:tc>
          <w:tcPr>
            <w:tcW w:w="870" w:type="dxa"/>
            <w:tcBorders>
              <w:top w:val="nil"/>
              <w:left w:val="nil"/>
              <w:bottom w:val="nil"/>
              <w:right w:val="nil"/>
            </w:tcBorders>
            <w:vAlign w:val="center"/>
          </w:tcPr>
          <w:p w14:paraId="771A572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237 (27.1)</w:t>
            </w:r>
          </w:p>
        </w:tc>
        <w:tc>
          <w:tcPr>
            <w:tcW w:w="840" w:type="dxa"/>
            <w:tcBorders>
              <w:top w:val="nil"/>
              <w:left w:val="nil"/>
              <w:bottom w:val="nil"/>
              <w:right w:val="nil"/>
            </w:tcBorders>
            <w:vAlign w:val="center"/>
          </w:tcPr>
          <w:p w14:paraId="488E328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238 (27.6)</w:t>
            </w:r>
          </w:p>
        </w:tc>
        <w:tc>
          <w:tcPr>
            <w:tcW w:w="920" w:type="dxa"/>
            <w:tcBorders>
              <w:top w:val="nil"/>
              <w:left w:val="nil"/>
              <w:bottom w:val="nil"/>
              <w:right w:val="nil"/>
            </w:tcBorders>
            <w:vAlign w:val="center"/>
          </w:tcPr>
          <w:p w14:paraId="1236653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229 (26.4)</w:t>
            </w:r>
          </w:p>
        </w:tc>
        <w:tc>
          <w:tcPr>
            <w:tcW w:w="640" w:type="dxa"/>
            <w:tcBorders>
              <w:top w:val="nil"/>
              <w:left w:val="nil"/>
              <w:bottom w:val="nil"/>
              <w:right w:val="nil"/>
            </w:tcBorders>
            <w:vAlign w:val="center"/>
          </w:tcPr>
          <w:p w14:paraId="4BD539C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4E1688D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189 (10.5)</w:t>
            </w:r>
          </w:p>
        </w:tc>
        <w:tc>
          <w:tcPr>
            <w:tcW w:w="900" w:type="dxa"/>
            <w:tcBorders>
              <w:top w:val="nil"/>
              <w:left w:val="nil"/>
              <w:bottom w:val="nil"/>
              <w:right w:val="nil"/>
            </w:tcBorders>
            <w:vAlign w:val="center"/>
          </w:tcPr>
          <w:p w14:paraId="518CA27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154 (8.4)</w:t>
            </w:r>
          </w:p>
        </w:tc>
        <w:tc>
          <w:tcPr>
            <w:tcW w:w="910" w:type="dxa"/>
            <w:tcBorders>
              <w:top w:val="nil"/>
              <w:left w:val="nil"/>
              <w:bottom w:val="nil"/>
              <w:right w:val="nil"/>
            </w:tcBorders>
            <w:vAlign w:val="center"/>
          </w:tcPr>
          <w:p w14:paraId="1B4224A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154 (8.5)</w:t>
            </w:r>
          </w:p>
        </w:tc>
        <w:tc>
          <w:tcPr>
            <w:tcW w:w="860" w:type="dxa"/>
            <w:tcBorders>
              <w:top w:val="nil"/>
              <w:left w:val="nil"/>
              <w:bottom w:val="nil"/>
              <w:right w:val="nil"/>
            </w:tcBorders>
            <w:vAlign w:val="center"/>
          </w:tcPr>
          <w:p w14:paraId="5383BCB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140 (7.7)</w:t>
            </w:r>
          </w:p>
        </w:tc>
        <w:tc>
          <w:tcPr>
            <w:tcW w:w="606" w:type="dxa"/>
            <w:tcBorders>
              <w:top w:val="nil"/>
              <w:left w:val="nil"/>
              <w:bottom w:val="nil"/>
              <w:right w:val="nil"/>
            </w:tcBorders>
            <w:vAlign w:val="center"/>
          </w:tcPr>
          <w:p w14:paraId="7FEC2B0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0.027</w:t>
            </w:r>
          </w:p>
        </w:tc>
      </w:tr>
      <w:tr w:rsidR="00EF1D0F" w14:paraId="6911EB07" w14:textId="77777777">
        <w:tc>
          <w:tcPr>
            <w:tcW w:w="1605" w:type="dxa"/>
            <w:tcBorders>
              <w:top w:val="nil"/>
              <w:left w:val="nil"/>
              <w:bottom w:val="nil"/>
              <w:right w:val="nil"/>
            </w:tcBorders>
            <w:vAlign w:val="center"/>
          </w:tcPr>
          <w:p w14:paraId="5A8DF66D"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Alcohol drinking status, n (%)</w:t>
            </w:r>
          </w:p>
        </w:tc>
        <w:tc>
          <w:tcPr>
            <w:tcW w:w="860" w:type="dxa"/>
            <w:tcBorders>
              <w:top w:val="nil"/>
              <w:left w:val="nil"/>
              <w:bottom w:val="nil"/>
              <w:right w:val="nil"/>
            </w:tcBorders>
            <w:vAlign w:val="center"/>
          </w:tcPr>
          <w:p w14:paraId="1333A47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49 (4.6)</w:t>
            </w:r>
          </w:p>
        </w:tc>
        <w:tc>
          <w:tcPr>
            <w:tcW w:w="890" w:type="dxa"/>
            <w:tcBorders>
              <w:top w:val="nil"/>
              <w:left w:val="nil"/>
              <w:bottom w:val="nil"/>
              <w:right w:val="nil"/>
            </w:tcBorders>
            <w:vAlign w:val="center"/>
          </w:tcPr>
          <w:p w14:paraId="3F384BA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 (4.8)</w:t>
            </w:r>
          </w:p>
        </w:tc>
        <w:tc>
          <w:tcPr>
            <w:tcW w:w="910" w:type="dxa"/>
            <w:tcBorders>
              <w:top w:val="nil"/>
              <w:left w:val="nil"/>
              <w:bottom w:val="nil"/>
              <w:right w:val="nil"/>
            </w:tcBorders>
            <w:vAlign w:val="center"/>
          </w:tcPr>
          <w:p w14:paraId="6DBB463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45 (4.2)</w:t>
            </w:r>
          </w:p>
        </w:tc>
        <w:tc>
          <w:tcPr>
            <w:tcW w:w="912" w:type="dxa"/>
            <w:tcBorders>
              <w:top w:val="nil"/>
              <w:left w:val="nil"/>
              <w:bottom w:val="nil"/>
              <w:right w:val="nil"/>
            </w:tcBorders>
            <w:vAlign w:val="center"/>
          </w:tcPr>
          <w:p w14:paraId="4482AD0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64 (6.0)</w:t>
            </w:r>
          </w:p>
        </w:tc>
        <w:tc>
          <w:tcPr>
            <w:tcW w:w="580" w:type="dxa"/>
            <w:tcBorders>
              <w:top w:val="nil"/>
              <w:left w:val="nil"/>
              <w:bottom w:val="nil"/>
              <w:right w:val="nil"/>
            </w:tcBorders>
            <w:vAlign w:val="center"/>
          </w:tcPr>
          <w:p w14:paraId="64351D7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0.437</w:t>
            </w:r>
          </w:p>
        </w:tc>
        <w:tc>
          <w:tcPr>
            <w:tcW w:w="870" w:type="dxa"/>
            <w:tcBorders>
              <w:top w:val="nil"/>
              <w:left w:val="nil"/>
              <w:bottom w:val="nil"/>
              <w:right w:val="nil"/>
            </w:tcBorders>
            <w:vAlign w:val="center"/>
          </w:tcPr>
          <w:p w14:paraId="64B941D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110 (12.7)</w:t>
            </w:r>
          </w:p>
        </w:tc>
        <w:tc>
          <w:tcPr>
            <w:tcW w:w="870" w:type="dxa"/>
            <w:tcBorders>
              <w:top w:val="nil"/>
              <w:left w:val="nil"/>
              <w:bottom w:val="nil"/>
              <w:right w:val="nil"/>
            </w:tcBorders>
            <w:vAlign w:val="center"/>
          </w:tcPr>
          <w:p w14:paraId="321FB17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149 (17.1)</w:t>
            </w:r>
          </w:p>
        </w:tc>
        <w:tc>
          <w:tcPr>
            <w:tcW w:w="840" w:type="dxa"/>
            <w:tcBorders>
              <w:top w:val="nil"/>
              <w:left w:val="nil"/>
              <w:bottom w:val="nil"/>
              <w:right w:val="nil"/>
            </w:tcBorders>
            <w:vAlign w:val="center"/>
          </w:tcPr>
          <w:p w14:paraId="04E9073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142 (16.5)</w:t>
            </w:r>
          </w:p>
        </w:tc>
        <w:tc>
          <w:tcPr>
            <w:tcW w:w="920" w:type="dxa"/>
            <w:tcBorders>
              <w:top w:val="nil"/>
              <w:left w:val="nil"/>
              <w:bottom w:val="nil"/>
              <w:right w:val="nil"/>
            </w:tcBorders>
            <w:vAlign w:val="center"/>
          </w:tcPr>
          <w:p w14:paraId="7AC5A32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149 (17.1)</w:t>
            </w:r>
          </w:p>
        </w:tc>
        <w:tc>
          <w:tcPr>
            <w:tcW w:w="640" w:type="dxa"/>
            <w:tcBorders>
              <w:top w:val="nil"/>
              <w:left w:val="nil"/>
              <w:bottom w:val="nil"/>
              <w:right w:val="nil"/>
            </w:tcBorders>
            <w:vAlign w:val="center"/>
          </w:tcPr>
          <w:p w14:paraId="0B115D3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0.015</w:t>
            </w:r>
          </w:p>
        </w:tc>
        <w:tc>
          <w:tcPr>
            <w:tcW w:w="880" w:type="dxa"/>
            <w:tcBorders>
              <w:top w:val="nil"/>
              <w:left w:val="nil"/>
              <w:bottom w:val="nil"/>
              <w:right w:val="nil"/>
            </w:tcBorders>
            <w:vAlign w:val="center"/>
          </w:tcPr>
          <w:p w14:paraId="34321AF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47 (2.6)</w:t>
            </w:r>
          </w:p>
        </w:tc>
        <w:tc>
          <w:tcPr>
            <w:tcW w:w="900" w:type="dxa"/>
            <w:tcBorders>
              <w:top w:val="nil"/>
              <w:left w:val="nil"/>
              <w:bottom w:val="nil"/>
              <w:right w:val="nil"/>
            </w:tcBorders>
            <w:vAlign w:val="center"/>
          </w:tcPr>
          <w:p w14:paraId="0141459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49 </w:t>
            </w:r>
            <w:r>
              <w:rPr>
                <w:rFonts w:ascii="Times New Roman" w:hAnsi="Times New Roman" w:cs="Times New Roman"/>
                <w:sz w:val="11"/>
                <w:szCs w:val="11"/>
              </w:rPr>
              <w:t>(2.7)</w:t>
            </w:r>
          </w:p>
        </w:tc>
        <w:tc>
          <w:tcPr>
            <w:tcW w:w="910" w:type="dxa"/>
            <w:tcBorders>
              <w:top w:val="nil"/>
              <w:left w:val="nil"/>
              <w:bottom w:val="nil"/>
              <w:right w:val="nil"/>
            </w:tcBorders>
            <w:vAlign w:val="center"/>
          </w:tcPr>
          <w:p w14:paraId="401816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 (4.2)</w:t>
            </w:r>
          </w:p>
        </w:tc>
        <w:tc>
          <w:tcPr>
            <w:tcW w:w="860" w:type="dxa"/>
            <w:tcBorders>
              <w:top w:val="nil"/>
              <w:left w:val="nil"/>
              <w:bottom w:val="nil"/>
              <w:right w:val="nil"/>
            </w:tcBorders>
            <w:vAlign w:val="center"/>
          </w:tcPr>
          <w:p w14:paraId="7733CD0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56 (3.1)</w:t>
            </w:r>
          </w:p>
        </w:tc>
        <w:tc>
          <w:tcPr>
            <w:tcW w:w="606" w:type="dxa"/>
            <w:tcBorders>
              <w:top w:val="nil"/>
              <w:left w:val="nil"/>
              <w:bottom w:val="nil"/>
              <w:right w:val="nil"/>
            </w:tcBorders>
            <w:vAlign w:val="center"/>
          </w:tcPr>
          <w:p w14:paraId="194E39F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0.049</w:t>
            </w:r>
          </w:p>
        </w:tc>
      </w:tr>
      <w:tr w:rsidR="00EF1D0F" w14:paraId="158C67A0" w14:textId="77777777">
        <w:tc>
          <w:tcPr>
            <w:tcW w:w="1605" w:type="dxa"/>
            <w:tcBorders>
              <w:top w:val="nil"/>
              <w:left w:val="nil"/>
              <w:bottom w:val="nil"/>
              <w:right w:val="nil"/>
            </w:tcBorders>
            <w:vAlign w:val="center"/>
          </w:tcPr>
          <w:p w14:paraId="6F725DE2"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Physical activity, n (%)</w:t>
            </w:r>
          </w:p>
        </w:tc>
        <w:tc>
          <w:tcPr>
            <w:tcW w:w="860" w:type="dxa"/>
            <w:tcBorders>
              <w:top w:val="nil"/>
              <w:left w:val="nil"/>
              <w:bottom w:val="nil"/>
              <w:right w:val="nil"/>
            </w:tcBorders>
            <w:vAlign w:val="center"/>
          </w:tcPr>
          <w:p w14:paraId="118887F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555 (51.8)</w:t>
            </w:r>
          </w:p>
        </w:tc>
        <w:tc>
          <w:tcPr>
            <w:tcW w:w="890" w:type="dxa"/>
            <w:tcBorders>
              <w:top w:val="nil"/>
              <w:left w:val="nil"/>
              <w:bottom w:val="nil"/>
              <w:right w:val="nil"/>
            </w:tcBorders>
            <w:vAlign w:val="center"/>
          </w:tcPr>
          <w:p w14:paraId="3DD5A32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417 (39.7)</w:t>
            </w:r>
          </w:p>
        </w:tc>
        <w:tc>
          <w:tcPr>
            <w:tcW w:w="910" w:type="dxa"/>
            <w:tcBorders>
              <w:top w:val="nil"/>
              <w:left w:val="nil"/>
              <w:bottom w:val="nil"/>
              <w:right w:val="nil"/>
            </w:tcBorders>
            <w:vAlign w:val="center"/>
          </w:tcPr>
          <w:p w14:paraId="47E078B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358 (33.3)</w:t>
            </w:r>
          </w:p>
        </w:tc>
        <w:tc>
          <w:tcPr>
            <w:tcW w:w="912" w:type="dxa"/>
            <w:tcBorders>
              <w:top w:val="nil"/>
              <w:left w:val="nil"/>
              <w:bottom w:val="nil"/>
              <w:right w:val="nil"/>
            </w:tcBorders>
            <w:vAlign w:val="center"/>
          </w:tcPr>
          <w:p w14:paraId="0982E54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380 (35.6)</w:t>
            </w:r>
          </w:p>
        </w:tc>
        <w:tc>
          <w:tcPr>
            <w:tcW w:w="580" w:type="dxa"/>
            <w:tcBorders>
              <w:top w:val="nil"/>
              <w:left w:val="nil"/>
              <w:bottom w:val="nil"/>
              <w:right w:val="nil"/>
            </w:tcBorders>
            <w:vAlign w:val="center"/>
          </w:tcPr>
          <w:p w14:paraId="7DA1EF5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4867B8B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43 (5.0)</w:t>
            </w:r>
          </w:p>
        </w:tc>
        <w:tc>
          <w:tcPr>
            <w:tcW w:w="870" w:type="dxa"/>
            <w:tcBorders>
              <w:top w:val="nil"/>
              <w:left w:val="nil"/>
              <w:bottom w:val="nil"/>
              <w:right w:val="nil"/>
            </w:tcBorders>
            <w:vAlign w:val="center"/>
          </w:tcPr>
          <w:p w14:paraId="4E25414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23 (2.6)</w:t>
            </w:r>
          </w:p>
        </w:tc>
        <w:tc>
          <w:tcPr>
            <w:tcW w:w="840" w:type="dxa"/>
            <w:tcBorders>
              <w:top w:val="nil"/>
              <w:left w:val="nil"/>
              <w:bottom w:val="nil"/>
              <w:right w:val="nil"/>
            </w:tcBorders>
            <w:vAlign w:val="center"/>
          </w:tcPr>
          <w:p w14:paraId="06463EF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43 (5.0)</w:t>
            </w:r>
          </w:p>
        </w:tc>
        <w:tc>
          <w:tcPr>
            <w:tcW w:w="920" w:type="dxa"/>
            <w:tcBorders>
              <w:top w:val="nil"/>
              <w:left w:val="nil"/>
              <w:bottom w:val="nil"/>
              <w:right w:val="nil"/>
            </w:tcBorders>
            <w:vAlign w:val="center"/>
          </w:tcPr>
          <w:p w14:paraId="4FEAABC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40 (4.6)</w:t>
            </w:r>
          </w:p>
        </w:tc>
        <w:tc>
          <w:tcPr>
            <w:tcW w:w="640" w:type="dxa"/>
            <w:tcBorders>
              <w:top w:val="nil"/>
              <w:left w:val="nil"/>
              <w:bottom w:val="nil"/>
              <w:right w:val="nil"/>
            </w:tcBorders>
            <w:vAlign w:val="center"/>
          </w:tcPr>
          <w:p w14:paraId="78CDAD0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0.001</w:t>
            </w:r>
          </w:p>
        </w:tc>
        <w:tc>
          <w:tcPr>
            <w:tcW w:w="880" w:type="dxa"/>
            <w:tcBorders>
              <w:top w:val="nil"/>
              <w:left w:val="nil"/>
              <w:bottom w:val="nil"/>
              <w:right w:val="nil"/>
            </w:tcBorders>
            <w:vAlign w:val="center"/>
          </w:tcPr>
          <w:p w14:paraId="0574431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27 (1.5)</w:t>
            </w:r>
          </w:p>
        </w:tc>
        <w:tc>
          <w:tcPr>
            <w:tcW w:w="900" w:type="dxa"/>
            <w:tcBorders>
              <w:top w:val="nil"/>
              <w:left w:val="nil"/>
              <w:bottom w:val="nil"/>
              <w:right w:val="nil"/>
            </w:tcBorders>
            <w:vAlign w:val="center"/>
          </w:tcPr>
          <w:p w14:paraId="583F40F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 (0.8)</w:t>
            </w:r>
          </w:p>
        </w:tc>
        <w:tc>
          <w:tcPr>
            <w:tcW w:w="910" w:type="dxa"/>
            <w:tcBorders>
              <w:top w:val="nil"/>
              <w:left w:val="nil"/>
              <w:bottom w:val="nil"/>
              <w:right w:val="nil"/>
            </w:tcBorders>
            <w:vAlign w:val="center"/>
          </w:tcPr>
          <w:p w14:paraId="0DAD367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 (0.8)</w:t>
            </w:r>
          </w:p>
        </w:tc>
        <w:tc>
          <w:tcPr>
            <w:tcW w:w="860" w:type="dxa"/>
            <w:tcBorders>
              <w:top w:val="nil"/>
              <w:left w:val="nil"/>
              <w:bottom w:val="nil"/>
              <w:right w:val="nil"/>
            </w:tcBorders>
            <w:vAlign w:val="center"/>
          </w:tcPr>
          <w:p w14:paraId="490FB6D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29 (1.6)</w:t>
            </w:r>
          </w:p>
        </w:tc>
        <w:tc>
          <w:tcPr>
            <w:tcW w:w="606" w:type="dxa"/>
            <w:tcBorders>
              <w:top w:val="nil"/>
              <w:left w:val="nil"/>
              <w:bottom w:val="nil"/>
              <w:right w:val="nil"/>
            </w:tcBorders>
            <w:vAlign w:val="center"/>
          </w:tcPr>
          <w:p w14:paraId="7AE7469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0.026</w:t>
            </w:r>
          </w:p>
        </w:tc>
      </w:tr>
      <w:tr w:rsidR="00EF1D0F" w14:paraId="36A15304" w14:textId="77777777">
        <w:tc>
          <w:tcPr>
            <w:tcW w:w="1605" w:type="dxa"/>
            <w:tcBorders>
              <w:top w:val="nil"/>
              <w:left w:val="nil"/>
              <w:bottom w:val="nil"/>
              <w:right w:val="nil"/>
            </w:tcBorders>
            <w:vAlign w:val="center"/>
          </w:tcPr>
          <w:p w14:paraId="46702B55"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Very low SES, n (%)</w:t>
            </w:r>
          </w:p>
        </w:tc>
        <w:tc>
          <w:tcPr>
            <w:tcW w:w="860" w:type="dxa"/>
            <w:tcBorders>
              <w:top w:val="nil"/>
              <w:left w:val="nil"/>
              <w:bottom w:val="nil"/>
              <w:right w:val="nil"/>
            </w:tcBorders>
            <w:vAlign w:val="center"/>
          </w:tcPr>
          <w:p w14:paraId="583B3D4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56 (5.2)</w:t>
            </w:r>
          </w:p>
        </w:tc>
        <w:tc>
          <w:tcPr>
            <w:tcW w:w="890" w:type="dxa"/>
            <w:tcBorders>
              <w:top w:val="nil"/>
              <w:left w:val="nil"/>
              <w:bottom w:val="nil"/>
              <w:right w:val="nil"/>
            </w:tcBorders>
            <w:vAlign w:val="center"/>
          </w:tcPr>
          <w:p w14:paraId="73AAF87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120 (11.4)</w:t>
            </w:r>
          </w:p>
        </w:tc>
        <w:tc>
          <w:tcPr>
            <w:tcW w:w="910" w:type="dxa"/>
            <w:tcBorders>
              <w:top w:val="nil"/>
              <w:left w:val="nil"/>
              <w:bottom w:val="nil"/>
              <w:right w:val="nil"/>
            </w:tcBorders>
            <w:vAlign w:val="center"/>
          </w:tcPr>
          <w:p w14:paraId="010A594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209 (19.4)</w:t>
            </w:r>
          </w:p>
        </w:tc>
        <w:tc>
          <w:tcPr>
            <w:tcW w:w="912" w:type="dxa"/>
            <w:tcBorders>
              <w:top w:val="nil"/>
              <w:left w:val="nil"/>
              <w:bottom w:val="nil"/>
              <w:right w:val="nil"/>
            </w:tcBorders>
            <w:vAlign w:val="center"/>
          </w:tcPr>
          <w:p w14:paraId="0510ACD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331 </w:t>
            </w:r>
            <w:r>
              <w:rPr>
                <w:rFonts w:ascii="Times New Roman" w:hAnsi="Times New Roman" w:cs="Times New Roman"/>
                <w:sz w:val="11"/>
                <w:szCs w:val="11"/>
              </w:rPr>
              <w:t>(31.0)</w:t>
            </w:r>
          </w:p>
        </w:tc>
        <w:tc>
          <w:tcPr>
            <w:tcW w:w="580" w:type="dxa"/>
            <w:tcBorders>
              <w:top w:val="nil"/>
              <w:left w:val="nil"/>
              <w:bottom w:val="nil"/>
              <w:right w:val="nil"/>
            </w:tcBorders>
            <w:vAlign w:val="center"/>
          </w:tcPr>
          <w:p w14:paraId="6BC2E9E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2F95152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488 (56.5)</w:t>
            </w:r>
          </w:p>
        </w:tc>
        <w:tc>
          <w:tcPr>
            <w:tcW w:w="870" w:type="dxa"/>
            <w:tcBorders>
              <w:top w:val="nil"/>
              <w:left w:val="nil"/>
              <w:bottom w:val="nil"/>
              <w:right w:val="nil"/>
            </w:tcBorders>
            <w:vAlign w:val="center"/>
          </w:tcPr>
          <w:p w14:paraId="055A457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458 (52.5)</w:t>
            </w:r>
          </w:p>
        </w:tc>
        <w:tc>
          <w:tcPr>
            <w:tcW w:w="840" w:type="dxa"/>
            <w:tcBorders>
              <w:top w:val="nil"/>
              <w:left w:val="nil"/>
              <w:bottom w:val="nil"/>
              <w:right w:val="nil"/>
            </w:tcBorders>
            <w:vAlign w:val="center"/>
          </w:tcPr>
          <w:p w14:paraId="732822E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481 (55.8)</w:t>
            </w:r>
          </w:p>
        </w:tc>
        <w:tc>
          <w:tcPr>
            <w:tcW w:w="920" w:type="dxa"/>
            <w:tcBorders>
              <w:top w:val="nil"/>
              <w:left w:val="nil"/>
              <w:bottom w:val="nil"/>
              <w:right w:val="nil"/>
            </w:tcBorders>
            <w:vAlign w:val="center"/>
          </w:tcPr>
          <w:p w14:paraId="65CFB9A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450 (51.8)</w:t>
            </w:r>
          </w:p>
        </w:tc>
        <w:tc>
          <w:tcPr>
            <w:tcW w:w="640" w:type="dxa"/>
            <w:tcBorders>
              <w:top w:val="nil"/>
              <w:left w:val="nil"/>
              <w:bottom w:val="nil"/>
              <w:right w:val="nil"/>
            </w:tcBorders>
            <w:vAlign w:val="center"/>
          </w:tcPr>
          <w:p w14:paraId="6D113AD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0.116</w:t>
            </w:r>
          </w:p>
        </w:tc>
        <w:tc>
          <w:tcPr>
            <w:tcW w:w="880" w:type="dxa"/>
            <w:tcBorders>
              <w:top w:val="nil"/>
              <w:left w:val="nil"/>
              <w:bottom w:val="nil"/>
              <w:right w:val="nil"/>
            </w:tcBorders>
            <w:vAlign w:val="center"/>
          </w:tcPr>
          <w:p w14:paraId="490C274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978 (54.2)</w:t>
            </w:r>
          </w:p>
        </w:tc>
        <w:tc>
          <w:tcPr>
            <w:tcW w:w="900" w:type="dxa"/>
            <w:tcBorders>
              <w:top w:val="nil"/>
              <w:left w:val="nil"/>
              <w:bottom w:val="nil"/>
              <w:right w:val="nil"/>
            </w:tcBorders>
            <w:vAlign w:val="center"/>
          </w:tcPr>
          <w:p w14:paraId="724B6CF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1056 (57.8)</w:t>
            </w:r>
          </w:p>
        </w:tc>
        <w:tc>
          <w:tcPr>
            <w:tcW w:w="910" w:type="dxa"/>
            <w:tcBorders>
              <w:top w:val="nil"/>
              <w:left w:val="nil"/>
              <w:bottom w:val="nil"/>
              <w:right w:val="nil"/>
            </w:tcBorders>
            <w:vAlign w:val="center"/>
          </w:tcPr>
          <w:p w14:paraId="52A1077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1180 (65.3)</w:t>
            </w:r>
          </w:p>
        </w:tc>
        <w:tc>
          <w:tcPr>
            <w:tcW w:w="860" w:type="dxa"/>
            <w:tcBorders>
              <w:top w:val="nil"/>
              <w:left w:val="nil"/>
              <w:bottom w:val="nil"/>
              <w:right w:val="nil"/>
            </w:tcBorders>
            <w:vAlign w:val="center"/>
          </w:tcPr>
          <w:p w14:paraId="06A84D4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1214 (67.0)</w:t>
            </w:r>
          </w:p>
        </w:tc>
        <w:tc>
          <w:tcPr>
            <w:tcW w:w="606" w:type="dxa"/>
            <w:tcBorders>
              <w:top w:val="nil"/>
              <w:left w:val="nil"/>
              <w:bottom w:val="nil"/>
              <w:right w:val="nil"/>
            </w:tcBorders>
            <w:vAlign w:val="center"/>
          </w:tcPr>
          <w:p w14:paraId="01A8751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5F1CAAAF" w14:textId="77777777">
        <w:tc>
          <w:tcPr>
            <w:tcW w:w="1605" w:type="dxa"/>
            <w:tcBorders>
              <w:top w:val="nil"/>
              <w:left w:val="nil"/>
              <w:bottom w:val="nil"/>
              <w:right w:val="nil"/>
            </w:tcBorders>
            <w:vAlign w:val="center"/>
          </w:tcPr>
          <w:p w14:paraId="65FAA1DC"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SBP (mmHg)</w:t>
            </w:r>
          </w:p>
        </w:tc>
        <w:tc>
          <w:tcPr>
            <w:tcW w:w="860" w:type="dxa"/>
            <w:tcBorders>
              <w:top w:val="nil"/>
              <w:left w:val="nil"/>
              <w:bottom w:val="nil"/>
              <w:right w:val="nil"/>
            </w:tcBorders>
            <w:vAlign w:val="center"/>
          </w:tcPr>
          <w:p w14:paraId="5B205F5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126.03 ±18.04</w:t>
            </w:r>
          </w:p>
        </w:tc>
        <w:tc>
          <w:tcPr>
            <w:tcW w:w="890" w:type="dxa"/>
            <w:tcBorders>
              <w:top w:val="nil"/>
              <w:left w:val="nil"/>
              <w:bottom w:val="nil"/>
              <w:right w:val="nil"/>
            </w:tcBorders>
            <w:vAlign w:val="center"/>
          </w:tcPr>
          <w:p w14:paraId="03F5A3E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129.13 ±17.95</w:t>
            </w:r>
          </w:p>
        </w:tc>
        <w:tc>
          <w:tcPr>
            <w:tcW w:w="910" w:type="dxa"/>
            <w:tcBorders>
              <w:top w:val="nil"/>
              <w:left w:val="nil"/>
              <w:bottom w:val="nil"/>
              <w:right w:val="nil"/>
            </w:tcBorders>
            <w:vAlign w:val="center"/>
          </w:tcPr>
          <w:p w14:paraId="019EC4D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131.86 ± 18.89</w:t>
            </w:r>
          </w:p>
        </w:tc>
        <w:tc>
          <w:tcPr>
            <w:tcW w:w="912" w:type="dxa"/>
            <w:tcBorders>
              <w:top w:val="nil"/>
              <w:left w:val="nil"/>
              <w:bottom w:val="nil"/>
              <w:right w:val="nil"/>
            </w:tcBorders>
            <w:vAlign w:val="center"/>
          </w:tcPr>
          <w:p w14:paraId="42F15A3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133.38 ± 19.17</w:t>
            </w:r>
          </w:p>
        </w:tc>
        <w:tc>
          <w:tcPr>
            <w:tcW w:w="580" w:type="dxa"/>
            <w:tcBorders>
              <w:top w:val="nil"/>
              <w:left w:val="nil"/>
              <w:bottom w:val="nil"/>
              <w:right w:val="nil"/>
            </w:tcBorders>
            <w:vAlign w:val="center"/>
          </w:tcPr>
          <w:p w14:paraId="401EFD7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7FEDE15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132.20±24.01</w:t>
            </w:r>
          </w:p>
        </w:tc>
        <w:tc>
          <w:tcPr>
            <w:tcW w:w="870" w:type="dxa"/>
            <w:tcBorders>
              <w:top w:val="nil"/>
              <w:left w:val="nil"/>
              <w:bottom w:val="nil"/>
              <w:right w:val="nil"/>
            </w:tcBorders>
            <w:vAlign w:val="center"/>
          </w:tcPr>
          <w:p w14:paraId="63E9D7A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128.55±22.55</w:t>
            </w:r>
          </w:p>
        </w:tc>
        <w:tc>
          <w:tcPr>
            <w:tcW w:w="840" w:type="dxa"/>
            <w:tcBorders>
              <w:top w:val="nil"/>
              <w:left w:val="nil"/>
              <w:bottom w:val="nil"/>
              <w:right w:val="nil"/>
            </w:tcBorders>
            <w:vAlign w:val="center"/>
          </w:tcPr>
          <w:p w14:paraId="1D0261C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125.36±22.40</w:t>
            </w:r>
          </w:p>
        </w:tc>
        <w:tc>
          <w:tcPr>
            <w:tcW w:w="920" w:type="dxa"/>
            <w:tcBorders>
              <w:top w:val="nil"/>
              <w:left w:val="nil"/>
              <w:bottom w:val="nil"/>
              <w:right w:val="nil"/>
            </w:tcBorders>
            <w:vAlign w:val="center"/>
          </w:tcPr>
          <w:p w14:paraId="7F6D054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125.03 ± 20.99</w:t>
            </w:r>
          </w:p>
        </w:tc>
        <w:tc>
          <w:tcPr>
            <w:tcW w:w="640" w:type="dxa"/>
            <w:tcBorders>
              <w:top w:val="nil"/>
              <w:left w:val="nil"/>
              <w:bottom w:val="nil"/>
              <w:right w:val="nil"/>
            </w:tcBorders>
            <w:vAlign w:val="center"/>
          </w:tcPr>
          <w:p w14:paraId="1470384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302CD52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119.63 ±21.49</w:t>
            </w:r>
          </w:p>
        </w:tc>
        <w:tc>
          <w:tcPr>
            <w:tcW w:w="900" w:type="dxa"/>
            <w:tcBorders>
              <w:top w:val="nil"/>
              <w:left w:val="nil"/>
              <w:bottom w:val="nil"/>
              <w:right w:val="nil"/>
            </w:tcBorders>
            <w:vAlign w:val="center"/>
          </w:tcPr>
          <w:p w14:paraId="42F9808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121.07 ± 22.48</w:t>
            </w:r>
          </w:p>
        </w:tc>
        <w:tc>
          <w:tcPr>
            <w:tcW w:w="910" w:type="dxa"/>
            <w:tcBorders>
              <w:top w:val="nil"/>
              <w:left w:val="nil"/>
              <w:bottom w:val="nil"/>
              <w:right w:val="nil"/>
            </w:tcBorders>
            <w:vAlign w:val="center"/>
          </w:tcPr>
          <w:p w14:paraId="78C4623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122.38 ± 22.79</w:t>
            </w:r>
          </w:p>
        </w:tc>
        <w:tc>
          <w:tcPr>
            <w:tcW w:w="860" w:type="dxa"/>
            <w:tcBorders>
              <w:top w:val="nil"/>
              <w:left w:val="nil"/>
              <w:bottom w:val="nil"/>
              <w:right w:val="nil"/>
            </w:tcBorders>
            <w:vAlign w:val="center"/>
          </w:tcPr>
          <w:p w14:paraId="20F94B3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126.16 ±25.12</w:t>
            </w:r>
          </w:p>
        </w:tc>
        <w:tc>
          <w:tcPr>
            <w:tcW w:w="606" w:type="dxa"/>
            <w:tcBorders>
              <w:top w:val="nil"/>
              <w:left w:val="nil"/>
              <w:bottom w:val="nil"/>
              <w:right w:val="nil"/>
            </w:tcBorders>
            <w:vAlign w:val="center"/>
          </w:tcPr>
          <w:p w14:paraId="16C6AE6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43848F14" w14:textId="77777777">
        <w:tc>
          <w:tcPr>
            <w:tcW w:w="1605" w:type="dxa"/>
            <w:tcBorders>
              <w:top w:val="nil"/>
              <w:left w:val="nil"/>
              <w:bottom w:val="nil"/>
              <w:right w:val="nil"/>
            </w:tcBorders>
            <w:vAlign w:val="center"/>
          </w:tcPr>
          <w:p w14:paraId="69CCE78B"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DBP (mmHg)</w:t>
            </w:r>
          </w:p>
        </w:tc>
        <w:tc>
          <w:tcPr>
            <w:tcW w:w="860" w:type="dxa"/>
            <w:tcBorders>
              <w:top w:val="nil"/>
              <w:left w:val="nil"/>
              <w:bottom w:val="nil"/>
              <w:right w:val="nil"/>
            </w:tcBorders>
            <w:vAlign w:val="center"/>
          </w:tcPr>
          <w:p w14:paraId="74DBB5E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75.41 ± 10.35</w:t>
            </w:r>
          </w:p>
        </w:tc>
        <w:tc>
          <w:tcPr>
            <w:tcW w:w="890" w:type="dxa"/>
            <w:tcBorders>
              <w:top w:val="nil"/>
              <w:left w:val="nil"/>
              <w:bottom w:val="nil"/>
              <w:right w:val="nil"/>
            </w:tcBorders>
            <w:vAlign w:val="center"/>
          </w:tcPr>
          <w:p w14:paraId="2BDD78A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77.99 ± 10.82</w:t>
            </w:r>
          </w:p>
        </w:tc>
        <w:tc>
          <w:tcPr>
            <w:tcW w:w="910" w:type="dxa"/>
            <w:tcBorders>
              <w:top w:val="nil"/>
              <w:left w:val="nil"/>
              <w:bottom w:val="nil"/>
              <w:right w:val="nil"/>
            </w:tcBorders>
            <w:vAlign w:val="center"/>
          </w:tcPr>
          <w:p w14:paraId="6A6A07D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78.95 ± 10.98</w:t>
            </w:r>
          </w:p>
        </w:tc>
        <w:tc>
          <w:tcPr>
            <w:tcW w:w="912" w:type="dxa"/>
            <w:tcBorders>
              <w:top w:val="nil"/>
              <w:left w:val="nil"/>
              <w:bottom w:val="nil"/>
              <w:right w:val="nil"/>
            </w:tcBorders>
            <w:vAlign w:val="center"/>
          </w:tcPr>
          <w:p w14:paraId="00BAA76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80.54 ± 11.36</w:t>
            </w:r>
          </w:p>
        </w:tc>
        <w:tc>
          <w:tcPr>
            <w:tcW w:w="580" w:type="dxa"/>
            <w:tcBorders>
              <w:top w:val="nil"/>
              <w:left w:val="nil"/>
              <w:bottom w:val="nil"/>
              <w:right w:val="nil"/>
            </w:tcBorders>
            <w:vAlign w:val="center"/>
          </w:tcPr>
          <w:p w14:paraId="13B5096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2335F52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77.39 ± 12.07</w:t>
            </w:r>
          </w:p>
        </w:tc>
        <w:tc>
          <w:tcPr>
            <w:tcW w:w="870" w:type="dxa"/>
            <w:tcBorders>
              <w:top w:val="nil"/>
              <w:left w:val="nil"/>
              <w:bottom w:val="nil"/>
              <w:right w:val="nil"/>
            </w:tcBorders>
            <w:vAlign w:val="center"/>
          </w:tcPr>
          <w:p w14:paraId="680BBF5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76.47 ± 10.66</w:t>
            </w:r>
          </w:p>
        </w:tc>
        <w:tc>
          <w:tcPr>
            <w:tcW w:w="840" w:type="dxa"/>
            <w:tcBorders>
              <w:top w:val="nil"/>
              <w:left w:val="nil"/>
              <w:bottom w:val="nil"/>
              <w:right w:val="nil"/>
            </w:tcBorders>
            <w:vAlign w:val="center"/>
          </w:tcPr>
          <w:p w14:paraId="25B9263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75.14 ± 11.04</w:t>
            </w:r>
          </w:p>
        </w:tc>
        <w:tc>
          <w:tcPr>
            <w:tcW w:w="920" w:type="dxa"/>
            <w:tcBorders>
              <w:top w:val="nil"/>
              <w:left w:val="nil"/>
              <w:bottom w:val="nil"/>
              <w:right w:val="nil"/>
            </w:tcBorders>
            <w:vAlign w:val="center"/>
          </w:tcPr>
          <w:p w14:paraId="4AFC02D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73.46 ± 11.58</w:t>
            </w:r>
          </w:p>
        </w:tc>
        <w:tc>
          <w:tcPr>
            <w:tcW w:w="640" w:type="dxa"/>
            <w:tcBorders>
              <w:top w:val="nil"/>
              <w:left w:val="nil"/>
              <w:bottom w:val="nil"/>
              <w:right w:val="nil"/>
            </w:tcBorders>
            <w:vAlign w:val="center"/>
          </w:tcPr>
          <w:p w14:paraId="4104E8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74681C7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72.71 ± 13.02</w:t>
            </w:r>
          </w:p>
        </w:tc>
        <w:tc>
          <w:tcPr>
            <w:tcW w:w="900" w:type="dxa"/>
            <w:tcBorders>
              <w:top w:val="nil"/>
              <w:left w:val="nil"/>
              <w:bottom w:val="nil"/>
              <w:right w:val="nil"/>
            </w:tcBorders>
            <w:vAlign w:val="center"/>
          </w:tcPr>
          <w:p w14:paraId="5918072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73.71 ± 13.24</w:t>
            </w:r>
          </w:p>
        </w:tc>
        <w:tc>
          <w:tcPr>
            <w:tcW w:w="910" w:type="dxa"/>
            <w:tcBorders>
              <w:top w:val="nil"/>
              <w:left w:val="nil"/>
              <w:bottom w:val="nil"/>
              <w:right w:val="nil"/>
            </w:tcBorders>
            <w:vAlign w:val="center"/>
          </w:tcPr>
          <w:p w14:paraId="09D8010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74.91 ± 13.34</w:t>
            </w:r>
          </w:p>
        </w:tc>
        <w:tc>
          <w:tcPr>
            <w:tcW w:w="860" w:type="dxa"/>
            <w:tcBorders>
              <w:top w:val="nil"/>
              <w:left w:val="nil"/>
              <w:bottom w:val="nil"/>
              <w:right w:val="nil"/>
            </w:tcBorders>
            <w:vAlign w:val="center"/>
          </w:tcPr>
          <w:p w14:paraId="3EABF51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77.25 ± 13.84</w:t>
            </w:r>
          </w:p>
        </w:tc>
        <w:tc>
          <w:tcPr>
            <w:tcW w:w="606" w:type="dxa"/>
            <w:tcBorders>
              <w:top w:val="nil"/>
              <w:left w:val="nil"/>
              <w:bottom w:val="nil"/>
              <w:right w:val="nil"/>
            </w:tcBorders>
            <w:vAlign w:val="center"/>
          </w:tcPr>
          <w:p w14:paraId="65E5FF6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381E98F3" w14:textId="77777777">
        <w:trPr>
          <w:trHeight w:val="316"/>
        </w:trPr>
        <w:tc>
          <w:tcPr>
            <w:tcW w:w="1605" w:type="dxa"/>
            <w:tcBorders>
              <w:top w:val="nil"/>
              <w:left w:val="nil"/>
              <w:bottom w:val="nil"/>
              <w:right w:val="nil"/>
            </w:tcBorders>
            <w:vAlign w:val="center"/>
          </w:tcPr>
          <w:p w14:paraId="4F71B89F"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WC (cm)</w:t>
            </w:r>
          </w:p>
        </w:tc>
        <w:tc>
          <w:tcPr>
            <w:tcW w:w="860" w:type="dxa"/>
            <w:tcBorders>
              <w:top w:val="nil"/>
              <w:left w:val="nil"/>
              <w:bottom w:val="nil"/>
              <w:right w:val="nil"/>
            </w:tcBorders>
            <w:vAlign w:val="center"/>
          </w:tcPr>
          <w:p w14:paraId="58C49B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86.43 ± 9.39</w:t>
            </w:r>
          </w:p>
        </w:tc>
        <w:tc>
          <w:tcPr>
            <w:tcW w:w="890" w:type="dxa"/>
            <w:tcBorders>
              <w:top w:val="nil"/>
              <w:left w:val="nil"/>
              <w:bottom w:val="nil"/>
              <w:right w:val="nil"/>
            </w:tcBorders>
            <w:vAlign w:val="center"/>
          </w:tcPr>
          <w:p w14:paraId="097F318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88.85 ± 9.68</w:t>
            </w:r>
          </w:p>
        </w:tc>
        <w:tc>
          <w:tcPr>
            <w:tcW w:w="910" w:type="dxa"/>
            <w:tcBorders>
              <w:top w:val="nil"/>
              <w:left w:val="nil"/>
              <w:bottom w:val="nil"/>
              <w:right w:val="nil"/>
            </w:tcBorders>
            <w:vAlign w:val="center"/>
          </w:tcPr>
          <w:p w14:paraId="6F9ADB6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89.18 ± 9.75</w:t>
            </w:r>
          </w:p>
        </w:tc>
        <w:tc>
          <w:tcPr>
            <w:tcW w:w="912" w:type="dxa"/>
            <w:tcBorders>
              <w:top w:val="nil"/>
              <w:left w:val="nil"/>
              <w:bottom w:val="nil"/>
              <w:right w:val="nil"/>
            </w:tcBorders>
            <w:vAlign w:val="center"/>
          </w:tcPr>
          <w:p w14:paraId="22E011C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90.65 ± 10.21</w:t>
            </w:r>
          </w:p>
        </w:tc>
        <w:tc>
          <w:tcPr>
            <w:tcW w:w="580" w:type="dxa"/>
            <w:tcBorders>
              <w:top w:val="nil"/>
              <w:left w:val="nil"/>
              <w:bottom w:val="nil"/>
              <w:right w:val="nil"/>
            </w:tcBorders>
            <w:vAlign w:val="center"/>
          </w:tcPr>
          <w:p w14:paraId="0917CA6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70BC9E9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87.95 ± 10.29</w:t>
            </w:r>
          </w:p>
        </w:tc>
        <w:tc>
          <w:tcPr>
            <w:tcW w:w="870" w:type="dxa"/>
            <w:tcBorders>
              <w:top w:val="nil"/>
              <w:left w:val="nil"/>
              <w:bottom w:val="nil"/>
              <w:right w:val="nil"/>
            </w:tcBorders>
            <w:vAlign w:val="center"/>
          </w:tcPr>
          <w:p w14:paraId="0F1D0A8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87.99 ± 11.11</w:t>
            </w:r>
          </w:p>
        </w:tc>
        <w:tc>
          <w:tcPr>
            <w:tcW w:w="840" w:type="dxa"/>
            <w:tcBorders>
              <w:top w:val="nil"/>
              <w:left w:val="nil"/>
              <w:bottom w:val="nil"/>
              <w:right w:val="nil"/>
            </w:tcBorders>
            <w:vAlign w:val="center"/>
          </w:tcPr>
          <w:p w14:paraId="6828D63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89.45 ± 11.97</w:t>
            </w:r>
          </w:p>
        </w:tc>
        <w:tc>
          <w:tcPr>
            <w:tcW w:w="920" w:type="dxa"/>
            <w:tcBorders>
              <w:top w:val="nil"/>
              <w:left w:val="nil"/>
              <w:bottom w:val="nil"/>
              <w:right w:val="nil"/>
            </w:tcBorders>
            <w:vAlign w:val="center"/>
          </w:tcPr>
          <w:p w14:paraId="01B0117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91.93 ± 11.84</w:t>
            </w:r>
          </w:p>
        </w:tc>
        <w:tc>
          <w:tcPr>
            <w:tcW w:w="640" w:type="dxa"/>
            <w:tcBorders>
              <w:top w:val="nil"/>
              <w:left w:val="nil"/>
              <w:bottom w:val="nil"/>
              <w:right w:val="nil"/>
            </w:tcBorders>
            <w:vAlign w:val="center"/>
          </w:tcPr>
          <w:p w14:paraId="5A9BEA1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2A711E2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89.15 ± 11.60</w:t>
            </w:r>
          </w:p>
        </w:tc>
        <w:tc>
          <w:tcPr>
            <w:tcW w:w="900" w:type="dxa"/>
            <w:tcBorders>
              <w:top w:val="nil"/>
              <w:left w:val="nil"/>
              <w:bottom w:val="nil"/>
              <w:right w:val="nil"/>
            </w:tcBorders>
            <w:vAlign w:val="center"/>
          </w:tcPr>
          <w:p w14:paraId="509D75F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90.88 ± 11.51</w:t>
            </w:r>
          </w:p>
        </w:tc>
        <w:tc>
          <w:tcPr>
            <w:tcW w:w="910" w:type="dxa"/>
            <w:tcBorders>
              <w:top w:val="nil"/>
              <w:left w:val="nil"/>
              <w:bottom w:val="nil"/>
              <w:right w:val="nil"/>
            </w:tcBorders>
            <w:vAlign w:val="center"/>
          </w:tcPr>
          <w:p w14:paraId="43C32B0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91.68 ± 11.48</w:t>
            </w:r>
          </w:p>
        </w:tc>
        <w:tc>
          <w:tcPr>
            <w:tcW w:w="860" w:type="dxa"/>
            <w:tcBorders>
              <w:top w:val="nil"/>
              <w:left w:val="nil"/>
              <w:bottom w:val="nil"/>
              <w:right w:val="nil"/>
            </w:tcBorders>
            <w:vAlign w:val="center"/>
          </w:tcPr>
          <w:p w14:paraId="315631B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94.20 ± 11.41</w:t>
            </w:r>
          </w:p>
        </w:tc>
        <w:tc>
          <w:tcPr>
            <w:tcW w:w="606" w:type="dxa"/>
            <w:tcBorders>
              <w:top w:val="nil"/>
              <w:left w:val="nil"/>
              <w:bottom w:val="nil"/>
              <w:right w:val="nil"/>
            </w:tcBorders>
            <w:vAlign w:val="center"/>
          </w:tcPr>
          <w:p w14:paraId="52BD02B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064C12D2" w14:textId="77777777">
        <w:tc>
          <w:tcPr>
            <w:tcW w:w="1605" w:type="dxa"/>
            <w:tcBorders>
              <w:top w:val="nil"/>
              <w:left w:val="nil"/>
              <w:bottom w:val="nil"/>
              <w:right w:val="nil"/>
            </w:tcBorders>
            <w:vAlign w:val="center"/>
          </w:tcPr>
          <w:p w14:paraId="08DE7407"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FBG (mmol/L)</w:t>
            </w:r>
          </w:p>
        </w:tc>
        <w:tc>
          <w:tcPr>
            <w:tcW w:w="860" w:type="dxa"/>
            <w:tcBorders>
              <w:top w:val="nil"/>
              <w:left w:val="nil"/>
              <w:bottom w:val="nil"/>
              <w:right w:val="nil"/>
            </w:tcBorders>
            <w:vAlign w:val="center"/>
          </w:tcPr>
          <w:p w14:paraId="5915EA8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5.80 ± 1.62</w:t>
            </w:r>
          </w:p>
        </w:tc>
        <w:tc>
          <w:tcPr>
            <w:tcW w:w="890" w:type="dxa"/>
            <w:tcBorders>
              <w:top w:val="nil"/>
              <w:left w:val="nil"/>
              <w:bottom w:val="nil"/>
              <w:right w:val="nil"/>
            </w:tcBorders>
            <w:vAlign w:val="center"/>
          </w:tcPr>
          <w:p w14:paraId="38D37A3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5.87 ± </w:t>
            </w:r>
            <w:r>
              <w:rPr>
                <w:rFonts w:ascii="Times New Roman" w:hAnsi="Times New Roman" w:cs="Times New Roman"/>
                <w:sz w:val="11"/>
                <w:szCs w:val="11"/>
              </w:rPr>
              <w:t>1.71</w:t>
            </w:r>
          </w:p>
        </w:tc>
        <w:tc>
          <w:tcPr>
            <w:tcW w:w="910" w:type="dxa"/>
            <w:tcBorders>
              <w:top w:val="nil"/>
              <w:left w:val="nil"/>
              <w:bottom w:val="nil"/>
              <w:right w:val="nil"/>
            </w:tcBorders>
            <w:vAlign w:val="center"/>
          </w:tcPr>
          <w:p w14:paraId="2405424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5.95 ± 1.97</w:t>
            </w:r>
          </w:p>
        </w:tc>
        <w:tc>
          <w:tcPr>
            <w:tcW w:w="912" w:type="dxa"/>
            <w:tcBorders>
              <w:top w:val="nil"/>
              <w:left w:val="nil"/>
              <w:bottom w:val="nil"/>
              <w:right w:val="nil"/>
            </w:tcBorders>
            <w:vAlign w:val="center"/>
          </w:tcPr>
          <w:p w14:paraId="78CCD95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5.93 ± 1.89</w:t>
            </w:r>
          </w:p>
        </w:tc>
        <w:tc>
          <w:tcPr>
            <w:tcW w:w="580" w:type="dxa"/>
            <w:tcBorders>
              <w:top w:val="nil"/>
              <w:left w:val="nil"/>
              <w:bottom w:val="nil"/>
              <w:right w:val="nil"/>
            </w:tcBorders>
            <w:vAlign w:val="center"/>
          </w:tcPr>
          <w:p w14:paraId="65BAAAE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0.049</w:t>
            </w:r>
          </w:p>
        </w:tc>
        <w:tc>
          <w:tcPr>
            <w:tcW w:w="870" w:type="dxa"/>
            <w:tcBorders>
              <w:top w:val="nil"/>
              <w:left w:val="nil"/>
              <w:bottom w:val="nil"/>
              <w:right w:val="nil"/>
            </w:tcBorders>
            <w:vAlign w:val="center"/>
          </w:tcPr>
          <w:p w14:paraId="453A76A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5.50 ± 1.21</w:t>
            </w:r>
          </w:p>
        </w:tc>
        <w:tc>
          <w:tcPr>
            <w:tcW w:w="870" w:type="dxa"/>
            <w:tcBorders>
              <w:top w:val="nil"/>
              <w:left w:val="nil"/>
              <w:bottom w:val="nil"/>
              <w:right w:val="nil"/>
            </w:tcBorders>
            <w:vAlign w:val="center"/>
          </w:tcPr>
          <w:p w14:paraId="6EE669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5.36 ± 1.09</w:t>
            </w:r>
          </w:p>
        </w:tc>
        <w:tc>
          <w:tcPr>
            <w:tcW w:w="840" w:type="dxa"/>
            <w:tcBorders>
              <w:top w:val="nil"/>
              <w:left w:val="nil"/>
              <w:bottom w:val="nil"/>
              <w:right w:val="nil"/>
            </w:tcBorders>
            <w:vAlign w:val="center"/>
          </w:tcPr>
          <w:p w14:paraId="187A04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5.46 ± 1.36</w:t>
            </w:r>
          </w:p>
        </w:tc>
        <w:tc>
          <w:tcPr>
            <w:tcW w:w="920" w:type="dxa"/>
            <w:tcBorders>
              <w:top w:val="nil"/>
              <w:left w:val="nil"/>
              <w:bottom w:val="nil"/>
              <w:right w:val="nil"/>
            </w:tcBorders>
            <w:vAlign w:val="center"/>
          </w:tcPr>
          <w:p w14:paraId="1C1B1C7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5.60 ± 1.29</w:t>
            </w:r>
          </w:p>
        </w:tc>
        <w:tc>
          <w:tcPr>
            <w:tcW w:w="640" w:type="dxa"/>
            <w:tcBorders>
              <w:top w:val="nil"/>
              <w:left w:val="nil"/>
              <w:bottom w:val="nil"/>
              <w:right w:val="nil"/>
            </w:tcBorders>
            <w:vAlign w:val="center"/>
          </w:tcPr>
          <w:p w14:paraId="571FAF1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0.43</w:t>
            </w:r>
          </w:p>
        </w:tc>
        <w:tc>
          <w:tcPr>
            <w:tcW w:w="880" w:type="dxa"/>
            <w:tcBorders>
              <w:top w:val="nil"/>
              <w:left w:val="nil"/>
              <w:bottom w:val="nil"/>
              <w:right w:val="nil"/>
            </w:tcBorders>
            <w:vAlign w:val="center"/>
          </w:tcPr>
          <w:p w14:paraId="758CBF1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5.14 ± 1.01</w:t>
            </w:r>
          </w:p>
        </w:tc>
        <w:tc>
          <w:tcPr>
            <w:tcW w:w="900" w:type="dxa"/>
            <w:tcBorders>
              <w:top w:val="nil"/>
              <w:left w:val="nil"/>
              <w:bottom w:val="nil"/>
              <w:right w:val="nil"/>
            </w:tcBorders>
            <w:vAlign w:val="center"/>
          </w:tcPr>
          <w:p w14:paraId="338D0A3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5.23 ± 1.08</w:t>
            </w:r>
          </w:p>
        </w:tc>
        <w:tc>
          <w:tcPr>
            <w:tcW w:w="910" w:type="dxa"/>
            <w:tcBorders>
              <w:top w:val="nil"/>
              <w:left w:val="nil"/>
              <w:bottom w:val="nil"/>
              <w:right w:val="nil"/>
            </w:tcBorders>
            <w:vAlign w:val="center"/>
          </w:tcPr>
          <w:p w14:paraId="44CCAC1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5.23 ± 1.11</w:t>
            </w:r>
          </w:p>
        </w:tc>
        <w:tc>
          <w:tcPr>
            <w:tcW w:w="860" w:type="dxa"/>
            <w:tcBorders>
              <w:top w:val="nil"/>
              <w:left w:val="nil"/>
              <w:bottom w:val="nil"/>
              <w:right w:val="nil"/>
            </w:tcBorders>
            <w:vAlign w:val="center"/>
          </w:tcPr>
          <w:p w14:paraId="7AF2508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5.22 ± 1.16</w:t>
            </w:r>
          </w:p>
        </w:tc>
        <w:tc>
          <w:tcPr>
            <w:tcW w:w="606" w:type="dxa"/>
            <w:tcBorders>
              <w:top w:val="nil"/>
              <w:left w:val="nil"/>
              <w:bottom w:val="nil"/>
              <w:right w:val="nil"/>
            </w:tcBorders>
            <w:vAlign w:val="center"/>
          </w:tcPr>
          <w:p w14:paraId="3D08665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0.030</w:t>
            </w:r>
          </w:p>
        </w:tc>
      </w:tr>
      <w:tr w:rsidR="00EF1D0F" w14:paraId="1BD93031" w14:textId="77777777">
        <w:tc>
          <w:tcPr>
            <w:tcW w:w="1605" w:type="dxa"/>
            <w:tcBorders>
              <w:top w:val="nil"/>
              <w:left w:val="nil"/>
              <w:bottom w:val="nil"/>
              <w:right w:val="nil"/>
            </w:tcBorders>
            <w:vAlign w:val="center"/>
          </w:tcPr>
          <w:p w14:paraId="2F7AC0A1"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TG (mmol/L)</w:t>
            </w:r>
          </w:p>
        </w:tc>
        <w:tc>
          <w:tcPr>
            <w:tcW w:w="860" w:type="dxa"/>
            <w:tcBorders>
              <w:top w:val="nil"/>
              <w:left w:val="nil"/>
              <w:bottom w:val="nil"/>
              <w:right w:val="nil"/>
            </w:tcBorders>
            <w:vAlign w:val="center"/>
          </w:tcPr>
          <w:p w14:paraId="133CBF2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1.87 ± 0.43</w:t>
            </w:r>
          </w:p>
        </w:tc>
        <w:tc>
          <w:tcPr>
            <w:tcW w:w="890" w:type="dxa"/>
            <w:tcBorders>
              <w:top w:val="nil"/>
              <w:left w:val="nil"/>
              <w:bottom w:val="nil"/>
              <w:right w:val="nil"/>
            </w:tcBorders>
            <w:vAlign w:val="center"/>
          </w:tcPr>
          <w:p w14:paraId="1C7CF1E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1.78 ± 0.45</w:t>
            </w:r>
          </w:p>
        </w:tc>
        <w:tc>
          <w:tcPr>
            <w:tcW w:w="910" w:type="dxa"/>
            <w:tcBorders>
              <w:top w:val="nil"/>
              <w:left w:val="nil"/>
              <w:bottom w:val="nil"/>
              <w:right w:val="nil"/>
            </w:tcBorders>
            <w:vAlign w:val="center"/>
          </w:tcPr>
          <w:p w14:paraId="005955D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1.73 ± 0.14</w:t>
            </w:r>
          </w:p>
        </w:tc>
        <w:tc>
          <w:tcPr>
            <w:tcW w:w="912" w:type="dxa"/>
            <w:tcBorders>
              <w:top w:val="nil"/>
              <w:left w:val="nil"/>
              <w:bottom w:val="nil"/>
              <w:right w:val="nil"/>
            </w:tcBorders>
            <w:vAlign w:val="center"/>
          </w:tcPr>
          <w:p w14:paraId="7E3E8C3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1.76 ± 0.78</w:t>
            </w:r>
          </w:p>
        </w:tc>
        <w:tc>
          <w:tcPr>
            <w:tcW w:w="580" w:type="dxa"/>
            <w:tcBorders>
              <w:top w:val="nil"/>
              <w:left w:val="nil"/>
              <w:bottom w:val="nil"/>
              <w:right w:val="nil"/>
            </w:tcBorders>
            <w:vAlign w:val="center"/>
          </w:tcPr>
          <w:p w14:paraId="409610E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0.043</w:t>
            </w:r>
          </w:p>
        </w:tc>
        <w:tc>
          <w:tcPr>
            <w:tcW w:w="870" w:type="dxa"/>
            <w:tcBorders>
              <w:top w:val="nil"/>
              <w:left w:val="nil"/>
              <w:bottom w:val="nil"/>
              <w:right w:val="nil"/>
            </w:tcBorders>
            <w:vAlign w:val="center"/>
          </w:tcPr>
          <w:p w14:paraId="5812ED3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1.58 ± 0.14</w:t>
            </w:r>
          </w:p>
        </w:tc>
        <w:tc>
          <w:tcPr>
            <w:tcW w:w="870" w:type="dxa"/>
            <w:tcBorders>
              <w:top w:val="nil"/>
              <w:left w:val="nil"/>
              <w:bottom w:val="nil"/>
              <w:right w:val="nil"/>
            </w:tcBorders>
            <w:vAlign w:val="center"/>
          </w:tcPr>
          <w:p w14:paraId="69244B5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1.46 ± 0.98</w:t>
            </w:r>
          </w:p>
        </w:tc>
        <w:tc>
          <w:tcPr>
            <w:tcW w:w="840" w:type="dxa"/>
            <w:tcBorders>
              <w:top w:val="nil"/>
              <w:left w:val="nil"/>
              <w:bottom w:val="nil"/>
              <w:right w:val="nil"/>
            </w:tcBorders>
            <w:vAlign w:val="center"/>
          </w:tcPr>
          <w:p w14:paraId="306C724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1.38 ± 0.94</w:t>
            </w:r>
          </w:p>
        </w:tc>
        <w:tc>
          <w:tcPr>
            <w:tcW w:w="920" w:type="dxa"/>
            <w:tcBorders>
              <w:top w:val="nil"/>
              <w:left w:val="nil"/>
              <w:bottom w:val="nil"/>
              <w:right w:val="nil"/>
            </w:tcBorders>
            <w:vAlign w:val="center"/>
          </w:tcPr>
          <w:p w14:paraId="4B68BD7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1.41 ± </w:t>
            </w:r>
            <w:r>
              <w:rPr>
                <w:rFonts w:ascii="Times New Roman" w:hAnsi="Times New Roman" w:cs="Times New Roman"/>
                <w:sz w:val="11"/>
                <w:szCs w:val="11"/>
              </w:rPr>
              <w:t>0.83</w:t>
            </w:r>
          </w:p>
        </w:tc>
        <w:tc>
          <w:tcPr>
            <w:tcW w:w="640" w:type="dxa"/>
            <w:tcBorders>
              <w:top w:val="nil"/>
              <w:left w:val="nil"/>
              <w:bottom w:val="nil"/>
              <w:right w:val="nil"/>
            </w:tcBorders>
            <w:vAlign w:val="center"/>
          </w:tcPr>
          <w:p w14:paraId="0C38AC5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7538249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1.23 ± 0.95</w:t>
            </w:r>
          </w:p>
        </w:tc>
        <w:tc>
          <w:tcPr>
            <w:tcW w:w="900" w:type="dxa"/>
            <w:tcBorders>
              <w:top w:val="nil"/>
              <w:left w:val="nil"/>
              <w:bottom w:val="nil"/>
              <w:right w:val="nil"/>
            </w:tcBorders>
            <w:vAlign w:val="center"/>
          </w:tcPr>
          <w:p w14:paraId="05E1EF9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1.33 ± 0.97</w:t>
            </w:r>
          </w:p>
        </w:tc>
        <w:tc>
          <w:tcPr>
            <w:tcW w:w="910" w:type="dxa"/>
            <w:tcBorders>
              <w:top w:val="nil"/>
              <w:left w:val="nil"/>
              <w:bottom w:val="nil"/>
              <w:right w:val="nil"/>
            </w:tcBorders>
            <w:vAlign w:val="center"/>
          </w:tcPr>
          <w:p w14:paraId="47B1F34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1.42 ± 0.15</w:t>
            </w:r>
          </w:p>
        </w:tc>
        <w:tc>
          <w:tcPr>
            <w:tcW w:w="860" w:type="dxa"/>
            <w:tcBorders>
              <w:top w:val="nil"/>
              <w:left w:val="nil"/>
              <w:bottom w:val="nil"/>
              <w:right w:val="nil"/>
            </w:tcBorders>
            <w:vAlign w:val="center"/>
          </w:tcPr>
          <w:p w14:paraId="10CF198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1.51 ±0.29</w:t>
            </w:r>
          </w:p>
        </w:tc>
        <w:tc>
          <w:tcPr>
            <w:tcW w:w="606" w:type="dxa"/>
            <w:tcBorders>
              <w:top w:val="nil"/>
              <w:left w:val="nil"/>
              <w:bottom w:val="nil"/>
              <w:right w:val="nil"/>
            </w:tcBorders>
            <w:vAlign w:val="center"/>
          </w:tcPr>
          <w:p w14:paraId="741319F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556997B3" w14:textId="77777777">
        <w:tc>
          <w:tcPr>
            <w:tcW w:w="1605" w:type="dxa"/>
            <w:tcBorders>
              <w:top w:val="nil"/>
              <w:left w:val="nil"/>
              <w:bottom w:val="nil"/>
              <w:right w:val="nil"/>
            </w:tcBorders>
            <w:vAlign w:val="center"/>
          </w:tcPr>
          <w:p w14:paraId="761A98A5"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HDL-C (mmol/L)</w:t>
            </w:r>
          </w:p>
        </w:tc>
        <w:tc>
          <w:tcPr>
            <w:tcW w:w="860" w:type="dxa"/>
            <w:tcBorders>
              <w:top w:val="nil"/>
              <w:left w:val="nil"/>
              <w:bottom w:val="nil"/>
              <w:right w:val="nil"/>
            </w:tcBorders>
            <w:vAlign w:val="center"/>
          </w:tcPr>
          <w:p w14:paraId="755EF1C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1.56 ± 0.59</w:t>
            </w:r>
          </w:p>
        </w:tc>
        <w:tc>
          <w:tcPr>
            <w:tcW w:w="890" w:type="dxa"/>
            <w:tcBorders>
              <w:top w:val="nil"/>
              <w:left w:val="nil"/>
              <w:bottom w:val="nil"/>
              <w:right w:val="nil"/>
            </w:tcBorders>
            <w:vAlign w:val="center"/>
          </w:tcPr>
          <w:p w14:paraId="566DE7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1.51 ± 0.50</w:t>
            </w:r>
          </w:p>
        </w:tc>
        <w:tc>
          <w:tcPr>
            <w:tcW w:w="910" w:type="dxa"/>
            <w:tcBorders>
              <w:top w:val="nil"/>
              <w:left w:val="nil"/>
              <w:bottom w:val="nil"/>
              <w:right w:val="nil"/>
            </w:tcBorders>
            <w:vAlign w:val="center"/>
          </w:tcPr>
          <w:p w14:paraId="5166AB4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1.51 ± 0.50</w:t>
            </w:r>
          </w:p>
        </w:tc>
        <w:tc>
          <w:tcPr>
            <w:tcW w:w="912" w:type="dxa"/>
            <w:tcBorders>
              <w:top w:val="nil"/>
              <w:left w:val="nil"/>
              <w:bottom w:val="nil"/>
              <w:right w:val="nil"/>
            </w:tcBorders>
            <w:vAlign w:val="center"/>
          </w:tcPr>
          <w:p w14:paraId="6AC600F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1.46 ± 0.48</w:t>
            </w:r>
          </w:p>
        </w:tc>
        <w:tc>
          <w:tcPr>
            <w:tcW w:w="580" w:type="dxa"/>
            <w:tcBorders>
              <w:top w:val="nil"/>
              <w:left w:val="nil"/>
              <w:bottom w:val="nil"/>
              <w:right w:val="nil"/>
            </w:tcBorders>
            <w:vAlign w:val="center"/>
          </w:tcPr>
          <w:p w14:paraId="491FB75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60C9FDB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1.24 ± 0.77</w:t>
            </w:r>
          </w:p>
        </w:tc>
        <w:tc>
          <w:tcPr>
            <w:tcW w:w="870" w:type="dxa"/>
            <w:tcBorders>
              <w:top w:val="nil"/>
              <w:left w:val="nil"/>
              <w:bottom w:val="nil"/>
              <w:right w:val="nil"/>
            </w:tcBorders>
            <w:vAlign w:val="center"/>
          </w:tcPr>
          <w:p w14:paraId="40183A2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1.21 ± 0.69</w:t>
            </w:r>
          </w:p>
        </w:tc>
        <w:tc>
          <w:tcPr>
            <w:tcW w:w="840" w:type="dxa"/>
            <w:tcBorders>
              <w:top w:val="nil"/>
              <w:left w:val="nil"/>
              <w:bottom w:val="nil"/>
              <w:right w:val="nil"/>
            </w:tcBorders>
            <w:vAlign w:val="center"/>
          </w:tcPr>
          <w:p w14:paraId="7C7B41E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 ± 0.92</w:t>
            </w:r>
          </w:p>
        </w:tc>
        <w:tc>
          <w:tcPr>
            <w:tcW w:w="920" w:type="dxa"/>
            <w:tcBorders>
              <w:top w:val="nil"/>
              <w:left w:val="nil"/>
              <w:bottom w:val="nil"/>
              <w:right w:val="nil"/>
            </w:tcBorders>
            <w:vAlign w:val="center"/>
          </w:tcPr>
          <w:p w14:paraId="1F9D32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1.60 ± 0.53</w:t>
            </w:r>
          </w:p>
        </w:tc>
        <w:tc>
          <w:tcPr>
            <w:tcW w:w="640" w:type="dxa"/>
            <w:tcBorders>
              <w:top w:val="nil"/>
              <w:left w:val="nil"/>
              <w:bottom w:val="nil"/>
              <w:right w:val="nil"/>
            </w:tcBorders>
            <w:vAlign w:val="center"/>
          </w:tcPr>
          <w:p w14:paraId="6CB6DA6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3DE57F6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 ± 0.48</w:t>
            </w:r>
          </w:p>
        </w:tc>
        <w:tc>
          <w:tcPr>
            <w:tcW w:w="900" w:type="dxa"/>
            <w:tcBorders>
              <w:top w:val="nil"/>
              <w:left w:val="nil"/>
              <w:bottom w:val="nil"/>
              <w:right w:val="nil"/>
            </w:tcBorders>
            <w:vAlign w:val="center"/>
          </w:tcPr>
          <w:p w14:paraId="28547DB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1.31 ± 0.64</w:t>
            </w:r>
          </w:p>
        </w:tc>
        <w:tc>
          <w:tcPr>
            <w:tcW w:w="910" w:type="dxa"/>
            <w:tcBorders>
              <w:top w:val="nil"/>
              <w:left w:val="nil"/>
              <w:bottom w:val="nil"/>
              <w:right w:val="nil"/>
            </w:tcBorders>
            <w:vAlign w:val="center"/>
          </w:tcPr>
          <w:p w14:paraId="4C668D6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1.35 ± 0.50</w:t>
            </w:r>
          </w:p>
        </w:tc>
        <w:tc>
          <w:tcPr>
            <w:tcW w:w="860" w:type="dxa"/>
            <w:tcBorders>
              <w:top w:val="nil"/>
              <w:left w:val="nil"/>
              <w:bottom w:val="nil"/>
              <w:right w:val="nil"/>
            </w:tcBorders>
            <w:vAlign w:val="center"/>
          </w:tcPr>
          <w:p w14:paraId="154C42D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1.39 ± 0.48</w:t>
            </w:r>
          </w:p>
        </w:tc>
        <w:tc>
          <w:tcPr>
            <w:tcW w:w="606" w:type="dxa"/>
            <w:tcBorders>
              <w:top w:val="nil"/>
              <w:left w:val="nil"/>
              <w:bottom w:val="nil"/>
              <w:right w:val="nil"/>
            </w:tcBorders>
            <w:vAlign w:val="center"/>
          </w:tcPr>
          <w:p w14:paraId="29AC634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343399BB" w14:textId="77777777">
        <w:tc>
          <w:tcPr>
            <w:tcW w:w="1605" w:type="dxa"/>
            <w:tcBorders>
              <w:top w:val="nil"/>
              <w:left w:val="nil"/>
              <w:bottom w:val="nil"/>
              <w:right w:val="nil"/>
            </w:tcBorders>
            <w:vAlign w:val="center"/>
          </w:tcPr>
          <w:p w14:paraId="4EED8000"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 xml:space="preserve">PCA </w:t>
            </w:r>
            <w:r>
              <w:rPr>
                <w:rFonts w:ascii="Times New Roman" w:hAnsi="Times New Roman" w:cs="Times New Roman" w:hint="eastAsia"/>
                <w:sz w:val="11"/>
                <w:szCs w:val="11"/>
              </w:rPr>
              <w:t xml:space="preserve"> </w:t>
            </w:r>
            <w:r>
              <w:rPr>
                <w:rFonts w:ascii="Times New Roman" w:hAnsi="Times New Roman" w:cs="Times New Roman"/>
                <w:sz w:val="11"/>
                <w:szCs w:val="11"/>
              </w:rPr>
              <w:t>DP1</w:t>
            </w:r>
          </w:p>
        </w:tc>
        <w:tc>
          <w:tcPr>
            <w:tcW w:w="860" w:type="dxa"/>
            <w:tcBorders>
              <w:top w:val="nil"/>
              <w:left w:val="nil"/>
              <w:bottom w:val="nil"/>
              <w:right w:val="nil"/>
            </w:tcBorders>
            <w:vAlign w:val="center"/>
          </w:tcPr>
          <w:p w14:paraId="08544EE7" w14:textId="77777777" w:rsidR="00EF1D0F" w:rsidRDefault="00EF1D0F">
            <w:pPr>
              <w:spacing w:after="0" w:line="240" w:lineRule="auto"/>
              <w:jc w:val="right"/>
              <w:rPr>
                <w:rFonts w:ascii="Times New Roman" w:hAnsi="Times New Roman" w:cs="Times New Roman"/>
                <w:sz w:val="11"/>
                <w:szCs w:val="11"/>
              </w:rPr>
            </w:pPr>
          </w:p>
        </w:tc>
        <w:tc>
          <w:tcPr>
            <w:tcW w:w="890" w:type="dxa"/>
            <w:tcBorders>
              <w:top w:val="nil"/>
              <w:left w:val="nil"/>
              <w:bottom w:val="nil"/>
              <w:right w:val="nil"/>
            </w:tcBorders>
            <w:vAlign w:val="center"/>
          </w:tcPr>
          <w:p w14:paraId="2563B1A9" w14:textId="77777777" w:rsidR="00EF1D0F" w:rsidRDefault="00EF1D0F">
            <w:pPr>
              <w:spacing w:after="0" w:line="240" w:lineRule="auto"/>
              <w:jc w:val="right"/>
              <w:rPr>
                <w:rFonts w:ascii="Times New Roman" w:hAnsi="Times New Roman" w:cs="Times New Roman"/>
                <w:sz w:val="11"/>
                <w:szCs w:val="11"/>
              </w:rPr>
            </w:pPr>
          </w:p>
        </w:tc>
        <w:tc>
          <w:tcPr>
            <w:tcW w:w="910" w:type="dxa"/>
            <w:tcBorders>
              <w:top w:val="nil"/>
              <w:left w:val="nil"/>
              <w:bottom w:val="nil"/>
              <w:right w:val="nil"/>
            </w:tcBorders>
            <w:vAlign w:val="center"/>
          </w:tcPr>
          <w:p w14:paraId="7CA36DA4" w14:textId="77777777" w:rsidR="00EF1D0F" w:rsidRDefault="00EF1D0F">
            <w:pPr>
              <w:spacing w:after="0" w:line="240" w:lineRule="auto"/>
              <w:jc w:val="right"/>
              <w:rPr>
                <w:rFonts w:ascii="Times New Roman" w:hAnsi="Times New Roman" w:cs="Times New Roman"/>
                <w:sz w:val="11"/>
                <w:szCs w:val="11"/>
              </w:rPr>
            </w:pPr>
          </w:p>
        </w:tc>
        <w:tc>
          <w:tcPr>
            <w:tcW w:w="912" w:type="dxa"/>
            <w:tcBorders>
              <w:top w:val="nil"/>
              <w:left w:val="nil"/>
              <w:bottom w:val="nil"/>
              <w:right w:val="nil"/>
            </w:tcBorders>
            <w:vAlign w:val="center"/>
          </w:tcPr>
          <w:p w14:paraId="24B23733" w14:textId="77777777" w:rsidR="00EF1D0F" w:rsidRDefault="00EF1D0F">
            <w:pPr>
              <w:spacing w:after="0" w:line="240" w:lineRule="auto"/>
              <w:jc w:val="right"/>
              <w:rPr>
                <w:rFonts w:ascii="Times New Roman" w:hAnsi="Times New Roman" w:cs="Times New Roman"/>
                <w:sz w:val="11"/>
                <w:szCs w:val="11"/>
              </w:rPr>
            </w:pPr>
          </w:p>
        </w:tc>
        <w:tc>
          <w:tcPr>
            <w:tcW w:w="580" w:type="dxa"/>
            <w:tcBorders>
              <w:top w:val="nil"/>
              <w:left w:val="nil"/>
              <w:bottom w:val="nil"/>
              <w:right w:val="nil"/>
            </w:tcBorders>
            <w:vAlign w:val="center"/>
          </w:tcPr>
          <w:p w14:paraId="63FC5480" w14:textId="77777777" w:rsidR="00EF1D0F" w:rsidRDefault="00EF1D0F">
            <w:pPr>
              <w:spacing w:after="0" w:line="240" w:lineRule="auto"/>
              <w:jc w:val="right"/>
              <w:rPr>
                <w:rFonts w:ascii="Times New Roman" w:hAnsi="Times New Roman" w:cs="Times New Roman"/>
                <w:sz w:val="11"/>
                <w:szCs w:val="11"/>
              </w:rPr>
            </w:pPr>
          </w:p>
        </w:tc>
        <w:tc>
          <w:tcPr>
            <w:tcW w:w="870" w:type="dxa"/>
            <w:tcBorders>
              <w:top w:val="nil"/>
              <w:left w:val="nil"/>
              <w:bottom w:val="nil"/>
              <w:right w:val="nil"/>
            </w:tcBorders>
            <w:vAlign w:val="center"/>
          </w:tcPr>
          <w:p w14:paraId="62429C72" w14:textId="77777777" w:rsidR="00EF1D0F" w:rsidRDefault="00EF1D0F">
            <w:pPr>
              <w:spacing w:after="0" w:line="240" w:lineRule="auto"/>
              <w:jc w:val="right"/>
              <w:rPr>
                <w:rFonts w:ascii="Times New Roman" w:hAnsi="Times New Roman" w:cs="Times New Roman"/>
                <w:sz w:val="11"/>
                <w:szCs w:val="11"/>
              </w:rPr>
            </w:pPr>
          </w:p>
        </w:tc>
        <w:tc>
          <w:tcPr>
            <w:tcW w:w="870" w:type="dxa"/>
            <w:tcBorders>
              <w:top w:val="nil"/>
              <w:left w:val="nil"/>
              <w:bottom w:val="nil"/>
              <w:right w:val="nil"/>
            </w:tcBorders>
            <w:vAlign w:val="center"/>
          </w:tcPr>
          <w:p w14:paraId="3078BB79" w14:textId="77777777" w:rsidR="00EF1D0F" w:rsidRDefault="00EF1D0F">
            <w:pPr>
              <w:spacing w:after="0" w:line="240" w:lineRule="auto"/>
              <w:jc w:val="right"/>
              <w:rPr>
                <w:rFonts w:ascii="Times New Roman" w:hAnsi="Times New Roman" w:cs="Times New Roman"/>
                <w:sz w:val="11"/>
                <w:szCs w:val="11"/>
              </w:rPr>
            </w:pPr>
          </w:p>
        </w:tc>
        <w:tc>
          <w:tcPr>
            <w:tcW w:w="840" w:type="dxa"/>
            <w:tcBorders>
              <w:top w:val="nil"/>
              <w:left w:val="nil"/>
              <w:bottom w:val="nil"/>
              <w:right w:val="nil"/>
            </w:tcBorders>
            <w:vAlign w:val="center"/>
          </w:tcPr>
          <w:p w14:paraId="22BCE6AD" w14:textId="77777777" w:rsidR="00EF1D0F" w:rsidRDefault="00EF1D0F">
            <w:pPr>
              <w:spacing w:after="0" w:line="240" w:lineRule="auto"/>
              <w:jc w:val="right"/>
              <w:rPr>
                <w:rFonts w:ascii="Times New Roman" w:hAnsi="Times New Roman" w:cs="Times New Roman"/>
                <w:sz w:val="11"/>
                <w:szCs w:val="11"/>
              </w:rPr>
            </w:pPr>
          </w:p>
        </w:tc>
        <w:tc>
          <w:tcPr>
            <w:tcW w:w="920" w:type="dxa"/>
            <w:tcBorders>
              <w:top w:val="nil"/>
              <w:left w:val="nil"/>
              <w:bottom w:val="nil"/>
              <w:right w:val="nil"/>
            </w:tcBorders>
            <w:vAlign w:val="center"/>
          </w:tcPr>
          <w:p w14:paraId="43EA4CE5" w14:textId="77777777" w:rsidR="00EF1D0F" w:rsidRDefault="00EF1D0F">
            <w:pPr>
              <w:spacing w:after="0" w:line="240" w:lineRule="auto"/>
              <w:jc w:val="right"/>
              <w:rPr>
                <w:rFonts w:ascii="Times New Roman" w:hAnsi="Times New Roman" w:cs="Times New Roman"/>
                <w:sz w:val="11"/>
                <w:szCs w:val="11"/>
              </w:rPr>
            </w:pPr>
          </w:p>
        </w:tc>
        <w:tc>
          <w:tcPr>
            <w:tcW w:w="640" w:type="dxa"/>
            <w:tcBorders>
              <w:top w:val="nil"/>
              <w:left w:val="nil"/>
              <w:bottom w:val="nil"/>
              <w:right w:val="nil"/>
            </w:tcBorders>
            <w:vAlign w:val="center"/>
          </w:tcPr>
          <w:p w14:paraId="0E94C310" w14:textId="77777777" w:rsidR="00EF1D0F" w:rsidRDefault="00EF1D0F">
            <w:pPr>
              <w:spacing w:after="0" w:line="240" w:lineRule="auto"/>
              <w:jc w:val="right"/>
              <w:rPr>
                <w:rFonts w:ascii="Times New Roman" w:hAnsi="Times New Roman" w:cs="Times New Roman"/>
                <w:sz w:val="11"/>
                <w:szCs w:val="11"/>
              </w:rPr>
            </w:pPr>
          </w:p>
        </w:tc>
        <w:tc>
          <w:tcPr>
            <w:tcW w:w="880" w:type="dxa"/>
            <w:tcBorders>
              <w:top w:val="nil"/>
              <w:left w:val="nil"/>
              <w:bottom w:val="nil"/>
              <w:right w:val="nil"/>
            </w:tcBorders>
            <w:vAlign w:val="center"/>
          </w:tcPr>
          <w:p w14:paraId="7C0BF66E" w14:textId="77777777" w:rsidR="00EF1D0F" w:rsidRDefault="00EF1D0F">
            <w:pPr>
              <w:spacing w:after="0" w:line="240" w:lineRule="auto"/>
              <w:jc w:val="right"/>
              <w:rPr>
                <w:rFonts w:ascii="Times New Roman" w:hAnsi="Times New Roman" w:cs="Times New Roman"/>
                <w:sz w:val="11"/>
                <w:szCs w:val="11"/>
              </w:rPr>
            </w:pPr>
          </w:p>
        </w:tc>
        <w:tc>
          <w:tcPr>
            <w:tcW w:w="900" w:type="dxa"/>
            <w:tcBorders>
              <w:top w:val="nil"/>
              <w:left w:val="nil"/>
              <w:bottom w:val="nil"/>
              <w:right w:val="nil"/>
            </w:tcBorders>
            <w:vAlign w:val="center"/>
          </w:tcPr>
          <w:p w14:paraId="71F9CDF2" w14:textId="77777777" w:rsidR="00EF1D0F" w:rsidRDefault="00EF1D0F">
            <w:pPr>
              <w:spacing w:after="0" w:line="240" w:lineRule="auto"/>
              <w:jc w:val="right"/>
              <w:rPr>
                <w:rFonts w:ascii="Times New Roman" w:hAnsi="Times New Roman" w:cs="Times New Roman"/>
                <w:sz w:val="11"/>
                <w:szCs w:val="11"/>
              </w:rPr>
            </w:pPr>
          </w:p>
        </w:tc>
        <w:tc>
          <w:tcPr>
            <w:tcW w:w="910" w:type="dxa"/>
            <w:tcBorders>
              <w:top w:val="nil"/>
              <w:left w:val="nil"/>
              <w:bottom w:val="nil"/>
              <w:right w:val="nil"/>
            </w:tcBorders>
            <w:vAlign w:val="center"/>
          </w:tcPr>
          <w:p w14:paraId="175EC403" w14:textId="77777777" w:rsidR="00EF1D0F" w:rsidRDefault="00EF1D0F">
            <w:pPr>
              <w:spacing w:after="0" w:line="240" w:lineRule="auto"/>
              <w:jc w:val="right"/>
              <w:rPr>
                <w:rFonts w:ascii="Times New Roman" w:hAnsi="Times New Roman" w:cs="Times New Roman"/>
                <w:sz w:val="11"/>
                <w:szCs w:val="11"/>
              </w:rPr>
            </w:pPr>
          </w:p>
        </w:tc>
        <w:tc>
          <w:tcPr>
            <w:tcW w:w="860" w:type="dxa"/>
            <w:tcBorders>
              <w:top w:val="nil"/>
              <w:left w:val="nil"/>
              <w:bottom w:val="nil"/>
              <w:right w:val="nil"/>
            </w:tcBorders>
            <w:vAlign w:val="center"/>
          </w:tcPr>
          <w:p w14:paraId="29926DC0" w14:textId="77777777" w:rsidR="00EF1D0F" w:rsidRDefault="00EF1D0F">
            <w:pPr>
              <w:spacing w:after="0" w:line="240" w:lineRule="auto"/>
              <w:jc w:val="right"/>
              <w:rPr>
                <w:rFonts w:ascii="Times New Roman" w:hAnsi="Times New Roman" w:cs="Times New Roman"/>
                <w:sz w:val="11"/>
                <w:szCs w:val="11"/>
              </w:rPr>
            </w:pPr>
          </w:p>
        </w:tc>
        <w:tc>
          <w:tcPr>
            <w:tcW w:w="606" w:type="dxa"/>
            <w:tcBorders>
              <w:top w:val="nil"/>
              <w:left w:val="nil"/>
              <w:bottom w:val="nil"/>
              <w:right w:val="nil"/>
            </w:tcBorders>
            <w:vAlign w:val="center"/>
          </w:tcPr>
          <w:p w14:paraId="71891D3D" w14:textId="77777777" w:rsidR="00EF1D0F" w:rsidRDefault="00EF1D0F">
            <w:pPr>
              <w:spacing w:after="0" w:line="240" w:lineRule="auto"/>
              <w:jc w:val="right"/>
              <w:rPr>
                <w:rFonts w:ascii="Times New Roman" w:hAnsi="Times New Roman" w:cs="Times New Roman"/>
                <w:sz w:val="11"/>
                <w:szCs w:val="11"/>
              </w:rPr>
            </w:pPr>
          </w:p>
        </w:tc>
      </w:tr>
      <w:tr w:rsidR="00EF1D0F" w14:paraId="5488F5DD" w14:textId="77777777">
        <w:tc>
          <w:tcPr>
            <w:tcW w:w="1605" w:type="dxa"/>
            <w:tcBorders>
              <w:top w:val="nil"/>
              <w:left w:val="nil"/>
              <w:bottom w:val="nil"/>
              <w:right w:val="nil"/>
            </w:tcBorders>
            <w:vAlign w:val="center"/>
          </w:tcPr>
          <w:p w14:paraId="3A9D7C6A"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Age (years)</w:t>
            </w:r>
          </w:p>
        </w:tc>
        <w:tc>
          <w:tcPr>
            <w:tcW w:w="860" w:type="dxa"/>
            <w:tcBorders>
              <w:top w:val="nil"/>
              <w:left w:val="nil"/>
              <w:bottom w:val="nil"/>
              <w:right w:val="nil"/>
            </w:tcBorders>
            <w:vAlign w:val="center"/>
          </w:tcPr>
          <w:p w14:paraId="46BAD469"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 xml:space="preserve">  58.93± 9.75     </w:t>
            </w:r>
          </w:p>
        </w:tc>
        <w:tc>
          <w:tcPr>
            <w:tcW w:w="890" w:type="dxa"/>
            <w:tcBorders>
              <w:top w:val="nil"/>
              <w:left w:val="nil"/>
              <w:bottom w:val="nil"/>
              <w:right w:val="nil"/>
            </w:tcBorders>
            <w:vAlign w:val="center"/>
          </w:tcPr>
          <w:p w14:paraId="08739B3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60.89± 9.48</w:t>
            </w:r>
          </w:p>
        </w:tc>
        <w:tc>
          <w:tcPr>
            <w:tcW w:w="910" w:type="dxa"/>
            <w:tcBorders>
              <w:top w:val="nil"/>
              <w:left w:val="nil"/>
              <w:bottom w:val="nil"/>
              <w:right w:val="nil"/>
            </w:tcBorders>
            <w:vAlign w:val="center"/>
          </w:tcPr>
          <w:p w14:paraId="5615282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59.86± 9.45</w:t>
            </w:r>
          </w:p>
        </w:tc>
        <w:tc>
          <w:tcPr>
            <w:tcW w:w="912" w:type="dxa"/>
            <w:tcBorders>
              <w:top w:val="nil"/>
              <w:left w:val="nil"/>
              <w:bottom w:val="nil"/>
              <w:right w:val="nil"/>
            </w:tcBorders>
            <w:vAlign w:val="center"/>
          </w:tcPr>
          <w:p w14:paraId="04B21DF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59.88± 9.43</w:t>
            </w:r>
          </w:p>
        </w:tc>
        <w:tc>
          <w:tcPr>
            <w:tcW w:w="580" w:type="dxa"/>
            <w:tcBorders>
              <w:top w:val="nil"/>
              <w:left w:val="nil"/>
              <w:bottom w:val="nil"/>
              <w:right w:val="nil"/>
            </w:tcBorders>
            <w:vAlign w:val="center"/>
          </w:tcPr>
          <w:p w14:paraId="403520C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0.205</w:t>
            </w:r>
          </w:p>
        </w:tc>
        <w:tc>
          <w:tcPr>
            <w:tcW w:w="870" w:type="dxa"/>
            <w:tcBorders>
              <w:top w:val="nil"/>
              <w:left w:val="nil"/>
              <w:bottom w:val="nil"/>
              <w:right w:val="nil"/>
            </w:tcBorders>
            <w:vAlign w:val="center"/>
          </w:tcPr>
          <w:p w14:paraId="5136DF5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50.19± 9.72</w:t>
            </w:r>
          </w:p>
        </w:tc>
        <w:tc>
          <w:tcPr>
            <w:tcW w:w="870" w:type="dxa"/>
            <w:tcBorders>
              <w:top w:val="nil"/>
              <w:left w:val="nil"/>
              <w:bottom w:val="nil"/>
              <w:right w:val="nil"/>
            </w:tcBorders>
            <w:vAlign w:val="center"/>
          </w:tcPr>
          <w:p w14:paraId="4122C1C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50.75± 9.95</w:t>
            </w:r>
          </w:p>
        </w:tc>
        <w:tc>
          <w:tcPr>
            <w:tcW w:w="840" w:type="dxa"/>
            <w:tcBorders>
              <w:top w:val="nil"/>
              <w:left w:val="nil"/>
              <w:bottom w:val="nil"/>
              <w:right w:val="nil"/>
            </w:tcBorders>
            <w:vAlign w:val="center"/>
          </w:tcPr>
          <w:p w14:paraId="6D71D45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50.50± 9.84</w:t>
            </w:r>
          </w:p>
        </w:tc>
        <w:tc>
          <w:tcPr>
            <w:tcW w:w="920" w:type="dxa"/>
            <w:tcBorders>
              <w:top w:val="nil"/>
              <w:left w:val="nil"/>
              <w:bottom w:val="nil"/>
              <w:right w:val="nil"/>
            </w:tcBorders>
            <w:vAlign w:val="center"/>
          </w:tcPr>
          <w:p w14:paraId="42EB61D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49.</w:t>
            </w:r>
            <w:r>
              <w:rPr>
                <w:rFonts w:ascii="Times New Roman" w:hAnsi="Times New Roman" w:cs="Times New Roman"/>
                <w:sz w:val="11"/>
                <w:szCs w:val="11"/>
                <w:u w:val="single"/>
              </w:rPr>
              <w:t>35</w:t>
            </w:r>
            <w:r>
              <w:rPr>
                <w:rFonts w:ascii="Times New Roman" w:hAnsi="Times New Roman" w:cs="Times New Roman"/>
                <w:sz w:val="11"/>
                <w:szCs w:val="11"/>
              </w:rPr>
              <w:t>± 9.54</w:t>
            </w:r>
          </w:p>
        </w:tc>
        <w:tc>
          <w:tcPr>
            <w:tcW w:w="640" w:type="dxa"/>
            <w:tcBorders>
              <w:top w:val="nil"/>
              <w:left w:val="nil"/>
              <w:bottom w:val="nil"/>
              <w:right w:val="nil"/>
            </w:tcBorders>
            <w:vAlign w:val="center"/>
          </w:tcPr>
          <w:p w14:paraId="5B1598A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0.081</w:t>
            </w:r>
          </w:p>
        </w:tc>
        <w:tc>
          <w:tcPr>
            <w:tcW w:w="880" w:type="dxa"/>
            <w:tcBorders>
              <w:top w:val="nil"/>
              <w:left w:val="nil"/>
              <w:bottom w:val="nil"/>
              <w:right w:val="nil"/>
            </w:tcBorders>
            <w:vAlign w:val="center"/>
          </w:tcPr>
          <w:p w14:paraId="668EEC5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52.55 ± 10.19</w:t>
            </w:r>
          </w:p>
        </w:tc>
        <w:tc>
          <w:tcPr>
            <w:tcW w:w="900" w:type="dxa"/>
            <w:tcBorders>
              <w:top w:val="nil"/>
              <w:left w:val="nil"/>
              <w:bottom w:val="nil"/>
              <w:right w:val="nil"/>
            </w:tcBorders>
            <w:vAlign w:val="center"/>
          </w:tcPr>
          <w:p w14:paraId="140D374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54.28 ± 10.73</w:t>
            </w:r>
          </w:p>
        </w:tc>
        <w:tc>
          <w:tcPr>
            <w:tcW w:w="910" w:type="dxa"/>
            <w:tcBorders>
              <w:top w:val="nil"/>
              <w:left w:val="nil"/>
              <w:bottom w:val="nil"/>
              <w:right w:val="nil"/>
            </w:tcBorders>
            <w:vAlign w:val="center"/>
          </w:tcPr>
          <w:p w14:paraId="5A0F1DD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51.88 ± 10.03</w:t>
            </w:r>
          </w:p>
        </w:tc>
        <w:tc>
          <w:tcPr>
            <w:tcW w:w="860" w:type="dxa"/>
            <w:tcBorders>
              <w:top w:val="nil"/>
              <w:left w:val="nil"/>
              <w:bottom w:val="nil"/>
              <w:right w:val="nil"/>
            </w:tcBorders>
            <w:vAlign w:val="center"/>
          </w:tcPr>
          <w:p w14:paraId="10F8F35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50.06 ± 9.62</w:t>
            </w:r>
          </w:p>
        </w:tc>
        <w:tc>
          <w:tcPr>
            <w:tcW w:w="606" w:type="dxa"/>
            <w:tcBorders>
              <w:top w:val="nil"/>
              <w:left w:val="nil"/>
              <w:bottom w:val="nil"/>
              <w:right w:val="nil"/>
            </w:tcBorders>
            <w:vAlign w:val="center"/>
          </w:tcPr>
          <w:p w14:paraId="399CEEF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303F2003" w14:textId="77777777">
        <w:tc>
          <w:tcPr>
            <w:tcW w:w="1605" w:type="dxa"/>
            <w:tcBorders>
              <w:top w:val="nil"/>
              <w:left w:val="nil"/>
              <w:bottom w:val="nil"/>
              <w:right w:val="nil"/>
            </w:tcBorders>
            <w:vAlign w:val="center"/>
          </w:tcPr>
          <w:p w14:paraId="254D0198"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Sex (female)</w:t>
            </w:r>
          </w:p>
        </w:tc>
        <w:tc>
          <w:tcPr>
            <w:tcW w:w="860" w:type="dxa"/>
            <w:tcBorders>
              <w:top w:val="nil"/>
              <w:left w:val="nil"/>
              <w:bottom w:val="nil"/>
              <w:right w:val="nil"/>
            </w:tcBorders>
            <w:vAlign w:val="center"/>
          </w:tcPr>
          <w:p w14:paraId="1642E3B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616</w:t>
            </w:r>
            <w:r>
              <w:rPr>
                <w:rFonts w:ascii="Times New Roman" w:hAnsi="Times New Roman" w:cs="Times New Roman"/>
                <w:sz w:val="11"/>
                <w:szCs w:val="11"/>
              </w:rPr>
              <w:t>（</w:t>
            </w:r>
            <w:r>
              <w:rPr>
                <w:rFonts w:ascii="Times New Roman" w:hAnsi="Times New Roman" w:cs="Times New Roman"/>
                <w:sz w:val="11"/>
                <w:szCs w:val="11"/>
              </w:rPr>
              <w:t>23.4</w:t>
            </w:r>
            <w:r>
              <w:rPr>
                <w:rFonts w:ascii="Times New Roman" w:hAnsi="Times New Roman" w:cs="Times New Roman"/>
                <w:sz w:val="11"/>
                <w:szCs w:val="11"/>
              </w:rPr>
              <w:t>）</w:t>
            </w:r>
          </w:p>
        </w:tc>
        <w:tc>
          <w:tcPr>
            <w:tcW w:w="890" w:type="dxa"/>
            <w:tcBorders>
              <w:top w:val="nil"/>
              <w:left w:val="nil"/>
              <w:bottom w:val="nil"/>
              <w:right w:val="nil"/>
            </w:tcBorders>
            <w:vAlign w:val="center"/>
          </w:tcPr>
          <w:p w14:paraId="1F2584A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635</w:t>
            </w:r>
            <w:r>
              <w:rPr>
                <w:rFonts w:ascii="Times New Roman" w:hAnsi="Times New Roman" w:cs="Times New Roman"/>
                <w:sz w:val="11"/>
                <w:szCs w:val="11"/>
              </w:rPr>
              <w:t>（</w:t>
            </w:r>
            <w:r>
              <w:rPr>
                <w:rFonts w:ascii="Times New Roman" w:hAnsi="Times New Roman" w:cs="Times New Roman"/>
                <w:sz w:val="11"/>
                <w:szCs w:val="11"/>
              </w:rPr>
              <w:t>24.1</w:t>
            </w:r>
            <w:r>
              <w:rPr>
                <w:rFonts w:ascii="Times New Roman" w:hAnsi="Times New Roman" w:cs="Times New Roman"/>
                <w:sz w:val="11"/>
                <w:szCs w:val="11"/>
              </w:rPr>
              <w:t>）</w:t>
            </w:r>
          </w:p>
        </w:tc>
        <w:tc>
          <w:tcPr>
            <w:tcW w:w="910" w:type="dxa"/>
            <w:tcBorders>
              <w:top w:val="nil"/>
              <w:left w:val="nil"/>
              <w:bottom w:val="nil"/>
              <w:right w:val="nil"/>
            </w:tcBorders>
            <w:vAlign w:val="center"/>
          </w:tcPr>
          <w:p w14:paraId="7D5E802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667</w:t>
            </w:r>
            <w:r>
              <w:rPr>
                <w:rFonts w:ascii="Times New Roman" w:hAnsi="Times New Roman" w:cs="Times New Roman"/>
                <w:sz w:val="11"/>
                <w:szCs w:val="11"/>
              </w:rPr>
              <w:t>（</w:t>
            </w:r>
            <w:r>
              <w:rPr>
                <w:rFonts w:ascii="Times New Roman" w:hAnsi="Times New Roman" w:cs="Times New Roman"/>
                <w:sz w:val="11"/>
                <w:szCs w:val="11"/>
              </w:rPr>
              <w:t>25.3</w:t>
            </w:r>
            <w:r>
              <w:rPr>
                <w:rFonts w:ascii="Times New Roman" w:hAnsi="Times New Roman" w:cs="Times New Roman"/>
                <w:sz w:val="11"/>
                <w:szCs w:val="11"/>
              </w:rPr>
              <w:t>）</w:t>
            </w:r>
          </w:p>
        </w:tc>
        <w:tc>
          <w:tcPr>
            <w:tcW w:w="912" w:type="dxa"/>
            <w:tcBorders>
              <w:top w:val="nil"/>
              <w:left w:val="nil"/>
              <w:bottom w:val="nil"/>
              <w:right w:val="nil"/>
            </w:tcBorders>
            <w:vAlign w:val="center"/>
          </w:tcPr>
          <w:p w14:paraId="2D66A28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717</w:t>
            </w:r>
            <w:r>
              <w:rPr>
                <w:rFonts w:ascii="Times New Roman" w:hAnsi="Times New Roman" w:cs="Times New Roman"/>
                <w:sz w:val="11"/>
                <w:szCs w:val="11"/>
              </w:rPr>
              <w:t>（</w:t>
            </w:r>
            <w:r>
              <w:rPr>
                <w:rFonts w:ascii="Times New Roman" w:hAnsi="Times New Roman" w:cs="Times New Roman"/>
                <w:sz w:val="11"/>
                <w:szCs w:val="11"/>
              </w:rPr>
              <w:t>27.2</w:t>
            </w:r>
            <w:r>
              <w:rPr>
                <w:rFonts w:ascii="Times New Roman" w:hAnsi="Times New Roman" w:cs="Times New Roman"/>
                <w:sz w:val="11"/>
                <w:szCs w:val="11"/>
              </w:rPr>
              <w:t>）</w:t>
            </w:r>
          </w:p>
        </w:tc>
        <w:tc>
          <w:tcPr>
            <w:tcW w:w="580" w:type="dxa"/>
            <w:tcBorders>
              <w:top w:val="nil"/>
              <w:left w:val="nil"/>
              <w:bottom w:val="nil"/>
              <w:right w:val="nil"/>
            </w:tcBorders>
            <w:vAlign w:val="center"/>
          </w:tcPr>
          <w:p w14:paraId="5575A00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1C8A2DD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505(27.4)</w:t>
            </w:r>
          </w:p>
        </w:tc>
        <w:tc>
          <w:tcPr>
            <w:tcW w:w="870" w:type="dxa"/>
            <w:tcBorders>
              <w:top w:val="nil"/>
              <w:left w:val="nil"/>
              <w:bottom w:val="nil"/>
              <w:right w:val="nil"/>
            </w:tcBorders>
            <w:vAlign w:val="center"/>
          </w:tcPr>
          <w:p w14:paraId="7C0CD15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461(25.0)</w:t>
            </w:r>
          </w:p>
        </w:tc>
        <w:tc>
          <w:tcPr>
            <w:tcW w:w="840" w:type="dxa"/>
            <w:tcBorders>
              <w:top w:val="nil"/>
              <w:left w:val="nil"/>
              <w:bottom w:val="nil"/>
              <w:right w:val="nil"/>
            </w:tcBorders>
            <w:vAlign w:val="center"/>
          </w:tcPr>
          <w:p w14:paraId="12C7E0B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431(23.4)</w:t>
            </w:r>
          </w:p>
        </w:tc>
        <w:tc>
          <w:tcPr>
            <w:tcW w:w="920" w:type="dxa"/>
            <w:tcBorders>
              <w:top w:val="nil"/>
              <w:left w:val="nil"/>
              <w:bottom w:val="nil"/>
              <w:right w:val="nil"/>
            </w:tcBorders>
            <w:vAlign w:val="center"/>
          </w:tcPr>
          <w:p w14:paraId="19043B0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448(24.3)</w:t>
            </w:r>
          </w:p>
        </w:tc>
        <w:tc>
          <w:tcPr>
            <w:tcW w:w="640" w:type="dxa"/>
            <w:tcBorders>
              <w:top w:val="nil"/>
              <w:left w:val="nil"/>
              <w:bottom w:val="nil"/>
              <w:right w:val="nil"/>
            </w:tcBorders>
            <w:vAlign w:val="center"/>
          </w:tcPr>
          <w:p w14:paraId="525922A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0.002</w:t>
            </w:r>
          </w:p>
        </w:tc>
        <w:tc>
          <w:tcPr>
            <w:tcW w:w="880" w:type="dxa"/>
            <w:tcBorders>
              <w:top w:val="nil"/>
              <w:left w:val="nil"/>
              <w:bottom w:val="nil"/>
              <w:right w:val="nil"/>
            </w:tcBorders>
            <w:vAlign w:val="center"/>
          </w:tcPr>
          <w:p w14:paraId="409359D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1084(24.6)</w:t>
            </w:r>
          </w:p>
        </w:tc>
        <w:tc>
          <w:tcPr>
            <w:tcW w:w="900" w:type="dxa"/>
            <w:tcBorders>
              <w:top w:val="nil"/>
              <w:left w:val="nil"/>
              <w:bottom w:val="nil"/>
              <w:right w:val="nil"/>
            </w:tcBorders>
            <w:vAlign w:val="center"/>
          </w:tcPr>
          <w:p w14:paraId="6FE9E8D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1098(24.9)</w:t>
            </w:r>
          </w:p>
        </w:tc>
        <w:tc>
          <w:tcPr>
            <w:tcW w:w="910" w:type="dxa"/>
            <w:tcBorders>
              <w:top w:val="nil"/>
              <w:left w:val="nil"/>
              <w:bottom w:val="nil"/>
              <w:right w:val="nil"/>
            </w:tcBorders>
            <w:vAlign w:val="center"/>
          </w:tcPr>
          <w:p w14:paraId="7B965D3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1189(27.0)</w:t>
            </w:r>
          </w:p>
        </w:tc>
        <w:tc>
          <w:tcPr>
            <w:tcW w:w="860" w:type="dxa"/>
            <w:tcBorders>
              <w:top w:val="nil"/>
              <w:left w:val="nil"/>
              <w:bottom w:val="nil"/>
              <w:right w:val="nil"/>
            </w:tcBorders>
            <w:vAlign w:val="center"/>
          </w:tcPr>
          <w:p w14:paraId="5283E4F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1033(23.5)</w:t>
            </w:r>
          </w:p>
        </w:tc>
        <w:tc>
          <w:tcPr>
            <w:tcW w:w="606" w:type="dxa"/>
            <w:tcBorders>
              <w:top w:val="nil"/>
              <w:left w:val="nil"/>
              <w:bottom w:val="nil"/>
              <w:right w:val="nil"/>
            </w:tcBorders>
            <w:vAlign w:val="center"/>
          </w:tcPr>
          <w:p w14:paraId="28F3E90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0.574</w:t>
            </w:r>
          </w:p>
        </w:tc>
      </w:tr>
      <w:tr w:rsidR="00EF1D0F" w14:paraId="1047AB65" w14:textId="77777777">
        <w:tc>
          <w:tcPr>
            <w:tcW w:w="1605" w:type="dxa"/>
            <w:tcBorders>
              <w:top w:val="nil"/>
              <w:left w:val="nil"/>
              <w:bottom w:val="nil"/>
              <w:right w:val="nil"/>
            </w:tcBorders>
            <w:vAlign w:val="center"/>
          </w:tcPr>
          <w:p w14:paraId="00BBD99A"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Current smoking status, n (%)</w:t>
            </w:r>
          </w:p>
        </w:tc>
        <w:tc>
          <w:tcPr>
            <w:tcW w:w="860" w:type="dxa"/>
            <w:tcBorders>
              <w:top w:val="nil"/>
              <w:left w:val="nil"/>
              <w:bottom w:val="nil"/>
              <w:right w:val="nil"/>
            </w:tcBorders>
            <w:vAlign w:val="center"/>
          </w:tcPr>
          <w:p w14:paraId="4197998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182</w:t>
            </w:r>
            <w:r>
              <w:rPr>
                <w:rFonts w:ascii="Times New Roman" w:hAnsi="Times New Roman" w:cs="Times New Roman"/>
                <w:sz w:val="11"/>
                <w:szCs w:val="11"/>
              </w:rPr>
              <w:t>（</w:t>
            </w:r>
            <w:r>
              <w:rPr>
                <w:rFonts w:ascii="Times New Roman" w:hAnsi="Times New Roman" w:cs="Times New Roman"/>
                <w:sz w:val="11"/>
                <w:szCs w:val="11"/>
              </w:rPr>
              <w:t>29.5</w:t>
            </w:r>
            <w:r>
              <w:rPr>
                <w:rFonts w:ascii="Times New Roman" w:hAnsi="Times New Roman" w:cs="Times New Roman"/>
                <w:sz w:val="11"/>
                <w:szCs w:val="11"/>
              </w:rPr>
              <w:t>）</w:t>
            </w:r>
          </w:p>
        </w:tc>
        <w:tc>
          <w:tcPr>
            <w:tcW w:w="890" w:type="dxa"/>
            <w:tcBorders>
              <w:top w:val="nil"/>
              <w:left w:val="nil"/>
              <w:bottom w:val="nil"/>
              <w:right w:val="nil"/>
            </w:tcBorders>
            <w:vAlign w:val="center"/>
          </w:tcPr>
          <w:p w14:paraId="6FE891F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174</w:t>
            </w:r>
            <w:r>
              <w:rPr>
                <w:rFonts w:ascii="Times New Roman" w:hAnsi="Times New Roman" w:cs="Times New Roman"/>
                <w:sz w:val="11"/>
                <w:szCs w:val="11"/>
              </w:rPr>
              <w:t>（</w:t>
            </w:r>
            <w:r>
              <w:rPr>
                <w:rFonts w:ascii="Times New Roman" w:hAnsi="Times New Roman" w:cs="Times New Roman"/>
                <w:sz w:val="11"/>
                <w:szCs w:val="11"/>
              </w:rPr>
              <w:t>28.2</w:t>
            </w:r>
            <w:r>
              <w:rPr>
                <w:rFonts w:ascii="Times New Roman" w:hAnsi="Times New Roman" w:cs="Times New Roman"/>
                <w:sz w:val="11"/>
                <w:szCs w:val="11"/>
              </w:rPr>
              <w:t>）</w:t>
            </w:r>
          </w:p>
        </w:tc>
        <w:tc>
          <w:tcPr>
            <w:tcW w:w="910" w:type="dxa"/>
            <w:tcBorders>
              <w:top w:val="nil"/>
              <w:left w:val="nil"/>
              <w:bottom w:val="nil"/>
              <w:right w:val="nil"/>
            </w:tcBorders>
            <w:vAlign w:val="center"/>
          </w:tcPr>
          <w:p w14:paraId="4834036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133</w:t>
            </w:r>
            <w:r>
              <w:rPr>
                <w:rFonts w:ascii="Times New Roman" w:hAnsi="Times New Roman" w:cs="Times New Roman"/>
                <w:sz w:val="11"/>
                <w:szCs w:val="11"/>
              </w:rPr>
              <w:t>（</w:t>
            </w:r>
            <w:r>
              <w:rPr>
                <w:rFonts w:ascii="Times New Roman" w:hAnsi="Times New Roman" w:cs="Times New Roman"/>
                <w:sz w:val="11"/>
                <w:szCs w:val="11"/>
              </w:rPr>
              <w:t>21.6</w:t>
            </w:r>
            <w:r>
              <w:rPr>
                <w:rFonts w:ascii="Times New Roman" w:hAnsi="Times New Roman" w:cs="Times New Roman"/>
                <w:sz w:val="11"/>
                <w:szCs w:val="11"/>
              </w:rPr>
              <w:t>）</w:t>
            </w:r>
          </w:p>
        </w:tc>
        <w:tc>
          <w:tcPr>
            <w:tcW w:w="912" w:type="dxa"/>
            <w:tcBorders>
              <w:top w:val="nil"/>
              <w:left w:val="nil"/>
              <w:bottom w:val="nil"/>
              <w:right w:val="nil"/>
            </w:tcBorders>
            <w:vAlign w:val="center"/>
          </w:tcPr>
          <w:p w14:paraId="0E733E1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127</w:t>
            </w:r>
            <w:r>
              <w:rPr>
                <w:rFonts w:ascii="Times New Roman" w:hAnsi="Times New Roman" w:cs="Times New Roman"/>
                <w:sz w:val="11"/>
                <w:szCs w:val="11"/>
              </w:rPr>
              <w:t>（</w:t>
            </w:r>
            <w:r>
              <w:rPr>
                <w:rFonts w:ascii="Times New Roman" w:hAnsi="Times New Roman" w:cs="Times New Roman"/>
                <w:sz w:val="11"/>
                <w:szCs w:val="11"/>
              </w:rPr>
              <w:t>20.6</w:t>
            </w:r>
            <w:r>
              <w:rPr>
                <w:rFonts w:ascii="Times New Roman" w:hAnsi="Times New Roman" w:cs="Times New Roman"/>
                <w:sz w:val="11"/>
                <w:szCs w:val="11"/>
              </w:rPr>
              <w:t>）</w:t>
            </w:r>
          </w:p>
        </w:tc>
        <w:tc>
          <w:tcPr>
            <w:tcW w:w="580" w:type="dxa"/>
            <w:tcBorders>
              <w:top w:val="nil"/>
              <w:left w:val="nil"/>
              <w:bottom w:val="nil"/>
              <w:right w:val="nil"/>
            </w:tcBorders>
            <w:vAlign w:val="center"/>
          </w:tcPr>
          <w:p w14:paraId="7621D09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0A4D3C8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249(28.9)</w:t>
            </w:r>
          </w:p>
        </w:tc>
        <w:tc>
          <w:tcPr>
            <w:tcW w:w="870" w:type="dxa"/>
            <w:tcBorders>
              <w:top w:val="nil"/>
              <w:left w:val="nil"/>
              <w:bottom w:val="nil"/>
              <w:right w:val="nil"/>
            </w:tcBorders>
            <w:vAlign w:val="center"/>
          </w:tcPr>
          <w:p w14:paraId="5018D08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240(27.9)</w:t>
            </w:r>
          </w:p>
        </w:tc>
        <w:tc>
          <w:tcPr>
            <w:tcW w:w="840" w:type="dxa"/>
            <w:tcBorders>
              <w:top w:val="nil"/>
              <w:left w:val="nil"/>
              <w:bottom w:val="nil"/>
              <w:right w:val="nil"/>
            </w:tcBorders>
            <w:vAlign w:val="center"/>
          </w:tcPr>
          <w:p w14:paraId="6303B23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199(23.1)</w:t>
            </w:r>
          </w:p>
        </w:tc>
        <w:tc>
          <w:tcPr>
            <w:tcW w:w="920" w:type="dxa"/>
            <w:tcBorders>
              <w:top w:val="nil"/>
              <w:left w:val="nil"/>
              <w:bottom w:val="nil"/>
              <w:right w:val="nil"/>
            </w:tcBorders>
            <w:vAlign w:val="center"/>
          </w:tcPr>
          <w:p w14:paraId="1FD7C6A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173(20.1)</w:t>
            </w:r>
          </w:p>
        </w:tc>
        <w:tc>
          <w:tcPr>
            <w:tcW w:w="640" w:type="dxa"/>
            <w:tcBorders>
              <w:top w:val="nil"/>
              <w:left w:val="nil"/>
              <w:bottom w:val="nil"/>
              <w:right w:val="nil"/>
            </w:tcBorders>
            <w:vAlign w:val="center"/>
          </w:tcPr>
          <w:p w14:paraId="33ED187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29D0434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172(27.0)</w:t>
            </w:r>
          </w:p>
        </w:tc>
        <w:tc>
          <w:tcPr>
            <w:tcW w:w="900" w:type="dxa"/>
            <w:tcBorders>
              <w:top w:val="nil"/>
              <w:left w:val="nil"/>
              <w:bottom w:val="nil"/>
              <w:right w:val="nil"/>
            </w:tcBorders>
            <w:vAlign w:val="center"/>
          </w:tcPr>
          <w:p w14:paraId="35B0ED0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146(22.9)</w:t>
            </w:r>
          </w:p>
        </w:tc>
        <w:tc>
          <w:tcPr>
            <w:tcW w:w="910" w:type="dxa"/>
            <w:tcBorders>
              <w:top w:val="nil"/>
              <w:left w:val="nil"/>
              <w:bottom w:val="nil"/>
              <w:right w:val="nil"/>
            </w:tcBorders>
            <w:vAlign w:val="center"/>
          </w:tcPr>
          <w:p w14:paraId="5F820C4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120(18.8)</w:t>
            </w:r>
          </w:p>
        </w:tc>
        <w:tc>
          <w:tcPr>
            <w:tcW w:w="860" w:type="dxa"/>
            <w:tcBorders>
              <w:top w:val="nil"/>
              <w:left w:val="nil"/>
              <w:bottom w:val="nil"/>
              <w:right w:val="nil"/>
            </w:tcBorders>
            <w:vAlign w:val="center"/>
          </w:tcPr>
          <w:p w14:paraId="1B1D8E0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199(31.2)</w:t>
            </w:r>
          </w:p>
        </w:tc>
        <w:tc>
          <w:tcPr>
            <w:tcW w:w="606" w:type="dxa"/>
            <w:tcBorders>
              <w:top w:val="nil"/>
              <w:left w:val="nil"/>
              <w:bottom w:val="nil"/>
              <w:right w:val="nil"/>
            </w:tcBorders>
            <w:vAlign w:val="center"/>
          </w:tcPr>
          <w:p w14:paraId="57DE900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0.296</w:t>
            </w:r>
          </w:p>
        </w:tc>
      </w:tr>
      <w:tr w:rsidR="00EF1D0F" w14:paraId="1576D64D" w14:textId="77777777">
        <w:tc>
          <w:tcPr>
            <w:tcW w:w="1605" w:type="dxa"/>
            <w:tcBorders>
              <w:top w:val="nil"/>
              <w:left w:val="nil"/>
              <w:bottom w:val="nil"/>
              <w:right w:val="nil"/>
            </w:tcBorders>
            <w:vAlign w:val="center"/>
          </w:tcPr>
          <w:p w14:paraId="2886EF2D"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Alcohol drinking status, n (%)</w:t>
            </w:r>
          </w:p>
        </w:tc>
        <w:tc>
          <w:tcPr>
            <w:tcW w:w="860" w:type="dxa"/>
            <w:tcBorders>
              <w:top w:val="nil"/>
              <w:left w:val="nil"/>
              <w:bottom w:val="nil"/>
              <w:right w:val="nil"/>
            </w:tcBorders>
            <w:vAlign w:val="center"/>
          </w:tcPr>
          <w:p w14:paraId="5B924EA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207</w:t>
            </w:r>
            <w:r>
              <w:rPr>
                <w:rFonts w:ascii="Times New Roman" w:hAnsi="Times New Roman" w:cs="Times New Roman"/>
                <w:sz w:val="11"/>
                <w:szCs w:val="11"/>
              </w:rPr>
              <w:t>（</w:t>
            </w:r>
            <w:r>
              <w:rPr>
                <w:rFonts w:ascii="Times New Roman" w:hAnsi="Times New Roman" w:cs="Times New Roman"/>
                <w:sz w:val="11"/>
                <w:szCs w:val="11"/>
              </w:rPr>
              <w:t>22.2</w:t>
            </w:r>
            <w:r>
              <w:rPr>
                <w:rFonts w:ascii="Times New Roman" w:hAnsi="Times New Roman" w:cs="Times New Roman"/>
                <w:sz w:val="11"/>
                <w:szCs w:val="11"/>
              </w:rPr>
              <w:t>）</w:t>
            </w:r>
          </w:p>
        </w:tc>
        <w:tc>
          <w:tcPr>
            <w:tcW w:w="890" w:type="dxa"/>
            <w:tcBorders>
              <w:top w:val="nil"/>
              <w:left w:val="nil"/>
              <w:bottom w:val="nil"/>
              <w:right w:val="nil"/>
            </w:tcBorders>
            <w:vAlign w:val="center"/>
          </w:tcPr>
          <w:p w14:paraId="16DFB36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273</w:t>
            </w:r>
            <w:r>
              <w:rPr>
                <w:rFonts w:ascii="Times New Roman" w:hAnsi="Times New Roman" w:cs="Times New Roman"/>
                <w:sz w:val="11"/>
                <w:szCs w:val="11"/>
              </w:rPr>
              <w:t>（</w:t>
            </w:r>
            <w:r>
              <w:rPr>
                <w:rFonts w:ascii="Times New Roman" w:hAnsi="Times New Roman" w:cs="Times New Roman"/>
                <w:sz w:val="11"/>
                <w:szCs w:val="11"/>
              </w:rPr>
              <w:t>29.2</w:t>
            </w:r>
            <w:r>
              <w:rPr>
                <w:rFonts w:ascii="Times New Roman" w:hAnsi="Times New Roman" w:cs="Times New Roman"/>
                <w:sz w:val="11"/>
                <w:szCs w:val="11"/>
              </w:rPr>
              <w:t>）</w:t>
            </w:r>
          </w:p>
        </w:tc>
        <w:tc>
          <w:tcPr>
            <w:tcW w:w="910" w:type="dxa"/>
            <w:tcBorders>
              <w:top w:val="nil"/>
              <w:left w:val="nil"/>
              <w:bottom w:val="nil"/>
              <w:right w:val="nil"/>
            </w:tcBorders>
            <w:vAlign w:val="center"/>
          </w:tcPr>
          <w:p w14:paraId="1EF18D3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216</w:t>
            </w:r>
            <w:r>
              <w:rPr>
                <w:rFonts w:ascii="Times New Roman" w:hAnsi="Times New Roman" w:cs="Times New Roman"/>
                <w:sz w:val="11"/>
                <w:szCs w:val="11"/>
              </w:rPr>
              <w:t>（</w:t>
            </w:r>
            <w:r>
              <w:rPr>
                <w:rFonts w:ascii="Times New Roman" w:hAnsi="Times New Roman" w:cs="Times New Roman"/>
                <w:sz w:val="11"/>
                <w:szCs w:val="11"/>
              </w:rPr>
              <w:t>23.1</w:t>
            </w:r>
            <w:r>
              <w:rPr>
                <w:rFonts w:ascii="Times New Roman" w:hAnsi="Times New Roman" w:cs="Times New Roman"/>
                <w:sz w:val="11"/>
                <w:szCs w:val="11"/>
              </w:rPr>
              <w:t>）</w:t>
            </w:r>
          </w:p>
        </w:tc>
        <w:tc>
          <w:tcPr>
            <w:tcW w:w="912" w:type="dxa"/>
            <w:tcBorders>
              <w:top w:val="nil"/>
              <w:left w:val="nil"/>
              <w:bottom w:val="nil"/>
              <w:right w:val="nil"/>
            </w:tcBorders>
            <w:vAlign w:val="center"/>
          </w:tcPr>
          <w:p w14:paraId="33C3764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238</w:t>
            </w:r>
            <w:r>
              <w:rPr>
                <w:rFonts w:ascii="Times New Roman" w:hAnsi="Times New Roman" w:cs="Times New Roman"/>
                <w:sz w:val="11"/>
                <w:szCs w:val="11"/>
              </w:rPr>
              <w:t>（</w:t>
            </w:r>
            <w:r>
              <w:rPr>
                <w:rFonts w:ascii="Times New Roman" w:hAnsi="Times New Roman" w:cs="Times New Roman"/>
                <w:sz w:val="11"/>
                <w:szCs w:val="11"/>
              </w:rPr>
              <w:t>25.5</w:t>
            </w:r>
            <w:r>
              <w:rPr>
                <w:rFonts w:ascii="Times New Roman" w:hAnsi="Times New Roman" w:cs="Times New Roman"/>
                <w:sz w:val="11"/>
                <w:szCs w:val="11"/>
              </w:rPr>
              <w:t>）</w:t>
            </w:r>
          </w:p>
        </w:tc>
        <w:tc>
          <w:tcPr>
            <w:tcW w:w="580" w:type="dxa"/>
            <w:tcBorders>
              <w:top w:val="nil"/>
              <w:left w:val="nil"/>
              <w:bottom w:val="nil"/>
              <w:right w:val="nil"/>
            </w:tcBorders>
            <w:vAlign w:val="center"/>
          </w:tcPr>
          <w:p w14:paraId="6C9D994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0.623</w:t>
            </w:r>
          </w:p>
        </w:tc>
        <w:tc>
          <w:tcPr>
            <w:tcW w:w="870" w:type="dxa"/>
            <w:tcBorders>
              <w:top w:val="nil"/>
              <w:left w:val="nil"/>
              <w:bottom w:val="nil"/>
              <w:right w:val="nil"/>
            </w:tcBorders>
            <w:vAlign w:val="center"/>
          </w:tcPr>
          <w:p w14:paraId="750EDD1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174(29.1)</w:t>
            </w:r>
          </w:p>
        </w:tc>
        <w:tc>
          <w:tcPr>
            <w:tcW w:w="870" w:type="dxa"/>
            <w:tcBorders>
              <w:top w:val="nil"/>
              <w:left w:val="nil"/>
              <w:bottom w:val="nil"/>
              <w:right w:val="nil"/>
            </w:tcBorders>
            <w:vAlign w:val="center"/>
          </w:tcPr>
          <w:p w14:paraId="5644852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153(25.6)</w:t>
            </w:r>
          </w:p>
        </w:tc>
        <w:tc>
          <w:tcPr>
            <w:tcW w:w="840" w:type="dxa"/>
            <w:tcBorders>
              <w:top w:val="nil"/>
              <w:left w:val="nil"/>
              <w:bottom w:val="nil"/>
              <w:right w:val="nil"/>
            </w:tcBorders>
            <w:vAlign w:val="center"/>
          </w:tcPr>
          <w:p w14:paraId="1DB54C9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151(25.3)</w:t>
            </w:r>
          </w:p>
        </w:tc>
        <w:tc>
          <w:tcPr>
            <w:tcW w:w="920" w:type="dxa"/>
            <w:tcBorders>
              <w:top w:val="nil"/>
              <w:left w:val="nil"/>
              <w:bottom w:val="nil"/>
              <w:right w:val="nil"/>
            </w:tcBorders>
            <w:vAlign w:val="center"/>
          </w:tcPr>
          <w:p w14:paraId="4F47F66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119(19.9)</w:t>
            </w:r>
          </w:p>
        </w:tc>
        <w:tc>
          <w:tcPr>
            <w:tcW w:w="640" w:type="dxa"/>
            <w:tcBorders>
              <w:top w:val="nil"/>
              <w:left w:val="nil"/>
              <w:bottom w:val="nil"/>
              <w:right w:val="nil"/>
            </w:tcBorders>
            <w:vAlign w:val="center"/>
          </w:tcPr>
          <w:p w14:paraId="16C4941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0.005</w:t>
            </w:r>
          </w:p>
        </w:tc>
        <w:tc>
          <w:tcPr>
            <w:tcW w:w="880" w:type="dxa"/>
            <w:tcBorders>
              <w:top w:val="nil"/>
              <w:left w:val="nil"/>
              <w:bottom w:val="nil"/>
              <w:right w:val="nil"/>
            </w:tcBorders>
            <w:vAlign w:val="center"/>
          </w:tcPr>
          <w:p w14:paraId="0E7181C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128(30.8)</w:t>
            </w:r>
          </w:p>
        </w:tc>
        <w:tc>
          <w:tcPr>
            <w:tcW w:w="900" w:type="dxa"/>
            <w:tcBorders>
              <w:top w:val="nil"/>
              <w:left w:val="nil"/>
              <w:bottom w:val="nil"/>
              <w:right w:val="nil"/>
            </w:tcBorders>
            <w:vAlign w:val="center"/>
          </w:tcPr>
          <w:p w14:paraId="338BB5A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113(27.2)</w:t>
            </w:r>
          </w:p>
        </w:tc>
        <w:tc>
          <w:tcPr>
            <w:tcW w:w="910" w:type="dxa"/>
            <w:tcBorders>
              <w:top w:val="nil"/>
              <w:left w:val="nil"/>
              <w:bottom w:val="nil"/>
              <w:right w:val="nil"/>
            </w:tcBorders>
            <w:vAlign w:val="center"/>
          </w:tcPr>
          <w:p w14:paraId="11C5DBF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70(16.9)</w:t>
            </w:r>
          </w:p>
        </w:tc>
        <w:tc>
          <w:tcPr>
            <w:tcW w:w="860" w:type="dxa"/>
            <w:tcBorders>
              <w:top w:val="nil"/>
              <w:left w:val="nil"/>
              <w:bottom w:val="nil"/>
              <w:right w:val="nil"/>
            </w:tcBorders>
            <w:vAlign w:val="center"/>
          </w:tcPr>
          <w:p w14:paraId="6E950B1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104(25.1)</w:t>
            </w:r>
          </w:p>
        </w:tc>
        <w:tc>
          <w:tcPr>
            <w:tcW w:w="606" w:type="dxa"/>
            <w:tcBorders>
              <w:top w:val="nil"/>
              <w:left w:val="nil"/>
              <w:bottom w:val="nil"/>
              <w:right w:val="nil"/>
            </w:tcBorders>
            <w:vAlign w:val="center"/>
          </w:tcPr>
          <w:p w14:paraId="66D85D0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0.010</w:t>
            </w:r>
          </w:p>
        </w:tc>
      </w:tr>
      <w:tr w:rsidR="00EF1D0F" w14:paraId="54C41F4B" w14:textId="77777777">
        <w:tc>
          <w:tcPr>
            <w:tcW w:w="1605" w:type="dxa"/>
            <w:tcBorders>
              <w:top w:val="nil"/>
              <w:left w:val="nil"/>
              <w:bottom w:val="nil"/>
              <w:right w:val="nil"/>
            </w:tcBorders>
            <w:vAlign w:val="center"/>
          </w:tcPr>
          <w:p w14:paraId="0B081740"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Physical activity, n (%)</w:t>
            </w:r>
          </w:p>
        </w:tc>
        <w:tc>
          <w:tcPr>
            <w:tcW w:w="860" w:type="dxa"/>
            <w:tcBorders>
              <w:top w:val="nil"/>
              <w:left w:val="nil"/>
              <w:bottom w:val="nil"/>
              <w:right w:val="nil"/>
            </w:tcBorders>
            <w:vAlign w:val="center"/>
          </w:tcPr>
          <w:p w14:paraId="5070AC7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571</w:t>
            </w:r>
            <w:r>
              <w:rPr>
                <w:rFonts w:ascii="Times New Roman" w:hAnsi="Times New Roman" w:cs="Times New Roman"/>
                <w:sz w:val="11"/>
                <w:szCs w:val="11"/>
              </w:rPr>
              <w:t>（</w:t>
            </w:r>
            <w:r>
              <w:rPr>
                <w:rFonts w:ascii="Times New Roman" w:hAnsi="Times New Roman" w:cs="Times New Roman"/>
                <w:sz w:val="11"/>
                <w:szCs w:val="11"/>
              </w:rPr>
              <w:t>22.6</w:t>
            </w:r>
            <w:r>
              <w:rPr>
                <w:rFonts w:ascii="Times New Roman" w:hAnsi="Times New Roman" w:cs="Times New Roman"/>
                <w:sz w:val="11"/>
                <w:szCs w:val="11"/>
              </w:rPr>
              <w:t>）</w:t>
            </w:r>
          </w:p>
        </w:tc>
        <w:tc>
          <w:tcPr>
            <w:tcW w:w="890" w:type="dxa"/>
            <w:tcBorders>
              <w:top w:val="nil"/>
              <w:left w:val="nil"/>
              <w:bottom w:val="nil"/>
              <w:right w:val="nil"/>
            </w:tcBorders>
            <w:vAlign w:val="center"/>
          </w:tcPr>
          <w:p w14:paraId="0D95569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613</w:t>
            </w:r>
            <w:r>
              <w:rPr>
                <w:rFonts w:ascii="Times New Roman" w:hAnsi="Times New Roman" w:cs="Times New Roman"/>
                <w:sz w:val="11"/>
                <w:szCs w:val="11"/>
              </w:rPr>
              <w:t>（</w:t>
            </w:r>
            <w:r>
              <w:rPr>
                <w:rFonts w:ascii="Times New Roman" w:hAnsi="Times New Roman" w:cs="Times New Roman"/>
                <w:sz w:val="11"/>
                <w:szCs w:val="11"/>
              </w:rPr>
              <w:t>24.2</w:t>
            </w:r>
            <w:r>
              <w:rPr>
                <w:rFonts w:ascii="Times New Roman" w:hAnsi="Times New Roman" w:cs="Times New Roman"/>
                <w:sz w:val="11"/>
                <w:szCs w:val="11"/>
              </w:rPr>
              <w:t>）</w:t>
            </w:r>
          </w:p>
        </w:tc>
        <w:tc>
          <w:tcPr>
            <w:tcW w:w="910" w:type="dxa"/>
            <w:tcBorders>
              <w:top w:val="nil"/>
              <w:left w:val="nil"/>
              <w:bottom w:val="nil"/>
              <w:right w:val="nil"/>
            </w:tcBorders>
            <w:vAlign w:val="center"/>
          </w:tcPr>
          <w:p w14:paraId="3528381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635</w:t>
            </w:r>
            <w:r>
              <w:rPr>
                <w:rFonts w:ascii="Times New Roman" w:hAnsi="Times New Roman" w:cs="Times New Roman"/>
                <w:sz w:val="11"/>
                <w:szCs w:val="11"/>
              </w:rPr>
              <w:t>（</w:t>
            </w:r>
            <w:r>
              <w:rPr>
                <w:rFonts w:ascii="Times New Roman" w:hAnsi="Times New Roman" w:cs="Times New Roman"/>
                <w:sz w:val="11"/>
                <w:szCs w:val="11"/>
              </w:rPr>
              <w:t>25.1</w:t>
            </w:r>
            <w:r>
              <w:rPr>
                <w:rFonts w:ascii="Times New Roman" w:hAnsi="Times New Roman" w:cs="Times New Roman"/>
                <w:sz w:val="11"/>
                <w:szCs w:val="11"/>
              </w:rPr>
              <w:t>）</w:t>
            </w:r>
          </w:p>
        </w:tc>
        <w:tc>
          <w:tcPr>
            <w:tcW w:w="912" w:type="dxa"/>
            <w:tcBorders>
              <w:top w:val="nil"/>
              <w:left w:val="nil"/>
              <w:bottom w:val="nil"/>
              <w:right w:val="nil"/>
            </w:tcBorders>
            <w:vAlign w:val="center"/>
          </w:tcPr>
          <w:p w14:paraId="62FBFA7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712</w:t>
            </w:r>
            <w:r>
              <w:rPr>
                <w:rFonts w:ascii="Times New Roman" w:hAnsi="Times New Roman" w:cs="Times New Roman"/>
                <w:sz w:val="11"/>
                <w:szCs w:val="11"/>
              </w:rPr>
              <w:t>（</w:t>
            </w:r>
            <w:r>
              <w:rPr>
                <w:rFonts w:ascii="Times New Roman" w:hAnsi="Times New Roman" w:cs="Times New Roman"/>
                <w:sz w:val="11"/>
                <w:szCs w:val="11"/>
              </w:rPr>
              <w:t>28.1</w:t>
            </w:r>
            <w:r>
              <w:rPr>
                <w:rFonts w:ascii="Times New Roman" w:hAnsi="Times New Roman" w:cs="Times New Roman"/>
                <w:sz w:val="11"/>
                <w:szCs w:val="11"/>
              </w:rPr>
              <w:t>）</w:t>
            </w:r>
          </w:p>
        </w:tc>
        <w:tc>
          <w:tcPr>
            <w:tcW w:w="580" w:type="dxa"/>
            <w:tcBorders>
              <w:top w:val="nil"/>
              <w:left w:val="nil"/>
              <w:bottom w:val="nil"/>
              <w:right w:val="nil"/>
            </w:tcBorders>
            <w:vAlign w:val="center"/>
          </w:tcPr>
          <w:p w14:paraId="77C528C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61B97FC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174(25.9)</w:t>
            </w:r>
          </w:p>
        </w:tc>
        <w:tc>
          <w:tcPr>
            <w:tcW w:w="870" w:type="dxa"/>
            <w:tcBorders>
              <w:top w:val="nil"/>
              <w:left w:val="nil"/>
              <w:bottom w:val="nil"/>
              <w:right w:val="nil"/>
            </w:tcBorders>
            <w:vAlign w:val="center"/>
          </w:tcPr>
          <w:p w14:paraId="2467E55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171(25.4)</w:t>
            </w:r>
          </w:p>
        </w:tc>
        <w:tc>
          <w:tcPr>
            <w:tcW w:w="840" w:type="dxa"/>
            <w:tcBorders>
              <w:top w:val="nil"/>
              <w:left w:val="nil"/>
              <w:bottom w:val="nil"/>
              <w:right w:val="nil"/>
            </w:tcBorders>
            <w:vAlign w:val="center"/>
          </w:tcPr>
          <w:p w14:paraId="40D4F6B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172(25.6)</w:t>
            </w:r>
          </w:p>
        </w:tc>
        <w:tc>
          <w:tcPr>
            <w:tcW w:w="920" w:type="dxa"/>
            <w:tcBorders>
              <w:top w:val="nil"/>
              <w:left w:val="nil"/>
              <w:bottom w:val="nil"/>
              <w:right w:val="nil"/>
            </w:tcBorders>
            <w:vAlign w:val="center"/>
          </w:tcPr>
          <w:p w14:paraId="450AB83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156(23.2)</w:t>
            </w:r>
          </w:p>
        </w:tc>
        <w:tc>
          <w:tcPr>
            <w:tcW w:w="640" w:type="dxa"/>
            <w:tcBorders>
              <w:top w:val="nil"/>
              <w:left w:val="nil"/>
              <w:bottom w:val="nil"/>
              <w:right w:val="nil"/>
            </w:tcBorders>
            <w:vAlign w:val="center"/>
          </w:tcPr>
          <w:p w14:paraId="4749934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0.684</w:t>
            </w:r>
          </w:p>
        </w:tc>
        <w:tc>
          <w:tcPr>
            <w:tcW w:w="880" w:type="dxa"/>
            <w:tcBorders>
              <w:top w:val="nil"/>
              <w:left w:val="nil"/>
              <w:bottom w:val="nil"/>
              <w:right w:val="nil"/>
            </w:tcBorders>
            <w:vAlign w:val="center"/>
          </w:tcPr>
          <w:p w14:paraId="6CA41CA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83(26.9)</w:t>
            </w:r>
          </w:p>
        </w:tc>
        <w:tc>
          <w:tcPr>
            <w:tcW w:w="900" w:type="dxa"/>
            <w:tcBorders>
              <w:top w:val="nil"/>
              <w:left w:val="nil"/>
              <w:bottom w:val="nil"/>
              <w:right w:val="nil"/>
            </w:tcBorders>
            <w:vAlign w:val="center"/>
          </w:tcPr>
          <w:p w14:paraId="6EED0BC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62(20.1)</w:t>
            </w:r>
          </w:p>
        </w:tc>
        <w:tc>
          <w:tcPr>
            <w:tcW w:w="910" w:type="dxa"/>
            <w:tcBorders>
              <w:top w:val="nil"/>
              <w:left w:val="nil"/>
              <w:bottom w:val="nil"/>
              <w:right w:val="nil"/>
            </w:tcBorders>
            <w:vAlign w:val="center"/>
          </w:tcPr>
          <w:p w14:paraId="16EA107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70(22.7)</w:t>
            </w:r>
          </w:p>
        </w:tc>
        <w:tc>
          <w:tcPr>
            <w:tcW w:w="860" w:type="dxa"/>
            <w:tcBorders>
              <w:top w:val="nil"/>
              <w:left w:val="nil"/>
              <w:bottom w:val="nil"/>
              <w:right w:val="nil"/>
            </w:tcBorders>
            <w:vAlign w:val="center"/>
          </w:tcPr>
          <w:p w14:paraId="2C855A4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93(30.2)</w:t>
            </w:r>
          </w:p>
        </w:tc>
        <w:tc>
          <w:tcPr>
            <w:tcW w:w="606" w:type="dxa"/>
            <w:tcBorders>
              <w:top w:val="nil"/>
              <w:left w:val="nil"/>
              <w:bottom w:val="nil"/>
              <w:right w:val="nil"/>
            </w:tcBorders>
            <w:vAlign w:val="center"/>
          </w:tcPr>
          <w:p w14:paraId="12E4209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0.314</w:t>
            </w:r>
          </w:p>
        </w:tc>
      </w:tr>
      <w:tr w:rsidR="00EF1D0F" w14:paraId="17C31E43" w14:textId="77777777">
        <w:tc>
          <w:tcPr>
            <w:tcW w:w="1605" w:type="dxa"/>
            <w:tcBorders>
              <w:top w:val="nil"/>
              <w:left w:val="nil"/>
              <w:bottom w:val="nil"/>
              <w:right w:val="nil"/>
            </w:tcBorders>
            <w:vAlign w:val="center"/>
          </w:tcPr>
          <w:p w14:paraId="02F16E8B"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Very low SES, n (%)</w:t>
            </w:r>
          </w:p>
        </w:tc>
        <w:tc>
          <w:tcPr>
            <w:tcW w:w="860" w:type="dxa"/>
            <w:tcBorders>
              <w:top w:val="nil"/>
              <w:left w:val="nil"/>
              <w:bottom w:val="nil"/>
              <w:right w:val="nil"/>
            </w:tcBorders>
            <w:vAlign w:val="center"/>
          </w:tcPr>
          <w:p w14:paraId="032A8C5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168</w:t>
            </w:r>
            <w:r>
              <w:rPr>
                <w:rFonts w:ascii="Times New Roman" w:hAnsi="Times New Roman" w:cs="Times New Roman"/>
                <w:sz w:val="11"/>
                <w:szCs w:val="11"/>
              </w:rPr>
              <w:t>（</w:t>
            </w:r>
            <w:r>
              <w:rPr>
                <w:rFonts w:ascii="Times New Roman" w:hAnsi="Times New Roman" w:cs="Times New Roman"/>
                <w:sz w:val="11"/>
                <w:szCs w:val="11"/>
              </w:rPr>
              <w:t>23.5</w:t>
            </w:r>
            <w:r>
              <w:rPr>
                <w:rFonts w:ascii="Times New Roman" w:hAnsi="Times New Roman" w:cs="Times New Roman"/>
                <w:sz w:val="11"/>
                <w:szCs w:val="11"/>
              </w:rPr>
              <w:t>）</w:t>
            </w:r>
          </w:p>
        </w:tc>
        <w:tc>
          <w:tcPr>
            <w:tcW w:w="890" w:type="dxa"/>
            <w:tcBorders>
              <w:top w:val="nil"/>
              <w:left w:val="nil"/>
              <w:bottom w:val="nil"/>
              <w:right w:val="nil"/>
            </w:tcBorders>
            <w:vAlign w:val="center"/>
          </w:tcPr>
          <w:p w14:paraId="1257724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235</w:t>
            </w:r>
            <w:r>
              <w:rPr>
                <w:rFonts w:ascii="Times New Roman" w:hAnsi="Times New Roman" w:cs="Times New Roman"/>
                <w:sz w:val="11"/>
                <w:szCs w:val="11"/>
              </w:rPr>
              <w:t>（</w:t>
            </w:r>
            <w:r>
              <w:rPr>
                <w:rFonts w:ascii="Times New Roman" w:hAnsi="Times New Roman" w:cs="Times New Roman"/>
                <w:sz w:val="11"/>
                <w:szCs w:val="11"/>
              </w:rPr>
              <w:t>32.8</w:t>
            </w:r>
            <w:r>
              <w:rPr>
                <w:rFonts w:ascii="Times New Roman" w:hAnsi="Times New Roman" w:cs="Times New Roman"/>
                <w:sz w:val="11"/>
                <w:szCs w:val="11"/>
              </w:rPr>
              <w:t>）</w:t>
            </w:r>
          </w:p>
        </w:tc>
        <w:tc>
          <w:tcPr>
            <w:tcW w:w="910" w:type="dxa"/>
            <w:tcBorders>
              <w:top w:val="nil"/>
              <w:left w:val="nil"/>
              <w:bottom w:val="nil"/>
              <w:right w:val="nil"/>
            </w:tcBorders>
            <w:vAlign w:val="center"/>
          </w:tcPr>
          <w:p w14:paraId="3FC8CC6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177</w:t>
            </w:r>
            <w:r>
              <w:rPr>
                <w:rFonts w:ascii="Times New Roman" w:hAnsi="Times New Roman" w:cs="Times New Roman"/>
                <w:sz w:val="11"/>
                <w:szCs w:val="11"/>
              </w:rPr>
              <w:t>（</w:t>
            </w:r>
            <w:r>
              <w:rPr>
                <w:rFonts w:ascii="Times New Roman" w:hAnsi="Times New Roman" w:cs="Times New Roman"/>
                <w:sz w:val="11"/>
                <w:szCs w:val="11"/>
              </w:rPr>
              <w:t>24.7</w:t>
            </w:r>
            <w:r>
              <w:rPr>
                <w:rFonts w:ascii="Times New Roman" w:hAnsi="Times New Roman" w:cs="Times New Roman"/>
                <w:sz w:val="11"/>
                <w:szCs w:val="11"/>
              </w:rPr>
              <w:t>）</w:t>
            </w:r>
          </w:p>
        </w:tc>
        <w:tc>
          <w:tcPr>
            <w:tcW w:w="912" w:type="dxa"/>
            <w:tcBorders>
              <w:top w:val="nil"/>
              <w:left w:val="nil"/>
              <w:bottom w:val="nil"/>
              <w:right w:val="nil"/>
            </w:tcBorders>
            <w:vAlign w:val="center"/>
          </w:tcPr>
          <w:p w14:paraId="1555AAB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136</w:t>
            </w:r>
            <w:r>
              <w:rPr>
                <w:rFonts w:ascii="Times New Roman" w:hAnsi="Times New Roman" w:cs="Times New Roman"/>
                <w:sz w:val="11"/>
                <w:szCs w:val="11"/>
              </w:rPr>
              <w:t>（</w:t>
            </w:r>
            <w:r>
              <w:rPr>
                <w:rFonts w:ascii="Times New Roman" w:hAnsi="Times New Roman" w:cs="Times New Roman"/>
                <w:sz w:val="11"/>
                <w:szCs w:val="11"/>
              </w:rPr>
              <w:t>19.0</w:t>
            </w:r>
            <w:r>
              <w:rPr>
                <w:rFonts w:ascii="Times New Roman" w:hAnsi="Times New Roman" w:cs="Times New Roman"/>
                <w:sz w:val="11"/>
                <w:szCs w:val="11"/>
              </w:rPr>
              <w:t>）</w:t>
            </w:r>
          </w:p>
        </w:tc>
        <w:tc>
          <w:tcPr>
            <w:tcW w:w="580" w:type="dxa"/>
            <w:tcBorders>
              <w:top w:val="nil"/>
              <w:left w:val="nil"/>
              <w:bottom w:val="nil"/>
              <w:right w:val="nil"/>
            </w:tcBorders>
            <w:vAlign w:val="center"/>
          </w:tcPr>
          <w:p w14:paraId="1282A09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0.004</w:t>
            </w:r>
          </w:p>
        </w:tc>
        <w:tc>
          <w:tcPr>
            <w:tcW w:w="870" w:type="dxa"/>
            <w:tcBorders>
              <w:top w:val="nil"/>
              <w:left w:val="nil"/>
              <w:bottom w:val="nil"/>
              <w:right w:val="nil"/>
            </w:tcBorders>
            <w:vAlign w:val="center"/>
          </w:tcPr>
          <w:p w14:paraId="3858B67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488(26.0)</w:t>
            </w:r>
          </w:p>
        </w:tc>
        <w:tc>
          <w:tcPr>
            <w:tcW w:w="870" w:type="dxa"/>
            <w:tcBorders>
              <w:top w:val="nil"/>
              <w:left w:val="nil"/>
              <w:bottom w:val="nil"/>
              <w:right w:val="nil"/>
            </w:tcBorders>
            <w:vAlign w:val="center"/>
          </w:tcPr>
          <w:p w14:paraId="3E5C269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464(24.7)</w:t>
            </w:r>
          </w:p>
        </w:tc>
        <w:tc>
          <w:tcPr>
            <w:tcW w:w="840" w:type="dxa"/>
            <w:tcBorders>
              <w:top w:val="nil"/>
              <w:left w:val="nil"/>
              <w:bottom w:val="nil"/>
              <w:right w:val="nil"/>
            </w:tcBorders>
            <w:vAlign w:val="center"/>
          </w:tcPr>
          <w:p w14:paraId="7040DC9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436(23.2)</w:t>
            </w:r>
          </w:p>
        </w:tc>
        <w:tc>
          <w:tcPr>
            <w:tcW w:w="920" w:type="dxa"/>
            <w:tcBorders>
              <w:top w:val="nil"/>
              <w:left w:val="nil"/>
              <w:bottom w:val="nil"/>
              <w:right w:val="nil"/>
            </w:tcBorders>
            <w:vAlign w:val="center"/>
          </w:tcPr>
          <w:p w14:paraId="035AC0F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489(26.1)</w:t>
            </w:r>
          </w:p>
        </w:tc>
        <w:tc>
          <w:tcPr>
            <w:tcW w:w="640" w:type="dxa"/>
            <w:tcBorders>
              <w:top w:val="nil"/>
              <w:left w:val="nil"/>
              <w:bottom w:val="nil"/>
              <w:right w:val="nil"/>
            </w:tcBorders>
            <w:vAlign w:val="center"/>
          </w:tcPr>
          <w:p w14:paraId="4BA92A7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0.019</w:t>
            </w:r>
          </w:p>
        </w:tc>
        <w:tc>
          <w:tcPr>
            <w:tcW w:w="880" w:type="dxa"/>
            <w:tcBorders>
              <w:top w:val="nil"/>
              <w:left w:val="nil"/>
              <w:bottom w:val="nil"/>
              <w:right w:val="nil"/>
            </w:tcBorders>
            <w:vAlign w:val="center"/>
          </w:tcPr>
          <w:p w14:paraId="33CF825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1140(25.7)</w:t>
            </w:r>
          </w:p>
        </w:tc>
        <w:tc>
          <w:tcPr>
            <w:tcW w:w="900" w:type="dxa"/>
            <w:tcBorders>
              <w:top w:val="nil"/>
              <w:left w:val="nil"/>
              <w:bottom w:val="nil"/>
              <w:right w:val="nil"/>
            </w:tcBorders>
            <w:vAlign w:val="center"/>
          </w:tcPr>
          <w:p w14:paraId="3AC8B67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1200(27.1)</w:t>
            </w:r>
          </w:p>
        </w:tc>
        <w:tc>
          <w:tcPr>
            <w:tcW w:w="910" w:type="dxa"/>
            <w:tcBorders>
              <w:top w:val="nil"/>
              <w:left w:val="nil"/>
              <w:bottom w:val="nil"/>
              <w:right w:val="nil"/>
            </w:tcBorders>
            <w:vAlign w:val="center"/>
          </w:tcPr>
          <w:p w14:paraId="410C280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1111(25.1)</w:t>
            </w:r>
          </w:p>
        </w:tc>
        <w:tc>
          <w:tcPr>
            <w:tcW w:w="860" w:type="dxa"/>
            <w:tcBorders>
              <w:top w:val="nil"/>
              <w:left w:val="nil"/>
              <w:bottom w:val="nil"/>
              <w:right w:val="nil"/>
            </w:tcBorders>
            <w:vAlign w:val="center"/>
          </w:tcPr>
          <w:p w14:paraId="0A677A1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977(22.1)</w:t>
            </w:r>
          </w:p>
        </w:tc>
        <w:tc>
          <w:tcPr>
            <w:tcW w:w="606" w:type="dxa"/>
            <w:tcBorders>
              <w:top w:val="nil"/>
              <w:left w:val="nil"/>
              <w:bottom w:val="nil"/>
              <w:right w:val="nil"/>
            </w:tcBorders>
            <w:vAlign w:val="center"/>
          </w:tcPr>
          <w:p w14:paraId="3EC49CE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7EED48FD" w14:textId="77777777">
        <w:tc>
          <w:tcPr>
            <w:tcW w:w="1605" w:type="dxa"/>
            <w:tcBorders>
              <w:top w:val="nil"/>
              <w:left w:val="nil"/>
              <w:bottom w:val="nil"/>
              <w:right w:val="nil"/>
            </w:tcBorders>
            <w:vAlign w:val="center"/>
          </w:tcPr>
          <w:p w14:paraId="336C9E7F"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SBP (mmHg)</w:t>
            </w:r>
          </w:p>
        </w:tc>
        <w:tc>
          <w:tcPr>
            <w:tcW w:w="860" w:type="dxa"/>
            <w:tcBorders>
              <w:top w:val="nil"/>
              <w:left w:val="nil"/>
              <w:bottom w:val="nil"/>
              <w:right w:val="nil"/>
            </w:tcBorders>
            <w:vAlign w:val="center"/>
          </w:tcPr>
          <w:p w14:paraId="690943C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129.63± 17.84</w:t>
            </w:r>
          </w:p>
        </w:tc>
        <w:tc>
          <w:tcPr>
            <w:tcW w:w="890" w:type="dxa"/>
            <w:tcBorders>
              <w:top w:val="nil"/>
              <w:left w:val="nil"/>
              <w:bottom w:val="nil"/>
              <w:right w:val="nil"/>
            </w:tcBorders>
            <w:vAlign w:val="center"/>
          </w:tcPr>
          <w:p w14:paraId="237A1AB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131.98± 19.51</w:t>
            </w:r>
          </w:p>
        </w:tc>
        <w:tc>
          <w:tcPr>
            <w:tcW w:w="910" w:type="dxa"/>
            <w:tcBorders>
              <w:top w:val="nil"/>
              <w:left w:val="nil"/>
              <w:bottom w:val="nil"/>
              <w:right w:val="nil"/>
            </w:tcBorders>
            <w:vAlign w:val="center"/>
          </w:tcPr>
          <w:p w14:paraId="1E60784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130.33± 18.18</w:t>
            </w:r>
          </w:p>
        </w:tc>
        <w:tc>
          <w:tcPr>
            <w:tcW w:w="912" w:type="dxa"/>
            <w:tcBorders>
              <w:top w:val="nil"/>
              <w:left w:val="nil"/>
              <w:bottom w:val="nil"/>
              <w:right w:val="nil"/>
            </w:tcBorders>
            <w:vAlign w:val="center"/>
          </w:tcPr>
          <w:p w14:paraId="75F3682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128.47± 18.18</w:t>
            </w:r>
          </w:p>
        </w:tc>
        <w:tc>
          <w:tcPr>
            <w:tcW w:w="580" w:type="dxa"/>
            <w:tcBorders>
              <w:top w:val="nil"/>
              <w:left w:val="nil"/>
              <w:bottom w:val="nil"/>
              <w:right w:val="nil"/>
            </w:tcBorders>
            <w:vAlign w:val="center"/>
          </w:tcPr>
          <w:p w14:paraId="15EE8B2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0.046</w:t>
            </w:r>
          </w:p>
        </w:tc>
        <w:tc>
          <w:tcPr>
            <w:tcW w:w="870" w:type="dxa"/>
            <w:tcBorders>
              <w:top w:val="nil"/>
              <w:left w:val="nil"/>
              <w:bottom w:val="nil"/>
              <w:right w:val="nil"/>
            </w:tcBorders>
            <w:vAlign w:val="center"/>
          </w:tcPr>
          <w:p w14:paraId="7B5C8CC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126.02± 21.15</w:t>
            </w:r>
          </w:p>
        </w:tc>
        <w:tc>
          <w:tcPr>
            <w:tcW w:w="870" w:type="dxa"/>
            <w:tcBorders>
              <w:top w:val="nil"/>
              <w:left w:val="nil"/>
              <w:bottom w:val="nil"/>
              <w:right w:val="nil"/>
            </w:tcBorders>
            <w:vAlign w:val="center"/>
          </w:tcPr>
          <w:p w14:paraId="289106E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128.20± 23.33</w:t>
            </w:r>
          </w:p>
        </w:tc>
        <w:tc>
          <w:tcPr>
            <w:tcW w:w="840" w:type="dxa"/>
            <w:tcBorders>
              <w:top w:val="nil"/>
              <w:left w:val="nil"/>
              <w:bottom w:val="nil"/>
              <w:right w:val="nil"/>
            </w:tcBorders>
            <w:vAlign w:val="center"/>
          </w:tcPr>
          <w:p w14:paraId="5EC1D142"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129.41±23.47</w:t>
            </w:r>
          </w:p>
        </w:tc>
        <w:tc>
          <w:tcPr>
            <w:tcW w:w="920" w:type="dxa"/>
            <w:tcBorders>
              <w:top w:val="nil"/>
              <w:left w:val="nil"/>
              <w:bottom w:val="nil"/>
              <w:right w:val="nil"/>
            </w:tcBorders>
            <w:vAlign w:val="center"/>
          </w:tcPr>
          <w:p w14:paraId="4C85C3E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127.48± 22.60</w:t>
            </w:r>
          </w:p>
        </w:tc>
        <w:tc>
          <w:tcPr>
            <w:tcW w:w="640" w:type="dxa"/>
            <w:tcBorders>
              <w:top w:val="nil"/>
              <w:left w:val="nil"/>
              <w:bottom w:val="nil"/>
              <w:right w:val="nil"/>
            </w:tcBorders>
            <w:vAlign w:val="center"/>
          </w:tcPr>
          <w:p w14:paraId="42B9DA4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0.106</w:t>
            </w:r>
          </w:p>
        </w:tc>
        <w:tc>
          <w:tcPr>
            <w:tcW w:w="880" w:type="dxa"/>
            <w:tcBorders>
              <w:top w:val="nil"/>
              <w:left w:val="nil"/>
              <w:bottom w:val="nil"/>
              <w:right w:val="nil"/>
            </w:tcBorders>
            <w:vAlign w:val="center"/>
          </w:tcPr>
          <w:p w14:paraId="6EF78957"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121.88± 22.91</w:t>
            </w:r>
          </w:p>
        </w:tc>
        <w:tc>
          <w:tcPr>
            <w:tcW w:w="900" w:type="dxa"/>
            <w:tcBorders>
              <w:top w:val="nil"/>
              <w:left w:val="nil"/>
              <w:bottom w:val="nil"/>
              <w:right w:val="nil"/>
            </w:tcBorders>
            <w:vAlign w:val="center"/>
          </w:tcPr>
          <w:p w14:paraId="295CCD9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123.35 ± 23.81</w:t>
            </w:r>
          </w:p>
        </w:tc>
        <w:tc>
          <w:tcPr>
            <w:tcW w:w="910" w:type="dxa"/>
            <w:tcBorders>
              <w:top w:val="nil"/>
              <w:left w:val="nil"/>
              <w:bottom w:val="nil"/>
              <w:right w:val="nil"/>
            </w:tcBorders>
            <w:vAlign w:val="center"/>
          </w:tcPr>
          <w:p w14:paraId="6848AF0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122.69 ± 23.41</w:t>
            </w:r>
          </w:p>
        </w:tc>
        <w:tc>
          <w:tcPr>
            <w:tcW w:w="860" w:type="dxa"/>
            <w:tcBorders>
              <w:top w:val="nil"/>
              <w:left w:val="nil"/>
              <w:bottom w:val="nil"/>
              <w:right w:val="nil"/>
            </w:tcBorders>
            <w:vAlign w:val="center"/>
          </w:tcPr>
          <w:p w14:paraId="476F0205"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121.33± 22.34</w:t>
            </w:r>
          </w:p>
        </w:tc>
        <w:tc>
          <w:tcPr>
            <w:tcW w:w="606" w:type="dxa"/>
            <w:tcBorders>
              <w:top w:val="nil"/>
              <w:left w:val="nil"/>
              <w:bottom w:val="nil"/>
              <w:right w:val="nil"/>
            </w:tcBorders>
            <w:vAlign w:val="center"/>
          </w:tcPr>
          <w:p w14:paraId="08AD644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0.344</w:t>
            </w:r>
          </w:p>
        </w:tc>
      </w:tr>
      <w:tr w:rsidR="00EF1D0F" w14:paraId="424CA58E" w14:textId="77777777">
        <w:tc>
          <w:tcPr>
            <w:tcW w:w="1605" w:type="dxa"/>
            <w:tcBorders>
              <w:top w:val="nil"/>
              <w:left w:val="nil"/>
              <w:bottom w:val="nil"/>
              <w:right w:val="nil"/>
            </w:tcBorders>
            <w:vAlign w:val="center"/>
          </w:tcPr>
          <w:p w14:paraId="70161781"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 xml:space="preserve">DBP </w:t>
            </w:r>
            <w:r>
              <w:rPr>
                <w:rFonts w:ascii="Times New Roman" w:hAnsi="Times New Roman" w:cs="Times New Roman"/>
                <w:sz w:val="11"/>
                <w:szCs w:val="11"/>
              </w:rPr>
              <w:t>(mmHg)</w:t>
            </w:r>
          </w:p>
        </w:tc>
        <w:tc>
          <w:tcPr>
            <w:tcW w:w="860" w:type="dxa"/>
            <w:tcBorders>
              <w:top w:val="nil"/>
              <w:left w:val="nil"/>
              <w:bottom w:val="nil"/>
              <w:right w:val="nil"/>
            </w:tcBorders>
            <w:vAlign w:val="center"/>
          </w:tcPr>
          <w:p w14:paraId="1A90AAF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78.27± 10.63</w:t>
            </w:r>
          </w:p>
        </w:tc>
        <w:tc>
          <w:tcPr>
            <w:tcW w:w="890" w:type="dxa"/>
            <w:tcBorders>
              <w:top w:val="nil"/>
              <w:left w:val="nil"/>
              <w:bottom w:val="nil"/>
              <w:right w:val="nil"/>
            </w:tcBorders>
            <w:vAlign w:val="center"/>
          </w:tcPr>
          <w:p w14:paraId="3AFBD6B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79.24± 11.20</w:t>
            </w:r>
          </w:p>
        </w:tc>
        <w:tc>
          <w:tcPr>
            <w:tcW w:w="910" w:type="dxa"/>
            <w:tcBorders>
              <w:top w:val="nil"/>
              <w:left w:val="nil"/>
              <w:bottom w:val="nil"/>
              <w:right w:val="nil"/>
            </w:tcBorders>
            <w:vAlign w:val="center"/>
          </w:tcPr>
          <w:p w14:paraId="6A69168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78.51± 11.10</w:t>
            </w:r>
          </w:p>
        </w:tc>
        <w:tc>
          <w:tcPr>
            <w:tcW w:w="912" w:type="dxa"/>
            <w:tcBorders>
              <w:top w:val="nil"/>
              <w:left w:val="nil"/>
              <w:bottom w:val="nil"/>
              <w:right w:val="nil"/>
            </w:tcBorders>
            <w:vAlign w:val="center"/>
          </w:tcPr>
          <w:p w14:paraId="5C92100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76.88± 11.10</w:t>
            </w:r>
          </w:p>
        </w:tc>
        <w:tc>
          <w:tcPr>
            <w:tcW w:w="580" w:type="dxa"/>
            <w:tcBorders>
              <w:top w:val="nil"/>
              <w:left w:val="nil"/>
              <w:bottom w:val="nil"/>
              <w:right w:val="nil"/>
            </w:tcBorders>
            <w:vAlign w:val="center"/>
          </w:tcPr>
          <w:p w14:paraId="6A7DFEA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0.001</w:t>
            </w:r>
          </w:p>
        </w:tc>
        <w:tc>
          <w:tcPr>
            <w:tcW w:w="870" w:type="dxa"/>
            <w:tcBorders>
              <w:top w:val="nil"/>
              <w:left w:val="nil"/>
              <w:bottom w:val="nil"/>
              <w:right w:val="nil"/>
            </w:tcBorders>
            <w:vAlign w:val="center"/>
          </w:tcPr>
          <w:p w14:paraId="7EA0827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74.41± 11.37</w:t>
            </w:r>
          </w:p>
        </w:tc>
        <w:tc>
          <w:tcPr>
            <w:tcW w:w="870" w:type="dxa"/>
            <w:tcBorders>
              <w:top w:val="nil"/>
              <w:left w:val="nil"/>
              <w:bottom w:val="nil"/>
              <w:right w:val="nil"/>
            </w:tcBorders>
            <w:vAlign w:val="center"/>
          </w:tcPr>
          <w:p w14:paraId="6EBA424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75.53± 11.39</w:t>
            </w:r>
          </w:p>
        </w:tc>
        <w:tc>
          <w:tcPr>
            <w:tcW w:w="840" w:type="dxa"/>
            <w:tcBorders>
              <w:top w:val="nil"/>
              <w:left w:val="nil"/>
              <w:bottom w:val="nil"/>
              <w:right w:val="nil"/>
            </w:tcBorders>
            <w:vAlign w:val="center"/>
          </w:tcPr>
          <w:p w14:paraId="7A8EAF5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75.92± 11.62</w:t>
            </w:r>
          </w:p>
        </w:tc>
        <w:tc>
          <w:tcPr>
            <w:tcW w:w="920" w:type="dxa"/>
            <w:tcBorders>
              <w:top w:val="nil"/>
              <w:left w:val="nil"/>
              <w:bottom w:val="nil"/>
              <w:right w:val="nil"/>
            </w:tcBorders>
            <w:vAlign w:val="center"/>
          </w:tcPr>
          <w:p w14:paraId="4EE9399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76.59± 11.29</w:t>
            </w:r>
          </w:p>
        </w:tc>
        <w:tc>
          <w:tcPr>
            <w:tcW w:w="640" w:type="dxa"/>
            <w:tcBorders>
              <w:top w:val="nil"/>
              <w:left w:val="nil"/>
              <w:bottom w:val="nil"/>
              <w:right w:val="nil"/>
            </w:tcBorders>
            <w:vAlign w:val="center"/>
          </w:tcPr>
          <w:p w14:paraId="6453AE2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794DB70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75.37 ± 13.13</w:t>
            </w:r>
          </w:p>
        </w:tc>
        <w:tc>
          <w:tcPr>
            <w:tcW w:w="900" w:type="dxa"/>
            <w:tcBorders>
              <w:top w:val="nil"/>
              <w:left w:val="nil"/>
              <w:bottom w:val="nil"/>
              <w:right w:val="nil"/>
            </w:tcBorders>
            <w:vAlign w:val="center"/>
          </w:tcPr>
          <w:p w14:paraId="3573A11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76.00 ± 13.49</w:t>
            </w:r>
          </w:p>
        </w:tc>
        <w:tc>
          <w:tcPr>
            <w:tcW w:w="910" w:type="dxa"/>
            <w:tcBorders>
              <w:top w:val="nil"/>
              <w:left w:val="nil"/>
              <w:bottom w:val="nil"/>
              <w:right w:val="nil"/>
            </w:tcBorders>
            <w:vAlign w:val="center"/>
          </w:tcPr>
          <w:p w14:paraId="2FF7106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74.12 ± 13.60</w:t>
            </w:r>
          </w:p>
        </w:tc>
        <w:tc>
          <w:tcPr>
            <w:tcW w:w="860" w:type="dxa"/>
            <w:tcBorders>
              <w:top w:val="nil"/>
              <w:left w:val="nil"/>
              <w:bottom w:val="nil"/>
              <w:right w:val="nil"/>
            </w:tcBorders>
            <w:vAlign w:val="center"/>
          </w:tcPr>
          <w:p w14:paraId="343DD3C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73.11 ± 13.47</w:t>
            </w:r>
          </w:p>
        </w:tc>
        <w:tc>
          <w:tcPr>
            <w:tcW w:w="606" w:type="dxa"/>
            <w:tcBorders>
              <w:top w:val="nil"/>
              <w:left w:val="nil"/>
              <w:bottom w:val="nil"/>
              <w:right w:val="nil"/>
            </w:tcBorders>
            <w:vAlign w:val="center"/>
          </w:tcPr>
          <w:p w14:paraId="42F168C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35668C37" w14:textId="77777777">
        <w:tc>
          <w:tcPr>
            <w:tcW w:w="1605" w:type="dxa"/>
            <w:tcBorders>
              <w:top w:val="nil"/>
              <w:left w:val="nil"/>
              <w:bottom w:val="nil"/>
              <w:right w:val="nil"/>
            </w:tcBorders>
            <w:vAlign w:val="center"/>
          </w:tcPr>
          <w:p w14:paraId="11781294"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lastRenderedPageBreak/>
              <w:t>WC (cm)</w:t>
            </w:r>
          </w:p>
        </w:tc>
        <w:tc>
          <w:tcPr>
            <w:tcW w:w="860" w:type="dxa"/>
            <w:tcBorders>
              <w:top w:val="nil"/>
              <w:left w:val="nil"/>
              <w:bottom w:val="nil"/>
              <w:right w:val="nil"/>
            </w:tcBorders>
            <w:vAlign w:val="center"/>
          </w:tcPr>
          <w:p w14:paraId="466D710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89.36± 9.42</w:t>
            </w:r>
          </w:p>
        </w:tc>
        <w:tc>
          <w:tcPr>
            <w:tcW w:w="890" w:type="dxa"/>
            <w:tcBorders>
              <w:top w:val="nil"/>
              <w:left w:val="nil"/>
              <w:bottom w:val="nil"/>
              <w:right w:val="nil"/>
            </w:tcBorders>
            <w:vAlign w:val="center"/>
          </w:tcPr>
          <w:p w14:paraId="6F95513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89.25± 9.90</w:t>
            </w:r>
          </w:p>
        </w:tc>
        <w:tc>
          <w:tcPr>
            <w:tcW w:w="910" w:type="dxa"/>
            <w:tcBorders>
              <w:top w:val="nil"/>
              <w:left w:val="nil"/>
              <w:bottom w:val="nil"/>
              <w:right w:val="nil"/>
            </w:tcBorders>
            <w:vAlign w:val="center"/>
          </w:tcPr>
          <w:p w14:paraId="4E5A602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88.8± 9.821</w:t>
            </w:r>
          </w:p>
        </w:tc>
        <w:tc>
          <w:tcPr>
            <w:tcW w:w="912" w:type="dxa"/>
            <w:tcBorders>
              <w:top w:val="nil"/>
              <w:left w:val="nil"/>
              <w:bottom w:val="nil"/>
              <w:right w:val="nil"/>
            </w:tcBorders>
            <w:vAlign w:val="center"/>
          </w:tcPr>
          <w:p w14:paraId="7C26E39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87.69± 10.26</w:t>
            </w:r>
          </w:p>
        </w:tc>
        <w:tc>
          <w:tcPr>
            <w:tcW w:w="580" w:type="dxa"/>
            <w:tcBorders>
              <w:top w:val="nil"/>
              <w:left w:val="nil"/>
              <w:bottom w:val="nil"/>
              <w:right w:val="nil"/>
            </w:tcBorders>
            <w:vAlign w:val="center"/>
          </w:tcPr>
          <w:p w14:paraId="7AF5557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30DCB92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90.78± 11.76</w:t>
            </w:r>
          </w:p>
        </w:tc>
        <w:tc>
          <w:tcPr>
            <w:tcW w:w="870" w:type="dxa"/>
            <w:tcBorders>
              <w:top w:val="nil"/>
              <w:left w:val="nil"/>
              <w:bottom w:val="nil"/>
              <w:right w:val="nil"/>
            </w:tcBorders>
            <w:vAlign w:val="center"/>
          </w:tcPr>
          <w:p w14:paraId="1EB70D6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89.07± 11.52</w:t>
            </w:r>
          </w:p>
        </w:tc>
        <w:tc>
          <w:tcPr>
            <w:tcW w:w="840" w:type="dxa"/>
            <w:tcBorders>
              <w:top w:val="nil"/>
              <w:left w:val="nil"/>
              <w:bottom w:val="nil"/>
              <w:right w:val="nil"/>
            </w:tcBorders>
            <w:vAlign w:val="center"/>
          </w:tcPr>
          <w:p w14:paraId="6F8A80F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89.22± 11.03</w:t>
            </w:r>
          </w:p>
        </w:tc>
        <w:tc>
          <w:tcPr>
            <w:tcW w:w="920" w:type="dxa"/>
            <w:tcBorders>
              <w:top w:val="nil"/>
              <w:left w:val="nil"/>
              <w:bottom w:val="nil"/>
              <w:right w:val="nil"/>
            </w:tcBorders>
            <w:vAlign w:val="center"/>
          </w:tcPr>
          <w:p w14:paraId="2F8234F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88.27± 11.28</w:t>
            </w:r>
          </w:p>
        </w:tc>
        <w:tc>
          <w:tcPr>
            <w:tcW w:w="640" w:type="dxa"/>
            <w:tcBorders>
              <w:top w:val="nil"/>
              <w:left w:val="nil"/>
              <w:bottom w:val="nil"/>
              <w:right w:val="nil"/>
            </w:tcBorders>
            <w:vAlign w:val="center"/>
          </w:tcPr>
          <w:p w14:paraId="313681E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13217DA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93.28 ± 11.33</w:t>
            </w:r>
          </w:p>
        </w:tc>
        <w:tc>
          <w:tcPr>
            <w:tcW w:w="900" w:type="dxa"/>
            <w:tcBorders>
              <w:top w:val="nil"/>
              <w:left w:val="nil"/>
              <w:bottom w:val="nil"/>
              <w:right w:val="nil"/>
            </w:tcBorders>
            <w:vAlign w:val="center"/>
          </w:tcPr>
          <w:p w14:paraId="06DDBB7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93.06 ± 11.47</w:t>
            </w:r>
          </w:p>
        </w:tc>
        <w:tc>
          <w:tcPr>
            <w:tcW w:w="910" w:type="dxa"/>
            <w:tcBorders>
              <w:top w:val="nil"/>
              <w:left w:val="nil"/>
              <w:bottom w:val="nil"/>
              <w:right w:val="nil"/>
            </w:tcBorders>
            <w:vAlign w:val="center"/>
          </w:tcPr>
          <w:p w14:paraId="036CC7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89.83 ± 11.89</w:t>
            </w:r>
          </w:p>
        </w:tc>
        <w:tc>
          <w:tcPr>
            <w:tcW w:w="860" w:type="dxa"/>
            <w:tcBorders>
              <w:top w:val="nil"/>
              <w:left w:val="nil"/>
              <w:bottom w:val="nil"/>
              <w:right w:val="nil"/>
            </w:tcBorders>
            <w:vAlign w:val="center"/>
          </w:tcPr>
          <w:p w14:paraId="7F1EFD3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89.74 ± 11.38</w:t>
            </w:r>
          </w:p>
        </w:tc>
        <w:tc>
          <w:tcPr>
            <w:tcW w:w="606" w:type="dxa"/>
            <w:tcBorders>
              <w:top w:val="nil"/>
              <w:left w:val="nil"/>
              <w:bottom w:val="nil"/>
              <w:right w:val="nil"/>
            </w:tcBorders>
            <w:vAlign w:val="center"/>
          </w:tcPr>
          <w:p w14:paraId="62E63AB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41E8E161" w14:textId="77777777">
        <w:tc>
          <w:tcPr>
            <w:tcW w:w="1605" w:type="dxa"/>
            <w:tcBorders>
              <w:top w:val="nil"/>
              <w:left w:val="nil"/>
              <w:bottom w:val="nil"/>
              <w:right w:val="nil"/>
            </w:tcBorders>
            <w:vAlign w:val="center"/>
          </w:tcPr>
          <w:p w14:paraId="3A1DF3BF"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FBG (mmol/L)</w:t>
            </w:r>
          </w:p>
        </w:tc>
        <w:tc>
          <w:tcPr>
            <w:tcW w:w="860" w:type="dxa"/>
            <w:tcBorders>
              <w:top w:val="nil"/>
              <w:left w:val="nil"/>
              <w:bottom w:val="nil"/>
              <w:right w:val="nil"/>
            </w:tcBorders>
            <w:vAlign w:val="center"/>
          </w:tcPr>
          <w:p w14:paraId="2A1CB11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5.94± 1.72</w:t>
            </w:r>
          </w:p>
        </w:tc>
        <w:tc>
          <w:tcPr>
            <w:tcW w:w="890" w:type="dxa"/>
            <w:tcBorders>
              <w:top w:val="nil"/>
              <w:left w:val="nil"/>
              <w:bottom w:val="nil"/>
              <w:right w:val="nil"/>
            </w:tcBorders>
            <w:vAlign w:val="center"/>
          </w:tcPr>
          <w:p w14:paraId="29C29CD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5.99± 1.96</w:t>
            </w:r>
          </w:p>
        </w:tc>
        <w:tc>
          <w:tcPr>
            <w:tcW w:w="910" w:type="dxa"/>
            <w:tcBorders>
              <w:top w:val="nil"/>
              <w:left w:val="nil"/>
              <w:bottom w:val="nil"/>
              <w:right w:val="nil"/>
            </w:tcBorders>
            <w:vAlign w:val="center"/>
          </w:tcPr>
          <w:p w14:paraId="2A08BE8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5.89± 1.85</w:t>
            </w:r>
          </w:p>
        </w:tc>
        <w:tc>
          <w:tcPr>
            <w:tcW w:w="912" w:type="dxa"/>
            <w:tcBorders>
              <w:top w:val="nil"/>
              <w:left w:val="nil"/>
              <w:bottom w:val="nil"/>
              <w:right w:val="nil"/>
            </w:tcBorders>
            <w:vAlign w:val="center"/>
          </w:tcPr>
          <w:p w14:paraId="2C8103C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5.73± 1.66</w:t>
            </w:r>
          </w:p>
        </w:tc>
        <w:tc>
          <w:tcPr>
            <w:tcW w:w="580" w:type="dxa"/>
            <w:tcBorders>
              <w:top w:val="nil"/>
              <w:left w:val="nil"/>
              <w:bottom w:val="nil"/>
              <w:right w:val="nil"/>
            </w:tcBorders>
            <w:vAlign w:val="center"/>
          </w:tcPr>
          <w:p w14:paraId="6C7AA38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0.004</w:t>
            </w:r>
          </w:p>
        </w:tc>
        <w:tc>
          <w:tcPr>
            <w:tcW w:w="870" w:type="dxa"/>
            <w:tcBorders>
              <w:top w:val="nil"/>
              <w:left w:val="nil"/>
              <w:bottom w:val="nil"/>
              <w:right w:val="nil"/>
            </w:tcBorders>
            <w:vAlign w:val="center"/>
          </w:tcPr>
          <w:p w14:paraId="37DFB79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5.48± 1.15</w:t>
            </w:r>
          </w:p>
        </w:tc>
        <w:tc>
          <w:tcPr>
            <w:tcW w:w="870" w:type="dxa"/>
            <w:tcBorders>
              <w:top w:val="nil"/>
              <w:left w:val="nil"/>
              <w:bottom w:val="nil"/>
              <w:right w:val="nil"/>
            </w:tcBorders>
            <w:vAlign w:val="center"/>
          </w:tcPr>
          <w:p w14:paraId="1C934EB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5.49± 1.30</w:t>
            </w:r>
          </w:p>
        </w:tc>
        <w:tc>
          <w:tcPr>
            <w:tcW w:w="840" w:type="dxa"/>
            <w:tcBorders>
              <w:top w:val="nil"/>
              <w:left w:val="nil"/>
              <w:bottom w:val="nil"/>
              <w:right w:val="nil"/>
            </w:tcBorders>
            <w:vAlign w:val="center"/>
          </w:tcPr>
          <w:p w14:paraId="5A3F65B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5.49± 1.21</w:t>
            </w:r>
          </w:p>
        </w:tc>
        <w:tc>
          <w:tcPr>
            <w:tcW w:w="920" w:type="dxa"/>
            <w:tcBorders>
              <w:top w:val="nil"/>
              <w:left w:val="nil"/>
              <w:bottom w:val="nil"/>
              <w:right w:val="nil"/>
            </w:tcBorders>
            <w:vAlign w:val="center"/>
          </w:tcPr>
          <w:p w14:paraId="4D2D45B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5.48± 1.24</w:t>
            </w:r>
          </w:p>
        </w:tc>
        <w:tc>
          <w:tcPr>
            <w:tcW w:w="640" w:type="dxa"/>
            <w:tcBorders>
              <w:top w:val="nil"/>
              <w:left w:val="nil"/>
              <w:bottom w:val="nil"/>
              <w:right w:val="nil"/>
            </w:tcBorders>
            <w:vAlign w:val="center"/>
          </w:tcPr>
          <w:p w14:paraId="5CD948F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0.729</w:t>
            </w:r>
          </w:p>
        </w:tc>
        <w:tc>
          <w:tcPr>
            <w:tcW w:w="880" w:type="dxa"/>
            <w:tcBorders>
              <w:top w:val="nil"/>
              <w:left w:val="nil"/>
              <w:bottom w:val="nil"/>
              <w:right w:val="nil"/>
            </w:tcBorders>
            <w:vAlign w:val="center"/>
          </w:tcPr>
          <w:p w14:paraId="16D0F56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5.20 ± </w:t>
            </w:r>
            <w:r>
              <w:rPr>
                <w:rFonts w:ascii="Times New Roman" w:hAnsi="Times New Roman" w:cs="Times New Roman"/>
                <w:sz w:val="11"/>
                <w:szCs w:val="11"/>
              </w:rPr>
              <w:t>1.10</w:t>
            </w:r>
          </w:p>
        </w:tc>
        <w:tc>
          <w:tcPr>
            <w:tcW w:w="900" w:type="dxa"/>
            <w:tcBorders>
              <w:top w:val="nil"/>
              <w:left w:val="nil"/>
              <w:bottom w:val="nil"/>
              <w:right w:val="nil"/>
            </w:tcBorders>
            <w:vAlign w:val="center"/>
          </w:tcPr>
          <w:p w14:paraId="69629FA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5.25 ± 1.14</w:t>
            </w:r>
          </w:p>
        </w:tc>
        <w:tc>
          <w:tcPr>
            <w:tcW w:w="910" w:type="dxa"/>
            <w:tcBorders>
              <w:top w:val="nil"/>
              <w:left w:val="nil"/>
              <w:bottom w:val="nil"/>
              <w:right w:val="nil"/>
            </w:tcBorders>
            <w:vAlign w:val="center"/>
          </w:tcPr>
          <w:p w14:paraId="07935E2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5.21 ± 0.99</w:t>
            </w:r>
          </w:p>
        </w:tc>
        <w:tc>
          <w:tcPr>
            <w:tcW w:w="860" w:type="dxa"/>
            <w:tcBorders>
              <w:top w:val="nil"/>
              <w:left w:val="nil"/>
              <w:bottom w:val="nil"/>
              <w:right w:val="nil"/>
            </w:tcBorders>
            <w:vAlign w:val="center"/>
          </w:tcPr>
          <w:p w14:paraId="3B8EBBA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5.17 ± 1.12</w:t>
            </w:r>
          </w:p>
        </w:tc>
        <w:tc>
          <w:tcPr>
            <w:tcW w:w="606" w:type="dxa"/>
            <w:tcBorders>
              <w:top w:val="nil"/>
              <w:left w:val="nil"/>
              <w:bottom w:val="nil"/>
              <w:right w:val="nil"/>
            </w:tcBorders>
            <w:vAlign w:val="center"/>
          </w:tcPr>
          <w:p w14:paraId="6DC1E13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0.244</w:t>
            </w:r>
          </w:p>
        </w:tc>
      </w:tr>
      <w:tr w:rsidR="00EF1D0F" w14:paraId="2C87C4ED" w14:textId="77777777">
        <w:tc>
          <w:tcPr>
            <w:tcW w:w="1605" w:type="dxa"/>
            <w:tcBorders>
              <w:top w:val="nil"/>
              <w:left w:val="nil"/>
              <w:bottom w:val="nil"/>
              <w:right w:val="nil"/>
            </w:tcBorders>
            <w:vAlign w:val="center"/>
          </w:tcPr>
          <w:p w14:paraId="1E1B124B"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TG (mmol/L)</w:t>
            </w:r>
          </w:p>
        </w:tc>
        <w:tc>
          <w:tcPr>
            <w:tcW w:w="860" w:type="dxa"/>
            <w:tcBorders>
              <w:top w:val="nil"/>
              <w:left w:val="nil"/>
              <w:bottom w:val="nil"/>
              <w:right w:val="nil"/>
            </w:tcBorders>
            <w:vAlign w:val="center"/>
          </w:tcPr>
          <w:p w14:paraId="0F9988B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1.70± 0.12</w:t>
            </w:r>
          </w:p>
        </w:tc>
        <w:tc>
          <w:tcPr>
            <w:tcW w:w="890" w:type="dxa"/>
            <w:tcBorders>
              <w:top w:val="nil"/>
              <w:left w:val="nil"/>
              <w:bottom w:val="nil"/>
              <w:right w:val="nil"/>
            </w:tcBorders>
            <w:vAlign w:val="center"/>
          </w:tcPr>
          <w:p w14:paraId="101F64B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1.77± 0.29</w:t>
            </w:r>
          </w:p>
        </w:tc>
        <w:tc>
          <w:tcPr>
            <w:tcW w:w="910" w:type="dxa"/>
            <w:tcBorders>
              <w:top w:val="nil"/>
              <w:left w:val="nil"/>
              <w:bottom w:val="nil"/>
              <w:right w:val="nil"/>
            </w:tcBorders>
            <w:vAlign w:val="center"/>
          </w:tcPr>
          <w:p w14:paraId="1F66D6A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1.82± 0.29</w:t>
            </w:r>
          </w:p>
        </w:tc>
        <w:tc>
          <w:tcPr>
            <w:tcW w:w="912" w:type="dxa"/>
            <w:tcBorders>
              <w:top w:val="nil"/>
              <w:left w:val="nil"/>
              <w:bottom w:val="nil"/>
              <w:right w:val="nil"/>
            </w:tcBorders>
            <w:vAlign w:val="center"/>
          </w:tcPr>
          <w:p w14:paraId="4746BF2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1.85± 1.48</w:t>
            </w:r>
          </w:p>
        </w:tc>
        <w:tc>
          <w:tcPr>
            <w:tcW w:w="580" w:type="dxa"/>
            <w:tcBorders>
              <w:top w:val="nil"/>
              <w:left w:val="nil"/>
              <w:bottom w:val="nil"/>
              <w:right w:val="nil"/>
            </w:tcBorders>
            <w:vAlign w:val="center"/>
          </w:tcPr>
          <w:p w14:paraId="001F40B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0.005</w:t>
            </w:r>
          </w:p>
        </w:tc>
        <w:tc>
          <w:tcPr>
            <w:tcW w:w="870" w:type="dxa"/>
            <w:tcBorders>
              <w:top w:val="nil"/>
              <w:left w:val="nil"/>
              <w:bottom w:val="nil"/>
              <w:right w:val="nil"/>
            </w:tcBorders>
            <w:vAlign w:val="center"/>
          </w:tcPr>
          <w:p w14:paraId="4A034DC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1.36± 0.80</w:t>
            </w:r>
          </w:p>
        </w:tc>
        <w:tc>
          <w:tcPr>
            <w:tcW w:w="870" w:type="dxa"/>
            <w:tcBorders>
              <w:top w:val="nil"/>
              <w:left w:val="nil"/>
              <w:bottom w:val="nil"/>
              <w:right w:val="nil"/>
            </w:tcBorders>
            <w:vAlign w:val="center"/>
          </w:tcPr>
          <w:p w14:paraId="7BCBB13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1.44± 0.94</w:t>
            </w:r>
          </w:p>
        </w:tc>
        <w:tc>
          <w:tcPr>
            <w:tcW w:w="840" w:type="dxa"/>
            <w:tcBorders>
              <w:top w:val="nil"/>
              <w:left w:val="nil"/>
              <w:bottom w:val="nil"/>
              <w:right w:val="nil"/>
            </w:tcBorders>
            <w:vAlign w:val="center"/>
          </w:tcPr>
          <w:p w14:paraId="5059B49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1.52± 0.12</w:t>
            </w:r>
          </w:p>
        </w:tc>
        <w:tc>
          <w:tcPr>
            <w:tcW w:w="920" w:type="dxa"/>
            <w:tcBorders>
              <w:top w:val="nil"/>
              <w:left w:val="nil"/>
              <w:bottom w:val="nil"/>
              <w:right w:val="nil"/>
            </w:tcBorders>
            <w:vAlign w:val="center"/>
          </w:tcPr>
          <w:p w14:paraId="1C71CE3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1.51± 0.03</w:t>
            </w:r>
          </w:p>
        </w:tc>
        <w:tc>
          <w:tcPr>
            <w:tcW w:w="640" w:type="dxa"/>
            <w:tcBorders>
              <w:top w:val="nil"/>
              <w:left w:val="nil"/>
              <w:bottom w:val="nil"/>
              <w:right w:val="nil"/>
            </w:tcBorders>
            <w:vAlign w:val="center"/>
          </w:tcPr>
          <w:p w14:paraId="5500C0C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18F0D0B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1.44 ± 0.28</w:t>
            </w:r>
          </w:p>
        </w:tc>
        <w:tc>
          <w:tcPr>
            <w:tcW w:w="900" w:type="dxa"/>
            <w:tcBorders>
              <w:top w:val="nil"/>
              <w:left w:val="nil"/>
              <w:bottom w:val="nil"/>
              <w:right w:val="nil"/>
            </w:tcBorders>
            <w:vAlign w:val="center"/>
          </w:tcPr>
          <w:p w14:paraId="6982B87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1.49 ± 0.15</w:t>
            </w:r>
          </w:p>
        </w:tc>
        <w:tc>
          <w:tcPr>
            <w:tcW w:w="910" w:type="dxa"/>
            <w:tcBorders>
              <w:top w:val="nil"/>
              <w:left w:val="nil"/>
              <w:bottom w:val="nil"/>
              <w:right w:val="nil"/>
            </w:tcBorders>
            <w:vAlign w:val="center"/>
          </w:tcPr>
          <w:p w14:paraId="56EBA6D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 ± 0.93</w:t>
            </w:r>
          </w:p>
        </w:tc>
        <w:tc>
          <w:tcPr>
            <w:tcW w:w="860" w:type="dxa"/>
            <w:tcBorders>
              <w:top w:val="nil"/>
              <w:left w:val="nil"/>
              <w:bottom w:val="nil"/>
              <w:right w:val="nil"/>
            </w:tcBorders>
            <w:vAlign w:val="center"/>
          </w:tcPr>
          <w:p w14:paraId="296C586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1.29 ± 0.10</w:t>
            </w:r>
          </w:p>
        </w:tc>
        <w:tc>
          <w:tcPr>
            <w:tcW w:w="606" w:type="dxa"/>
            <w:tcBorders>
              <w:top w:val="nil"/>
              <w:left w:val="nil"/>
              <w:bottom w:val="nil"/>
              <w:right w:val="nil"/>
            </w:tcBorders>
            <w:vAlign w:val="center"/>
          </w:tcPr>
          <w:p w14:paraId="3C8745A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33D18B27" w14:textId="77777777">
        <w:tc>
          <w:tcPr>
            <w:tcW w:w="1605" w:type="dxa"/>
            <w:tcBorders>
              <w:top w:val="nil"/>
              <w:left w:val="nil"/>
              <w:bottom w:val="nil"/>
              <w:right w:val="nil"/>
            </w:tcBorders>
            <w:vAlign w:val="center"/>
          </w:tcPr>
          <w:p w14:paraId="6F9A86D8"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HDL-C (mmol/L)</w:t>
            </w:r>
          </w:p>
        </w:tc>
        <w:tc>
          <w:tcPr>
            <w:tcW w:w="860" w:type="dxa"/>
            <w:tcBorders>
              <w:top w:val="nil"/>
              <w:left w:val="nil"/>
              <w:bottom w:val="nil"/>
              <w:right w:val="nil"/>
            </w:tcBorders>
            <w:vAlign w:val="center"/>
          </w:tcPr>
          <w:p w14:paraId="1634090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1.49± 0.49</w:t>
            </w:r>
          </w:p>
        </w:tc>
        <w:tc>
          <w:tcPr>
            <w:tcW w:w="890" w:type="dxa"/>
            <w:tcBorders>
              <w:top w:val="nil"/>
              <w:left w:val="nil"/>
              <w:bottom w:val="nil"/>
              <w:right w:val="nil"/>
            </w:tcBorders>
            <w:vAlign w:val="center"/>
          </w:tcPr>
          <w:p w14:paraId="654A1AA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1.51± </w:t>
            </w:r>
            <w:r>
              <w:rPr>
                <w:rFonts w:ascii="Times New Roman" w:hAnsi="Times New Roman" w:cs="Times New Roman"/>
                <w:sz w:val="11"/>
                <w:szCs w:val="11"/>
              </w:rPr>
              <w:t>0.53</w:t>
            </w:r>
          </w:p>
        </w:tc>
        <w:tc>
          <w:tcPr>
            <w:tcW w:w="910" w:type="dxa"/>
            <w:tcBorders>
              <w:top w:val="nil"/>
              <w:left w:val="nil"/>
              <w:bottom w:val="nil"/>
              <w:right w:val="nil"/>
            </w:tcBorders>
            <w:vAlign w:val="center"/>
          </w:tcPr>
          <w:p w14:paraId="66ECF70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1.52± 0.49</w:t>
            </w:r>
          </w:p>
        </w:tc>
        <w:tc>
          <w:tcPr>
            <w:tcW w:w="912" w:type="dxa"/>
            <w:tcBorders>
              <w:top w:val="nil"/>
              <w:left w:val="nil"/>
              <w:bottom w:val="nil"/>
              <w:right w:val="nil"/>
            </w:tcBorders>
            <w:vAlign w:val="center"/>
          </w:tcPr>
          <w:p w14:paraId="2BCD54C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1.52± 0.56</w:t>
            </w:r>
          </w:p>
        </w:tc>
        <w:tc>
          <w:tcPr>
            <w:tcW w:w="580" w:type="dxa"/>
            <w:tcBorders>
              <w:top w:val="nil"/>
              <w:left w:val="nil"/>
              <w:bottom w:val="nil"/>
              <w:right w:val="nil"/>
            </w:tcBorders>
            <w:vAlign w:val="center"/>
          </w:tcPr>
          <w:p w14:paraId="7F3B427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0.005</w:t>
            </w:r>
          </w:p>
        </w:tc>
        <w:tc>
          <w:tcPr>
            <w:tcW w:w="870" w:type="dxa"/>
            <w:tcBorders>
              <w:top w:val="nil"/>
              <w:left w:val="nil"/>
              <w:bottom w:val="nil"/>
              <w:right w:val="nil"/>
            </w:tcBorders>
            <w:vAlign w:val="center"/>
          </w:tcPr>
          <w:p w14:paraId="1F70E09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1.47± 0.63</w:t>
            </w:r>
          </w:p>
        </w:tc>
        <w:tc>
          <w:tcPr>
            <w:tcW w:w="870" w:type="dxa"/>
            <w:tcBorders>
              <w:top w:val="nil"/>
              <w:left w:val="nil"/>
              <w:bottom w:val="nil"/>
              <w:right w:val="nil"/>
            </w:tcBorders>
            <w:vAlign w:val="center"/>
          </w:tcPr>
          <w:p w14:paraId="4863C35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1.33± 0.74</w:t>
            </w:r>
          </w:p>
        </w:tc>
        <w:tc>
          <w:tcPr>
            <w:tcW w:w="840" w:type="dxa"/>
            <w:tcBorders>
              <w:top w:val="nil"/>
              <w:left w:val="nil"/>
              <w:bottom w:val="nil"/>
              <w:right w:val="nil"/>
            </w:tcBorders>
            <w:vAlign w:val="center"/>
          </w:tcPr>
          <w:p w14:paraId="364A927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1.29±0.68</w:t>
            </w:r>
          </w:p>
        </w:tc>
        <w:tc>
          <w:tcPr>
            <w:tcW w:w="920" w:type="dxa"/>
            <w:tcBorders>
              <w:top w:val="nil"/>
              <w:left w:val="nil"/>
              <w:bottom w:val="nil"/>
              <w:right w:val="nil"/>
            </w:tcBorders>
            <w:vAlign w:val="center"/>
          </w:tcPr>
          <w:p w14:paraId="65E1A43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1.23± 0.92</w:t>
            </w:r>
          </w:p>
        </w:tc>
        <w:tc>
          <w:tcPr>
            <w:tcW w:w="640" w:type="dxa"/>
            <w:tcBorders>
              <w:top w:val="nil"/>
              <w:left w:val="nil"/>
              <w:bottom w:val="nil"/>
              <w:right w:val="nil"/>
            </w:tcBorders>
            <w:vAlign w:val="center"/>
          </w:tcPr>
          <w:p w14:paraId="1C669D2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27A8286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1.35 ± 0.45</w:t>
            </w:r>
          </w:p>
        </w:tc>
        <w:tc>
          <w:tcPr>
            <w:tcW w:w="900" w:type="dxa"/>
            <w:tcBorders>
              <w:top w:val="nil"/>
              <w:left w:val="nil"/>
              <w:bottom w:val="nil"/>
              <w:right w:val="nil"/>
            </w:tcBorders>
            <w:vAlign w:val="center"/>
          </w:tcPr>
          <w:p w14:paraId="7922D09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1.38 ± 0.52</w:t>
            </w:r>
          </w:p>
        </w:tc>
        <w:tc>
          <w:tcPr>
            <w:tcW w:w="910" w:type="dxa"/>
            <w:tcBorders>
              <w:top w:val="nil"/>
              <w:left w:val="nil"/>
              <w:bottom w:val="nil"/>
              <w:right w:val="nil"/>
            </w:tcBorders>
            <w:vAlign w:val="center"/>
          </w:tcPr>
          <w:p w14:paraId="47A8C3D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 0.53</w:t>
            </w:r>
          </w:p>
        </w:tc>
        <w:tc>
          <w:tcPr>
            <w:tcW w:w="860" w:type="dxa"/>
            <w:tcBorders>
              <w:top w:val="nil"/>
              <w:left w:val="nil"/>
              <w:bottom w:val="nil"/>
              <w:right w:val="nil"/>
            </w:tcBorders>
            <w:vAlign w:val="center"/>
          </w:tcPr>
          <w:p w14:paraId="306CDAC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1.31 ± 0.60</w:t>
            </w:r>
          </w:p>
        </w:tc>
        <w:tc>
          <w:tcPr>
            <w:tcW w:w="606" w:type="dxa"/>
            <w:tcBorders>
              <w:top w:val="nil"/>
              <w:left w:val="nil"/>
              <w:bottom w:val="nil"/>
              <w:right w:val="nil"/>
            </w:tcBorders>
            <w:vAlign w:val="center"/>
          </w:tcPr>
          <w:p w14:paraId="5B10EFE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0B951411" w14:textId="77777777">
        <w:tc>
          <w:tcPr>
            <w:tcW w:w="1605" w:type="dxa"/>
            <w:tcBorders>
              <w:top w:val="nil"/>
              <w:left w:val="nil"/>
              <w:bottom w:val="nil"/>
              <w:right w:val="nil"/>
            </w:tcBorders>
            <w:vAlign w:val="center"/>
          </w:tcPr>
          <w:p w14:paraId="08D41D28"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PCA DP2</w:t>
            </w:r>
          </w:p>
        </w:tc>
        <w:tc>
          <w:tcPr>
            <w:tcW w:w="860" w:type="dxa"/>
            <w:tcBorders>
              <w:top w:val="nil"/>
              <w:left w:val="nil"/>
              <w:bottom w:val="nil"/>
              <w:right w:val="nil"/>
            </w:tcBorders>
            <w:vAlign w:val="center"/>
          </w:tcPr>
          <w:p w14:paraId="4C6F2DAB" w14:textId="77777777" w:rsidR="00EF1D0F" w:rsidRDefault="00EF1D0F">
            <w:pPr>
              <w:spacing w:after="0" w:line="240" w:lineRule="auto"/>
              <w:jc w:val="right"/>
              <w:rPr>
                <w:rFonts w:ascii="Times New Roman" w:hAnsi="Times New Roman" w:cs="Times New Roman"/>
                <w:sz w:val="11"/>
                <w:szCs w:val="11"/>
              </w:rPr>
            </w:pPr>
          </w:p>
        </w:tc>
        <w:tc>
          <w:tcPr>
            <w:tcW w:w="890" w:type="dxa"/>
            <w:tcBorders>
              <w:top w:val="nil"/>
              <w:left w:val="nil"/>
              <w:bottom w:val="nil"/>
              <w:right w:val="nil"/>
            </w:tcBorders>
            <w:vAlign w:val="center"/>
          </w:tcPr>
          <w:p w14:paraId="6037E46B" w14:textId="77777777" w:rsidR="00EF1D0F" w:rsidRDefault="00EF1D0F">
            <w:pPr>
              <w:spacing w:after="0" w:line="240" w:lineRule="auto"/>
              <w:jc w:val="right"/>
              <w:rPr>
                <w:rFonts w:ascii="Times New Roman" w:hAnsi="Times New Roman" w:cs="Times New Roman"/>
                <w:sz w:val="11"/>
                <w:szCs w:val="11"/>
              </w:rPr>
            </w:pPr>
          </w:p>
        </w:tc>
        <w:tc>
          <w:tcPr>
            <w:tcW w:w="910" w:type="dxa"/>
            <w:tcBorders>
              <w:top w:val="nil"/>
              <w:left w:val="nil"/>
              <w:bottom w:val="nil"/>
              <w:right w:val="nil"/>
            </w:tcBorders>
            <w:vAlign w:val="center"/>
          </w:tcPr>
          <w:p w14:paraId="5B42BAE8" w14:textId="77777777" w:rsidR="00EF1D0F" w:rsidRDefault="00EF1D0F">
            <w:pPr>
              <w:spacing w:after="0" w:line="240" w:lineRule="auto"/>
              <w:jc w:val="right"/>
              <w:rPr>
                <w:rFonts w:ascii="Times New Roman" w:hAnsi="Times New Roman" w:cs="Times New Roman"/>
                <w:sz w:val="11"/>
                <w:szCs w:val="11"/>
              </w:rPr>
            </w:pPr>
          </w:p>
        </w:tc>
        <w:tc>
          <w:tcPr>
            <w:tcW w:w="912" w:type="dxa"/>
            <w:tcBorders>
              <w:top w:val="nil"/>
              <w:left w:val="nil"/>
              <w:bottom w:val="nil"/>
              <w:right w:val="nil"/>
            </w:tcBorders>
            <w:vAlign w:val="center"/>
          </w:tcPr>
          <w:p w14:paraId="2A092E8C" w14:textId="77777777" w:rsidR="00EF1D0F" w:rsidRDefault="00EF1D0F">
            <w:pPr>
              <w:spacing w:after="0" w:line="240" w:lineRule="auto"/>
              <w:jc w:val="right"/>
              <w:rPr>
                <w:rFonts w:ascii="Times New Roman" w:hAnsi="Times New Roman" w:cs="Times New Roman"/>
                <w:sz w:val="11"/>
                <w:szCs w:val="11"/>
              </w:rPr>
            </w:pPr>
          </w:p>
        </w:tc>
        <w:tc>
          <w:tcPr>
            <w:tcW w:w="580" w:type="dxa"/>
            <w:tcBorders>
              <w:top w:val="nil"/>
              <w:left w:val="nil"/>
              <w:bottom w:val="nil"/>
              <w:right w:val="nil"/>
            </w:tcBorders>
            <w:vAlign w:val="center"/>
          </w:tcPr>
          <w:p w14:paraId="3D4B89A6" w14:textId="77777777" w:rsidR="00EF1D0F" w:rsidRDefault="00EF1D0F">
            <w:pPr>
              <w:spacing w:after="0" w:line="240" w:lineRule="auto"/>
              <w:jc w:val="right"/>
              <w:rPr>
                <w:rFonts w:ascii="Times New Roman" w:hAnsi="Times New Roman" w:cs="Times New Roman"/>
                <w:sz w:val="11"/>
                <w:szCs w:val="11"/>
              </w:rPr>
            </w:pPr>
          </w:p>
        </w:tc>
        <w:tc>
          <w:tcPr>
            <w:tcW w:w="870" w:type="dxa"/>
            <w:tcBorders>
              <w:top w:val="nil"/>
              <w:left w:val="nil"/>
              <w:bottom w:val="nil"/>
              <w:right w:val="nil"/>
            </w:tcBorders>
            <w:vAlign w:val="center"/>
          </w:tcPr>
          <w:p w14:paraId="15EC8883" w14:textId="77777777" w:rsidR="00EF1D0F" w:rsidRDefault="00EF1D0F">
            <w:pPr>
              <w:spacing w:after="0" w:line="240" w:lineRule="auto"/>
              <w:jc w:val="right"/>
              <w:rPr>
                <w:rFonts w:ascii="Times New Roman" w:hAnsi="Times New Roman" w:cs="Times New Roman"/>
                <w:sz w:val="11"/>
                <w:szCs w:val="11"/>
              </w:rPr>
            </w:pPr>
          </w:p>
        </w:tc>
        <w:tc>
          <w:tcPr>
            <w:tcW w:w="870" w:type="dxa"/>
            <w:tcBorders>
              <w:top w:val="nil"/>
              <w:left w:val="nil"/>
              <w:bottom w:val="nil"/>
              <w:right w:val="nil"/>
            </w:tcBorders>
            <w:vAlign w:val="center"/>
          </w:tcPr>
          <w:p w14:paraId="2E3DCFF3" w14:textId="77777777" w:rsidR="00EF1D0F" w:rsidRDefault="00EF1D0F">
            <w:pPr>
              <w:spacing w:after="0" w:line="240" w:lineRule="auto"/>
              <w:jc w:val="right"/>
              <w:rPr>
                <w:rFonts w:ascii="Times New Roman" w:hAnsi="Times New Roman" w:cs="Times New Roman"/>
                <w:sz w:val="11"/>
                <w:szCs w:val="11"/>
              </w:rPr>
            </w:pPr>
          </w:p>
        </w:tc>
        <w:tc>
          <w:tcPr>
            <w:tcW w:w="840" w:type="dxa"/>
            <w:tcBorders>
              <w:top w:val="nil"/>
              <w:left w:val="nil"/>
              <w:bottom w:val="nil"/>
              <w:right w:val="nil"/>
            </w:tcBorders>
            <w:vAlign w:val="center"/>
          </w:tcPr>
          <w:p w14:paraId="145F6643" w14:textId="77777777" w:rsidR="00EF1D0F" w:rsidRDefault="00EF1D0F">
            <w:pPr>
              <w:spacing w:after="0" w:line="240" w:lineRule="auto"/>
              <w:jc w:val="right"/>
              <w:rPr>
                <w:rFonts w:ascii="Times New Roman" w:hAnsi="Times New Roman" w:cs="Times New Roman"/>
                <w:sz w:val="11"/>
                <w:szCs w:val="11"/>
              </w:rPr>
            </w:pPr>
          </w:p>
        </w:tc>
        <w:tc>
          <w:tcPr>
            <w:tcW w:w="920" w:type="dxa"/>
            <w:tcBorders>
              <w:top w:val="nil"/>
              <w:left w:val="nil"/>
              <w:bottom w:val="nil"/>
              <w:right w:val="nil"/>
            </w:tcBorders>
            <w:vAlign w:val="center"/>
          </w:tcPr>
          <w:p w14:paraId="2AE2C8AC" w14:textId="77777777" w:rsidR="00EF1D0F" w:rsidRDefault="00EF1D0F">
            <w:pPr>
              <w:spacing w:after="0" w:line="240" w:lineRule="auto"/>
              <w:jc w:val="right"/>
              <w:rPr>
                <w:rFonts w:ascii="Times New Roman" w:hAnsi="Times New Roman" w:cs="Times New Roman"/>
                <w:sz w:val="11"/>
                <w:szCs w:val="11"/>
              </w:rPr>
            </w:pPr>
          </w:p>
        </w:tc>
        <w:tc>
          <w:tcPr>
            <w:tcW w:w="640" w:type="dxa"/>
            <w:tcBorders>
              <w:top w:val="nil"/>
              <w:left w:val="nil"/>
              <w:bottom w:val="nil"/>
              <w:right w:val="nil"/>
            </w:tcBorders>
            <w:vAlign w:val="center"/>
          </w:tcPr>
          <w:p w14:paraId="59392807" w14:textId="77777777" w:rsidR="00EF1D0F" w:rsidRDefault="00EF1D0F">
            <w:pPr>
              <w:spacing w:after="0" w:line="240" w:lineRule="auto"/>
              <w:jc w:val="right"/>
              <w:rPr>
                <w:rFonts w:ascii="Times New Roman" w:hAnsi="Times New Roman" w:cs="Times New Roman"/>
                <w:sz w:val="11"/>
                <w:szCs w:val="11"/>
              </w:rPr>
            </w:pPr>
          </w:p>
        </w:tc>
        <w:tc>
          <w:tcPr>
            <w:tcW w:w="880" w:type="dxa"/>
            <w:tcBorders>
              <w:top w:val="nil"/>
              <w:left w:val="nil"/>
              <w:bottom w:val="nil"/>
              <w:right w:val="nil"/>
            </w:tcBorders>
            <w:vAlign w:val="center"/>
          </w:tcPr>
          <w:p w14:paraId="00C18191" w14:textId="77777777" w:rsidR="00EF1D0F" w:rsidRDefault="00EF1D0F">
            <w:pPr>
              <w:spacing w:after="0" w:line="240" w:lineRule="auto"/>
              <w:jc w:val="right"/>
              <w:rPr>
                <w:rFonts w:ascii="Times New Roman" w:hAnsi="Times New Roman" w:cs="Times New Roman"/>
                <w:sz w:val="11"/>
                <w:szCs w:val="11"/>
              </w:rPr>
            </w:pPr>
          </w:p>
        </w:tc>
        <w:tc>
          <w:tcPr>
            <w:tcW w:w="900" w:type="dxa"/>
            <w:tcBorders>
              <w:top w:val="nil"/>
              <w:left w:val="nil"/>
              <w:bottom w:val="nil"/>
              <w:right w:val="nil"/>
            </w:tcBorders>
            <w:vAlign w:val="center"/>
          </w:tcPr>
          <w:p w14:paraId="1A94562B" w14:textId="77777777" w:rsidR="00EF1D0F" w:rsidRDefault="00EF1D0F">
            <w:pPr>
              <w:spacing w:after="0" w:line="240" w:lineRule="auto"/>
              <w:jc w:val="right"/>
              <w:rPr>
                <w:rFonts w:ascii="Times New Roman" w:hAnsi="Times New Roman" w:cs="Times New Roman"/>
                <w:sz w:val="11"/>
                <w:szCs w:val="11"/>
              </w:rPr>
            </w:pPr>
          </w:p>
        </w:tc>
        <w:tc>
          <w:tcPr>
            <w:tcW w:w="910" w:type="dxa"/>
            <w:tcBorders>
              <w:top w:val="nil"/>
              <w:left w:val="nil"/>
              <w:bottom w:val="nil"/>
              <w:right w:val="nil"/>
            </w:tcBorders>
            <w:vAlign w:val="center"/>
          </w:tcPr>
          <w:p w14:paraId="47BA75D4" w14:textId="77777777" w:rsidR="00EF1D0F" w:rsidRDefault="00EF1D0F">
            <w:pPr>
              <w:spacing w:after="0" w:line="240" w:lineRule="auto"/>
              <w:jc w:val="right"/>
              <w:rPr>
                <w:rFonts w:ascii="Times New Roman" w:hAnsi="Times New Roman" w:cs="Times New Roman"/>
                <w:sz w:val="11"/>
                <w:szCs w:val="11"/>
              </w:rPr>
            </w:pPr>
          </w:p>
        </w:tc>
        <w:tc>
          <w:tcPr>
            <w:tcW w:w="860" w:type="dxa"/>
            <w:tcBorders>
              <w:top w:val="nil"/>
              <w:left w:val="nil"/>
              <w:bottom w:val="nil"/>
              <w:right w:val="nil"/>
            </w:tcBorders>
            <w:vAlign w:val="center"/>
          </w:tcPr>
          <w:p w14:paraId="574732EC" w14:textId="77777777" w:rsidR="00EF1D0F" w:rsidRDefault="00EF1D0F">
            <w:pPr>
              <w:spacing w:after="0" w:line="240" w:lineRule="auto"/>
              <w:jc w:val="right"/>
              <w:rPr>
                <w:rFonts w:ascii="Times New Roman" w:hAnsi="Times New Roman" w:cs="Times New Roman"/>
                <w:sz w:val="11"/>
                <w:szCs w:val="11"/>
              </w:rPr>
            </w:pPr>
          </w:p>
        </w:tc>
        <w:tc>
          <w:tcPr>
            <w:tcW w:w="606" w:type="dxa"/>
            <w:tcBorders>
              <w:top w:val="nil"/>
              <w:left w:val="nil"/>
              <w:bottom w:val="nil"/>
              <w:right w:val="nil"/>
            </w:tcBorders>
            <w:vAlign w:val="center"/>
          </w:tcPr>
          <w:p w14:paraId="61797547" w14:textId="77777777" w:rsidR="00EF1D0F" w:rsidRDefault="00EF1D0F">
            <w:pPr>
              <w:spacing w:after="0" w:line="240" w:lineRule="auto"/>
              <w:jc w:val="right"/>
              <w:rPr>
                <w:rFonts w:ascii="Times New Roman" w:hAnsi="Times New Roman" w:cs="Times New Roman"/>
                <w:sz w:val="11"/>
                <w:szCs w:val="11"/>
              </w:rPr>
            </w:pPr>
          </w:p>
        </w:tc>
      </w:tr>
      <w:tr w:rsidR="00EF1D0F" w14:paraId="0EAB874E" w14:textId="77777777">
        <w:tc>
          <w:tcPr>
            <w:tcW w:w="1605" w:type="dxa"/>
            <w:tcBorders>
              <w:top w:val="nil"/>
              <w:left w:val="nil"/>
              <w:bottom w:val="nil"/>
              <w:right w:val="nil"/>
            </w:tcBorders>
            <w:vAlign w:val="center"/>
          </w:tcPr>
          <w:p w14:paraId="712F7989"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Age (years)</w:t>
            </w:r>
          </w:p>
        </w:tc>
        <w:tc>
          <w:tcPr>
            <w:tcW w:w="860" w:type="dxa"/>
            <w:tcBorders>
              <w:top w:val="nil"/>
              <w:left w:val="nil"/>
              <w:bottom w:val="nil"/>
              <w:right w:val="nil"/>
            </w:tcBorders>
            <w:vAlign w:val="center"/>
          </w:tcPr>
          <w:p w14:paraId="455660C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59.67± 9.40</w:t>
            </w:r>
          </w:p>
        </w:tc>
        <w:tc>
          <w:tcPr>
            <w:tcW w:w="890" w:type="dxa"/>
            <w:tcBorders>
              <w:top w:val="nil"/>
              <w:left w:val="nil"/>
              <w:bottom w:val="nil"/>
              <w:right w:val="nil"/>
            </w:tcBorders>
            <w:vAlign w:val="center"/>
          </w:tcPr>
          <w:p w14:paraId="1DCC5ED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59.97± 9.40</w:t>
            </w:r>
          </w:p>
        </w:tc>
        <w:tc>
          <w:tcPr>
            <w:tcW w:w="910" w:type="dxa"/>
            <w:tcBorders>
              <w:top w:val="nil"/>
              <w:left w:val="nil"/>
              <w:bottom w:val="nil"/>
              <w:right w:val="nil"/>
            </w:tcBorders>
            <w:vAlign w:val="center"/>
          </w:tcPr>
          <w:p w14:paraId="445EDA5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60.13± 9.21</w:t>
            </w:r>
          </w:p>
        </w:tc>
        <w:tc>
          <w:tcPr>
            <w:tcW w:w="912" w:type="dxa"/>
            <w:tcBorders>
              <w:top w:val="nil"/>
              <w:left w:val="nil"/>
              <w:bottom w:val="nil"/>
              <w:right w:val="nil"/>
            </w:tcBorders>
            <w:vAlign w:val="center"/>
          </w:tcPr>
          <w:p w14:paraId="05EBD21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59.83± 9.63</w:t>
            </w:r>
          </w:p>
        </w:tc>
        <w:tc>
          <w:tcPr>
            <w:tcW w:w="580" w:type="dxa"/>
            <w:tcBorders>
              <w:top w:val="nil"/>
              <w:left w:val="nil"/>
              <w:bottom w:val="nil"/>
              <w:right w:val="nil"/>
            </w:tcBorders>
            <w:vAlign w:val="center"/>
          </w:tcPr>
          <w:p w14:paraId="42E8827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0.597</w:t>
            </w:r>
          </w:p>
        </w:tc>
        <w:tc>
          <w:tcPr>
            <w:tcW w:w="870" w:type="dxa"/>
            <w:tcBorders>
              <w:top w:val="nil"/>
              <w:left w:val="nil"/>
              <w:bottom w:val="nil"/>
              <w:right w:val="nil"/>
            </w:tcBorders>
            <w:vAlign w:val="center"/>
          </w:tcPr>
          <w:p w14:paraId="6CE1161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51.10±9.75</w:t>
            </w:r>
          </w:p>
        </w:tc>
        <w:tc>
          <w:tcPr>
            <w:tcW w:w="870" w:type="dxa"/>
            <w:tcBorders>
              <w:top w:val="nil"/>
              <w:left w:val="nil"/>
              <w:bottom w:val="nil"/>
              <w:right w:val="nil"/>
            </w:tcBorders>
            <w:vAlign w:val="center"/>
          </w:tcPr>
          <w:p w14:paraId="1218956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52.12±10.09</w:t>
            </w:r>
          </w:p>
        </w:tc>
        <w:tc>
          <w:tcPr>
            <w:tcW w:w="840" w:type="dxa"/>
            <w:tcBorders>
              <w:top w:val="nil"/>
              <w:left w:val="nil"/>
              <w:bottom w:val="nil"/>
              <w:right w:val="nil"/>
            </w:tcBorders>
            <w:vAlign w:val="center"/>
          </w:tcPr>
          <w:p w14:paraId="54280A0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50.17±9.82</w:t>
            </w:r>
          </w:p>
        </w:tc>
        <w:tc>
          <w:tcPr>
            <w:tcW w:w="920" w:type="dxa"/>
            <w:tcBorders>
              <w:top w:val="nil"/>
              <w:left w:val="nil"/>
              <w:bottom w:val="nil"/>
              <w:right w:val="nil"/>
            </w:tcBorders>
            <w:vAlign w:val="center"/>
          </w:tcPr>
          <w:p w14:paraId="1F165DB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48.90±9.45</w:t>
            </w:r>
          </w:p>
        </w:tc>
        <w:tc>
          <w:tcPr>
            <w:tcW w:w="640" w:type="dxa"/>
            <w:tcBorders>
              <w:top w:val="nil"/>
              <w:left w:val="nil"/>
              <w:bottom w:val="nil"/>
              <w:right w:val="nil"/>
            </w:tcBorders>
            <w:vAlign w:val="center"/>
          </w:tcPr>
          <w:p w14:paraId="3815991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2F9E9A8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52.89 ± 10.36</w:t>
            </w:r>
          </w:p>
        </w:tc>
        <w:tc>
          <w:tcPr>
            <w:tcW w:w="900" w:type="dxa"/>
            <w:tcBorders>
              <w:top w:val="nil"/>
              <w:left w:val="nil"/>
              <w:bottom w:val="nil"/>
              <w:right w:val="nil"/>
            </w:tcBorders>
            <w:vAlign w:val="center"/>
          </w:tcPr>
          <w:p w14:paraId="729B66C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52.25 ± 10.43</w:t>
            </w:r>
          </w:p>
        </w:tc>
        <w:tc>
          <w:tcPr>
            <w:tcW w:w="910" w:type="dxa"/>
            <w:tcBorders>
              <w:top w:val="nil"/>
              <w:left w:val="nil"/>
              <w:bottom w:val="nil"/>
              <w:right w:val="nil"/>
            </w:tcBorders>
            <w:vAlign w:val="center"/>
          </w:tcPr>
          <w:p w14:paraId="4EC3383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52.81 ± 10.35</w:t>
            </w:r>
          </w:p>
        </w:tc>
        <w:tc>
          <w:tcPr>
            <w:tcW w:w="860" w:type="dxa"/>
            <w:tcBorders>
              <w:top w:val="nil"/>
              <w:left w:val="nil"/>
              <w:bottom w:val="nil"/>
              <w:right w:val="nil"/>
            </w:tcBorders>
            <w:vAlign w:val="center"/>
          </w:tcPr>
          <w:p w14:paraId="3251428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51.19 ± 9.94</w:t>
            </w:r>
          </w:p>
        </w:tc>
        <w:tc>
          <w:tcPr>
            <w:tcW w:w="606" w:type="dxa"/>
            <w:tcBorders>
              <w:top w:val="nil"/>
              <w:left w:val="nil"/>
              <w:bottom w:val="nil"/>
              <w:right w:val="nil"/>
            </w:tcBorders>
            <w:vAlign w:val="center"/>
          </w:tcPr>
          <w:p w14:paraId="7271B14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027914EF" w14:textId="77777777">
        <w:tc>
          <w:tcPr>
            <w:tcW w:w="1605" w:type="dxa"/>
            <w:tcBorders>
              <w:top w:val="nil"/>
              <w:left w:val="nil"/>
              <w:bottom w:val="nil"/>
              <w:right w:val="nil"/>
            </w:tcBorders>
            <w:vAlign w:val="center"/>
          </w:tcPr>
          <w:p w14:paraId="657274F4"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Sex (female)</w:t>
            </w:r>
          </w:p>
        </w:tc>
        <w:tc>
          <w:tcPr>
            <w:tcW w:w="860" w:type="dxa"/>
            <w:tcBorders>
              <w:top w:val="nil"/>
              <w:left w:val="nil"/>
              <w:bottom w:val="nil"/>
              <w:right w:val="nil"/>
            </w:tcBorders>
            <w:vAlign w:val="center"/>
          </w:tcPr>
          <w:p w14:paraId="72FDA8A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616</w:t>
            </w:r>
            <w:r>
              <w:rPr>
                <w:rFonts w:ascii="Times New Roman" w:hAnsi="Times New Roman" w:cs="Times New Roman"/>
                <w:sz w:val="11"/>
                <w:szCs w:val="11"/>
              </w:rPr>
              <w:t>（</w:t>
            </w:r>
            <w:r>
              <w:rPr>
                <w:rFonts w:ascii="Times New Roman" w:hAnsi="Times New Roman" w:cs="Times New Roman"/>
                <w:sz w:val="11"/>
                <w:szCs w:val="11"/>
              </w:rPr>
              <w:t>23.4</w:t>
            </w:r>
            <w:r>
              <w:rPr>
                <w:rFonts w:ascii="Times New Roman" w:hAnsi="Times New Roman" w:cs="Times New Roman"/>
                <w:sz w:val="11"/>
                <w:szCs w:val="11"/>
              </w:rPr>
              <w:t>）</w:t>
            </w:r>
          </w:p>
        </w:tc>
        <w:tc>
          <w:tcPr>
            <w:tcW w:w="890" w:type="dxa"/>
            <w:tcBorders>
              <w:top w:val="nil"/>
              <w:left w:val="nil"/>
              <w:bottom w:val="nil"/>
              <w:right w:val="nil"/>
            </w:tcBorders>
            <w:vAlign w:val="center"/>
          </w:tcPr>
          <w:p w14:paraId="083B093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747</w:t>
            </w:r>
            <w:r>
              <w:rPr>
                <w:rFonts w:ascii="Times New Roman" w:hAnsi="Times New Roman" w:cs="Times New Roman"/>
                <w:sz w:val="11"/>
                <w:szCs w:val="11"/>
              </w:rPr>
              <w:t>（</w:t>
            </w:r>
            <w:r>
              <w:rPr>
                <w:rFonts w:ascii="Times New Roman" w:hAnsi="Times New Roman" w:cs="Times New Roman"/>
                <w:sz w:val="11"/>
                <w:szCs w:val="11"/>
              </w:rPr>
              <w:t>28.3</w:t>
            </w:r>
            <w:r>
              <w:rPr>
                <w:rFonts w:ascii="Times New Roman" w:hAnsi="Times New Roman" w:cs="Times New Roman"/>
                <w:sz w:val="11"/>
                <w:szCs w:val="11"/>
              </w:rPr>
              <w:t>）</w:t>
            </w:r>
          </w:p>
        </w:tc>
        <w:tc>
          <w:tcPr>
            <w:tcW w:w="910" w:type="dxa"/>
            <w:tcBorders>
              <w:top w:val="nil"/>
              <w:left w:val="nil"/>
              <w:bottom w:val="nil"/>
              <w:right w:val="nil"/>
            </w:tcBorders>
            <w:vAlign w:val="center"/>
          </w:tcPr>
          <w:p w14:paraId="5BDD965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459</w:t>
            </w:r>
            <w:r>
              <w:rPr>
                <w:rFonts w:ascii="Times New Roman" w:hAnsi="Times New Roman" w:cs="Times New Roman"/>
                <w:sz w:val="11"/>
                <w:szCs w:val="11"/>
              </w:rPr>
              <w:t>（</w:t>
            </w:r>
            <w:r>
              <w:rPr>
                <w:rFonts w:ascii="Times New Roman" w:hAnsi="Times New Roman" w:cs="Times New Roman"/>
                <w:sz w:val="11"/>
                <w:szCs w:val="11"/>
              </w:rPr>
              <w:t>17.4</w:t>
            </w:r>
            <w:r>
              <w:rPr>
                <w:rFonts w:ascii="Times New Roman" w:hAnsi="Times New Roman" w:cs="Times New Roman"/>
                <w:sz w:val="11"/>
                <w:szCs w:val="11"/>
              </w:rPr>
              <w:t>）</w:t>
            </w:r>
          </w:p>
        </w:tc>
        <w:tc>
          <w:tcPr>
            <w:tcW w:w="912" w:type="dxa"/>
            <w:tcBorders>
              <w:top w:val="nil"/>
              <w:left w:val="nil"/>
              <w:bottom w:val="nil"/>
              <w:right w:val="nil"/>
            </w:tcBorders>
            <w:vAlign w:val="center"/>
          </w:tcPr>
          <w:p w14:paraId="5EDE52A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813</w:t>
            </w:r>
            <w:r>
              <w:rPr>
                <w:rFonts w:ascii="Times New Roman" w:hAnsi="Times New Roman" w:cs="Times New Roman"/>
                <w:sz w:val="11"/>
                <w:szCs w:val="11"/>
              </w:rPr>
              <w:t>（</w:t>
            </w:r>
            <w:r>
              <w:rPr>
                <w:rFonts w:ascii="Times New Roman" w:hAnsi="Times New Roman" w:cs="Times New Roman"/>
                <w:sz w:val="11"/>
                <w:szCs w:val="11"/>
              </w:rPr>
              <w:t>30.9</w:t>
            </w:r>
            <w:r>
              <w:rPr>
                <w:rFonts w:ascii="Times New Roman" w:hAnsi="Times New Roman" w:cs="Times New Roman"/>
                <w:sz w:val="11"/>
                <w:szCs w:val="11"/>
              </w:rPr>
              <w:t>）</w:t>
            </w:r>
          </w:p>
        </w:tc>
        <w:tc>
          <w:tcPr>
            <w:tcW w:w="580" w:type="dxa"/>
            <w:tcBorders>
              <w:top w:val="nil"/>
              <w:left w:val="nil"/>
              <w:bottom w:val="nil"/>
              <w:right w:val="nil"/>
            </w:tcBorders>
            <w:vAlign w:val="center"/>
          </w:tcPr>
          <w:p w14:paraId="121523C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500AB76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371(20.1)</w:t>
            </w:r>
          </w:p>
        </w:tc>
        <w:tc>
          <w:tcPr>
            <w:tcW w:w="870" w:type="dxa"/>
            <w:tcBorders>
              <w:top w:val="nil"/>
              <w:left w:val="nil"/>
              <w:bottom w:val="nil"/>
              <w:right w:val="nil"/>
            </w:tcBorders>
            <w:vAlign w:val="center"/>
          </w:tcPr>
          <w:p w14:paraId="462BAF8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259(14.0)</w:t>
            </w:r>
          </w:p>
        </w:tc>
        <w:tc>
          <w:tcPr>
            <w:tcW w:w="840" w:type="dxa"/>
            <w:tcBorders>
              <w:top w:val="nil"/>
              <w:left w:val="nil"/>
              <w:bottom w:val="nil"/>
              <w:right w:val="nil"/>
            </w:tcBorders>
            <w:vAlign w:val="center"/>
          </w:tcPr>
          <w:p w14:paraId="14F9D39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514(27.9)</w:t>
            </w:r>
          </w:p>
        </w:tc>
        <w:tc>
          <w:tcPr>
            <w:tcW w:w="920" w:type="dxa"/>
            <w:tcBorders>
              <w:top w:val="nil"/>
              <w:left w:val="nil"/>
              <w:bottom w:val="nil"/>
              <w:right w:val="nil"/>
            </w:tcBorders>
            <w:vAlign w:val="center"/>
          </w:tcPr>
          <w:p w14:paraId="4F362F6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701(38.0)</w:t>
            </w:r>
          </w:p>
        </w:tc>
        <w:tc>
          <w:tcPr>
            <w:tcW w:w="640" w:type="dxa"/>
            <w:tcBorders>
              <w:top w:val="nil"/>
              <w:left w:val="nil"/>
              <w:bottom w:val="nil"/>
              <w:right w:val="nil"/>
            </w:tcBorders>
            <w:vAlign w:val="center"/>
          </w:tcPr>
          <w:p w14:paraId="6CC45D9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0.844</w:t>
            </w:r>
          </w:p>
        </w:tc>
        <w:tc>
          <w:tcPr>
            <w:tcW w:w="880" w:type="dxa"/>
            <w:tcBorders>
              <w:top w:val="nil"/>
              <w:left w:val="nil"/>
              <w:bottom w:val="nil"/>
              <w:right w:val="nil"/>
            </w:tcBorders>
            <w:vAlign w:val="center"/>
          </w:tcPr>
          <w:p w14:paraId="4446B93A" w14:textId="77777777" w:rsidR="00EF1D0F" w:rsidRDefault="00102609">
            <w:pPr>
              <w:spacing w:after="0" w:line="240" w:lineRule="auto"/>
              <w:ind w:firstLineChars="150" w:firstLine="165"/>
              <w:rPr>
                <w:rFonts w:ascii="Times New Roman" w:hAnsi="Times New Roman" w:cs="Times New Roman"/>
                <w:sz w:val="11"/>
                <w:szCs w:val="11"/>
              </w:rPr>
            </w:pPr>
            <w:r>
              <w:rPr>
                <w:rFonts w:ascii="Times New Roman" w:hAnsi="Times New Roman" w:cs="Times New Roman"/>
                <w:sz w:val="11"/>
                <w:szCs w:val="11"/>
              </w:rPr>
              <w:t>1526(34.7)</w:t>
            </w:r>
          </w:p>
        </w:tc>
        <w:tc>
          <w:tcPr>
            <w:tcW w:w="900" w:type="dxa"/>
            <w:tcBorders>
              <w:top w:val="nil"/>
              <w:left w:val="nil"/>
              <w:bottom w:val="nil"/>
              <w:right w:val="nil"/>
            </w:tcBorders>
            <w:vAlign w:val="center"/>
          </w:tcPr>
          <w:p w14:paraId="683CC46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860(19.5)</w:t>
            </w:r>
          </w:p>
        </w:tc>
        <w:tc>
          <w:tcPr>
            <w:tcW w:w="910" w:type="dxa"/>
            <w:tcBorders>
              <w:top w:val="nil"/>
              <w:left w:val="nil"/>
              <w:bottom w:val="nil"/>
              <w:right w:val="nil"/>
            </w:tcBorders>
            <w:vAlign w:val="center"/>
          </w:tcPr>
          <w:p w14:paraId="7E47978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618(14.0)</w:t>
            </w:r>
          </w:p>
        </w:tc>
        <w:tc>
          <w:tcPr>
            <w:tcW w:w="860" w:type="dxa"/>
            <w:tcBorders>
              <w:top w:val="nil"/>
              <w:left w:val="nil"/>
              <w:bottom w:val="nil"/>
              <w:right w:val="nil"/>
            </w:tcBorders>
            <w:vAlign w:val="center"/>
          </w:tcPr>
          <w:p w14:paraId="1B8E1142"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1400(31.8)</w:t>
            </w:r>
          </w:p>
        </w:tc>
        <w:tc>
          <w:tcPr>
            <w:tcW w:w="606" w:type="dxa"/>
            <w:tcBorders>
              <w:top w:val="nil"/>
              <w:left w:val="nil"/>
              <w:bottom w:val="nil"/>
              <w:right w:val="nil"/>
            </w:tcBorders>
            <w:vAlign w:val="center"/>
          </w:tcPr>
          <w:p w14:paraId="3438CF6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0.008</w:t>
            </w:r>
          </w:p>
        </w:tc>
      </w:tr>
      <w:tr w:rsidR="00EF1D0F" w14:paraId="19E30851" w14:textId="77777777">
        <w:tc>
          <w:tcPr>
            <w:tcW w:w="1605" w:type="dxa"/>
            <w:tcBorders>
              <w:top w:val="nil"/>
              <w:left w:val="nil"/>
              <w:bottom w:val="nil"/>
              <w:right w:val="nil"/>
            </w:tcBorders>
            <w:vAlign w:val="center"/>
          </w:tcPr>
          <w:p w14:paraId="7A24D3FC"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Current smoking status, n (%)</w:t>
            </w:r>
          </w:p>
        </w:tc>
        <w:tc>
          <w:tcPr>
            <w:tcW w:w="860" w:type="dxa"/>
            <w:tcBorders>
              <w:top w:val="nil"/>
              <w:left w:val="nil"/>
              <w:bottom w:val="nil"/>
              <w:right w:val="nil"/>
            </w:tcBorders>
            <w:vAlign w:val="center"/>
          </w:tcPr>
          <w:p w14:paraId="71E56F7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182</w:t>
            </w:r>
            <w:r>
              <w:rPr>
                <w:rFonts w:ascii="Times New Roman" w:hAnsi="Times New Roman" w:cs="Times New Roman"/>
                <w:sz w:val="11"/>
                <w:szCs w:val="11"/>
              </w:rPr>
              <w:t>（</w:t>
            </w:r>
            <w:r>
              <w:rPr>
                <w:rFonts w:ascii="Times New Roman" w:hAnsi="Times New Roman" w:cs="Times New Roman"/>
                <w:sz w:val="11"/>
                <w:szCs w:val="11"/>
              </w:rPr>
              <w:t>29.5</w:t>
            </w:r>
            <w:r>
              <w:rPr>
                <w:rFonts w:ascii="Times New Roman" w:hAnsi="Times New Roman" w:cs="Times New Roman"/>
                <w:sz w:val="11"/>
                <w:szCs w:val="11"/>
              </w:rPr>
              <w:t>）</w:t>
            </w:r>
          </w:p>
        </w:tc>
        <w:tc>
          <w:tcPr>
            <w:tcW w:w="890" w:type="dxa"/>
            <w:tcBorders>
              <w:top w:val="nil"/>
              <w:left w:val="nil"/>
              <w:bottom w:val="nil"/>
              <w:right w:val="nil"/>
            </w:tcBorders>
            <w:vAlign w:val="center"/>
          </w:tcPr>
          <w:p w14:paraId="09F2485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182</w:t>
            </w:r>
            <w:r>
              <w:rPr>
                <w:rFonts w:ascii="Times New Roman" w:hAnsi="Times New Roman" w:cs="Times New Roman"/>
                <w:sz w:val="11"/>
                <w:szCs w:val="11"/>
              </w:rPr>
              <w:t>（</w:t>
            </w:r>
            <w:r>
              <w:rPr>
                <w:rFonts w:ascii="Times New Roman" w:hAnsi="Times New Roman" w:cs="Times New Roman"/>
                <w:sz w:val="11"/>
                <w:szCs w:val="11"/>
              </w:rPr>
              <w:t>29.5</w:t>
            </w:r>
            <w:r>
              <w:rPr>
                <w:rFonts w:ascii="Times New Roman" w:hAnsi="Times New Roman" w:cs="Times New Roman"/>
                <w:sz w:val="11"/>
                <w:szCs w:val="11"/>
              </w:rPr>
              <w:t>）</w:t>
            </w:r>
          </w:p>
        </w:tc>
        <w:tc>
          <w:tcPr>
            <w:tcW w:w="910" w:type="dxa"/>
            <w:tcBorders>
              <w:top w:val="nil"/>
              <w:left w:val="nil"/>
              <w:bottom w:val="nil"/>
              <w:right w:val="nil"/>
            </w:tcBorders>
            <w:vAlign w:val="center"/>
          </w:tcPr>
          <w:p w14:paraId="2ECE84F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100</w:t>
            </w:r>
            <w:r>
              <w:rPr>
                <w:rFonts w:ascii="Times New Roman" w:hAnsi="Times New Roman" w:cs="Times New Roman"/>
                <w:sz w:val="11"/>
                <w:szCs w:val="11"/>
              </w:rPr>
              <w:t>（</w:t>
            </w:r>
            <w:r>
              <w:rPr>
                <w:rFonts w:ascii="Times New Roman" w:hAnsi="Times New Roman" w:cs="Times New Roman"/>
                <w:sz w:val="11"/>
                <w:szCs w:val="11"/>
              </w:rPr>
              <w:t>16.2</w:t>
            </w:r>
            <w:r>
              <w:rPr>
                <w:rFonts w:ascii="Times New Roman" w:hAnsi="Times New Roman" w:cs="Times New Roman"/>
                <w:sz w:val="11"/>
                <w:szCs w:val="11"/>
              </w:rPr>
              <w:t>）</w:t>
            </w:r>
          </w:p>
        </w:tc>
        <w:tc>
          <w:tcPr>
            <w:tcW w:w="912" w:type="dxa"/>
            <w:tcBorders>
              <w:top w:val="nil"/>
              <w:left w:val="nil"/>
              <w:bottom w:val="nil"/>
              <w:right w:val="nil"/>
            </w:tcBorders>
            <w:vAlign w:val="center"/>
          </w:tcPr>
          <w:p w14:paraId="43D0545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152</w:t>
            </w:r>
            <w:r>
              <w:rPr>
                <w:rFonts w:ascii="Times New Roman" w:hAnsi="Times New Roman" w:cs="Times New Roman"/>
                <w:sz w:val="11"/>
                <w:szCs w:val="11"/>
              </w:rPr>
              <w:t>（</w:t>
            </w:r>
            <w:r>
              <w:rPr>
                <w:rFonts w:ascii="Times New Roman" w:hAnsi="Times New Roman" w:cs="Times New Roman"/>
                <w:sz w:val="11"/>
                <w:szCs w:val="11"/>
              </w:rPr>
              <w:t>24.7</w:t>
            </w:r>
            <w:r>
              <w:rPr>
                <w:rFonts w:ascii="Times New Roman" w:hAnsi="Times New Roman" w:cs="Times New Roman"/>
                <w:sz w:val="11"/>
                <w:szCs w:val="11"/>
              </w:rPr>
              <w:t>）</w:t>
            </w:r>
          </w:p>
        </w:tc>
        <w:tc>
          <w:tcPr>
            <w:tcW w:w="580" w:type="dxa"/>
            <w:tcBorders>
              <w:top w:val="nil"/>
              <w:left w:val="nil"/>
              <w:bottom w:val="nil"/>
              <w:right w:val="nil"/>
            </w:tcBorders>
            <w:vAlign w:val="center"/>
          </w:tcPr>
          <w:p w14:paraId="2A3F9E0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0.002</w:t>
            </w:r>
          </w:p>
        </w:tc>
        <w:tc>
          <w:tcPr>
            <w:tcW w:w="870" w:type="dxa"/>
            <w:tcBorders>
              <w:top w:val="nil"/>
              <w:left w:val="nil"/>
              <w:bottom w:val="nil"/>
              <w:right w:val="nil"/>
            </w:tcBorders>
            <w:vAlign w:val="center"/>
          </w:tcPr>
          <w:p w14:paraId="659EADB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189(22.0)</w:t>
            </w:r>
          </w:p>
        </w:tc>
        <w:tc>
          <w:tcPr>
            <w:tcW w:w="870" w:type="dxa"/>
            <w:tcBorders>
              <w:top w:val="nil"/>
              <w:left w:val="nil"/>
              <w:bottom w:val="nil"/>
              <w:right w:val="nil"/>
            </w:tcBorders>
            <w:vAlign w:val="center"/>
          </w:tcPr>
          <w:p w14:paraId="137B154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104(12.1)</w:t>
            </w:r>
          </w:p>
        </w:tc>
        <w:tc>
          <w:tcPr>
            <w:tcW w:w="840" w:type="dxa"/>
            <w:tcBorders>
              <w:top w:val="nil"/>
              <w:left w:val="nil"/>
              <w:bottom w:val="nil"/>
              <w:right w:val="nil"/>
            </w:tcBorders>
            <w:vAlign w:val="center"/>
          </w:tcPr>
          <w:p w14:paraId="73EC2FC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228(26.5)</w:t>
            </w:r>
          </w:p>
        </w:tc>
        <w:tc>
          <w:tcPr>
            <w:tcW w:w="920" w:type="dxa"/>
            <w:tcBorders>
              <w:top w:val="nil"/>
              <w:left w:val="nil"/>
              <w:bottom w:val="nil"/>
              <w:right w:val="nil"/>
            </w:tcBorders>
            <w:vAlign w:val="center"/>
          </w:tcPr>
          <w:p w14:paraId="46F240E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340(39.5)</w:t>
            </w:r>
          </w:p>
        </w:tc>
        <w:tc>
          <w:tcPr>
            <w:tcW w:w="640" w:type="dxa"/>
            <w:tcBorders>
              <w:top w:val="nil"/>
              <w:left w:val="nil"/>
              <w:bottom w:val="nil"/>
              <w:right w:val="nil"/>
            </w:tcBorders>
            <w:vAlign w:val="center"/>
          </w:tcPr>
          <w:p w14:paraId="56B0ED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0.525</w:t>
            </w:r>
          </w:p>
        </w:tc>
        <w:tc>
          <w:tcPr>
            <w:tcW w:w="880" w:type="dxa"/>
            <w:tcBorders>
              <w:top w:val="nil"/>
              <w:left w:val="nil"/>
              <w:bottom w:val="nil"/>
              <w:right w:val="nil"/>
            </w:tcBorders>
            <w:vAlign w:val="center"/>
          </w:tcPr>
          <w:p w14:paraId="5C85031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173(27.2)</w:t>
            </w:r>
          </w:p>
        </w:tc>
        <w:tc>
          <w:tcPr>
            <w:tcW w:w="900" w:type="dxa"/>
            <w:tcBorders>
              <w:top w:val="nil"/>
              <w:left w:val="nil"/>
              <w:bottom w:val="nil"/>
              <w:right w:val="nil"/>
            </w:tcBorders>
            <w:vAlign w:val="center"/>
          </w:tcPr>
          <w:p w14:paraId="75D3905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117(18.4)</w:t>
            </w:r>
          </w:p>
        </w:tc>
        <w:tc>
          <w:tcPr>
            <w:tcW w:w="910" w:type="dxa"/>
            <w:tcBorders>
              <w:top w:val="nil"/>
              <w:left w:val="nil"/>
              <w:bottom w:val="nil"/>
              <w:right w:val="nil"/>
            </w:tcBorders>
            <w:vAlign w:val="center"/>
          </w:tcPr>
          <w:p w14:paraId="505572C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96(15.1)</w:t>
            </w:r>
          </w:p>
        </w:tc>
        <w:tc>
          <w:tcPr>
            <w:tcW w:w="860" w:type="dxa"/>
            <w:tcBorders>
              <w:top w:val="nil"/>
              <w:left w:val="nil"/>
              <w:bottom w:val="nil"/>
              <w:right w:val="nil"/>
            </w:tcBorders>
            <w:vAlign w:val="center"/>
          </w:tcPr>
          <w:p w14:paraId="792060C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251(39.4)</w:t>
            </w:r>
          </w:p>
        </w:tc>
        <w:tc>
          <w:tcPr>
            <w:tcW w:w="606" w:type="dxa"/>
            <w:tcBorders>
              <w:top w:val="nil"/>
              <w:left w:val="nil"/>
              <w:bottom w:val="nil"/>
              <w:right w:val="nil"/>
            </w:tcBorders>
            <w:vAlign w:val="center"/>
          </w:tcPr>
          <w:p w14:paraId="6A2EA0F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6046F3CA" w14:textId="77777777">
        <w:tc>
          <w:tcPr>
            <w:tcW w:w="1605" w:type="dxa"/>
            <w:tcBorders>
              <w:top w:val="nil"/>
              <w:left w:val="nil"/>
              <w:bottom w:val="nil"/>
              <w:right w:val="nil"/>
            </w:tcBorders>
            <w:vAlign w:val="center"/>
          </w:tcPr>
          <w:p w14:paraId="35C2CF50"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Alcohol drinking status, n (%)</w:t>
            </w:r>
          </w:p>
        </w:tc>
        <w:tc>
          <w:tcPr>
            <w:tcW w:w="860" w:type="dxa"/>
            <w:tcBorders>
              <w:top w:val="nil"/>
              <w:left w:val="nil"/>
              <w:bottom w:val="nil"/>
              <w:right w:val="nil"/>
            </w:tcBorders>
            <w:vAlign w:val="center"/>
          </w:tcPr>
          <w:p w14:paraId="0D97F94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223</w:t>
            </w:r>
            <w:r>
              <w:rPr>
                <w:rFonts w:ascii="Times New Roman" w:hAnsi="Times New Roman" w:cs="Times New Roman"/>
                <w:sz w:val="11"/>
                <w:szCs w:val="11"/>
              </w:rPr>
              <w:t>（</w:t>
            </w:r>
            <w:r>
              <w:rPr>
                <w:rFonts w:ascii="Times New Roman" w:hAnsi="Times New Roman" w:cs="Times New Roman"/>
                <w:sz w:val="11"/>
                <w:szCs w:val="11"/>
              </w:rPr>
              <w:t>23.9</w:t>
            </w:r>
            <w:r>
              <w:rPr>
                <w:rFonts w:ascii="Times New Roman" w:hAnsi="Times New Roman" w:cs="Times New Roman"/>
                <w:sz w:val="11"/>
                <w:szCs w:val="11"/>
              </w:rPr>
              <w:t>）</w:t>
            </w:r>
          </w:p>
        </w:tc>
        <w:tc>
          <w:tcPr>
            <w:tcW w:w="890" w:type="dxa"/>
            <w:tcBorders>
              <w:top w:val="nil"/>
              <w:left w:val="nil"/>
              <w:bottom w:val="nil"/>
              <w:right w:val="nil"/>
            </w:tcBorders>
            <w:vAlign w:val="center"/>
          </w:tcPr>
          <w:p w14:paraId="1A42914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261</w:t>
            </w:r>
            <w:r>
              <w:rPr>
                <w:rFonts w:ascii="Times New Roman" w:hAnsi="Times New Roman" w:cs="Times New Roman"/>
                <w:sz w:val="11"/>
                <w:szCs w:val="11"/>
              </w:rPr>
              <w:t>（</w:t>
            </w:r>
            <w:r>
              <w:rPr>
                <w:rFonts w:ascii="Times New Roman" w:hAnsi="Times New Roman" w:cs="Times New Roman"/>
                <w:sz w:val="11"/>
                <w:szCs w:val="11"/>
              </w:rPr>
              <w:t>27.9</w:t>
            </w:r>
            <w:r>
              <w:rPr>
                <w:rFonts w:ascii="Times New Roman" w:hAnsi="Times New Roman" w:cs="Times New Roman"/>
                <w:sz w:val="11"/>
                <w:szCs w:val="11"/>
              </w:rPr>
              <w:t>）</w:t>
            </w:r>
          </w:p>
        </w:tc>
        <w:tc>
          <w:tcPr>
            <w:tcW w:w="910" w:type="dxa"/>
            <w:tcBorders>
              <w:top w:val="nil"/>
              <w:left w:val="nil"/>
              <w:bottom w:val="nil"/>
              <w:right w:val="nil"/>
            </w:tcBorders>
            <w:vAlign w:val="center"/>
          </w:tcPr>
          <w:p w14:paraId="06CD0A8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166</w:t>
            </w:r>
            <w:r>
              <w:rPr>
                <w:rFonts w:ascii="Times New Roman" w:hAnsi="Times New Roman" w:cs="Times New Roman"/>
                <w:sz w:val="11"/>
                <w:szCs w:val="11"/>
              </w:rPr>
              <w:t>（</w:t>
            </w:r>
            <w:r>
              <w:rPr>
                <w:rFonts w:ascii="Times New Roman" w:hAnsi="Times New Roman" w:cs="Times New Roman"/>
                <w:sz w:val="11"/>
                <w:szCs w:val="11"/>
              </w:rPr>
              <w:t>17.8</w:t>
            </w:r>
            <w:r>
              <w:rPr>
                <w:rFonts w:ascii="Times New Roman" w:hAnsi="Times New Roman" w:cs="Times New Roman"/>
                <w:sz w:val="11"/>
                <w:szCs w:val="11"/>
              </w:rPr>
              <w:t>）</w:t>
            </w:r>
          </w:p>
        </w:tc>
        <w:tc>
          <w:tcPr>
            <w:tcW w:w="912" w:type="dxa"/>
            <w:tcBorders>
              <w:top w:val="nil"/>
              <w:left w:val="nil"/>
              <w:bottom w:val="nil"/>
              <w:right w:val="nil"/>
            </w:tcBorders>
            <w:vAlign w:val="center"/>
          </w:tcPr>
          <w:p w14:paraId="0319581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284</w:t>
            </w:r>
            <w:r>
              <w:rPr>
                <w:rFonts w:ascii="Times New Roman" w:hAnsi="Times New Roman" w:cs="Times New Roman"/>
                <w:sz w:val="11"/>
                <w:szCs w:val="11"/>
              </w:rPr>
              <w:t>（</w:t>
            </w:r>
            <w:r>
              <w:rPr>
                <w:rFonts w:ascii="Times New Roman" w:hAnsi="Times New Roman" w:cs="Times New Roman"/>
                <w:sz w:val="11"/>
                <w:szCs w:val="11"/>
              </w:rPr>
              <w:t>30.4</w:t>
            </w:r>
            <w:r>
              <w:rPr>
                <w:rFonts w:ascii="Times New Roman" w:hAnsi="Times New Roman" w:cs="Times New Roman"/>
                <w:sz w:val="11"/>
                <w:szCs w:val="11"/>
              </w:rPr>
              <w:t>）</w:t>
            </w:r>
          </w:p>
        </w:tc>
        <w:tc>
          <w:tcPr>
            <w:tcW w:w="580" w:type="dxa"/>
            <w:tcBorders>
              <w:top w:val="nil"/>
              <w:left w:val="nil"/>
              <w:bottom w:val="nil"/>
              <w:right w:val="nil"/>
            </w:tcBorders>
            <w:vAlign w:val="center"/>
          </w:tcPr>
          <w:p w14:paraId="7E55915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0.102</w:t>
            </w:r>
          </w:p>
        </w:tc>
        <w:tc>
          <w:tcPr>
            <w:tcW w:w="870" w:type="dxa"/>
            <w:tcBorders>
              <w:top w:val="nil"/>
              <w:left w:val="nil"/>
              <w:bottom w:val="nil"/>
              <w:right w:val="nil"/>
            </w:tcBorders>
            <w:vAlign w:val="center"/>
          </w:tcPr>
          <w:p w14:paraId="33B6BEA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138(23.1)</w:t>
            </w:r>
          </w:p>
        </w:tc>
        <w:tc>
          <w:tcPr>
            <w:tcW w:w="870" w:type="dxa"/>
            <w:tcBorders>
              <w:top w:val="nil"/>
              <w:left w:val="nil"/>
              <w:bottom w:val="nil"/>
              <w:right w:val="nil"/>
            </w:tcBorders>
            <w:vAlign w:val="center"/>
          </w:tcPr>
          <w:p w14:paraId="04BC249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77(12.9)</w:t>
            </w:r>
          </w:p>
        </w:tc>
        <w:tc>
          <w:tcPr>
            <w:tcW w:w="840" w:type="dxa"/>
            <w:tcBorders>
              <w:top w:val="nil"/>
              <w:left w:val="nil"/>
              <w:bottom w:val="nil"/>
              <w:right w:val="nil"/>
            </w:tcBorders>
            <w:vAlign w:val="center"/>
          </w:tcPr>
          <w:p w14:paraId="40D4A99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159(26.6)</w:t>
            </w:r>
          </w:p>
        </w:tc>
        <w:tc>
          <w:tcPr>
            <w:tcW w:w="920" w:type="dxa"/>
            <w:tcBorders>
              <w:top w:val="nil"/>
              <w:left w:val="nil"/>
              <w:bottom w:val="nil"/>
              <w:right w:val="nil"/>
            </w:tcBorders>
            <w:vAlign w:val="center"/>
          </w:tcPr>
          <w:p w14:paraId="397B05E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223(37.4)</w:t>
            </w:r>
          </w:p>
        </w:tc>
        <w:tc>
          <w:tcPr>
            <w:tcW w:w="640" w:type="dxa"/>
            <w:tcBorders>
              <w:top w:val="nil"/>
              <w:left w:val="nil"/>
              <w:bottom w:val="nil"/>
              <w:right w:val="nil"/>
            </w:tcBorders>
            <w:vAlign w:val="center"/>
          </w:tcPr>
          <w:p w14:paraId="3F9E7F6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0.390</w:t>
            </w:r>
          </w:p>
        </w:tc>
        <w:tc>
          <w:tcPr>
            <w:tcW w:w="880" w:type="dxa"/>
            <w:tcBorders>
              <w:top w:val="nil"/>
              <w:left w:val="nil"/>
              <w:bottom w:val="nil"/>
              <w:right w:val="nil"/>
            </w:tcBorders>
            <w:vAlign w:val="center"/>
          </w:tcPr>
          <w:p w14:paraId="3E898DD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107(25.8)</w:t>
            </w:r>
          </w:p>
        </w:tc>
        <w:tc>
          <w:tcPr>
            <w:tcW w:w="900" w:type="dxa"/>
            <w:tcBorders>
              <w:top w:val="nil"/>
              <w:left w:val="nil"/>
              <w:bottom w:val="nil"/>
              <w:right w:val="nil"/>
            </w:tcBorders>
            <w:vAlign w:val="center"/>
          </w:tcPr>
          <w:p w14:paraId="3E14717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55(13.3)</w:t>
            </w:r>
          </w:p>
        </w:tc>
        <w:tc>
          <w:tcPr>
            <w:tcW w:w="910" w:type="dxa"/>
            <w:tcBorders>
              <w:top w:val="nil"/>
              <w:left w:val="nil"/>
              <w:bottom w:val="nil"/>
              <w:right w:val="nil"/>
            </w:tcBorders>
            <w:vAlign w:val="center"/>
          </w:tcPr>
          <w:p w14:paraId="31529B3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62(14.9)</w:t>
            </w:r>
          </w:p>
        </w:tc>
        <w:tc>
          <w:tcPr>
            <w:tcW w:w="860" w:type="dxa"/>
            <w:tcBorders>
              <w:top w:val="nil"/>
              <w:left w:val="nil"/>
              <w:bottom w:val="nil"/>
              <w:right w:val="nil"/>
            </w:tcBorders>
            <w:vAlign w:val="center"/>
          </w:tcPr>
          <w:p w14:paraId="49190F1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191(46.0)</w:t>
            </w:r>
          </w:p>
        </w:tc>
        <w:tc>
          <w:tcPr>
            <w:tcW w:w="606" w:type="dxa"/>
            <w:tcBorders>
              <w:top w:val="nil"/>
              <w:left w:val="nil"/>
              <w:bottom w:val="nil"/>
              <w:right w:val="nil"/>
            </w:tcBorders>
            <w:vAlign w:val="center"/>
          </w:tcPr>
          <w:p w14:paraId="61644F6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05A3F7B8" w14:textId="77777777">
        <w:tc>
          <w:tcPr>
            <w:tcW w:w="1605" w:type="dxa"/>
            <w:tcBorders>
              <w:top w:val="nil"/>
              <w:left w:val="nil"/>
              <w:bottom w:val="nil"/>
              <w:right w:val="nil"/>
            </w:tcBorders>
            <w:vAlign w:val="center"/>
          </w:tcPr>
          <w:p w14:paraId="1D037044"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Physical activity, n (%)</w:t>
            </w:r>
          </w:p>
        </w:tc>
        <w:tc>
          <w:tcPr>
            <w:tcW w:w="860" w:type="dxa"/>
            <w:tcBorders>
              <w:top w:val="nil"/>
              <w:left w:val="nil"/>
              <w:bottom w:val="nil"/>
              <w:right w:val="nil"/>
            </w:tcBorders>
            <w:vAlign w:val="center"/>
          </w:tcPr>
          <w:p w14:paraId="27F6990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598</w:t>
            </w:r>
            <w:r>
              <w:rPr>
                <w:rFonts w:ascii="Times New Roman" w:hAnsi="Times New Roman" w:cs="Times New Roman"/>
                <w:sz w:val="11"/>
                <w:szCs w:val="11"/>
              </w:rPr>
              <w:t>（</w:t>
            </w:r>
            <w:r>
              <w:rPr>
                <w:rFonts w:ascii="Times New Roman" w:hAnsi="Times New Roman" w:cs="Times New Roman"/>
                <w:sz w:val="11"/>
                <w:szCs w:val="11"/>
              </w:rPr>
              <w:t>23.6</w:t>
            </w:r>
            <w:r>
              <w:rPr>
                <w:rFonts w:ascii="Times New Roman" w:hAnsi="Times New Roman" w:cs="Times New Roman"/>
                <w:sz w:val="11"/>
                <w:szCs w:val="11"/>
              </w:rPr>
              <w:t>）</w:t>
            </w:r>
          </w:p>
        </w:tc>
        <w:tc>
          <w:tcPr>
            <w:tcW w:w="890" w:type="dxa"/>
            <w:tcBorders>
              <w:top w:val="nil"/>
              <w:left w:val="nil"/>
              <w:bottom w:val="nil"/>
              <w:right w:val="nil"/>
            </w:tcBorders>
            <w:vAlign w:val="center"/>
          </w:tcPr>
          <w:p w14:paraId="3A5A51F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652</w:t>
            </w:r>
            <w:r>
              <w:rPr>
                <w:rFonts w:ascii="Times New Roman" w:hAnsi="Times New Roman" w:cs="Times New Roman"/>
                <w:sz w:val="11"/>
                <w:szCs w:val="11"/>
              </w:rPr>
              <w:t>（</w:t>
            </w:r>
            <w:r>
              <w:rPr>
                <w:rFonts w:ascii="Times New Roman" w:hAnsi="Times New Roman" w:cs="Times New Roman"/>
                <w:sz w:val="11"/>
                <w:szCs w:val="11"/>
              </w:rPr>
              <w:t>25.8</w:t>
            </w:r>
            <w:r>
              <w:rPr>
                <w:rFonts w:ascii="Times New Roman" w:hAnsi="Times New Roman" w:cs="Times New Roman"/>
                <w:sz w:val="11"/>
                <w:szCs w:val="11"/>
              </w:rPr>
              <w:t>）</w:t>
            </w:r>
          </w:p>
        </w:tc>
        <w:tc>
          <w:tcPr>
            <w:tcW w:w="910" w:type="dxa"/>
            <w:tcBorders>
              <w:top w:val="nil"/>
              <w:left w:val="nil"/>
              <w:bottom w:val="nil"/>
              <w:right w:val="nil"/>
            </w:tcBorders>
            <w:vAlign w:val="center"/>
          </w:tcPr>
          <w:p w14:paraId="3607BDE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458</w:t>
            </w:r>
            <w:r>
              <w:rPr>
                <w:rFonts w:ascii="Times New Roman" w:hAnsi="Times New Roman" w:cs="Times New Roman"/>
                <w:sz w:val="11"/>
                <w:szCs w:val="11"/>
              </w:rPr>
              <w:t>（</w:t>
            </w:r>
            <w:r>
              <w:rPr>
                <w:rFonts w:ascii="Times New Roman" w:hAnsi="Times New Roman" w:cs="Times New Roman"/>
                <w:sz w:val="11"/>
                <w:szCs w:val="11"/>
              </w:rPr>
              <w:t>18.1</w:t>
            </w:r>
            <w:r>
              <w:rPr>
                <w:rFonts w:ascii="Times New Roman" w:hAnsi="Times New Roman" w:cs="Times New Roman"/>
                <w:sz w:val="11"/>
                <w:szCs w:val="11"/>
              </w:rPr>
              <w:t>）</w:t>
            </w:r>
          </w:p>
        </w:tc>
        <w:tc>
          <w:tcPr>
            <w:tcW w:w="912" w:type="dxa"/>
            <w:tcBorders>
              <w:top w:val="nil"/>
              <w:left w:val="nil"/>
              <w:bottom w:val="nil"/>
              <w:right w:val="nil"/>
            </w:tcBorders>
            <w:vAlign w:val="center"/>
          </w:tcPr>
          <w:p w14:paraId="620C6DA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823</w:t>
            </w:r>
            <w:r>
              <w:rPr>
                <w:rFonts w:ascii="Times New Roman" w:hAnsi="Times New Roman" w:cs="Times New Roman"/>
                <w:sz w:val="11"/>
                <w:szCs w:val="11"/>
              </w:rPr>
              <w:t>（</w:t>
            </w:r>
            <w:r>
              <w:rPr>
                <w:rFonts w:ascii="Times New Roman" w:hAnsi="Times New Roman" w:cs="Times New Roman"/>
                <w:sz w:val="11"/>
                <w:szCs w:val="11"/>
              </w:rPr>
              <w:t>32.5</w:t>
            </w:r>
            <w:r>
              <w:rPr>
                <w:rFonts w:ascii="Times New Roman" w:hAnsi="Times New Roman" w:cs="Times New Roman"/>
                <w:sz w:val="11"/>
                <w:szCs w:val="11"/>
              </w:rPr>
              <w:t>）</w:t>
            </w:r>
          </w:p>
        </w:tc>
        <w:tc>
          <w:tcPr>
            <w:tcW w:w="580" w:type="dxa"/>
            <w:tcBorders>
              <w:top w:val="nil"/>
              <w:left w:val="nil"/>
              <w:bottom w:val="nil"/>
              <w:right w:val="nil"/>
            </w:tcBorders>
            <w:vAlign w:val="center"/>
          </w:tcPr>
          <w:p w14:paraId="11D8793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38AFE88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120(17.8)</w:t>
            </w:r>
          </w:p>
        </w:tc>
        <w:tc>
          <w:tcPr>
            <w:tcW w:w="870" w:type="dxa"/>
            <w:tcBorders>
              <w:top w:val="nil"/>
              <w:left w:val="nil"/>
              <w:bottom w:val="nil"/>
              <w:right w:val="nil"/>
            </w:tcBorders>
            <w:vAlign w:val="center"/>
          </w:tcPr>
          <w:p w14:paraId="4F77AAC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78(11.6)</w:t>
            </w:r>
          </w:p>
        </w:tc>
        <w:tc>
          <w:tcPr>
            <w:tcW w:w="840" w:type="dxa"/>
            <w:tcBorders>
              <w:top w:val="nil"/>
              <w:left w:val="nil"/>
              <w:bottom w:val="nil"/>
              <w:right w:val="nil"/>
            </w:tcBorders>
            <w:vAlign w:val="center"/>
          </w:tcPr>
          <w:p w14:paraId="3CDF6F2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180(26.7)</w:t>
            </w:r>
          </w:p>
        </w:tc>
        <w:tc>
          <w:tcPr>
            <w:tcW w:w="920" w:type="dxa"/>
            <w:tcBorders>
              <w:top w:val="nil"/>
              <w:left w:val="nil"/>
              <w:bottom w:val="nil"/>
              <w:right w:val="nil"/>
            </w:tcBorders>
            <w:vAlign w:val="center"/>
          </w:tcPr>
          <w:p w14:paraId="62B91E3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295(43.8)</w:t>
            </w:r>
          </w:p>
        </w:tc>
        <w:tc>
          <w:tcPr>
            <w:tcW w:w="640" w:type="dxa"/>
            <w:tcBorders>
              <w:top w:val="nil"/>
              <w:left w:val="nil"/>
              <w:bottom w:val="nil"/>
              <w:right w:val="nil"/>
            </w:tcBorders>
            <w:vAlign w:val="center"/>
          </w:tcPr>
          <w:p w14:paraId="72C8EA0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0.001</w:t>
            </w:r>
          </w:p>
        </w:tc>
        <w:tc>
          <w:tcPr>
            <w:tcW w:w="880" w:type="dxa"/>
            <w:tcBorders>
              <w:top w:val="nil"/>
              <w:left w:val="nil"/>
              <w:bottom w:val="nil"/>
              <w:right w:val="nil"/>
            </w:tcBorders>
            <w:vAlign w:val="center"/>
          </w:tcPr>
          <w:p w14:paraId="20C755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108(35.1)</w:t>
            </w:r>
          </w:p>
        </w:tc>
        <w:tc>
          <w:tcPr>
            <w:tcW w:w="900" w:type="dxa"/>
            <w:tcBorders>
              <w:top w:val="nil"/>
              <w:left w:val="nil"/>
              <w:bottom w:val="nil"/>
              <w:right w:val="nil"/>
            </w:tcBorders>
            <w:vAlign w:val="center"/>
          </w:tcPr>
          <w:p w14:paraId="1A18ADC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50(16.2)</w:t>
            </w:r>
          </w:p>
        </w:tc>
        <w:tc>
          <w:tcPr>
            <w:tcW w:w="910" w:type="dxa"/>
            <w:tcBorders>
              <w:top w:val="nil"/>
              <w:left w:val="nil"/>
              <w:bottom w:val="nil"/>
              <w:right w:val="nil"/>
            </w:tcBorders>
            <w:vAlign w:val="center"/>
          </w:tcPr>
          <w:p w14:paraId="3FCF4AE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31(10.1)</w:t>
            </w:r>
          </w:p>
        </w:tc>
        <w:tc>
          <w:tcPr>
            <w:tcW w:w="860" w:type="dxa"/>
            <w:tcBorders>
              <w:top w:val="nil"/>
              <w:left w:val="nil"/>
              <w:bottom w:val="nil"/>
              <w:right w:val="nil"/>
            </w:tcBorders>
            <w:vAlign w:val="center"/>
          </w:tcPr>
          <w:p w14:paraId="0E79BF8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119(38.6)</w:t>
            </w:r>
          </w:p>
        </w:tc>
        <w:tc>
          <w:tcPr>
            <w:tcW w:w="606" w:type="dxa"/>
            <w:tcBorders>
              <w:top w:val="nil"/>
              <w:left w:val="nil"/>
              <w:bottom w:val="nil"/>
              <w:right w:val="nil"/>
            </w:tcBorders>
            <w:vAlign w:val="center"/>
          </w:tcPr>
          <w:p w14:paraId="6FB4C98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0.379</w:t>
            </w:r>
          </w:p>
        </w:tc>
      </w:tr>
      <w:tr w:rsidR="00EF1D0F" w14:paraId="37BEC9EB" w14:textId="77777777">
        <w:tc>
          <w:tcPr>
            <w:tcW w:w="1605" w:type="dxa"/>
            <w:tcBorders>
              <w:top w:val="nil"/>
              <w:left w:val="nil"/>
              <w:bottom w:val="nil"/>
              <w:right w:val="nil"/>
            </w:tcBorders>
            <w:vAlign w:val="center"/>
          </w:tcPr>
          <w:p w14:paraId="7E62FFD1"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Very low SES, n (%)</w:t>
            </w:r>
          </w:p>
        </w:tc>
        <w:tc>
          <w:tcPr>
            <w:tcW w:w="860" w:type="dxa"/>
            <w:tcBorders>
              <w:top w:val="nil"/>
              <w:left w:val="nil"/>
              <w:bottom w:val="nil"/>
              <w:right w:val="nil"/>
            </w:tcBorders>
            <w:vAlign w:val="center"/>
          </w:tcPr>
          <w:p w14:paraId="36FCFB0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214</w:t>
            </w:r>
            <w:r>
              <w:rPr>
                <w:rFonts w:ascii="Times New Roman" w:hAnsi="Times New Roman" w:cs="Times New Roman"/>
                <w:sz w:val="11"/>
                <w:szCs w:val="11"/>
              </w:rPr>
              <w:t>（</w:t>
            </w:r>
            <w:r>
              <w:rPr>
                <w:rFonts w:ascii="Times New Roman" w:hAnsi="Times New Roman" w:cs="Times New Roman"/>
                <w:sz w:val="11"/>
                <w:szCs w:val="11"/>
              </w:rPr>
              <w:t>29.9</w:t>
            </w:r>
            <w:r>
              <w:rPr>
                <w:rFonts w:ascii="Times New Roman" w:hAnsi="Times New Roman" w:cs="Times New Roman"/>
                <w:sz w:val="11"/>
                <w:szCs w:val="11"/>
              </w:rPr>
              <w:t>）</w:t>
            </w:r>
          </w:p>
        </w:tc>
        <w:tc>
          <w:tcPr>
            <w:tcW w:w="890" w:type="dxa"/>
            <w:tcBorders>
              <w:top w:val="nil"/>
              <w:left w:val="nil"/>
              <w:bottom w:val="nil"/>
              <w:right w:val="nil"/>
            </w:tcBorders>
            <w:vAlign w:val="center"/>
          </w:tcPr>
          <w:p w14:paraId="2237DA98" w14:textId="77777777" w:rsidR="00EF1D0F" w:rsidRDefault="00102609">
            <w:pPr>
              <w:spacing w:after="0" w:line="240" w:lineRule="auto"/>
              <w:jc w:val="center"/>
              <w:rPr>
                <w:rFonts w:ascii="Times New Roman" w:hAnsi="Times New Roman" w:cs="Times New Roman"/>
                <w:sz w:val="11"/>
                <w:szCs w:val="11"/>
              </w:rPr>
            </w:pPr>
            <w:r>
              <w:rPr>
                <w:rFonts w:ascii="Times New Roman" w:hAnsi="Times New Roman" w:cs="Times New Roman"/>
                <w:sz w:val="11"/>
                <w:szCs w:val="11"/>
              </w:rPr>
              <w:t>253</w:t>
            </w:r>
            <w:r>
              <w:rPr>
                <w:rFonts w:ascii="Times New Roman" w:hAnsi="Times New Roman" w:cs="Times New Roman"/>
                <w:sz w:val="11"/>
                <w:szCs w:val="11"/>
              </w:rPr>
              <w:t>（</w:t>
            </w:r>
            <w:r>
              <w:rPr>
                <w:rFonts w:ascii="Times New Roman" w:hAnsi="Times New Roman" w:cs="Times New Roman"/>
                <w:sz w:val="11"/>
                <w:szCs w:val="11"/>
              </w:rPr>
              <w:t>35.3</w:t>
            </w:r>
            <w:r>
              <w:rPr>
                <w:rFonts w:ascii="Times New Roman" w:hAnsi="Times New Roman" w:cs="Times New Roman"/>
                <w:sz w:val="11"/>
                <w:szCs w:val="11"/>
              </w:rPr>
              <w:t>）</w:t>
            </w:r>
          </w:p>
        </w:tc>
        <w:tc>
          <w:tcPr>
            <w:tcW w:w="910" w:type="dxa"/>
            <w:tcBorders>
              <w:top w:val="nil"/>
              <w:left w:val="nil"/>
              <w:bottom w:val="nil"/>
              <w:right w:val="nil"/>
            </w:tcBorders>
            <w:vAlign w:val="center"/>
          </w:tcPr>
          <w:p w14:paraId="53C9CDE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108</w:t>
            </w:r>
            <w:r>
              <w:rPr>
                <w:rFonts w:ascii="Times New Roman" w:hAnsi="Times New Roman" w:cs="Times New Roman"/>
                <w:sz w:val="11"/>
                <w:szCs w:val="11"/>
              </w:rPr>
              <w:t>（</w:t>
            </w:r>
            <w:r>
              <w:rPr>
                <w:rFonts w:ascii="Times New Roman" w:hAnsi="Times New Roman" w:cs="Times New Roman"/>
                <w:sz w:val="11"/>
                <w:szCs w:val="11"/>
              </w:rPr>
              <w:t>15.1</w:t>
            </w:r>
            <w:r>
              <w:rPr>
                <w:rFonts w:ascii="Times New Roman" w:hAnsi="Times New Roman" w:cs="Times New Roman"/>
                <w:sz w:val="11"/>
                <w:szCs w:val="11"/>
              </w:rPr>
              <w:t>）</w:t>
            </w:r>
          </w:p>
        </w:tc>
        <w:tc>
          <w:tcPr>
            <w:tcW w:w="912" w:type="dxa"/>
            <w:tcBorders>
              <w:top w:val="nil"/>
              <w:left w:val="nil"/>
              <w:bottom w:val="nil"/>
              <w:right w:val="nil"/>
            </w:tcBorders>
            <w:vAlign w:val="center"/>
          </w:tcPr>
          <w:p w14:paraId="7FEC610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141</w:t>
            </w:r>
            <w:r>
              <w:rPr>
                <w:rFonts w:ascii="Times New Roman" w:hAnsi="Times New Roman" w:cs="Times New Roman"/>
                <w:sz w:val="11"/>
                <w:szCs w:val="11"/>
              </w:rPr>
              <w:t>（</w:t>
            </w:r>
            <w:r>
              <w:rPr>
                <w:rFonts w:ascii="Times New Roman" w:hAnsi="Times New Roman" w:cs="Times New Roman"/>
                <w:sz w:val="11"/>
                <w:szCs w:val="11"/>
              </w:rPr>
              <w:t>19.7</w:t>
            </w:r>
            <w:r>
              <w:rPr>
                <w:rFonts w:ascii="Times New Roman" w:hAnsi="Times New Roman" w:cs="Times New Roman"/>
                <w:sz w:val="11"/>
                <w:szCs w:val="11"/>
              </w:rPr>
              <w:t>）</w:t>
            </w:r>
          </w:p>
        </w:tc>
        <w:tc>
          <w:tcPr>
            <w:tcW w:w="580" w:type="dxa"/>
            <w:tcBorders>
              <w:top w:val="nil"/>
              <w:left w:val="nil"/>
              <w:bottom w:val="nil"/>
              <w:right w:val="nil"/>
            </w:tcBorders>
            <w:vAlign w:val="center"/>
          </w:tcPr>
          <w:p w14:paraId="2A53CC3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6BCD74E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366(19.5)</w:t>
            </w:r>
          </w:p>
        </w:tc>
        <w:tc>
          <w:tcPr>
            <w:tcW w:w="870" w:type="dxa"/>
            <w:tcBorders>
              <w:top w:val="nil"/>
              <w:left w:val="nil"/>
              <w:bottom w:val="nil"/>
              <w:right w:val="nil"/>
            </w:tcBorders>
            <w:vAlign w:val="center"/>
          </w:tcPr>
          <w:p w14:paraId="440A9A7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259(13.8)</w:t>
            </w:r>
          </w:p>
        </w:tc>
        <w:tc>
          <w:tcPr>
            <w:tcW w:w="840" w:type="dxa"/>
            <w:tcBorders>
              <w:top w:val="nil"/>
              <w:left w:val="nil"/>
              <w:bottom w:val="nil"/>
              <w:right w:val="nil"/>
            </w:tcBorders>
            <w:vAlign w:val="center"/>
          </w:tcPr>
          <w:p w14:paraId="65D5557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536(28.6)</w:t>
            </w:r>
          </w:p>
        </w:tc>
        <w:tc>
          <w:tcPr>
            <w:tcW w:w="920" w:type="dxa"/>
            <w:tcBorders>
              <w:top w:val="nil"/>
              <w:left w:val="nil"/>
              <w:bottom w:val="nil"/>
              <w:right w:val="nil"/>
            </w:tcBorders>
            <w:vAlign w:val="center"/>
          </w:tcPr>
          <w:p w14:paraId="443DC9C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716(38.1)</w:t>
            </w:r>
          </w:p>
        </w:tc>
        <w:tc>
          <w:tcPr>
            <w:tcW w:w="640" w:type="dxa"/>
            <w:tcBorders>
              <w:top w:val="nil"/>
              <w:left w:val="nil"/>
              <w:bottom w:val="nil"/>
              <w:right w:val="nil"/>
            </w:tcBorders>
            <w:vAlign w:val="center"/>
          </w:tcPr>
          <w:p w14:paraId="117356B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0.297</w:t>
            </w:r>
          </w:p>
        </w:tc>
        <w:tc>
          <w:tcPr>
            <w:tcW w:w="880" w:type="dxa"/>
            <w:tcBorders>
              <w:top w:val="nil"/>
              <w:left w:val="nil"/>
              <w:bottom w:val="nil"/>
              <w:right w:val="nil"/>
            </w:tcBorders>
            <w:vAlign w:val="center"/>
          </w:tcPr>
          <w:p w14:paraId="10D2D93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1631(36.8)</w:t>
            </w:r>
          </w:p>
        </w:tc>
        <w:tc>
          <w:tcPr>
            <w:tcW w:w="900" w:type="dxa"/>
            <w:tcBorders>
              <w:top w:val="nil"/>
              <w:left w:val="nil"/>
              <w:bottom w:val="nil"/>
              <w:right w:val="nil"/>
            </w:tcBorders>
            <w:vAlign w:val="center"/>
          </w:tcPr>
          <w:p w14:paraId="03E3DCF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878(19.8)</w:t>
            </w:r>
          </w:p>
        </w:tc>
        <w:tc>
          <w:tcPr>
            <w:tcW w:w="910" w:type="dxa"/>
            <w:tcBorders>
              <w:top w:val="nil"/>
              <w:left w:val="nil"/>
              <w:bottom w:val="nil"/>
              <w:right w:val="nil"/>
            </w:tcBorders>
            <w:vAlign w:val="center"/>
          </w:tcPr>
          <w:p w14:paraId="579FA16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638(14.4)</w:t>
            </w:r>
          </w:p>
        </w:tc>
        <w:tc>
          <w:tcPr>
            <w:tcW w:w="860" w:type="dxa"/>
            <w:tcBorders>
              <w:top w:val="nil"/>
              <w:left w:val="nil"/>
              <w:bottom w:val="nil"/>
              <w:right w:val="nil"/>
            </w:tcBorders>
            <w:vAlign w:val="center"/>
          </w:tcPr>
          <w:p w14:paraId="21FED6F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1281(28.9)</w:t>
            </w:r>
          </w:p>
        </w:tc>
        <w:tc>
          <w:tcPr>
            <w:tcW w:w="606" w:type="dxa"/>
            <w:tcBorders>
              <w:top w:val="nil"/>
              <w:left w:val="nil"/>
              <w:bottom w:val="nil"/>
              <w:right w:val="nil"/>
            </w:tcBorders>
            <w:vAlign w:val="center"/>
          </w:tcPr>
          <w:p w14:paraId="488880B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01FE7435" w14:textId="77777777">
        <w:tc>
          <w:tcPr>
            <w:tcW w:w="1605" w:type="dxa"/>
            <w:tcBorders>
              <w:top w:val="nil"/>
              <w:left w:val="nil"/>
              <w:bottom w:val="nil"/>
              <w:right w:val="nil"/>
            </w:tcBorders>
            <w:vAlign w:val="center"/>
          </w:tcPr>
          <w:p w14:paraId="2D550341"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SBP (mmHg)</w:t>
            </w:r>
          </w:p>
        </w:tc>
        <w:tc>
          <w:tcPr>
            <w:tcW w:w="860" w:type="dxa"/>
            <w:tcBorders>
              <w:top w:val="nil"/>
              <w:left w:val="nil"/>
              <w:bottom w:val="nil"/>
              <w:right w:val="nil"/>
            </w:tcBorders>
            <w:vAlign w:val="center"/>
          </w:tcPr>
          <w:p w14:paraId="316AA80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130.97± 19.24</w:t>
            </w:r>
          </w:p>
        </w:tc>
        <w:tc>
          <w:tcPr>
            <w:tcW w:w="890" w:type="dxa"/>
            <w:tcBorders>
              <w:top w:val="nil"/>
              <w:left w:val="nil"/>
              <w:bottom w:val="nil"/>
              <w:right w:val="nil"/>
            </w:tcBorders>
            <w:vAlign w:val="center"/>
          </w:tcPr>
          <w:p w14:paraId="63BC34E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130.55± 18.41</w:t>
            </w:r>
          </w:p>
        </w:tc>
        <w:tc>
          <w:tcPr>
            <w:tcW w:w="910" w:type="dxa"/>
            <w:tcBorders>
              <w:top w:val="nil"/>
              <w:left w:val="nil"/>
              <w:bottom w:val="nil"/>
              <w:right w:val="nil"/>
            </w:tcBorders>
            <w:vAlign w:val="center"/>
          </w:tcPr>
          <w:p w14:paraId="4647975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130.27± 19.00</w:t>
            </w:r>
          </w:p>
        </w:tc>
        <w:tc>
          <w:tcPr>
            <w:tcW w:w="912" w:type="dxa"/>
            <w:tcBorders>
              <w:top w:val="nil"/>
              <w:left w:val="nil"/>
              <w:bottom w:val="nil"/>
              <w:right w:val="nil"/>
            </w:tcBorders>
            <w:vAlign w:val="center"/>
          </w:tcPr>
          <w:p w14:paraId="4386526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128.80± </w:t>
            </w:r>
            <w:r>
              <w:rPr>
                <w:rFonts w:ascii="Times New Roman" w:hAnsi="Times New Roman" w:cs="Times New Roman"/>
                <w:sz w:val="11"/>
                <w:szCs w:val="11"/>
              </w:rPr>
              <w:t>18.38</w:t>
            </w:r>
          </w:p>
        </w:tc>
        <w:tc>
          <w:tcPr>
            <w:tcW w:w="580" w:type="dxa"/>
            <w:tcBorders>
              <w:top w:val="nil"/>
              <w:left w:val="nil"/>
              <w:bottom w:val="nil"/>
              <w:right w:val="nil"/>
            </w:tcBorders>
            <w:vAlign w:val="center"/>
          </w:tcPr>
          <w:p w14:paraId="13150DA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0.006</w:t>
            </w:r>
          </w:p>
        </w:tc>
        <w:tc>
          <w:tcPr>
            <w:tcW w:w="870" w:type="dxa"/>
            <w:tcBorders>
              <w:top w:val="nil"/>
              <w:left w:val="nil"/>
              <w:bottom w:val="nil"/>
              <w:right w:val="nil"/>
            </w:tcBorders>
            <w:vAlign w:val="center"/>
          </w:tcPr>
          <w:p w14:paraId="29BA2C7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130.87±23.34</w:t>
            </w:r>
          </w:p>
        </w:tc>
        <w:tc>
          <w:tcPr>
            <w:tcW w:w="870" w:type="dxa"/>
            <w:tcBorders>
              <w:top w:val="nil"/>
              <w:left w:val="nil"/>
              <w:bottom w:val="nil"/>
              <w:right w:val="nil"/>
            </w:tcBorders>
            <w:vAlign w:val="center"/>
          </w:tcPr>
          <w:p w14:paraId="6647C44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130.73±23.58</w:t>
            </w:r>
          </w:p>
        </w:tc>
        <w:tc>
          <w:tcPr>
            <w:tcW w:w="840" w:type="dxa"/>
            <w:tcBorders>
              <w:top w:val="nil"/>
              <w:left w:val="nil"/>
              <w:bottom w:val="nil"/>
              <w:right w:val="nil"/>
            </w:tcBorders>
            <w:vAlign w:val="center"/>
          </w:tcPr>
          <w:p w14:paraId="6A42318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127.24±22.21</w:t>
            </w:r>
          </w:p>
        </w:tc>
        <w:tc>
          <w:tcPr>
            <w:tcW w:w="920" w:type="dxa"/>
            <w:tcBorders>
              <w:top w:val="nil"/>
              <w:left w:val="nil"/>
              <w:bottom w:val="nil"/>
              <w:right w:val="nil"/>
            </w:tcBorders>
            <w:vAlign w:val="center"/>
          </w:tcPr>
          <w:p w14:paraId="087328C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125.39±22.03</w:t>
            </w:r>
          </w:p>
        </w:tc>
        <w:tc>
          <w:tcPr>
            <w:tcW w:w="640" w:type="dxa"/>
            <w:tcBorders>
              <w:top w:val="nil"/>
              <w:left w:val="nil"/>
              <w:bottom w:val="nil"/>
              <w:right w:val="nil"/>
            </w:tcBorders>
            <w:vAlign w:val="center"/>
          </w:tcPr>
          <w:p w14:paraId="44EFB26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80" w:type="dxa"/>
            <w:tcBorders>
              <w:top w:val="nil"/>
              <w:left w:val="nil"/>
              <w:bottom w:val="nil"/>
              <w:right w:val="nil"/>
            </w:tcBorders>
            <w:vAlign w:val="center"/>
          </w:tcPr>
          <w:p w14:paraId="3A9D0DE3"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123.88± 23.61</w:t>
            </w:r>
          </w:p>
        </w:tc>
        <w:tc>
          <w:tcPr>
            <w:tcW w:w="900" w:type="dxa"/>
            <w:tcBorders>
              <w:top w:val="nil"/>
              <w:left w:val="nil"/>
              <w:bottom w:val="nil"/>
              <w:right w:val="nil"/>
            </w:tcBorders>
            <w:vAlign w:val="center"/>
          </w:tcPr>
          <w:p w14:paraId="362A94D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123.02 ± 23.61</w:t>
            </w:r>
          </w:p>
        </w:tc>
        <w:tc>
          <w:tcPr>
            <w:tcW w:w="910" w:type="dxa"/>
            <w:tcBorders>
              <w:top w:val="nil"/>
              <w:left w:val="nil"/>
              <w:bottom w:val="nil"/>
              <w:right w:val="nil"/>
            </w:tcBorders>
            <w:vAlign w:val="center"/>
          </w:tcPr>
          <w:p w14:paraId="1A9C814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122.10 ± 22.23</w:t>
            </w:r>
          </w:p>
        </w:tc>
        <w:tc>
          <w:tcPr>
            <w:tcW w:w="860" w:type="dxa"/>
            <w:tcBorders>
              <w:top w:val="nil"/>
              <w:left w:val="nil"/>
              <w:bottom w:val="nil"/>
              <w:right w:val="nil"/>
            </w:tcBorders>
            <w:vAlign w:val="center"/>
          </w:tcPr>
          <w:p w14:paraId="011848BA"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120.37± 22.23</w:t>
            </w:r>
          </w:p>
        </w:tc>
        <w:tc>
          <w:tcPr>
            <w:tcW w:w="606" w:type="dxa"/>
            <w:tcBorders>
              <w:top w:val="nil"/>
              <w:left w:val="nil"/>
              <w:bottom w:val="nil"/>
              <w:right w:val="nil"/>
            </w:tcBorders>
            <w:vAlign w:val="center"/>
          </w:tcPr>
          <w:p w14:paraId="1BAAC96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278516F9" w14:textId="77777777">
        <w:tc>
          <w:tcPr>
            <w:tcW w:w="1605" w:type="dxa"/>
            <w:tcBorders>
              <w:top w:val="nil"/>
              <w:left w:val="nil"/>
              <w:bottom w:val="nil"/>
              <w:right w:val="nil"/>
            </w:tcBorders>
            <w:vAlign w:val="center"/>
          </w:tcPr>
          <w:p w14:paraId="19BCBBCF"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DBP (mmHg)</w:t>
            </w:r>
          </w:p>
        </w:tc>
        <w:tc>
          <w:tcPr>
            <w:tcW w:w="860" w:type="dxa"/>
            <w:tcBorders>
              <w:top w:val="nil"/>
              <w:left w:val="nil"/>
              <w:bottom w:val="nil"/>
              <w:right w:val="nil"/>
            </w:tcBorders>
            <w:vAlign w:val="center"/>
          </w:tcPr>
          <w:p w14:paraId="787DA5E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79.61± 11.29</w:t>
            </w:r>
          </w:p>
        </w:tc>
        <w:tc>
          <w:tcPr>
            <w:tcW w:w="890" w:type="dxa"/>
            <w:tcBorders>
              <w:top w:val="nil"/>
              <w:left w:val="nil"/>
              <w:bottom w:val="nil"/>
              <w:right w:val="nil"/>
            </w:tcBorders>
            <w:vAlign w:val="center"/>
          </w:tcPr>
          <w:p w14:paraId="0752F39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78.63± 11.21</w:t>
            </w:r>
          </w:p>
        </w:tc>
        <w:tc>
          <w:tcPr>
            <w:tcW w:w="910" w:type="dxa"/>
            <w:tcBorders>
              <w:top w:val="nil"/>
              <w:left w:val="nil"/>
              <w:bottom w:val="nil"/>
              <w:right w:val="nil"/>
            </w:tcBorders>
            <w:vAlign w:val="center"/>
          </w:tcPr>
          <w:p w14:paraId="1456AC9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77.73± 10.57</w:t>
            </w:r>
          </w:p>
        </w:tc>
        <w:tc>
          <w:tcPr>
            <w:tcW w:w="912" w:type="dxa"/>
            <w:tcBorders>
              <w:top w:val="nil"/>
              <w:left w:val="nil"/>
              <w:bottom w:val="nil"/>
              <w:right w:val="nil"/>
            </w:tcBorders>
            <w:vAlign w:val="center"/>
          </w:tcPr>
          <w:p w14:paraId="5C28B99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76.88± 10.74</w:t>
            </w:r>
          </w:p>
        </w:tc>
        <w:tc>
          <w:tcPr>
            <w:tcW w:w="580" w:type="dxa"/>
            <w:tcBorders>
              <w:top w:val="nil"/>
              <w:left w:val="nil"/>
              <w:bottom w:val="nil"/>
              <w:right w:val="nil"/>
            </w:tcBorders>
            <w:vAlign w:val="center"/>
          </w:tcPr>
          <w:p w14:paraId="21646BF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248E864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76.38±11.83</w:t>
            </w:r>
          </w:p>
        </w:tc>
        <w:tc>
          <w:tcPr>
            <w:tcW w:w="870" w:type="dxa"/>
            <w:tcBorders>
              <w:top w:val="nil"/>
              <w:left w:val="nil"/>
              <w:bottom w:val="nil"/>
              <w:right w:val="nil"/>
            </w:tcBorders>
            <w:vAlign w:val="center"/>
          </w:tcPr>
          <w:p w14:paraId="0AC0FC7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76.08±11.79</w:t>
            </w:r>
          </w:p>
        </w:tc>
        <w:tc>
          <w:tcPr>
            <w:tcW w:w="840" w:type="dxa"/>
            <w:tcBorders>
              <w:top w:val="nil"/>
              <w:left w:val="nil"/>
              <w:bottom w:val="nil"/>
              <w:right w:val="nil"/>
            </w:tcBorders>
            <w:vAlign w:val="center"/>
          </w:tcPr>
          <w:p w14:paraId="28A282C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76.21±11.13</w:t>
            </w:r>
          </w:p>
        </w:tc>
        <w:tc>
          <w:tcPr>
            <w:tcW w:w="920" w:type="dxa"/>
            <w:tcBorders>
              <w:top w:val="nil"/>
              <w:left w:val="nil"/>
              <w:bottom w:val="nil"/>
              <w:right w:val="nil"/>
            </w:tcBorders>
            <w:vAlign w:val="center"/>
          </w:tcPr>
          <w:p w14:paraId="7D7FD77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74.58±11.25</w:t>
            </w:r>
          </w:p>
        </w:tc>
        <w:tc>
          <w:tcPr>
            <w:tcW w:w="640" w:type="dxa"/>
            <w:tcBorders>
              <w:top w:val="nil"/>
              <w:left w:val="nil"/>
              <w:bottom w:val="nil"/>
              <w:right w:val="nil"/>
            </w:tcBorders>
            <w:vAlign w:val="center"/>
          </w:tcPr>
          <w:p w14:paraId="2C79115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0.002</w:t>
            </w:r>
          </w:p>
        </w:tc>
        <w:tc>
          <w:tcPr>
            <w:tcW w:w="880" w:type="dxa"/>
            <w:tcBorders>
              <w:top w:val="nil"/>
              <w:left w:val="nil"/>
              <w:bottom w:val="nil"/>
              <w:right w:val="nil"/>
            </w:tcBorders>
            <w:vAlign w:val="center"/>
          </w:tcPr>
          <w:p w14:paraId="3B9C452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74.39 ± 13.78</w:t>
            </w:r>
          </w:p>
        </w:tc>
        <w:tc>
          <w:tcPr>
            <w:tcW w:w="900" w:type="dxa"/>
            <w:tcBorders>
              <w:top w:val="nil"/>
              <w:left w:val="nil"/>
              <w:bottom w:val="nil"/>
              <w:right w:val="nil"/>
            </w:tcBorders>
            <w:vAlign w:val="center"/>
          </w:tcPr>
          <w:p w14:paraId="7515A24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74.42 ± 13.74</w:t>
            </w:r>
          </w:p>
        </w:tc>
        <w:tc>
          <w:tcPr>
            <w:tcW w:w="910" w:type="dxa"/>
            <w:tcBorders>
              <w:top w:val="nil"/>
              <w:left w:val="nil"/>
              <w:bottom w:val="nil"/>
              <w:right w:val="nil"/>
            </w:tcBorders>
            <w:vAlign w:val="center"/>
          </w:tcPr>
          <w:p w14:paraId="59FECDE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74.35 ± 13.49</w:t>
            </w:r>
          </w:p>
        </w:tc>
        <w:tc>
          <w:tcPr>
            <w:tcW w:w="860" w:type="dxa"/>
            <w:tcBorders>
              <w:top w:val="nil"/>
              <w:left w:val="nil"/>
              <w:bottom w:val="nil"/>
              <w:right w:val="nil"/>
            </w:tcBorders>
            <w:vAlign w:val="center"/>
          </w:tcPr>
          <w:p w14:paraId="1F2E614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75.18 ± 12.95</w:t>
            </w:r>
          </w:p>
        </w:tc>
        <w:tc>
          <w:tcPr>
            <w:tcW w:w="606" w:type="dxa"/>
            <w:tcBorders>
              <w:top w:val="nil"/>
              <w:left w:val="nil"/>
              <w:bottom w:val="nil"/>
              <w:right w:val="nil"/>
            </w:tcBorders>
            <w:vAlign w:val="center"/>
          </w:tcPr>
          <w:p w14:paraId="515791E6"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0.074</w:t>
            </w:r>
          </w:p>
        </w:tc>
      </w:tr>
      <w:tr w:rsidR="00EF1D0F" w14:paraId="2113EDB5" w14:textId="77777777">
        <w:tc>
          <w:tcPr>
            <w:tcW w:w="1605" w:type="dxa"/>
            <w:tcBorders>
              <w:top w:val="nil"/>
              <w:left w:val="nil"/>
              <w:bottom w:val="nil"/>
              <w:right w:val="nil"/>
            </w:tcBorders>
            <w:vAlign w:val="center"/>
          </w:tcPr>
          <w:p w14:paraId="37CF0FF2"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WC (cm)</w:t>
            </w:r>
          </w:p>
        </w:tc>
        <w:tc>
          <w:tcPr>
            <w:tcW w:w="860" w:type="dxa"/>
            <w:tcBorders>
              <w:top w:val="nil"/>
              <w:left w:val="nil"/>
              <w:bottom w:val="nil"/>
              <w:right w:val="nil"/>
            </w:tcBorders>
            <w:vAlign w:val="center"/>
          </w:tcPr>
          <w:p w14:paraId="1DA3875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89.19± 10.27</w:t>
            </w:r>
          </w:p>
        </w:tc>
        <w:tc>
          <w:tcPr>
            <w:tcW w:w="890" w:type="dxa"/>
            <w:tcBorders>
              <w:top w:val="nil"/>
              <w:left w:val="nil"/>
              <w:bottom w:val="nil"/>
              <w:right w:val="nil"/>
            </w:tcBorders>
            <w:vAlign w:val="center"/>
          </w:tcPr>
          <w:p w14:paraId="258ADE1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88.98± 9.91</w:t>
            </w:r>
          </w:p>
        </w:tc>
        <w:tc>
          <w:tcPr>
            <w:tcW w:w="910" w:type="dxa"/>
            <w:tcBorders>
              <w:top w:val="nil"/>
              <w:left w:val="nil"/>
              <w:bottom w:val="nil"/>
              <w:right w:val="nil"/>
            </w:tcBorders>
            <w:vAlign w:val="center"/>
          </w:tcPr>
          <w:p w14:paraId="5B76932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88.12± 9.56</w:t>
            </w:r>
          </w:p>
        </w:tc>
        <w:tc>
          <w:tcPr>
            <w:tcW w:w="912" w:type="dxa"/>
            <w:tcBorders>
              <w:top w:val="nil"/>
              <w:left w:val="nil"/>
              <w:bottom w:val="nil"/>
              <w:right w:val="nil"/>
            </w:tcBorders>
            <w:vAlign w:val="center"/>
          </w:tcPr>
          <w:p w14:paraId="6EF95DD2" w14:textId="77777777" w:rsidR="00EF1D0F" w:rsidRDefault="00102609">
            <w:pPr>
              <w:spacing w:after="0" w:line="240" w:lineRule="auto"/>
              <w:jc w:val="center"/>
              <w:rPr>
                <w:rFonts w:ascii="Times New Roman" w:hAnsi="Times New Roman" w:cs="Times New Roman"/>
                <w:sz w:val="11"/>
                <w:szCs w:val="11"/>
              </w:rPr>
            </w:pPr>
            <w:r>
              <w:rPr>
                <w:rFonts w:ascii="Times New Roman" w:hAnsi="Times New Roman" w:cs="Times New Roman"/>
                <w:sz w:val="11"/>
                <w:szCs w:val="11"/>
              </w:rPr>
              <w:t>88.19± 9.64</w:t>
            </w:r>
          </w:p>
        </w:tc>
        <w:tc>
          <w:tcPr>
            <w:tcW w:w="580" w:type="dxa"/>
            <w:tcBorders>
              <w:top w:val="nil"/>
              <w:left w:val="nil"/>
              <w:bottom w:val="nil"/>
              <w:right w:val="nil"/>
            </w:tcBorders>
            <w:vAlign w:val="center"/>
          </w:tcPr>
          <w:p w14:paraId="6F9122C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0.016</w:t>
            </w:r>
          </w:p>
        </w:tc>
        <w:tc>
          <w:tcPr>
            <w:tcW w:w="870" w:type="dxa"/>
            <w:tcBorders>
              <w:top w:val="nil"/>
              <w:left w:val="nil"/>
              <w:bottom w:val="nil"/>
              <w:right w:val="nil"/>
            </w:tcBorders>
            <w:vAlign w:val="center"/>
          </w:tcPr>
          <w:p w14:paraId="2DEFC58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89.16±10.65</w:t>
            </w:r>
          </w:p>
        </w:tc>
        <w:tc>
          <w:tcPr>
            <w:tcW w:w="870" w:type="dxa"/>
            <w:tcBorders>
              <w:top w:val="nil"/>
              <w:left w:val="nil"/>
              <w:bottom w:val="nil"/>
              <w:right w:val="nil"/>
            </w:tcBorders>
            <w:vAlign w:val="center"/>
          </w:tcPr>
          <w:p w14:paraId="627A479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89.72±11.62</w:t>
            </w:r>
          </w:p>
        </w:tc>
        <w:tc>
          <w:tcPr>
            <w:tcW w:w="840" w:type="dxa"/>
            <w:tcBorders>
              <w:top w:val="nil"/>
              <w:left w:val="nil"/>
              <w:bottom w:val="nil"/>
              <w:right w:val="nil"/>
            </w:tcBorders>
            <w:vAlign w:val="center"/>
          </w:tcPr>
          <w:p w14:paraId="0818C9B1"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88.87±11.04</w:t>
            </w:r>
          </w:p>
        </w:tc>
        <w:tc>
          <w:tcPr>
            <w:tcW w:w="920" w:type="dxa"/>
            <w:tcBorders>
              <w:top w:val="nil"/>
              <w:left w:val="nil"/>
              <w:bottom w:val="nil"/>
              <w:right w:val="nil"/>
            </w:tcBorders>
            <w:vAlign w:val="center"/>
          </w:tcPr>
          <w:p w14:paraId="39FE455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89.63±12.04</w:t>
            </w:r>
          </w:p>
        </w:tc>
        <w:tc>
          <w:tcPr>
            <w:tcW w:w="640" w:type="dxa"/>
            <w:tcBorders>
              <w:top w:val="nil"/>
              <w:left w:val="nil"/>
              <w:bottom w:val="nil"/>
              <w:right w:val="nil"/>
            </w:tcBorders>
            <w:vAlign w:val="center"/>
          </w:tcPr>
          <w:p w14:paraId="6AB81E9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0.753</w:t>
            </w:r>
          </w:p>
        </w:tc>
        <w:tc>
          <w:tcPr>
            <w:tcW w:w="880" w:type="dxa"/>
            <w:tcBorders>
              <w:top w:val="nil"/>
              <w:left w:val="nil"/>
              <w:bottom w:val="nil"/>
              <w:right w:val="nil"/>
            </w:tcBorders>
            <w:vAlign w:val="center"/>
          </w:tcPr>
          <w:p w14:paraId="347A288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90.91 ± 11.80</w:t>
            </w:r>
          </w:p>
        </w:tc>
        <w:tc>
          <w:tcPr>
            <w:tcW w:w="900" w:type="dxa"/>
            <w:tcBorders>
              <w:top w:val="nil"/>
              <w:left w:val="nil"/>
              <w:bottom w:val="nil"/>
              <w:right w:val="nil"/>
            </w:tcBorders>
            <w:vAlign w:val="center"/>
          </w:tcPr>
          <w:p w14:paraId="4D707F54"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90.01 ± 11.88</w:t>
            </w:r>
          </w:p>
        </w:tc>
        <w:tc>
          <w:tcPr>
            <w:tcW w:w="910" w:type="dxa"/>
            <w:tcBorders>
              <w:top w:val="nil"/>
              <w:left w:val="nil"/>
              <w:bottom w:val="nil"/>
              <w:right w:val="nil"/>
            </w:tcBorders>
            <w:vAlign w:val="center"/>
          </w:tcPr>
          <w:p w14:paraId="6FD1A8A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91.15 ± 11.38</w:t>
            </w:r>
          </w:p>
        </w:tc>
        <w:tc>
          <w:tcPr>
            <w:tcW w:w="860" w:type="dxa"/>
            <w:tcBorders>
              <w:top w:val="nil"/>
              <w:left w:val="nil"/>
              <w:bottom w:val="nil"/>
              <w:right w:val="nil"/>
            </w:tcBorders>
            <w:vAlign w:val="center"/>
          </w:tcPr>
          <w:p w14:paraId="593F370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 xml:space="preserve">93.07 ± </w:t>
            </w:r>
            <w:r>
              <w:rPr>
                <w:rFonts w:ascii="Times New Roman" w:hAnsi="Times New Roman" w:cs="Times New Roman"/>
                <w:sz w:val="11"/>
                <w:szCs w:val="11"/>
              </w:rPr>
              <w:t>11.26</w:t>
            </w:r>
          </w:p>
        </w:tc>
        <w:tc>
          <w:tcPr>
            <w:tcW w:w="606" w:type="dxa"/>
            <w:tcBorders>
              <w:top w:val="nil"/>
              <w:left w:val="nil"/>
              <w:bottom w:val="nil"/>
              <w:right w:val="nil"/>
            </w:tcBorders>
            <w:vAlign w:val="center"/>
          </w:tcPr>
          <w:p w14:paraId="692DE76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79578A22" w14:textId="77777777">
        <w:tc>
          <w:tcPr>
            <w:tcW w:w="1605" w:type="dxa"/>
            <w:tcBorders>
              <w:top w:val="nil"/>
              <w:left w:val="nil"/>
              <w:bottom w:val="nil"/>
              <w:right w:val="nil"/>
            </w:tcBorders>
            <w:vAlign w:val="center"/>
          </w:tcPr>
          <w:p w14:paraId="1492F992"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FBG (mmol/L)</w:t>
            </w:r>
          </w:p>
        </w:tc>
        <w:tc>
          <w:tcPr>
            <w:tcW w:w="860" w:type="dxa"/>
            <w:tcBorders>
              <w:top w:val="nil"/>
              <w:left w:val="nil"/>
              <w:bottom w:val="nil"/>
              <w:right w:val="nil"/>
            </w:tcBorders>
            <w:vAlign w:val="center"/>
          </w:tcPr>
          <w:p w14:paraId="657D0E1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5.59± 1.28</w:t>
            </w:r>
          </w:p>
        </w:tc>
        <w:tc>
          <w:tcPr>
            <w:tcW w:w="890" w:type="dxa"/>
            <w:tcBorders>
              <w:top w:val="nil"/>
              <w:left w:val="nil"/>
              <w:bottom w:val="nil"/>
              <w:right w:val="nil"/>
            </w:tcBorders>
            <w:vAlign w:val="center"/>
          </w:tcPr>
          <w:p w14:paraId="099236B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5.75± 1.49</w:t>
            </w:r>
          </w:p>
        </w:tc>
        <w:tc>
          <w:tcPr>
            <w:tcW w:w="910" w:type="dxa"/>
            <w:tcBorders>
              <w:top w:val="nil"/>
              <w:left w:val="nil"/>
              <w:bottom w:val="nil"/>
              <w:right w:val="nil"/>
            </w:tcBorders>
            <w:vAlign w:val="center"/>
          </w:tcPr>
          <w:p w14:paraId="494AB4D8"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5.83± 1.69</w:t>
            </w:r>
          </w:p>
        </w:tc>
        <w:tc>
          <w:tcPr>
            <w:tcW w:w="912" w:type="dxa"/>
            <w:tcBorders>
              <w:top w:val="nil"/>
              <w:left w:val="nil"/>
              <w:bottom w:val="nil"/>
              <w:right w:val="nil"/>
            </w:tcBorders>
            <w:vAlign w:val="center"/>
          </w:tcPr>
          <w:p w14:paraId="5208A78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6.31± 2.38</w:t>
            </w:r>
          </w:p>
        </w:tc>
        <w:tc>
          <w:tcPr>
            <w:tcW w:w="580" w:type="dxa"/>
            <w:tcBorders>
              <w:top w:val="nil"/>
              <w:left w:val="nil"/>
              <w:bottom w:val="nil"/>
              <w:right w:val="nil"/>
            </w:tcBorders>
            <w:vAlign w:val="center"/>
          </w:tcPr>
          <w:p w14:paraId="311080F9"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c>
          <w:tcPr>
            <w:tcW w:w="870" w:type="dxa"/>
            <w:tcBorders>
              <w:top w:val="nil"/>
              <w:left w:val="nil"/>
              <w:bottom w:val="nil"/>
              <w:right w:val="nil"/>
            </w:tcBorders>
            <w:vAlign w:val="center"/>
          </w:tcPr>
          <w:p w14:paraId="6130A58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5.49±1.09</w:t>
            </w:r>
          </w:p>
        </w:tc>
        <w:tc>
          <w:tcPr>
            <w:tcW w:w="870" w:type="dxa"/>
            <w:tcBorders>
              <w:top w:val="nil"/>
              <w:left w:val="nil"/>
              <w:bottom w:val="nil"/>
              <w:right w:val="nil"/>
            </w:tcBorders>
            <w:vAlign w:val="center"/>
          </w:tcPr>
          <w:p w14:paraId="2249FF8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5.12±1.22</w:t>
            </w:r>
          </w:p>
        </w:tc>
        <w:tc>
          <w:tcPr>
            <w:tcW w:w="840" w:type="dxa"/>
            <w:tcBorders>
              <w:top w:val="nil"/>
              <w:left w:val="nil"/>
              <w:bottom w:val="nil"/>
              <w:right w:val="nil"/>
            </w:tcBorders>
            <w:vAlign w:val="center"/>
          </w:tcPr>
          <w:p w14:paraId="0BDDE58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5.47±1.34</w:t>
            </w:r>
          </w:p>
        </w:tc>
        <w:tc>
          <w:tcPr>
            <w:tcW w:w="920" w:type="dxa"/>
            <w:tcBorders>
              <w:top w:val="nil"/>
              <w:left w:val="nil"/>
              <w:bottom w:val="nil"/>
              <w:right w:val="nil"/>
            </w:tcBorders>
            <w:vAlign w:val="center"/>
          </w:tcPr>
          <w:p w14:paraId="5ABBE21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5.47±1.25</w:t>
            </w:r>
          </w:p>
        </w:tc>
        <w:tc>
          <w:tcPr>
            <w:tcW w:w="640" w:type="dxa"/>
            <w:tcBorders>
              <w:top w:val="nil"/>
              <w:left w:val="nil"/>
              <w:bottom w:val="nil"/>
              <w:right w:val="nil"/>
            </w:tcBorders>
            <w:vAlign w:val="center"/>
          </w:tcPr>
          <w:p w14:paraId="74DE132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0.488</w:t>
            </w:r>
          </w:p>
        </w:tc>
        <w:tc>
          <w:tcPr>
            <w:tcW w:w="880" w:type="dxa"/>
            <w:tcBorders>
              <w:top w:val="nil"/>
              <w:left w:val="nil"/>
              <w:bottom w:val="nil"/>
              <w:right w:val="nil"/>
            </w:tcBorders>
            <w:vAlign w:val="center"/>
          </w:tcPr>
          <w:p w14:paraId="0690B35B"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5.22 ± 1.03</w:t>
            </w:r>
          </w:p>
        </w:tc>
        <w:tc>
          <w:tcPr>
            <w:tcW w:w="900" w:type="dxa"/>
            <w:tcBorders>
              <w:top w:val="nil"/>
              <w:left w:val="nil"/>
              <w:bottom w:val="nil"/>
              <w:right w:val="nil"/>
            </w:tcBorders>
            <w:vAlign w:val="center"/>
          </w:tcPr>
          <w:p w14:paraId="783D5FEE"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5.20 ± 1.14</w:t>
            </w:r>
          </w:p>
        </w:tc>
        <w:tc>
          <w:tcPr>
            <w:tcW w:w="910" w:type="dxa"/>
            <w:tcBorders>
              <w:top w:val="nil"/>
              <w:left w:val="nil"/>
              <w:bottom w:val="nil"/>
              <w:right w:val="nil"/>
            </w:tcBorders>
            <w:vAlign w:val="center"/>
          </w:tcPr>
          <w:p w14:paraId="65961E4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5.23 ± 1.05</w:t>
            </w:r>
          </w:p>
        </w:tc>
        <w:tc>
          <w:tcPr>
            <w:tcW w:w="860" w:type="dxa"/>
            <w:tcBorders>
              <w:top w:val="nil"/>
              <w:left w:val="nil"/>
              <w:bottom w:val="nil"/>
              <w:right w:val="nil"/>
            </w:tcBorders>
            <w:vAlign w:val="center"/>
          </w:tcPr>
          <w:p w14:paraId="4B155F1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5.19 ± 1.14</w:t>
            </w:r>
          </w:p>
        </w:tc>
        <w:tc>
          <w:tcPr>
            <w:tcW w:w="606" w:type="dxa"/>
            <w:tcBorders>
              <w:top w:val="nil"/>
              <w:left w:val="nil"/>
              <w:bottom w:val="nil"/>
              <w:right w:val="nil"/>
            </w:tcBorders>
            <w:vAlign w:val="center"/>
          </w:tcPr>
          <w:p w14:paraId="0DEDDD8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0.498</w:t>
            </w:r>
          </w:p>
        </w:tc>
      </w:tr>
      <w:tr w:rsidR="00EF1D0F" w14:paraId="01D202D3" w14:textId="77777777">
        <w:tc>
          <w:tcPr>
            <w:tcW w:w="1605" w:type="dxa"/>
            <w:tcBorders>
              <w:top w:val="nil"/>
              <w:left w:val="nil"/>
              <w:bottom w:val="nil"/>
              <w:right w:val="nil"/>
            </w:tcBorders>
            <w:vAlign w:val="center"/>
          </w:tcPr>
          <w:p w14:paraId="2E5B2640" w14:textId="77777777" w:rsidR="00EF1D0F" w:rsidRDefault="00102609">
            <w:pPr>
              <w:spacing w:after="0" w:line="240" w:lineRule="auto"/>
              <w:rPr>
                <w:rFonts w:ascii="Times New Roman" w:hAnsi="Times New Roman" w:cs="Times New Roman"/>
                <w:sz w:val="11"/>
                <w:szCs w:val="11"/>
              </w:rPr>
            </w:pPr>
            <w:r>
              <w:rPr>
                <w:rFonts w:ascii="Times New Roman" w:hAnsi="Times New Roman" w:cs="Times New Roman"/>
                <w:sz w:val="11"/>
                <w:szCs w:val="11"/>
              </w:rPr>
              <w:t>TG (mmol/L)</w:t>
            </w:r>
          </w:p>
        </w:tc>
        <w:tc>
          <w:tcPr>
            <w:tcW w:w="860" w:type="dxa"/>
            <w:tcBorders>
              <w:top w:val="nil"/>
              <w:left w:val="nil"/>
              <w:bottom w:val="nil"/>
              <w:right w:val="nil"/>
            </w:tcBorders>
            <w:vAlign w:val="center"/>
          </w:tcPr>
          <w:p w14:paraId="79D72E4D"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1.86± 0.43</w:t>
            </w:r>
          </w:p>
        </w:tc>
        <w:tc>
          <w:tcPr>
            <w:tcW w:w="890" w:type="dxa"/>
            <w:tcBorders>
              <w:top w:val="nil"/>
              <w:left w:val="nil"/>
              <w:bottom w:val="nil"/>
              <w:right w:val="nil"/>
            </w:tcBorders>
            <w:vAlign w:val="center"/>
          </w:tcPr>
          <w:p w14:paraId="4F1843FF"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1.78± 0.30</w:t>
            </w:r>
          </w:p>
        </w:tc>
        <w:tc>
          <w:tcPr>
            <w:tcW w:w="910" w:type="dxa"/>
            <w:tcBorders>
              <w:top w:val="nil"/>
              <w:left w:val="nil"/>
              <w:bottom w:val="nil"/>
              <w:right w:val="nil"/>
            </w:tcBorders>
            <w:vAlign w:val="center"/>
          </w:tcPr>
          <w:p w14:paraId="70F5699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1.76± 0.21</w:t>
            </w:r>
          </w:p>
        </w:tc>
        <w:tc>
          <w:tcPr>
            <w:tcW w:w="912" w:type="dxa"/>
            <w:tcBorders>
              <w:top w:val="nil"/>
              <w:left w:val="nil"/>
              <w:bottom w:val="nil"/>
              <w:right w:val="nil"/>
            </w:tcBorders>
            <w:vAlign w:val="center"/>
          </w:tcPr>
          <w:p w14:paraId="11E0016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1.73± 0.24</w:t>
            </w:r>
          </w:p>
        </w:tc>
        <w:tc>
          <w:tcPr>
            <w:tcW w:w="580" w:type="dxa"/>
            <w:tcBorders>
              <w:top w:val="nil"/>
              <w:left w:val="nil"/>
              <w:bottom w:val="nil"/>
              <w:right w:val="nil"/>
            </w:tcBorders>
            <w:vAlign w:val="center"/>
          </w:tcPr>
          <w:p w14:paraId="59A172C0"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0.024</w:t>
            </w:r>
          </w:p>
        </w:tc>
        <w:tc>
          <w:tcPr>
            <w:tcW w:w="870" w:type="dxa"/>
            <w:tcBorders>
              <w:top w:val="nil"/>
              <w:left w:val="nil"/>
              <w:bottom w:val="nil"/>
              <w:right w:val="nil"/>
            </w:tcBorders>
            <w:vAlign w:val="center"/>
          </w:tcPr>
          <w:p w14:paraId="21BC166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1.50±0.92</w:t>
            </w:r>
          </w:p>
        </w:tc>
        <w:tc>
          <w:tcPr>
            <w:tcW w:w="870" w:type="dxa"/>
            <w:tcBorders>
              <w:top w:val="nil"/>
              <w:left w:val="nil"/>
              <w:bottom w:val="nil"/>
              <w:right w:val="nil"/>
            </w:tcBorders>
            <w:vAlign w:val="center"/>
          </w:tcPr>
          <w:p w14:paraId="47B4416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1.50±0.88</w:t>
            </w:r>
          </w:p>
        </w:tc>
        <w:tc>
          <w:tcPr>
            <w:tcW w:w="840" w:type="dxa"/>
            <w:tcBorders>
              <w:top w:val="nil"/>
              <w:left w:val="nil"/>
              <w:bottom w:val="nil"/>
              <w:right w:val="nil"/>
            </w:tcBorders>
            <w:vAlign w:val="center"/>
          </w:tcPr>
          <w:p w14:paraId="693E4AB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1.49±0.14</w:t>
            </w:r>
          </w:p>
        </w:tc>
        <w:tc>
          <w:tcPr>
            <w:tcW w:w="920" w:type="dxa"/>
            <w:tcBorders>
              <w:top w:val="nil"/>
              <w:left w:val="nil"/>
              <w:bottom w:val="nil"/>
              <w:right w:val="nil"/>
            </w:tcBorders>
            <w:vAlign w:val="center"/>
          </w:tcPr>
          <w:p w14:paraId="15C5F63A"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1.39±0.92</w:t>
            </w:r>
          </w:p>
        </w:tc>
        <w:tc>
          <w:tcPr>
            <w:tcW w:w="640" w:type="dxa"/>
            <w:tcBorders>
              <w:top w:val="nil"/>
              <w:left w:val="nil"/>
              <w:bottom w:val="nil"/>
              <w:right w:val="nil"/>
            </w:tcBorders>
            <w:vAlign w:val="center"/>
          </w:tcPr>
          <w:p w14:paraId="6683C01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0.025</w:t>
            </w:r>
          </w:p>
        </w:tc>
        <w:tc>
          <w:tcPr>
            <w:tcW w:w="880" w:type="dxa"/>
            <w:tcBorders>
              <w:top w:val="nil"/>
              <w:left w:val="nil"/>
              <w:bottom w:val="nil"/>
              <w:right w:val="nil"/>
            </w:tcBorders>
            <w:vAlign w:val="center"/>
          </w:tcPr>
          <w:p w14:paraId="676C6ACC"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1.33±0.07</w:t>
            </w:r>
          </w:p>
        </w:tc>
        <w:tc>
          <w:tcPr>
            <w:tcW w:w="900" w:type="dxa"/>
            <w:tcBorders>
              <w:top w:val="nil"/>
              <w:left w:val="nil"/>
              <w:bottom w:val="nil"/>
              <w:right w:val="nil"/>
            </w:tcBorders>
            <w:vAlign w:val="center"/>
          </w:tcPr>
          <w:p w14:paraId="454A0267"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1.27±0.97</w:t>
            </w:r>
          </w:p>
        </w:tc>
        <w:tc>
          <w:tcPr>
            <w:tcW w:w="910" w:type="dxa"/>
            <w:tcBorders>
              <w:top w:val="nil"/>
              <w:left w:val="nil"/>
              <w:bottom w:val="nil"/>
              <w:right w:val="nil"/>
            </w:tcBorders>
            <w:vAlign w:val="center"/>
          </w:tcPr>
          <w:p w14:paraId="434B11A5"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1.45±0.88</w:t>
            </w:r>
          </w:p>
        </w:tc>
        <w:tc>
          <w:tcPr>
            <w:tcW w:w="860" w:type="dxa"/>
            <w:tcBorders>
              <w:top w:val="nil"/>
              <w:left w:val="nil"/>
              <w:bottom w:val="nil"/>
              <w:right w:val="nil"/>
            </w:tcBorders>
            <w:vAlign w:val="center"/>
          </w:tcPr>
          <w:p w14:paraId="31F0B3D2"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1.45±0.08</w:t>
            </w:r>
          </w:p>
        </w:tc>
        <w:tc>
          <w:tcPr>
            <w:tcW w:w="606" w:type="dxa"/>
            <w:tcBorders>
              <w:top w:val="nil"/>
              <w:left w:val="nil"/>
              <w:bottom w:val="nil"/>
              <w:right w:val="nil"/>
            </w:tcBorders>
            <w:vAlign w:val="center"/>
          </w:tcPr>
          <w:p w14:paraId="7A2F40B3" w14:textId="77777777" w:rsidR="00EF1D0F" w:rsidRDefault="00102609">
            <w:pPr>
              <w:spacing w:after="0" w:line="240" w:lineRule="auto"/>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r w:rsidR="00EF1D0F" w14:paraId="33866A0F" w14:textId="77777777">
        <w:tc>
          <w:tcPr>
            <w:tcW w:w="1605" w:type="dxa"/>
            <w:tcBorders>
              <w:top w:val="nil"/>
              <w:left w:val="nil"/>
              <w:bottom w:val="nil"/>
              <w:right w:val="nil"/>
            </w:tcBorders>
            <w:vAlign w:val="center"/>
          </w:tcPr>
          <w:p w14:paraId="70C30C6D" w14:textId="77777777" w:rsidR="00EF1D0F" w:rsidRDefault="00102609">
            <w:pPr>
              <w:snapToGrid w:val="0"/>
              <w:spacing w:after="0" w:line="240" w:lineRule="exact"/>
              <w:rPr>
                <w:rFonts w:ascii="Times New Roman" w:hAnsi="Times New Roman" w:cs="Times New Roman"/>
                <w:sz w:val="11"/>
                <w:szCs w:val="11"/>
              </w:rPr>
            </w:pPr>
            <w:r>
              <w:rPr>
                <w:rFonts w:ascii="Times New Roman" w:hAnsi="Times New Roman" w:cs="Times New Roman"/>
                <w:sz w:val="11"/>
                <w:szCs w:val="11"/>
              </w:rPr>
              <w:t>HDL-C (mmol/L)</w:t>
            </w:r>
          </w:p>
        </w:tc>
        <w:tc>
          <w:tcPr>
            <w:tcW w:w="860" w:type="dxa"/>
            <w:tcBorders>
              <w:top w:val="nil"/>
              <w:left w:val="nil"/>
              <w:bottom w:val="nil"/>
              <w:right w:val="nil"/>
            </w:tcBorders>
            <w:vAlign w:val="center"/>
          </w:tcPr>
          <w:p w14:paraId="05C09F26"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1.51± 0.48</w:t>
            </w:r>
          </w:p>
        </w:tc>
        <w:tc>
          <w:tcPr>
            <w:tcW w:w="890" w:type="dxa"/>
            <w:tcBorders>
              <w:top w:val="nil"/>
              <w:left w:val="nil"/>
              <w:bottom w:val="nil"/>
              <w:right w:val="nil"/>
            </w:tcBorders>
            <w:vAlign w:val="center"/>
          </w:tcPr>
          <w:p w14:paraId="49A62E6D"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1.50± 0.47</w:t>
            </w:r>
          </w:p>
        </w:tc>
        <w:tc>
          <w:tcPr>
            <w:tcW w:w="910" w:type="dxa"/>
            <w:tcBorders>
              <w:top w:val="nil"/>
              <w:left w:val="nil"/>
              <w:bottom w:val="nil"/>
              <w:right w:val="nil"/>
            </w:tcBorders>
            <w:vAlign w:val="center"/>
          </w:tcPr>
          <w:p w14:paraId="074FD93A"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1.48± 0.49</w:t>
            </w:r>
          </w:p>
        </w:tc>
        <w:tc>
          <w:tcPr>
            <w:tcW w:w="912" w:type="dxa"/>
            <w:tcBorders>
              <w:top w:val="nil"/>
              <w:left w:val="nil"/>
              <w:bottom w:val="nil"/>
              <w:right w:val="nil"/>
            </w:tcBorders>
            <w:vAlign w:val="center"/>
          </w:tcPr>
          <w:p w14:paraId="1D4D4071"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1.54± 0.61</w:t>
            </w:r>
          </w:p>
        </w:tc>
        <w:tc>
          <w:tcPr>
            <w:tcW w:w="580" w:type="dxa"/>
            <w:tcBorders>
              <w:top w:val="nil"/>
              <w:left w:val="nil"/>
              <w:bottom w:val="nil"/>
              <w:right w:val="nil"/>
            </w:tcBorders>
            <w:vAlign w:val="center"/>
          </w:tcPr>
          <w:p w14:paraId="37ADF5A2"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0.226</w:t>
            </w:r>
          </w:p>
        </w:tc>
        <w:tc>
          <w:tcPr>
            <w:tcW w:w="870" w:type="dxa"/>
            <w:tcBorders>
              <w:top w:val="nil"/>
              <w:left w:val="nil"/>
              <w:bottom w:val="nil"/>
              <w:right w:val="nil"/>
            </w:tcBorders>
            <w:vAlign w:val="center"/>
          </w:tcPr>
          <w:p w14:paraId="27B525BD"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1.36±0.66</w:t>
            </w:r>
          </w:p>
        </w:tc>
        <w:tc>
          <w:tcPr>
            <w:tcW w:w="870" w:type="dxa"/>
            <w:tcBorders>
              <w:top w:val="nil"/>
              <w:left w:val="nil"/>
              <w:bottom w:val="nil"/>
              <w:right w:val="nil"/>
            </w:tcBorders>
            <w:vAlign w:val="center"/>
          </w:tcPr>
          <w:p w14:paraId="6B758DFD"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1.33±0.60</w:t>
            </w:r>
          </w:p>
        </w:tc>
        <w:tc>
          <w:tcPr>
            <w:tcW w:w="840" w:type="dxa"/>
            <w:tcBorders>
              <w:top w:val="nil"/>
              <w:left w:val="nil"/>
              <w:bottom w:val="nil"/>
              <w:right w:val="nil"/>
            </w:tcBorders>
            <w:vAlign w:val="center"/>
          </w:tcPr>
          <w:p w14:paraId="17D503F2"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1.28±0.78</w:t>
            </w:r>
          </w:p>
        </w:tc>
        <w:tc>
          <w:tcPr>
            <w:tcW w:w="920" w:type="dxa"/>
            <w:tcBorders>
              <w:top w:val="nil"/>
              <w:left w:val="nil"/>
              <w:bottom w:val="nil"/>
              <w:right w:val="nil"/>
            </w:tcBorders>
            <w:vAlign w:val="center"/>
          </w:tcPr>
          <w:p w14:paraId="62051714"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1.35±0.84</w:t>
            </w:r>
          </w:p>
        </w:tc>
        <w:tc>
          <w:tcPr>
            <w:tcW w:w="640" w:type="dxa"/>
            <w:tcBorders>
              <w:top w:val="nil"/>
              <w:left w:val="nil"/>
              <w:bottom w:val="nil"/>
              <w:right w:val="nil"/>
            </w:tcBorders>
            <w:vAlign w:val="center"/>
          </w:tcPr>
          <w:p w14:paraId="785354FF"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0.438</w:t>
            </w:r>
          </w:p>
        </w:tc>
        <w:tc>
          <w:tcPr>
            <w:tcW w:w="880" w:type="dxa"/>
            <w:tcBorders>
              <w:top w:val="nil"/>
              <w:left w:val="nil"/>
              <w:bottom w:val="nil"/>
              <w:right w:val="nil"/>
            </w:tcBorders>
            <w:vAlign w:val="center"/>
          </w:tcPr>
          <w:p w14:paraId="2FF0A8B5"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1.31± 0.57</w:t>
            </w:r>
          </w:p>
        </w:tc>
        <w:tc>
          <w:tcPr>
            <w:tcW w:w="900" w:type="dxa"/>
            <w:tcBorders>
              <w:top w:val="nil"/>
              <w:left w:val="nil"/>
              <w:bottom w:val="nil"/>
              <w:right w:val="nil"/>
            </w:tcBorders>
            <w:vAlign w:val="center"/>
          </w:tcPr>
          <w:p w14:paraId="3E84FB26"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1.31 ± 0.52</w:t>
            </w:r>
          </w:p>
        </w:tc>
        <w:tc>
          <w:tcPr>
            <w:tcW w:w="910" w:type="dxa"/>
            <w:tcBorders>
              <w:top w:val="nil"/>
              <w:left w:val="nil"/>
              <w:bottom w:val="nil"/>
              <w:right w:val="nil"/>
            </w:tcBorders>
            <w:vAlign w:val="center"/>
          </w:tcPr>
          <w:p w14:paraId="0EA3C104"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1.34 ± 0.50</w:t>
            </w:r>
          </w:p>
        </w:tc>
        <w:tc>
          <w:tcPr>
            <w:tcW w:w="860" w:type="dxa"/>
            <w:tcBorders>
              <w:top w:val="nil"/>
              <w:left w:val="nil"/>
              <w:bottom w:val="nil"/>
              <w:right w:val="nil"/>
            </w:tcBorders>
            <w:vAlign w:val="center"/>
          </w:tcPr>
          <w:p w14:paraId="3B30729F"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1.37± 0.51</w:t>
            </w:r>
          </w:p>
        </w:tc>
        <w:tc>
          <w:tcPr>
            <w:tcW w:w="606" w:type="dxa"/>
            <w:tcBorders>
              <w:top w:val="nil"/>
              <w:left w:val="nil"/>
              <w:bottom w:val="nil"/>
              <w:right w:val="nil"/>
            </w:tcBorders>
            <w:vAlign w:val="center"/>
          </w:tcPr>
          <w:p w14:paraId="4CAA1221" w14:textId="77777777" w:rsidR="00EF1D0F" w:rsidRDefault="00102609">
            <w:pPr>
              <w:snapToGrid w:val="0"/>
              <w:spacing w:after="0" w:line="240" w:lineRule="exact"/>
              <w:jc w:val="right"/>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0.001</w:t>
            </w:r>
          </w:p>
        </w:tc>
      </w:tr>
    </w:tbl>
    <w:p w14:paraId="469F94C5" w14:textId="77777777" w:rsidR="00EF1D0F" w:rsidRDefault="00102609">
      <w:pPr>
        <w:pStyle w:val="NormalWeb"/>
        <w:widowControl/>
        <w:suppressLineNumbers/>
        <w:snapToGrid w:val="0"/>
        <w:spacing w:beforeAutospacing="0" w:afterAutospacing="0" w:line="240" w:lineRule="exact"/>
        <w:rPr>
          <w:rFonts w:ascii="Times New Roman" w:hAnsi="Times New Roman"/>
          <w:kern w:val="2"/>
          <w:sz w:val="13"/>
          <w:szCs w:val="13"/>
        </w:rPr>
      </w:pPr>
      <w:r>
        <w:rPr>
          <w:rFonts w:ascii="Times New Roman" w:hAnsi="Times New Roman"/>
          <w:kern w:val="2"/>
          <w:sz w:val="13"/>
          <w:szCs w:val="13"/>
        </w:rPr>
        <w:t xml:space="preserve">SES, social economic status; WC, waist </w:t>
      </w:r>
      <w:r>
        <w:rPr>
          <w:rFonts w:ascii="Times New Roman" w:hAnsi="Times New Roman" w:hint="eastAsia"/>
          <w:kern w:val="2"/>
          <w:sz w:val="13"/>
          <w:szCs w:val="13"/>
        </w:rPr>
        <w:t>circumference</w:t>
      </w:r>
      <w:r>
        <w:rPr>
          <w:rFonts w:ascii="Times New Roman" w:hAnsi="Times New Roman"/>
          <w:kern w:val="2"/>
          <w:sz w:val="13"/>
          <w:szCs w:val="13"/>
        </w:rPr>
        <w:t>; SBP, systolic blood pressure; DBP, diastolic blood pressure; FBG, fasting blood glucose; TG, triglyceride; HDL-C, high density lipoprotein.</w:t>
      </w:r>
    </w:p>
    <w:p w14:paraId="731B22CE" w14:textId="77777777" w:rsidR="00EF1D0F" w:rsidRDefault="00EF1D0F">
      <w:pPr>
        <w:sectPr w:rsidR="00EF1D0F">
          <w:pgSz w:w="16838" w:h="11906" w:orient="landscape"/>
          <w:pgMar w:top="1800" w:right="1440" w:bottom="1800" w:left="1440" w:header="851" w:footer="992" w:gutter="0"/>
          <w:cols w:space="425"/>
          <w:docGrid w:type="lines" w:linePitch="312"/>
        </w:sectPr>
      </w:pPr>
    </w:p>
    <w:p w14:paraId="73131F7C" w14:textId="77777777" w:rsidR="00EF1D0F" w:rsidRDefault="00102609">
      <w:pPr>
        <w:rPr>
          <w:rFonts w:ascii="SimSun" w:hAnsi="SimSun" w:cs="SimSun"/>
          <w:b/>
          <w:bCs/>
          <w:color w:val="000000"/>
          <w:kern w:val="0"/>
          <w:sz w:val="18"/>
          <w:szCs w:val="18"/>
        </w:rPr>
      </w:pPr>
      <w:r>
        <w:rPr>
          <w:rFonts w:ascii="SimSun" w:hAnsi="SimSun" w:cs="SimSun" w:hint="eastAsia"/>
          <w:b/>
          <w:bCs/>
          <w:noProof/>
          <w:color w:val="000000"/>
          <w:kern w:val="0"/>
          <w:sz w:val="18"/>
          <w:szCs w:val="18"/>
        </w:rPr>
        <w:lastRenderedPageBreak/>
        <w:drawing>
          <wp:inline distT="0" distB="0" distL="114300" distR="114300" wp14:anchorId="2D34F487" wp14:editId="6395A2DA">
            <wp:extent cx="4686935" cy="3331210"/>
            <wp:effectExtent l="0" t="0" r="6985" b="6350"/>
            <wp:docPr id="23" name="图片 1"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图"/>
                    <pic:cNvPicPr>
                      <a:picLocks noChangeAspect="1"/>
                    </pic:cNvPicPr>
                  </pic:nvPicPr>
                  <pic:blipFill>
                    <a:blip r:embed="rId10"/>
                    <a:stretch>
                      <a:fillRect/>
                    </a:stretch>
                  </pic:blipFill>
                  <pic:spPr>
                    <a:xfrm>
                      <a:off x="0" y="0"/>
                      <a:ext cx="4686935" cy="3331210"/>
                    </a:xfrm>
                    <a:prstGeom prst="rect">
                      <a:avLst/>
                    </a:prstGeom>
                    <a:noFill/>
                    <a:ln w="9525">
                      <a:noFill/>
                    </a:ln>
                  </pic:spPr>
                </pic:pic>
              </a:graphicData>
            </a:graphic>
          </wp:inline>
        </w:drawing>
      </w:r>
    </w:p>
    <w:p w14:paraId="3FABD28E" w14:textId="77777777" w:rsidR="00EF1D0F" w:rsidRDefault="00102609">
      <w:pPr>
        <w:suppressLineNumbers/>
        <w:jc w:val="center"/>
        <w:rPr>
          <w:rFonts w:ascii="Times New Roman" w:hAnsi="Times New Roman" w:cs="Times New Roman"/>
          <w:b/>
          <w:bCs/>
          <w:kern w:val="0"/>
          <w:sz w:val="24"/>
          <w:highlight w:val="yellow"/>
        </w:rPr>
      </w:pPr>
      <w:r>
        <w:rPr>
          <w:rFonts w:ascii="Times New Roman" w:hAnsi="Times New Roman" w:cs="Times New Roman"/>
          <w:b/>
          <w:bCs/>
          <w:kern w:val="0"/>
          <w:sz w:val="24"/>
        </w:rPr>
        <w:t xml:space="preserve">Figure </w:t>
      </w:r>
      <w:r>
        <w:rPr>
          <w:rFonts w:ascii="Times New Roman" w:hAnsi="Times New Roman" w:cs="Times New Roman" w:hint="eastAsia"/>
          <w:b/>
          <w:bCs/>
          <w:kern w:val="0"/>
          <w:sz w:val="24"/>
        </w:rPr>
        <w:t>S1</w:t>
      </w:r>
      <w:r>
        <w:rPr>
          <w:rFonts w:ascii="Times New Roman" w:hAnsi="Times New Roman" w:cs="Times New Roman"/>
          <w:b/>
          <w:bCs/>
          <w:kern w:val="0"/>
          <w:sz w:val="24"/>
        </w:rPr>
        <w:t xml:space="preserve"> Association between MetS components and increased risk of ASCVD</w:t>
      </w:r>
    </w:p>
    <w:p w14:paraId="3DB96AD3" w14:textId="77777777" w:rsidR="00EF1D0F" w:rsidRDefault="00EF1D0F">
      <w:pPr>
        <w:rPr>
          <w:rFonts w:ascii="SimSun" w:hAnsi="SimSun" w:cs="SimSun"/>
          <w:b/>
          <w:bCs/>
          <w:color w:val="000000"/>
          <w:kern w:val="0"/>
          <w:sz w:val="18"/>
          <w:szCs w:val="18"/>
        </w:rPr>
      </w:pPr>
    </w:p>
    <w:p w14:paraId="0D44074F" w14:textId="77777777" w:rsidR="00EF1D0F" w:rsidRDefault="00EF1D0F">
      <w:pPr>
        <w:rPr>
          <w:rFonts w:ascii="SimSun" w:hAnsi="SimSun" w:cs="SimSun"/>
          <w:b/>
          <w:bCs/>
          <w:color w:val="000000"/>
          <w:kern w:val="0"/>
          <w:sz w:val="18"/>
          <w:szCs w:val="18"/>
        </w:rPr>
      </w:pPr>
    </w:p>
    <w:sectPr w:rsidR="00EF1D0F">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FA9C7" w14:textId="77777777" w:rsidR="00000000" w:rsidRDefault="00102609">
      <w:pPr>
        <w:spacing w:after="0" w:line="240" w:lineRule="auto"/>
      </w:pPr>
      <w:r>
        <w:separator/>
      </w:r>
    </w:p>
  </w:endnote>
  <w:endnote w:type="continuationSeparator" w:id="0">
    <w:p w14:paraId="0B7329B5" w14:textId="77777777" w:rsidR="00000000" w:rsidRDefault="0010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Helvetica Neue">
    <w:altName w:val="Corbel"/>
    <w:charset w:val="00"/>
    <w:family w:val="auto"/>
    <w:pitch w:val="default"/>
    <w:sig w:usb0="00000000" w:usb1="00000000" w:usb2="00000010" w:usb3="00000000" w:csb0="00000000" w:csb1="00000000"/>
  </w:font>
  <w:font w:name="Times New Roman Bold">
    <w:altName w:val="Times New Roman"/>
    <w:panose1 w:val="02020803070505020304"/>
    <w:charset w:val="00"/>
    <w:family w:val="auto"/>
    <w:pitch w:val="default"/>
  </w:font>
  <w:font w:name="SabonLTStd-Roman">
    <w:altName w:val="Segoe Print"/>
    <w:charset w:val="00"/>
    <w:family w:val="auto"/>
    <w:pitch w:val="default"/>
  </w:font>
  <w:font w:name="MYingHei_18030_C-Medium">
    <w:altName w:val="SimSun"/>
    <w:charset w:val="86"/>
    <w:family w:val="roman"/>
    <w:pitch w:val="default"/>
    <w:sig w:usb0="00000000" w:usb1="00000000" w:usb2="0000001E"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6625" w14:textId="77777777" w:rsidR="00EF1D0F" w:rsidRDefault="00102609">
    <w:pPr>
      <w:pStyle w:val="Footer"/>
      <w:spacing w:after="0" w:line="240" w:lineRule="auto"/>
    </w:pPr>
    <w:r>
      <w:rPr>
        <w:noProof/>
      </w:rPr>
      <mc:AlternateContent>
        <mc:Choice Requires="wps">
          <w:drawing>
            <wp:anchor distT="0" distB="0" distL="114300" distR="114300" simplePos="0" relativeHeight="251658240" behindDoc="0" locked="0" layoutInCell="1" allowOverlap="1" wp14:anchorId="65F2644A" wp14:editId="1EFE59EE">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6EC4A" w14:textId="77777777" w:rsidR="00EF1D0F" w:rsidRDefault="00102609">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56DCB" w14:textId="77777777" w:rsidR="00000000" w:rsidRDefault="00102609">
      <w:pPr>
        <w:spacing w:after="0" w:line="240" w:lineRule="auto"/>
      </w:pPr>
      <w:r>
        <w:separator/>
      </w:r>
    </w:p>
  </w:footnote>
  <w:footnote w:type="continuationSeparator" w:id="0">
    <w:p w14:paraId="712C4C79" w14:textId="77777777" w:rsidR="00000000" w:rsidRDefault="00102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8E4D"/>
    <w:multiLevelType w:val="singleLevel"/>
    <w:tmpl w:val="01878E4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B77F8EFD"/>
    <w:rsid w:val="B77F8EFD"/>
    <w:rsid w:val="E7CDC99F"/>
    <w:rsid w:val="E7EB285F"/>
    <w:rsid w:val="ECDDD0DF"/>
    <w:rsid w:val="F2D38633"/>
    <w:rsid w:val="F37EBC09"/>
    <w:rsid w:val="F6F72041"/>
    <w:rsid w:val="F8DDCCB5"/>
    <w:rsid w:val="F9F3B750"/>
    <w:rsid w:val="FBCED448"/>
    <w:rsid w:val="FEF9A357"/>
    <w:rsid w:val="FF7F1389"/>
    <w:rsid w:val="FFBD1A8C"/>
    <w:rsid w:val="FFCA8F2D"/>
    <w:rsid w:val="FFF4639F"/>
    <w:rsid w:val="FFFF9471"/>
    <w:rsid w:val="FFFF9F3B"/>
    <w:rsid w:val="0006103B"/>
    <w:rsid w:val="00102609"/>
    <w:rsid w:val="0011018B"/>
    <w:rsid w:val="00194699"/>
    <w:rsid w:val="002C7283"/>
    <w:rsid w:val="00332DAF"/>
    <w:rsid w:val="003E1C84"/>
    <w:rsid w:val="003F2950"/>
    <w:rsid w:val="005A2E4C"/>
    <w:rsid w:val="006B65D2"/>
    <w:rsid w:val="008A2A8B"/>
    <w:rsid w:val="009923AB"/>
    <w:rsid w:val="00A22188"/>
    <w:rsid w:val="00DD28A7"/>
    <w:rsid w:val="00E5419F"/>
    <w:rsid w:val="00EF1D0F"/>
    <w:rsid w:val="00F122BC"/>
    <w:rsid w:val="04ED2BCA"/>
    <w:rsid w:val="0E197AED"/>
    <w:rsid w:val="0FFB6818"/>
    <w:rsid w:val="14B33668"/>
    <w:rsid w:val="18250CE7"/>
    <w:rsid w:val="1FF7D42A"/>
    <w:rsid w:val="2907643A"/>
    <w:rsid w:val="2A570DAF"/>
    <w:rsid w:val="2AF751EE"/>
    <w:rsid w:val="37DC27B6"/>
    <w:rsid w:val="39F78BEB"/>
    <w:rsid w:val="3CF6ABD9"/>
    <w:rsid w:val="3F2EA854"/>
    <w:rsid w:val="3FE6465B"/>
    <w:rsid w:val="42DC2102"/>
    <w:rsid w:val="461B3BF1"/>
    <w:rsid w:val="46F223F9"/>
    <w:rsid w:val="4B7B2FCD"/>
    <w:rsid w:val="57DD67BF"/>
    <w:rsid w:val="57F18596"/>
    <w:rsid w:val="5A3F2D9E"/>
    <w:rsid w:val="5BDFE701"/>
    <w:rsid w:val="5DD31E3B"/>
    <w:rsid w:val="5DD93937"/>
    <w:rsid w:val="5DFD34B5"/>
    <w:rsid w:val="5EBFFFF9"/>
    <w:rsid w:val="6457AAFA"/>
    <w:rsid w:val="67BE525C"/>
    <w:rsid w:val="67DBCFBC"/>
    <w:rsid w:val="67E71494"/>
    <w:rsid w:val="6F777BF2"/>
    <w:rsid w:val="6FEE4E1F"/>
    <w:rsid w:val="736F0982"/>
    <w:rsid w:val="73FE9ACD"/>
    <w:rsid w:val="742B0A80"/>
    <w:rsid w:val="76973DE4"/>
    <w:rsid w:val="7737FAA7"/>
    <w:rsid w:val="78BECA31"/>
    <w:rsid w:val="7ACFEE0B"/>
    <w:rsid w:val="7BDEBCA7"/>
    <w:rsid w:val="7BF9AF07"/>
    <w:rsid w:val="7BFE4876"/>
    <w:rsid w:val="7CDFDE89"/>
    <w:rsid w:val="7CFB4FB5"/>
    <w:rsid w:val="7DDD59C0"/>
    <w:rsid w:val="7E6F23B0"/>
    <w:rsid w:val="7EA34C1A"/>
    <w:rsid w:val="7EB58BE5"/>
    <w:rsid w:val="7EE7435F"/>
    <w:rsid w:val="7F5FB42F"/>
    <w:rsid w:val="7FF6ED51"/>
    <w:rsid w:val="7FFE08C7"/>
    <w:rsid w:val="7FFF5B1A"/>
    <w:rsid w:val="897E8796"/>
    <w:rsid w:val="90275170"/>
    <w:rsid w:val="975EAAB6"/>
    <w:rsid w:val="B59E784F"/>
    <w:rsid w:val="B77F8EFD"/>
    <w:rsid w:val="BBFF3314"/>
    <w:rsid w:val="BD7D9BF0"/>
    <w:rsid w:val="BFE765DD"/>
    <w:rsid w:val="C6AD4671"/>
    <w:rsid w:val="D69B7892"/>
    <w:rsid w:val="D7C617B5"/>
    <w:rsid w:val="DCB3496A"/>
    <w:rsid w:val="DCDF2B7F"/>
    <w:rsid w:val="DDDFA200"/>
    <w:rsid w:val="DEA960EA"/>
    <w:rsid w:val="DFBD8C29"/>
    <w:rsid w:val="DFDF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D4AB40"/>
  <w15:docId w15:val="{1B242CF6-1BED-4BE3-BF80-42DDDDCA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jc w:val="left"/>
    </w:pPr>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unhideWhenUsed/>
    <w:qFormat/>
    <w:pPr>
      <w:tabs>
        <w:tab w:val="center" w:pos="4153"/>
        <w:tab w:val="right" w:pos="8306"/>
      </w:tabs>
      <w:snapToGrid w:val="0"/>
      <w:jc w:val="left"/>
    </w:pPr>
    <w:rPr>
      <w:sz w:val="18"/>
    </w:rPr>
  </w:style>
  <w:style w:type="paragraph" w:styleId="Header">
    <w:name w:val="header"/>
    <w:basedOn w:val="Normal"/>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NormalWeb">
    <w:name w:val="Normal (Web)"/>
    <w:basedOn w:val="Normal"/>
    <w:unhideWhenUsed/>
    <w:qFormat/>
    <w:pPr>
      <w:spacing w:beforeAutospacing="1" w:after="0" w:afterAutospacing="1"/>
      <w:jc w:val="left"/>
    </w:pPr>
    <w:rPr>
      <w:rFonts w:cs="Times New Roman"/>
      <w:kern w:val="0"/>
      <w:sz w:val="24"/>
    </w:rPr>
  </w:style>
  <w:style w:type="paragraph" w:styleId="CommentSubject">
    <w:name w:val="annotation subject"/>
    <w:basedOn w:val="CommentText"/>
    <w:next w:val="CommentText"/>
    <w:link w:val="CommentSubjectChar"/>
    <w:unhideWhenUsed/>
    <w:qFormat/>
    <w:pPr>
      <w:spacing w:line="240" w:lineRule="auto"/>
      <w:jc w:val="both"/>
    </w:pPr>
    <w:rPr>
      <w:b/>
      <w:bCs/>
      <w:sz w:val="20"/>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kern w:val="2"/>
      <w:sz w:val="18"/>
      <w:szCs w:val="18"/>
    </w:rPr>
  </w:style>
  <w:style w:type="character" w:customStyle="1" w:styleId="CommentTextChar">
    <w:name w:val="Comment Text Char"/>
    <w:basedOn w:val="DefaultParagraphFont"/>
    <w:link w:val="CommentText"/>
    <w:qFormat/>
    <w:rPr>
      <w:kern w:val="2"/>
      <w:sz w:val="21"/>
      <w:szCs w:val="24"/>
    </w:rPr>
  </w:style>
  <w:style w:type="character" w:customStyle="1" w:styleId="CommentSubjectChar">
    <w:name w:val="Comment Subject Char"/>
    <w:basedOn w:val="CommentTextChar"/>
    <w:link w:val="CommentSubject"/>
    <w:semiHidden/>
    <w:qFormat/>
    <w:rPr>
      <w:b/>
      <w:bCs/>
      <w:kern w:val="2"/>
      <w:sz w:val="21"/>
      <w:szCs w:val="24"/>
    </w:rPr>
  </w:style>
  <w:style w:type="paragraph" w:customStyle="1" w:styleId="p1">
    <w:name w:val="p1"/>
    <w:basedOn w:val="Normal"/>
    <w:qFormat/>
    <w:pPr>
      <w:spacing w:after="0" w:line="380" w:lineRule="atLeast"/>
      <w:jc w:val="left"/>
    </w:pPr>
    <w:rPr>
      <w:rFonts w:ascii="Helvetica Neue" w:eastAsia="Helvetica Neue" w:hAnsi="Helvetica Neue" w:cs="Times New Roman"/>
      <w:color w:val="000000"/>
      <w:kern w:val="0"/>
      <w:sz w:val="26"/>
      <w:szCs w:val="26"/>
    </w:rPr>
  </w:style>
  <w:style w:type="character" w:styleId="LineNumber">
    <w:name w:val="line number"/>
    <w:basedOn w:val="DefaultParagraphFont"/>
    <w:semiHidden/>
    <w:unhideWhenUsed/>
    <w:rsid w:val="0010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9566</Words>
  <Characters>51409</Characters>
  <Application>Microsoft Office Word</Application>
  <DocSecurity>4</DocSecurity>
  <Lines>428</Lines>
  <Paragraphs>121</Paragraphs>
  <ScaleCrop>false</ScaleCrop>
  <Company>LSTM</Company>
  <LinksUpToDate>false</LinksUpToDate>
  <CharactersWithSpaces>60854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miny</dc:creator>
  <cp:lastModifiedBy>Julie Franco</cp:lastModifiedBy>
  <cp:revision>2</cp:revision>
  <dcterms:created xsi:type="dcterms:W3CDTF">2021-01-07T10:22:00Z</dcterms:created>
  <dcterms:modified xsi:type="dcterms:W3CDTF">2021-01-07T10:22:00Z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