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8B42F" w14:textId="77777777" w:rsidR="00DC7A38" w:rsidRDefault="00DC7A38" w:rsidP="00912FD8">
      <w:pPr>
        <w:spacing w:line="480" w:lineRule="auto"/>
        <w:jc w:val="center"/>
        <w:rPr>
          <w:rFonts w:ascii="Arial" w:hAnsi="Arial" w:cs="Arial"/>
          <w:b/>
          <w:sz w:val="20"/>
          <w:szCs w:val="20"/>
        </w:rPr>
      </w:pPr>
      <w:r>
        <w:rPr>
          <w:rFonts w:ascii="Arial" w:hAnsi="Arial" w:cs="Arial"/>
          <w:b/>
          <w:sz w:val="20"/>
          <w:szCs w:val="20"/>
        </w:rPr>
        <w:t>Working with n</w:t>
      </w:r>
      <w:r w:rsidR="00B16A80" w:rsidRPr="00DC7A38">
        <w:rPr>
          <w:rFonts w:ascii="Arial" w:hAnsi="Arial" w:cs="Arial"/>
          <w:b/>
          <w:sz w:val="20"/>
          <w:szCs w:val="20"/>
        </w:rPr>
        <w:t xml:space="preserve">ational </w:t>
      </w:r>
      <w:r>
        <w:rPr>
          <w:rFonts w:ascii="Arial" w:hAnsi="Arial" w:cs="Arial"/>
          <w:b/>
          <w:sz w:val="20"/>
          <w:szCs w:val="20"/>
        </w:rPr>
        <w:t xml:space="preserve">tuberculosis </w:t>
      </w:r>
      <w:r w:rsidR="00B16A80" w:rsidRPr="00DC7A38">
        <w:rPr>
          <w:rFonts w:ascii="Arial" w:hAnsi="Arial" w:cs="Arial"/>
          <w:b/>
          <w:sz w:val="20"/>
          <w:szCs w:val="20"/>
        </w:rPr>
        <w:t>program</w:t>
      </w:r>
      <w:r>
        <w:rPr>
          <w:rFonts w:ascii="Arial" w:hAnsi="Arial" w:cs="Arial"/>
          <w:b/>
          <w:sz w:val="20"/>
          <w:szCs w:val="20"/>
        </w:rPr>
        <w:t>me</w:t>
      </w:r>
      <w:r w:rsidR="00B16A80" w:rsidRPr="00DC7A38">
        <w:rPr>
          <w:rFonts w:ascii="Arial" w:hAnsi="Arial" w:cs="Arial"/>
          <w:b/>
          <w:sz w:val="20"/>
          <w:szCs w:val="20"/>
        </w:rPr>
        <w:t xml:space="preserve">s to </w:t>
      </w:r>
      <w:r>
        <w:rPr>
          <w:rFonts w:ascii="Arial" w:hAnsi="Arial" w:cs="Arial"/>
          <w:b/>
          <w:sz w:val="20"/>
          <w:szCs w:val="20"/>
        </w:rPr>
        <w:t xml:space="preserve">End TB: </w:t>
      </w:r>
    </w:p>
    <w:p w14:paraId="2A55F5A9" w14:textId="0EB554AE" w:rsidR="008A1837" w:rsidRPr="00DC7A38" w:rsidRDefault="00DC7A38" w:rsidP="00912FD8">
      <w:pPr>
        <w:spacing w:line="480" w:lineRule="auto"/>
        <w:jc w:val="center"/>
        <w:rPr>
          <w:rFonts w:ascii="Arial" w:hAnsi="Arial" w:cs="Arial"/>
          <w:b/>
          <w:sz w:val="20"/>
          <w:szCs w:val="20"/>
        </w:rPr>
      </w:pPr>
      <w:r>
        <w:rPr>
          <w:rFonts w:ascii="Arial" w:hAnsi="Arial" w:cs="Arial"/>
          <w:b/>
          <w:sz w:val="20"/>
          <w:szCs w:val="20"/>
        </w:rPr>
        <w:t>T</w:t>
      </w:r>
      <w:r w:rsidR="00B16A80" w:rsidRPr="00DC7A38">
        <w:rPr>
          <w:rFonts w:ascii="Arial" w:hAnsi="Arial" w:cs="Arial"/>
          <w:b/>
          <w:sz w:val="20"/>
          <w:szCs w:val="20"/>
        </w:rPr>
        <w:t xml:space="preserve">he Union’s </w:t>
      </w:r>
      <w:r>
        <w:rPr>
          <w:rFonts w:ascii="Arial" w:hAnsi="Arial" w:cs="Arial"/>
          <w:b/>
          <w:sz w:val="20"/>
          <w:szCs w:val="20"/>
        </w:rPr>
        <w:t>7th edition of the Orange Guide</w:t>
      </w:r>
    </w:p>
    <w:p w14:paraId="6B310B66" w14:textId="77777777" w:rsidR="00B16A80" w:rsidRDefault="00B16A80" w:rsidP="00912FD8">
      <w:pPr>
        <w:spacing w:line="480" w:lineRule="auto"/>
        <w:jc w:val="center"/>
        <w:rPr>
          <w:rFonts w:ascii="Arial" w:hAnsi="Arial" w:cs="Arial"/>
          <w:b/>
          <w:sz w:val="20"/>
          <w:szCs w:val="20"/>
          <w:highlight w:val="yellow"/>
        </w:rPr>
      </w:pPr>
    </w:p>
    <w:p w14:paraId="41D2BE6F" w14:textId="77777777" w:rsidR="00906D15" w:rsidRPr="00B826BE" w:rsidRDefault="00906D15" w:rsidP="00912FD8">
      <w:pPr>
        <w:spacing w:line="480" w:lineRule="auto"/>
        <w:jc w:val="center"/>
        <w:rPr>
          <w:rFonts w:ascii="Arial" w:hAnsi="Arial" w:cs="Arial"/>
          <w:b/>
          <w:bCs/>
          <w:sz w:val="20"/>
          <w:szCs w:val="20"/>
        </w:rPr>
      </w:pPr>
      <w:r w:rsidRPr="00B826BE">
        <w:rPr>
          <w:rFonts w:ascii="Arial" w:hAnsi="Arial" w:cs="Arial"/>
          <w:b/>
          <w:bCs/>
          <w:sz w:val="20"/>
          <w:szCs w:val="20"/>
        </w:rPr>
        <w:t>“</w:t>
      </w:r>
      <w:r w:rsidR="00F467EF" w:rsidRPr="00B826BE">
        <w:rPr>
          <w:rFonts w:ascii="Arial" w:hAnsi="Arial" w:cs="Arial"/>
          <w:b/>
          <w:bCs/>
          <w:sz w:val="20"/>
          <w:szCs w:val="20"/>
        </w:rPr>
        <w:t>Editorial</w:t>
      </w:r>
      <w:r w:rsidRPr="00B826BE">
        <w:rPr>
          <w:rFonts w:ascii="Arial" w:hAnsi="Arial" w:cs="Arial"/>
          <w:b/>
          <w:bCs/>
          <w:sz w:val="20"/>
          <w:szCs w:val="20"/>
        </w:rPr>
        <w:t>”</w:t>
      </w:r>
    </w:p>
    <w:p w14:paraId="4CE086CF" w14:textId="77777777" w:rsidR="00071E20" w:rsidRPr="00B826BE" w:rsidRDefault="00071E20" w:rsidP="00912FD8">
      <w:pPr>
        <w:spacing w:line="480" w:lineRule="auto"/>
        <w:rPr>
          <w:rFonts w:ascii="Arial" w:hAnsi="Arial" w:cs="Arial"/>
          <w:b/>
          <w:bCs/>
          <w:color w:val="002060"/>
          <w:sz w:val="20"/>
          <w:szCs w:val="20"/>
          <w:u w:val="single"/>
        </w:rPr>
      </w:pPr>
    </w:p>
    <w:p w14:paraId="5CA08EE9" w14:textId="77777777" w:rsidR="005A1AC1" w:rsidRPr="00B826BE" w:rsidRDefault="005A1AC1" w:rsidP="00912FD8">
      <w:pPr>
        <w:spacing w:line="480" w:lineRule="auto"/>
        <w:rPr>
          <w:rFonts w:ascii="Arial" w:hAnsi="Arial" w:cs="Arial"/>
          <w:b/>
          <w:bCs/>
          <w:sz w:val="20"/>
          <w:szCs w:val="20"/>
          <w:u w:val="single"/>
        </w:rPr>
      </w:pPr>
      <w:r w:rsidRPr="00B826BE">
        <w:rPr>
          <w:rFonts w:ascii="Arial" w:hAnsi="Arial" w:cs="Arial"/>
          <w:b/>
          <w:bCs/>
          <w:sz w:val="20"/>
          <w:szCs w:val="20"/>
          <w:u w:val="single"/>
        </w:rPr>
        <w:t>Authors:</w:t>
      </w:r>
    </w:p>
    <w:p w14:paraId="37419B78" w14:textId="77777777" w:rsidR="00A14A0D" w:rsidRPr="00B826BE" w:rsidRDefault="00A14A0D" w:rsidP="00912FD8">
      <w:pPr>
        <w:spacing w:line="480" w:lineRule="auto"/>
        <w:rPr>
          <w:rFonts w:ascii="Arial" w:hAnsi="Arial" w:cs="Arial"/>
          <w:sz w:val="20"/>
          <w:szCs w:val="20"/>
        </w:rPr>
      </w:pPr>
      <w:r w:rsidRPr="00B826BE">
        <w:rPr>
          <w:rFonts w:ascii="Arial" w:hAnsi="Arial" w:cs="Arial"/>
          <w:sz w:val="20"/>
          <w:szCs w:val="20"/>
        </w:rPr>
        <w:t>Riitta A Dlodlo</w:t>
      </w:r>
      <w:r w:rsidRPr="00B826BE">
        <w:rPr>
          <w:rFonts w:ascii="Arial" w:hAnsi="Arial" w:cs="Arial"/>
          <w:sz w:val="20"/>
          <w:szCs w:val="20"/>
          <w:vertAlign w:val="superscript"/>
        </w:rPr>
        <w:t>1</w:t>
      </w:r>
    </w:p>
    <w:p w14:paraId="4B4C69FB" w14:textId="68994A27" w:rsidR="00A14A0D" w:rsidRPr="00B826BE" w:rsidRDefault="00A14A0D" w:rsidP="00912FD8">
      <w:pPr>
        <w:spacing w:line="480" w:lineRule="auto"/>
        <w:rPr>
          <w:rFonts w:ascii="Arial" w:hAnsi="Arial" w:cs="Arial"/>
          <w:sz w:val="20"/>
          <w:szCs w:val="20"/>
          <w:lang w:val="en-ZW"/>
        </w:rPr>
      </w:pPr>
      <w:r w:rsidRPr="00B826BE">
        <w:rPr>
          <w:rFonts w:ascii="Arial" w:hAnsi="Arial" w:cs="Arial"/>
          <w:sz w:val="20"/>
          <w:szCs w:val="20"/>
          <w:lang w:val="en-ZW"/>
        </w:rPr>
        <w:t>Grania Brigden</w:t>
      </w:r>
      <w:r w:rsidRPr="00B826BE">
        <w:rPr>
          <w:rFonts w:ascii="Arial" w:hAnsi="Arial" w:cs="Arial"/>
          <w:sz w:val="20"/>
          <w:szCs w:val="20"/>
          <w:vertAlign w:val="superscript"/>
          <w:lang w:val="en-ZW"/>
        </w:rPr>
        <w:t>1</w:t>
      </w:r>
    </w:p>
    <w:p w14:paraId="6AF6178B" w14:textId="731A0CC9" w:rsidR="00A14A0D" w:rsidRPr="00B826BE" w:rsidRDefault="00A14A0D" w:rsidP="00912FD8">
      <w:pPr>
        <w:spacing w:line="480" w:lineRule="auto"/>
        <w:rPr>
          <w:rFonts w:ascii="Arial" w:hAnsi="Arial" w:cs="Arial"/>
          <w:sz w:val="20"/>
          <w:szCs w:val="20"/>
          <w:vertAlign w:val="superscript"/>
          <w:lang w:val="en-ZW"/>
        </w:rPr>
      </w:pPr>
      <w:r w:rsidRPr="00B826BE">
        <w:rPr>
          <w:rFonts w:ascii="Arial" w:hAnsi="Arial" w:cs="Arial"/>
          <w:sz w:val="20"/>
          <w:szCs w:val="20"/>
          <w:lang w:val="en-ZW"/>
        </w:rPr>
        <w:t>Einar Heldal</w:t>
      </w:r>
      <w:r w:rsidRPr="00B826BE">
        <w:rPr>
          <w:rFonts w:ascii="Arial" w:hAnsi="Arial" w:cs="Arial"/>
          <w:sz w:val="20"/>
          <w:szCs w:val="20"/>
          <w:vertAlign w:val="superscript"/>
          <w:lang w:val="en-ZW"/>
        </w:rPr>
        <w:t xml:space="preserve">1,2 </w:t>
      </w:r>
    </w:p>
    <w:p w14:paraId="4C7EF5FB" w14:textId="41CE614F" w:rsidR="00A14A0D" w:rsidRPr="00B826BE" w:rsidRDefault="00A14A0D" w:rsidP="00912FD8">
      <w:pPr>
        <w:spacing w:line="480" w:lineRule="auto"/>
        <w:rPr>
          <w:rFonts w:ascii="Arial" w:hAnsi="Arial" w:cs="Arial"/>
          <w:sz w:val="20"/>
          <w:szCs w:val="20"/>
          <w:lang w:val="en-ZW"/>
        </w:rPr>
      </w:pPr>
      <w:r w:rsidRPr="00B826BE">
        <w:rPr>
          <w:rFonts w:ascii="Arial" w:hAnsi="Arial" w:cs="Arial"/>
          <w:sz w:val="20"/>
          <w:szCs w:val="20"/>
          <w:lang w:val="en-ZW"/>
        </w:rPr>
        <w:t>Jeremiah Chakaya</w:t>
      </w:r>
      <w:r w:rsidRPr="00B826BE">
        <w:rPr>
          <w:rFonts w:ascii="Arial" w:hAnsi="Arial" w:cs="Arial"/>
          <w:sz w:val="20"/>
          <w:szCs w:val="20"/>
          <w:vertAlign w:val="superscript"/>
          <w:lang w:val="en-ZW"/>
        </w:rPr>
        <w:t>3</w:t>
      </w:r>
      <w:r w:rsidR="008B676E">
        <w:rPr>
          <w:rFonts w:ascii="Arial" w:hAnsi="Arial" w:cs="Arial"/>
          <w:sz w:val="20"/>
          <w:szCs w:val="20"/>
          <w:vertAlign w:val="superscript"/>
          <w:lang w:val="en-ZW"/>
        </w:rPr>
        <w:t>,</w:t>
      </w:r>
      <w:r w:rsidR="00A54E9E">
        <w:rPr>
          <w:rFonts w:ascii="Arial" w:hAnsi="Arial" w:cs="Arial"/>
          <w:sz w:val="20"/>
          <w:szCs w:val="20"/>
          <w:vertAlign w:val="superscript"/>
          <w:lang w:val="en-ZW"/>
        </w:rPr>
        <w:t>4</w:t>
      </w:r>
    </w:p>
    <w:p w14:paraId="4D8A98F3" w14:textId="77777777" w:rsidR="00A14A0D" w:rsidRPr="00B826BE" w:rsidRDefault="00A14A0D" w:rsidP="00912FD8">
      <w:pPr>
        <w:spacing w:line="480" w:lineRule="auto"/>
        <w:rPr>
          <w:rFonts w:ascii="Arial" w:hAnsi="Arial" w:cs="Arial"/>
          <w:sz w:val="20"/>
          <w:szCs w:val="20"/>
          <w:lang w:val="en-ZW"/>
        </w:rPr>
      </w:pPr>
    </w:p>
    <w:p w14:paraId="7E5A67EC" w14:textId="77777777" w:rsidR="00704CAC" w:rsidRPr="00B826BE" w:rsidRDefault="00704CAC" w:rsidP="00912FD8">
      <w:pPr>
        <w:spacing w:line="480" w:lineRule="auto"/>
        <w:rPr>
          <w:rFonts w:ascii="Arial" w:hAnsi="Arial" w:cs="Arial"/>
          <w:b/>
          <w:sz w:val="20"/>
          <w:szCs w:val="20"/>
          <w:u w:val="single"/>
        </w:rPr>
      </w:pPr>
      <w:r w:rsidRPr="00B826BE">
        <w:rPr>
          <w:rFonts w:ascii="Arial" w:hAnsi="Arial" w:cs="Arial"/>
          <w:b/>
          <w:sz w:val="20"/>
          <w:szCs w:val="20"/>
          <w:u w:val="single"/>
        </w:rPr>
        <w:t>Affiliations</w:t>
      </w:r>
    </w:p>
    <w:p w14:paraId="6D51B215" w14:textId="0FAAF2DD" w:rsidR="00FA1188" w:rsidRPr="00B826BE" w:rsidRDefault="00FA1188" w:rsidP="00912FD8">
      <w:pPr>
        <w:spacing w:line="480" w:lineRule="auto"/>
        <w:rPr>
          <w:rFonts w:ascii="Arial" w:hAnsi="Arial" w:cs="Arial"/>
          <w:sz w:val="20"/>
          <w:szCs w:val="20"/>
        </w:rPr>
      </w:pPr>
      <w:r w:rsidRPr="00B826BE">
        <w:rPr>
          <w:rFonts w:ascii="Arial" w:hAnsi="Arial" w:cs="Arial"/>
          <w:sz w:val="20"/>
          <w:szCs w:val="20"/>
          <w:vertAlign w:val="superscript"/>
        </w:rPr>
        <w:t xml:space="preserve">1 </w:t>
      </w:r>
      <w:r w:rsidR="006177E9" w:rsidRPr="00B826BE">
        <w:rPr>
          <w:rFonts w:ascii="Arial" w:hAnsi="Arial" w:cs="Arial"/>
          <w:sz w:val="20"/>
          <w:szCs w:val="20"/>
        </w:rPr>
        <w:t xml:space="preserve">International Union Against Tuberculosis and Lung Disease, Paris, France </w:t>
      </w:r>
    </w:p>
    <w:p w14:paraId="7229B873" w14:textId="63F23068" w:rsidR="005A1AC1" w:rsidRPr="00CD718B" w:rsidRDefault="00FA1188" w:rsidP="00912FD8">
      <w:pPr>
        <w:spacing w:line="480" w:lineRule="auto"/>
        <w:rPr>
          <w:rFonts w:ascii="Arial" w:hAnsi="Arial" w:cs="Arial"/>
          <w:sz w:val="20"/>
          <w:szCs w:val="20"/>
        </w:rPr>
      </w:pPr>
      <w:r w:rsidRPr="00B826BE">
        <w:rPr>
          <w:rFonts w:ascii="Arial" w:hAnsi="Arial" w:cs="Arial"/>
          <w:sz w:val="20"/>
          <w:szCs w:val="20"/>
          <w:vertAlign w:val="superscript"/>
        </w:rPr>
        <w:t xml:space="preserve">2 </w:t>
      </w:r>
      <w:r w:rsidR="00CD718B">
        <w:rPr>
          <w:rFonts w:ascii="Arial" w:hAnsi="Arial" w:cs="Arial"/>
          <w:sz w:val="20"/>
          <w:szCs w:val="20"/>
        </w:rPr>
        <w:t>Norwegian Institute of Public Health, Oslo, Norway</w:t>
      </w:r>
    </w:p>
    <w:p w14:paraId="4817DD6A" w14:textId="64F80099" w:rsidR="00A54E9E" w:rsidRPr="008B676E" w:rsidRDefault="00153EDB" w:rsidP="00912FD8">
      <w:pPr>
        <w:spacing w:line="480" w:lineRule="auto"/>
        <w:rPr>
          <w:rFonts w:ascii="Arial" w:hAnsi="Arial" w:cs="Arial"/>
          <w:sz w:val="20"/>
          <w:szCs w:val="20"/>
        </w:rPr>
      </w:pPr>
      <w:r w:rsidRPr="008B676E">
        <w:rPr>
          <w:rFonts w:ascii="Arial" w:hAnsi="Arial" w:cs="Arial"/>
          <w:sz w:val="20"/>
          <w:szCs w:val="20"/>
          <w:vertAlign w:val="superscript"/>
        </w:rPr>
        <w:t>3</w:t>
      </w:r>
      <w:r w:rsidRPr="008B676E">
        <w:rPr>
          <w:rFonts w:ascii="Arial" w:hAnsi="Arial" w:cs="Arial"/>
          <w:sz w:val="20"/>
          <w:szCs w:val="20"/>
        </w:rPr>
        <w:t xml:space="preserve"> </w:t>
      </w:r>
      <w:r w:rsidR="00CD718B">
        <w:rPr>
          <w:rFonts w:ascii="Arial" w:hAnsi="Arial" w:cs="Arial"/>
          <w:sz w:val="20"/>
          <w:szCs w:val="20"/>
        </w:rPr>
        <w:t>Department of Medicine, Psychiatry, Dermatology and T</w:t>
      </w:r>
      <w:r w:rsidR="00A54E9E" w:rsidRPr="008B676E">
        <w:rPr>
          <w:rFonts w:ascii="Arial" w:hAnsi="Arial" w:cs="Arial"/>
          <w:sz w:val="20"/>
          <w:szCs w:val="20"/>
        </w:rPr>
        <w:t>herapeutics, Kenyatta University</w:t>
      </w:r>
      <w:r w:rsidR="008B676E">
        <w:rPr>
          <w:rFonts w:ascii="Arial" w:hAnsi="Arial" w:cs="Arial"/>
          <w:sz w:val="20"/>
          <w:szCs w:val="20"/>
        </w:rPr>
        <w:t>, Nairobi, Kenya</w:t>
      </w:r>
      <w:r w:rsidR="00A54E9E" w:rsidRPr="008B676E">
        <w:rPr>
          <w:rFonts w:ascii="Arial" w:hAnsi="Arial" w:cs="Arial"/>
          <w:sz w:val="20"/>
          <w:szCs w:val="20"/>
        </w:rPr>
        <w:t xml:space="preserve"> </w:t>
      </w:r>
    </w:p>
    <w:p w14:paraId="2596C0DB" w14:textId="3E88924D" w:rsidR="00153EDB" w:rsidRPr="008B676E" w:rsidRDefault="008B676E" w:rsidP="00912FD8">
      <w:pPr>
        <w:spacing w:line="480" w:lineRule="auto"/>
        <w:rPr>
          <w:rFonts w:ascii="Arial" w:hAnsi="Arial" w:cs="Arial"/>
          <w:sz w:val="20"/>
          <w:szCs w:val="20"/>
        </w:rPr>
      </w:pPr>
      <w:r w:rsidRPr="008B676E">
        <w:rPr>
          <w:rFonts w:ascii="Arial" w:hAnsi="Arial" w:cs="Arial"/>
          <w:sz w:val="20"/>
          <w:szCs w:val="20"/>
          <w:vertAlign w:val="superscript"/>
        </w:rPr>
        <w:t xml:space="preserve">4 </w:t>
      </w:r>
      <w:r>
        <w:rPr>
          <w:rFonts w:ascii="Arial" w:hAnsi="Arial" w:cs="Arial"/>
          <w:sz w:val="20"/>
          <w:szCs w:val="20"/>
        </w:rPr>
        <w:t xml:space="preserve">Department </w:t>
      </w:r>
      <w:r w:rsidR="00A54E9E" w:rsidRPr="008B676E">
        <w:rPr>
          <w:rFonts w:ascii="Arial" w:hAnsi="Arial" w:cs="Arial"/>
          <w:sz w:val="20"/>
          <w:szCs w:val="20"/>
        </w:rPr>
        <w:t>of</w:t>
      </w:r>
      <w:r>
        <w:rPr>
          <w:rFonts w:ascii="Arial" w:hAnsi="Arial" w:cs="Arial"/>
          <w:sz w:val="20"/>
          <w:szCs w:val="20"/>
        </w:rPr>
        <w:t xml:space="preserve"> C</w:t>
      </w:r>
      <w:r w:rsidR="00CD718B">
        <w:rPr>
          <w:rFonts w:ascii="Arial" w:hAnsi="Arial" w:cs="Arial"/>
          <w:sz w:val="20"/>
          <w:szCs w:val="20"/>
        </w:rPr>
        <w:t>linical S</w:t>
      </w:r>
      <w:r w:rsidR="00A54E9E" w:rsidRPr="008B676E">
        <w:rPr>
          <w:rFonts w:ascii="Arial" w:hAnsi="Arial" w:cs="Arial"/>
          <w:sz w:val="20"/>
          <w:szCs w:val="20"/>
        </w:rPr>
        <w:t>ciences, Liverpool School of Tropical Medicine</w:t>
      </w:r>
      <w:r>
        <w:rPr>
          <w:rFonts w:ascii="Arial" w:hAnsi="Arial" w:cs="Arial"/>
          <w:sz w:val="20"/>
          <w:szCs w:val="20"/>
        </w:rPr>
        <w:t>, Liverpool, U</w:t>
      </w:r>
      <w:r w:rsidR="00CD718B">
        <w:rPr>
          <w:rFonts w:ascii="Arial" w:hAnsi="Arial" w:cs="Arial"/>
          <w:sz w:val="20"/>
          <w:szCs w:val="20"/>
        </w:rPr>
        <w:t xml:space="preserve">nited </w:t>
      </w:r>
      <w:r>
        <w:rPr>
          <w:rFonts w:ascii="Arial" w:hAnsi="Arial" w:cs="Arial"/>
          <w:sz w:val="20"/>
          <w:szCs w:val="20"/>
        </w:rPr>
        <w:t>K</w:t>
      </w:r>
      <w:r w:rsidR="00CD718B">
        <w:rPr>
          <w:rFonts w:ascii="Arial" w:hAnsi="Arial" w:cs="Arial"/>
          <w:sz w:val="20"/>
          <w:szCs w:val="20"/>
        </w:rPr>
        <w:t>ingdom</w:t>
      </w:r>
      <w:r w:rsidR="00A54E9E" w:rsidRPr="008B676E">
        <w:rPr>
          <w:rFonts w:ascii="Arial" w:hAnsi="Arial" w:cs="Arial"/>
          <w:sz w:val="20"/>
          <w:szCs w:val="20"/>
        </w:rPr>
        <w:t xml:space="preserve">  </w:t>
      </w:r>
    </w:p>
    <w:p w14:paraId="0E50F75C" w14:textId="77777777" w:rsidR="00912FD8" w:rsidRDefault="00912FD8" w:rsidP="00912FD8">
      <w:pPr>
        <w:spacing w:line="480" w:lineRule="auto"/>
        <w:rPr>
          <w:rFonts w:ascii="Arial" w:hAnsi="Arial" w:cs="Arial"/>
          <w:b/>
          <w:bCs/>
          <w:sz w:val="20"/>
          <w:szCs w:val="20"/>
          <w:u w:val="single"/>
        </w:rPr>
      </w:pPr>
    </w:p>
    <w:p w14:paraId="0FAFF3E6" w14:textId="0CFA3DFD" w:rsidR="00B00892" w:rsidRDefault="00B00892" w:rsidP="00912FD8">
      <w:pPr>
        <w:spacing w:line="480" w:lineRule="auto"/>
        <w:rPr>
          <w:rFonts w:ascii="Arial" w:hAnsi="Arial" w:cs="Arial"/>
          <w:b/>
          <w:bCs/>
          <w:sz w:val="20"/>
          <w:szCs w:val="20"/>
          <w:u w:val="single"/>
        </w:rPr>
      </w:pPr>
      <w:r>
        <w:rPr>
          <w:rFonts w:ascii="Arial" w:hAnsi="Arial" w:cs="Arial"/>
          <w:b/>
          <w:bCs/>
          <w:sz w:val="20"/>
          <w:szCs w:val="20"/>
          <w:u w:val="single"/>
        </w:rPr>
        <w:t>Running head:</w:t>
      </w:r>
      <w:r w:rsidRPr="00B00892">
        <w:rPr>
          <w:rFonts w:ascii="Arial" w:hAnsi="Arial" w:cs="Arial"/>
          <w:bCs/>
          <w:sz w:val="20"/>
          <w:szCs w:val="20"/>
        </w:rPr>
        <w:t xml:space="preserve"> </w:t>
      </w:r>
      <w:r w:rsidR="008A2246">
        <w:rPr>
          <w:rFonts w:ascii="Arial" w:hAnsi="Arial" w:cs="Arial"/>
          <w:bCs/>
          <w:sz w:val="20"/>
          <w:szCs w:val="20"/>
        </w:rPr>
        <w:t xml:space="preserve">new </w:t>
      </w:r>
      <w:r w:rsidRPr="00B00892">
        <w:rPr>
          <w:rFonts w:ascii="Arial" w:hAnsi="Arial" w:cs="Arial"/>
          <w:bCs/>
          <w:sz w:val="20"/>
          <w:szCs w:val="20"/>
        </w:rPr>
        <w:t>Orange Guide</w:t>
      </w:r>
      <w:r>
        <w:rPr>
          <w:rFonts w:ascii="Arial" w:hAnsi="Arial" w:cs="Arial"/>
          <w:bCs/>
          <w:sz w:val="20"/>
          <w:szCs w:val="20"/>
        </w:rPr>
        <w:t xml:space="preserve"> in three languages</w:t>
      </w:r>
    </w:p>
    <w:p w14:paraId="3326090B" w14:textId="674A948F" w:rsidR="00B00892" w:rsidRPr="00A23B40" w:rsidRDefault="00B00892" w:rsidP="00912FD8">
      <w:pPr>
        <w:spacing w:line="480" w:lineRule="auto"/>
        <w:rPr>
          <w:rFonts w:ascii="Arial" w:hAnsi="Arial" w:cs="Arial"/>
          <w:b/>
          <w:bCs/>
          <w:sz w:val="20"/>
          <w:szCs w:val="20"/>
        </w:rPr>
      </w:pPr>
      <w:r w:rsidRPr="00B00892">
        <w:rPr>
          <w:rFonts w:ascii="Arial" w:hAnsi="Arial" w:cs="Arial"/>
          <w:b/>
          <w:bCs/>
          <w:sz w:val="20"/>
          <w:szCs w:val="20"/>
          <w:u w:val="single"/>
        </w:rPr>
        <w:t>Word count of text</w:t>
      </w:r>
      <w:r w:rsidRPr="00A23B40">
        <w:rPr>
          <w:rFonts w:ascii="Arial" w:hAnsi="Arial" w:cs="Arial"/>
          <w:b/>
          <w:bCs/>
          <w:sz w:val="20"/>
          <w:szCs w:val="20"/>
        </w:rPr>
        <w:t>:</w:t>
      </w:r>
      <w:r>
        <w:rPr>
          <w:rFonts w:ascii="Arial" w:hAnsi="Arial" w:cs="Arial"/>
          <w:b/>
          <w:bCs/>
          <w:sz w:val="20"/>
          <w:szCs w:val="20"/>
        </w:rPr>
        <w:t xml:space="preserve"> </w:t>
      </w:r>
      <w:r w:rsidRPr="00A23B40">
        <w:rPr>
          <w:rFonts w:ascii="Arial" w:hAnsi="Arial" w:cs="Arial"/>
          <w:bCs/>
          <w:sz w:val="20"/>
          <w:szCs w:val="20"/>
        </w:rPr>
        <w:t>1,</w:t>
      </w:r>
      <w:r w:rsidR="007C005F">
        <w:rPr>
          <w:rFonts w:ascii="Arial" w:hAnsi="Arial" w:cs="Arial"/>
          <w:bCs/>
          <w:sz w:val="20"/>
          <w:szCs w:val="20"/>
        </w:rPr>
        <w:t>40</w:t>
      </w:r>
      <w:r w:rsidR="0067410E">
        <w:rPr>
          <w:rFonts w:ascii="Arial" w:hAnsi="Arial" w:cs="Arial"/>
          <w:bCs/>
          <w:sz w:val="20"/>
          <w:szCs w:val="20"/>
        </w:rPr>
        <w:t>4</w:t>
      </w:r>
    </w:p>
    <w:p w14:paraId="5535C0F0" w14:textId="44B87533" w:rsidR="00B00892" w:rsidRDefault="00B00892" w:rsidP="00912FD8">
      <w:pPr>
        <w:spacing w:line="480" w:lineRule="auto"/>
        <w:rPr>
          <w:rFonts w:ascii="Arial" w:hAnsi="Arial" w:cs="Arial"/>
          <w:bCs/>
          <w:sz w:val="20"/>
          <w:szCs w:val="20"/>
        </w:rPr>
      </w:pPr>
      <w:r w:rsidRPr="00B00892">
        <w:rPr>
          <w:rFonts w:ascii="Arial" w:hAnsi="Arial" w:cs="Arial"/>
          <w:b/>
          <w:bCs/>
          <w:sz w:val="20"/>
          <w:szCs w:val="20"/>
          <w:u w:val="single"/>
        </w:rPr>
        <w:t>References</w:t>
      </w:r>
      <w:r w:rsidRPr="00A23B40">
        <w:rPr>
          <w:rFonts w:ascii="Arial" w:hAnsi="Arial" w:cs="Arial"/>
          <w:b/>
          <w:bCs/>
          <w:sz w:val="20"/>
          <w:szCs w:val="20"/>
        </w:rPr>
        <w:t xml:space="preserve">: </w:t>
      </w:r>
      <w:r w:rsidR="00442589">
        <w:rPr>
          <w:rFonts w:ascii="Arial" w:hAnsi="Arial" w:cs="Arial"/>
          <w:bCs/>
          <w:sz w:val="20"/>
          <w:szCs w:val="20"/>
        </w:rPr>
        <w:t>21</w:t>
      </w:r>
      <w:r>
        <w:rPr>
          <w:rFonts w:ascii="Arial" w:hAnsi="Arial" w:cs="Arial"/>
          <w:bCs/>
          <w:sz w:val="20"/>
          <w:szCs w:val="20"/>
        </w:rPr>
        <w:t xml:space="preserve"> </w:t>
      </w:r>
    </w:p>
    <w:p w14:paraId="4A1F6BB7" w14:textId="1C904A06" w:rsidR="00B00892" w:rsidRDefault="00B00892" w:rsidP="00912FD8">
      <w:pPr>
        <w:spacing w:line="480" w:lineRule="auto"/>
        <w:rPr>
          <w:rFonts w:ascii="Arial" w:hAnsi="Arial" w:cs="Arial"/>
          <w:bCs/>
          <w:sz w:val="20"/>
          <w:szCs w:val="20"/>
        </w:rPr>
      </w:pPr>
      <w:r w:rsidRPr="00B00892">
        <w:rPr>
          <w:rFonts w:ascii="Arial" w:hAnsi="Arial" w:cs="Arial"/>
          <w:b/>
          <w:bCs/>
          <w:sz w:val="20"/>
          <w:szCs w:val="20"/>
          <w:u w:val="single"/>
        </w:rPr>
        <w:t>Tables and figures</w:t>
      </w:r>
      <w:r>
        <w:rPr>
          <w:rFonts w:ascii="Arial" w:hAnsi="Arial" w:cs="Arial"/>
          <w:bCs/>
          <w:sz w:val="20"/>
          <w:szCs w:val="20"/>
        </w:rPr>
        <w:t>: 0</w:t>
      </w:r>
    </w:p>
    <w:p w14:paraId="6DA70FFD" w14:textId="0CCA2C56" w:rsidR="00B00892" w:rsidRPr="00B826BE" w:rsidRDefault="00B00892" w:rsidP="00912FD8">
      <w:pPr>
        <w:spacing w:line="480" w:lineRule="auto"/>
        <w:rPr>
          <w:rFonts w:ascii="Arial" w:hAnsi="Arial" w:cs="Arial"/>
          <w:bCs/>
          <w:sz w:val="20"/>
          <w:szCs w:val="20"/>
        </w:rPr>
      </w:pPr>
      <w:r w:rsidRPr="00B00892">
        <w:rPr>
          <w:rFonts w:ascii="Arial" w:hAnsi="Arial" w:cs="Arial"/>
          <w:b/>
          <w:bCs/>
          <w:sz w:val="20"/>
          <w:szCs w:val="20"/>
          <w:u w:val="single"/>
        </w:rPr>
        <w:t>Key words</w:t>
      </w:r>
      <w:r>
        <w:rPr>
          <w:rFonts w:ascii="Arial" w:hAnsi="Arial" w:cs="Arial"/>
          <w:bCs/>
          <w:sz w:val="20"/>
          <w:szCs w:val="20"/>
        </w:rPr>
        <w:t xml:space="preserve">: technical publications, collaboration, strengthen </w:t>
      </w:r>
      <w:r w:rsidR="00442589">
        <w:rPr>
          <w:rFonts w:ascii="Arial" w:hAnsi="Arial" w:cs="Arial"/>
          <w:bCs/>
          <w:sz w:val="20"/>
          <w:szCs w:val="20"/>
        </w:rPr>
        <w:t xml:space="preserve">treatment and prevention </w:t>
      </w:r>
      <w:r>
        <w:rPr>
          <w:rFonts w:ascii="Arial" w:hAnsi="Arial" w:cs="Arial"/>
          <w:bCs/>
          <w:sz w:val="20"/>
          <w:szCs w:val="20"/>
        </w:rPr>
        <w:t xml:space="preserve"> </w:t>
      </w:r>
    </w:p>
    <w:p w14:paraId="442C74F5" w14:textId="77777777" w:rsidR="00B00892" w:rsidRDefault="00B00892" w:rsidP="00912FD8">
      <w:pPr>
        <w:spacing w:line="480" w:lineRule="auto"/>
        <w:rPr>
          <w:rFonts w:ascii="Arial" w:hAnsi="Arial" w:cs="Arial"/>
          <w:b/>
          <w:bCs/>
          <w:sz w:val="20"/>
          <w:szCs w:val="20"/>
          <w:u w:val="single"/>
        </w:rPr>
      </w:pPr>
    </w:p>
    <w:p w14:paraId="2A35CE2C" w14:textId="64405136" w:rsidR="005A1AC1" w:rsidRPr="00B826BE" w:rsidRDefault="00DA78E4" w:rsidP="00912FD8">
      <w:pPr>
        <w:spacing w:line="480" w:lineRule="auto"/>
        <w:rPr>
          <w:rFonts w:ascii="Arial" w:hAnsi="Arial" w:cs="Arial"/>
          <w:b/>
          <w:bCs/>
          <w:sz w:val="20"/>
          <w:szCs w:val="20"/>
          <w:u w:val="single"/>
        </w:rPr>
      </w:pPr>
      <w:r w:rsidRPr="00B826BE">
        <w:rPr>
          <w:rFonts w:ascii="Arial" w:hAnsi="Arial" w:cs="Arial"/>
          <w:b/>
          <w:bCs/>
          <w:sz w:val="20"/>
          <w:szCs w:val="20"/>
          <w:u w:val="single"/>
        </w:rPr>
        <w:t>C</w:t>
      </w:r>
      <w:r w:rsidR="005A1AC1" w:rsidRPr="00B826BE">
        <w:rPr>
          <w:rFonts w:ascii="Arial" w:hAnsi="Arial" w:cs="Arial"/>
          <w:b/>
          <w:bCs/>
          <w:sz w:val="20"/>
          <w:szCs w:val="20"/>
          <w:u w:val="single"/>
        </w:rPr>
        <w:t>orrespondence:</w:t>
      </w:r>
    </w:p>
    <w:p w14:paraId="6D333D42" w14:textId="4AE4DC73" w:rsidR="005A1AC1" w:rsidRDefault="00A14A0D" w:rsidP="00912FD8">
      <w:pPr>
        <w:spacing w:line="480" w:lineRule="auto"/>
        <w:rPr>
          <w:rFonts w:ascii="Arial" w:hAnsi="Arial" w:cs="Arial"/>
          <w:sz w:val="20"/>
          <w:szCs w:val="20"/>
        </w:rPr>
      </w:pPr>
      <w:r w:rsidRPr="00B826BE">
        <w:rPr>
          <w:rFonts w:ascii="Arial" w:hAnsi="Arial" w:cs="Arial"/>
          <w:sz w:val="20"/>
          <w:szCs w:val="20"/>
        </w:rPr>
        <w:t>Riitta A Dlodlo</w:t>
      </w:r>
      <w:r w:rsidR="005A1AC1" w:rsidRPr="00B826BE">
        <w:rPr>
          <w:rFonts w:ascii="Arial" w:hAnsi="Arial" w:cs="Arial"/>
          <w:sz w:val="20"/>
          <w:szCs w:val="20"/>
        </w:rPr>
        <w:t xml:space="preserve"> </w:t>
      </w:r>
    </w:p>
    <w:p w14:paraId="03055117" w14:textId="07F8F853" w:rsidR="00B00892" w:rsidRPr="00B826BE" w:rsidRDefault="00B00892" w:rsidP="00912FD8">
      <w:pPr>
        <w:spacing w:line="480" w:lineRule="auto"/>
        <w:rPr>
          <w:rFonts w:ascii="Arial" w:hAnsi="Arial" w:cs="Arial"/>
          <w:sz w:val="20"/>
          <w:szCs w:val="20"/>
        </w:rPr>
      </w:pPr>
      <w:r>
        <w:rPr>
          <w:rFonts w:ascii="Arial" w:hAnsi="Arial" w:cs="Arial"/>
          <w:sz w:val="20"/>
          <w:szCs w:val="20"/>
        </w:rPr>
        <w:t>P O Box 465, Bulawayo, Zimbabwe</w:t>
      </w:r>
    </w:p>
    <w:p w14:paraId="25F7DDBE" w14:textId="0145A73C" w:rsidR="00981AD8" w:rsidRPr="00B826BE" w:rsidRDefault="005A1AC1" w:rsidP="00912FD8">
      <w:pPr>
        <w:spacing w:line="480" w:lineRule="auto"/>
        <w:rPr>
          <w:rFonts w:ascii="Arial" w:hAnsi="Arial" w:cs="Arial"/>
          <w:sz w:val="20"/>
          <w:szCs w:val="20"/>
        </w:rPr>
      </w:pPr>
      <w:r w:rsidRPr="00B826BE">
        <w:rPr>
          <w:rFonts w:ascii="Arial" w:hAnsi="Arial" w:cs="Arial"/>
          <w:sz w:val="20"/>
          <w:szCs w:val="20"/>
        </w:rPr>
        <w:t xml:space="preserve">Email: </w:t>
      </w:r>
      <w:r w:rsidR="00A14A0D" w:rsidRPr="00B826BE">
        <w:rPr>
          <w:rFonts w:ascii="Arial" w:hAnsi="Arial" w:cs="Arial"/>
          <w:sz w:val="20"/>
          <w:szCs w:val="20"/>
        </w:rPr>
        <w:t>rdlodlo</w:t>
      </w:r>
      <w:r w:rsidR="00981AD8" w:rsidRPr="00B826BE">
        <w:rPr>
          <w:rFonts w:ascii="Arial" w:hAnsi="Arial" w:cs="Arial"/>
          <w:sz w:val="20"/>
          <w:szCs w:val="20"/>
        </w:rPr>
        <w:t>@theunion.org</w:t>
      </w:r>
    </w:p>
    <w:p w14:paraId="23BA38F4" w14:textId="77777777" w:rsidR="00A14A0D" w:rsidRPr="00B826BE" w:rsidRDefault="00A14A0D" w:rsidP="00912FD8">
      <w:pPr>
        <w:spacing w:line="480" w:lineRule="auto"/>
        <w:rPr>
          <w:rFonts w:ascii="Arial" w:hAnsi="Arial" w:cs="Arial"/>
          <w:sz w:val="20"/>
          <w:szCs w:val="20"/>
        </w:rPr>
      </w:pPr>
    </w:p>
    <w:p w14:paraId="1AB4626B" w14:textId="6B894019" w:rsidR="00627D91" w:rsidRPr="00A23B40" w:rsidRDefault="00126C6C" w:rsidP="00912FD8">
      <w:pPr>
        <w:pStyle w:val="CommentText"/>
        <w:spacing w:line="480" w:lineRule="auto"/>
        <w:rPr>
          <w:rFonts w:ascii="Arial" w:hAnsi="Arial" w:cs="Arial"/>
        </w:rPr>
      </w:pPr>
      <w:r w:rsidRPr="007B2B51">
        <w:rPr>
          <w:rFonts w:ascii="Arial" w:hAnsi="Arial" w:cs="Arial"/>
        </w:rPr>
        <w:lastRenderedPageBreak/>
        <w:t xml:space="preserve">Although effective tuberculosis treatment has been available for several decades, </w:t>
      </w:r>
      <w:r>
        <w:rPr>
          <w:rFonts w:ascii="Arial" w:hAnsi="Arial" w:cs="Arial"/>
        </w:rPr>
        <w:t>t</w:t>
      </w:r>
      <w:r w:rsidR="008B676E" w:rsidRPr="00A23B40">
        <w:rPr>
          <w:rFonts w:ascii="Arial" w:hAnsi="Arial" w:cs="Arial"/>
        </w:rPr>
        <w:t xml:space="preserve">uberculosis </w:t>
      </w:r>
      <w:r w:rsidR="00DC7A38" w:rsidRPr="00A23B40">
        <w:rPr>
          <w:rFonts w:ascii="Arial" w:hAnsi="Arial" w:cs="Arial"/>
        </w:rPr>
        <w:t>remains</w:t>
      </w:r>
      <w:r w:rsidR="008B676E" w:rsidRPr="00A23B40">
        <w:rPr>
          <w:rFonts w:ascii="Arial" w:hAnsi="Arial" w:cs="Arial"/>
        </w:rPr>
        <w:t xml:space="preserve"> a major public health </w:t>
      </w:r>
      <w:r w:rsidR="002A4B42" w:rsidRPr="00A23B40">
        <w:rPr>
          <w:rFonts w:ascii="Arial" w:hAnsi="Arial" w:cs="Arial"/>
        </w:rPr>
        <w:t>challenge</w:t>
      </w:r>
      <w:r w:rsidR="00016464" w:rsidRPr="00A23B40">
        <w:rPr>
          <w:rFonts w:ascii="Arial" w:hAnsi="Arial" w:cs="Arial"/>
        </w:rPr>
        <w:t xml:space="preserve"> with </w:t>
      </w:r>
      <w:r w:rsidR="008B676E" w:rsidRPr="00A23B40">
        <w:rPr>
          <w:rFonts w:ascii="Arial" w:hAnsi="Arial" w:cs="Arial"/>
        </w:rPr>
        <w:t>an estimated</w:t>
      </w:r>
      <w:r w:rsidR="003179E2" w:rsidRPr="00A23B40">
        <w:rPr>
          <w:rFonts w:ascii="Arial" w:hAnsi="Arial" w:cs="Arial"/>
        </w:rPr>
        <w:t xml:space="preserve"> 10 million </w:t>
      </w:r>
      <w:r w:rsidR="008B676E" w:rsidRPr="00A23B40">
        <w:rPr>
          <w:rFonts w:ascii="Arial" w:hAnsi="Arial" w:cs="Arial"/>
        </w:rPr>
        <w:t>people develop</w:t>
      </w:r>
      <w:r w:rsidR="00016464" w:rsidRPr="00A23B40">
        <w:rPr>
          <w:rFonts w:ascii="Arial" w:hAnsi="Arial" w:cs="Arial"/>
        </w:rPr>
        <w:t>ing</w:t>
      </w:r>
      <w:r w:rsidR="008B676E" w:rsidRPr="00A23B40">
        <w:rPr>
          <w:rFonts w:ascii="Arial" w:hAnsi="Arial" w:cs="Arial"/>
        </w:rPr>
        <w:t xml:space="preserve"> the dis</w:t>
      </w:r>
      <w:r w:rsidR="00FA7445" w:rsidRPr="00A23B40">
        <w:rPr>
          <w:rFonts w:ascii="Arial" w:hAnsi="Arial" w:cs="Arial"/>
        </w:rPr>
        <w:t xml:space="preserve">ease and </w:t>
      </w:r>
      <w:r w:rsidR="003179E2" w:rsidRPr="00A23B40">
        <w:rPr>
          <w:rFonts w:ascii="Arial" w:hAnsi="Arial" w:cs="Arial"/>
        </w:rPr>
        <w:t xml:space="preserve">1.5 million </w:t>
      </w:r>
      <w:r w:rsidR="00CE7982" w:rsidRPr="00A23B40">
        <w:rPr>
          <w:rFonts w:ascii="Arial" w:hAnsi="Arial" w:cs="Arial"/>
        </w:rPr>
        <w:t>d</w:t>
      </w:r>
      <w:r w:rsidR="00016464" w:rsidRPr="00A23B40">
        <w:rPr>
          <w:rFonts w:ascii="Arial" w:hAnsi="Arial" w:cs="Arial"/>
        </w:rPr>
        <w:t xml:space="preserve">ying </w:t>
      </w:r>
      <w:r w:rsidR="00CE7982" w:rsidRPr="00A23B40">
        <w:rPr>
          <w:rFonts w:ascii="Arial" w:hAnsi="Arial" w:cs="Arial"/>
        </w:rPr>
        <w:t>from it</w:t>
      </w:r>
      <w:r w:rsidR="00016464" w:rsidRPr="00A23B40">
        <w:rPr>
          <w:rFonts w:ascii="Arial" w:hAnsi="Arial" w:cs="Arial"/>
        </w:rPr>
        <w:t xml:space="preserve"> in 2018</w:t>
      </w:r>
      <w:r w:rsidR="00CE7982" w:rsidRPr="00A23B40">
        <w:rPr>
          <w:rFonts w:ascii="Arial" w:hAnsi="Arial" w:cs="Arial"/>
        </w:rPr>
        <w:t>.</w:t>
      </w:r>
      <w:r w:rsidR="00CE7982" w:rsidRPr="00A23B40">
        <w:rPr>
          <w:rFonts w:ascii="Arial" w:hAnsi="Arial" w:cs="Arial"/>
          <w:vertAlign w:val="superscript"/>
        </w:rPr>
        <w:t>1</w:t>
      </w:r>
      <w:r w:rsidR="00A070C9" w:rsidRPr="00A23B40">
        <w:rPr>
          <w:rFonts w:ascii="Arial" w:hAnsi="Arial" w:cs="Arial"/>
        </w:rPr>
        <w:t xml:space="preserve">  </w:t>
      </w:r>
      <w:r w:rsidR="00016464" w:rsidRPr="00A23B40">
        <w:rPr>
          <w:rFonts w:ascii="Arial" w:hAnsi="Arial" w:cs="Arial"/>
        </w:rPr>
        <w:t>A century ago, i</w:t>
      </w:r>
      <w:r w:rsidR="00902F5C" w:rsidRPr="00A23B40">
        <w:rPr>
          <w:rFonts w:ascii="Arial" w:hAnsi="Arial" w:cs="Arial"/>
        </w:rPr>
        <w:t xml:space="preserve">n 1920, representatives of 31 countries met and pledged to work together to fight tuberculosis and </w:t>
      </w:r>
      <w:r w:rsidR="00DC7A38" w:rsidRPr="00A23B40">
        <w:rPr>
          <w:rFonts w:ascii="Arial" w:hAnsi="Arial" w:cs="Arial"/>
        </w:rPr>
        <w:t>the International Union Against Tuberculosis</w:t>
      </w:r>
      <w:r w:rsidR="00902F5C" w:rsidRPr="00A23B40">
        <w:rPr>
          <w:rFonts w:ascii="Arial" w:hAnsi="Arial" w:cs="Arial"/>
        </w:rPr>
        <w:t>, later the International Union Against Tuberculosis</w:t>
      </w:r>
      <w:r w:rsidR="00DC7A38" w:rsidRPr="00A23B40">
        <w:rPr>
          <w:rFonts w:ascii="Arial" w:hAnsi="Arial" w:cs="Arial"/>
        </w:rPr>
        <w:t xml:space="preserve"> and Lung Disease (The Union) </w:t>
      </w:r>
      <w:r w:rsidR="003834E3">
        <w:rPr>
          <w:rFonts w:ascii="Arial" w:hAnsi="Arial" w:cs="Arial"/>
        </w:rPr>
        <w:t xml:space="preserve">was founded to </w:t>
      </w:r>
      <w:r w:rsidR="00902F5C" w:rsidRPr="00A23B40">
        <w:rPr>
          <w:rFonts w:ascii="Arial" w:hAnsi="Arial" w:cs="Arial"/>
        </w:rPr>
        <w:t>coordinate their efforts.</w:t>
      </w:r>
      <w:r w:rsidR="00A070C9" w:rsidRPr="00A23B40">
        <w:rPr>
          <w:rFonts w:ascii="Arial" w:hAnsi="Arial" w:cs="Arial"/>
          <w:vertAlign w:val="superscript"/>
        </w:rPr>
        <w:t>2</w:t>
      </w:r>
      <w:r w:rsidR="00902F5C" w:rsidRPr="00A23B40">
        <w:rPr>
          <w:rFonts w:ascii="Arial" w:hAnsi="Arial" w:cs="Arial"/>
        </w:rPr>
        <w:t xml:space="preserve">  </w:t>
      </w:r>
      <w:r w:rsidR="00D21CD4" w:rsidRPr="00A23B40">
        <w:rPr>
          <w:rFonts w:ascii="Arial" w:hAnsi="Arial" w:cs="Arial"/>
        </w:rPr>
        <w:t xml:space="preserve"> </w:t>
      </w:r>
      <w:r w:rsidR="00902F5C" w:rsidRPr="00A23B40">
        <w:rPr>
          <w:rFonts w:ascii="Arial" w:hAnsi="Arial" w:cs="Arial"/>
        </w:rPr>
        <w:t xml:space="preserve">Since then The Union </w:t>
      </w:r>
      <w:r w:rsidR="00DC7A38" w:rsidRPr="00A23B40">
        <w:rPr>
          <w:rFonts w:ascii="Arial" w:hAnsi="Arial" w:cs="Arial"/>
        </w:rPr>
        <w:t xml:space="preserve">has </w:t>
      </w:r>
      <w:r w:rsidR="003179E2" w:rsidRPr="00A23B40">
        <w:rPr>
          <w:rFonts w:ascii="Arial" w:hAnsi="Arial" w:cs="Arial"/>
        </w:rPr>
        <w:t xml:space="preserve">been </w:t>
      </w:r>
      <w:r w:rsidR="008B676E" w:rsidRPr="00A23B40">
        <w:rPr>
          <w:rFonts w:ascii="Arial" w:hAnsi="Arial" w:cs="Arial"/>
        </w:rPr>
        <w:t>working to support</w:t>
      </w:r>
      <w:r w:rsidR="00806F16" w:rsidRPr="00A23B40">
        <w:rPr>
          <w:rFonts w:ascii="Arial" w:hAnsi="Arial" w:cs="Arial"/>
        </w:rPr>
        <w:t xml:space="preserve"> </w:t>
      </w:r>
      <w:r w:rsidR="00F1382B" w:rsidRPr="00A23B40">
        <w:rPr>
          <w:rFonts w:ascii="Arial" w:hAnsi="Arial" w:cs="Arial"/>
        </w:rPr>
        <w:t>national tuberculosis programmes</w:t>
      </w:r>
      <w:r w:rsidR="001F0132" w:rsidRPr="00A23B40">
        <w:rPr>
          <w:rFonts w:ascii="Arial" w:hAnsi="Arial" w:cs="Arial"/>
        </w:rPr>
        <w:t xml:space="preserve"> </w:t>
      </w:r>
      <w:r w:rsidR="003834E3">
        <w:rPr>
          <w:rFonts w:ascii="Arial" w:hAnsi="Arial" w:cs="Arial"/>
        </w:rPr>
        <w:t xml:space="preserve">(NTPs) </w:t>
      </w:r>
      <w:r w:rsidR="00F1382B" w:rsidRPr="00A23B40">
        <w:rPr>
          <w:rFonts w:ascii="Arial" w:hAnsi="Arial" w:cs="Arial"/>
        </w:rPr>
        <w:t>in deliver</w:t>
      </w:r>
      <w:r w:rsidR="00DC7A38" w:rsidRPr="00A23B40">
        <w:rPr>
          <w:rFonts w:ascii="Arial" w:hAnsi="Arial" w:cs="Arial"/>
        </w:rPr>
        <w:t>ing</w:t>
      </w:r>
      <w:r w:rsidR="00F1382B" w:rsidRPr="00A23B40">
        <w:rPr>
          <w:rFonts w:ascii="Arial" w:hAnsi="Arial" w:cs="Arial"/>
        </w:rPr>
        <w:t xml:space="preserve"> tuberculosis </w:t>
      </w:r>
      <w:r w:rsidR="00F1382B" w:rsidRPr="00126C6C">
        <w:rPr>
          <w:rFonts w:ascii="Arial" w:hAnsi="Arial" w:cs="Arial"/>
        </w:rPr>
        <w:t>care and prevention</w:t>
      </w:r>
      <w:r w:rsidR="00F1382B" w:rsidRPr="00A23B40">
        <w:rPr>
          <w:rFonts w:ascii="Arial" w:hAnsi="Arial" w:cs="Arial"/>
        </w:rPr>
        <w:t xml:space="preserve"> services</w:t>
      </w:r>
      <w:r w:rsidR="00726250" w:rsidRPr="00A23B40">
        <w:rPr>
          <w:rFonts w:ascii="Arial" w:hAnsi="Arial" w:cs="Arial"/>
        </w:rPr>
        <w:t xml:space="preserve">.  </w:t>
      </w:r>
      <w:r w:rsidR="008D0195" w:rsidRPr="00A23B40">
        <w:rPr>
          <w:rFonts w:ascii="Arial" w:hAnsi="Arial" w:cs="Arial"/>
        </w:rPr>
        <w:t>One of the ways this support is given is</w:t>
      </w:r>
      <w:r w:rsidR="00F1382B" w:rsidRPr="00A23B40">
        <w:rPr>
          <w:rFonts w:ascii="Arial" w:hAnsi="Arial" w:cs="Arial"/>
        </w:rPr>
        <w:t xml:space="preserve"> </w:t>
      </w:r>
      <w:r w:rsidR="00FA7445" w:rsidRPr="00A23B40">
        <w:rPr>
          <w:rFonts w:ascii="Arial" w:hAnsi="Arial" w:cs="Arial"/>
        </w:rPr>
        <w:t xml:space="preserve">sharing </w:t>
      </w:r>
      <w:r w:rsidR="00F1382B" w:rsidRPr="00A23B40">
        <w:rPr>
          <w:rFonts w:ascii="Arial" w:hAnsi="Arial" w:cs="Arial"/>
        </w:rPr>
        <w:t xml:space="preserve">the latest </w:t>
      </w:r>
      <w:r w:rsidR="00C47D03" w:rsidRPr="00A23B40">
        <w:rPr>
          <w:rFonts w:ascii="Arial" w:hAnsi="Arial" w:cs="Arial"/>
        </w:rPr>
        <w:t xml:space="preserve">knowledge on tuberculosis </w:t>
      </w:r>
      <w:r w:rsidR="003179E2" w:rsidRPr="00A23B40">
        <w:rPr>
          <w:rFonts w:ascii="Arial" w:hAnsi="Arial" w:cs="Arial"/>
        </w:rPr>
        <w:t xml:space="preserve">and lung health </w:t>
      </w:r>
      <w:r w:rsidR="00F1382B" w:rsidRPr="00A23B40">
        <w:rPr>
          <w:rFonts w:ascii="Arial" w:hAnsi="Arial" w:cs="Arial"/>
        </w:rPr>
        <w:t xml:space="preserve">through </w:t>
      </w:r>
      <w:r w:rsidR="00C47D03" w:rsidRPr="00A23B40">
        <w:rPr>
          <w:rFonts w:ascii="Arial" w:hAnsi="Arial" w:cs="Arial"/>
        </w:rPr>
        <w:t xml:space="preserve">the </w:t>
      </w:r>
      <w:r w:rsidR="00E1696C" w:rsidRPr="00A23B40">
        <w:rPr>
          <w:rFonts w:ascii="Arial" w:hAnsi="Arial" w:cs="Arial"/>
        </w:rPr>
        <w:t xml:space="preserve">Union journals, </w:t>
      </w:r>
      <w:r w:rsidR="008D0195" w:rsidRPr="00A23B40">
        <w:rPr>
          <w:rFonts w:ascii="Arial" w:hAnsi="Arial" w:cs="Arial"/>
        </w:rPr>
        <w:t>the International Journal of T</w:t>
      </w:r>
      <w:r w:rsidR="00726250" w:rsidRPr="00A23B40">
        <w:rPr>
          <w:rFonts w:ascii="Arial" w:hAnsi="Arial" w:cs="Arial"/>
        </w:rPr>
        <w:t xml:space="preserve">uberculosis </w:t>
      </w:r>
      <w:r w:rsidR="008D0195" w:rsidRPr="00A23B40">
        <w:rPr>
          <w:rFonts w:ascii="Arial" w:hAnsi="Arial" w:cs="Arial"/>
        </w:rPr>
        <w:t xml:space="preserve">and Lung Health </w:t>
      </w:r>
      <w:r w:rsidR="00E1696C" w:rsidRPr="00A23B40">
        <w:rPr>
          <w:rFonts w:ascii="Arial" w:hAnsi="Arial" w:cs="Arial"/>
        </w:rPr>
        <w:t xml:space="preserve">and Public Health Action, and </w:t>
      </w:r>
      <w:r w:rsidR="008D0195" w:rsidRPr="00A23B40">
        <w:rPr>
          <w:rFonts w:ascii="Arial" w:hAnsi="Arial" w:cs="Arial"/>
        </w:rPr>
        <w:t>th</w:t>
      </w:r>
      <w:r w:rsidR="00E1696C" w:rsidRPr="00A23B40">
        <w:rPr>
          <w:rFonts w:ascii="Arial" w:hAnsi="Arial" w:cs="Arial"/>
        </w:rPr>
        <w:t>rough technical publications</w:t>
      </w:r>
      <w:r w:rsidR="00F1382B" w:rsidRPr="00A23B40">
        <w:rPr>
          <w:rFonts w:ascii="Arial" w:hAnsi="Arial" w:cs="Arial"/>
        </w:rPr>
        <w:t>.</w:t>
      </w:r>
      <w:r w:rsidR="00A070C9" w:rsidRPr="00A23B40">
        <w:rPr>
          <w:rFonts w:ascii="Arial" w:hAnsi="Arial" w:cs="Arial"/>
          <w:vertAlign w:val="superscript"/>
        </w:rPr>
        <w:t>3</w:t>
      </w:r>
      <w:r w:rsidR="00D21CD4" w:rsidRPr="00A23B40">
        <w:rPr>
          <w:rFonts w:ascii="Arial" w:hAnsi="Arial" w:cs="Arial"/>
        </w:rPr>
        <w:t xml:space="preserve"> </w:t>
      </w:r>
      <w:r w:rsidR="009D70EB" w:rsidRPr="00A23B40">
        <w:rPr>
          <w:rFonts w:ascii="Arial" w:hAnsi="Arial" w:cs="Arial"/>
        </w:rPr>
        <w:t xml:space="preserve"> </w:t>
      </w:r>
      <w:r w:rsidR="00C47D03" w:rsidRPr="00A23B40">
        <w:rPr>
          <w:rFonts w:ascii="Arial" w:hAnsi="Arial" w:cs="Arial"/>
        </w:rPr>
        <w:t>In 1986, the f</w:t>
      </w:r>
      <w:r w:rsidR="004E4C2A" w:rsidRPr="00A23B40">
        <w:rPr>
          <w:rFonts w:ascii="Arial" w:hAnsi="Arial" w:cs="Arial"/>
        </w:rPr>
        <w:t xml:space="preserve">irst </w:t>
      </w:r>
      <w:r w:rsidR="00C47D03" w:rsidRPr="00A23B40">
        <w:rPr>
          <w:rFonts w:ascii="Arial" w:hAnsi="Arial" w:cs="Arial"/>
        </w:rPr>
        <w:t xml:space="preserve">edition of </w:t>
      </w:r>
      <w:r w:rsidR="00537682" w:rsidRPr="00A23B40">
        <w:rPr>
          <w:rFonts w:ascii="Arial" w:hAnsi="Arial" w:cs="Arial"/>
        </w:rPr>
        <w:t xml:space="preserve">the Union’s </w:t>
      </w:r>
      <w:r w:rsidR="003B3ACC" w:rsidRPr="00A23B40">
        <w:rPr>
          <w:rFonts w:ascii="Arial" w:hAnsi="Arial" w:cs="Arial"/>
        </w:rPr>
        <w:t xml:space="preserve">‘Tuberculosis Guide </w:t>
      </w:r>
      <w:r w:rsidR="00DC7A38" w:rsidRPr="00A23B40">
        <w:rPr>
          <w:rFonts w:ascii="Arial" w:hAnsi="Arial" w:cs="Arial"/>
        </w:rPr>
        <w:t>for High-Prevalence C</w:t>
      </w:r>
      <w:r w:rsidR="00952CCA" w:rsidRPr="00A23B40">
        <w:rPr>
          <w:rFonts w:ascii="Arial" w:hAnsi="Arial" w:cs="Arial"/>
        </w:rPr>
        <w:t>ountries</w:t>
      </w:r>
      <w:r w:rsidR="009D70EB" w:rsidRPr="00A23B40">
        <w:rPr>
          <w:rFonts w:ascii="Arial" w:hAnsi="Arial" w:cs="Arial"/>
        </w:rPr>
        <w:t>’</w:t>
      </w:r>
      <w:r w:rsidR="00C47D03" w:rsidRPr="00A23B40">
        <w:rPr>
          <w:rFonts w:ascii="Arial" w:hAnsi="Arial" w:cs="Arial"/>
        </w:rPr>
        <w:t xml:space="preserve"> was </w:t>
      </w:r>
      <w:r w:rsidR="003179E2" w:rsidRPr="00A23B40">
        <w:rPr>
          <w:rFonts w:ascii="Arial" w:hAnsi="Arial" w:cs="Arial"/>
        </w:rPr>
        <w:t>released</w:t>
      </w:r>
      <w:r w:rsidR="00902F5C" w:rsidRPr="00A23B40">
        <w:rPr>
          <w:rFonts w:ascii="Arial" w:hAnsi="Arial" w:cs="Arial"/>
        </w:rPr>
        <w:t xml:space="preserve">.  This publication </w:t>
      </w:r>
      <w:r w:rsidR="00537682" w:rsidRPr="00A23B40">
        <w:rPr>
          <w:rFonts w:ascii="Arial" w:hAnsi="Arial" w:cs="Arial"/>
        </w:rPr>
        <w:t xml:space="preserve">soon </w:t>
      </w:r>
      <w:r w:rsidR="00902F5C" w:rsidRPr="00A23B40">
        <w:rPr>
          <w:rFonts w:ascii="Arial" w:hAnsi="Arial" w:cs="Arial"/>
        </w:rPr>
        <w:t xml:space="preserve">became </w:t>
      </w:r>
      <w:r w:rsidR="00FF75B2" w:rsidRPr="00A23B40">
        <w:rPr>
          <w:rFonts w:ascii="Arial" w:hAnsi="Arial" w:cs="Arial"/>
        </w:rPr>
        <w:t xml:space="preserve">the </w:t>
      </w:r>
      <w:r w:rsidR="00952CCA" w:rsidRPr="00A23B40">
        <w:rPr>
          <w:rFonts w:ascii="Arial" w:hAnsi="Arial" w:cs="Arial"/>
        </w:rPr>
        <w:t xml:space="preserve">blueprint for </w:t>
      </w:r>
      <w:r w:rsidR="00FF75B2" w:rsidRPr="00A23B40">
        <w:rPr>
          <w:rFonts w:ascii="Arial" w:hAnsi="Arial" w:cs="Arial"/>
        </w:rPr>
        <w:t xml:space="preserve">national tuberculosis </w:t>
      </w:r>
      <w:r w:rsidR="00952CCA" w:rsidRPr="00A23B40">
        <w:rPr>
          <w:rFonts w:ascii="Arial" w:hAnsi="Arial" w:cs="Arial"/>
        </w:rPr>
        <w:t>guidelines around the world</w:t>
      </w:r>
      <w:r w:rsidR="003179E2" w:rsidRPr="00A23B40">
        <w:rPr>
          <w:rFonts w:ascii="Arial" w:hAnsi="Arial" w:cs="Arial"/>
        </w:rPr>
        <w:t xml:space="preserve">.  </w:t>
      </w:r>
      <w:r w:rsidR="00C47D03" w:rsidRPr="00A23B40">
        <w:rPr>
          <w:rFonts w:ascii="Arial" w:hAnsi="Arial" w:cs="Arial"/>
        </w:rPr>
        <w:t xml:space="preserve">It described the ground-breaking approach to tuberculosis control </w:t>
      </w:r>
      <w:r w:rsidR="00627D91" w:rsidRPr="00A23B40">
        <w:rPr>
          <w:rFonts w:ascii="Arial" w:hAnsi="Arial" w:cs="Arial"/>
        </w:rPr>
        <w:t xml:space="preserve">consisting of five basic components </w:t>
      </w:r>
      <w:r w:rsidR="00C47D03" w:rsidRPr="00A23B40">
        <w:rPr>
          <w:rFonts w:ascii="Arial" w:hAnsi="Arial" w:cs="Arial"/>
        </w:rPr>
        <w:t>developed by Karel Styblo and colleagues</w:t>
      </w:r>
      <w:r w:rsidR="003834E3">
        <w:rPr>
          <w:rFonts w:ascii="Arial" w:hAnsi="Arial" w:cs="Arial"/>
        </w:rPr>
        <w:t xml:space="preserve"> in collaboration with NTPs </w:t>
      </w:r>
      <w:r w:rsidR="00952CCA" w:rsidRPr="00A23B40">
        <w:rPr>
          <w:rFonts w:ascii="Arial" w:hAnsi="Arial" w:cs="Arial"/>
        </w:rPr>
        <w:t>in Tanzania, and later</w:t>
      </w:r>
      <w:r w:rsidR="00D21CD4" w:rsidRPr="00A23B40">
        <w:rPr>
          <w:rFonts w:ascii="Arial" w:hAnsi="Arial" w:cs="Arial"/>
        </w:rPr>
        <w:t xml:space="preserve"> in </w:t>
      </w:r>
      <w:r w:rsidR="00952CCA" w:rsidRPr="00A23B40">
        <w:rPr>
          <w:rFonts w:ascii="Arial" w:hAnsi="Arial" w:cs="Arial"/>
        </w:rPr>
        <w:t>Malawi, Mozambique and Nicaragua</w:t>
      </w:r>
      <w:r w:rsidR="00D21CD4" w:rsidRPr="00A23B40">
        <w:rPr>
          <w:rFonts w:ascii="Arial" w:hAnsi="Arial" w:cs="Arial"/>
        </w:rPr>
        <w:t>.</w:t>
      </w:r>
      <w:r w:rsidR="00A070C9" w:rsidRPr="00A23B40">
        <w:rPr>
          <w:rFonts w:ascii="Arial" w:hAnsi="Arial" w:cs="Arial"/>
          <w:vertAlign w:val="superscript"/>
        </w:rPr>
        <w:t>4</w:t>
      </w:r>
      <w:r w:rsidR="005A2BA9">
        <w:rPr>
          <w:rFonts w:ascii="Arial" w:hAnsi="Arial" w:cs="Arial"/>
        </w:rPr>
        <w:t xml:space="preserve"> </w:t>
      </w:r>
      <w:r w:rsidR="00730A5F" w:rsidRPr="00A23B40">
        <w:rPr>
          <w:rFonts w:ascii="Arial" w:hAnsi="Arial" w:cs="Arial"/>
        </w:rPr>
        <w:t>In the 1990s, t</w:t>
      </w:r>
      <w:r w:rsidR="00C47D03" w:rsidRPr="00A23B40">
        <w:rPr>
          <w:rFonts w:ascii="Arial" w:hAnsi="Arial" w:cs="Arial"/>
        </w:rPr>
        <w:t xml:space="preserve">his approach </w:t>
      </w:r>
      <w:r w:rsidR="00952CCA" w:rsidRPr="00A23B40">
        <w:rPr>
          <w:rFonts w:ascii="Arial" w:hAnsi="Arial" w:cs="Arial"/>
        </w:rPr>
        <w:t>was adopted by the W</w:t>
      </w:r>
      <w:r w:rsidR="00FF75B2" w:rsidRPr="00A23B40">
        <w:rPr>
          <w:rFonts w:ascii="Arial" w:hAnsi="Arial" w:cs="Arial"/>
        </w:rPr>
        <w:t xml:space="preserve">orld Health Organization </w:t>
      </w:r>
      <w:r w:rsidR="00952CCA" w:rsidRPr="00A23B40">
        <w:rPr>
          <w:rFonts w:ascii="Arial" w:hAnsi="Arial" w:cs="Arial"/>
        </w:rPr>
        <w:t xml:space="preserve">and expanded </w:t>
      </w:r>
      <w:r w:rsidR="00FF75B2" w:rsidRPr="00A23B40">
        <w:rPr>
          <w:rFonts w:ascii="Arial" w:hAnsi="Arial" w:cs="Arial"/>
        </w:rPr>
        <w:t xml:space="preserve">internationally </w:t>
      </w:r>
      <w:r w:rsidR="00902F5C" w:rsidRPr="00A23B40">
        <w:rPr>
          <w:rFonts w:ascii="Arial" w:hAnsi="Arial" w:cs="Arial"/>
        </w:rPr>
        <w:t>under the brand name Directly Observed Treatment, Short-Course or “DOTS”</w:t>
      </w:r>
      <w:r w:rsidR="00952CCA" w:rsidRPr="00A23B40">
        <w:rPr>
          <w:rFonts w:ascii="Arial" w:hAnsi="Arial" w:cs="Arial"/>
        </w:rPr>
        <w:t>.</w:t>
      </w:r>
      <w:r w:rsidR="00E96A9B" w:rsidRPr="00A23B40">
        <w:rPr>
          <w:rFonts w:ascii="Arial" w:hAnsi="Arial" w:cs="Arial"/>
          <w:vertAlign w:val="superscript"/>
        </w:rPr>
        <w:t xml:space="preserve"> 5, 6</w:t>
      </w:r>
      <w:r w:rsidR="005A2BA9">
        <w:rPr>
          <w:rFonts w:ascii="Arial" w:hAnsi="Arial" w:cs="Arial"/>
          <w:vertAlign w:val="superscript"/>
        </w:rPr>
        <w:t xml:space="preserve"> </w:t>
      </w:r>
      <w:r w:rsidR="00627D91" w:rsidRPr="00A23B40">
        <w:rPr>
          <w:rFonts w:ascii="Arial" w:hAnsi="Arial" w:cs="Arial"/>
        </w:rPr>
        <w:t xml:space="preserve">This process </w:t>
      </w:r>
      <w:r w:rsidR="00317FB5" w:rsidRPr="00A23B40">
        <w:rPr>
          <w:rFonts w:ascii="Arial" w:hAnsi="Arial" w:cs="Arial"/>
        </w:rPr>
        <w:t xml:space="preserve">ended the </w:t>
      </w:r>
      <w:r w:rsidR="001F0132" w:rsidRPr="00A23B40">
        <w:rPr>
          <w:rFonts w:ascii="Arial" w:hAnsi="Arial" w:cs="Arial"/>
        </w:rPr>
        <w:t xml:space="preserve">decades-long neglect </w:t>
      </w:r>
      <w:r w:rsidR="002A4B42" w:rsidRPr="00A23B40">
        <w:rPr>
          <w:rFonts w:ascii="Arial" w:hAnsi="Arial" w:cs="Arial"/>
        </w:rPr>
        <w:t xml:space="preserve">of the </w:t>
      </w:r>
      <w:r w:rsidR="00317FB5" w:rsidRPr="00A23B40">
        <w:rPr>
          <w:rFonts w:ascii="Arial" w:hAnsi="Arial" w:cs="Arial"/>
        </w:rPr>
        <w:t>global epidemic of tuberculosis</w:t>
      </w:r>
      <w:r w:rsidR="00FA7445" w:rsidRPr="00A23B40">
        <w:rPr>
          <w:rFonts w:ascii="Arial" w:hAnsi="Arial" w:cs="Arial"/>
        </w:rPr>
        <w:t xml:space="preserve"> and culminated in the first ever United Nations High Level Meeting on tuberculosis in 2018</w:t>
      </w:r>
      <w:r w:rsidR="00BC2479" w:rsidRPr="00A23B40">
        <w:rPr>
          <w:rFonts w:ascii="Arial" w:hAnsi="Arial" w:cs="Arial"/>
        </w:rPr>
        <w:t>.</w:t>
      </w:r>
      <w:r w:rsidR="00BA01FC" w:rsidRPr="00A23B40">
        <w:rPr>
          <w:rFonts w:ascii="Arial" w:hAnsi="Arial" w:cs="Arial"/>
          <w:vertAlign w:val="superscript"/>
        </w:rPr>
        <w:t xml:space="preserve"> 7</w:t>
      </w:r>
      <w:r w:rsidR="00BC2479" w:rsidRPr="00A23B40">
        <w:rPr>
          <w:rFonts w:ascii="Arial" w:hAnsi="Arial" w:cs="Arial"/>
          <w:vertAlign w:val="superscript"/>
        </w:rPr>
        <w:t xml:space="preserve"> </w:t>
      </w:r>
      <w:r w:rsidR="00BC2479" w:rsidRPr="00A23B40">
        <w:rPr>
          <w:rFonts w:ascii="Arial" w:hAnsi="Arial" w:cs="Arial"/>
        </w:rPr>
        <w:t xml:space="preserve"> </w:t>
      </w:r>
    </w:p>
    <w:p w14:paraId="28F45A4F" w14:textId="77777777" w:rsidR="00BC2479" w:rsidRPr="00A23B40" w:rsidRDefault="00BC2479" w:rsidP="00912FD8">
      <w:pPr>
        <w:spacing w:line="480" w:lineRule="auto"/>
        <w:rPr>
          <w:rFonts w:ascii="Arial" w:hAnsi="Arial" w:cs="Arial"/>
        </w:rPr>
      </w:pPr>
    </w:p>
    <w:p w14:paraId="7135B9E5" w14:textId="60047220" w:rsidR="003179E2" w:rsidRPr="00A23B40" w:rsidRDefault="00FA7445" w:rsidP="00912FD8">
      <w:pPr>
        <w:spacing w:line="480" w:lineRule="auto"/>
        <w:rPr>
          <w:rFonts w:ascii="Arial" w:hAnsi="Arial" w:cs="Arial"/>
          <w:sz w:val="20"/>
          <w:szCs w:val="20"/>
        </w:rPr>
      </w:pPr>
      <w:r w:rsidRPr="00A23B40">
        <w:rPr>
          <w:rFonts w:ascii="Arial" w:hAnsi="Arial" w:cs="Arial"/>
          <w:sz w:val="20"/>
          <w:szCs w:val="20"/>
        </w:rPr>
        <w:t>The Union has regularly updated this publication</w:t>
      </w:r>
      <w:r w:rsidR="00D3418E" w:rsidRPr="00A23B40">
        <w:rPr>
          <w:rFonts w:ascii="Arial" w:hAnsi="Arial" w:cs="Arial"/>
          <w:sz w:val="20"/>
          <w:szCs w:val="20"/>
        </w:rPr>
        <w:t xml:space="preserve">, </w:t>
      </w:r>
      <w:r w:rsidR="00BC2479" w:rsidRPr="00A23B40">
        <w:rPr>
          <w:rFonts w:ascii="Arial" w:hAnsi="Arial" w:cs="Arial"/>
          <w:sz w:val="20"/>
          <w:szCs w:val="20"/>
        </w:rPr>
        <w:t xml:space="preserve">also called </w:t>
      </w:r>
      <w:r w:rsidRPr="00A23B40">
        <w:rPr>
          <w:rFonts w:ascii="Arial" w:hAnsi="Arial" w:cs="Arial"/>
          <w:sz w:val="20"/>
          <w:szCs w:val="20"/>
        </w:rPr>
        <w:t>the Orange G</w:t>
      </w:r>
      <w:r w:rsidR="00BC2479" w:rsidRPr="00A23B40">
        <w:rPr>
          <w:rFonts w:ascii="Arial" w:hAnsi="Arial" w:cs="Arial"/>
          <w:sz w:val="20"/>
          <w:szCs w:val="20"/>
        </w:rPr>
        <w:t xml:space="preserve">uide </w:t>
      </w:r>
      <w:r w:rsidRPr="00A23B40">
        <w:rPr>
          <w:rFonts w:ascii="Arial" w:hAnsi="Arial" w:cs="Arial"/>
          <w:sz w:val="20"/>
          <w:szCs w:val="20"/>
        </w:rPr>
        <w:t xml:space="preserve">because of its </w:t>
      </w:r>
      <w:r w:rsidRPr="00A23B40">
        <w:rPr>
          <w:rFonts w:ascii="Arial" w:hAnsi="Arial" w:cs="Arial"/>
          <w:color w:val="444444"/>
          <w:sz w:val="20"/>
          <w:szCs w:val="20"/>
        </w:rPr>
        <w:t>recognisable orange cover</w:t>
      </w:r>
      <w:r w:rsidRPr="00A23B40">
        <w:rPr>
          <w:rFonts w:ascii="Arial" w:hAnsi="Arial" w:cs="Arial"/>
          <w:sz w:val="20"/>
          <w:szCs w:val="20"/>
        </w:rPr>
        <w:t>.</w:t>
      </w:r>
      <w:r w:rsidRPr="00A23B40">
        <w:rPr>
          <w:rFonts w:ascii="Arial" w:hAnsi="Arial" w:cs="Arial"/>
        </w:rPr>
        <w:t xml:space="preserve"> </w:t>
      </w:r>
      <w:r w:rsidRPr="00A23B40">
        <w:rPr>
          <w:rFonts w:ascii="Arial" w:hAnsi="Arial" w:cs="Arial"/>
          <w:sz w:val="20"/>
          <w:szCs w:val="20"/>
        </w:rPr>
        <w:t xml:space="preserve"> </w:t>
      </w:r>
      <w:r w:rsidR="003834E3">
        <w:rPr>
          <w:rFonts w:ascii="Arial" w:hAnsi="Arial" w:cs="Arial"/>
          <w:sz w:val="20"/>
          <w:szCs w:val="20"/>
        </w:rPr>
        <w:t xml:space="preserve">Over the years more than </w:t>
      </w:r>
      <w:r w:rsidR="00BC2479" w:rsidRPr="00A23B40">
        <w:rPr>
          <w:rFonts w:ascii="Arial" w:hAnsi="Arial" w:cs="Arial"/>
          <w:sz w:val="20"/>
          <w:szCs w:val="20"/>
        </w:rPr>
        <w:t xml:space="preserve">50,000 </w:t>
      </w:r>
      <w:r w:rsidR="003834E3">
        <w:rPr>
          <w:rFonts w:ascii="Arial" w:hAnsi="Arial" w:cs="Arial"/>
          <w:sz w:val="20"/>
          <w:szCs w:val="20"/>
        </w:rPr>
        <w:t xml:space="preserve">copies have been </w:t>
      </w:r>
      <w:r w:rsidR="003179E2" w:rsidRPr="00A23B40">
        <w:rPr>
          <w:rFonts w:ascii="Arial" w:hAnsi="Arial" w:cs="Arial"/>
          <w:sz w:val="20"/>
          <w:szCs w:val="20"/>
        </w:rPr>
        <w:t xml:space="preserve">printed </w:t>
      </w:r>
      <w:r w:rsidR="00CD718B" w:rsidRPr="00A23B40">
        <w:rPr>
          <w:rFonts w:ascii="Arial" w:hAnsi="Arial" w:cs="Arial"/>
          <w:sz w:val="20"/>
          <w:szCs w:val="20"/>
        </w:rPr>
        <w:t xml:space="preserve">and </w:t>
      </w:r>
      <w:r w:rsidR="003834E3">
        <w:rPr>
          <w:rFonts w:ascii="Arial" w:hAnsi="Arial" w:cs="Arial"/>
          <w:sz w:val="20"/>
          <w:szCs w:val="20"/>
        </w:rPr>
        <w:t xml:space="preserve">the guide has been </w:t>
      </w:r>
      <w:r w:rsidR="003179E2" w:rsidRPr="00A23B40">
        <w:rPr>
          <w:rFonts w:ascii="Arial" w:hAnsi="Arial" w:cs="Arial"/>
          <w:sz w:val="20"/>
          <w:szCs w:val="20"/>
        </w:rPr>
        <w:t>translated into several l</w:t>
      </w:r>
      <w:r w:rsidR="00BC2479" w:rsidRPr="00A23B40">
        <w:rPr>
          <w:rFonts w:ascii="Arial" w:hAnsi="Arial" w:cs="Arial"/>
          <w:sz w:val="20"/>
          <w:szCs w:val="20"/>
        </w:rPr>
        <w:t xml:space="preserve">anguages.  The </w:t>
      </w:r>
      <w:r w:rsidR="003179E2" w:rsidRPr="00A23B40">
        <w:rPr>
          <w:rFonts w:ascii="Arial" w:hAnsi="Arial" w:cs="Arial"/>
          <w:sz w:val="20"/>
          <w:szCs w:val="20"/>
        </w:rPr>
        <w:t>7</w:t>
      </w:r>
      <w:r w:rsidR="003179E2" w:rsidRPr="00A23B40">
        <w:rPr>
          <w:rFonts w:ascii="Arial" w:hAnsi="Arial" w:cs="Arial"/>
          <w:sz w:val="20"/>
          <w:szCs w:val="20"/>
          <w:vertAlign w:val="superscript"/>
        </w:rPr>
        <w:t>th</w:t>
      </w:r>
      <w:r w:rsidR="003179E2" w:rsidRPr="00A23B40">
        <w:rPr>
          <w:rFonts w:ascii="Arial" w:hAnsi="Arial" w:cs="Arial"/>
          <w:sz w:val="20"/>
          <w:szCs w:val="20"/>
        </w:rPr>
        <w:t xml:space="preserve"> </w:t>
      </w:r>
      <w:r w:rsidR="00BC2479" w:rsidRPr="00A23B40">
        <w:rPr>
          <w:rFonts w:ascii="Arial" w:hAnsi="Arial" w:cs="Arial"/>
          <w:sz w:val="20"/>
          <w:szCs w:val="20"/>
        </w:rPr>
        <w:t xml:space="preserve">edition was developed and </w:t>
      </w:r>
      <w:r w:rsidR="003B3ACC" w:rsidRPr="00A23B40">
        <w:rPr>
          <w:rFonts w:ascii="Arial" w:hAnsi="Arial" w:cs="Arial"/>
          <w:sz w:val="20"/>
          <w:szCs w:val="20"/>
        </w:rPr>
        <w:t>launched during the 50</w:t>
      </w:r>
      <w:r w:rsidR="003B3ACC" w:rsidRPr="00A23B40">
        <w:rPr>
          <w:rFonts w:ascii="Arial" w:hAnsi="Arial" w:cs="Arial"/>
          <w:sz w:val="20"/>
          <w:szCs w:val="20"/>
          <w:vertAlign w:val="superscript"/>
        </w:rPr>
        <w:t>th</w:t>
      </w:r>
      <w:r w:rsidR="003B3ACC" w:rsidRPr="00A23B40">
        <w:rPr>
          <w:rFonts w:ascii="Arial" w:hAnsi="Arial" w:cs="Arial"/>
          <w:sz w:val="20"/>
          <w:szCs w:val="20"/>
        </w:rPr>
        <w:t xml:space="preserve"> Union World Conf</w:t>
      </w:r>
      <w:r w:rsidR="004C375F" w:rsidRPr="00A23B40">
        <w:rPr>
          <w:rFonts w:ascii="Arial" w:hAnsi="Arial" w:cs="Arial"/>
          <w:sz w:val="20"/>
          <w:szCs w:val="20"/>
        </w:rPr>
        <w:t xml:space="preserve">erence on Lung Health in </w:t>
      </w:r>
      <w:r w:rsidR="003834E3">
        <w:rPr>
          <w:rFonts w:ascii="Arial" w:hAnsi="Arial" w:cs="Arial"/>
          <w:sz w:val="20"/>
          <w:szCs w:val="20"/>
        </w:rPr>
        <w:t>2019</w:t>
      </w:r>
      <w:r w:rsidR="004C375F" w:rsidRPr="00A23B40">
        <w:rPr>
          <w:rFonts w:ascii="Arial" w:hAnsi="Arial" w:cs="Arial"/>
          <w:sz w:val="20"/>
          <w:szCs w:val="20"/>
        </w:rPr>
        <w:t>.</w:t>
      </w:r>
      <w:r w:rsidR="00BA01FC" w:rsidRPr="00A23B40">
        <w:rPr>
          <w:rFonts w:ascii="Arial" w:hAnsi="Arial" w:cs="Arial"/>
          <w:sz w:val="20"/>
          <w:szCs w:val="20"/>
          <w:vertAlign w:val="superscript"/>
        </w:rPr>
        <w:t>8</w:t>
      </w:r>
      <w:r w:rsidR="004C375F" w:rsidRPr="00A23B40">
        <w:rPr>
          <w:rFonts w:ascii="Arial" w:hAnsi="Arial" w:cs="Arial"/>
          <w:sz w:val="20"/>
          <w:szCs w:val="20"/>
        </w:rPr>
        <w:t xml:space="preserve">  </w:t>
      </w:r>
    </w:p>
    <w:p w14:paraId="51497FD6" w14:textId="77777777" w:rsidR="003179E2" w:rsidRPr="00A23B40" w:rsidRDefault="003179E2" w:rsidP="00912FD8">
      <w:pPr>
        <w:spacing w:line="480" w:lineRule="auto"/>
        <w:rPr>
          <w:rFonts w:ascii="Arial" w:hAnsi="Arial" w:cs="Arial"/>
          <w:sz w:val="20"/>
          <w:szCs w:val="20"/>
        </w:rPr>
      </w:pPr>
    </w:p>
    <w:p w14:paraId="758D5E0B" w14:textId="3C4AF3FC" w:rsidR="00F1382B" w:rsidRPr="00A23B40" w:rsidRDefault="00726250" w:rsidP="00912FD8">
      <w:pPr>
        <w:spacing w:line="480" w:lineRule="auto"/>
        <w:rPr>
          <w:rFonts w:ascii="Arial" w:hAnsi="Arial" w:cs="Arial"/>
          <w:sz w:val="20"/>
          <w:szCs w:val="20"/>
        </w:rPr>
      </w:pPr>
      <w:r w:rsidRPr="00A23B40">
        <w:rPr>
          <w:rFonts w:ascii="Arial" w:hAnsi="Arial" w:cs="Arial"/>
          <w:sz w:val="20"/>
          <w:szCs w:val="20"/>
        </w:rPr>
        <w:t xml:space="preserve">Since the </w:t>
      </w:r>
      <w:r w:rsidR="004C375F" w:rsidRPr="00A23B40">
        <w:rPr>
          <w:rFonts w:ascii="Arial" w:hAnsi="Arial" w:cs="Arial"/>
          <w:sz w:val="20"/>
          <w:szCs w:val="20"/>
        </w:rPr>
        <w:t xml:space="preserve">previous edition </w:t>
      </w:r>
      <w:r w:rsidR="008D0195" w:rsidRPr="00A23B40">
        <w:rPr>
          <w:rFonts w:ascii="Arial" w:hAnsi="Arial" w:cs="Arial"/>
          <w:sz w:val="20"/>
          <w:szCs w:val="20"/>
        </w:rPr>
        <w:t xml:space="preserve">in </w:t>
      </w:r>
      <w:r w:rsidR="00FC7778" w:rsidRPr="00A23B40">
        <w:rPr>
          <w:rFonts w:ascii="Arial" w:hAnsi="Arial" w:cs="Arial"/>
          <w:sz w:val="20"/>
          <w:szCs w:val="20"/>
        </w:rPr>
        <w:t xml:space="preserve">2010 </w:t>
      </w:r>
      <w:r w:rsidR="003055CB" w:rsidRPr="00A23B40">
        <w:rPr>
          <w:rFonts w:ascii="Arial" w:hAnsi="Arial" w:cs="Arial"/>
          <w:sz w:val="20"/>
          <w:szCs w:val="20"/>
        </w:rPr>
        <w:t>there ha</w:t>
      </w:r>
      <w:r w:rsidR="00AD29B1" w:rsidRPr="00A23B40">
        <w:rPr>
          <w:rFonts w:ascii="Arial" w:hAnsi="Arial" w:cs="Arial"/>
          <w:sz w:val="20"/>
          <w:szCs w:val="20"/>
        </w:rPr>
        <w:t>ve</w:t>
      </w:r>
      <w:r w:rsidR="00CD57B5" w:rsidRPr="00A23B40">
        <w:rPr>
          <w:rFonts w:ascii="Arial" w:hAnsi="Arial" w:cs="Arial"/>
          <w:sz w:val="20"/>
          <w:szCs w:val="20"/>
        </w:rPr>
        <w:t xml:space="preserve"> </w:t>
      </w:r>
      <w:r w:rsidR="003055CB" w:rsidRPr="00A23B40">
        <w:rPr>
          <w:rFonts w:ascii="Arial" w:hAnsi="Arial" w:cs="Arial"/>
          <w:sz w:val="20"/>
          <w:szCs w:val="20"/>
        </w:rPr>
        <w:t>been considerable development</w:t>
      </w:r>
      <w:r w:rsidR="00FC7778" w:rsidRPr="00A23B40">
        <w:rPr>
          <w:rFonts w:ascii="Arial" w:hAnsi="Arial" w:cs="Arial"/>
          <w:sz w:val="20"/>
          <w:szCs w:val="20"/>
        </w:rPr>
        <w:t>s</w:t>
      </w:r>
      <w:r w:rsidR="003055CB" w:rsidRPr="00A23B40">
        <w:rPr>
          <w:rFonts w:ascii="Arial" w:hAnsi="Arial" w:cs="Arial"/>
          <w:sz w:val="20"/>
          <w:szCs w:val="20"/>
        </w:rPr>
        <w:t xml:space="preserve"> in </w:t>
      </w:r>
      <w:r w:rsidR="00CD718B" w:rsidRPr="00A23B40">
        <w:rPr>
          <w:rFonts w:ascii="Arial" w:hAnsi="Arial" w:cs="Arial"/>
          <w:sz w:val="20"/>
          <w:szCs w:val="20"/>
        </w:rPr>
        <w:t xml:space="preserve">many areas of tuberculosis </w:t>
      </w:r>
      <w:r w:rsidR="003834E3">
        <w:rPr>
          <w:rFonts w:ascii="Arial" w:hAnsi="Arial" w:cs="Arial"/>
          <w:sz w:val="20"/>
          <w:szCs w:val="20"/>
        </w:rPr>
        <w:t xml:space="preserve">management </w:t>
      </w:r>
      <w:r w:rsidR="00AD29B1" w:rsidRPr="00A23B40">
        <w:rPr>
          <w:rFonts w:ascii="Arial" w:hAnsi="Arial" w:cs="Arial"/>
          <w:sz w:val="20"/>
          <w:szCs w:val="20"/>
        </w:rPr>
        <w:t xml:space="preserve">that </w:t>
      </w:r>
      <w:r w:rsidR="004A63FA" w:rsidRPr="00A23B40">
        <w:rPr>
          <w:rFonts w:ascii="Arial" w:hAnsi="Arial" w:cs="Arial"/>
          <w:sz w:val="20"/>
          <w:szCs w:val="20"/>
        </w:rPr>
        <w:t>include new d</w:t>
      </w:r>
      <w:r w:rsidR="00BC2479" w:rsidRPr="00A23B40">
        <w:rPr>
          <w:rFonts w:ascii="Arial" w:hAnsi="Arial" w:cs="Arial"/>
          <w:sz w:val="20"/>
          <w:szCs w:val="20"/>
        </w:rPr>
        <w:t xml:space="preserve">iagnostic tools, </w:t>
      </w:r>
      <w:r w:rsidR="004A63FA" w:rsidRPr="00A23B40">
        <w:rPr>
          <w:rFonts w:ascii="Arial" w:hAnsi="Arial" w:cs="Arial"/>
          <w:sz w:val="20"/>
          <w:szCs w:val="20"/>
        </w:rPr>
        <w:t xml:space="preserve">new medicines and </w:t>
      </w:r>
      <w:r w:rsidR="0024083E" w:rsidRPr="00A23B40">
        <w:rPr>
          <w:rFonts w:ascii="Arial" w:hAnsi="Arial" w:cs="Arial"/>
          <w:sz w:val="20"/>
          <w:szCs w:val="20"/>
        </w:rPr>
        <w:t>treatment</w:t>
      </w:r>
      <w:r w:rsidR="004A63FA" w:rsidRPr="00A23B40">
        <w:rPr>
          <w:rFonts w:ascii="Arial" w:hAnsi="Arial" w:cs="Arial"/>
          <w:sz w:val="20"/>
          <w:szCs w:val="20"/>
        </w:rPr>
        <w:t xml:space="preserve"> regimens</w:t>
      </w:r>
      <w:r w:rsidR="00BC2479" w:rsidRPr="00A23B40">
        <w:rPr>
          <w:rFonts w:ascii="Arial" w:hAnsi="Arial" w:cs="Arial"/>
          <w:sz w:val="20"/>
          <w:szCs w:val="20"/>
        </w:rPr>
        <w:t>,</w:t>
      </w:r>
      <w:r w:rsidR="004A63FA" w:rsidRPr="00A23B40">
        <w:rPr>
          <w:rFonts w:ascii="Arial" w:hAnsi="Arial" w:cs="Arial"/>
          <w:sz w:val="20"/>
          <w:szCs w:val="20"/>
        </w:rPr>
        <w:t xml:space="preserve"> </w:t>
      </w:r>
      <w:r w:rsidR="0024083E" w:rsidRPr="00A23B40">
        <w:rPr>
          <w:rFonts w:ascii="Arial" w:hAnsi="Arial" w:cs="Arial"/>
          <w:sz w:val="20"/>
          <w:szCs w:val="20"/>
        </w:rPr>
        <w:t>particularly for drug-</w:t>
      </w:r>
      <w:r w:rsidR="003055CB" w:rsidRPr="00A23B40">
        <w:rPr>
          <w:rFonts w:ascii="Arial" w:hAnsi="Arial" w:cs="Arial"/>
          <w:sz w:val="20"/>
          <w:szCs w:val="20"/>
        </w:rPr>
        <w:t xml:space="preserve">resistant </w:t>
      </w:r>
      <w:r w:rsidR="0024083E" w:rsidRPr="00A23B40">
        <w:rPr>
          <w:rFonts w:ascii="Arial" w:hAnsi="Arial" w:cs="Arial"/>
          <w:sz w:val="20"/>
          <w:szCs w:val="20"/>
        </w:rPr>
        <w:t xml:space="preserve">tuberculosis and </w:t>
      </w:r>
      <w:r w:rsidR="00B16A80" w:rsidRPr="00A23B40">
        <w:rPr>
          <w:rFonts w:ascii="Arial" w:hAnsi="Arial" w:cs="Arial"/>
          <w:sz w:val="20"/>
          <w:szCs w:val="20"/>
        </w:rPr>
        <w:t xml:space="preserve">for </w:t>
      </w:r>
      <w:r w:rsidR="0024083E" w:rsidRPr="00A23B40">
        <w:rPr>
          <w:rFonts w:ascii="Arial" w:hAnsi="Arial" w:cs="Arial"/>
          <w:sz w:val="20"/>
          <w:szCs w:val="20"/>
        </w:rPr>
        <w:t xml:space="preserve">tuberculosis </w:t>
      </w:r>
      <w:r w:rsidR="003055CB" w:rsidRPr="00A23B40">
        <w:rPr>
          <w:rFonts w:ascii="Arial" w:hAnsi="Arial" w:cs="Arial"/>
          <w:sz w:val="20"/>
          <w:szCs w:val="20"/>
        </w:rPr>
        <w:t>prevention</w:t>
      </w:r>
      <w:r w:rsidR="00B16A80" w:rsidRPr="00A23B40">
        <w:rPr>
          <w:rFonts w:ascii="Arial" w:hAnsi="Arial" w:cs="Arial"/>
          <w:sz w:val="20"/>
          <w:szCs w:val="20"/>
        </w:rPr>
        <w:t>,</w:t>
      </w:r>
      <w:r w:rsidR="003055CB" w:rsidRPr="00A23B40">
        <w:rPr>
          <w:rFonts w:ascii="Arial" w:hAnsi="Arial" w:cs="Arial"/>
          <w:sz w:val="20"/>
          <w:szCs w:val="20"/>
        </w:rPr>
        <w:t xml:space="preserve"> as well as approaches </w:t>
      </w:r>
      <w:r w:rsidR="00FC7778" w:rsidRPr="00A23B40">
        <w:rPr>
          <w:rFonts w:ascii="Arial" w:hAnsi="Arial" w:cs="Arial"/>
          <w:sz w:val="20"/>
          <w:szCs w:val="20"/>
        </w:rPr>
        <w:t xml:space="preserve">to providing </w:t>
      </w:r>
      <w:r w:rsidR="004A63FA" w:rsidRPr="00A23B40">
        <w:rPr>
          <w:rFonts w:ascii="Arial" w:hAnsi="Arial" w:cs="Arial"/>
          <w:sz w:val="20"/>
          <w:szCs w:val="20"/>
        </w:rPr>
        <w:t xml:space="preserve">care and support to </w:t>
      </w:r>
      <w:r w:rsidR="003055CB" w:rsidRPr="00A23B40">
        <w:rPr>
          <w:rFonts w:ascii="Arial" w:hAnsi="Arial" w:cs="Arial"/>
          <w:sz w:val="20"/>
          <w:szCs w:val="20"/>
        </w:rPr>
        <w:t>people w</w:t>
      </w:r>
      <w:r w:rsidR="0024083E" w:rsidRPr="00A23B40">
        <w:rPr>
          <w:rFonts w:ascii="Arial" w:hAnsi="Arial" w:cs="Arial"/>
          <w:sz w:val="20"/>
          <w:szCs w:val="20"/>
        </w:rPr>
        <w:t xml:space="preserve">ith </w:t>
      </w:r>
      <w:r w:rsidR="00BC2479" w:rsidRPr="00A23B40">
        <w:rPr>
          <w:rFonts w:ascii="Arial" w:hAnsi="Arial" w:cs="Arial"/>
          <w:sz w:val="20"/>
          <w:szCs w:val="20"/>
        </w:rPr>
        <w:t xml:space="preserve">tuberculosis during </w:t>
      </w:r>
      <w:r w:rsidR="00AD29B1" w:rsidRPr="00A23B40">
        <w:rPr>
          <w:rFonts w:ascii="Arial" w:hAnsi="Arial" w:cs="Arial"/>
          <w:sz w:val="20"/>
          <w:szCs w:val="20"/>
        </w:rPr>
        <w:t xml:space="preserve">and after </w:t>
      </w:r>
      <w:r w:rsidR="004A63FA" w:rsidRPr="00A23B40">
        <w:rPr>
          <w:rFonts w:ascii="Arial" w:hAnsi="Arial" w:cs="Arial"/>
          <w:sz w:val="20"/>
          <w:szCs w:val="20"/>
        </w:rPr>
        <w:lastRenderedPageBreak/>
        <w:t>treatment</w:t>
      </w:r>
      <w:r w:rsidR="00CD718B" w:rsidRPr="00A23B40">
        <w:rPr>
          <w:rFonts w:ascii="Arial" w:hAnsi="Arial" w:cs="Arial"/>
          <w:sz w:val="20"/>
          <w:szCs w:val="20"/>
        </w:rPr>
        <w:t xml:space="preserve">.  </w:t>
      </w:r>
      <w:r w:rsidR="00EB0D3D" w:rsidRPr="00A23B40">
        <w:rPr>
          <w:rFonts w:ascii="Arial" w:hAnsi="Arial" w:cs="Arial"/>
          <w:sz w:val="20"/>
          <w:szCs w:val="20"/>
        </w:rPr>
        <w:t xml:space="preserve">Despite </w:t>
      </w:r>
      <w:r w:rsidR="00BC2479" w:rsidRPr="00A23B40">
        <w:rPr>
          <w:rFonts w:ascii="Arial" w:hAnsi="Arial" w:cs="Arial"/>
          <w:sz w:val="20"/>
          <w:szCs w:val="20"/>
        </w:rPr>
        <w:t>the</w:t>
      </w:r>
      <w:r w:rsidR="00EB0D3D" w:rsidRPr="00A23B40">
        <w:rPr>
          <w:rFonts w:ascii="Arial" w:hAnsi="Arial" w:cs="Arial"/>
          <w:sz w:val="20"/>
          <w:szCs w:val="20"/>
        </w:rPr>
        <w:t xml:space="preserve"> progress</w:t>
      </w:r>
      <w:r w:rsidR="002C4F7E" w:rsidRPr="00A23B40">
        <w:rPr>
          <w:rFonts w:ascii="Arial" w:hAnsi="Arial" w:cs="Arial"/>
          <w:sz w:val="20"/>
          <w:szCs w:val="20"/>
        </w:rPr>
        <w:t xml:space="preserve">, </w:t>
      </w:r>
      <w:r w:rsidR="00D1313C" w:rsidRPr="00A23B40">
        <w:rPr>
          <w:rFonts w:ascii="Arial" w:hAnsi="Arial" w:cs="Arial"/>
          <w:sz w:val="20"/>
          <w:szCs w:val="20"/>
        </w:rPr>
        <w:t xml:space="preserve">significant </w:t>
      </w:r>
      <w:r w:rsidR="009D70EB" w:rsidRPr="00A23B40">
        <w:rPr>
          <w:rFonts w:ascii="Arial" w:hAnsi="Arial" w:cs="Arial"/>
          <w:sz w:val="20"/>
          <w:szCs w:val="20"/>
        </w:rPr>
        <w:t>gaps remain</w:t>
      </w:r>
      <w:r w:rsidR="002C4F7E" w:rsidRPr="00A23B40">
        <w:rPr>
          <w:rFonts w:ascii="Arial" w:hAnsi="Arial" w:cs="Arial"/>
          <w:sz w:val="20"/>
          <w:szCs w:val="20"/>
        </w:rPr>
        <w:t xml:space="preserve">, </w:t>
      </w:r>
      <w:r w:rsidR="00537682" w:rsidRPr="00A23B40">
        <w:rPr>
          <w:rFonts w:ascii="Arial" w:hAnsi="Arial" w:cs="Arial"/>
          <w:sz w:val="20"/>
          <w:szCs w:val="20"/>
        </w:rPr>
        <w:t xml:space="preserve">including inadequate linkages between </w:t>
      </w:r>
      <w:r w:rsidR="00D21CD4" w:rsidRPr="00A23B40">
        <w:rPr>
          <w:rFonts w:ascii="Arial" w:hAnsi="Arial" w:cs="Arial"/>
          <w:sz w:val="20"/>
          <w:szCs w:val="20"/>
        </w:rPr>
        <w:t xml:space="preserve">tuberculosis </w:t>
      </w:r>
      <w:r w:rsidR="00537682" w:rsidRPr="00A23B40">
        <w:rPr>
          <w:rFonts w:ascii="Arial" w:hAnsi="Arial" w:cs="Arial"/>
          <w:sz w:val="20"/>
          <w:szCs w:val="20"/>
        </w:rPr>
        <w:t xml:space="preserve">programming and </w:t>
      </w:r>
      <w:r w:rsidR="002C4F7E" w:rsidRPr="00A23B40">
        <w:rPr>
          <w:rFonts w:ascii="Arial" w:hAnsi="Arial" w:cs="Arial"/>
          <w:sz w:val="20"/>
          <w:szCs w:val="20"/>
        </w:rPr>
        <w:t>the current global drive towards universal health coverage</w:t>
      </w:r>
      <w:r w:rsidR="00CD57B5" w:rsidRPr="00A23B40">
        <w:rPr>
          <w:rFonts w:ascii="Arial" w:hAnsi="Arial" w:cs="Arial"/>
          <w:sz w:val="20"/>
          <w:szCs w:val="20"/>
        </w:rPr>
        <w:t>.</w:t>
      </w:r>
      <w:r w:rsidR="00BA01FC" w:rsidRPr="00A23B40">
        <w:rPr>
          <w:rFonts w:ascii="Arial" w:hAnsi="Arial" w:cs="Arial"/>
          <w:sz w:val="20"/>
          <w:szCs w:val="20"/>
          <w:vertAlign w:val="superscript"/>
        </w:rPr>
        <w:t>9</w:t>
      </w:r>
      <w:r w:rsidR="00016464" w:rsidRPr="00A23B40">
        <w:rPr>
          <w:rFonts w:ascii="Arial" w:hAnsi="Arial" w:cs="Arial"/>
          <w:sz w:val="20"/>
          <w:szCs w:val="20"/>
        </w:rPr>
        <w:t xml:space="preserve"> </w:t>
      </w:r>
      <w:r w:rsidR="00BA01FC" w:rsidRPr="00A23B40">
        <w:rPr>
          <w:rFonts w:ascii="Arial" w:hAnsi="Arial" w:cs="Arial"/>
          <w:sz w:val="20"/>
          <w:szCs w:val="20"/>
        </w:rPr>
        <w:t>T</w:t>
      </w:r>
      <w:r w:rsidR="00A46156" w:rsidRPr="00A23B40">
        <w:rPr>
          <w:rFonts w:ascii="Arial" w:hAnsi="Arial" w:cs="Arial"/>
          <w:sz w:val="20"/>
          <w:szCs w:val="20"/>
        </w:rPr>
        <w:t>hese gaps include</w:t>
      </w:r>
      <w:r w:rsidR="00537682" w:rsidRPr="00A23B40">
        <w:rPr>
          <w:rFonts w:ascii="Arial" w:hAnsi="Arial" w:cs="Arial"/>
          <w:sz w:val="20"/>
          <w:szCs w:val="20"/>
        </w:rPr>
        <w:t xml:space="preserve"> the challenge of missing persons with </w:t>
      </w:r>
      <w:r w:rsidR="00D21CD4" w:rsidRPr="00A23B40">
        <w:rPr>
          <w:rFonts w:ascii="Arial" w:hAnsi="Arial" w:cs="Arial"/>
          <w:sz w:val="20"/>
          <w:szCs w:val="20"/>
        </w:rPr>
        <w:t xml:space="preserve">tuberculosis.  </w:t>
      </w:r>
      <w:r w:rsidR="00A46156" w:rsidRPr="00A23B40">
        <w:rPr>
          <w:rFonts w:ascii="Arial" w:hAnsi="Arial" w:cs="Arial"/>
          <w:sz w:val="20"/>
          <w:szCs w:val="20"/>
        </w:rPr>
        <w:t>E</w:t>
      </w:r>
      <w:r w:rsidR="00BC2479" w:rsidRPr="00A23B40">
        <w:rPr>
          <w:rFonts w:ascii="Arial" w:hAnsi="Arial" w:cs="Arial"/>
          <w:sz w:val="20"/>
          <w:szCs w:val="20"/>
        </w:rPr>
        <w:t xml:space="preserve">very year </w:t>
      </w:r>
      <w:r w:rsidR="00861F34" w:rsidRPr="00A23B40">
        <w:rPr>
          <w:rFonts w:ascii="Arial" w:hAnsi="Arial" w:cs="Arial"/>
          <w:sz w:val="20"/>
          <w:szCs w:val="20"/>
        </w:rPr>
        <w:t xml:space="preserve">at least three </w:t>
      </w:r>
      <w:r w:rsidR="009D70EB" w:rsidRPr="00A23B40">
        <w:rPr>
          <w:rFonts w:ascii="Arial" w:hAnsi="Arial" w:cs="Arial"/>
          <w:sz w:val="20"/>
          <w:szCs w:val="20"/>
        </w:rPr>
        <w:t xml:space="preserve">million people with tuberculosis are </w:t>
      </w:r>
      <w:r w:rsidR="00D21CD4" w:rsidRPr="00A23B40">
        <w:rPr>
          <w:rFonts w:ascii="Arial" w:hAnsi="Arial" w:cs="Arial"/>
          <w:sz w:val="20"/>
          <w:szCs w:val="20"/>
        </w:rPr>
        <w:t xml:space="preserve">either </w:t>
      </w:r>
      <w:r w:rsidR="009D70EB" w:rsidRPr="00A23B40">
        <w:rPr>
          <w:rFonts w:ascii="Arial" w:hAnsi="Arial" w:cs="Arial"/>
          <w:sz w:val="20"/>
          <w:szCs w:val="20"/>
        </w:rPr>
        <w:t>not diag</w:t>
      </w:r>
      <w:r w:rsidR="00BC2479" w:rsidRPr="00A23B40">
        <w:rPr>
          <w:rFonts w:ascii="Arial" w:hAnsi="Arial" w:cs="Arial"/>
          <w:sz w:val="20"/>
          <w:szCs w:val="20"/>
        </w:rPr>
        <w:t>nosed and/or reported</w:t>
      </w:r>
      <w:r w:rsidR="002C4F7E" w:rsidRPr="00A23B40">
        <w:rPr>
          <w:rFonts w:ascii="Arial" w:hAnsi="Arial" w:cs="Arial"/>
          <w:sz w:val="20"/>
          <w:szCs w:val="20"/>
        </w:rPr>
        <w:t xml:space="preserve">.  In 2018, </w:t>
      </w:r>
      <w:r w:rsidR="00607804" w:rsidRPr="00A23B40">
        <w:rPr>
          <w:rFonts w:ascii="Arial" w:hAnsi="Arial" w:cs="Arial"/>
          <w:sz w:val="20"/>
          <w:szCs w:val="20"/>
        </w:rPr>
        <w:t>only one in three</w:t>
      </w:r>
      <w:r w:rsidR="00D1313C" w:rsidRPr="00A23B40">
        <w:rPr>
          <w:rFonts w:ascii="Arial" w:hAnsi="Arial" w:cs="Arial"/>
          <w:sz w:val="20"/>
          <w:szCs w:val="20"/>
        </w:rPr>
        <w:t xml:space="preserve"> people with multidrug</w:t>
      </w:r>
      <w:r w:rsidR="00607804" w:rsidRPr="00A23B40">
        <w:rPr>
          <w:rFonts w:ascii="Arial" w:hAnsi="Arial" w:cs="Arial"/>
          <w:sz w:val="20"/>
          <w:szCs w:val="20"/>
        </w:rPr>
        <w:t xml:space="preserve">/rifampicin-resistant tuberculosis was enrolled in </w:t>
      </w:r>
      <w:r w:rsidR="00444939" w:rsidRPr="00A23B40">
        <w:rPr>
          <w:rFonts w:ascii="Arial" w:hAnsi="Arial" w:cs="Arial"/>
          <w:sz w:val="20"/>
          <w:szCs w:val="20"/>
        </w:rPr>
        <w:t>treatment</w:t>
      </w:r>
      <w:r w:rsidR="00D21CD4" w:rsidRPr="00A23B40">
        <w:rPr>
          <w:rFonts w:ascii="Arial" w:hAnsi="Arial" w:cs="Arial"/>
          <w:sz w:val="20"/>
          <w:szCs w:val="20"/>
        </w:rPr>
        <w:t>.</w:t>
      </w:r>
      <w:r w:rsidR="00AA59BC" w:rsidRPr="00A23B40">
        <w:rPr>
          <w:rFonts w:ascii="Arial" w:hAnsi="Arial" w:cs="Arial"/>
          <w:sz w:val="20"/>
          <w:szCs w:val="20"/>
          <w:vertAlign w:val="superscript"/>
        </w:rPr>
        <w:t>1</w:t>
      </w:r>
      <w:r w:rsidR="00D21CD4" w:rsidRPr="00A23B40">
        <w:rPr>
          <w:rFonts w:ascii="Arial" w:hAnsi="Arial" w:cs="Arial"/>
          <w:sz w:val="20"/>
          <w:szCs w:val="20"/>
        </w:rPr>
        <w:t xml:space="preserve">  </w:t>
      </w:r>
      <w:r w:rsidR="0012581A" w:rsidRPr="00A23B40">
        <w:rPr>
          <w:rFonts w:ascii="Arial" w:hAnsi="Arial" w:cs="Arial"/>
          <w:sz w:val="20"/>
          <w:szCs w:val="20"/>
        </w:rPr>
        <w:t>In many high burden settings there are also shortfalls in the quality of care provided to people with tuberculosis.</w:t>
      </w:r>
      <w:r w:rsidR="00AA59BC" w:rsidRPr="00A23B40">
        <w:rPr>
          <w:rFonts w:ascii="Arial" w:hAnsi="Arial" w:cs="Arial"/>
          <w:sz w:val="20"/>
          <w:szCs w:val="20"/>
        </w:rPr>
        <w:t xml:space="preserve">  </w:t>
      </w:r>
      <w:r w:rsidR="0012581A" w:rsidRPr="00A23B40">
        <w:rPr>
          <w:rFonts w:ascii="Arial" w:hAnsi="Arial" w:cs="Arial"/>
          <w:sz w:val="20"/>
          <w:szCs w:val="20"/>
        </w:rPr>
        <w:t xml:space="preserve">For example, </w:t>
      </w:r>
      <w:r w:rsidR="003834E3">
        <w:rPr>
          <w:rFonts w:ascii="Arial" w:hAnsi="Arial" w:cs="Arial"/>
          <w:sz w:val="20"/>
          <w:szCs w:val="20"/>
        </w:rPr>
        <w:t xml:space="preserve">in India it was </w:t>
      </w:r>
      <w:r w:rsidR="0012581A" w:rsidRPr="00A23B40">
        <w:rPr>
          <w:rFonts w:ascii="Arial" w:hAnsi="Arial" w:cs="Arial"/>
          <w:sz w:val="20"/>
          <w:szCs w:val="20"/>
        </w:rPr>
        <w:t xml:space="preserve">found </w:t>
      </w:r>
      <w:r w:rsidR="003834E3">
        <w:rPr>
          <w:rFonts w:ascii="Arial" w:hAnsi="Arial" w:cs="Arial"/>
          <w:sz w:val="20"/>
          <w:szCs w:val="20"/>
        </w:rPr>
        <w:t>out t</w:t>
      </w:r>
      <w:r w:rsidR="0012581A" w:rsidRPr="00A23B40">
        <w:rPr>
          <w:rFonts w:ascii="Arial" w:hAnsi="Arial" w:cs="Arial"/>
          <w:sz w:val="20"/>
          <w:szCs w:val="20"/>
        </w:rPr>
        <w:t>hat only 45% of an estimated 2,7 million prevalent tuberculosis cases completed their treatment and that this proportion was considerably lower (11%) among people with multidrug-resistant tuberculosis.</w:t>
      </w:r>
      <w:r w:rsidR="00BA01FC" w:rsidRPr="00A23B40">
        <w:rPr>
          <w:rFonts w:ascii="Arial" w:hAnsi="Arial" w:cs="Arial"/>
          <w:sz w:val="20"/>
          <w:szCs w:val="20"/>
          <w:vertAlign w:val="superscript"/>
        </w:rPr>
        <w:t>10</w:t>
      </w:r>
      <w:r w:rsidR="0012581A" w:rsidRPr="00A23B40">
        <w:rPr>
          <w:rFonts w:ascii="Arial" w:hAnsi="Arial" w:cs="Arial"/>
          <w:sz w:val="20"/>
          <w:szCs w:val="20"/>
        </w:rPr>
        <w:t xml:space="preserve"> Despite </w:t>
      </w:r>
      <w:r w:rsidR="00D21CD4" w:rsidRPr="00A23B40">
        <w:rPr>
          <w:rFonts w:ascii="Arial" w:hAnsi="Arial" w:cs="Arial"/>
          <w:sz w:val="20"/>
          <w:szCs w:val="20"/>
        </w:rPr>
        <w:t xml:space="preserve">tuberculosis </w:t>
      </w:r>
      <w:r w:rsidR="0012581A" w:rsidRPr="00A23B40">
        <w:rPr>
          <w:rFonts w:ascii="Arial" w:hAnsi="Arial" w:cs="Arial"/>
          <w:sz w:val="20"/>
          <w:szCs w:val="20"/>
        </w:rPr>
        <w:t xml:space="preserve">preventive treatment </w:t>
      </w:r>
      <w:r w:rsidR="00D21CD4" w:rsidRPr="00A23B40">
        <w:rPr>
          <w:rFonts w:ascii="Arial" w:hAnsi="Arial" w:cs="Arial"/>
          <w:sz w:val="20"/>
          <w:szCs w:val="20"/>
        </w:rPr>
        <w:t xml:space="preserve">having been </w:t>
      </w:r>
      <w:r w:rsidR="0012581A" w:rsidRPr="00A23B40">
        <w:rPr>
          <w:rFonts w:ascii="Arial" w:hAnsi="Arial" w:cs="Arial"/>
          <w:sz w:val="20"/>
          <w:szCs w:val="20"/>
        </w:rPr>
        <w:t>recommended</w:t>
      </w:r>
      <w:r w:rsidR="003C0657" w:rsidRPr="00A23B40">
        <w:rPr>
          <w:rFonts w:ascii="Arial" w:hAnsi="Arial" w:cs="Arial"/>
          <w:sz w:val="20"/>
          <w:szCs w:val="20"/>
        </w:rPr>
        <w:t xml:space="preserve"> in high risk groups</w:t>
      </w:r>
      <w:r w:rsidR="0012581A" w:rsidRPr="00A23B40">
        <w:rPr>
          <w:rFonts w:ascii="Arial" w:hAnsi="Arial" w:cs="Arial"/>
          <w:sz w:val="20"/>
          <w:szCs w:val="20"/>
        </w:rPr>
        <w:t xml:space="preserve"> </w:t>
      </w:r>
      <w:r w:rsidR="00D21CD4" w:rsidRPr="00A23B40">
        <w:rPr>
          <w:rFonts w:ascii="Arial" w:hAnsi="Arial" w:cs="Arial"/>
          <w:sz w:val="20"/>
          <w:szCs w:val="20"/>
        </w:rPr>
        <w:t>for several decades</w:t>
      </w:r>
      <w:r w:rsidR="00AA59BC" w:rsidRPr="00A23B40">
        <w:rPr>
          <w:rStyle w:val="CommentReference"/>
          <w:rFonts w:ascii="Arial" w:hAnsi="Arial" w:cs="Arial"/>
          <w:sz w:val="20"/>
          <w:szCs w:val="20"/>
        </w:rPr>
        <w:t xml:space="preserve">, </w:t>
      </w:r>
      <w:r w:rsidR="00D21CD4" w:rsidRPr="00A23B40">
        <w:rPr>
          <w:rStyle w:val="CommentReference"/>
          <w:rFonts w:ascii="Arial" w:hAnsi="Arial" w:cs="Arial"/>
          <w:sz w:val="20"/>
          <w:szCs w:val="20"/>
        </w:rPr>
        <w:t>o</w:t>
      </w:r>
      <w:r w:rsidR="0024083E" w:rsidRPr="00A23B40">
        <w:rPr>
          <w:rFonts w:ascii="Arial" w:hAnsi="Arial" w:cs="Arial"/>
          <w:sz w:val="20"/>
          <w:szCs w:val="20"/>
        </w:rPr>
        <w:t xml:space="preserve">nly </w:t>
      </w:r>
      <w:r w:rsidR="00EB0D3D" w:rsidRPr="00A23B40">
        <w:rPr>
          <w:rFonts w:ascii="Arial" w:hAnsi="Arial" w:cs="Arial"/>
          <w:sz w:val="20"/>
          <w:szCs w:val="20"/>
        </w:rPr>
        <w:t xml:space="preserve">a quarter of </w:t>
      </w:r>
      <w:r w:rsidR="00CD718B" w:rsidRPr="00A23B40">
        <w:rPr>
          <w:rFonts w:ascii="Arial" w:hAnsi="Arial" w:cs="Arial"/>
          <w:sz w:val="20"/>
          <w:szCs w:val="20"/>
        </w:rPr>
        <w:t xml:space="preserve">eligible </w:t>
      </w:r>
      <w:r w:rsidR="00EB0D3D" w:rsidRPr="00A23B40">
        <w:rPr>
          <w:rFonts w:ascii="Arial" w:hAnsi="Arial" w:cs="Arial"/>
          <w:sz w:val="20"/>
          <w:szCs w:val="20"/>
        </w:rPr>
        <w:t>children less than 5</w:t>
      </w:r>
      <w:r w:rsidR="0024083E" w:rsidRPr="00A23B40">
        <w:rPr>
          <w:rFonts w:ascii="Arial" w:hAnsi="Arial" w:cs="Arial"/>
          <w:sz w:val="20"/>
          <w:szCs w:val="20"/>
        </w:rPr>
        <w:t xml:space="preserve"> </w:t>
      </w:r>
      <w:r w:rsidR="00EB0D3D" w:rsidRPr="00A23B40">
        <w:rPr>
          <w:rFonts w:ascii="Arial" w:hAnsi="Arial" w:cs="Arial"/>
          <w:sz w:val="20"/>
          <w:szCs w:val="20"/>
        </w:rPr>
        <w:t xml:space="preserve">years </w:t>
      </w:r>
      <w:r w:rsidR="0024083E" w:rsidRPr="00A23B40">
        <w:rPr>
          <w:rFonts w:ascii="Arial" w:hAnsi="Arial" w:cs="Arial"/>
          <w:sz w:val="20"/>
          <w:szCs w:val="20"/>
        </w:rPr>
        <w:t xml:space="preserve">of age </w:t>
      </w:r>
      <w:r w:rsidR="00CD718B" w:rsidRPr="00A23B40">
        <w:rPr>
          <w:rFonts w:ascii="Arial" w:hAnsi="Arial" w:cs="Arial"/>
          <w:sz w:val="20"/>
          <w:szCs w:val="20"/>
        </w:rPr>
        <w:t xml:space="preserve">receive </w:t>
      </w:r>
      <w:r w:rsidR="00D21CD4" w:rsidRPr="00A23B40">
        <w:rPr>
          <w:rFonts w:ascii="Arial" w:hAnsi="Arial" w:cs="Arial"/>
          <w:sz w:val="20"/>
          <w:szCs w:val="20"/>
        </w:rPr>
        <w:t>it.</w:t>
      </w:r>
      <w:r w:rsidR="00BA01FC" w:rsidRPr="00A23B40">
        <w:rPr>
          <w:rFonts w:ascii="Arial" w:hAnsi="Arial" w:cs="Arial"/>
          <w:sz w:val="20"/>
          <w:szCs w:val="20"/>
          <w:vertAlign w:val="superscript"/>
        </w:rPr>
        <w:t>1</w:t>
      </w:r>
      <w:r w:rsidR="00BA01FC" w:rsidRPr="00A23B40">
        <w:rPr>
          <w:rFonts w:ascii="Arial" w:hAnsi="Arial" w:cs="Arial"/>
          <w:sz w:val="20"/>
          <w:szCs w:val="20"/>
        </w:rPr>
        <w:t xml:space="preserve">  </w:t>
      </w:r>
      <w:r w:rsidR="00D21CD4" w:rsidRPr="00A23B40">
        <w:rPr>
          <w:rFonts w:ascii="Arial" w:hAnsi="Arial" w:cs="Arial"/>
          <w:sz w:val="20"/>
          <w:szCs w:val="20"/>
        </w:rPr>
        <w:t xml:space="preserve">A </w:t>
      </w:r>
      <w:r w:rsidR="003C0657" w:rsidRPr="00A23B40">
        <w:rPr>
          <w:rFonts w:ascii="Arial" w:hAnsi="Arial" w:cs="Arial"/>
          <w:sz w:val="20"/>
          <w:szCs w:val="20"/>
        </w:rPr>
        <w:t xml:space="preserve">recent care cascade </w:t>
      </w:r>
      <w:r w:rsidR="00A46156" w:rsidRPr="00A23B40">
        <w:rPr>
          <w:rFonts w:ascii="Arial" w:hAnsi="Arial" w:cs="Arial"/>
          <w:sz w:val="20"/>
          <w:szCs w:val="20"/>
        </w:rPr>
        <w:t xml:space="preserve">analysis </w:t>
      </w:r>
      <w:r w:rsidR="00D21CD4" w:rsidRPr="00A23B40">
        <w:rPr>
          <w:rFonts w:ascii="Arial" w:hAnsi="Arial" w:cs="Arial"/>
          <w:sz w:val="20"/>
          <w:szCs w:val="20"/>
        </w:rPr>
        <w:t xml:space="preserve">revealed </w:t>
      </w:r>
      <w:r w:rsidR="003C0657" w:rsidRPr="00A23B40">
        <w:rPr>
          <w:rFonts w:ascii="Arial" w:hAnsi="Arial" w:cs="Arial"/>
          <w:sz w:val="20"/>
          <w:szCs w:val="20"/>
        </w:rPr>
        <w:t>that less than 20% of those eligible for</w:t>
      </w:r>
      <w:r w:rsidR="00D21CD4" w:rsidRPr="00A23B40">
        <w:rPr>
          <w:rFonts w:ascii="Arial" w:hAnsi="Arial" w:cs="Arial"/>
          <w:sz w:val="20"/>
          <w:szCs w:val="20"/>
        </w:rPr>
        <w:t xml:space="preserve"> this preventive treatment were </w:t>
      </w:r>
      <w:r w:rsidR="003C0657" w:rsidRPr="00A23B40">
        <w:rPr>
          <w:rFonts w:ascii="Arial" w:hAnsi="Arial" w:cs="Arial"/>
          <w:sz w:val="20"/>
          <w:szCs w:val="20"/>
        </w:rPr>
        <w:t>screened, started and complete</w:t>
      </w:r>
      <w:r w:rsidR="00D21CD4" w:rsidRPr="00A23B40">
        <w:rPr>
          <w:rFonts w:ascii="Arial" w:hAnsi="Arial" w:cs="Arial"/>
          <w:sz w:val="20"/>
          <w:szCs w:val="20"/>
        </w:rPr>
        <w:t>d</w:t>
      </w:r>
      <w:r w:rsidR="003C0657" w:rsidRPr="00A23B40">
        <w:rPr>
          <w:rFonts w:ascii="Arial" w:hAnsi="Arial" w:cs="Arial"/>
          <w:sz w:val="20"/>
          <w:szCs w:val="20"/>
        </w:rPr>
        <w:t xml:space="preserve"> treatment.</w:t>
      </w:r>
      <w:r w:rsidR="00BA01FC" w:rsidRPr="00A23B40">
        <w:rPr>
          <w:rFonts w:ascii="Arial" w:hAnsi="Arial" w:cs="Arial"/>
          <w:sz w:val="20"/>
          <w:szCs w:val="20"/>
          <w:vertAlign w:val="superscript"/>
        </w:rPr>
        <w:t>11</w:t>
      </w:r>
      <w:r w:rsidR="003C0657" w:rsidRPr="00A23B40">
        <w:rPr>
          <w:rFonts w:ascii="Arial" w:hAnsi="Arial" w:cs="Arial"/>
          <w:sz w:val="20"/>
          <w:szCs w:val="20"/>
        </w:rPr>
        <w:t xml:space="preserve">  </w:t>
      </w:r>
      <w:r w:rsidR="00FF75B2" w:rsidRPr="00A23B40">
        <w:rPr>
          <w:rFonts w:ascii="Arial" w:hAnsi="Arial" w:cs="Arial"/>
          <w:sz w:val="20"/>
          <w:szCs w:val="20"/>
        </w:rPr>
        <w:t xml:space="preserve"> </w:t>
      </w:r>
    </w:p>
    <w:p w14:paraId="693585E0" w14:textId="77777777" w:rsidR="00C03D76" w:rsidRPr="00A23B40" w:rsidRDefault="00C03D76" w:rsidP="00912FD8">
      <w:pPr>
        <w:spacing w:line="480" w:lineRule="auto"/>
        <w:rPr>
          <w:rFonts w:ascii="Arial" w:hAnsi="Arial" w:cs="Arial"/>
          <w:sz w:val="20"/>
          <w:szCs w:val="20"/>
        </w:rPr>
      </w:pPr>
    </w:p>
    <w:p w14:paraId="2DAD793F" w14:textId="4C72E869" w:rsidR="00285FAC" w:rsidRPr="00A23B40" w:rsidRDefault="00285FAC" w:rsidP="00912FD8">
      <w:pPr>
        <w:spacing w:line="480" w:lineRule="auto"/>
        <w:rPr>
          <w:rFonts w:ascii="Arial" w:hAnsi="Arial" w:cs="Arial"/>
          <w:sz w:val="20"/>
          <w:szCs w:val="20"/>
        </w:rPr>
      </w:pPr>
      <w:r w:rsidRPr="00A23B40">
        <w:rPr>
          <w:rFonts w:ascii="Arial" w:hAnsi="Arial" w:cs="Arial"/>
          <w:sz w:val="20"/>
          <w:szCs w:val="20"/>
        </w:rPr>
        <w:t>This guide and the supplementary materials portray broad experiences</w:t>
      </w:r>
      <w:r w:rsidR="004E5E8A" w:rsidRPr="00A23B40">
        <w:rPr>
          <w:rFonts w:ascii="Arial" w:hAnsi="Arial" w:cs="Arial"/>
          <w:sz w:val="20"/>
          <w:szCs w:val="20"/>
        </w:rPr>
        <w:t xml:space="preserve"> gained by The Union through many years of collaboration with </w:t>
      </w:r>
      <w:r w:rsidR="00A6288C">
        <w:rPr>
          <w:rFonts w:ascii="Arial" w:hAnsi="Arial" w:cs="Arial"/>
          <w:sz w:val="20"/>
          <w:szCs w:val="20"/>
        </w:rPr>
        <w:t xml:space="preserve">NTPs </w:t>
      </w:r>
      <w:r w:rsidR="00CD718B" w:rsidRPr="00A23B40">
        <w:rPr>
          <w:rFonts w:ascii="Arial" w:hAnsi="Arial" w:cs="Arial"/>
          <w:sz w:val="20"/>
          <w:szCs w:val="20"/>
        </w:rPr>
        <w:t>to address these key gaps</w:t>
      </w:r>
      <w:r w:rsidR="005667EC" w:rsidRPr="00A23B40">
        <w:rPr>
          <w:rFonts w:ascii="Arial" w:hAnsi="Arial" w:cs="Arial"/>
          <w:sz w:val="20"/>
          <w:szCs w:val="20"/>
        </w:rPr>
        <w:t xml:space="preserve">.  </w:t>
      </w:r>
      <w:r w:rsidR="003919F7" w:rsidRPr="00A23B40">
        <w:rPr>
          <w:rFonts w:ascii="Arial" w:hAnsi="Arial" w:cs="Arial"/>
          <w:sz w:val="20"/>
          <w:szCs w:val="20"/>
        </w:rPr>
        <w:t xml:space="preserve">One such collaborative effort </w:t>
      </w:r>
      <w:r w:rsidRPr="00A23B40">
        <w:rPr>
          <w:rFonts w:ascii="Arial" w:hAnsi="Arial" w:cs="Arial"/>
          <w:sz w:val="20"/>
          <w:szCs w:val="20"/>
        </w:rPr>
        <w:t xml:space="preserve">is </w:t>
      </w:r>
      <w:r w:rsidR="00D1313C" w:rsidRPr="00A23B40">
        <w:rPr>
          <w:rFonts w:ascii="Arial" w:hAnsi="Arial" w:cs="Arial"/>
          <w:sz w:val="20"/>
          <w:szCs w:val="20"/>
        </w:rPr>
        <w:t>TBData4Action</w:t>
      </w:r>
      <w:r w:rsidR="005D2402" w:rsidRPr="00A23B40">
        <w:rPr>
          <w:rFonts w:ascii="Arial" w:hAnsi="Arial" w:cs="Arial"/>
          <w:sz w:val="20"/>
          <w:szCs w:val="20"/>
        </w:rPr>
        <w:t xml:space="preserve">, an approach to </w:t>
      </w:r>
      <w:r w:rsidR="00103261" w:rsidRPr="00A23B40">
        <w:rPr>
          <w:rFonts w:ascii="Arial" w:hAnsi="Arial" w:cs="Arial"/>
          <w:sz w:val="20"/>
          <w:szCs w:val="20"/>
        </w:rPr>
        <w:t xml:space="preserve">introduce </w:t>
      </w:r>
      <w:r w:rsidR="005D2402" w:rsidRPr="00A23B40">
        <w:rPr>
          <w:rFonts w:ascii="Arial" w:hAnsi="Arial" w:cs="Arial"/>
          <w:sz w:val="20"/>
          <w:szCs w:val="20"/>
        </w:rPr>
        <w:t>data-driven manage</w:t>
      </w:r>
      <w:r w:rsidRPr="00A23B40">
        <w:rPr>
          <w:rFonts w:ascii="Arial" w:hAnsi="Arial" w:cs="Arial"/>
          <w:sz w:val="20"/>
          <w:szCs w:val="20"/>
        </w:rPr>
        <w:t>ment of tuberculosis programmes</w:t>
      </w:r>
      <w:r w:rsidR="00AD29B1" w:rsidRPr="00A23B40">
        <w:rPr>
          <w:rFonts w:ascii="Arial" w:hAnsi="Arial" w:cs="Arial"/>
          <w:sz w:val="20"/>
          <w:szCs w:val="20"/>
        </w:rPr>
        <w:t xml:space="preserve">.  It </w:t>
      </w:r>
      <w:r w:rsidR="005D2402" w:rsidRPr="00A23B40">
        <w:rPr>
          <w:rFonts w:ascii="Arial" w:hAnsi="Arial" w:cs="Arial"/>
          <w:sz w:val="20"/>
          <w:szCs w:val="20"/>
        </w:rPr>
        <w:t>resul</w:t>
      </w:r>
      <w:r w:rsidR="00AD29B1" w:rsidRPr="00A23B40">
        <w:rPr>
          <w:rFonts w:ascii="Arial" w:hAnsi="Arial" w:cs="Arial"/>
          <w:sz w:val="20"/>
          <w:szCs w:val="20"/>
        </w:rPr>
        <w:t xml:space="preserve">ted from a partnership between </w:t>
      </w:r>
      <w:r w:rsidR="005D2402" w:rsidRPr="00A23B40">
        <w:rPr>
          <w:rFonts w:ascii="Arial" w:hAnsi="Arial" w:cs="Arial"/>
          <w:sz w:val="20"/>
          <w:szCs w:val="20"/>
        </w:rPr>
        <w:t xml:space="preserve">the </w:t>
      </w:r>
      <w:r w:rsidR="00A6288C">
        <w:rPr>
          <w:rFonts w:ascii="Arial" w:hAnsi="Arial" w:cs="Arial"/>
          <w:sz w:val="20"/>
          <w:szCs w:val="20"/>
        </w:rPr>
        <w:t xml:space="preserve">NTP </w:t>
      </w:r>
      <w:r w:rsidR="00D1313C" w:rsidRPr="00A23B40">
        <w:rPr>
          <w:rFonts w:ascii="Arial" w:hAnsi="Arial" w:cs="Arial"/>
          <w:sz w:val="20"/>
          <w:szCs w:val="20"/>
        </w:rPr>
        <w:t>in Zimbabwe</w:t>
      </w:r>
      <w:r w:rsidR="00AD29B1" w:rsidRPr="00A23B40">
        <w:rPr>
          <w:rFonts w:ascii="Arial" w:hAnsi="Arial" w:cs="Arial"/>
          <w:sz w:val="20"/>
          <w:szCs w:val="20"/>
        </w:rPr>
        <w:t xml:space="preserve"> and The Union</w:t>
      </w:r>
      <w:r w:rsidR="00CD718B" w:rsidRPr="00A23B40">
        <w:rPr>
          <w:rFonts w:ascii="Arial" w:hAnsi="Arial" w:cs="Arial"/>
          <w:sz w:val="20"/>
          <w:szCs w:val="20"/>
        </w:rPr>
        <w:t>.</w:t>
      </w:r>
      <w:r w:rsidR="00BA01FC" w:rsidRPr="00A23B40">
        <w:rPr>
          <w:rFonts w:ascii="Arial" w:hAnsi="Arial" w:cs="Arial"/>
          <w:sz w:val="20"/>
          <w:szCs w:val="20"/>
          <w:vertAlign w:val="superscript"/>
        </w:rPr>
        <w:t>12</w:t>
      </w:r>
      <w:r w:rsidR="00103261" w:rsidRPr="00A23B40">
        <w:rPr>
          <w:rFonts w:ascii="Arial" w:hAnsi="Arial" w:cs="Arial"/>
          <w:sz w:val="20"/>
          <w:szCs w:val="20"/>
        </w:rPr>
        <w:t xml:space="preserve"> </w:t>
      </w:r>
      <w:r w:rsidR="005D2402" w:rsidRPr="00A23B40">
        <w:rPr>
          <w:rFonts w:ascii="Arial" w:hAnsi="Arial" w:cs="Arial"/>
          <w:sz w:val="20"/>
          <w:szCs w:val="20"/>
        </w:rPr>
        <w:t xml:space="preserve">In this approach, </w:t>
      </w:r>
      <w:r w:rsidR="00D1313C" w:rsidRPr="00A23B40">
        <w:rPr>
          <w:rFonts w:ascii="Arial" w:hAnsi="Arial" w:cs="Arial"/>
          <w:sz w:val="20"/>
          <w:szCs w:val="20"/>
        </w:rPr>
        <w:t xml:space="preserve">staff at </w:t>
      </w:r>
      <w:r w:rsidR="00AA59BC" w:rsidRPr="00A23B40">
        <w:rPr>
          <w:rFonts w:ascii="Arial" w:hAnsi="Arial" w:cs="Arial"/>
          <w:sz w:val="20"/>
          <w:szCs w:val="20"/>
        </w:rPr>
        <w:t xml:space="preserve">health </w:t>
      </w:r>
      <w:r w:rsidR="00D1313C" w:rsidRPr="00A23B40">
        <w:rPr>
          <w:rFonts w:ascii="Arial" w:hAnsi="Arial" w:cs="Arial"/>
          <w:sz w:val="20"/>
          <w:szCs w:val="20"/>
        </w:rPr>
        <w:t>facilit</w:t>
      </w:r>
      <w:r w:rsidR="00AA59BC" w:rsidRPr="00A23B40">
        <w:rPr>
          <w:rFonts w:ascii="Arial" w:hAnsi="Arial" w:cs="Arial"/>
          <w:sz w:val="20"/>
          <w:szCs w:val="20"/>
        </w:rPr>
        <w:t xml:space="preserve">ies and tuberculosis coordinators and other district supervisors </w:t>
      </w:r>
      <w:r w:rsidR="00D1313C" w:rsidRPr="00A23B40">
        <w:rPr>
          <w:rFonts w:ascii="Arial" w:hAnsi="Arial" w:cs="Arial"/>
          <w:sz w:val="20"/>
          <w:szCs w:val="20"/>
        </w:rPr>
        <w:t>use the</w:t>
      </w:r>
      <w:r w:rsidR="005667EC" w:rsidRPr="00A23B40">
        <w:rPr>
          <w:rFonts w:ascii="Arial" w:hAnsi="Arial" w:cs="Arial"/>
          <w:sz w:val="20"/>
          <w:szCs w:val="20"/>
        </w:rPr>
        <w:t xml:space="preserve">ir quarterly </w:t>
      </w:r>
      <w:r w:rsidR="00D1313C" w:rsidRPr="00A23B40">
        <w:rPr>
          <w:rFonts w:ascii="Arial" w:hAnsi="Arial" w:cs="Arial"/>
          <w:sz w:val="20"/>
          <w:szCs w:val="20"/>
        </w:rPr>
        <w:t>data</w:t>
      </w:r>
      <w:r w:rsidR="00150CAC" w:rsidRPr="00A23B40">
        <w:rPr>
          <w:rFonts w:ascii="Arial" w:hAnsi="Arial" w:cs="Arial"/>
          <w:sz w:val="20"/>
          <w:szCs w:val="20"/>
        </w:rPr>
        <w:t xml:space="preserve"> </w:t>
      </w:r>
      <w:r w:rsidR="00D1313C" w:rsidRPr="00A23B40">
        <w:rPr>
          <w:rFonts w:ascii="Arial" w:hAnsi="Arial" w:cs="Arial"/>
          <w:sz w:val="20"/>
          <w:szCs w:val="20"/>
        </w:rPr>
        <w:t>to identify</w:t>
      </w:r>
      <w:r w:rsidR="00EB0825" w:rsidRPr="00A23B40">
        <w:rPr>
          <w:rFonts w:ascii="Arial" w:hAnsi="Arial" w:cs="Arial"/>
          <w:sz w:val="20"/>
          <w:szCs w:val="20"/>
        </w:rPr>
        <w:t xml:space="preserve"> facilities </w:t>
      </w:r>
      <w:r w:rsidR="00AA59BC" w:rsidRPr="00A23B40">
        <w:rPr>
          <w:rFonts w:ascii="Arial" w:hAnsi="Arial" w:cs="Arial"/>
          <w:sz w:val="20"/>
          <w:szCs w:val="20"/>
        </w:rPr>
        <w:t xml:space="preserve">with indicator values </w:t>
      </w:r>
      <w:r w:rsidR="00690A31" w:rsidRPr="00A23B40">
        <w:rPr>
          <w:rFonts w:ascii="Arial" w:hAnsi="Arial" w:cs="Arial"/>
          <w:sz w:val="20"/>
          <w:szCs w:val="20"/>
        </w:rPr>
        <w:t>that are outside the expected range</w:t>
      </w:r>
      <w:r w:rsidR="00522470" w:rsidRPr="00A23B40">
        <w:rPr>
          <w:rFonts w:ascii="Arial" w:hAnsi="Arial" w:cs="Arial"/>
          <w:sz w:val="20"/>
          <w:szCs w:val="20"/>
        </w:rPr>
        <w:t>,</w:t>
      </w:r>
      <w:r w:rsidRPr="00A23B40">
        <w:rPr>
          <w:rFonts w:ascii="Arial" w:hAnsi="Arial" w:cs="Arial"/>
          <w:sz w:val="20"/>
          <w:szCs w:val="20"/>
        </w:rPr>
        <w:t xml:space="preserve"> </w:t>
      </w:r>
      <w:r w:rsidR="00522470" w:rsidRPr="00A23B40">
        <w:rPr>
          <w:rFonts w:ascii="Arial" w:hAnsi="Arial" w:cs="Arial"/>
          <w:sz w:val="20"/>
          <w:szCs w:val="20"/>
        </w:rPr>
        <w:t>f</w:t>
      </w:r>
      <w:r w:rsidR="005D2402" w:rsidRPr="00A23B40">
        <w:rPr>
          <w:rFonts w:ascii="Arial" w:hAnsi="Arial" w:cs="Arial"/>
          <w:sz w:val="20"/>
          <w:szCs w:val="20"/>
        </w:rPr>
        <w:t xml:space="preserve">or example, facilities that </w:t>
      </w:r>
      <w:r w:rsidR="00522470" w:rsidRPr="00A23B40">
        <w:rPr>
          <w:rFonts w:ascii="Arial" w:hAnsi="Arial" w:cs="Arial"/>
          <w:sz w:val="20"/>
          <w:szCs w:val="20"/>
        </w:rPr>
        <w:t xml:space="preserve">find </w:t>
      </w:r>
      <w:r w:rsidR="00150CAC" w:rsidRPr="00A23B40">
        <w:rPr>
          <w:rFonts w:ascii="Arial" w:hAnsi="Arial" w:cs="Arial"/>
          <w:sz w:val="20"/>
          <w:szCs w:val="20"/>
        </w:rPr>
        <w:t>l</w:t>
      </w:r>
      <w:r w:rsidR="00690A31" w:rsidRPr="00A23B40">
        <w:rPr>
          <w:rFonts w:ascii="Arial" w:hAnsi="Arial" w:cs="Arial"/>
          <w:sz w:val="20"/>
          <w:szCs w:val="20"/>
        </w:rPr>
        <w:t xml:space="preserve">ess </w:t>
      </w:r>
      <w:r w:rsidR="00EB0825" w:rsidRPr="00A23B40">
        <w:rPr>
          <w:rFonts w:ascii="Arial" w:hAnsi="Arial" w:cs="Arial"/>
          <w:sz w:val="20"/>
          <w:szCs w:val="20"/>
        </w:rPr>
        <w:t>presumptive</w:t>
      </w:r>
      <w:r w:rsidR="00522470" w:rsidRPr="00A23B40">
        <w:rPr>
          <w:rFonts w:ascii="Arial" w:hAnsi="Arial" w:cs="Arial"/>
          <w:sz w:val="20"/>
          <w:szCs w:val="20"/>
        </w:rPr>
        <w:t xml:space="preserve"> </w:t>
      </w:r>
      <w:r w:rsidR="00A46156" w:rsidRPr="00A23B40">
        <w:rPr>
          <w:rFonts w:ascii="Arial" w:hAnsi="Arial" w:cs="Arial"/>
          <w:sz w:val="20"/>
          <w:szCs w:val="20"/>
        </w:rPr>
        <w:t xml:space="preserve">cases of </w:t>
      </w:r>
      <w:r w:rsidR="00522470" w:rsidRPr="00A23B40">
        <w:rPr>
          <w:rFonts w:ascii="Arial" w:hAnsi="Arial" w:cs="Arial"/>
          <w:sz w:val="20"/>
          <w:szCs w:val="20"/>
        </w:rPr>
        <w:t xml:space="preserve">tuberculosis </w:t>
      </w:r>
      <w:r w:rsidR="005D2402" w:rsidRPr="00A23B40">
        <w:rPr>
          <w:rFonts w:ascii="Arial" w:hAnsi="Arial" w:cs="Arial"/>
          <w:sz w:val="20"/>
          <w:szCs w:val="20"/>
        </w:rPr>
        <w:t xml:space="preserve">or diagnose fewer than expected </w:t>
      </w:r>
      <w:r w:rsidRPr="00A23B40">
        <w:rPr>
          <w:rFonts w:ascii="Arial" w:hAnsi="Arial" w:cs="Arial"/>
          <w:sz w:val="20"/>
          <w:szCs w:val="20"/>
        </w:rPr>
        <w:t xml:space="preserve">people with tuberculosis </w:t>
      </w:r>
      <w:r w:rsidR="00522470" w:rsidRPr="00A23B40">
        <w:rPr>
          <w:rFonts w:ascii="Arial" w:hAnsi="Arial" w:cs="Arial"/>
          <w:sz w:val="20"/>
          <w:szCs w:val="20"/>
        </w:rPr>
        <w:t xml:space="preserve">compared with </w:t>
      </w:r>
      <w:r w:rsidR="00EB0825" w:rsidRPr="00A23B40">
        <w:rPr>
          <w:rFonts w:ascii="Arial" w:hAnsi="Arial" w:cs="Arial"/>
          <w:sz w:val="20"/>
          <w:szCs w:val="20"/>
        </w:rPr>
        <w:t>the district average</w:t>
      </w:r>
      <w:r w:rsidR="00690A31" w:rsidRPr="00A23B40">
        <w:rPr>
          <w:rFonts w:ascii="Arial" w:hAnsi="Arial" w:cs="Arial"/>
          <w:sz w:val="20"/>
          <w:szCs w:val="20"/>
        </w:rPr>
        <w:t xml:space="preserve">.  </w:t>
      </w:r>
      <w:r w:rsidR="005D2402" w:rsidRPr="00A23B40">
        <w:rPr>
          <w:rFonts w:ascii="Arial" w:hAnsi="Arial" w:cs="Arial"/>
          <w:sz w:val="20"/>
          <w:szCs w:val="20"/>
        </w:rPr>
        <w:t xml:space="preserve">With this information </w:t>
      </w:r>
      <w:r w:rsidRPr="00A23B40">
        <w:rPr>
          <w:rFonts w:ascii="Arial" w:hAnsi="Arial" w:cs="Arial"/>
          <w:sz w:val="20"/>
          <w:szCs w:val="20"/>
        </w:rPr>
        <w:t xml:space="preserve">about ‘cold spots’ </w:t>
      </w:r>
      <w:r w:rsidR="005D2402" w:rsidRPr="00A23B40">
        <w:rPr>
          <w:rFonts w:ascii="Arial" w:hAnsi="Arial" w:cs="Arial"/>
          <w:sz w:val="20"/>
          <w:szCs w:val="20"/>
        </w:rPr>
        <w:t xml:space="preserve">coordinators </w:t>
      </w:r>
      <w:r w:rsidR="00CD718B" w:rsidRPr="00A23B40">
        <w:rPr>
          <w:rFonts w:ascii="Arial" w:hAnsi="Arial" w:cs="Arial"/>
          <w:sz w:val="20"/>
          <w:szCs w:val="20"/>
        </w:rPr>
        <w:t xml:space="preserve">can </w:t>
      </w:r>
      <w:r w:rsidR="00AA59BC" w:rsidRPr="00A23B40">
        <w:rPr>
          <w:rFonts w:ascii="Arial" w:hAnsi="Arial" w:cs="Arial"/>
          <w:sz w:val="20"/>
          <w:szCs w:val="20"/>
        </w:rPr>
        <w:t xml:space="preserve">focus </w:t>
      </w:r>
      <w:r w:rsidR="00EB0825" w:rsidRPr="00A23B40">
        <w:rPr>
          <w:rFonts w:ascii="Arial" w:hAnsi="Arial" w:cs="Arial"/>
          <w:sz w:val="20"/>
          <w:szCs w:val="20"/>
        </w:rPr>
        <w:t xml:space="preserve">their </w:t>
      </w:r>
      <w:r w:rsidR="005D2402" w:rsidRPr="00A23B40">
        <w:rPr>
          <w:rFonts w:ascii="Arial" w:hAnsi="Arial" w:cs="Arial"/>
          <w:sz w:val="20"/>
          <w:szCs w:val="20"/>
        </w:rPr>
        <w:t xml:space="preserve"> </w:t>
      </w:r>
      <w:r w:rsidR="00EB0825" w:rsidRPr="00A23B40">
        <w:rPr>
          <w:rFonts w:ascii="Arial" w:hAnsi="Arial" w:cs="Arial"/>
          <w:sz w:val="20"/>
          <w:szCs w:val="20"/>
        </w:rPr>
        <w:t xml:space="preserve">attention </w:t>
      </w:r>
      <w:r w:rsidR="00AA59BC" w:rsidRPr="00A23B40">
        <w:rPr>
          <w:rFonts w:ascii="Arial" w:hAnsi="Arial" w:cs="Arial"/>
          <w:sz w:val="20"/>
          <w:szCs w:val="20"/>
        </w:rPr>
        <w:t>to the</w:t>
      </w:r>
      <w:r w:rsidR="00A6288C">
        <w:rPr>
          <w:rFonts w:ascii="Arial" w:hAnsi="Arial" w:cs="Arial"/>
          <w:sz w:val="20"/>
          <w:szCs w:val="20"/>
        </w:rPr>
        <w:t>m</w:t>
      </w:r>
      <w:r w:rsidR="00AA59BC" w:rsidRPr="00A23B40">
        <w:rPr>
          <w:rFonts w:ascii="Arial" w:hAnsi="Arial" w:cs="Arial"/>
          <w:sz w:val="20"/>
          <w:szCs w:val="20"/>
        </w:rPr>
        <w:t xml:space="preserve"> </w:t>
      </w:r>
      <w:r w:rsidR="003919F7" w:rsidRPr="00A23B40">
        <w:rPr>
          <w:rFonts w:ascii="Arial" w:hAnsi="Arial" w:cs="Arial"/>
          <w:sz w:val="20"/>
          <w:szCs w:val="20"/>
        </w:rPr>
        <w:t xml:space="preserve">and together with </w:t>
      </w:r>
      <w:r w:rsidR="00A6288C">
        <w:rPr>
          <w:rFonts w:ascii="Arial" w:hAnsi="Arial" w:cs="Arial"/>
          <w:sz w:val="20"/>
          <w:szCs w:val="20"/>
        </w:rPr>
        <w:t xml:space="preserve">local </w:t>
      </w:r>
      <w:r w:rsidR="003919F7" w:rsidRPr="00A23B40">
        <w:rPr>
          <w:rFonts w:ascii="Arial" w:hAnsi="Arial" w:cs="Arial"/>
          <w:sz w:val="20"/>
          <w:szCs w:val="20"/>
        </w:rPr>
        <w:t xml:space="preserve">staff </w:t>
      </w:r>
      <w:r w:rsidR="00AA59BC" w:rsidRPr="00A23B40">
        <w:rPr>
          <w:rFonts w:ascii="Arial" w:hAnsi="Arial" w:cs="Arial"/>
          <w:sz w:val="20"/>
          <w:szCs w:val="20"/>
        </w:rPr>
        <w:t>t</w:t>
      </w:r>
      <w:r w:rsidR="00CD718B" w:rsidRPr="00A23B40">
        <w:rPr>
          <w:rFonts w:ascii="Arial" w:hAnsi="Arial" w:cs="Arial"/>
          <w:sz w:val="20"/>
          <w:szCs w:val="20"/>
        </w:rPr>
        <w:t xml:space="preserve">ake specific </w:t>
      </w:r>
      <w:r w:rsidR="003919F7" w:rsidRPr="00A23B40">
        <w:rPr>
          <w:rFonts w:ascii="Arial" w:hAnsi="Arial" w:cs="Arial"/>
          <w:sz w:val="20"/>
          <w:szCs w:val="20"/>
        </w:rPr>
        <w:t xml:space="preserve">action to </w:t>
      </w:r>
      <w:r w:rsidR="004010EE" w:rsidRPr="00A23B40">
        <w:rPr>
          <w:rFonts w:ascii="Arial" w:hAnsi="Arial" w:cs="Arial"/>
          <w:sz w:val="20"/>
          <w:szCs w:val="20"/>
        </w:rPr>
        <w:t xml:space="preserve">improve </w:t>
      </w:r>
      <w:r w:rsidR="003919F7" w:rsidRPr="00A23B40">
        <w:rPr>
          <w:rFonts w:ascii="Arial" w:hAnsi="Arial" w:cs="Arial"/>
          <w:sz w:val="20"/>
          <w:szCs w:val="20"/>
        </w:rPr>
        <w:t>case finding, and then in th</w:t>
      </w:r>
      <w:r w:rsidR="00CD718B" w:rsidRPr="00A23B40">
        <w:rPr>
          <w:rFonts w:ascii="Arial" w:hAnsi="Arial" w:cs="Arial"/>
          <w:sz w:val="20"/>
          <w:szCs w:val="20"/>
        </w:rPr>
        <w:t xml:space="preserve">e following quarter, monitor </w:t>
      </w:r>
      <w:r w:rsidR="00C11980">
        <w:rPr>
          <w:rFonts w:ascii="Arial" w:hAnsi="Arial" w:cs="Arial"/>
          <w:sz w:val="20"/>
          <w:szCs w:val="20"/>
        </w:rPr>
        <w:t xml:space="preserve">progress based on the </w:t>
      </w:r>
      <w:r w:rsidR="003919F7" w:rsidRPr="00A23B40">
        <w:rPr>
          <w:rFonts w:ascii="Arial" w:hAnsi="Arial" w:cs="Arial"/>
          <w:sz w:val="20"/>
          <w:szCs w:val="20"/>
        </w:rPr>
        <w:t xml:space="preserve">indicator values.  </w:t>
      </w:r>
      <w:r w:rsidR="00AA59BC" w:rsidRPr="00A23B40">
        <w:rPr>
          <w:rFonts w:ascii="Arial" w:hAnsi="Arial" w:cs="Arial"/>
          <w:sz w:val="20"/>
          <w:szCs w:val="20"/>
        </w:rPr>
        <w:t xml:space="preserve">Supported by a set of 18 indicators that cover all main aspects of tuberculosis management, </w:t>
      </w:r>
      <w:r w:rsidR="00EB0825" w:rsidRPr="00A23B40">
        <w:rPr>
          <w:rFonts w:ascii="Arial" w:hAnsi="Arial" w:cs="Arial"/>
          <w:sz w:val="20"/>
          <w:szCs w:val="20"/>
        </w:rPr>
        <w:t xml:space="preserve">TBData4Action </w:t>
      </w:r>
      <w:r w:rsidR="00AA59BC" w:rsidRPr="00A23B40">
        <w:rPr>
          <w:rFonts w:ascii="Arial" w:hAnsi="Arial" w:cs="Arial"/>
          <w:sz w:val="20"/>
          <w:szCs w:val="20"/>
        </w:rPr>
        <w:t>can also be a</w:t>
      </w:r>
      <w:r w:rsidR="00EB0825" w:rsidRPr="00A23B40">
        <w:rPr>
          <w:rFonts w:ascii="Arial" w:hAnsi="Arial" w:cs="Arial"/>
          <w:sz w:val="20"/>
          <w:szCs w:val="20"/>
        </w:rPr>
        <w:t xml:space="preserve">pplied to </w:t>
      </w:r>
      <w:r w:rsidR="00C11980">
        <w:rPr>
          <w:rFonts w:ascii="Arial" w:hAnsi="Arial" w:cs="Arial"/>
          <w:sz w:val="20"/>
          <w:szCs w:val="20"/>
        </w:rPr>
        <w:t xml:space="preserve">boost tuberculosis </w:t>
      </w:r>
      <w:r w:rsidR="00EB0825" w:rsidRPr="00A23B40">
        <w:rPr>
          <w:rFonts w:ascii="Arial" w:hAnsi="Arial" w:cs="Arial"/>
          <w:sz w:val="20"/>
          <w:szCs w:val="20"/>
        </w:rPr>
        <w:t>treatment</w:t>
      </w:r>
      <w:r w:rsidR="00FA5596" w:rsidRPr="00A23B40">
        <w:rPr>
          <w:rFonts w:ascii="Arial" w:hAnsi="Arial" w:cs="Arial"/>
          <w:sz w:val="20"/>
          <w:szCs w:val="20"/>
        </w:rPr>
        <w:t xml:space="preserve"> outcomes</w:t>
      </w:r>
      <w:r w:rsidR="00EB0825" w:rsidRPr="00A23B40">
        <w:rPr>
          <w:rFonts w:ascii="Arial" w:hAnsi="Arial" w:cs="Arial"/>
          <w:sz w:val="20"/>
          <w:szCs w:val="20"/>
        </w:rPr>
        <w:t>, including drug-resistant tuberculosis, patient support an</w:t>
      </w:r>
      <w:r w:rsidR="00A6288C">
        <w:rPr>
          <w:rFonts w:ascii="Arial" w:hAnsi="Arial" w:cs="Arial"/>
          <w:sz w:val="20"/>
          <w:szCs w:val="20"/>
        </w:rPr>
        <w:t xml:space="preserve">d management of drugs and </w:t>
      </w:r>
      <w:r w:rsidR="00EB0825" w:rsidRPr="00A23B40">
        <w:rPr>
          <w:rFonts w:ascii="Arial" w:hAnsi="Arial" w:cs="Arial"/>
          <w:sz w:val="20"/>
          <w:szCs w:val="20"/>
        </w:rPr>
        <w:t>consumables required in a tuberculosis programme.</w:t>
      </w:r>
      <w:r w:rsidR="003919F7" w:rsidRPr="00A23B40">
        <w:rPr>
          <w:rFonts w:ascii="Arial" w:hAnsi="Arial" w:cs="Arial"/>
          <w:sz w:val="20"/>
          <w:szCs w:val="20"/>
        </w:rPr>
        <w:t xml:space="preserve">  Training </w:t>
      </w:r>
      <w:r w:rsidR="00C52660" w:rsidRPr="00A23B40">
        <w:rPr>
          <w:rFonts w:ascii="Arial" w:hAnsi="Arial" w:cs="Arial"/>
          <w:sz w:val="20"/>
          <w:szCs w:val="20"/>
        </w:rPr>
        <w:t xml:space="preserve">facility </w:t>
      </w:r>
      <w:r w:rsidR="00EB0825" w:rsidRPr="00A23B40">
        <w:rPr>
          <w:rFonts w:ascii="Arial" w:hAnsi="Arial" w:cs="Arial"/>
          <w:sz w:val="20"/>
          <w:szCs w:val="20"/>
        </w:rPr>
        <w:t xml:space="preserve">and district </w:t>
      </w:r>
      <w:r w:rsidR="00C52660" w:rsidRPr="00A23B40">
        <w:rPr>
          <w:rFonts w:ascii="Arial" w:hAnsi="Arial" w:cs="Arial"/>
          <w:sz w:val="20"/>
          <w:szCs w:val="20"/>
        </w:rPr>
        <w:t>teams</w:t>
      </w:r>
      <w:r w:rsidR="00C86FE6" w:rsidRPr="00A23B40">
        <w:rPr>
          <w:rFonts w:ascii="Arial" w:hAnsi="Arial" w:cs="Arial"/>
          <w:sz w:val="20"/>
          <w:szCs w:val="20"/>
        </w:rPr>
        <w:t xml:space="preserve"> to</w:t>
      </w:r>
      <w:r w:rsidR="00EB0825" w:rsidRPr="00A23B40">
        <w:rPr>
          <w:rFonts w:ascii="Arial" w:hAnsi="Arial" w:cs="Arial"/>
          <w:sz w:val="20"/>
          <w:szCs w:val="20"/>
        </w:rPr>
        <w:t xml:space="preserve"> </w:t>
      </w:r>
      <w:r w:rsidR="003919F7" w:rsidRPr="00A23B40">
        <w:rPr>
          <w:rFonts w:ascii="Arial" w:hAnsi="Arial" w:cs="Arial"/>
          <w:sz w:val="20"/>
          <w:szCs w:val="20"/>
        </w:rPr>
        <w:t xml:space="preserve">actively </w:t>
      </w:r>
      <w:r w:rsidR="00EB0825" w:rsidRPr="00A23B40">
        <w:rPr>
          <w:rFonts w:ascii="Arial" w:hAnsi="Arial" w:cs="Arial"/>
          <w:sz w:val="20"/>
          <w:szCs w:val="20"/>
        </w:rPr>
        <w:t xml:space="preserve">use their </w:t>
      </w:r>
      <w:r w:rsidR="00690A31" w:rsidRPr="00A23B40">
        <w:rPr>
          <w:rFonts w:ascii="Arial" w:hAnsi="Arial" w:cs="Arial"/>
          <w:sz w:val="20"/>
          <w:szCs w:val="20"/>
        </w:rPr>
        <w:t xml:space="preserve">own tuberculosis </w:t>
      </w:r>
      <w:r w:rsidR="00EB0825" w:rsidRPr="00A23B40">
        <w:rPr>
          <w:rFonts w:ascii="Arial" w:hAnsi="Arial" w:cs="Arial"/>
          <w:sz w:val="20"/>
          <w:szCs w:val="20"/>
        </w:rPr>
        <w:t xml:space="preserve">data </w:t>
      </w:r>
      <w:r w:rsidR="00690A31" w:rsidRPr="00A23B40">
        <w:rPr>
          <w:rFonts w:ascii="Arial" w:hAnsi="Arial" w:cs="Arial"/>
          <w:sz w:val="20"/>
          <w:szCs w:val="20"/>
        </w:rPr>
        <w:t xml:space="preserve">enables them to </w:t>
      </w:r>
      <w:r w:rsidR="003919F7" w:rsidRPr="00A23B40">
        <w:rPr>
          <w:rFonts w:ascii="Arial" w:hAnsi="Arial" w:cs="Arial"/>
          <w:sz w:val="20"/>
          <w:szCs w:val="20"/>
        </w:rPr>
        <w:t xml:space="preserve">find local solutions to </w:t>
      </w:r>
      <w:r w:rsidR="00EB0825" w:rsidRPr="00A23B40">
        <w:rPr>
          <w:rFonts w:ascii="Arial" w:hAnsi="Arial" w:cs="Arial"/>
          <w:sz w:val="20"/>
          <w:szCs w:val="20"/>
        </w:rPr>
        <w:t>local problems</w:t>
      </w:r>
      <w:r w:rsidR="00D0088B" w:rsidRPr="00A23B40">
        <w:rPr>
          <w:rFonts w:ascii="Arial" w:hAnsi="Arial" w:cs="Arial"/>
          <w:sz w:val="20"/>
          <w:szCs w:val="20"/>
        </w:rPr>
        <w:t xml:space="preserve"> and </w:t>
      </w:r>
      <w:r w:rsidR="008F3063" w:rsidRPr="00A23B40">
        <w:rPr>
          <w:rFonts w:ascii="Arial" w:hAnsi="Arial" w:cs="Arial"/>
          <w:sz w:val="20"/>
          <w:szCs w:val="20"/>
        </w:rPr>
        <w:t xml:space="preserve">augments </w:t>
      </w:r>
      <w:r w:rsidR="00C11980">
        <w:rPr>
          <w:rFonts w:ascii="Arial" w:hAnsi="Arial" w:cs="Arial"/>
          <w:sz w:val="20"/>
          <w:szCs w:val="20"/>
        </w:rPr>
        <w:t xml:space="preserve">priority </w:t>
      </w:r>
      <w:r w:rsidR="00C11980">
        <w:rPr>
          <w:rFonts w:ascii="Arial" w:hAnsi="Arial" w:cs="Arial"/>
          <w:sz w:val="20"/>
          <w:szCs w:val="20"/>
        </w:rPr>
        <w:lastRenderedPageBreak/>
        <w:t>setting and ownership</w:t>
      </w:r>
      <w:r w:rsidR="00690A31" w:rsidRPr="00A23B40">
        <w:rPr>
          <w:rFonts w:ascii="Arial" w:hAnsi="Arial" w:cs="Arial"/>
          <w:sz w:val="20"/>
          <w:szCs w:val="20"/>
        </w:rPr>
        <w:t xml:space="preserve">.  </w:t>
      </w:r>
      <w:r w:rsidR="003919F7" w:rsidRPr="00A23B40">
        <w:rPr>
          <w:rFonts w:ascii="Arial" w:hAnsi="Arial" w:cs="Arial"/>
          <w:sz w:val="20"/>
          <w:szCs w:val="20"/>
        </w:rPr>
        <w:t>D</w:t>
      </w:r>
      <w:r w:rsidR="00690A31" w:rsidRPr="00A23B40">
        <w:rPr>
          <w:rFonts w:ascii="Arial" w:hAnsi="Arial" w:cs="Arial"/>
          <w:sz w:val="20"/>
          <w:szCs w:val="20"/>
        </w:rPr>
        <w:t xml:space="preserve">ata use </w:t>
      </w:r>
      <w:r w:rsidR="00103261" w:rsidRPr="00A23B40">
        <w:rPr>
          <w:rFonts w:ascii="Arial" w:hAnsi="Arial" w:cs="Arial"/>
          <w:sz w:val="20"/>
          <w:szCs w:val="20"/>
        </w:rPr>
        <w:t xml:space="preserve">should </w:t>
      </w:r>
      <w:r w:rsidR="00690A31" w:rsidRPr="00A23B40">
        <w:rPr>
          <w:rFonts w:ascii="Arial" w:hAnsi="Arial" w:cs="Arial"/>
          <w:sz w:val="20"/>
          <w:szCs w:val="20"/>
        </w:rPr>
        <w:t xml:space="preserve">be </w:t>
      </w:r>
      <w:r w:rsidR="002C4F7E" w:rsidRPr="00A23B40">
        <w:rPr>
          <w:rFonts w:ascii="Arial" w:hAnsi="Arial" w:cs="Arial"/>
          <w:sz w:val="20"/>
          <w:szCs w:val="20"/>
        </w:rPr>
        <w:t xml:space="preserve">integrated into </w:t>
      </w:r>
      <w:r w:rsidR="00EB0825" w:rsidRPr="00A23B40">
        <w:rPr>
          <w:rFonts w:ascii="Arial" w:hAnsi="Arial" w:cs="Arial"/>
          <w:sz w:val="20"/>
          <w:szCs w:val="20"/>
        </w:rPr>
        <w:t>support supervision and performance review meetings transforming them to data-driven</w:t>
      </w:r>
      <w:r w:rsidR="00150CAC" w:rsidRPr="00A23B40">
        <w:rPr>
          <w:rFonts w:ascii="Arial" w:hAnsi="Arial" w:cs="Arial"/>
          <w:sz w:val="20"/>
          <w:szCs w:val="20"/>
        </w:rPr>
        <w:t xml:space="preserve"> </w:t>
      </w:r>
      <w:r w:rsidR="00690A31" w:rsidRPr="00A23B40">
        <w:rPr>
          <w:rFonts w:ascii="Arial" w:hAnsi="Arial" w:cs="Arial"/>
          <w:sz w:val="20"/>
          <w:szCs w:val="20"/>
        </w:rPr>
        <w:t xml:space="preserve">and dynamic activities that aid change based on real data and continuous attempts to strengthen </w:t>
      </w:r>
      <w:r w:rsidR="004010EE" w:rsidRPr="00A23B40">
        <w:rPr>
          <w:rFonts w:ascii="Arial" w:hAnsi="Arial" w:cs="Arial"/>
          <w:sz w:val="20"/>
          <w:szCs w:val="20"/>
        </w:rPr>
        <w:t xml:space="preserve">provision of </w:t>
      </w:r>
      <w:r w:rsidR="00C11980">
        <w:rPr>
          <w:rFonts w:ascii="Arial" w:hAnsi="Arial" w:cs="Arial"/>
          <w:sz w:val="20"/>
          <w:szCs w:val="20"/>
        </w:rPr>
        <w:t xml:space="preserve">detection </w:t>
      </w:r>
      <w:r w:rsidR="004010EE" w:rsidRPr="00A23B40">
        <w:rPr>
          <w:rFonts w:ascii="Arial" w:hAnsi="Arial" w:cs="Arial"/>
          <w:sz w:val="20"/>
          <w:szCs w:val="20"/>
        </w:rPr>
        <w:t xml:space="preserve">and treatment to </w:t>
      </w:r>
      <w:r w:rsidR="00690A31" w:rsidRPr="00A23B40">
        <w:rPr>
          <w:rFonts w:ascii="Arial" w:hAnsi="Arial" w:cs="Arial"/>
          <w:sz w:val="20"/>
          <w:szCs w:val="20"/>
        </w:rPr>
        <w:t xml:space="preserve">people with tuberculosis and </w:t>
      </w:r>
      <w:r w:rsidR="004010EE" w:rsidRPr="00A23B40">
        <w:rPr>
          <w:rFonts w:ascii="Arial" w:hAnsi="Arial" w:cs="Arial"/>
          <w:sz w:val="20"/>
          <w:szCs w:val="20"/>
        </w:rPr>
        <w:t xml:space="preserve">thus enhance </w:t>
      </w:r>
      <w:r w:rsidR="00690A31" w:rsidRPr="00A23B40">
        <w:rPr>
          <w:rFonts w:ascii="Arial" w:hAnsi="Arial" w:cs="Arial"/>
          <w:sz w:val="20"/>
          <w:szCs w:val="20"/>
        </w:rPr>
        <w:t xml:space="preserve">programme performance. </w:t>
      </w:r>
      <w:r w:rsidRPr="00A23B40">
        <w:rPr>
          <w:rFonts w:ascii="Arial" w:hAnsi="Arial" w:cs="Arial"/>
          <w:sz w:val="20"/>
          <w:szCs w:val="20"/>
        </w:rPr>
        <w:t xml:space="preserve"> </w:t>
      </w:r>
    </w:p>
    <w:p w14:paraId="5269CF5B" w14:textId="77777777" w:rsidR="00150CAC" w:rsidRPr="00A23B40" w:rsidRDefault="00150CAC" w:rsidP="00912FD8">
      <w:pPr>
        <w:spacing w:line="480" w:lineRule="auto"/>
        <w:rPr>
          <w:rFonts w:ascii="Arial" w:hAnsi="Arial" w:cs="Arial"/>
          <w:sz w:val="20"/>
          <w:szCs w:val="20"/>
        </w:rPr>
      </w:pPr>
    </w:p>
    <w:p w14:paraId="6176577C" w14:textId="22FA0135" w:rsidR="00285FAC" w:rsidRPr="00A23B40" w:rsidRDefault="00A6288C" w:rsidP="00912FD8">
      <w:pPr>
        <w:spacing w:line="480" w:lineRule="auto"/>
        <w:rPr>
          <w:rFonts w:ascii="Arial" w:hAnsi="Arial" w:cs="Arial"/>
          <w:sz w:val="20"/>
          <w:szCs w:val="20"/>
        </w:rPr>
      </w:pPr>
      <w:r w:rsidRPr="00A6288C">
        <w:rPr>
          <w:rFonts w:ascii="Arial" w:hAnsi="Arial" w:cs="Arial"/>
          <w:sz w:val="20"/>
          <w:szCs w:val="20"/>
        </w:rPr>
        <w:t xml:space="preserve">We </w:t>
      </w:r>
      <w:r w:rsidR="00285FAC" w:rsidRPr="00A23B40">
        <w:rPr>
          <w:rFonts w:ascii="Arial" w:hAnsi="Arial" w:cs="Arial"/>
          <w:sz w:val="20"/>
          <w:szCs w:val="20"/>
        </w:rPr>
        <w:t xml:space="preserve">summarise lessons learned with the </w:t>
      </w:r>
      <w:r>
        <w:rPr>
          <w:rFonts w:ascii="Arial" w:hAnsi="Arial" w:cs="Arial"/>
          <w:sz w:val="20"/>
          <w:szCs w:val="20"/>
        </w:rPr>
        <w:t xml:space="preserve">NTP </w:t>
      </w:r>
      <w:r w:rsidR="00285FAC" w:rsidRPr="00A23B40">
        <w:rPr>
          <w:rFonts w:ascii="Arial" w:hAnsi="Arial" w:cs="Arial"/>
          <w:sz w:val="20"/>
          <w:szCs w:val="20"/>
        </w:rPr>
        <w:t xml:space="preserve">in Uganda and </w:t>
      </w:r>
      <w:r w:rsidR="003549EB" w:rsidRPr="00A23B40">
        <w:rPr>
          <w:rFonts w:ascii="Arial" w:hAnsi="Arial" w:cs="Arial"/>
          <w:sz w:val="20"/>
          <w:szCs w:val="20"/>
        </w:rPr>
        <w:t xml:space="preserve">demonstrate how </w:t>
      </w:r>
      <w:r w:rsidR="00285FAC" w:rsidRPr="00A23B40">
        <w:rPr>
          <w:rFonts w:ascii="Arial" w:hAnsi="Arial" w:cs="Arial"/>
          <w:sz w:val="20"/>
          <w:szCs w:val="20"/>
        </w:rPr>
        <w:t xml:space="preserve">detection of tuberculosis among children </w:t>
      </w:r>
      <w:r w:rsidR="003549EB" w:rsidRPr="00A23B40">
        <w:rPr>
          <w:rFonts w:ascii="Arial" w:hAnsi="Arial" w:cs="Arial"/>
          <w:sz w:val="20"/>
          <w:szCs w:val="20"/>
        </w:rPr>
        <w:t xml:space="preserve">can be significantly increased </w:t>
      </w:r>
      <w:r w:rsidR="00285FAC" w:rsidRPr="00A23B40">
        <w:rPr>
          <w:rFonts w:ascii="Arial" w:hAnsi="Arial" w:cs="Arial"/>
          <w:sz w:val="20"/>
          <w:szCs w:val="20"/>
        </w:rPr>
        <w:t xml:space="preserve">through decentralisation of </w:t>
      </w:r>
      <w:r w:rsidR="00851866" w:rsidRPr="00A23B40">
        <w:rPr>
          <w:rFonts w:ascii="Arial" w:hAnsi="Arial" w:cs="Arial"/>
          <w:sz w:val="20"/>
          <w:szCs w:val="20"/>
        </w:rPr>
        <w:t xml:space="preserve">tuberculosis </w:t>
      </w:r>
      <w:r w:rsidR="00285FAC" w:rsidRPr="00A23B40">
        <w:rPr>
          <w:rFonts w:ascii="Arial" w:hAnsi="Arial" w:cs="Arial"/>
          <w:sz w:val="20"/>
          <w:szCs w:val="20"/>
        </w:rPr>
        <w:t>services</w:t>
      </w:r>
      <w:r w:rsidR="003549EB" w:rsidRPr="00A23B40">
        <w:rPr>
          <w:rFonts w:ascii="Arial" w:hAnsi="Arial" w:cs="Arial"/>
          <w:sz w:val="20"/>
          <w:szCs w:val="20"/>
        </w:rPr>
        <w:t xml:space="preserve">, intensifying contact investigations and </w:t>
      </w:r>
      <w:r w:rsidR="00D0088B" w:rsidRPr="00A23B40">
        <w:rPr>
          <w:rFonts w:ascii="Arial" w:hAnsi="Arial" w:cs="Arial"/>
          <w:sz w:val="20"/>
          <w:szCs w:val="20"/>
        </w:rPr>
        <w:t xml:space="preserve">engaging </w:t>
      </w:r>
      <w:r w:rsidR="003549EB" w:rsidRPr="00A23B40">
        <w:rPr>
          <w:rFonts w:ascii="Arial" w:hAnsi="Arial" w:cs="Arial"/>
          <w:sz w:val="20"/>
          <w:szCs w:val="20"/>
        </w:rPr>
        <w:t>communit</w:t>
      </w:r>
      <w:r w:rsidR="00D0088B" w:rsidRPr="00A23B40">
        <w:rPr>
          <w:rFonts w:ascii="Arial" w:hAnsi="Arial" w:cs="Arial"/>
          <w:sz w:val="20"/>
          <w:szCs w:val="20"/>
        </w:rPr>
        <w:t>ies.</w:t>
      </w:r>
      <w:r w:rsidR="00BA01FC" w:rsidRPr="00A23B40">
        <w:rPr>
          <w:rFonts w:ascii="Arial" w:hAnsi="Arial" w:cs="Arial"/>
          <w:sz w:val="20"/>
          <w:szCs w:val="20"/>
          <w:vertAlign w:val="superscript"/>
        </w:rPr>
        <w:t>13</w:t>
      </w:r>
      <w:r w:rsidR="00285FAC" w:rsidRPr="00A23B40">
        <w:rPr>
          <w:rFonts w:ascii="Arial" w:hAnsi="Arial" w:cs="Arial"/>
          <w:sz w:val="20"/>
          <w:szCs w:val="20"/>
        </w:rPr>
        <w:t xml:space="preserve">   </w:t>
      </w:r>
      <w:r w:rsidR="00451DF3">
        <w:rPr>
          <w:rFonts w:ascii="Arial" w:hAnsi="Arial" w:cs="Arial"/>
          <w:sz w:val="20"/>
          <w:szCs w:val="20"/>
        </w:rPr>
        <w:t>B</w:t>
      </w:r>
      <w:r w:rsidR="00DB7ED1" w:rsidRPr="00A23B40">
        <w:rPr>
          <w:rFonts w:ascii="Arial" w:hAnsi="Arial" w:cs="Arial"/>
          <w:sz w:val="20"/>
          <w:szCs w:val="20"/>
        </w:rPr>
        <w:t xml:space="preserve">ased on the experiences with the </w:t>
      </w:r>
      <w:r>
        <w:rPr>
          <w:rFonts w:ascii="Arial" w:hAnsi="Arial" w:cs="Arial"/>
          <w:sz w:val="20"/>
          <w:szCs w:val="20"/>
        </w:rPr>
        <w:t>NTPs</w:t>
      </w:r>
      <w:r w:rsidR="00DB7ED1" w:rsidRPr="00A23B40">
        <w:rPr>
          <w:rFonts w:ascii="Arial" w:hAnsi="Arial" w:cs="Arial"/>
          <w:sz w:val="20"/>
          <w:szCs w:val="20"/>
        </w:rPr>
        <w:t xml:space="preserve"> in Benin, Burkina Faso, Cameroon and the Central African Republic </w:t>
      </w:r>
      <w:r w:rsidR="00851866" w:rsidRPr="00A23B40">
        <w:rPr>
          <w:rFonts w:ascii="Arial" w:hAnsi="Arial" w:cs="Arial"/>
          <w:sz w:val="20"/>
          <w:szCs w:val="20"/>
        </w:rPr>
        <w:t>we</w:t>
      </w:r>
      <w:r w:rsidR="00285FAC" w:rsidRPr="00A23B40">
        <w:rPr>
          <w:rFonts w:ascii="Arial" w:hAnsi="Arial" w:cs="Arial"/>
          <w:sz w:val="20"/>
          <w:szCs w:val="20"/>
        </w:rPr>
        <w:t xml:space="preserve"> </w:t>
      </w:r>
      <w:r w:rsidR="00DB7ED1" w:rsidRPr="00A23B40">
        <w:rPr>
          <w:rFonts w:ascii="Arial" w:hAnsi="Arial" w:cs="Arial"/>
          <w:sz w:val="20"/>
          <w:szCs w:val="20"/>
        </w:rPr>
        <w:t>show that systematic screening of child contacts is feasible and accepta</w:t>
      </w:r>
      <w:r>
        <w:rPr>
          <w:rFonts w:ascii="Arial" w:hAnsi="Arial" w:cs="Arial"/>
          <w:sz w:val="20"/>
          <w:szCs w:val="20"/>
        </w:rPr>
        <w:t xml:space="preserve">ble to families </w:t>
      </w:r>
      <w:r w:rsidR="00DB7ED1" w:rsidRPr="00A23B40">
        <w:rPr>
          <w:rFonts w:ascii="Arial" w:hAnsi="Arial" w:cs="Arial"/>
          <w:sz w:val="20"/>
          <w:szCs w:val="20"/>
        </w:rPr>
        <w:t>and document a high uptake and completion of tuberculosis preventive therapy among child contacts</w:t>
      </w:r>
      <w:r w:rsidR="002C4F7E" w:rsidRPr="00A23B40">
        <w:rPr>
          <w:rFonts w:ascii="Arial" w:hAnsi="Arial" w:cs="Arial"/>
          <w:sz w:val="20"/>
          <w:szCs w:val="20"/>
        </w:rPr>
        <w:t>.</w:t>
      </w:r>
      <w:r w:rsidR="00BA01FC" w:rsidRPr="00A23B40">
        <w:rPr>
          <w:rFonts w:ascii="Arial" w:hAnsi="Arial" w:cs="Arial"/>
          <w:sz w:val="20"/>
          <w:szCs w:val="20"/>
          <w:vertAlign w:val="superscript"/>
        </w:rPr>
        <w:t>14</w:t>
      </w:r>
      <w:r w:rsidR="002C4F7E" w:rsidRPr="00A23B40">
        <w:rPr>
          <w:rFonts w:ascii="Arial" w:hAnsi="Arial" w:cs="Arial"/>
          <w:sz w:val="20"/>
          <w:szCs w:val="20"/>
        </w:rPr>
        <w:t xml:space="preserve"> </w:t>
      </w:r>
    </w:p>
    <w:p w14:paraId="6530279C" w14:textId="77777777" w:rsidR="00285FAC" w:rsidRPr="00A23B40" w:rsidRDefault="00285FAC" w:rsidP="00912FD8">
      <w:pPr>
        <w:spacing w:line="480" w:lineRule="auto"/>
        <w:rPr>
          <w:rFonts w:ascii="Arial" w:hAnsi="Arial" w:cs="Arial"/>
          <w:sz w:val="20"/>
          <w:szCs w:val="20"/>
        </w:rPr>
      </w:pPr>
    </w:p>
    <w:p w14:paraId="7F736B3A" w14:textId="3DB80CA0" w:rsidR="00851866" w:rsidRPr="00A23B40" w:rsidRDefault="00851866" w:rsidP="00912FD8">
      <w:pPr>
        <w:spacing w:line="480" w:lineRule="auto"/>
        <w:rPr>
          <w:rFonts w:ascii="Arial" w:hAnsi="Arial" w:cs="Arial"/>
          <w:sz w:val="20"/>
          <w:szCs w:val="20"/>
        </w:rPr>
      </w:pPr>
      <w:r w:rsidRPr="00A23B40">
        <w:rPr>
          <w:rFonts w:ascii="Arial" w:hAnsi="Arial" w:cs="Arial"/>
          <w:sz w:val="20"/>
          <w:szCs w:val="20"/>
        </w:rPr>
        <w:t xml:space="preserve">We believe that </w:t>
      </w:r>
      <w:r w:rsidR="00860950" w:rsidRPr="00A23B40">
        <w:rPr>
          <w:rFonts w:ascii="Arial" w:hAnsi="Arial" w:cs="Arial"/>
          <w:sz w:val="20"/>
          <w:szCs w:val="20"/>
        </w:rPr>
        <w:t xml:space="preserve">many of these </w:t>
      </w:r>
      <w:r w:rsidR="00B760F6" w:rsidRPr="00A23B40">
        <w:rPr>
          <w:rFonts w:ascii="Arial" w:hAnsi="Arial" w:cs="Arial"/>
          <w:sz w:val="20"/>
          <w:szCs w:val="20"/>
        </w:rPr>
        <w:t xml:space="preserve">success stories </w:t>
      </w:r>
      <w:r w:rsidRPr="00A23B40">
        <w:rPr>
          <w:rFonts w:ascii="Arial" w:hAnsi="Arial" w:cs="Arial"/>
          <w:sz w:val="20"/>
          <w:szCs w:val="20"/>
        </w:rPr>
        <w:t xml:space="preserve">can be adapted for </w:t>
      </w:r>
      <w:r w:rsidR="00860950" w:rsidRPr="00A23B40">
        <w:rPr>
          <w:rFonts w:ascii="Arial" w:hAnsi="Arial" w:cs="Arial"/>
          <w:sz w:val="20"/>
          <w:szCs w:val="20"/>
        </w:rPr>
        <w:t xml:space="preserve">other </w:t>
      </w:r>
      <w:r w:rsidRPr="00A23B40">
        <w:rPr>
          <w:rFonts w:ascii="Arial" w:hAnsi="Arial" w:cs="Arial"/>
          <w:sz w:val="20"/>
          <w:szCs w:val="20"/>
        </w:rPr>
        <w:t xml:space="preserve">country contexts.  For example, in Kenya over 350 tuberculosis coordinators have been trained in TBData4Action and the </w:t>
      </w:r>
      <w:r w:rsidR="00A6288C">
        <w:rPr>
          <w:rFonts w:ascii="Arial" w:hAnsi="Arial" w:cs="Arial"/>
          <w:sz w:val="20"/>
          <w:szCs w:val="20"/>
        </w:rPr>
        <w:t xml:space="preserve">NTP </w:t>
      </w:r>
      <w:r w:rsidRPr="00A23B40">
        <w:rPr>
          <w:rFonts w:ascii="Arial" w:hAnsi="Arial" w:cs="Arial"/>
          <w:sz w:val="20"/>
          <w:szCs w:val="20"/>
        </w:rPr>
        <w:t xml:space="preserve">is </w:t>
      </w:r>
      <w:r w:rsidR="00DB7ED1" w:rsidRPr="00A23B40">
        <w:rPr>
          <w:rFonts w:ascii="Arial" w:hAnsi="Arial" w:cs="Arial"/>
          <w:sz w:val="20"/>
          <w:szCs w:val="20"/>
        </w:rPr>
        <w:t>now further</w:t>
      </w:r>
      <w:r w:rsidRPr="00A23B40">
        <w:rPr>
          <w:rFonts w:ascii="Arial" w:hAnsi="Arial" w:cs="Arial"/>
          <w:sz w:val="20"/>
          <w:szCs w:val="20"/>
        </w:rPr>
        <w:t xml:space="preserve"> refining the approach to suit the circumstances and challenges faced in</w:t>
      </w:r>
      <w:r w:rsidR="00451DF3">
        <w:rPr>
          <w:rFonts w:ascii="Arial" w:hAnsi="Arial" w:cs="Arial"/>
          <w:sz w:val="20"/>
          <w:szCs w:val="20"/>
        </w:rPr>
        <w:t xml:space="preserve"> Kenya.</w:t>
      </w:r>
      <w:r w:rsidR="00A6288C">
        <w:rPr>
          <w:rFonts w:ascii="Arial" w:hAnsi="Arial" w:cs="Arial"/>
          <w:sz w:val="20"/>
          <w:szCs w:val="20"/>
        </w:rPr>
        <w:t xml:space="preserve">  </w:t>
      </w:r>
      <w:r w:rsidR="005667EC" w:rsidRPr="00A23B40">
        <w:rPr>
          <w:rFonts w:ascii="Arial" w:hAnsi="Arial" w:cs="Arial"/>
          <w:sz w:val="20"/>
          <w:szCs w:val="20"/>
        </w:rPr>
        <w:t xml:space="preserve">The lessons learned in child tuberculosis in Uganda are amplified through the efforts of </w:t>
      </w:r>
      <w:r w:rsidR="003C0657" w:rsidRPr="00A23B40">
        <w:rPr>
          <w:rFonts w:ascii="Arial" w:hAnsi="Arial" w:cs="Arial"/>
          <w:sz w:val="20"/>
          <w:szCs w:val="20"/>
        </w:rPr>
        <w:t>The Union’s</w:t>
      </w:r>
      <w:r w:rsidR="005667EC" w:rsidRPr="00A23B40">
        <w:rPr>
          <w:rFonts w:ascii="Arial" w:hAnsi="Arial" w:cs="Arial"/>
          <w:sz w:val="20"/>
          <w:szCs w:val="20"/>
        </w:rPr>
        <w:t xml:space="preserve"> virtual Sub-Saharan Africa Regional Child and Adolescent Tuberculosis Centre for Excellence</w:t>
      </w:r>
      <w:r w:rsidR="003C0657" w:rsidRPr="00A23B40">
        <w:rPr>
          <w:rFonts w:ascii="Arial" w:hAnsi="Arial" w:cs="Arial"/>
          <w:sz w:val="20"/>
          <w:szCs w:val="20"/>
        </w:rPr>
        <w:t xml:space="preserve"> </w:t>
      </w:r>
      <w:r w:rsidR="00103261" w:rsidRPr="00A23B40">
        <w:rPr>
          <w:rFonts w:ascii="Arial" w:hAnsi="Arial" w:cs="Arial"/>
          <w:sz w:val="20"/>
          <w:szCs w:val="20"/>
        </w:rPr>
        <w:t xml:space="preserve">and </w:t>
      </w:r>
      <w:r w:rsidR="00B760F6" w:rsidRPr="00A23B40">
        <w:rPr>
          <w:rFonts w:ascii="Arial" w:hAnsi="Arial" w:cs="Arial"/>
          <w:sz w:val="20"/>
          <w:szCs w:val="20"/>
        </w:rPr>
        <w:t xml:space="preserve">nine </w:t>
      </w:r>
      <w:r w:rsidR="00103261" w:rsidRPr="00A23B40">
        <w:rPr>
          <w:rFonts w:ascii="Arial" w:hAnsi="Arial" w:cs="Arial"/>
          <w:sz w:val="20"/>
          <w:szCs w:val="20"/>
        </w:rPr>
        <w:t>founder member countries s</w:t>
      </w:r>
      <w:r w:rsidR="00B760F6" w:rsidRPr="00A23B40">
        <w:rPr>
          <w:rFonts w:ascii="Arial" w:hAnsi="Arial" w:cs="Arial"/>
          <w:sz w:val="20"/>
          <w:szCs w:val="20"/>
        </w:rPr>
        <w:t>har</w:t>
      </w:r>
      <w:r w:rsidR="00103261" w:rsidRPr="00A23B40">
        <w:rPr>
          <w:rFonts w:ascii="Arial" w:hAnsi="Arial" w:cs="Arial"/>
          <w:sz w:val="20"/>
          <w:szCs w:val="20"/>
        </w:rPr>
        <w:t>ing</w:t>
      </w:r>
      <w:r w:rsidR="00B760F6" w:rsidRPr="00A23B40">
        <w:rPr>
          <w:rFonts w:ascii="Arial" w:hAnsi="Arial" w:cs="Arial"/>
          <w:sz w:val="20"/>
          <w:szCs w:val="20"/>
        </w:rPr>
        <w:t xml:space="preserve"> best practices </w:t>
      </w:r>
      <w:r w:rsidR="003C0657" w:rsidRPr="00A23B40">
        <w:rPr>
          <w:rFonts w:ascii="Arial" w:hAnsi="Arial" w:cs="Arial"/>
          <w:sz w:val="20"/>
          <w:szCs w:val="20"/>
        </w:rPr>
        <w:t xml:space="preserve">to </w:t>
      </w:r>
      <w:r w:rsidR="008F3063" w:rsidRPr="00A23B40">
        <w:rPr>
          <w:rFonts w:ascii="Arial" w:hAnsi="Arial" w:cs="Arial"/>
          <w:sz w:val="20"/>
          <w:szCs w:val="20"/>
        </w:rPr>
        <w:t>improve</w:t>
      </w:r>
      <w:r w:rsidR="003C0657" w:rsidRPr="00A23B40">
        <w:rPr>
          <w:rFonts w:ascii="Arial" w:hAnsi="Arial" w:cs="Arial"/>
          <w:sz w:val="20"/>
          <w:szCs w:val="20"/>
        </w:rPr>
        <w:t xml:space="preserve"> the quality of </w:t>
      </w:r>
      <w:r w:rsidR="00B760F6" w:rsidRPr="00A23B40">
        <w:rPr>
          <w:rFonts w:ascii="Arial" w:hAnsi="Arial" w:cs="Arial"/>
          <w:sz w:val="20"/>
          <w:szCs w:val="20"/>
        </w:rPr>
        <w:t xml:space="preserve">tuberculosis </w:t>
      </w:r>
      <w:r w:rsidR="003C0657" w:rsidRPr="00A23B40">
        <w:rPr>
          <w:rFonts w:ascii="Arial" w:hAnsi="Arial" w:cs="Arial"/>
          <w:sz w:val="20"/>
          <w:szCs w:val="20"/>
        </w:rPr>
        <w:t>care and prevention in children and adolescents.</w:t>
      </w:r>
      <w:r w:rsidR="00BA01FC" w:rsidRPr="00A23B40">
        <w:rPr>
          <w:rFonts w:ascii="Arial" w:hAnsi="Arial" w:cs="Arial"/>
          <w:sz w:val="20"/>
          <w:szCs w:val="20"/>
          <w:vertAlign w:val="superscript"/>
        </w:rPr>
        <w:t>15</w:t>
      </w:r>
    </w:p>
    <w:p w14:paraId="1E2DF3BA" w14:textId="77777777" w:rsidR="00BA01FC" w:rsidRPr="00A23B40" w:rsidRDefault="00BA01FC" w:rsidP="00912FD8">
      <w:pPr>
        <w:spacing w:line="480" w:lineRule="auto"/>
        <w:rPr>
          <w:rFonts w:ascii="Arial" w:hAnsi="Arial" w:cs="Arial"/>
          <w:sz w:val="20"/>
          <w:szCs w:val="20"/>
        </w:rPr>
      </w:pPr>
    </w:p>
    <w:p w14:paraId="7C140CBA" w14:textId="7F82D776" w:rsidR="00C86FE6" w:rsidRPr="00A6288C" w:rsidRDefault="00CC57C2" w:rsidP="00912FD8">
      <w:pPr>
        <w:spacing w:line="480" w:lineRule="auto"/>
        <w:rPr>
          <w:rFonts w:ascii="Arial" w:hAnsi="Arial" w:cs="Arial"/>
          <w:sz w:val="20"/>
          <w:szCs w:val="20"/>
        </w:rPr>
      </w:pPr>
      <w:r w:rsidRPr="00A23B40">
        <w:rPr>
          <w:rFonts w:ascii="Arial" w:hAnsi="Arial" w:cs="Arial"/>
          <w:sz w:val="20"/>
          <w:szCs w:val="20"/>
        </w:rPr>
        <w:t>As the earlier editions, the guide includes examples o</w:t>
      </w:r>
      <w:r w:rsidR="00851866" w:rsidRPr="00A23B40">
        <w:rPr>
          <w:rFonts w:ascii="Arial" w:hAnsi="Arial" w:cs="Arial"/>
          <w:sz w:val="20"/>
          <w:szCs w:val="20"/>
        </w:rPr>
        <w:t>f recording and reporting forms</w:t>
      </w:r>
      <w:r w:rsidR="00DB7ED1" w:rsidRPr="00A23B40">
        <w:rPr>
          <w:rFonts w:ascii="Arial" w:hAnsi="Arial" w:cs="Arial"/>
          <w:sz w:val="20"/>
          <w:szCs w:val="20"/>
        </w:rPr>
        <w:t xml:space="preserve">.  </w:t>
      </w:r>
      <w:r w:rsidR="0067410E">
        <w:rPr>
          <w:rFonts w:ascii="Arial" w:hAnsi="Arial" w:cs="Arial"/>
          <w:sz w:val="20"/>
          <w:szCs w:val="20"/>
        </w:rPr>
        <w:t xml:space="preserve">In many </w:t>
      </w:r>
      <w:r w:rsidR="00177E85" w:rsidRPr="00A23B40">
        <w:rPr>
          <w:rFonts w:ascii="Arial" w:hAnsi="Arial" w:cs="Arial"/>
          <w:sz w:val="20"/>
          <w:szCs w:val="20"/>
        </w:rPr>
        <w:t>high tuberculosis burden</w:t>
      </w:r>
      <w:r w:rsidR="0067410E">
        <w:rPr>
          <w:rFonts w:ascii="Arial" w:hAnsi="Arial" w:cs="Arial"/>
          <w:sz w:val="20"/>
          <w:szCs w:val="20"/>
        </w:rPr>
        <w:t xml:space="preserve"> settings</w:t>
      </w:r>
      <w:r w:rsidR="00177E85" w:rsidRPr="00A23B40">
        <w:rPr>
          <w:rFonts w:ascii="Arial" w:hAnsi="Arial" w:cs="Arial"/>
          <w:sz w:val="20"/>
          <w:szCs w:val="20"/>
        </w:rPr>
        <w:t>, service provision has been decentralised though rep</w:t>
      </w:r>
      <w:r w:rsidR="00C11980">
        <w:rPr>
          <w:rFonts w:ascii="Arial" w:hAnsi="Arial" w:cs="Arial"/>
          <w:sz w:val="20"/>
          <w:szCs w:val="20"/>
        </w:rPr>
        <w:t xml:space="preserve">orting frequently starts at </w:t>
      </w:r>
      <w:r w:rsidR="00177E85" w:rsidRPr="00A23B40">
        <w:rPr>
          <w:rFonts w:ascii="Arial" w:hAnsi="Arial" w:cs="Arial"/>
          <w:sz w:val="20"/>
          <w:szCs w:val="20"/>
        </w:rPr>
        <w:t xml:space="preserve">basic management units (usually districts).  </w:t>
      </w:r>
      <w:r w:rsidR="00DB7ED1" w:rsidRPr="00A23B40">
        <w:rPr>
          <w:rFonts w:ascii="Arial" w:hAnsi="Arial" w:cs="Arial"/>
          <w:sz w:val="20"/>
          <w:szCs w:val="20"/>
        </w:rPr>
        <w:t xml:space="preserve">New forms have </w:t>
      </w:r>
      <w:r w:rsidR="00177E85" w:rsidRPr="00A23B40">
        <w:rPr>
          <w:rFonts w:ascii="Arial" w:hAnsi="Arial" w:cs="Arial"/>
          <w:sz w:val="20"/>
          <w:szCs w:val="20"/>
        </w:rPr>
        <w:t xml:space="preserve">therefore </w:t>
      </w:r>
      <w:r w:rsidR="00DB7ED1" w:rsidRPr="00A23B40">
        <w:rPr>
          <w:rFonts w:ascii="Arial" w:hAnsi="Arial" w:cs="Arial"/>
          <w:sz w:val="20"/>
          <w:szCs w:val="20"/>
        </w:rPr>
        <w:t>been proposed</w:t>
      </w:r>
      <w:r w:rsidR="005667EC" w:rsidRPr="00A23B40">
        <w:rPr>
          <w:rFonts w:ascii="Arial" w:hAnsi="Arial" w:cs="Arial"/>
          <w:sz w:val="20"/>
          <w:szCs w:val="20"/>
        </w:rPr>
        <w:t xml:space="preserve">: </w:t>
      </w:r>
      <w:r w:rsidR="00A67F4C" w:rsidRPr="00A23B40">
        <w:rPr>
          <w:rFonts w:ascii="Arial" w:hAnsi="Arial" w:cs="Arial"/>
          <w:sz w:val="20"/>
          <w:szCs w:val="20"/>
        </w:rPr>
        <w:t xml:space="preserve">facility tuberculosis register and </w:t>
      </w:r>
      <w:r w:rsidR="00DB7ED1" w:rsidRPr="00A23B40">
        <w:rPr>
          <w:rFonts w:ascii="Arial" w:hAnsi="Arial" w:cs="Arial"/>
          <w:sz w:val="20"/>
          <w:szCs w:val="20"/>
        </w:rPr>
        <w:t>quarterly facility report</w:t>
      </w:r>
      <w:r w:rsidR="00C11980">
        <w:rPr>
          <w:rFonts w:ascii="Arial" w:hAnsi="Arial" w:cs="Arial"/>
          <w:sz w:val="20"/>
          <w:szCs w:val="20"/>
        </w:rPr>
        <w:t xml:space="preserve">.  </w:t>
      </w:r>
      <w:r w:rsidR="00DB7ED1" w:rsidRPr="00A23B40">
        <w:rPr>
          <w:rFonts w:ascii="Arial" w:hAnsi="Arial" w:cs="Arial"/>
          <w:sz w:val="20"/>
          <w:szCs w:val="20"/>
        </w:rPr>
        <w:t xml:space="preserve">Using the above-mentioned </w:t>
      </w:r>
      <w:r w:rsidR="00AB661E" w:rsidRPr="00A23B40">
        <w:rPr>
          <w:rFonts w:ascii="Arial" w:hAnsi="Arial" w:cs="Arial"/>
          <w:sz w:val="20"/>
          <w:szCs w:val="20"/>
        </w:rPr>
        <w:t>tools</w:t>
      </w:r>
      <w:r w:rsidR="000E3D38" w:rsidRPr="00A23B40">
        <w:rPr>
          <w:rFonts w:ascii="Arial" w:hAnsi="Arial" w:cs="Arial"/>
          <w:sz w:val="20"/>
          <w:szCs w:val="20"/>
        </w:rPr>
        <w:t>,</w:t>
      </w:r>
      <w:r w:rsidR="00DB7ED1" w:rsidRPr="00A23B40">
        <w:rPr>
          <w:rFonts w:ascii="Arial" w:hAnsi="Arial" w:cs="Arial"/>
          <w:sz w:val="20"/>
          <w:szCs w:val="20"/>
        </w:rPr>
        <w:t xml:space="preserve"> programmes will acquire insight into </w:t>
      </w:r>
      <w:r w:rsidR="00A17FAB" w:rsidRPr="00A23B40">
        <w:rPr>
          <w:rFonts w:ascii="Arial" w:hAnsi="Arial" w:cs="Arial"/>
          <w:sz w:val="20"/>
          <w:szCs w:val="20"/>
        </w:rPr>
        <w:t xml:space="preserve">gaps in quality of </w:t>
      </w:r>
      <w:r w:rsidR="00DB7ED1" w:rsidRPr="00A23B40">
        <w:rPr>
          <w:rFonts w:ascii="Arial" w:hAnsi="Arial" w:cs="Arial"/>
          <w:sz w:val="20"/>
          <w:szCs w:val="20"/>
        </w:rPr>
        <w:t xml:space="preserve">services at the level where people </w:t>
      </w:r>
      <w:r w:rsidR="00F66A23" w:rsidRPr="00A23B40">
        <w:rPr>
          <w:rFonts w:ascii="Arial" w:hAnsi="Arial" w:cs="Arial"/>
          <w:sz w:val="20"/>
          <w:szCs w:val="20"/>
        </w:rPr>
        <w:t xml:space="preserve">with tuberculosis are first attended to and can then </w:t>
      </w:r>
      <w:r w:rsidR="00103261" w:rsidRPr="00A23B40">
        <w:rPr>
          <w:rFonts w:ascii="Arial" w:hAnsi="Arial" w:cs="Arial"/>
          <w:sz w:val="20"/>
          <w:szCs w:val="20"/>
        </w:rPr>
        <w:t xml:space="preserve">reinforce </w:t>
      </w:r>
      <w:r w:rsidR="00F66A23" w:rsidRPr="00A23B40">
        <w:rPr>
          <w:rFonts w:ascii="Arial" w:hAnsi="Arial" w:cs="Arial"/>
          <w:sz w:val="20"/>
          <w:szCs w:val="20"/>
        </w:rPr>
        <w:t>both clinical and programmatic services from bottom-up.</w:t>
      </w:r>
      <w:r w:rsidR="00860950" w:rsidRPr="00A23B40">
        <w:rPr>
          <w:rFonts w:ascii="Arial" w:hAnsi="Arial" w:cs="Arial"/>
          <w:sz w:val="20"/>
          <w:szCs w:val="20"/>
        </w:rPr>
        <w:t xml:space="preserve">  </w:t>
      </w:r>
      <w:r w:rsidR="00AB661E" w:rsidRPr="00A23B40">
        <w:rPr>
          <w:rFonts w:ascii="Arial" w:hAnsi="Arial" w:cs="Arial"/>
          <w:sz w:val="20"/>
          <w:szCs w:val="20"/>
        </w:rPr>
        <w:t xml:space="preserve">The guide also strongly encourages use of a </w:t>
      </w:r>
      <w:r w:rsidRPr="00A23B40">
        <w:rPr>
          <w:rFonts w:ascii="Arial" w:hAnsi="Arial" w:cs="Arial"/>
          <w:sz w:val="20"/>
          <w:szCs w:val="20"/>
        </w:rPr>
        <w:t xml:space="preserve">presumptive tuberculosis register </w:t>
      </w:r>
      <w:r w:rsidR="00AB661E" w:rsidRPr="00A23B40">
        <w:rPr>
          <w:rFonts w:ascii="Arial" w:hAnsi="Arial" w:cs="Arial"/>
          <w:sz w:val="20"/>
          <w:szCs w:val="20"/>
        </w:rPr>
        <w:t xml:space="preserve">that </w:t>
      </w:r>
      <w:r w:rsidRPr="00A23B40">
        <w:rPr>
          <w:rFonts w:ascii="Arial" w:hAnsi="Arial" w:cs="Arial"/>
          <w:sz w:val="20"/>
          <w:szCs w:val="20"/>
        </w:rPr>
        <w:t xml:space="preserve">can play an essential role in monitoring the first crucial </w:t>
      </w:r>
      <w:r w:rsidRPr="00A23B40">
        <w:rPr>
          <w:rFonts w:ascii="Arial" w:hAnsi="Arial" w:cs="Arial"/>
          <w:sz w:val="20"/>
          <w:szCs w:val="20"/>
        </w:rPr>
        <w:lastRenderedPageBreak/>
        <w:t xml:space="preserve">steps of the care cascade (sputum </w:t>
      </w:r>
      <w:r w:rsidR="00103261" w:rsidRPr="00A23B40">
        <w:rPr>
          <w:rFonts w:ascii="Arial" w:hAnsi="Arial" w:cs="Arial"/>
          <w:sz w:val="20"/>
          <w:szCs w:val="20"/>
        </w:rPr>
        <w:t xml:space="preserve">specimens </w:t>
      </w:r>
      <w:r w:rsidRPr="00A23B40">
        <w:rPr>
          <w:rFonts w:ascii="Arial" w:hAnsi="Arial" w:cs="Arial"/>
          <w:sz w:val="20"/>
          <w:szCs w:val="20"/>
        </w:rPr>
        <w:t>collected, tested and result</w:t>
      </w:r>
      <w:r w:rsidR="00103261" w:rsidRPr="00A23B40">
        <w:rPr>
          <w:rFonts w:ascii="Arial" w:hAnsi="Arial" w:cs="Arial"/>
          <w:sz w:val="20"/>
          <w:szCs w:val="20"/>
        </w:rPr>
        <w:t>s</w:t>
      </w:r>
      <w:r w:rsidRPr="00A23B40">
        <w:rPr>
          <w:rFonts w:ascii="Arial" w:hAnsi="Arial" w:cs="Arial"/>
          <w:sz w:val="20"/>
          <w:szCs w:val="20"/>
        </w:rPr>
        <w:t xml:space="preserve"> reported</w:t>
      </w:r>
      <w:r w:rsidR="00CD57B5" w:rsidRPr="00A23B40">
        <w:rPr>
          <w:rFonts w:ascii="Arial" w:hAnsi="Arial" w:cs="Arial"/>
          <w:sz w:val="20"/>
          <w:szCs w:val="20"/>
        </w:rPr>
        <w:t xml:space="preserve"> and acted upon</w:t>
      </w:r>
      <w:r w:rsidRPr="00A23B40">
        <w:rPr>
          <w:rFonts w:ascii="Arial" w:hAnsi="Arial" w:cs="Arial"/>
          <w:sz w:val="20"/>
          <w:szCs w:val="20"/>
        </w:rPr>
        <w:t>)</w:t>
      </w:r>
      <w:r w:rsidR="00103261" w:rsidRPr="00A23B40">
        <w:rPr>
          <w:rFonts w:ascii="Arial" w:hAnsi="Arial" w:cs="Arial"/>
          <w:sz w:val="20"/>
          <w:szCs w:val="20"/>
        </w:rPr>
        <w:t xml:space="preserve"> and</w:t>
      </w:r>
      <w:r w:rsidR="00451DF3">
        <w:rPr>
          <w:rFonts w:ascii="Arial" w:hAnsi="Arial" w:cs="Arial"/>
          <w:sz w:val="20"/>
          <w:szCs w:val="20"/>
        </w:rPr>
        <w:t xml:space="preserve"> decreasing the </w:t>
      </w:r>
      <w:r w:rsidR="00103261" w:rsidRPr="00A23B40">
        <w:rPr>
          <w:rFonts w:ascii="Arial" w:hAnsi="Arial" w:cs="Arial"/>
          <w:sz w:val="20"/>
          <w:szCs w:val="20"/>
        </w:rPr>
        <w:t>number of people with tuberculosis who previously</w:t>
      </w:r>
      <w:r w:rsidR="00451DF3">
        <w:rPr>
          <w:rFonts w:ascii="Arial" w:hAnsi="Arial" w:cs="Arial"/>
          <w:sz w:val="20"/>
          <w:szCs w:val="20"/>
        </w:rPr>
        <w:t xml:space="preserve"> </w:t>
      </w:r>
      <w:r w:rsidR="00451DF3" w:rsidRPr="00A23B40">
        <w:rPr>
          <w:rFonts w:ascii="Arial" w:hAnsi="Arial" w:cs="Arial"/>
          <w:sz w:val="20"/>
          <w:szCs w:val="20"/>
        </w:rPr>
        <w:t>have been</w:t>
      </w:r>
      <w:r w:rsidR="00103261" w:rsidRPr="00A23B40">
        <w:rPr>
          <w:rFonts w:ascii="Arial" w:hAnsi="Arial" w:cs="Arial"/>
          <w:sz w:val="20"/>
          <w:szCs w:val="20"/>
        </w:rPr>
        <w:t xml:space="preserve"> missed</w:t>
      </w:r>
      <w:r w:rsidRPr="00A23B40">
        <w:rPr>
          <w:rFonts w:ascii="Arial" w:hAnsi="Arial" w:cs="Arial"/>
          <w:sz w:val="20"/>
          <w:szCs w:val="20"/>
        </w:rPr>
        <w:t>.</w:t>
      </w:r>
      <w:r w:rsidR="00690A31" w:rsidRPr="00A23B40">
        <w:rPr>
          <w:rFonts w:ascii="Arial" w:hAnsi="Arial" w:cs="Arial"/>
          <w:sz w:val="20"/>
          <w:szCs w:val="20"/>
        </w:rPr>
        <w:t xml:space="preserve"> </w:t>
      </w:r>
      <w:r w:rsidR="00690A31" w:rsidRPr="00A23B40">
        <w:rPr>
          <w:rFonts w:ascii="Arial" w:hAnsi="Arial" w:cs="Arial"/>
          <w:i/>
          <w:sz w:val="20"/>
          <w:szCs w:val="20"/>
        </w:rPr>
        <w:t xml:space="preserve"> </w:t>
      </w:r>
    </w:p>
    <w:p w14:paraId="24000DC0" w14:textId="77777777" w:rsidR="00F66A23" w:rsidRPr="00A23B40" w:rsidRDefault="00F66A23" w:rsidP="00912FD8">
      <w:pPr>
        <w:spacing w:line="480" w:lineRule="auto"/>
        <w:rPr>
          <w:rFonts w:ascii="Arial" w:hAnsi="Arial" w:cs="Arial"/>
          <w:sz w:val="20"/>
          <w:szCs w:val="20"/>
        </w:rPr>
      </w:pPr>
    </w:p>
    <w:p w14:paraId="2E60ED8F" w14:textId="03FBB6A1" w:rsidR="001A76F7" w:rsidRPr="00A23B40" w:rsidRDefault="00B760F6" w:rsidP="00912FD8">
      <w:pPr>
        <w:spacing w:line="480" w:lineRule="auto"/>
        <w:rPr>
          <w:rFonts w:ascii="Arial" w:hAnsi="Arial" w:cs="Arial"/>
          <w:sz w:val="20"/>
          <w:szCs w:val="20"/>
        </w:rPr>
      </w:pPr>
      <w:r w:rsidRPr="00A23B40">
        <w:rPr>
          <w:rFonts w:ascii="Arial" w:hAnsi="Arial" w:cs="Arial"/>
          <w:sz w:val="20"/>
          <w:szCs w:val="20"/>
        </w:rPr>
        <w:t>T</w:t>
      </w:r>
      <w:r w:rsidR="0054382C" w:rsidRPr="00A23B40">
        <w:rPr>
          <w:rFonts w:ascii="Arial" w:hAnsi="Arial" w:cs="Arial"/>
          <w:sz w:val="20"/>
          <w:szCs w:val="20"/>
        </w:rPr>
        <w:t>he</w:t>
      </w:r>
      <w:r w:rsidR="002605FE" w:rsidRPr="00A23B40">
        <w:rPr>
          <w:rFonts w:ascii="Arial" w:hAnsi="Arial" w:cs="Arial"/>
          <w:sz w:val="20"/>
          <w:szCs w:val="20"/>
        </w:rPr>
        <w:t xml:space="preserve"> </w:t>
      </w:r>
      <w:r w:rsidR="00851866" w:rsidRPr="00A23B40">
        <w:rPr>
          <w:rFonts w:ascii="Arial" w:hAnsi="Arial" w:cs="Arial"/>
          <w:sz w:val="20"/>
          <w:szCs w:val="20"/>
        </w:rPr>
        <w:t>7</w:t>
      </w:r>
      <w:r w:rsidR="00851866" w:rsidRPr="00A23B40">
        <w:rPr>
          <w:rFonts w:ascii="Arial" w:hAnsi="Arial" w:cs="Arial"/>
          <w:sz w:val="20"/>
          <w:szCs w:val="20"/>
          <w:vertAlign w:val="superscript"/>
        </w:rPr>
        <w:t>th</w:t>
      </w:r>
      <w:r w:rsidR="00851866" w:rsidRPr="00A23B40">
        <w:rPr>
          <w:rFonts w:ascii="Arial" w:hAnsi="Arial" w:cs="Arial"/>
          <w:sz w:val="20"/>
          <w:szCs w:val="20"/>
        </w:rPr>
        <w:t xml:space="preserve"> </w:t>
      </w:r>
      <w:r w:rsidR="002605FE" w:rsidRPr="00A23B40">
        <w:rPr>
          <w:rFonts w:ascii="Arial" w:hAnsi="Arial" w:cs="Arial"/>
          <w:sz w:val="20"/>
          <w:szCs w:val="20"/>
        </w:rPr>
        <w:t>edition of t</w:t>
      </w:r>
      <w:r w:rsidR="00C11980">
        <w:rPr>
          <w:rFonts w:ascii="Arial" w:hAnsi="Arial" w:cs="Arial"/>
          <w:sz w:val="20"/>
          <w:szCs w:val="20"/>
        </w:rPr>
        <w:t xml:space="preserve">he guide includes </w:t>
      </w:r>
      <w:r w:rsidR="00F66A23" w:rsidRPr="00A23B40">
        <w:rPr>
          <w:rFonts w:ascii="Arial" w:hAnsi="Arial" w:cs="Arial"/>
          <w:sz w:val="20"/>
          <w:szCs w:val="20"/>
        </w:rPr>
        <w:t>updates</w:t>
      </w:r>
      <w:r w:rsidR="00C11980">
        <w:rPr>
          <w:rFonts w:ascii="Arial" w:hAnsi="Arial" w:cs="Arial"/>
          <w:sz w:val="20"/>
          <w:szCs w:val="20"/>
        </w:rPr>
        <w:t xml:space="preserve"> on r</w:t>
      </w:r>
      <w:r w:rsidR="0054382C" w:rsidRPr="00A23B40">
        <w:rPr>
          <w:rFonts w:ascii="Arial" w:hAnsi="Arial" w:cs="Arial"/>
          <w:sz w:val="20"/>
          <w:szCs w:val="20"/>
        </w:rPr>
        <w:t>apid molecular test</w:t>
      </w:r>
      <w:r w:rsidR="002605FE" w:rsidRPr="00A23B40">
        <w:rPr>
          <w:rFonts w:ascii="Arial" w:hAnsi="Arial" w:cs="Arial"/>
          <w:sz w:val="20"/>
          <w:szCs w:val="20"/>
        </w:rPr>
        <w:t xml:space="preserve">ing, </w:t>
      </w:r>
      <w:r w:rsidR="00026BF3" w:rsidRPr="00A23B40">
        <w:rPr>
          <w:rFonts w:ascii="Arial" w:hAnsi="Arial" w:cs="Arial"/>
          <w:sz w:val="20"/>
          <w:szCs w:val="20"/>
        </w:rPr>
        <w:t>person-centred care and su</w:t>
      </w:r>
      <w:r w:rsidR="009433D2" w:rsidRPr="00A23B40">
        <w:rPr>
          <w:rFonts w:ascii="Arial" w:hAnsi="Arial" w:cs="Arial"/>
          <w:sz w:val="20"/>
          <w:szCs w:val="20"/>
        </w:rPr>
        <w:t xml:space="preserve">pport, information to be provided to </w:t>
      </w:r>
      <w:r w:rsidR="00026BF3" w:rsidRPr="00A23B40">
        <w:rPr>
          <w:rFonts w:ascii="Arial" w:hAnsi="Arial" w:cs="Arial"/>
          <w:sz w:val="20"/>
          <w:szCs w:val="20"/>
        </w:rPr>
        <w:t>people with tuberculosis and their families, tuberculosis in children</w:t>
      </w:r>
      <w:r w:rsidR="00440C5E" w:rsidRPr="00A23B40">
        <w:rPr>
          <w:rFonts w:ascii="Arial" w:hAnsi="Arial" w:cs="Arial"/>
          <w:sz w:val="20"/>
          <w:szCs w:val="20"/>
        </w:rPr>
        <w:t xml:space="preserve"> and adolescents</w:t>
      </w:r>
      <w:r w:rsidR="00026BF3" w:rsidRPr="00A23B40">
        <w:rPr>
          <w:rFonts w:ascii="Arial" w:hAnsi="Arial" w:cs="Arial"/>
          <w:sz w:val="20"/>
          <w:szCs w:val="20"/>
        </w:rPr>
        <w:t>, tuberculosis prevention and</w:t>
      </w:r>
      <w:r w:rsidR="00CC57C2" w:rsidRPr="00A23B40">
        <w:rPr>
          <w:rFonts w:ascii="Arial" w:hAnsi="Arial" w:cs="Arial"/>
          <w:sz w:val="20"/>
          <w:szCs w:val="20"/>
        </w:rPr>
        <w:t xml:space="preserve"> </w:t>
      </w:r>
      <w:r w:rsidR="005067F7" w:rsidRPr="00A23B40">
        <w:rPr>
          <w:rFonts w:ascii="Arial" w:hAnsi="Arial" w:cs="Arial"/>
          <w:sz w:val="20"/>
          <w:szCs w:val="20"/>
        </w:rPr>
        <w:t xml:space="preserve">tuberculosis </w:t>
      </w:r>
      <w:r w:rsidR="00CC57C2" w:rsidRPr="00A23B40">
        <w:rPr>
          <w:rFonts w:ascii="Arial" w:hAnsi="Arial" w:cs="Arial"/>
          <w:sz w:val="20"/>
          <w:szCs w:val="20"/>
        </w:rPr>
        <w:t>and</w:t>
      </w:r>
      <w:r w:rsidR="00026BF3" w:rsidRPr="00A23B40">
        <w:rPr>
          <w:rFonts w:ascii="Arial" w:hAnsi="Arial" w:cs="Arial"/>
          <w:sz w:val="20"/>
          <w:szCs w:val="20"/>
        </w:rPr>
        <w:t xml:space="preserve"> co-morbidities.  </w:t>
      </w:r>
    </w:p>
    <w:p w14:paraId="1D242A13" w14:textId="77777777" w:rsidR="00DA71EB" w:rsidRPr="00A23B40" w:rsidRDefault="00DA71EB" w:rsidP="00912FD8">
      <w:pPr>
        <w:spacing w:line="480" w:lineRule="auto"/>
        <w:rPr>
          <w:rFonts w:ascii="Arial" w:hAnsi="Arial" w:cs="Arial"/>
          <w:sz w:val="20"/>
          <w:szCs w:val="20"/>
        </w:rPr>
      </w:pPr>
    </w:p>
    <w:p w14:paraId="26816E4C" w14:textId="39BA564D" w:rsidR="00DA2C06" w:rsidRDefault="00FA29BC" w:rsidP="00912FD8">
      <w:pPr>
        <w:spacing w:line="480" w:lineRule="auto"/>
        <w:rPr>
          <w:rFonts w:ascii="Arial" w:hAnsi="Arial" w:cs="Arial"/>
          <w:sz w:val="20"/>
          <w:szCs w:val="20"/>
        </w:rPr>
      </w:pPr>
      <w:r w:rsidRPr="00A23B40">
        <w:rPr>
          <w:rFonts w:ascii="Arial" w:hAnsi="Arial" w:cs="Arial"/>
          <w:sz w:val="20"/>
          <w:szCs w:val="20"/>
        </w:rPr>
        <w:t xml:space="preserve">The Orange Guide is The Union’s most popular publication </w:t>
      </w:r>
      <w:r w:rsidR="00D55797" w:rsidRPr="00A23B40">
        <w:rPr>
          <w:rFonts w:ascii="Arial" w:hAnsi="Arial" w:cs="Arial"/>
          <w:sz w:val="20"/>
          <w:szCs w:val="20"/>
        </w:rPr>
        <w:t xml:space="preserve">and we </w:t>
      </w:r>
      <w:r w:rsidR="00444939" w:rsidRPr="00A23B40">
        <w:rPr>
          <w:rFonts w:ascii="Arial" w:hAnsi="Arial" w:cs="Arial"/>
          <w:sz w:val="20"/>
          <w:szCs w:val="20"/>
        </w:rPr>
        <w:t xml:space="preserve">hope that this </w:t>
      </w:r>
      <w:r w:rsidRPr="00A23B40">
        <w:rPr>
          <w:rFonts w:ascii="Arial" w:hAnsi="Arial" w:cs="Arial"/>
          <w:sz w:val="20"/>
          <w:szCs w:val="20"/>
        </w:rPr>
        <w:t xml:space="preserve">new </w:t>
      </w:r>
      <w:r w:rsidR="00C64007" w:rsidRPr="00A23B40">
        <w:rPr>
          <w:rFonts w:ascii="Arial" w:hAnsi="Arial" w:cs="Arial"/>
          <w:sz w:val="20"/>
          <w:szCs w:val="20"/>
        </w:rPr>
        <w:t>concise</w:t>
      </w:r>
      <w:r w:rsidR="00D3418E" w:rsidRPr="00A23B40">
        <w:rPr>
          <w:rFonts w:ascii="Arial" w:hAnsi="Arial" w:cs="Arial"/>
          <w:sz w:val="20"/>
          <w:szCs w:val="20"/>
        </w:rPr>
        <w:t xml:space="preserve">, though comprehensive, </w:t>
      </w:r>
      <w:r w:rsidR="00C64007" w:rsidRPr="00A23B40">
        <w:rPr>
          <w:rFonts w:ascii="Arial" w:hAnsi="Arial" w:cs="Arial"/>
          <w:sz w:val="20"/>
          <w:szCs w:val="20"/>
        </w:rPr>
        <w:t xml:space="preserve">‘how-to’ </w:t>
      </w:r>
      <w:r w:rsidR="00FA5596" w:rsidRPr="00A23B40">
        <w:rPr>
          <w:rFonts w:ascii="Arial" w:hAnsi="Arial" w:cs="Arial"/>
          <w:sz w:val="20"/>
          <w:szCs w:val="20"/>
        </w:rPr>
        <w:t xml:space="preserve">manual </w:t>
      </w:r>
      <w:r w:rsidR="00444939" w:rsidRPr="00A23B40">
        <w:rPr>
          <w:rFonts w:ascii="Arial" w:hAnsi="Arial" w:cs="Arial"/>
          <w:sz w:val="20"/>
          <w:szCs w:val="20"/>
        </w:rPr>
        <w:t xml:space="preserve">will be </w:t>
      </w:r>
      <w:r w:rsidRPr="00A23B40">
        <w:rPr>
          <w:rFonts w:ascii="Arial" w:hAnsi="Arial" w:cs="Arial"/>
          <w:sz w:val="20"/>
          <w:szCs w:val="20"/>
        </w:rPr>
        <w:t>as valued as the previous edition</w:t>
      </w:r>
      <w:r w:rsidR="00371B47" w:rsidRPr="00A23B40">
        <w:rPr>
          <w:rFonts w:ascii="Arial" w:hAnsi="Arial" w:cs="Arial"/>
          <w:sz w:val="20"/>
          <w:szCs w:val="20"/>
        </w:rPr>
        <w:t>s</w:t>
      </w:r>
      <w:r w:rsidR="002C4F7E" w:rsidRPr="00A23B40">
        <w:rPr>
          <w:rFonts w:ascii="Arial" w:hAnsi="Arial" w:cs="Arial"/>
          <w:sz w:val="20"/>
          <w:szCs w:val="20"/>
        </w:rPr>
        <w:t xml:space="preserve">.  </w:t>
      </w:r>
      <w:r w:rsidRPr="00A23B40">
        <w:rPr>
          <w:rFonts w:ascii="Arial" w:hAnsi="Arial" w:cs="Arial"/>
          <w:sz w:val="20"/>
          <w:szCs w:val="20"/>
        </w:rPr>
        <w:t xml:space="preserve"> </w:t>
      </w:r>
      <w:r w:rsidR="00B760F6" w:rsidRPr="00A23B40">
        <w:rPr>
          <w:rFonts w:ascii="Arial" w:hAnsi="Arial" w:cs="Arial"/>
          <w:sz w:val="20"/>
          <w:szCs w:val="20"/>
        </w:rPr>
        <w:t xml:space="preserve">We </w:t>
      </w:r>
      <w:r w:rsidR="00FA5596" w:rsidRPr="00A23B40">
        <w:rPr>
          <w:rFonts w:ascii="Arial" w:hAnsi="Arial" w:cs="Arial"/>
          <w:sz w:val="20"/>
          <w:szCs w:val="20"/>
        </w:rPr>
        <w:t xml:space="preserve">recommend </w:t>
      </w:r>
      <w:r w:rsidR="00A17FAB" w:rsidRPr="00A23B40">
        <w:rPr>
          <w:rFonts w:ascii="Arial" w:hAnsi="Arial" w:cs="Arial"/>
          <w:sz w:val="20"/>
          <w:szCs w:val="20"/>
        </w:rPr>
        <w:t xml:space="preserve">that it </w:t>
      </w:r>
      <w:r w:rsidR="002C4F7E" w:rsidRPr="00A23B40">
        <w:rPr>
          <w:rFonts w:ascii="Arial" w:hAnsi="Arial" w:cs="Arial"/>
          <w:sz w:val="20"/>
          <w:szCs w:val="20"/>
        </w:rPr>
        <w:t xml:space="preserve">should be adapted by </w:t>
      </w:r>
      <w:r w:rsidR="00A6288C">
        <w:rPr>
          <w:rFonts w:ascii="Arial" w:hAnsi="Arial" w:cs="Arial"/>
          <w:sz w:val="20"/>
          <w:szCs w:val="20"/>
        </w:rPr>
        <w:t>NTPs</w:t>
      </w:r>
      <w:r w:rsidR="002C4F7E" w:rsidRPr="00A23B40">
        <w:rPr>
          <w:rFonts w:ascii="Arial" w:hAnsi="Arial" w:cs="Arial"/>
          <w:sz w:val="20"/>
          <w:szCs w:val="20"/>
        </w:rPr>
        <w:t xml:space="preserve"> so that it can become</w:t>
      </w:r>
      <w:r w:rsidR="00371B47" w:rsidRPr="00A23B40">
        <w:rPr>
          <w:rFonts w:ascii="Arial" w:hAnsi="Arial" w:cs="Arial"/>
          <w:sz w:val="20"/>
          <w:szCs w:val="20"/>
        </w:rPr>
        <w:t xml:space="preserve"> an essential </w:t>
      </w:r>
      <w:r w:rsidR="00444939" w:rsidRPr="00A23B40">
        <w:rPr>
          <w:rFonts w:ascii="Arial" w:hAnsi="Arial" w:cs="Arial"/>
          <w:sz w:val="20"/>
          <w:szCs w:val="20"/>
        </w:rPr>
        <w:t xml:space="preserve">tool </w:t>
      </w:r>
      <w:r w:rsidR="00A6288C">
        <w:rPr>
          <w:rFonts w:ascii="Arial" w:hAnsi="Arial" w:cs="Arial"/>
          <w:sz w:val="20"/>
          <w:szCs w:val="20"/>
        </w:rPr>
        <w:t xml:space="preserve">to a wide array of health </w:t>
      </w:r>
      <w:r w:rsidR="00371B47" w:rsidRPr="00A23B40">
        <w:rPr>
          <w:rFonts w:ascii="Arial" w:hAnsi="Arial" w:cs="Arial"/>
          <w:sz w:val="20"/>
          <w:szCs w:val="20"/>
        </w:rPr>
        <w:t xml:space="preserve">professionals engaged in the planning, delivery and monitoring of </w:t>
      </w:r>
      <w:r w:rsidR="00522470" w:rsidRPr="00A23B40">
        <w:rPr>
          <w:rFonts w:ascii="Arial" w:hAnsi="Arial" w:cs="Arial"/>
          <w:sz w:val="20"/>
          <w:szCs w:val="20"/>
        </w:rPr>
        <w:t xml:space="preserve">tuberculosis </w:t>
      </w:r>
      <w:r w:rsidR="00371B47" w:rsidRPr="00A23B40">
        <w:rPr>
          <w:rFonts w:ascii="Arial" w:hAnsi="Arial" w:cs="Arial"/>
          <w:sz w:val="20"/>
          <w:szCs w:val="20"/>
        </w:rPr>
        <w:t>services</w:t>
      </w:r>
      <w:r w:rsidR="00522470" w:rsidRPr="00A23B40">
        <w:rPr>
          <w:rFonts w:ascii="Arial" w:hAnsi="Arial" w:cs="Arial"/>
          <w:sz w:val="20"/>
          <w:szCs w:val="20"/>
        </w:rPr>
        <w:t xml:space="preserve">.  </w:t>
      </w:r>
      <w:r w:rsidR="00371B47" w:rsidRPr="00A23B40">
        <w:rPr>
          <w:rFonts w:ascii="Arial" w:hAnsi="Arial" w:cs="Arial"/>
          <w:sz w:val="20"/>
          <w:szCs w:val="20"/>
        </w:rPr>
        <w:t xml:space="preserve">We particularly hope that </w:t>
      </w:r>
      <w:r w:rsidR="00C11980">
        <w:rPr>
          <w:rFonts w:ascii="Arial" w:hAnsi="Arial" w:cs="Arial"/>
          <w:sz w:val="20"/>
          <w:szCs w:val="20"/>
        </w:rPr>
        <w:t xml:space="preserve">it </w:t>
      </w:r>
      <w:r w:rsidR="00371B47" w:rsidRPr="00A23B40">
        <w:rPr>
          <w:rFonts w:ascii="Arial" w:hAnsi="Arial" w:cs="Arial"/>
          <w:sz w:val="20"/>
          <w:szCs w:val="20"/>
        </w:rPr>
        <w:t xml:space="preserve">will </w:t>
      </w:r>
      <w:r w:rsidR="00F66A23" w:rsidRPr="00A23B40">
        <w:rPr>
          <w:rFonts w:ascii="Arial" w:hAnsi="Arial" w:cs="Arial"/>
          <w:sz w:val="20"/>
          <w:szCs w:val="20"/>
        </w:rPr>
        <w:t xml:space="preserve">help </w:t>
      </w:r>
      <w:r w:rsidR="00C11980">
        <w:rPr>
          <w:rFonts w:ascii="Arial" w:hAnsi="Arial" w:cs="Arial"/>
          <w:sz w:val="20"/>
          <w:szCs w:val="20"/>
        </w:rPr>
        <w:t xml:space="preserve">persons working </w:t>
      </w:r>
      <w:r w:rsidR="00371B47" w:rsidRPr="00A23B40">
        <w:rPr>
          <w:rFonts w:ascii="Arial" w:hAnsi="Arial" w:cs="Arial"/>
          <w:sz w:val="20"/>
          <w:szCs w:val="20"/>
        </w:rPr>
        <w:t xml:space="preserve">in </w:t>
      </w:r>
      <w:r w:rsidR="00A6288C">
        <w:rPr>
          <w:rFonts w:ascii="Arial" w:hAnsi="Arial" w:cs="Arial"/>
          <w:sz w:val="20"/>
          <w:szCs w:val="20"/>
        </w:rPr>
        <w:t xml:space="preserve">demanding </w:t>
      </w:r>
      <w:r w:rsidR="00C64007" w:rsidRPr="00A23B40">
        <w:rPr>
          <w:rFonts w:ascii="Arial" w:hAnsi="Arial" w:cs="Arial"/>
          <w:sz w:val="20"/>
          <w:szCs w:val="20"/>
        </w:rPr>
        <w:t>environments, such as urban slums, informal settlements</w:t>
      </w:r>
      <w:r w:rsidR="00F76F25" w:rsidRPr="00A23B40">
        <w:rPr>
          <w:rFonts w:ascii="Arial" w:hAnsi="Arial" w:cs="Arial"/>
          <w:sz w:val="20"/>
          <w:szCs w:val="20"/>
        </w:rPr>
        <w:t>,</w:t>
      </w:r>
      <w:r w:rsidR="00FA5596" w:rsidRPr="00A23B40">
        <w:rPr>
          <w:rFonts w:ascii="Arial" w:hAnsi="Arial" w:cs="Arial"/>
          <w:sz w:val="20"/>
          <w:szCs w:val="20"/>
        </w:rPr>
        <w:t xml:space="preserve"> </w:t>
      </w:r>
      <w:r w:rsidR="00C64007" w:rsidRPr="00A23B40">
        <w:rPr>
          <w:rFonts w:ascii="Arial" w:hAnsi="Arial" w:cs="Arial"/>
          <w:sz w:val="20"/>
          <w:szCs w:val="20"/>
        </w:rPr>
        <w:t>remote rural areas</w:t>
      </w:r>
      <w:r w:rsidR="00FF75B2" w:rsidRPr="00A23B40">
        <w:rPr>
          <w:rFonts w:ascii="Arial" w:hAnsi="Arial" w:cs="Arial"/>
          <w:sz w:val="20"/>
          <w:szCs w:val="20"/>
        </w:rPr>
        <w:t xml:space="preserve"> and among </w:t>
      </w:r>
      <w:r w:rsidR="00F76F25" w:rsidRPr="00A23B40">
        <w:rPr>
          <w:rFonts w:ascii="Arial" w:hAnsi="Arial" w:cs="Arial"/>
          <w:sz w:val="20"/>
          <w:szCs w:val="20"/>
        </w:rPr>
        <w:t>refugee</w:t>
      </w:r>
      <w:r w:rsidR="00FF75B2" w:rsidRPr="00A23B40">
        <w:rPr>
          <w:rFonts w:ascii="Arial" w:hAnsi="Arial" w:cs="Arial"/>
          <w:sz w:val="20"/>
          <w:szCs w:val="20"/>
        </w:rPr>
        <w:t xml:space="preserve">s and </w:t>
      </w:r>
      <w:r w:rsidR="00F76F25" w:rsidRPr="00A23B40">
        <w:rPr>
          <w:rFonts w:ascii="Arial" w:hAnsi="Arial" w:cs="Arial"/>
          <w:sz w:val="20"/>
          <w:szCs w:val="20"/>
        </w:rPr>
        <w:t>migrants</w:t>
      </w:r>
      <w:r w:rsidR="00C64007" w:rsidRPr="00A23B40">
        <w:rPr>
          <w:rFonts w:ascii="Arial" w:hAnsi="Arial" w:cs="Arial"/>
          <w:sz w:val="20"/>
          <w:szCs w:val="20"/>
        </w:rPr>
        <w:t xml:space="preserve">.  </w:t>
      </w:r>
      <w:r w:rsidR="00444939" w:rsidRPr="00A23B40">
        <w:rPr>
          <w:rFonts w:ascii="Arial" w:hAnsi="Arial" w:cs="Arial"/>
          <w:sz w:val="20"/>
          <w:szCs w:val="20"/>
        </w:rPr>
        <w:t xml:space="preserve">For ease of reference, the guide </w:t>
      </w:r>
      <w:r w:rsidR="00440C5E" w:rsidRPr="00A23B40">
        <w:rPr>
          <w:rFonts w:ascii="Arial" w:hAnsi="Arial" w:cs="Arial"/>
          <w:sz w:val="20"/>
          <w:szCs w:val="20"/>
        </w:rPr>
        <w:t xml:space="preserve">employs </w:t>
      </w:r>
      <w:r w:rsidR="00444939" w:rsidRPr="00A23B40">
        <w:rPr>
          <w:rFonts w:ascii="Arial" w:hAnsi="Arial" w:cs="Arial"/>
          <w:sz w:val="20"/>
          <w:szCs w:val="20"/>
        </w:rPr>
        <w:t xml:space="preserve">a question-answer style and </w:t>
      </w:r>
      <w:r w:rsidR="00C64007" w:rsidRPr="00A23B40">
        <w:rPr>
          <w:rFonts w:ascii="Arial" w:hAnsi="Arial" w:cs="Arial"/>
          <w:sz w:val="20"/>
          <w:szCs w:val="20"/>
        </w:rPr>
        <w:t>use</w:t>
      </w:r>
      <w:r w:rsidR="00AB661E" w:rsidRPr="00A23B40">
        <w:rPr>
          <w:rFonts w:ascii="Arial" w:hAnsi="Arial" w:cs="Arial"/>
          <w:sz w:val="20"/>
          <w:szCs w:val="20"/>
        </w:rPr>
        <w:t xml:space="preserve">s </w:t>
      </w:r>
      <w:r w:rsidR="00C64007" w:rsidRPr="00A23B40">
        <w:rPr>
          <w:rFonts w:ascii="Arial" w:hAnsi="Arial" w:cs="Arial"/>
          <w:sz w:val="20"/>
          <w:szCs w:val="20"/>
        </w:rPr>
        <w:t xml:space="preserve">everyday language.  </w:t>
      </w:r>
      <w:r w:rsidR="00440C5E" w:rsidRPr="00A23B40">
        <w:rPr>
          <w:rFonts w:ascii="Arial" w:hAnsi="Arial" w:cs="Arial"/>
          <w:sz w:val="20"/>
          <w:szCs w:val="20"/>
        </w:rPr>
        <w:t xml:space="preserve">It </w:t>
      </w:r>
      <w:r w:rsidR="00444939" w:rsidRPr="00A23B40">
        <w:rPr>
          <w:rFonts w:ascii="Arial" w:hAnsi="Arial" w:cs="Arial"/>
          <w:sz w:val="20"/>
          <w:szCs w:val="20"/>
        </w:rPr>
        <w:t>is now available in English, French and Spanish.</w:t>
      </w:r>
      <w:r w:rsidR="00BA01FC" w:rsidRPr="00A23B40">
        <w:rPr>
          <w:rFonts w:ascii="Arial" w:hAnsi="Arial" w:cs="Arial"/>
          <w:sz w:val="20"/>
          <w:szCs w:val="20"/>
          <w:vertAlign w:val="superscript"/>
        </w:rPr>
        <w:t>16, 17</w:t>
      </w:r>
      <w:r w:rsidR="00BA01FC" w:rsidRPr="00A23B40">
        <w:rPr>
          <w:rFonts w:ascii="Arial" w:hAnsi="Arial" w:cs="Arial"/>
          <w:sz w:val="20"/>
          <w:szCs w:val="20"/>
        </w:rPr>
        <w:t xml:space="preserve"> </w:t>
      </w:r>
    </w:p>
    <w:p w14:paraId="318289E4" w14:textId="77777777" w:rsidR="00C11980" w:rsidRDefault="00C11980" w:rsidP="00C927F5">
      <w:pPr>
        <w:pStyle w:val="CommentText"/>
        <w:spacing w:line="480" w:lineRule="auto"/>
        <w:rPr>
          <w:rFonts w:ascii="Arial" w:hAnsi="Arial" w:cs="Arial"/>
        </w:rPr>
      </w:pPr>
    </w:p>
    <w:p w14:paraId="78424FA2" w14:textId="08BD8132" w:rsidR="00C360C4" w:rsidRDefault="00DA2C06" w:rsidP="00C927F5">
      <w:pPr>
        <w:pStyle w:val="CommentText"/>
        <w:spacing w:line="480" w:lineRule="auto"/>
        <w:rPr>
          <w:rFonts w:ascii="Arial" w:hAnsi="Arial" w:cs="Arial"/>
        </w:rPr>
      </w:pPr>
      <w:r w:rsidRPr="00A6288C">
        <w:rPr>
          <w:rFonts w:ascii="Arial" w:hAnsi="Arial" w:cs="Arial"/>
        </w:rPr>
        <w:t xml:space="preserve">The current </w:t>
      </w:r>
      <w:r w:rsidR="00C360C4">
        <w:rPr>
          <w:rFonts w:ascii="Arial" w:hAnsi="Arial" w:cs="Arial"/>
        </w:rPr>
        <w:t>Covid</w:t>
      </w:r>
      <w:r w:rsidRPr="00A6288C">
        <w:rPr>
          <w:rFonts w:ascii="Arial" w:hAnsi="Arial" w:cs="Arial"/>
        </w:rPr>
        <w:t xml:space="preserve">-19 pandemic </w:t>
      </w:r>
      <w:r w:rsidR="00CE3E29">
        <w:rPr>
          <w:rFonts w:ascii="Arial" w:hAnsi="Arial" w:cs="Arial"/>
        </w:rPr>
        <w:t xml:space="preserve">has severe impact on societies and </w:t>
      </w:r>
      <w:r w:rsidRPr="00A6288C">
        <w:rPr>
          <w:rFonts w:ascii="Arial" w:hAnsi="Arial" w:cs="Arial"/>
        </w:rPr>
        <w:t xml:space="preserve">health systems </w:t>
      </w:r>
      <w:r w:rsidR="00CE3E29">
        <w:rPr>
          <w:rFonts w:ascii="Arial" w:hAnsi="Arial" w:cs="Arial"/>
        </w:rPr>
        <w:t>ar</w:t>
      </w:r>
      <w:r w:rsidRPr="00A6288C">
        <w:rPr>
          <w:rFonts w:ascii="Arial" w:hAnsi="Arial" w:cs="Arial"/>
        </w:rPr>
        <w:t>ound the world.  In high tuberculosis burden settings case detection has reduced, diagnosis delayed, follow-up and support of people on tuberculosis treatment decreased increasing the risk of development of drug resistance</w:t>
      </w:r>
      <w:r w:rsidR="00CE3E29">
        <w:rPr>
          <w:rFonts w:ascii="Arial" w:hAnsi="Arial" w:cs="Arial"/>
        </w:rPr>
        <w:t>.  Deaths from tuberculosis are</w:t>
      </w:r>
      <w:r w:rsidR="00C360C4">
        <w:rPr>
          <w:rFonts w:ascii="Arial" w:hAnsi="Arial" w:cs="Arial"/>
        </w:rPr>
        <w:t xml:space="preserve"> </w:t>
      </w:r>
      <w:r w:rsidRPr="00A6288C">
        <w:rPr>
          <w:rFonts w:ascii="Arial" w:hAnsi="Arial" w:cs="Arial"/>
        </w:rPr>
        <w:t xml:space="preserve">predicted to rise </w:t>
      </w:r>
      <w:r w:rsidR="0016390B" w:rsidRPr="00A6288C">
        <w:rPr>
          <w:rFonts w:ascii="Arial" w:hAnsi="Arial" w:cs="Arial"/>
        </w:rPr>
        <w:t xml:space="preserve">considerably </w:t>
      </w:r>
      <w:r w:rsidR="00C927F5" w:rsidRPr="00A6288C">
        <w:rPr>
          <w:rFonts w:ascii="Arial" w:hAnsi="Arial" w:cs="Arial"/>
        </w:rPr>
        <w:t>because of C</w:t>
      </w:r>
      <w:r w:rsidR="00C360C4">
        <w:rPr>
          <w:rFonts w:ascii="Arial" w:hAnsi="Arial" w:cs="Arial"/>
        </w:rPr>
        <w:t>ovid</w:t>
      </w:r>
      <w:r w:rsidRPr="00A6288C">
        <w:rPr>
          <w:rFonts w:ascii="Arial" w:hAnsi="Arial" w:cs="Arial"/>
        </w:rPr>
        <w:t>-19.</w:t>
      </w:r>
      <w:r w:rsidRPr="00A6288C">
        <w:rPr>
          <w:rFonts w:ascii="Arial" w:hAnsi="Arial" w:cs="Arial"/>
          <w:vertAlign w:val="superscript"/>
        </w:rPr>
        <w:t>18</w:t>
      </w:r>
      <w:r w:rsidR="00C360C4">
        <w:rPr>
          <w:rFonts w:ascii="Arial" w:hAnsi="Arial" w:cs="Arial"/>
        </w:rPr>
        <w:t xml:space="preserve"> NTPs </w:t>
      </w:r>
      <w:r w:rsidR="003834E3" w:rsidRPr="00CE3E29">
        <w:rPr>
          <w:rFonts w:ascii="Arial" w:hAnsi="Arial" w:cs="Arial"/>
          <w:color w:val="000000"/>
        </w:rPr>
        <w:t>need to contribute to the Covid-19</w:t>
      </w:r>
      <w:r w:rsidR="00C360C4">
        <w:rPr>
          <w:rFonts w:ascii="Arial" w:hAnsi="Arial" w:cs="Arial"/>
          <w:color w:val="000000"/>
        </w:rPr>
        <w:t xml:space="preserve"> response but als</w:t>
      </w:r>
      <w:r w:rsidR="003834E3" w:rsidRPr="00CE3E29">
        <w:rPr>
          <w:rFonts w:ascii="Arial" w:hAnsi="Arial" w:cs="Arial"/>
          <w:color w:val="000000"/>
        </w:rPr>
        <w:t xml:space="preserve">o safeguard the most important </w:t>
      </w:r>
      <w:r w:rsidR="00C360C4">
        <w:rPr>
          <w:rFonts w:ascii="Arial" w:hAnsi="Arial" w:cs="Arial"/>
          <w:color w:val="000000"/>
        </w:rPr>
        <w:t xml:space="preserve">tuberculosis services.  </w:t>
      </w:r>
      <w:r w:rsidRPr="00A6288C">
        <w:rPr>
          <w:rFonts w:ascii="Arial" w:hAnsi="Arial" w:cs="Arial"/>
        </w:rPr>
        <w:t xml:space="preserve">The Orange Guide is very timely as it assists </w:t>
      </w:r>
      <w:r w:rsidR="00A6288C">
        <w:rPr>
          <w:rFonts w:ascii="Arial" w:hAnsi="Arial" w:cs="Arial"/>
        </w:rPr>
        <w:t xml:space="preserve">NTPs </w:t>
      </w:r>
      <w:r w:rsidRPr="00A6288C">
        <w:rPr>
          <w:rFonts w:ascii="Arial" w:hAnsi="Arial" w:cs="Arial"/>
        </w:rPr>
        <w:t xml:space="preserve">and partners in </w:t>
      </w:r>
      <w:r w:rsidR="00C927F5" w:rsidRPr="00A6288C">
        <w:rPr>
          <w:rFonts w:ascii="Arial" w:hAnsi="Arial" w:cs="Arial"/>
        </w:rPr>
        <w:t xml:space="preserve">preserving </w:t>
      </w:r>
      <w:r w:rsidR="00C360C4">
        <w:rPr>
          <w:rFonts w:ascii="Arial" w:hAnsi="Arial" w:cs="Arial"/>
        </w:rPr>
        <w:t xml:space="preserve">these </w:t>
      </w:r>
      <w:r w:rsidR="00C927F5" w:rsidRPr="00A6288C">
        <w:rPr>
          <w:rFonts w:ascii="Arial" w:hAnsi="Arial" w:cs="Arial"/>
        </w:rPr>
        <w:t>esse</w:t>
      </w:r>
      <w:r w:rsidR="00C360C4">
        <w:rPr>
          <w:rFonts w:ascii="Arial" w:hAnsi="Arial" w:cs="Arial"/>
        </w:rPr>
        <w:t xml:space="preserve">ntial </w:t>
      </w:r>
      <w:r w:rsidR="00C927F5" w:rsidRPr="00A6288C">
        <w:rPr>
          <w:rFonts w:ascii="Arial" w:hAnsi="Arial" w:cs="Arial"/>
        </w:rPr>
        <w:t xml:space="preserve">services and </w:t>
      </w:r>
      <w:r w:rsidR="0016390B" w:rsidRPr="00A6288C">
        <w:rPr>
          <w:rFonts w:ascii="Arial" w:hAnsi="Arial" w:cs="Arial"/>
        </w:rPr>
        <w:t>re-</w:t>
      </w:r>
      <w:r w:rsidR="00C927F5" w:rsidRPr="00A6288C">
        <w:rPr>
          <w:rFonts w:ascii="Arial" w:hAnsi="Arial" w:cs="Arial"/>
        </w:rPr>
        <w:t xml:space="preserve">setting priorities in view of </w:t>
      </w:r>
      <w:r w:rsidRPr="00A6288C">
        <w:rPr>
          <w:rFonts w:ascii="Arial" w:hAnsi="Arial" w:cs="Arial"/>
        </w:rPr>
        <w:t>resources</w:t>
      </w:r>
      <w:r w:rsidR="00C927F5" w:rsidRPr="00A6288C">
        <w:rPr>
          <w:rFonts w:ascii="Arial" w:hAnsi="Arial" w:cs="Arial"/>
        </w:rPr>
        <w:t xml:space="preserve"> being drawn to</w:t>
      </w:r>
      <w:r w:rsidR="0016390B" w:rsidRPr="00A6288C">
        <w:rPr>
          <w:rFonts w:ascii="Arial" w:hAnsi="Arial" w:cs="Arial"/>
        </w:rPr>
        <w:t xml:space="preserve"> the</w:t>
      </w:r>
      <w:r w:rsidR="00C927F5" w:rsidRPr="00A6288C">
        <w:rPr>
          <w:rFonts w:ascii="Arial" w:hAnsi="Arial" w:cs="Arial"/>
        </w:rPr>
        <w:t xml:space="preserve"> </w:t>
      </w:r>
      <w:r w:rsidR="0016390B" w:rsidRPr="00A6288C">
        <w:rPr>
          <w:rFonts w:ascii="Arial" w:hAnsi="Arial" w:cs="Arial"/>
        </w:rPr>
        <w:t>pandemic response</w:t>
      </w:r>
      <w:r w:rsidR="00C927F5" w:rsidRPr="00A6288C">
        <w:rPr>
          <w:rFonts w:ascii="Arial" w:hAnsi="Arial" w:cs="Arial"/>
        </w:rPr>
        <w:t>.</w:t>
      </w:r>
      <w:r w:rsidR="00C927F5">
        <w:rPr>
          <w:rFonts w:ascii="Arial" w:hAnsi="Arial" w:cs="Arial"/>
        </w:rPr>
        <w:t xml:space="preserve">  </w:t>
      </w:r>
    </w:p>
    <w:p w14:paraId="71C2ABFD" w14:textId="77777777" w:rsidR="00C360C4" w:rsidRDefault="00C360C4" w:rsidP="00C927F5">
      <w:pPr>
        <w:pStyle w:val="CommentText"/>
        <w:spacing w:line="480" w:lineRule="auto"/>
        <w:rPr>
          <w:rFonts w:ascii="Arial" w:hAnsi="Arial" w:cs="Arial"/>
        </w:rPr>
      </w:pPr>
    </w:p>
    <w:p w14:paraId="196BFB04" w14:textId="6B0FA4EC" w:rsidR="00444939" w:rsidRDefault="00C64007" w:rsidP="00C927F5">
      <w:pPr>
        <w:pStyle w:val="CommentText"/>
        <w:spacing w:line="480" w:lineRule="auto"/>
        <w:rPr>
          <w:rFonts w:ascii="Arial" w:hAnsi="Arial" w:cs="Arial"/>
        </w:rPr>
      </w:pPr>
      <w:r w:rsidRPr="00A23B40">
        <w:rPr>
          <w:rFonts w:ascii="Arial" w:hAnsi="Arial" w:cs="Arial"/>
        </w:rPr>
        <w:t xml:space="preserve">We trust that with </w:t>
      </w:r>
      <w:r w:rsidR="00636300" w:rsidRPr="00A23B40">
        <w:rPr>
          <w:rFonts w:ascii="Arial" w:hAnsi="Arial" w:cs="Arial"/>
        </w:rPr>
        <w:t>other recent Union publications, Management of Diabetes-Tuber</w:t>
      </w:r>
      <w:r w:rsidR="00CD57B5" w:rsidRPr="00A23B40">
        <w:rPr>
          <w:rFonts w:ascii="Arial" w:hAnsi="Arial" w:cs="Arial"/>
        </w:rPr>
        <w:t xml:space="preserve">culosis: a Guide to Essential </w:t>
      </w:r>
      <w:r w:rsidR="00C927F5">
        <w:rPr>
          <w:rFonts w:ascii="Arial" w:hAnsi="Arial" w:cs="Arial"/>
        </w:rPr>
        <w:t xml:space="preserve">Practice, </w:t>
      </w:r>
      <w:r w:rsidR="00636300" w:rsidRPr="00A23B40">
        <w:rPr>
          <w:rFonts w:ascii="Arial" w:hAnsi="Arial" w:cs="Arial"/>
        </w:rPr>
        <w:t>Field Guide for Management of Drug-Resistant Tuberculosis</w:t>
      </w:r>
      <w:r w:rsidR="00C927F5">
        <w:rPr>
          <w:rFonts w:ascii="Arial" w:hAnsi="Arial" w:cs="Arial"/>
        </w:rPr>
        <w:t xml:space="preserve"> and </w:t>
      </w:r>
      <w:r w:rsidR="00C927F5" w:rsidRPr="00A6288C">
        <w:rPr>
          <w:rFonts w:ascii="Arial" w:hAnsi="Arial" w:cs="Arial"/>
        </w:rPr>
        <w:t>COVID-19 and TB: Frequently Asked Questions</w:t>
      </w:r>
      <w:r w:rsidR="00636300" w:rsidRPr="00A6288C">
        <w:rPr>
          <w:rFonts w:ascii="Arial" w:hAnsi="Arial" w:cs="Arial"/>
        </w:rPr>
        <w:t xml:space="preserve">, </w:t>
      </w:r>
      <w:r w:rsidRPr="00A6288C">
        <w:rPr>
          <w:rFonts w:ascii="Arial" w:hAnsi="Arial" w:cs="Arial"/>
        </w:rPr>
        <w:t xml:space="preserve">this guide </w:t>
      </w:r>
      <w:r w:rsidR="00636300" w:rsidRPr="00A6288C">
        <w:rPr>
          <w:rFonts w:ascii="Arial" w:hAnsi="Arial" w:cs="Arial"/>
        </w:rPr>
        <w:t xml:space="preserve">will assist front line </w:t>
      </w:r>
      <w:r w:rsidRPr="00A6288C">
        <w:rPr>
          <w:rFonts w:ascii="Arial" w:hAnsi="Arial" w:cs="Arial"/>
        </w:rPr>
        <w:t xml:space="preserve">health </w:t>
      </w:r>
      <w:r w:rsidRPr="00A6288C">
        <w:rPr>
          <w:rFonts w:ascii="Arial" w:hAnsi="Arial" w:cs="Arial"/>
        </w:rPr>
        <w:lastRenderedPageBreak/>
        <w:t xml:space="preserve">professionals </w:t>
      </w:r>
      <w:r w:rsidR="00636300" w:rsidRPr="00A6288C">
        <w:rPr>
          <w:rFonts w:ascii="Arial" w:hAnsi="Arial" w:cs="Arial"/>
        </w:rPr>
        <w:t xml:space="preserve">to </w:t>
      </w:r>
      <w:r w:rsidR="00F76F25" w:rsidRPr="00A6288C">
        <w:rPr>
          <w:rFonts w:ascii="Arial" w:hAnsi="Arial" w:cs="Arial"/>
        </w:rPr>
        <w:t>have a</w:t>
      </w:r>
      <w:r w:rsidR="002C4F7E" w:rsidRPr="00A6288C">
        <w:rPr>
          <w:rFonts w:ascii="Arial" w:hAnsi="Arial" w:cs="Arial"/>
        </w:rPr>
        <w:t>n</w:t>
      </w:r>
      <w:r w:rsidR="002C4F7E" w:rsidRPr="00A23B40">
        <w:rPr>
          <w:rFonts w:ascii="Arial" w:hAnsi="Arial" w:cs="Arial"/>
        </w:rPr>
        <w:t xml:space="preserve"> all-inclusive</w:t>
      </w:r>
      <w:r w:rsidR="00AB661E" w:rsidRPr="00A23B40">
        <w:rPr>
          <w:rFonts w:ascii="Arial" w:hAnsi="Arial" w:cs="Arial"/>
        </w:rPr>
        <w:t xml:space="preserve"> </w:t>
      </w:r>
      <w:r w:rsidR="00F76F25" w:rsidRPr="00A23B40">
        <w:rPr>
          <w:rFonts w:ascii="Arial" w:hAnsi="Arial" w:cs="Arial"/>
        </w:rPr>
        <w:t xml:space="preserve">overview, </w:t>
      </w:r>
      <w:r w:rsidR="00636300" w:rsidRPr="00A23B40">
        <w:rPr>
          <w:rFonts w:ascii="Arial" w:hAnsi="Arial" w:cs="Arial"/>
        </w:rPr>
        <w:t>identify the gaps in the tuberculosis services</w:t>
      </w:r>
      <w:r w:rsidR="00ED59CF" w:rsidRPr="00A23B40">
        <w:rPr>
          <w:rFonts w:ascii="Arial" w:hAnsi="Arial" w:cs="Arial"/>
        </w:rPr>
        <w:t xml:space="preserve">, </w:t>
      </w:r>
      <w:r w:rsidR="00A17FAB" w:rsidRPr="00A23B40">
        <w:rPr>
          <w:rFonts w:ascii="Arial" w:hAnsi="Arial" w:cs="Arial"/>
        </w:rPr>
        <w:t>take decis</w:t>
      </w:r>
      <w:r w:rsidR="00C360C4">
        <w:rPr>
          <w:rFonts w:ascii="Arial" w:hAnsi="Arial" w:cs="Arial"/>
        </w:rPr>
        <w:t xml:space="preserve">ive action to close these gaps </w:t>
      </w:r>
      <w:r w:rsidR="00CC57C2" w:rsidRPr="00A23B40">
        <w:rPr>
          <w:rFonts w:ascii="Arial" w:hAnsi="Arial" w:cs="Arial"/>
        </w:rPr>
        <w:t xml:space="preserve">and offer high quality person-centred care for people with and at risk of </w:t>
      </w:r>
      <w:r w:rsidR="00C52660" w:rsidRPr="00A23B40">
        <w:rPr>
          <w:rFonts w:ascii="Arial" w:hAnsi="Arial" w:cs="Arial"/>
        </w:rPr>
        <w:t>tuberculosis</w:t>
      </w:r>
      <w:r w:rsidR="00636300" w:rsidRPr="00A23B40">
        <w:rPr>
          <w:rFonts w:ascii="Arial" w:hAnsi="Arial" w:cs="Arial"/>
        </w:rPr>
        <w:t>.</w:t>
      </w:r>
      <w:r w:rsidR="00BA01FC" w:rsidRPr="00A23B40">
        <w:rPr>
          <w:rFonts w:ascii="Arial" w:hAnsi="Arial" w:cs="Arial"/>
          <w:vertAlign w:val="superscript"/>
        </w:rPr>
        <w:t>19</w:t>
      </w:r>
      <w:r w:rsidR="00C927F5" w:rsidRPr="00A6288C">
        <w:rPr>
          <w:rFonts w:ascii="Arial" w:hAnsi="Arial" w:cs="Arial"/>
          <w:vertAlign w:val="superscript"/>
        </w:rPr>
        <w:t>, 20, 21</w:t>
      </w:r>
      <w:r w:rsidR="00636300" w:rsidRPr="00BA01FC">
        <w:rPr>
          <w:rFonts w:ascii="Arial" w:hAnsi="Arial" w:cs="Arial"/>
          <w:vertAlign w:val="superscript"/>
        </w:rPr>
        <w:t xml:space="preserve">  </w:t>
      </w:r>
      <w:r w:rsidR="00636300">
        <w:rPr>
          <w:rFonts w:ascii="Arial" w:hAnsi="Arial" w:cs="Arial"/>
        </w:rPr>
        <w:t xml:space="preserve">  </w:t>
      </w:r>
    </w:p>
    <w:p w14:paraId="6C3C15AE" w14:textId="34340341" w:rsidR="00F66A23" w:rsidRDefault="00F66A23" w:rsidP="00912FD8">
      <w:pPr>
        <w:spacing w:line="480" w:lineRule="auto"/>
        <w:rPr>
          <w:rFonts w:ascii="Arial" w:hAnsi="Arial" w:cs="Arial"/>
          <w:b/>
          <w:sz w:val="20"/>
          <w:szCs w:val="20"/>
        </w:rPr>
      </w:pPr>
    </w:p>
    <w:p w14:paraId="78669AF1" w14:textId="77777777" w:rsidR="00912FD8" w:rsidRDefault="00912FD8" w:rsidP="00912FD8">
      <w:pPr>
        <w:spacing w:line="480" w:lineRule="auto"/>
        <w:rPr>
          <w:rFonts w:ascii="Arial" w:hAnsi="Arial" w:cs="Arial"/>
          <w:b/>
          <w:sz w:val="20"/>
          <w:szCs w:val="20"/>
        </w:rPr>
      </w:pPr>
    </w:p>
    <w:p w14:paraId="07BEFCF0" w14:textId="6DF507E0" w:rsidR="00496F57" w:rsidRDefault="00FB03EF" w:rsidP="00912FD8">
      <w:pPr>
        <w:spacing w:line="480" w:lineRule="auto"/>
        <w:rPr>
          <w:rFonts w:ascii="Arial" w:hAnsi="Arial" w:cs="Arial"/>
          <w:b/>
          <w:sz w:val="20"/>
          <w:szCs w:val="20"/>
        </w:rPr>
      </w:pPr>
      <w:r w:rsidRPr="00B826BE">
        <w:rPr>
          <w:rFonts w:ascii="Arial" w:hAnsi="Arial" w:cs="Arial"/>
          <w:b/>
          <w:sz w:val="20"/>
          <w:szCs w:val="20"/>
        </w:rPr>
        <w:t>R</w:t>
      </w:r>
      <w:r w:rsidR="00C7574E" w:rsidRPr="00B826BE">
        <w:rPr>
          <w:rFonts w:ascii="Arial" w:hAnsi="Arial" w:cs="Arial"/>
          <w:b/>
          <w:sz w:val="20"/>
          <w:szCs w:val="20"/>
        </w:rPr>
        <w:t>EFERENCES</w:t>
      </w:r>
      <w:r w:rsidR="00496F57" w:rsidRPr="00B826BE">
        <w:rPr>
          <w:rFonts w:ascii="Arial" w:hAnsi="Arial" w:cs="Arial"/>
          <w:b/>
          <w:sz w:val="20"/>
          <w:szCs w:val="20"/>
        </w:rPr>
        <w:t xml:space="preserve"> </w:t>
      </w:r>
    </w:p>
    <w:p w14:paraId="79C07B6C" w14:textId="77777777" w:rsidR="00912FD8" w:rsidRPr="00A070C9" w:rsidRDefault="00912FD8" w:rsidP="00912FD8">
      <w:pPr>
        <w:spacing w:line="480" w:lineRule="auto"/>
        <w:rPr>
          <w:rFonts w:ascii="Arial" w:hAnsi="Arial" w:cs="Arial"/>
          <w:b/>
          <w:sz w:val="20"/>
          <w:szCs w:val="20"/>
        </w:rPr>
      </w:pPr>
    </w:p>
    <w:p w14:paraId="54F5FFB9" w14:textId="427BD9CD" w:rsidR="00141FC0" w:rsidRPr="00A070C9" w:rsidRDefault="00A070C9" w:rsidP="00912FD8">
      <w:pPr>
        <w:tabs>
          <w:tab w:val="left" w:pos="-720"/>
        </w:tabs>
        <w:suppressAutoHyphens/>
        <w:spacing w:line="480" w:lineRule="auto"/>
        <w:ind w:left="720" w:hanging="720"/>
        <w:rPr>
          <w:rFonts w:ascii="Arial" w:hAnsi="Arial" w:cs="Arial"/>
          <w:sz w:val="20"/>
          <w:szCs w:val="20"/>
        </w:rPr>
      </w:pPr>
      <w:r w:rsidRPr="00A070C9">
        <w:rPr>
          <w:rFonts w:ascii="Arial" w:hAnsi="Arial" w:cs="Arial"/>
          <w:spacing w:val="-3"/>
          <w:sz w:val="20"/>
          <w:szCs w:val="20"/>
        </w:rPr>
        <w:t xml:space="preserve">1 </w:t>
      </w:r>
      <w:r w:rsidR="006C4C6E">
        <w:rPr>
          <w:rFonts w:ascii="Arial" w:hAnsi="Arial" w:cs="Arial"/>
          <w:spacing w:val="-3"/>
          <w:sz w:val="20"/>
          <w:szCs w:val="20"/>
        </w:rPr>
        <w:tab/>
      </w:r>
      <w:r w:rsidRPr="00A070C9">
        <w:rPr>
          <w:rFonts w:ascii="Arial" w:hAnsi="Arial" w:cs="Arial"/>
          <w:sz w:val="20"/>
          <w:szCs w:val="20"/>
        </w:rPr>
        <w:t>Global T</w:t>
      </w:r>
      <w:r w:rsidR="008F3063">
        <w:rPr>
          <w:rFonts w:ascii="Arial" w:hAnsi="Arial" w:cs="Arial"/>
          <w:sz w:val="20"/>
          <w:szCs w:val="20"/>
        </w:rPr>
        <w:t xml:space="preserve">uberculosis </w:t>
      </w:r>
      <w:r w:rsidRPr="00A070C9">
        <w:rPr>
          <w:rFonts w:ascii="Arial" w:hAnsi="Arial" w:cs="Arial"/>
          <w:sz w:val="20"/>
          <w:szCs w:val="20"/>
        </w:rPr>
        <w:t>Report 2019</w:t>
      </w:r>
      <w:r w:rsidR="008F3063">
        <w:rPr>
          <w:rFonts w:ascii="Arial" w:hAnsi="Arial" w:cs="Arial"/>
          <w:sz w:val="20"/>
          <w:szCs w:val="20"/>
        </w:rPr>
        <w:t xml:space="preserve">.  World Health Organization, Geneva, Switzerland.  </w:t>
      </w:r>
      <w:r w:rsidR="0074366C">
        <w:rPr>
          <w:rFonts w:ascii="Arial" w:hAnsi="Arial" w:cs="Arial"/>
          <w:sz w:val="20"/>
          <w:szCs w:val="20"/>
        </w:rPr>
        <w:t>WHO/CDS/</w:t>
      </w:r>
      <w:r w:rsidR="008F3063">
        <w:rPr>
          <w:rFonts w:ascii="Arial" w:hAnsi="Arial" w:cs="Arial"/>
          <w:sz w:val="20"/>
          <w:szCs w:val="20"/>
        </w:rPr>
        <w:t>TB/2019.15.</w:t>
      </w:r>
      <w:r w:rsidR="0074366C">
        <w:rPr>
          <w:rFonts w:ascii="Arial" w:hAnsi="Arial" w:cs="Arial"/>
          <w:sz w:val="20"/>
          <w:szCs w:val="20"/>
        </w:rPr>
        <w:t xml:space="preserve">  </w:t>
      </w:r>
      <w:hyperlink r:id="rId8" w:history="1">
        <w:r w:rsidR="0074366C" w:rsidRPr="0074366C">
          <w:rPr>
            <w:rStyle w:val="Hyperlink"/>
            <w:rFonts w:ascii="Arial" w:hAnsi="Arial" w:cs="Arial"/>
            <w:sz w:val="20"/>
            <w:szCs w:val="20"/>
          </w:rPr>
          <w:t>https://apps.who.int/iris/bitstream/handle/10665/329368/9789241565714-eng.pdf?ua=1</w:t>
        </w:r>
      </w:hyperlink>
      <w:r w:rsidR="0074366C">
        <w:rPr>
          <w:rFonts w:ascii="Arial" w:hAnsi="Arial" w:cs="Arial"/>
          <w:sz w:val="20"/>
          <w:szCs w:val="20"/>
        </w:rPr>
        <w:t>, accessed 29 June 2020.</w:t>
      </w:r>
      <w:r w:rsidR="008F3063">
        <w:rPr>
          <w:rFonts w:ascii="Arial" w:hAnsi="Arial" w:cs="Arial"/>
          <w:sz w:val="20"/>
          <w:szCs w:val="20"/>
        </w:rPr>
        <w:t xml:space="preserve"> </w:t>
      </w:r>
    </w:p>
    <w:p w14:paraId="46F87DB8" w14:textId="1E5A6617" w:rsidR="00A070C9" w:rsidRPr="003E084B" w:rsidRDefault="00A070C9" w:rsidP="00912FD8">
      <w:pPr>
        <w:tabs>
          <w:tab w:val="left" w:pos="-720"/>
        </w:tabs>
        <w:suppressAutoHyphens/>
        <w:spacing w:line="480" w:lineRule="auto"/>
        <w:ind w:left="720" w:hanging="720"/>
        <w:rPr>
          <w:rFonts w:ascii="Arial" w:hAnsi="Arial" w:cs="Arial"/>
          <w:sz w:val="20"/>
          <w:szCs w:val="20"/>
        </w:rPr>
      </w:pPr>
      <w:r w:rsidRPr="00A070C9">
        <w:rPr>
          <w:rFonts w:ascii="Arial" w:hAnsi="Arial" w:cs="Arial"/>
          <w:sz w:val="20"/>
          <w:szCs w:val="20"/>
        </w:rPr>
        <w:t xml:space="preserve">2 </w:t>
      </w:r>
      <w:r w:rsidR="006C4C6E">
        <w:rPr>
          <w:rFonts w:ascii="Arial" w:hAnsi="Arial" w:cs="Arial"/>
          <w:sz w:val="20"/>
          <w:szCs w:val="20"/>
        </w:rPr>
        <w:tab/>
      </w:r>
      <w:r w:rsidRPr="00A070C9">
        <w:rPr>
          <w:rFonts w:ascii="Arial" w:hAnsi="Arial" w:cs="Arial"/>
          <w:sz w:val="20"/>
          <w:szCs w:val="20"/>
        </w:rPr>
        <w:t>The Union – 90 years of collaboration and innovation</w:t>
      </w:r>
      <w:r w:rsidR="006C4C6E">
        <w:rPr>
          <w:rFonts w:ascii="Arial" w:hAnsi="Arial" w:cs="Arial"/>
          <w:sz w:val="20"/>
          <w:szCs w:val="20"/>
        </w:rPr>
        <w:t>.</w:t>
      </w:r>
      <w:r w:rsidR="00CA6A0D">
        <w:rPr>
          <w:rFonts w:ascii="Arial" w:hAnsi="Arial" w:cs="Arial"/>
          <w:sz w:val="20"/>
          <w:szCs w:val="20"/>
        </w:rPr>
        <w:t xml:space="preserve">  </w:t>
      </w:r>
      <w:r w:rsidR="003E084B">
        <w:rPr>
          <w:rFonts w:ascii="Arial" w:hAnsi="Arial" w:cs="Arial"/>
          <w:sz w:val="20"/>
          <w:szCs w:val="20"/>
        </w:rPr>
        <w:t xml:space="preserve">International Union Against Tuberculosis and Lung Disease, 2010, Paris, France. </w:t>
      </w:r>
      <w:r w:rsidR="006C4C6E" w:rsidRPr="003E084B">
        <w:rPr>
          <w:rFonts w:ascii="Arial" w:hAnsi="Arial" w:cs="Arial"/>
          <w:sz w:val="20"/>
          <w:szCs w:val="20"/>
        </w:rPr>
        <w:t xml:space="preserve"> </w:t>
      </w:r>
      <w:hyperlink r:id="rId9" w:history="1">
        <w:r w:rsidR="006C4C6E" w:rsidRPr="003E084B">
          <w:rPr>
            <w:rFonts w:ascii="Arial" w:hAnsi="Arial" w:cs="Arial"/>
            <w:color w:val="0000FF"/>
            <w:sz w:val="20"/>
            <w:szCs w:val="20"/>
            <w:u w:val="single"/>
          </w:rPr>
          <w:t>https://theunion.bytrilogy.com/what-we-do/publications/general/english/90th-broch_lr.pdf</w:t>
        </w:r>
      </w:hyperlink>
      <w:r w:rsidR="003E084B">
        <w:rPr>
          <w:rFonts w:ascii="Arial" w:hAnsi="Arial" w:cs="Arial"/>
          <w:sz w:val="20"/>
          <w:szCs w:val="20"/>
        </w:rPr>
        <w:t>.</w:t>
      </w:r>
    </w:p>
    <w:p w14:paraId="0B3C65C0" w14:textId="607042D1" w:rsidR="003E084B" w:rsidRPr="007B2A59" w:rsidRDefault="00A070C9" w:rsidP="00912FD8">
      <w:pPr>
        <w:tabs>
          <w:tab w:val="left" w:pos="-720"/>
        </w:tabs>
        <w:suppressAutoHyphens/>
        <w:spacing w:line="480" w:lineRule="auto"/>
        <w:ind w:left="720" w:hanging="720"/>
        <w:rPr>
          <w:rFonts w:ascii="Arial" w:hAnsi="Arial" w:cs="Arial"/>
          <w:sz w:val="20"/>
          <w:szCs w:val="20"/>
        </w:rPr>
      </w:pPr>
      <w:r w:rsidRPr="007B2A59">
        <w:rPr>
          <w:rFonts w:ascii="Arial" w:hAnsi="Arial" w:cs="Arial"/>
          <w:sz w:val="20"/>
          <w:szCs w:val="20"/>
        </w:rPr>
        <w:t xml:space="preserve">3 </w:t>
      </w:r>
      <w:r w:rsidR="003E084B" w:rsidRPr="007B2A59">
        <w:rPr>
          <w:rFonts w:ascii="Arial" w:hAnsi="Arial" w:cs="Arial"/>
          <w:sz w:val="20"/>
          <w:szCs w:val="20"/>
        </w:rPr>
        <w:tab/>
      </w:r>
      <w:hyperlink r:id="rId10" w:history="1">
        <w:r w:rsidR="007B2A59" w:rsidRPr="007B2A59">
          <w:rPr>
            <w:rFonts w:ascii="Arial" w:hAnsi="Arial" w:cs="Arial"/>
            <w:color w:val="0000FF"/>
            <w:sz w:val="20"/>
            <w:szCs w:val="20"/>
            <w:u w:val="single"/>
          </w:rPr>
          <w:t>https://www.theunion.org/who-we-are/impact</w:t>
        </w:r>
      </w:hyperlink>
      <w:r w:rsidR="007B2A59">
        <w:rPr>
          <w:rFonts w:ascii="Arial" w:hAnsi="Arial" w:cs="Arial"/>
          <w:sz w:val="20"/>
          <w:szCs w:val="20"/>
        </w:rPr>
        <w:t>, accessed on 29 June 2020.</w:t>
      </w:r>
    </w:p>
    <w:p w14:paraId="0CE779AF" w14:textId="39BA54F3" w:rsidR="00BA01FC" w:rsidRDefault="00A070C9" w:rsidP="00912FD8">
      <w:pPr>
        <w:tabs>
          <w:tab w:val="left" w:pos="-720"/>
        </w:tabs>
        <w:suppressAutoHyphens/>
        <w:spacing w:line="480" w:lineRule="auto"/>
        <w:ind w:left="720" w:hanging="720"/>
        <w:rPr>
          <w:rFonts w:ascii="Arial" w:hAnsi="Arial" w:cs="Arial"/>
        </w:rPr>
      </w:pPr>
      <w:r w:rsidRPr="005109F2">
        <w:rPr>
          <w:rFonts w:ascii="Arial" w:hAnsi="Arial" w:cs="Arial"/>
          <w:sz w:val="20"/>
          <w:szCs w:val="20"/>
          <w:lang w:val="en-ZW"/>
        </w:rPr>
        <w:t xml:space="preserve">4 </w:t>
      </w:r>
      <w:r w:rsidR="003E084B" w:rsidRPr="005109F2">
        <w:rPr>
          <w:rFonts w:ascii="Arial" w:hAnsi="Arial" w:cs="Arial"/>
          <w:sz w:val="20"/>
          <w:szCs w:val="20"/>
          <w:lang w:val="en-ZW"/>
        </w:rPr>
        <w:tab/>
      </w:r>
      <w:r w:rsidRPr="005109F2">
        <w:rPr>
          <w:rFonts w:ascii="Arial" w:hAnsi="Arial" w:cs="Arial"/>
          <w:sz w:val="20"/>
          <w:szCs w:val="20"/>
          <w:lang w:val="en-ZW"/>
        </w:rPr>
        <w:t xml:space="preserve">Enarson DA. </w:t>
      </w:r>
      <w:r w:rsidRPr="003E084B">
        <w:rPr>
          <w:rFonts w:ascii="Arial" w:hAnsi="Arial" w:cs="Arial"/>
          <w:sz w:val="20"/>
          <w:szCs w:val="20"/>
        </w:rPr>
        <w:t>Principles of IUATLD collaborative tuberculosis programmes. Bull Int Union Tuberc Lung Dis. 1991 Dec;</w:t>
      </w:r>
      <w:r w:rsidR="007B2A59">
        <w:rPr>
          <w:rFonts w:ascii="Arial" w:hAnsi="Arial" w:cs="Arial"/>
          <w:sz w:val="20"/>
          <w:szCs w:val="20"/>
        </w:rPr>
        <w:t xml:space="preserve"> </w:t>
      </w:r>
      <w:r w:rsidRPr="003E084B">
        <w:rPr>
          <w:rFonts w:ascii="Arial" w:hAnsi="Arial" w:cs="Arial"/>
          <w:sz w:val="20"/>
          <w:szCs w:val="20"/>
        </w:rPr>
        <w:t>66(4): 195-200</w:t>
      </w:r>
      <w:r w:rsidR="003E084B">
        <w:rPr>
          <w:rFonts w:ascii="Arial" w:hAnsi="Arial" w:cs="Arial"/>
          <w:sz w:val="20"/>
          <w:szCs w:val="20"/>
        </w:rPr>
        <w:t>.</w:t>
      </w:r>
    </w:p>
    <w:p w14:paraId="6C083981" w14:textId="5E423E2C" w:rsidR="00BA01FC" w:rsidRDefault="00BA01FC" w:rsidP="00912FD8">
      <w:pPr>
        <w:pStyle w:val="CommentText"/>
        <w:spacing w:line="480" w:lineRule="auto"/>
        <w:ind w:left="720" w:hanging="720"/>
        <w:rPr>
          <w:rStyle w:val="Hyperlink"/>
          <w:rFonts w:ascii="Arial" w:hAnsi="Arial" w:cs="Arial"/>
          <w:color w:val="auto"/>
          <w:u w:val="none"/>
        </w:rPr>
      </w:pPr>
      <w:r>
        <w:rPr>
          <w:rFonts w:ascii="Arial" w:hAnsi="Arial" w:cs="Arial"/>
        </w:rPr>
        <w:t xml:space="preserve">5 </w:t>
      </w:r>
      <w:r w:rsidR="003E084B">
        <w:rPr>
          <w:rFonts w:ascii="Arial" w:hAnsi="Arial" w:cs="Arial"/>
        </w:rPr>
        <w:tab/>
      </w:r>
      <w:r>
        <w:rPr>
          <w:rFonts w:ascii="Arial" w:hAnsi="Arial" w:cs="Arial"/>
        </w:rPr>
        <w:t xml:space="preserve">WHO </w:t>
      </w:r>
      <w:r w:rsidRPr="001F0132">
        <w:rPr>
          <w:rFonts w:ascii="Arial" w:hAnsi="Arial" w:cs="Arial"/>
          <w:color w:val="333333"/>
          <w:shd w:val="clear" w:color="auto" w:fill="FFFFFF"/>
        </w:rPr>
        <w:t>Tuberculosis Program: framework for effective tu</w:t>
      </w:r>
      <w:r w:rsidR="0074366C">
        <w:rPr>
          <w:rFonts w:ascii="Arial" w:hAnsi="Arial" w:cs="Arial"/>
          <w:color w:val="333333"/>
          <w:shd w:val="clear" w:color="auto" w:fill="FFFFFF"/>
        </w:rPr>
        <w:t>berculosis control. World Health Organization, 1994, Geneva, Switzerland.  WHO_TB_94.179</w:t>
      </w:r>
      <w:r w:rsidR="0023302C">
        <w:rPr>
          <w:rFonts w:ascii="Arial" w:hAnsi="Arial" w:cs="Arial"/>
          <w:color w:val="333333"/>
          <w:shd w:val="clear" w:color="auto" w:fill="FFFFFF"/>
        </w:rPr>
        <w:t xml:space="preserve">.  </w:t>
      </w:r>
      <w:hyperlink r:id="rId11" w:history="1">
        <w:r w:rsidR="0023302C" w:rsidRPr="0023302C">
          <w:rPr>
            <w:rStyle w:val="Hyperlink"/>
            <w:rFonts w:ascii="Arial" w:hAnsi="Arial" w:cs="Arial"/>
            <w:shd w:val="clear" w:color="auto" w:fill="FFFFFF"/>
          </w:rPr>
          <w:t>https://apps.who.int/iris/handle/10665/58717</w:t>
        </w:r>
      </w:hyperlink>
      <w:r w:rsidR="00CA6A0D" w:rsidRPr="00CA6A0D">
        <w:rPr>
          <w:rStyle w:val="Hyperlink"/>
          <w:rFonts w:ascii="Arial" w:hAnsi="Arial" w:cs="Arial"/>
          <w:color w:val="auto"/>
          <w:u w:val="none"/>
        </w:rPr>
        <w:t>, accessed on 29 June 2020.</w:t>
      </w:r>
    </w:p>
    <w:p w14:paraId="0C1A39E8" w14:textId="77777777" w:rsidR="00157A26" w:rsidRDefault="00BA01FC" w:rsidP="00912FD8">
      <w:pPr>
        <w:pStyle w:val="CommentText"/>
        <w:spacing w:line="480" w:lineRule="auto"/>
        <w:ind w:left="720" w:hanging="720"/>
        <w:rPr>
          <w:rFonts w:ascii="Arial" w:hAnsi="Arial" w:cs="Arial"/>
        </w:rPr>
      </w:pPr>
      <w:r>
        <w:rPr>
          <w:rStyle w:val="Hyperlink"/>
          <w:rFonts w:ascii="Arial" w:hAnsi="Arial" w:cs="Arial"/>
          <w:color w:val="auto"/>
          <w:u w:val="none"/>
        </w:rPr>
        <w:t xml:space="preserve">6 </w:t>
      </w:r>
      <w:r w:rsidR="003E084B">
        <w:rPr>
          <w:rStyle w:val="Hyperlink"/>
          <w:rFonts w:ascii="Arial" w:hAnsi="Arial" w:cs="Arial"/>
          <w:color w:val="auto"/>
          <w:u w:val="none"/>
        </w:rPr>
        <w:tab/>
      </w:r>
      <w:r w:rsidRPr="00730A5F">
        <w:rPr>
          <w:rFonts w:ascii="Arial" w:hAnsi="Arial" w:cs="Arial"/>
        </w:rPr>
        <w:t>Tuberculosis control: The DOTS Strategy (Directly Observed Treatment Short-Course). W</w:t>
      </w:r>
      <w:r w:rsidR="0023302C">
        <w:rPr>
          <w:rFonts w:ascii="Arial" w:hAnsi="Arial" w:cs="Arial"/>
        </w:rPr>
        <w:t xml:space="preserve">orld Health </w:t>
      </w:r>
      <w:r w:rsidRPr="00730A5F">
        <w:rPr>
          <w:rFonts w:ascii="Arial" w:hAnsi="Arial" w:cs="Arial"/>
        </w:rPr>
        <w:t>O</w:t>
      </w:r>
      <w:r w:rsidR="0023302C">
        <w:rPr>
          <w:rFonts w:ascii="Arial" w:hAnsi="Arial" w:cs="Arial"/>
        </w:rPr>
        <w:t xml:space="preserve">rganization, 1997, Geneva, Switzerland.  WHO_TB_97.228.   </w:t>
      </w:r>
      <w:hyperlink r:id="rId12" w:history="1">
        <w:r w:rsidR="0023302C" w:rsidRPr="0023302C">
          <w:rPr>
            <w:rStyle w:val="Hyperlink"/>
            <w:rFonts w:ascii="Arial" w:hAnsi="Arial" w:cs="Arial"/>
          </w:rPr>
          <w:t>https://apps.who.int/iris/bitstream/handle/10665/63548/WHO_TB_97.228.pdf?sequence=1</w:t>
        </w:r>
      </w:hyperlink>
      <w:r w:rsidR="0023302C">
        <w:rPr>
          <w:rFonts w:ascii="Arial" w:hAnsi="Arial" w:cs="Arial"/>
        </w:rPr>
        <w:t xml:space="preserve">, accessed 29 June 2020. </w:t>
      </w:r>
    </w:p>
    <w:p w14:paraId="0AB2A48D" w14:textId="652C4003" w:rsidR="00BA01FC" w:rsidRDefault="00BA01FC" w:rsidP="00912FD8">
      <w:pPr>
        <w:pStyle w:val="CommentText"/>
        <w:spacing w:line="480" w:lineRule="auto"/>
        <w:ind w:left="720" w:hanging="720"/>
        <w:rPr>
          <w:rStyle w:val="Hyperlink"/>
          <w:rFonts w:ascii="Arial" w:hAnsi="Arial" w:cs="Arial"/>
          <w:color w:val="auto"/>
          <w:u w:val="none"/>
        </w:rPr>
      </w:pPr>
      <w:r>
        <w:rPr>
          <w:rStyle w:val="Hyperlink"/>
          <w:rFonts w:ascii="Arial" w:hAnsi="Arial" w:cs="Arial"/>
          <w:color w:val="auto"/>
          <w:u w:val="none"/>
        </w:rPr>
        <w:t xml:space="preserve">7 </w:t>
      </w:r>
      <w:r w:rsidR="00CA6A0D">
        <w:rPr>
          <w:rStyle w:val="Hyperlink"/>
          <w:rFonts w:ascii="Arial" w:hAnsi="Arial" w:cs="Arial"/>
          <w:color w:val="auto"/>
          <w:u w:val="none"/>
        </w:rPr>
        <w:tab/>
      </w:r>
      <w:hyperlink r:id="rId13" w:history="1">
        <w:r w:rsidR="0023302C" w:rsidRPr="0023302C">
          <w:rPr>
            <w:rStyle w:val="Hyperlink"/>
            <w:rFonts w:ascii="Arial" w:hAnsi="Arial" w:cs="Arial"/>
          </w:rPr>
          <w:t>https://www.who.int/tb/features_archive/UNGA-adopts-TB-declaration/en/</w:t>
        </w:r>
      </w:hyperlink>
      <w:r w:rsidR="0023302C">
        <w:rPr>
          <w:rFonts w:ascii="Arial" w:hAnsi="Arial" w:cs="Arial"/>
        </w:rPr>
        <w:t xml:space="preserve">, accessed 29 June 2020.  </w:t>
      </w:r>
    </w:p>
    <w:p w14:paraId="08E24D58" w14:textId="56DC398D" w:rsidR="0074366C" w:rsidRDefault="00BA01FC" w:rsidP="00912FD8">
      <w:pPr>
        <w:spacing w:line="480" w:lineRule="auto"/>
        <w:ind w:left="720" w:hanging="720"/>
        <w:rPr>
          <w:rStyle w:val="Hyperlink"/>
          <w:rFonts w:ascii="Arial" w:hAnsi="Arial" w:cs="Arial"/>
          <w:color w:val="auto"/>
          <w:u w:val="none"/>
        </w:rPr>
      </w:pPr>
      <w:r w:rsidRPr="0023302C">
        <w:rPr>
          <w:rStyle w:val="Hyperlink"/>
          <w:rFonts w:ascii="Arial" w:hAnsi="Arial" w:cs="Arial"/>
          <w:color w:val="auto"/>
          <w:sz w:val="20"/>
          <w:szCs w:val="20"/>
          <w:u w:val="none"/>
        </w:rPr>
        <w:t xml:space="preserve">8 </w:t>
      </w:r>
      <w:r w:rsidR="00CA6A0D">
        <w:rPr>
          <w:rStyle w:val="Hyperlink"/>
          <w:rFonts w:ascii="Arial" w:hAnsi="Arial" w:cs="Arial"/>
          <w:color w:val="auto"/>
          <w:u w:val="none"/>
        </w:rPr>
        <w:tab/>
      </w:r>
      <w:r w:rsidR="00E96A9B" w:rsidRPr="00E96A9B">
        <w:rPr>
          <w:rFonts w:ascii="Arial" w:hAnsi="Arial" w:cs="Arial"/>
          <w:sz w:val="20"/>
          <w:szCs w:val="20"/>
        </w:rPr>
        <w:t>Dlodlo RA</w:t>
      </w:r>
      <w:r w:rsidR="00E96A9B">
        <w:rPr>
          <w:rFonts w:ascii="Arial" w:hAnsi="Arial" w:cs="Arial"/>
          <w:sz w:val="20"/>
          <w:szCs w:val="20"/>
        </w:rPr>
        <w:t xml:space="preserve">, Brigden G, Heldal E, Allwood B, Chiang CY, Fujiwara PI, Graham SM, Guillerm N, </w:t>
      </w:r>
      <w:r w:rsidR="00E96A9B" w:rsidRPr="00C30F85">
        <w:rPr>
          <w:rFonts w:ascii="Arial" w:hAnsi="Arial" w:cs="Arial"/>
          <w:sz w:val="20"/>
          <w:szCs w:val="20"/>
        </w:rPr>
        <w:t xml:space="preserve">Harries AD, </w:t>
      </w:r>
      <w:r w:rsidR="00E96A9B">
        <w:rPr>
          <w:rFonts w:ascii="Arial" w:hAnsi="Arial" w:cs="Arial"/>
          <w:sz w:val="20"/>
          <w:szCs w:val="20"/>
        </w:rPr>
        <w:t xml:space="preserve">Koura KG, </w:t>
      </w:r>
      <w:r w:rsidR="00E96A9B" w:rsidRPr="00C30F85">
        <w:rPr>
          <w:rFonts w:ascii="Arial" w:hAnsi="Arial" w:cs="Arial"/>
          <w:sz w:val="20"/>
          <w:szCs w:val="20"/>
        </w:rPr>
        <w:t xml:space="preserve">Kumar AMV, </w:t>
      </w:r>
      <w:r w:rsidR="00E96A9B">
        <w:rPr>
          <w:rFonts w:ascii="Arial" w:hAnsi="Arial" w:cs="Arial"/>
          <w:sz w:val="20"/>
          <w:szCs w:val="20"/>
        </w:rPr>
        <w:t xml:space="preserve">Lin Y, Meghji J, Mortimer K, Piubello A, Roth B, </w:t>
      </w:r>
      <w:r w:rsidR="00E96A9B">
        <w:rPr>
          <w:rFonts w:ascii="Arial" w:hAnsi="Arial" w:cs="Arial"/>
          <w:sz w:val="20"/>
          <w:szCs w:val="20"/>
          <w:lang w:val="en-ZW"/>
        </w:rPr>
        <w:t>Satyanarayana S, Sekadde M, Solovič I, Tonsing Jamhoih, Van Deun A</w:t>
      </w:r>
      <w:r w:rsidR="00E96A9B">
        <w:rPr>
          <w:rFonts w:ascii="Arial" w:hAnsi="Arial" w:cs="Arial"/>
          <w:sz w:val="20"/>
          <w:szCs w:val="20"/>
        </w:rPr>
        <w:t xml:space="preserve">.  </w:t>
      </w:r>
      <w:r w:rsidR="00E96A9B">
        <w:rPr>
          <w:rFonts w:ascii="Arial" w:hAnsi="Arial" w:cs="Arial"/>
          <w:sz w:val="20"/>
          <w:szCs w:val="20"/>
        </w:rPr>
        <w:lastRenderedPageBreak/>
        <w:t xml:space="preserve">Management of </w:t>
      </w:r>
      <w:r w:rsidR="00E96A9B" w:rsidRPr="00C30F85">
        <w:rPr>
          <w:rFonts w:ascii="Arial" w:hAnsi="Arial" w:cs="Arial"/>
          <w:sz w:val="20"/>
          <w:szCs w:val="20"/>
        </w:rPr>
        <w:t>tuberculosis</w:t>
      </w:r>
      <w:r w:rsidR="0074366C">
        <w:rPr>
          <w:rFonts w:ascii="Arial" w:hAnsi="Arial" w:cs="Arial"/>
          <w:sz w:val="20"/>
          <w:szCs w:val="20"/>
        </w:rPr>
        <w:t xml:space="preserve">: a </w:t>
      </w:r>
      <w:r w:rsidR="00E96A9B" w:rsidRPr="00C30F85">
        <w:rPr>
          <w:rFonts w:ascii="Arial" w:hAnsi="Arial" w:cs="Arial"/>
          <w:sz w:val="20"/>
          <w:szCs w:val="20"/>
        </w:rPr>
        <w:t xml:space="preserve">guide to essential practice.  </w:t>
      </w:r>
      <w:r w:rsidR="00E96A9B">
        <w:rPr>
          <w:rFonts w:ascii="Arial" w:hAnsi="Arial" w:cs="Arial"/>
          <w:sz w:val="20"/>
          <w:szCs w:val="20"/>
        </w:rPr>
        <w:t xml:space="preserve">Seventh edition 2019.  </w:t>
      </w:r>
      <w:r w:rsidR="00E96A9B" w:rsidRPr="00C30F85">
        <w:rPr>
          <w:rFonts w:ascii="Arial" w:hAnsi="Arial" w:cs="Arial"/>
          <w:iCs/>
          <w:sz w:val="20"/>
          <w:szCs w:val="20"/>
        </w:rPr>
        <w:t>International Union Agains</w:t>
      </w:r>
      <w:r w:rsidR="0074366C">
        <w:rPr>
          <w:rFonts w:ascii="Arial" w:hAnsi="Arial" w:cs="Arial"/>
          <w:iCs/>
          <w:sz w:val="20"/>
          <w:szCs w:val="20"/>
        </w:rPr>
        <w:t xml:space="preserve">t Tuberculosis and Lung Disease, Paris, France.  </w:t>
      </w:r>
      <w:hyperlink r:id="rId14" w:history="1">
        <w:r w:rsidR="00E96A9B" w:rsidRPr="0074366C">
          <w:rPr>
            <w:rStyle w:val="Hyperlink"/>
            <w:rFonts w:ascii="Arial" w:hAnsi="Arial" w:cs="Arial"/>
            <w:sz w:val="20"/>
            <w:szCs w:val="20"/>
          </w:rPr>
          <w:t>https://www.theunion.org/what-we-do/publications/technical/management-of-tuberculosis-a-guide-to-essential-practice</w:t>
        </w:r>
      </w:hyperlink>
      <w:r w:rsidR="00E96A9B" w:rsidRPr="0074366C">
        <w:rPr>
          <w:rFonts w:ascii="Arial" w:hAnsi="Arial" w:cs="Arial"/>
          <w:sz w:val="20"/>
          <w:szCs w:val="20"/>
        </w:rPr>
        <w:t>, accessed 29 June 2020.</w:t>
      </w:r>
    </w:p>
    <w:p w14:paraId="5A65B7FD" w14:textId="4E6CE5C3" w:rsidR="00BA01FC" w:rsidRPr="0023302C" w:rsidRDefault="00BA01FC" w:rsidP="00912FD8">
      <w:pPr>
        <w:pStyle w:val="CommentText"/>
        <w:spacing w:line="480" w:lineRule="auto"/>
        <w:ind w:left="720" w:hanging="720"/>
        <w:rPr>
          <w:rStyle w:val="Hyperlink"/>
          <w:rFonts w:ascii="Arial" w:hAnsi="Arial" w:cs="Arial"/>
          <w:color w:val="auto"/>
          <w:u w:val="none"/>
          <w:lang w:val="en-ZW"/>
        </w:rPr>
      </w:pPr>
      <w:r w:rsidRPr="0023302C">
        <w:rPr>
          <w:rStyle w:val="Hyperlink"/>
          <w:rFonts w:ascii="Arial" w:hAnsi="Arial" w:cs="Arial"/>
          <w:color w:val="auto"/>
          <w:u w:val="none"/>
          <w:lang w:val="en-ZW"/>
        </w:rPr>
        <w:t xml:space="preserve">9 </w:t>
      </w:r>
      <w:r w:rsidR="00CA6A0D" w:rsidRPr="0023302C">
        <w:rPr>
          <w:rStyle w:val="Hyperlink"/>
          <w:rFonts w:ascii="Arial" w:hAnsi="Arial" w:cs="Arial"/>
          <w:color w:val="auto"/>
          <w:u w:val="none"/>
          <w:lang w:val="en-ZW"/>
        </w:rPr>
        <w:tab/>
      </w:r>
      <w:hyperlink r:id="rId15" w:history="1">
        <w:r w:rsidR="0023302C" w:rsidRPr="0023302C">
          <w:rPr>
            <w:rStyle w:val="Hyperlink"/>
            <w:rFonts w:ascii="Arial" w:hAnsi="Arial" w:cs="Arial"/>
            <w:lang w:val="en-ZW"/>
          </w:rPr>
          <w:t>https://www.who.int/news-room/fact-sheets/detail/universal-health-coverage-(uhc)</w:t>
        </w:r>
      </w:hyperlink>
      <w:r w:rsidR="0023302C" w:rsidRPr="0023302C">
        <w:rPr>
          <w:rStyle w:val="Hyperlink"/>
          <w:rFonts w:ascii="Arial" w:hAnsi="Arial" w:cs="Arial"/>
          <w:color w:val="auto"/>
          <w:u w:val="none"/>
          <w:lang w:val="en-ZW"/>
        </w:rPr>
        <w:t>, accessed 29 June 2020.</w:t>
      </w:r>
    </w:p>
    <w:p w14:paraId="388751CB" w14:textId="4E52AD5B" w:rsidR="00157A26" w:rsidRPr="005109F2" w:rsidRDefault="00BA01FC" w:rsidP="00912FD8">
      <w:pPr>
        <w:pStyle w:val="CommentText"/>
        <w:spacing w:line="480" w:lineRule="auto"/>
        <w:ind w:left="720" w:hanging="720"/>
        <w:rPr>
          <w:rFonts w:ascii="Arial" w:hAnsi="Arial" w:cs="Arial"/>
          <w:lang w:val="sv-SE"/>
        </w:rPr>
      </w:pPr>
      <w:r>
        <w:rPr>
          <w:rStyle w:val="Hyperlink"/>
          <w:rFonts w:ascii="Arial" w:hAnsi="Arial" w:cs="Arial"/>
          <w:color w:val="auto"/>
          <w:u w:val="none"/>
        </w:rPr>
        <w:t>10</w:t>
      </w:r>
      <w:r>
        <w:rPr>
          <w:rFonts w:ascii="Arial" w:hAnsi="Arial" w:cs="Arial"/>
        </w:rPr>
        <w:t xml:space="preserve"> </w:t>
      </w:r>
      <w:r w:rsidR="00CA6A0D">
        <w:rPr>
          <w:rFonts w:ascii="Arial" w:hAnsi="Arial" w:cs="Arial"/>
        </w:rPr>
        <w:tab/>
      </w:r>
      <w:r w:rsidR="00157A26" w:rsidRPr="00157A26">
        <w:rPr>
          <w:rFonts w:ascii="Arial" w:hAnsi="Arial" w:cs="Arial"/>
        </w:rPr>
        <w:t>Subbaraman</w:t>
      </w:r>
      <w:r w:rsidR="00157A26">
        <w:rPr>
          <w:rFonts w:ascii="Arial" w:hAnsi="Arial" w:cs="Arial"/>
        </w:rPr>
        <w:t xml:space="preserve"> R, </w:t>
      </w:r>
      <w:r w:rsidR="00340408">
        <w:rPr>
          <w:rFonts w:ascii="Arial" w:hAnsi="Arial" w:cs="Arial"/>
        </w:rPr>
        <w:t>et al.  T</w:t>
      </w:r>
      <w:r w:rsidR="00157A26">
        <w:rPr>
          <w:rFonts w:ascii="Arial" w:hAnsi="Arial" w:cs="Arial"/>
        </w:rPr>
        <w:t>he tuberculosis cascade of c</w:t>
      </w:r>
      <w:r w:rsidR="00157A26" w:rsidRPr="00157A26">
        <w:rPr>
          <w:rFonts w:ascii="Arial" w:hAnsi="Arial" w:cs="Arial"/>
        </w:rPr>
        <w:t xml:space="preserve">are in India’s </w:t>
      </w:r>
      <w:r w:rsidR="00157A26">
        <w:rPr>
          <w:rFonts w:ascii="Arial" w:hAnsi="Arial" w:cs="Arial"/>
        </w:rPr>
        <w:t>public sector: a systematic review and m</w:t>
      </w:r>
      <w:r w:rsidR="00157A26" w:rsidRPr="00157A26">
        <w:rPr>
          <w:rFonts w:ascii="Arial" w:hAnsi="Arial" w:cs="Arial"/>
        </w:rPr>
        <w:t>eta</w:t>
      </w:r>
      <w:r w:rsidR="00157A26">
        <w:rPr>
          <w:rFonts w:ascii="Arial" w:hAnsi="Arial" w:cs="Arial"/>
        </w:rPr>
        <w:t>-</w:t>
      </w:r>
      <w:r w:rsidR="00157A26" w:rsidRPr="00157A26">
        <w:rPr>
          <w:rFonts w:ascii="Arial" w:hAnsi="Arial" w:cs="Arial"/>
        </w:rPr>
        <w:t>analysis</w:t>
      </w:r>
      <w:r w:rsidR="00157A26">
        <w:rPr>
          <w:rFonts w:ascii="Arial" w:hAnsi="Arial" w:cs="Arial"/>
        </w:rPr>
        <w:t xml:space="preserve">.  </w:t>
      </w:r>
      <w:r w:rsidR="00157A26" w:rsidRPr="005109F2">
        <w:rPr>
          <w:rFonts w:ascii="Arial" w:hAnsi="Arial" w:cs="Arial"/>
          <w:lang w:val="sv-SE"/>
        </w:rPr>
        <w:t xml:space="preserve">PLoS Med 13(10): e1002149. doi:10.1371/journal.pmed.1002149.    </w:t>
      </w:r>
      <w:r w:rsidRPr="005109F2">
        <w:rPr>
          <w:rFonts w:ascii="Arial" w:hAnsi="Arial" w:cs="Arial"/>
          <w:lang w:val="sv-SE"/>
        </w:rPr>
        <w:t xml:space="preserve"> </w:t>
      </w:r>
    </w:p>
    <w:p w14:paraId="4C43CFEC" w14:textId="26F914B9" w:rsidR="00BA01FC" w:rsidRPr="00BA01FC" w:rsidRDefault="00BA01FC" w:rsidP="00912FD8">
      <w:pPr>
        <w:pStyle w:val="CommentText"/>
        <w:spacing w:line="480" w:lineRule="auto"/>
        <w:ind w:left="720" w:hanging="720"/>
        <w:rPr>
          <w:rFonts w:ascii="Arial" w:hAnsi="Arial" w:cs="Arial"/>
        </w:rPr>
      </w:pPr>
      <w:r w:rsidRPr="00A6288C">
        <w:rPr>
          <w:rFonts w:ascii="Arial" w:hAnsi="Arial" w:cs="Arial"/>
          <w:lang w:val="sv-SE"/>
          <w:rPrChange w:id="0" w:author="Riitta Dlodlo" w:date="2020-07-01T18:04:00Z">
            <w:rPr>
              <w:rFonts w:ascii="Arial" w:hAnsi="Arial" w:cs="Arial"/>
              <w:lang w:val="en-ZW"/>
            </w:rPr>
          </w:rPrChange>
        </w:rPr>
        <w:t xml:space="preserve">11 </w:t>
      </w:r>
      <w:r w:rsidR="00CA6A0D" w:rsidRPr="00A6288C">
        <w:rPr>
          <w:rFonts w:ascii="Arial" w:hAnsi="Arial" w:cs="Arial"/>
          <w:lang w:val="sv-SE"/>
          <w:rPrChange w:id="1" w:author="Riitta Dlodlo" w:date="2020-07-01T18:04:00Z">
            <w:rPr>
              <w:rFonts w:ascii="Arial" w:hAnsi="Arial" w:cs="Arial"/>
              <w:lang w:val="en-ZW"/>
            </w:rPr>
          </w:rPrChange>
        </w:rPr>
        <w:tab/>
      </w:r>
      <w:r w:rsidRPr="00A6288C">
        <w:rPr>
          <w:rFonts w:ascii="Arial" w:hAnsi="Arial" w:cs="Arial"/>
          <w:lang w:val="sv-SE"/>
          <w:rPrChange w:id="2" w:author="Riitta Dlodlo" w:date="2020-07-01T18:04:00Z">
            <w:rPr>
              <w:rFonts w:ascii="Arial" w:hAnsi="Arial" w:cs="Arial"/>
              <w:lang w:val="en-ZW"/>
            </w:rPr>
          </w:rPrChange>
        </w:rPr>
        <w:t xml:space="preserve">Alsdurf H, </w:t>
      </w:r>
      <w:r w:rsidR="00340408" w:rsidRPr="00A6288C">
        <w:rPr>
          <w:rFonts w:ascii="Arial" w:hAnsi="Arial" w:cs="Arial"/>
          <w:lang w:val="sv-SE"/>
          <w:rPrChange w:id="3" w:author="Riitta Dlodlo" w:date="2020-07-01T18:04:00Z">
            <w:rPr>
              <w:rFonts w:ascii="Arial" w:hAnsi="Arial" w:cs="Arial"/>
              <w:lang w:val="en-ZW"/>
            </w:rPr>
          </w:rPrChange>
        </w:rPr>
        <w:t>et al</w:t>
      </w:r>
      <w:r w:rsidRPr="00A6288C">
        <w:rPr>
          <w:rFonts w:ascii="Arial" w:hAnsi="Arial" w:cs="Arial"/>
          <w:lang w:val="sv-SE"/>
          <w:rPrChange w:id="4" w:author="Riitta Dlodlo" w:date="2020-07-01T18:04:00Z">
            <w:rPr>
              <w:rFonts w:ascii="Arial" w:hAnsi="Arial" w:cs="Arial"/>
              <w:lang w:val="en-ZW"/>
            </w:rPr>
          </w:rPrChange>
        </w:rPr>
        <w:t xml:space="preserve">.  </w:t>
      </w:r>
      <w:r w:rsidRPr="00BA01FC">
        <w:rPr>
          <w:rFonts w:ascii="Arial" w:hAnsi="Arial" w:cs="Arial"/>
        </w:rPr>
        <w:t>The cascade of care in diagnosis and treatment of latent tuberculosis infection: a systematic review and meta-analysis.</w:t>
      </w:r>
      <w:r w:rsidR="00CA6A0D">
        <w:rPr>
          <w:rFonts w:ascii="Arial" w:hAnsi="Arial" w:cs="Arial"/>
        </w:rPr>
        <w:t xml:space="preserve">  </w:t>
      </w:r>
      <w:r w:rsidRPr="00BA01FC">
        <w:rPr>
          <w:rFonts w:ascii="Arial" w:hAnsi="Arial" w:cs="Arial"/>
        </w:rPr>
        <w:t>Lancet Infect</w:t>
      </w:r>
      <w:r>
        <w:rPr>
          <w:rFonts w:ascii="Arial" w:hAnsi="Arial" w:cs="Arial"/>
        </w:rPr>
        <w:t xml:space="preserve"> Dis. 2016 Nov;</w:t>
      </w:r>
      <w:r w:rsidR="00CA6A0D">
        <w:rPr>
          <w:rFonts w:ascii="Arial" w:hAnsi="Arial" w:cs="Arial"/>
        </w:rPr>
        <w:t xml:space="preserve"> </w:t>
      </w:r>
      <w:r>
        <w:rPr>
          <w:rFonts w:ascii="Arial" w:hAnsi="Arial" w:cs="Arial"/>
        </w:rPr>
        <w:t>16(11):</w:t>
      </w:r>
      <w:r w:rsidR="00CA6A0D">
        <w:rPr>
          <w:rFonts w:ascii="Arial" w:hAnsi="Arial" w:cs="Arial"/>
        </w:rPr>
        <w:t xml:space="preserve"> </w:t>
      </w:r>
      <w:r>
        <w:rPr>
          <w:rFonts w:ascii="Arial" w:hAnsi="Arial" w:cs="Arial"/>
        </w:rPr>
        <w:t>1269-1278</w:t>
      </w:r>
      <w:r w:rsidR="00CA6A0D">
        <w:rPr>
          <w:rFonts w:ascii="Arial" w:hAnsi="Arial" w:cs="Arial"/>
        </w:rPr>
        <w:t>.</w:t>
      </w:r>
      <w:r w:rsidR="00340408">
        <w:rPr>
          <w:rFonts w:ascii="Arial" w:hAnsi="Arial" w:cs="Arial"/>
        </w:rPr>
        <w:t xml:space="preserve"> </w:t>
      </w:r>
      <w:r w:rsidR="00340408" w:rsidRPr="00340408">
        <w:rPr>
          <w:rFonts w:ascii="Arial" w:hAnsi="Arial" w:cs="Arial"/>
        </w:rPr>
        <w:t>doi:10.1016/S1473-3099(16)30216-X</w:t>
      </w:r>
      <w:r w:rsidR="00340408">
        <w:rPr>
          <w:rFonts w:ascii="Arial" w:hAnsi="Arial" w:cs="Arial"/>
        </w:rPr>
        <w:t>.</w:t>
      </w:r>
    </w:p>
    <w:p w14:paraId="2E6427BE" w14:textId="629DD880" w:rsidR="00340408" w:rsidRDefault="00BA01FC" w:rsidP="00912FD8">
      <w:pPr>
        <w:pStyle w:val="CommentText"/>
        <w:spacing w:line="480" w:lineRule="auto"/>
        <w:ind w:left="720" w:hanging="720"/>
        <w:rPr>
          <w:rFonts w:ascii="Arial" w:hAnsi="Arial" w:cs="Arial"/>
        </w:rPr>
      </w:pPr>
      <w:r>
        <w:rPr>
          <w:rFonts w:ascii="Arial" w:hAnsi="Arial" w:cs="Arial"/>
        </w:rPr>
        <w:t xml:space="preserve">12 </w:t>
      </w:r>
      <w:r w:rsidR="00CA6A0D">
        <w:rPr>
          <w:rFonts w:ascii="Arial" w:hAnsi="Arial" w:cs="Arial"/>
        </w:rPr>
        <w:tab/>
      </w:r>
      <w:r w:rsidR="00E96A9B" w:rsidRPr="00E96A9B">
        <w:rPr>
          <w:rFonts w:ascii="Arial" w:hAnsi="Arial" w:cs="Arial"/>
        </w:rPr>
        <w:t xml:space="preserve">Heldal E, </w:t>
      </w:r>
      <w:r w:rsidR="0064610A">
        <w:rPr>
          <w:rFonts w:ascii="Arial" w:hAnsi="Arial" w:cs="Arial"/>
        </w:rPr>
        <w:t>et al</w:t>
      </w:r>
      <w:r w:rsidR="00E96A9B" w:rsidRPr="00E96A9B">
        <w:rPr>
          <w:rFonts w:ascii="Arial" w:hAnsi="Arial" w:cs="Arial"/>
        </w:rPr>
        <w:t>.  Local staff making sense of their tuberculosis data: key to quality care and ending tuberculosis.  Int J Tuberc Lung Dis 2019; 23(5): 612-618</w:t>
      </w:r>
      <w:r w:rsidR="00340408">
        <w:rPr>
          <w:rFonts w:ascii="Arial" w:hAnsi="Arial" w:cs="Arial"/>
        </w:rPr>
        <w:t xml:space="preserve">. </w:t>
      </w:r>
      <w:r w:rsidR="00340408" w:rsidRPr="00340408">
        <w:rPr>
          <w:rFonts w:ascii="Arial" w:hAnsi="Arial" w:cs="Arial"/>
        </w:rPr>
        <w:t>doi:10.5588/ijtld.18.0549</w:t>
      </w:r>
    </w:p>
    <w:p w14:paraId="342001A5" w14:textId="36E33CB0" w:rsidR="00BA01FC" w:rsidRDefault="00340408" w:rsidP="00912FD8">
      <w:pPr>
        <w:pStyle w:val="CommentText"/>
        <w:spacing w:line="480" w:lineRule="auto"/>
        <w:ind w:left="720" w:hanging="720"/>
        <w:rPr>
          <w:rFonts w:ascii="Arial" w:hAnsi="Arial" w:cs="Arial"/>
        </w:rPr>
      </w:pPr>
      <w:r>
        <w:rPr>
          <w:rFonts w:ascii="Arial" w:hAnsi="Arial" w:cs="Arial"/>
        </w:rPr>
        <w:t>13</w:t>
      </w:r>
      <w:r>
        <w:rPr>
          <w:rFonts w:ascii="Arial" w:hAnsi="Arial" w:cs="Arial"/>
        </w:rPr>
        <w:tab/>
      </w:r>
      <w:r w:rsidRPr="00340408">
        <w:rPr>
          <w:rFonts w:ascii="Arial" w:hAnsi="Arial" w:cs="Arial"/>
        </w:rPr>
        <w:t xml:space="preserve">Zawedde-Muyanja S, </w:t>
      </w:r>
      <w:r w:rsidR="0064610A">
        <w:rPr>
          <w:rFonts w:ascii="Arial" w:hAnsi="Arial" w:cs="Arial"/>
        </w:rPr>
        <w:t xml:space="preserve">et al.  </w:t>
      </w:r>
      <w:r w:rsidRPr="00340408">
        <w:rPr>
          <w:rFonts w:ascii="Arial" w:hAnsi="Arial" w:cs="Arial"/>
        </w:rPr>
        <w:t>Decentralisation of child tuberculosis services increases case finding and uptake of pr</w:t>
      </w:r>
      <w:r>
        <w:rPr>
          <w:rFonts w:ascii="Arial" w:hAnsi="Arial" w:cs="Arial"/>
        </w:rPr>
        <w:t xml:space="preserve">eventive therapy in Uganda. Int J Tuberc Lung Dis </w:t>
      </w:r>
      <w:r w:rsidRPr="00340408">
        <w:rPr>
          <w:rFonts w:ascii="Arial" w:hAnsi="Arial" w:cs="Arial"/>
        </w:rPr>
        <w:t>2018;</w:t>
      </w:r>
      <w:r>
        <w:rPr>
          <w:rFonts w:ascii="Arial" w:hAnsi="Arial" w:cs="Arial"/>
        </w:rPr>
        <w:t xml:space="preserve"> </w:t>
      </w:r>
      <w:r w:rsidRPr="00340408">
        <w:rPr>
          <w:rFonts w:ascii="Arial" w:hAnsi="Arial" w:cs="Arial"/>
        </w:rPr>
        <w:t xml:space="preserve">22(11). </w:t>
      </w:r>
      <w:proofErr w:type="spellStart"/>
      <w:r w:rsidRPr="00340408">
        <w:rPr>
          <w:rFonts w:ascii="Arial" w:hAnsi="Arial" w:cs="Arial"/>
        </w:rPr>
        <w:t>doi</w:t>
      </w:r>
      <w:proofErr w:type="spellEnd"/>
      <w:r w:rsidRPr="00340408">
        <w:rPr>
          <w:rFonts w:ascii="Arial" w:hAnsi="Arial" w:cs="Arial"/>
        </w:rPr>
        <w:t>: 10.5588/ijtld.18.0025</w:t>
      </w:r>
      <w:r>
        <w:rPr>
          <w:rFonts w:ascii="Arial" w:hAnsi="Arial" w:cs="Arial"/>
        </w:rPr>
        <w:t>.</w:t>
      </w:r>
    </w:p>
    <w:p w14:paraId="769792F1" w14:textId="36EBED69" w:rsidR="00BA01FC" w:rsidRPr="00016464" w:rsidRDefault="00BA01FC" w:rsidP="00912FD8">
      <w:pPr>
        <w:spacing w:line="480" w:lineRule="auto"/>
        <w:ind w:left="720" w:hanging="720"/>
        <w:rPr>
          <w:rFonts w:ascii="Arial" w:hAnsi="Arial" w:cs="Arial"/>
          <w:lang w:val="en-ZW"/>
        </w:rPr>
      </w:pPr>
      <w:r w:rsidRPr="00CA6A0D">
        <w:rPr>
          <w:rFonts w:ascii="Arial" w:hAnsi="Arial" w:cs="Arial"/>
          <w:sz w:val="20"/>
          <w:szCs w:val="20"/>
          <w:lang w:val="en-ZW"/>
        </w:rPr>
        <w:t>14</w:t>
      </w:r>
      <w:r w:rsidRPr="00016464">
        <w:rPr>
          <w:rFonts w:ascii="Arial" w:hAnsi="Arial" w:cs="Arial"/>
          <w:lang w:val="en-ZW"/>
        </w:rPr>
        <w:t xml:space="preserve"> </w:t>
      </w:r>
      <w:r w:rsidR="00CA6A0D">
        <w:rPr>
          <w:rFonts w:ascii="Arial" w:hAnsi="Arial" w:cs="Arial"/>
          <w:lang w:val="en-ZW"/>
        </w:rPr>
        <w:tab/>
      </w:r>
      <w:r w:rsidR="00340408" w:rsidRPr="00340408">
        <w:rPr>
          <w:rFonts w:ascii="Arial" w:hAnsi="Arial" w:cs="Arial"/>
          <w:sz w:val="20"/>
          <w:szCs w:val="20"/>
        </w:rPr>
        <w:t xml:space="preserve">Schwoebel V, </w:t>
      </w:r>
      <w:r w:rsidR="0064610A">
        <w:rPr>
          <w:rFonts w:ascii="Arial" w:hAnsi="Arial" w:cs="Arial"/>
          <w:sz w:val="20"/>
          <w:szCs w:val="20"/>
        </w:rPr>
        <w:t xml:space="preserve">et al.  </w:t>
      </w:r>
      <w:r w:rsidR="00340408" w:rsidRPr="00340408">
        <w:rPr>
          <w:rFonts w:ascii="Arial" w:hAnsi="Arial" w:cs="Arial"/>
          <w:sz w:val="20"/>
          <w:szCs w:val="20"/>
        </w:rPr>
        <w:t>Tuberculosis contact investigation and short-course preventive therapy among young children in Africa. </w:t>
      </w:r>
      <w:r w:rsidR="00340408" w:rsidRPr="00340408">
        <w:rPr>
          <w:rFonts w:ascii="Arial" w:hAnsi="Arial" w:cs="Arial"/>
          <w:i/>
          <w:iCs/>
          <w:sz w:val="20"/>
          <w:szCs w:val="20"/>
        </w:rPr>
        <w:t>Int J Tuberc Lung Dis</w:t>
      </w:r>
      <w:r w:rsidR="00340408" w:rsidRPr="00340408">
        <w:rPr>
          <w:rFonts w:ascii="Arial" w:hAnsi="Arial" w:cs="Arial"/>
          <w:sz w:val="20"/>
          <w:szCs w:val="20"/>
        </w:rPr>
        <w:t>. 2020;</w:t>
      </w:r>
      <w:r w:rsidR="00340408">
        <w:rPr>
          <w:rFonts w:ascii="Arial" w:hAnsi="Arial" w:cs="Arial"/>
          <w:sz w:val="20"/>
          <w:szCs w:val="20"/>
        </w:rPr>
        <w:t xml:space="preserve"> </w:t>
      </w:r>
      <w:r w:rsidR="00340408" w:rsidRPr="00340408">
        <w:rPr>
          <w:rFonts w:ascii="Arial" w:hAnsi="Arial" w:cs="Arial"/>
          <w:sz w:val="20"/>
          <w:szCs w:val="20"/>
        </w:rPr>
        <w:t>24(4):452-460. doi:10.5588/ijtld.19.0712</w:t>
      </w:r>
      <w:r w:rsidR="0064610A">
        <w:rPr>
          <w:rFonts w:ascii="Arial" w:hAnsi="Arial" w:cs="Arial"/>
          <w:sz w:val="20"/>
          <w:szCs w:val="20"/>
        </w:rPr>
        <w:t>.</w:t>
      </w:r>
    </w:p>
    <w:p w14:paraId="45988EE1" w14:textId="5900BA64" w:rsidR="0064610A" w:rsidRDefault="00BA01FC" w:rsidP="00912FD8">
      <w:pPr>
        <w:pStyle w:val="CommentText"/>
        <w:spacing w:line="480" w:lineRule="auto"/>
        <w:ind w:left="720" w:hanging="720"/>
        <w:rPr>
          <w:rFonts w:ascii="Arial" w:hAnsi="Arial" w:cs="Arial"/>
          <w:lang w:val="en-ZW"/>
        </w:rPr>
      </w:pPr>
      <w:r w:rsidRPr="00BA01FC">
        <w:rPr>
          <w:rFonts w:ascii="Arial" w:hAnsi="Arial" w:cs="Arial"/>
          <w:lang w:val="en-ZW"/>
        </w:rPr>
        <w:t xml:space="preserve">15 </w:t>
      </w:r>
      <w:r w:rsidR="00CA6A0D">
        <w:rPr>
          <w:rFonts w:ascii="Arial" w:hAnsi="Arial" w:cs="Arial"/>
          <w:lang w:val="en-ZW"/>
        </w:rPr>
        <w:tab/>
      </w:r>
      <w:hyperlink r:id="rId16" w:history="1">
        <w:r w:rsidR="0064610A" w:rsidRPr="0083362E">
          <w:rPr>
            <w:rStyle w:val="Hyperlink"/>
            <w:rFonts w:ascii="Arial" w:hAnsi="Arial" w:cs="Arial"/>
          </w:rPr>
          <w:t>https://www.theunion.org/news-centre/news/the-child-and-adolescent-tb-centre-of-excellence</w:t>
        </w:r>
      </w:hyperlink>
      <w:r w:rsidR="0064610A">
        <w:rPr>
          <w:rFonts w:ascii="Arial" w:hAnsi="Arial" w:cs="Arial"/>
        </w:rPr>
        <w:t>; accessed 29 June 2020.</w:t>
      </w:r>
      <w:r w:rsidR="0064610A" w:rsidRPr="0064610A">
        <w:rPr>
          <w:rFonts w:ascii="Arial" w:hAnsi="Arial" w:cs="Arial"/>
          <w:lang w:val="en-ZW"/>
        </w:rPr>
        <w:t xml:space="preserve"> </w:t>
      </w:r>
    </w:p>
    <w:p w14:paraId="7A730E40" w14:textId="4C0DF2CB" w:rsidR="00BA01FC" w:rsidRPr="005109F2" w:rsidRDefault="00BA01FC" w:rsidP="00912FD8">
      <w:pPr>
        <w:pStyle w:val="CommentText"/>
        <w:spacing w:line="480" w:lineRule="auto"/>
        <w:ind w:left="720" w:hanging="720"/>
        <w:rPr>
          <w:rFonts w:ascii="Arial" w:hAnsi="Arial" w:cs="Arial"/>
          <w:lang w:val="fr-FR"/>
        </w:rPr>
      </w:pPr>
      <w:r w:rsidRPr="00BA01FC">
        <w:rPr>
          <w:rFonts w:ascii="Arial" w:hAnsi="Arial" w:cs="Arial"/>
          <w:lang w:val="en-ZW"/>
        </w:rPr>
        <w:t xml:space="preserve">16 </w:t>
      </w:r>
      <w:r w:rsidR="00CA6A0D">
        <w:rPr>
          <w:rFonts w:ascii="Arial" w:hAnsi="Arial" w:cs="Arial"/>
          <w:lang w:val="en-ZW"/>
        </w:rPr>
        <w:tab/>
      </w:r>
      <w:r w:rsidR="00A23B40" w:rsidRPr="00A23B40">
        <w:rPr>
          <w:rFonts w:ascii="Arial" w:hAnsi="Arial" w:cs="Arial"/>
          <w:lang w:val="fr-FR"/>
        </w:rPr>
        <w:t xml:space="preserve">Dlodlo RA, Brigden G, Heldal E, Allwood B, Chiang C-Y, Fujiwara PI, Graham SM, Guillerm N, Harries AD, Koura KG, Kumar AMV, Lin Y, Meghji J, Mortimer K, Piubello A, Roth B, Satyanarayana S, Sekadde M, Solovič I, Tonsing J, Van Deun A. Prise en charge de la tuberculose : guide des éléments essentiels pour </w:t>
      </w:r>
      <w:r w:rsidR="00A23B40">
        <w:rPr>
          <w:rFonts w:ascii="Arial" w:hAnsi="Arial" w:cs="Arial"/>
          <w:lang w:val="fr-FR"/>
        </w:rPr>
        <w:t xml:space="preserve">une bonne pratique. Union Internationale Contre la Tuberculose et Les Maladies Respiratoires, </w:t>
      </w:r>
      <w:r w:rsidR="00A23B40" w:rsidRPr="00A23B40">
        <w:rPr>
          <w:rFonts w:ascii="Arial" w:hAnsi="Arial" w:cs="Arial"/>
          <w:lang w:val="fr-FR"/>
        </w:rPr>
        <w:t>2019</w:t>
      </w:r>
      <w:r w:rsidR="00A23B40">
        <w:rPr>
          <w:rFonts w:ascii="Arial" w:hAnsi="Arial" w:cs="Arial"/>
          <w:lang w:val="fr-FR"/>
        </w:rPr>
        <w:t>; Paris, France</w:t>
      </w:r>
      <w:r w:rsidR="00A23B40" w:rsidRPr="00A23B40">
        <w:rPr>
          <w:rFonts w:ascii="Arial" w:hAnsi="Arial" w:cs="Arial"/>
          <w:lang w:val="fr-FR"/>
        </w:rPr>
        <w:t>.</w:t>
      </w:r>
      <w:r w:rsidR="0016390B">
        <w:rPr>
          <w:rFonts w:ascii="Arial" w:hAnsi="Arial" w:cs="Arial"/>
          <w:lang w:val="fr-FR"/>
        </w:rPr>
        <w:t xml:space="preserve">  </w:t>
      </w:r>
      <w:proofErr w:type="spellStart"/>
      <w:r w:rsidR="0016390B" w:rsidRPr="0016390B">
        <w:rPr>
          <w:rFonts w:ascii="Arial" w:hAnsi="Arial" w:cs="Arial"/>
          <w:highlight w:val="yellow"/>
          <w:lang w:val="fr-FR"/>
        </w:rPr>
        <w:t>Please</w:t>
      </w:r>
      <w:proofErr w:type="spellEnd"/>
      <w:r w:rsidR="0016390B" w:rsidRPr="0016390B">
        <w:rPr>
          <w:rFonts w:ascii="Arial" w:hAnsi="Arial" w:cs="Arial"/>
          <w:highlight w:val="yellow"/>
          <w:lang w:val="fr-FR"/>
        </w:rPr>
        <w:t xml:space="preserve"> </w:t>
      </w:r>
      <w:proofErr w:type="spellStart"/>
      <w:r w:rsidR="0016390B" w:rsidRPr="0016390B">
        <w:rPr>
          <w:rFonts w:ascii="Arial" w:hAnsi="Arial" w:cs="Arial"/>
          <w:highlight w:val="yellow"/>
          <w:lang w:val="fr-FR"/>
        </w:rPr>
        <w:t>a</w:t>
      </w:r>
      <w:r w:rsidR="00A23B40" w:rsidRPr="0016390B">
        <w:rPr>
          <w:rFonts w:ascii="Arial" w:hAnsi="Arial" w:cs="Arial"/>
          <w:highlight w:val="yellow"/>
          <w:lang w:val="fr-FR"/>
        </w:rPr>
        <w:t>d</w:t>
      </w:r>
      <w:r w:rsidR="0016390B">
        <w:rPr>
          <w:rFonts w:ascii="Arial" w:hAnsi="Arial" w:cs="Arial"/>
          <w:highlight w:val="yellow"/>
          <w:lang w:val="fr-FR"/>
        </w:rPr>
        <w:t>d</w:t>
      </w:r>
      <w:proofErr w:type="spellEnd"/>
      <w:r w:rsidR="0016390B">
        <w:rPr>
          <w:rFonts w:ascii="Arial" w:hAnsi="Arial" w:cs="Arial"/>
          <w:highlight w:val="yellow"/>
          <w:lang w:val="fr-FR"/>
        </w:rPr>
        <w:t xml:space="preserve"> web </w:t>
      </w:r>
      <w:proofErr w:type="spellStart"/>
      <w:r w:rsidR="0016390B">
        <w:rPr>
          <w:rFonts w:ascii="Arial" w:hAnsi="Arial" w:cs="Arial"/>
          <w:highlight w:val="yellow"/>
          <w:lang w:val="fr-FR"/>
        </w:rPr>
        <w:t>link</w:t>
      </w:r>
      <w:proofErr w:type="spellEnd"/>
      <w:r w:rsidR="0016390B">
        <w:rPr>
          <w:rFonts w:ascii="Arial" w:hAnsi="Arial" w:cs="Arial"/>
          <w:highlight w:val="yellow"/>
          <w:lang w:val="fr-FR"/>
        </w:rPr>
        <w:t xml:space="preserve"> </w:t>
      </w:r>
      <w:proofErr w:type="spellStart"/>
      <w:r w:rsidR="00A23B40" w:rsidRPr="00A23B40">
        <w:rPr>
          <w:rFonts w:ascii="Arial" w:hAnsi="Arial" w:cs="Arial"/>
          <w:highlight w:val="yellow"/>
          <w:lang w:val="fr-FR"/>
        </w:rPr>
        <w:t>when</w:t>
      </w:r>
      <w:proofErr w:type="spellEnd"/>
      <w:r w:rsidR="00A23B40" w:rsidRPr="00A23B40">
        <w:rPr>
          <w:rFonts w:ascii="Arial" w:hAnsi="Arial" w:cs="Arial"/>
          <w:highlight w:val="yellow"/>
          <w:lang w:val="fr-FR"/>
        </w:rPr>
        <w:t xml:space="preserve"> </w:t>
      </w:r>
      <w:proofErr w:type="spellStart"/>
      <w:r w:rsidR="00A23B40" w:rsidRPr="00A23B40">
        <w:rPr>
          <w:rFonts w:ascii="Arial" w:hAnsi="Arial" w:cs="Arial"/>
          <w:highlight w:val="yellow"/>
          <w:lang w:val="fr-FR"/>
        </w:rPr>
        <w:t>available</w:t>
      </w:r>
      <w:proofErr w:type="spellEnd"/>
      <w:r w:rsidR="00A23B40">
        <w:rPr>
          <w:rFonts w:ascii="Arial" w:hAnsi="Arial" w:cs="Arial"/>
          <w:lang w:val="fr-FR"/>
        </w:rPr>
        <w:t xml:space="preserve">. </w:t>
      </w:r>
    </w:p>
    <w:p w14:paraId="72D1F484" w14:textId="3FE5EDDA" w:rsidR="00BA01FC" w:rsidRDefault="00BA01FC" w:rsidP="00912FD8">
      <w:pPr>
        <w:pStyle w:val="CommentText"/>
        <w:spacing w:line="480" w:lineRule="auto"/>
        <w:ind w:left="720" w:hanging="720"/>
        <w:rPr>
          <w:rFonts w:ascii="Arial" w:hAnsi="Arial" w:cs="Arial"/>
          <w:lang w:val="en-ZW"/>
        </w:rPr>
      </w:pPr>
      <w:r w:rsidRPr="005109F2">
        <w:rPr>
          <w:rFonts w:ascii="Arial" w:hAnsi="Arial" w:cs="Arial"/>
          <w:lang w:val="fr-FR"/>
        </w:rPr>
        <w:lastRenderedPageBreak/>
        <w:t xml:space="preserve">17 </w:t>
      </w:r>
      <w:r w:rsidR="00CA6A0D" w:rsidRPr="005109F2">
        <w:rPr>
          <w:rFonts w:ascii="Arial" w:hAnsi="Arial" w:cs="Arial"/>
          <w:lang w:val="fr-FR"/>
        </w:rPr>
        <w:tab/>
      </w:r>
      <w:r w:rsidR="00A23B40" w:rsidRPr="00A23B40">
        <w:rPr>
          <w:rFonts w:ascii="Arial" w:hAnsi="Arial" w:cs="Arial"/>
          <w:lang w:val="es-ES"/>
        </w:rPr>
        <w:t>Dlodlo RA, Brigden G, Heldal E, Allwood B, Chiang C-Y, Fujiwara PI, Graham SM, Guillerm N, Harries AD, Koura KG, Kumar AMV, Lin Y, Meghji J, Mortimer K, Piubello A, Roth B, Satyanarayana S, Sekadde M, Solovič I, Tonsing J, Van Deun A. Manejo de la tuberculosis. Una guía de buenas prácticas esenciales. Unión Internacional Contra la Tuberculosis y Enfermedades Respiratorias</w:t>
      </w:r>
      <w:r w:rsidR="00A23B40">
        <w:rPr>
          <w:rFonts w:ascii="Arial" w:hAnsi="Arial" w:cs="Arial"/>
          <w:lang w:val="es-ES"/>
        </w:rPr>
        <w:t xml:space="preserve">, 2020, Paris, Francia.  </w:t>
      </w:r>
      <w:proofErr w:type="spellStart"/>
      <w:r w:rsidR="0016390B" w:rsidRPr="0016390B">
        <w:rPr>
          <w:rFonts w:ascii="Arial" w:hAnsi="Arial" w:cs="Arial"/>
          <w:highlight w:val="yellow"/>
          <w:lang w:val="es-ES"/>
        </w:rPr>
        <w:t>Please</w:t>
      </w:r>
      <w:proofErr w:type="spellEnd"/>
      <w:r w:rsidR="0016390B" w:rsidRPr="0016390B">
        <w:rPr>
          <w:rFonts w:ascii="Arial" w:hAnsi="Arial" w:cs="Arial"/>
          <w:highlight w:val="yellow"/>
          <w:lang w:val="es-ES"/>
        </w:rPr>
        <w:t xml:space="preserve"> a</w:t>
      </w:r>
      <w:r w:rsidR="00A23B40" w:rsidRPr="0016390B">
        <w:rPr>
          <w:rFonts w:ascii="Arial" w:hAnsi="Arial" w:cs="Arial"/>
          <w:highlight w:val="yellow"/>
          <w:lang w:val="fr-FR"/>
        </w:rPr>
        <w:t>d</w:t>
      </w:r>
      <w:r w:rsidR="0016390B">
        <w:rPr>
          <w:rFonts w:ascii="Arial" w:hAnsi="Arial" w:cs="Arial"/>
          <w:highlight w:val="yellow"/>
          <w:lang w:val="fr-FR"/>
        </w:rPr>
        <w:t xml:space="preserve">d web </w:t>
      </w:r>
      <w:proofErr w:type="spellStart"/>
      <w:r w:rsidR="0016390B">
        <w:rPr>
          <w:rFonts w:ascii="Arial" w:hAnsi="Arial" w:cs="Arial"/>
          <w:highlight w:val="yellow"/>
          <w:lang w:val="fr-FR"/>
        </w:rPr>
        <w:t>link</w:t>
      </w:r>
      <w:proofErr w:type="spellEnd"/>
      <w:r w:rsidR="0016390B">
        <w:rPr>
          <w:rFonts w:ascii="Arial" w:hAnsi="Arial" w:cs="Arial"/>
          <w:highlight w:val="yellow"/>
          <w:lang w:val="fr-FR"/>
        </w:rPr>
        <w:t xml:space="preserve"> </w:t>
      </w:r>
      <w:proofErr w:type="spellStart"/>
      <w:r w:rsidR="00A23B40" w:rsidRPr="00A23B40">
        <w:rPr>
          <w:rFonts w:ascii="Arial" w:hAnsi="Arial" w:cs="Arial"/>
          <w:highlight w:val="yellow"/>
          <w:lang w:val="fr-FR"/>
        </w:rPr>
        <w:t>when</w:t>
      </w:r>
      <w:proofErr w:type="spellEnd"/>
      <w:r w:rsidR="00A23B40" w:rsidRPr="00A23B40">
        <w:rPr>
          <w:rFonts w:ascii="Arial" w:hAnsi="Arial" w:cs="Arial"/>
          <w:highlight w:val="yellow"/>
          <w:lang w:val="fr-FR"/>
        </w:rPr>
        <w:t xml:space="preserve"> </w:t>
      </w:r>
      <w:proofErr w:type="spellStart"/>
      <w:r w:rsidR="00A23B40" w:rsidRPr="00A23B40">
        <w:rPr>
          <w:rFonts w:ascii="Arial" w:hAnsi="Arial" w:cs="Arial"/>
          <w:highlight w:val="yellow"/>
          <w:lang w:val="fr-FR"/>
        </w:rPr>
        <w:t>available</w:t>
      </w:r>
      <w:proofErr w:type="spellEnd"/>
      <w:r w:rsidR="00A23B40">
        <w:rPr>
          <w:rFonts w:ascii="Arial" w:hAnsi="Arial" w:cs="Arial"/>
          <w:lang w:val="fr-FR"/>
        </w:rPr>
        <w:t>.</w:t>
      </w:r>
      <w:r w:rsidR="00A23B40">
        <w:rPr>
          <w:rFonts w:ascii="Arial" w:hAnsi="Arial" w:cs="Arial"/>
          <w:lang w:val="es-ES"/>
        </w:rPr>
        <w:t xml:space="preserve"> </w:t>
      </w:r>
    </w:p>
    <w:p w14:paraId="0C5294ED" w14:textId="77777777" w:rsidR="0016390B" w:rsidRPr="007C005F" w:rsidRDefault="008F1777" w:rsidP="0016390B">
      <w:pPr>
        <w:pStyle w:val="CommentText"/>
        <w:spacing w:line="480" w:lineRule="auto"/>
        <w:ind w:left="720" w:hanging="720"/>
        <w:rPr>
          <w:rFonts w:ascii="Arial" w:hAnsi="Arial" w:cs="Arial"/>
          <w:iCs/>
        </w:rPr>
      </w:pPr>
      <w:r>
        <w:rPr>
          <w:rFonts w:ascii="Arial" w:hAnsi="Arial" w:cs="Arial"/>
          <w:lang w:val="en-ZW"/>
        </w:rPr>
        <w:t xml:space="preserve">18 </w:t>
      </w:r>
      <w:r w:rsidR="00CA6A0D">
        <w:rPr>
          <w:rFonts w:ascii="Arial" w:hAnsi="Arial" w:cs="Arial"/>
          <w:lang w:val="en-ZW"/>
        </w:rPr>
        <w:tab/>
      </w:r>
      <w:proofErr w:type="spellStart"/>
      <w:r w:rsidR="0016390B" w:rsidRPr="007C005F">
        <w:rPr>
          <w:rFonts w:ascii="Arial" w:hAnsi="Arial" w:cs="Arial"/>
          <w:iCs/>
        </w:rPr>
        <w:t>Glaziou</w:t>
      </w:r>
      <w:proofErr w:type="spellEnd"/>
      <w:r w:rsidR="0016390B" w:rsidRPr="007C005F">
        <w:rPr>
          <w:rFonts w:ascii="Arial" w:hAnsi="Arial" w:cs="Arial"/>
          <w:iCs/>
        </w:rPr>
        <w:t xml:space="preserve"> P.</w:t>
      </w:r>
      <w:r w:rsidR="0016390B" w:rsidRPr="007C005F">
        <w:rPr>
          <w:rFonts w:ascii="Arial" w:hAnsi="Arial" w:cs="Arial"/>
          <w:b/>
          <w:bCs/>
          <w:iCs/>
          <w:color w:val="131313"/>
          <w:spacing w:val="-7"/>
        </w:rPr>
        <w:t xml:space="preserve">  </w:t>
      </w:r>
      <w:r w:rsidR="0016390B" w:rsidRPr="007C005F">
        <w:rPr>
          <w:rFonts w:ascii="Arial" w:hAnsi="Arial" w:cs="Arial"/>
          <w:iCs/>
        </w:rPr>
        <w:t xml:space="preserve">Predicted impact of the COVID-19 pandemic on global tuberculosis deaths in 2020. </w:t>
      </w:r>
      <w:proofErr w:type="spellStart"/>
      <w:r w:rsidR="0016390B" w:rsidRPr="007C005F">
        <w:rPr>
          <w:rFonts w:ascii="Arial" w:hAnsi="Arial" w:cs="Arial"/>
          <w:iCs/>
        </w:rPr>
        <w:t>medRxiv</w:t>
      </w:r>
      <w:proofErr w:type="spellEnd"/>
      <w:r w:rsidR="0016390B" w:rsidRPr="007C005F">
        <w:rPr>
          <w:rFonts w:ascii="Arial" w:hAnsi="Arial" w:cs="Arial"/>
          <w:iCs/>
        </w:rPr>
        <w:t> 2020.04.28.</w:t>
      </w:r>
      <w:proofErr w:type="gramStart"/>
      <w:r w:rsidR="0016390B" w:rsidRPr="007C005F">
        <w:rPr>
          <w:rFonts w:ascii="Arial" w:hAnsi="Arial" w:cs="Arial"/>
          <w:iCs/>
        </w:rPr>
        <w:t>20079582;</w:t>
      </w:r>
      <w:proofErr w:type="gramEnd"/>
      <w:r w:rsidR="0016390B" w:rsidRPr="007C005F">
        <w:rPr>
          <w:rFonts w:ascii="Arial" w:hAnsi="Arial" w:cs="Arial"/>
          <w:iCs/>
        </w:rPr>
        <w:t> </w:t>
      </w:r>
    </w:p>
    <w:p w14:paraId="63902BE7" w14:textId="572809BC" w:rsidR="0016390B" w:rsidRDefault="0016390B" w:rsidP="0016390B">
      <w:pPr>
        <w:pStyle w:val="CommentText"/>
        <w:spacing w:line="480" w:lineRule="auto"/>
        <w:ind w:left="720"/>
        <w:rPr>
          <w:rFonts w:ascii="Arial" w:hAnsi="Arial" w:cs="Arial"/>
        </w:rPr>
      </w:pPr>
      <w:proofErr w:type="spellStart"/>
      <w:r w:rsidRPr="007C005F">
        <w:rPr>
          <w:rFonts w:ascii="Arial" w:hAnsi="Arial" w:cs="Arial"/>
          <w:iCs/>
        </w:rPr>
        <w:t>doi</w:t>
      </w:r>
      <w:proofErr w:type="spellEnd"/>
      <w:r w:rsidRPr="007C005F">
        <w:rPr>
          <w:rFonts w:ascii="Arial" w:hAnsi="Arial" w:cs="Arial"/>
          <w:iCs/>
        </w:rPr>
        <w:t>: </w:t>
      </w:r>
      <w:hyperlink r:id="rId17" w:tgtFrame="_blank" w:history="1">
        <w:r w:rsidRPr="007C005F">
          <w:rPr>
            <w:rStyle w:val="Hyperlink"/>
            <w:rFonts w:ascii="Arial" w:hAnsi="Arial" w:cs="Arial"/>
            <w:iCs/>
          </w:rPr>
          <w:t>https://doi.org/10.1101/2020.04.28.20079582</w:t>
        </w:r>
      </w:hyperlink>
      <w:r w:rsidRPr="007C005F">
        <w:rPr>
          <w:rFonts w:ascii="Arial" w:hAnsi="Arial" w:cs="Arial"/>
        </w:rPr>
        <w:t>)</w:t>
      </w:r>
    </w:p>
    <w:p w14:paraId="0CC15CF9" w14:textId="047A7D5A" w:rsidR="00E96A9B" w:rsidRPr="00E96A9B" w:rsidRDefault="0016390B" w:rsidP="00912FD8">
      <w:pPr>
        <w:pStyle w:val="CommentText"/>
        <w:spacing w:line="480" w:lineRule="auto"/>
        <w:ind w:left="720" w:hanging="720"/>
        <w:rPr>
          <w:rFonts w:ascii="Arial" w:hAnsi="Arial" w:cs="Arial"/>
        </w:rPr>
      </w:pPr>
      <w:r>
        <w:rPr>
          <w:rFonts w:ascii="Arial" w:hAnsi="Arial" w:cs="Arial"/>
        </w:rPr>
        <w:t>19</w:t>
      </w:r>
      <w:r>
        <w:rPr>
          <w:rFonts w:ascii="Arial" w:hAnsi="Arial" w:cs="Arial"/>
        </w:rPr>
        <w:tab/>
      </w:r>
      <w:r w:rsidR="00E96A9B" w:rsidRPr="00E96A9B">
        <w:rPr>
          <w:rFonts w:ascii="Arial" w:hAnsi="Arial" w:cs="Arial"/>
        </w:rPr>
        <w:t>Lin Y, Harries A D, Kumar A M V, Critchley J A, van Crevel R, Owiti P, Dlodlo R A, Dejgaard A. Management of diabetes</w:t>
      </w:r>
      <w:r w:rsidR="00E96A9B">
        <w:rPr>
          <w:rFonts w:ascii="Arial" w:hAnsi="Arial" w:cs="Arial"/>
        </w:rPr>
        <w:t xml:space="preserve"> </w:t>
      </w:r>
      <w:r w:rsidR="00E96A9B" w:rsidRPr="00E96A9B">
        <w:rPr>
          <w:rFonts w:ascii="Arial" w:hAnsi="Arial" w:cs="Arial"/>
        </w:rPr>
        <w:t>-</w:t>
      </w:r>
      <w:r w:rsidR="00E96A9B">
        <w:rPr>
          <w:rFonts w:ascii="Arial" w:hAnsi="Arial" w:cs="Arial"/>
        </w:rPr>
        <w:t xml:space="preserve"> </w:t>
      </w:r>
      <w:r w:rsidR="00E96A9B" w:rsidRPr="00E96A9B">
        <w:rPr>
          <w:rFonts w:ascii="Arial" w:hAnsi="Arial" w:cs="Arial"/>
        </w:rPr>
        <w:t>tuberculosis: a guide to the ess</w:t>
      </w:r>
      <w:r w:rsidR="00E96A9B">
        <w:rPr>
          <w:rFonts w:ascii="Arial" w:hAnsi="Arial" w:cs="Arial"/>
        </w:rPr>
        <w:t>ential practice.</w:t>
      </w:r>
      <w:r w:rsidR="0074366C">
        <w:rPr>
          <w:rFonts w:ascii="Arial" w:hAnsi="Arial" w:cs="Arial"/>
        </w:rPr>
        <w:t xml:space="preserve">  First edition, 2019.  </w:t>
      </w:r>
      <w:r w:rsidR="00E96A9B" w:rsidRPr="00E96A9B">
        <w:rPr>
          <w:rFonts w:ascii="Arial" w:hAnsi="Arial" w:cs="Arial"/>
        </w:rPr>
        <w:t>International Union Against Tub</w:t>
      </w:r>
      <w:r w:rsidR="0074366C">
        <w:rPr>
          <w:rFonts w:ascii="Arial" w:hAnsi="Arial" w:cs="Arial"/>
        </w:rPr>
        <w:t xml:space="preserve">erculosis and Lung Disease, </w:t>
      </w:r>
      <w:r w:rsidR="00E96A9B">
        <w:rPr>
          <w:rFonts w:ascii="Arial" w:hAnsi="Arial" w:cs="Arial"/>
        </w:rPr>
        <w:t>Paris, France</w:t>
      </w:r>
      <w:r w:rsidR="00E96A9B" w:rsidRPr="00E96A9B">
        <w:rPr>
          <w:rFonts w:ascii="Arial" w:hAnsi="Arial" w:cs="Arial"/>
        </w:rPr>
        <w:t xml:space="preserve">. </w:t>
      </w:r>
      <w:hyperlink r:id="rId18" w:history="1">
        <w:r w:rsidR="00E96A9B" w:rsidRPr="00E96A9B">
          <w:rPr>
            <w:rStyle w:val="Hyperlink"/>
            <w:rFonts w:ascii="Arial" w:hAnsi="Arial" w:cs="Arial"/>
          </w:rPr>
          <w:t>https://www.theunion.org/what-we-do/publications/technical/english/TheUnion_DMTB_Guide.pdf</w:t>
        </w:r>
      </w:hyperlink>
      <w:r w:rsidR="00E96A9B">
        <w:rPr>
          <w:rFonts w:ascii="Arial" w:hAnsi="Arial" w:cs="Arial"/>
        </w:rPr>
        <w:t xml:space="preserve">, </w:t>
      </w:r>
      <w:r w:rsidR="00E96A9B" w:rsidRPr="00E96A9B">
        <w:rPr>
          <w:rFonts w:ascii="Arial" w:hAnsi="Arial" w:cs="Arial"/>
        </w:rPr>
        <w:t xml:space="preserve">accessed </w:t>
      </w:r>
      <w:r w:rsidR="00E96A9B">
        <w:rPr>
          <w:rFonts w:ascii="Arial" w:hAnsi="Arial" w:cs="Arial"/>
        </w:rPr>
        <w:t>29 June 2020</w:t>
      </w:r>
      <w:r w:rsidR="00E96A9B" w:rsidRPr="00E96A9B">
        <w:rPr>
          <w:rFonts w:ascii="Arial" w:hAnsi="Arial" w:cs="Arial"/>
        </w:rPr>
        <w:t>.</w:t>
      </w:r>
    </w:p>
    <w:p w14:paraId="6C32DCEC" w14:textId="5BA7FA8B" w:rsidR="00E96A9B" w:rsidRDefault="0016390B" w:rsidP="00912FD8">
      <w:pPr>
        <w:pStyle w:val="CommentText"/>
        <w:spacing w:line="480" w:lineRule="auto"/>
        <w:ind w:left="720" w:hanging="720"/>
        <w:rPr>
          <w:rFonts w:ascii="Arial" w:hAnsi="Arial" w:cs="Arial"/>
          <w:iCs/>
        </w:rPr>
      </w:pPr>
      <w:r>
        <w:rPr>
          <w:rFonts w:ascii="Arial" w:hAnsi="Arial" w:cs="Arial"/>
        </w:rPr>
        <w:t>20</w:t>
      </w:r>
      <w:r w:rsidR="00BA01FC">
        <w:rPr>
          <w:rFonts w:ascii="Arial" w:hAnsi="Arial" w:cs="Arial"/>
        </w:rPr>
        <w:t xml:space="preserve"> </w:t>
      </w:r>
      <w:r w:rsidR="00CA6A0D">
        <w:rPr>
          <w:rFonts w:ascii="Arial" w:hAnsi="Arial" w:cs="Arial"/>
        </w:rPr>
        <w:tab/>
      </w:r>
      <w:r w:rsidR="00E96A9B" w:rsidRPr="00E96A9B">
        <w:rPr>
          <w:rFonts w:ascii="Arial" w:hAnsi="Arial" w:cs="Arial"/>
        </w:rPr>
        <w:t xml:space="preserve">Piubello A, AÏt-Khaled N, Caminero JA, Chiang CY, </w:t>
      </w:r>
      <w:r w:rsidR="00E96A9B" w:rsidRPr="00E96A9B">
        <w:rPr>
          <w:rFonts w:ascii="Arial" w:hAnsi="Arial" w:cs="Arial"/>
          <w:i/>
        </w:rPr>
        <w:t>Dlodlo RA</w:t>
      </w:r>
      <w:r w:rsidR="00E96A9B" w:rsidRPr="00E96A9B">
        <w:rPr>
          <w:rFonts w:ascii="Arial" w:hAnsi="Arial" w:cs="Arial"/>
        </w:rPr>
        <w:t>, Fujiwara PI, Heldal E, Koura KG, Monedero I, Roggi A, Schwoebel V, Souleymane S, Trébucq A, Van Deun A.  Field guide for the management of dru</w:t>
      </w:r>
      <w:r w:rsidR="00E96A9B">
        <w:rPr>
          <w:rFonts w:ascii="Arial" w:hAnsi="Arial" w:cs="Arial"/>
        </w:rPr>
        <w:t xml:space="preserve">g-resistant tuberculosis.  </w:t>
      </w:r>
      <w:r w:rsidR="0074366C">
        <w:rPr>
          <w:rFonts w:ascii="Arial" w:hAnsi="Arial" w:cs="Arial"/>
        </w:rPr>
        <w:t xml:space="preserve">First edition, 2018.  </w:t>
      </w:r>
      <w:r w:rsidR="00E96A9B" w:rsidRPr="00E96A9B">
        <w:rPr>
          <w:rFonts w:ascii="Arial" w:hAnsi="Arial" w:cs="Arial"/>
          <w:iCs/>
        </w:rPr>
        <w:t>International Union Against Tuberculosis and Lung Disease</w:t>
      </w:r>
      <w:r w:rsidR="0074366C">
        <w:rPr>
          <w:rFonts w:ascii="Arial" w:hAnsi="Arial" w:cs="Arial"/>
          <w:iCs/>
        </w:rPr>
        <w:t xml:space="preserve">, </w:t>
      </w:r>
      <w:r w:rsidR="00E96A9B">
        <w:rPr>
          <w:rFonts w:ascii="Arial" w:hAnsi="Arial" w:cs="Arial"/>
          <w:iCs/>
        </w:rPr>
        <w:t>Paris, France</w:t>
      </w:r>
      <w:r w:rsidR="00E96A9B" w:rsidRPr="00E96A9B">
        <w:rPr>
          <w:rFonts w:ascii="Arial" w:hAnsi="Arial" w:cs="Arial"/>
          <w:iCs/>
        </w:rPr>
        <w:t>.</w:t>
      </w:r>
      <w:r w:rsidR="00E96A9B">
        <w:rPr>
          <w:rFonts w:ascii="Arial" w:hAnsi="Arial" w:cs="Arial"/>
          <w:iCs/>
        </w:rPr>
        <w:t xml:space="preserve">  </w:t>
      </w:r>
      <w:hyperlink r:id="rId19" w:history="1">
        <w:r w:rsidR="00E96A9B" w:rsidRPr="00E96A9B">
          <w:rPr>
            <w:rStyle w:val="Hyperlink"/>
            <w:rFonts w:ascii="Arial" w:hAnsi="Arial" w:cs="Arial"/>
            <w:iCs/>
          </w:rPr>
          <w:t>https://www.theunion.org/what-we-do/publications/technical/english/TheUnion_DR-TB-Guide.pdf</w:t>
        </w:r>
      </w:hyperlink>
      <w:r w:rsidR="00E96A9B">
        <w:rPr>
          <w:rFonts w:ascii="Arial" w:hAnsi="Arial" w:cs="Arial"/>
          <w:iCs/>
        </w:rPr>
        <w:t>, accessed 29 June 2020.</w:t>
      </w:r>
    </w:p>
    <w:p w14:paraId="6B019550" w14:textId="2665F27C" w:rsidR="00C927F5" w:rsidRPr="00E96A9B" w:rsidRDefault="00C927F5" w:rsidP="00912FD8">
      <w:pPr>
        <w:pStyle w:val="CommentText"/>
        <w:spacing w:line="480" w:lineRule="auto"/>
        <w:ind w:left="720" w:hanging="720"/>
        <w:rPr>
          <w:rFonts w:ascii="Arial" w:hAnsi="Arial" w:cs="Arial"/>
          <w:iCs/>
        </w:rPr>
      </w:pPr>
      <w:r>
        <w:rPr>
          <w:rFonts w:ascii="Arial" w:hAnsi="Arial" w:cs="Arial"/>
        </w:rPr>
        <w:t>21</w:t>
      </w:r>
      <w:r>
        <w:rPr>
          <w:rFonts w:ascii="Arial" w:hAnsi="Arial" w:cs="Arial"/>
        </w:rPr>
        <w:tab/>
      </w:r>
      <w:hyperlink r:id="rId20" w:history="1">
        <w:r w:rsidRPr="007C005F">
          <w:rPr>
            <w:rFonts w:ascii="Arial" w:hAnsi="Arial" w:cs="Arial"/>
            <w:color w:val="0000FF"/>
            <w:u w:val="single"/>
          </w:rPr>
          <w:t>https://www.theunion.org/news-centre/covid-19/covid-tb-faqs-version-2</w:t>
        </w:r>
      </w:hyperlink>
      <w:r w:rsidR="0016390B" w:rsidRPr="007C005F">
        <w:rPr>
          <w:rFonts w:ascii="Arial" w:hAnsi="Arial" w:cs="Arial"/>
        </w:rPr>
        <w:t>, accessed 30 June 2020.</w:t>
      </w:r>
    </w:p>
    <w:p w14:paraId="7C6C0F21" w14:textId="045CD534" w:rsidR="00BA01FC" w:rsidRPr="00E96A9B" w:rsidRDefault="00BA01FC" w:rsidP="00912FD8">
      <w:pPr>
        <w:pStyle w:val="CommentText"/>
        <w:spacing w:line="480" w:lineRule="auto"/>
        <w:rPr>
          <w:rFonts w:ascii="Arial" w:hAnsi="Arial" w:cs="Arial"/>
        </w:rPr>
      </w:pPr>
    </w:p>
    <w:p w14:paraId="4E4A53DC" w14:textId="77777777" w:rsidR="00BA01FC" w:rsidRPr="00BA01FC" w:rsidRDefault="00BA01FC" w:rsidP="00912FD8">
      <w:pPr>
        <w:pStyle w:val="CommentText"/>
        <w:spacing w:line="480" w:lineRule="auto"/>
        <w:rPr>
          <w:rFonts w:ascii="Arial" w:hAnsi="Arial" w:cs="Arial"/>
          <w:lang w:val="en-ZW"/>
        </w:rPr>
      </w:pPr>
    </w:p>
    <w:p w14:paraId="6161FFC0" w14:textId="77777777" w:rsidR="00BA01FC" w:rsidRPr="00BA01FC" w:rsidRDefault="00BA01FC" w:rsidP="00912FD8">
      <w:pPr>
        <w:pStyle w:val="CommentText"/>
        <w:spacing w:line="480" w:lineRule="auto"/>
        <w:rPr>
          <w:rFonts w:ascii="Arial" w:hAnsi="Arial" w:cs="Arial"/>
          <w:lang w:val="en-ZW"/>
        </w:rPr>
      </w:pPr>
    </w:p>
    <w:p w14:paraId="08EC79EC" w14:textId="2187E43E" w:rsidR="00A070C9" w:rsidRPr="00BA01FC" w:rsidRDefault="00A070C9" w:rsidP="00912FD8">
      <w:pPr>
        <w:tabs>
          <w:tab w:val="left" w:pos="-720"/>
        </w:tabs>
        <w:suppressAutoHyphens/>
        <w:spacing w:line="480" w:lineRule="auto"/>
        <w:rPr>
          <w:rFonts w:ascii="Arial" w:hAnsi="Arial" w:cs="Arial"/>
          <w:sz w:val="20"/>
          <w:szCs w:val="20"/>
          <w:lang w:val="en-ZW"/>
        </w:rPr>
      </w:pPr>
    </w:p>
    <w:p w14:paraId="0A443287" w14:textId="77777777" w:rsidR="00A070C9" w:rsidRPr="00BA01FC" w:rsidRDefault="00A070C9" w:rsidP="00912FD8">
      <w:pPr>
        <w:tabs>
          <w:tab w:val="left" w:pos="-720"/>
        </w:tabs>
        <w:suppressAutoHyphens/>
        <w:spacing w:line="480" w:lineRule="auto"/>
        <w:rPr>
          <w:rFonts w:ascii="Arial" w:hAnsi="Arial" w:cs="Arial"/>
          <w:spacing w:val="-3"/>
          <w:sz w:val="20"/>
          <w:szCs w:val="20"/>
          <w:lang w:val="en-ZW"/>
        </w:rPr>
      </w:pPr>
    </w:p>
    <w:p w14:paraId="78F4E14A" w14:textId="77777777" w:rsidR="00B73A56" w:rsidRPr="00BA01FC" w:rsidRDefault="00B73A56" w:rsidP="00912FD8">
      <w:pPr>
        <w:tabs>
          <w:tab w:val="left" w:pos="-720"/>
        </w:tabs>
        <w:suppressAutoHyphens/>
        <w:spacing w:line="480" w:lineRule="auto"/>
        <w:ind w:left="720"/>
        <w:jc w:val="both"/>
        <w:rPr>
          <w:rFonts w:ascii="Arial" w:hAnsi="Arial" w:cs="Arial"/>
          <w:spacing w:val="-3"/>
          <w:sz w:val="20"/>
          <w:szCs w:val="20"/>
          <w:lang w:val="en-ZW"/>
        </w:rPr>
      </w:pPr>
    </w:p>
    <w:sectPr w:rsidR="00B73A56" w:rsidRPr="00BA01FC" w:rsidSect="002605FE">
      <w:headerReference w:type="even" r:id="rId21"/>
      <w:headerReference w:type="default" r:id="rId22"/>
      <w:pgSz w:w="11906" w:h="16838"/>
      <w:pgMar w:top="1440" w:right="1797" w:bottom="1440" w:left="1797"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B2848" w14:textId="77777777" w:rsidR="003A232C" w:rsidRDefault="003A232C">
      <w:r>
        <w:separator/>
      </w:r>
    </w:p>
  </w:endnote>
  <w:endnote w:type="continuationSeparator" w:id="0">
    <w:p w14:paraId="0F63EBB5" w14:textId="77777777" w:rsidR="003A232C" w:rsidRDefault="003A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2C34D" w14:textId="77777777" w:rsidR="003A232C" w:rsidRDefault="003A232C">
      <w:r>
        <w:separator/>
      </w:r>
    </w:p>
  </w:footnote>
  <w:footnote w:type="continuationSeparator" w:id="0">
    <w:p w14:paraId="5FCDA394" w14:textId="77777777" w:rsidR="003A232C" w:rsidRDefault="003A2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43D8" w14:textId="77777777" w:rsidR="008906F3" w:rsidRDefault="008906F3" w:rsidP="00315A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A7747C" w14:textId="77777777" w:rsidR="008906F3" w:rsidRDefault="008906F3" w:rsidP="008912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A500B" w14:textId="4F934948" w:rsidR="008906F3" w:rsidRDefault="008906F3" w:rsidP="00315A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718F">
      <w:rPr>
        <w:rStyle w:val="PageNumber"/>
        <w:noProof/>
      </w:rPr>
      <w:t>8</w:t>
    </w:r>
    <w:r>
      <w:rPr>
        <w:rStyle w:val="PageNumber"/>
      </w:rPr>
      <w:fldChar w:fldCharType="end"/>
    </w:r>
  </w:p>
  <w:p w14:paraId="61CD978D" w14:textId="77777777" w:rsidR="008906F3" w:rsidRDefault="008906F3" w:rsidP="008912C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09A6"/>
    <w:multiLevelType w:val="hybridMultilevel"/>
    <w:tmpl w:val="9E7A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9301C"/>
    <w:multiLevelType w:val="singleLevel"/>
    <w:tmpl w:val="D2407C42"/>
    <w:lvl w:ilvl="0">
      <w:start w:val="1"/>
      <w:numFmt w:val="decimal"/>
      <w:lvlText w:val="%1."/>
      <w:lvlJc w:val="left"/>
      <w:pPr>
        <w:tabs>
          <w:tab w:val="num" w:pos="720"/>
        </w:tabs>
        <w:ind w:left="720" w:hanging="720"/>
      </w:pPr>
      <w:rPr>
        <w:rFonts w:hint="default"/>
      </w:rPr>
    </w:lvl>
  </w:abstractNum>
  <w:abstractNum w:abstractNumId="2" w15:restartNumberingAfterBreak="0">
    <w:nsid w:val="11D82C35"/>
    <w:multiLevelType w:val="hybridMultilevel"/>
    <w:tmpl w:val="82403C1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120DC1"/>
    <w:multiLevelType w:val="hybridMultilevel"/>
    <w:tmpl w:val="91FA8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D3602"/>
    <w:multiLevelType w:val="hybridMultilevel"/>
    <w:tmpl w:val="767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51940"/>
    <w:multiLevelType w:val="hybridMultilevel"/>
    <w:tmpl w:val="E592D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EE5FDE"/>
    <w:multiLevelType w:val="hybridMultilevel"/>
    <w:tmpl w:val="331AD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D0ECC"/>
    <w:multiLevelType w:val="hybridMultilevel"/>
    <w:tmpl w:val="C7DC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62A90"/>
    <w:multiLevelType w:val="hybridMultilevel"/>
    <w:tmpl w:val="6D689800"/>
    <w:lvl w:ilvl="0" w:tplc="78BC6606">
      <w:numFmt w:val="bullet"/>
      <w:lvlText w:val="-"/>
      <w:lvlJc w:val="left"/>
      <w:pPr>
        <w:ind w:left="720" w:hanging="360"/>
      </w:pPr>
      <w:rPr>
        <w:rFonts w:ascii="Times New Roman" w:eastAsia="SimSu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4C67D44"/>
    <w:multiLevelType w:val="hybridMultilevel"/>
    <w:tmpl w:val="767C0F7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0CF2149"/>
    <w:multiLevelType w:val="hybridMultilevel"/>
    <w:tmpl w:val="B36A6020"/>
    <w:lvl w:ilvl="0" w:tplc="5C0A69C2">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BB492B"/>
    <w:multiLevelType w:val="hybridMultilevel"/>
    <w:tmpl w:val="B01A5D8A"/>
    <w:lvl w:ilvl="0" w:tplc="08090017">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B8E6A79"/>
    <w:multiLevelType w:val="hybridMultilevel"/>
    <w:tmpl w:val="45289EB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0716221"/>
    <w:multiLevelType w:val="hybridMultilevel"/>
    <w:tmpl w:val="D1C4D3AE"/>
    <w:lvl w:ilvl="0" w:tplc="4692E198">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1CB5813"/>
    <w:multiLevelType w:val="hybridMultilevel"/>
    <w:tmpl w:val="535A0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C16A4"/>
    <w:multiLevelType w:val="hybridMultilevel"/>
    <w:tmpl w:val="3B60245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66433F8"/>
    <w:multiLevelType w:val="hybridMultilevel"/>
    <w:tmpl w:val="3EE6639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C6E5014"/>
    <w:multiLevelType w:val="hybridMultilevel"/>
    <w:tmpl w:val="7E7AA37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C9F24DB"/>
    <w:multiLevelType w:val="hybridMultilevel"/>
    <w:tmpl w:val="4C8A9F5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9"/>
  </w:num>
  <w:num w:numId="3">
    <w:abstractNumId w:val="2"/>
  </w:num>
  <w:num w:numId="4">
    <w:abstractNumId w:val="16"/>
  </w:num>
  <w:num w:numId="5">
    <w:abstractNumId w:val="15"/>
  </w:num>
  <w:num w:numId="6">
    <w:abstractNumId w:val="12"/>
  </w:num>
  <w:num w:numId="7">
    <w:abstractNumId w:val="11"/>
  </w:num>
  <w:num w:numId="8">
    <w:abstractNumId w:val="14"/>
  </w:num>
  <w:num w:numId="9">
    <w:abstractNumId w:val="3"/>
  </w:num>
  <w:num w:numId="10">
    <w:abstractNumId w:val="13"/>
  </w:num>
  <w:num w:numId="11">
    <w:abstractNumId w:val="7"/>
  </w:num>
  <w:num w:numId="12">
    <w:abstractNumId w:val="0"/>
  </w:num>
  <w:num w:numId="13">
    <w:abstractNumId w:val="6"/>
  </w:num>
  <w:num w:numId="14">
    <w:abstractNumId w:val="1"/>
  </w:num>
  <w:num w:numId="15">
    <w:abstractNumId w:val="5"/>
  </w:num>
  <w:num w:numId="16">
    <w:abstractNumId w:val="4"/>
  </w:num>
  <w:num w:numId="17">
    <w:abstractNumId w:val="10"/>
  </w:num>
  <w:num w:numId="18">
    <w:abstractNumId w:val="18"/>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itta Dlodlo">
    <w15:presenceInfo w15:providerId="None" w15:userId="Riitta Dlod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93"/>
    <w:rsid w:val="000002A2"/>
    <w:rsid w:val="0000175A"/>
    <w:rsid w:val="00003F63"/>
    <w:rsid w:val="00006FAA"/>
    <w:rsid w:val="00011231"/>
    <w:rsid w:val="00011CF0"/>
    <w:rsid w:val="000124D4"/>
    <w:rsid w:val="0001488C"/>
    <w:rsid w:val="00014C12"/>
    <w:rsid w:val="00015430"/>
    <w:rsid w:val="00015CC3"/>
    <w:rsid w:val="00016464"/>
    <w:rsid w:val="00017663"/>
    <w:rsid w:val="00017C3B"/>
    <w:rsid w:val="000222B5"/>
    <w:rsid w:val="00022567"/>
    <w:rsid w:val="00022692"/>
    <w:rsid w:val="00022805"/>
    <w:rsid w:val="0002512D"/>
    <w:rsid w:val="00026BF3"/>
    <w:rsid w:val="0003174E"/>
    <w:rsid w:val="0003214F"/>
    <w:rsid w:val="0003326D"/>
    <w:rsid w:val="00033812"/>
    <w:rsid w:val="00034945"/>
    <w:rsid w:val="00034F91"/>
    <w:rsid w:val="000355FF"/>
    <w:rsid w:val="00036BB2"/>
    <w:rsid w:val="00037225"/>
    <w:rsid w:val="00037D86"/>
    <w:rsid w:val="00037EA4"/>
    <w:rsid w:val="000402FC"/>
    <w:rsid w:val="00041E11"/>
    <w:rsid w:val="00042BF4"/>
    <w:rsid w:val="00043083"/>
    <w:rsid w:val="0004396D"/>
    <w:rsid w:val="0004470A"/>
    <w:rsid w:val="00045A36"/>
    <w:rsid w:val="00045F63"/>
    <w:rsid w:val="00046547"/>
    <w:rsid w:val="000469A8"/>
    <w:rsid w:val="00047134"/>
    <w:rsid w:val="00047160"/>
    <w:rsid w:val="00047904"/>
    <w:rsid w:val="0005006D"/>
    <w:rsid w:val="00050D8F"/>
    <w:rsid w:val="0005112B"/>
    <w:rsid w:val="00051522"/>
    <w:rsid w:val="00052895"/>
    <w:rsid w:val="00052A5B"/>
    <w:rsid w:val="000530C1"/>
    <w:rsid w:val="000540CD"/>
    <w:rsid w:val="000541F0"/>
    <w:rsid w:val="00054BE6"/>
    <w:rsid w:val="0005550C"/>
    <w:rsid w:val="000568C9"/>
    <w:rsid w:val="00060253"/>
    <w:rsid w:val="0006027A"/>
    <w:rsid w:val="00062258"/>
    <w:rsid w:val="000627FD"/>
    <w:rsid w:val="00065878"/>
    <w:rsid w:val="00065AF5"/>
    <w:rsid w:val="00067BDC"/>
    <w:rsid w:val="0007050B"/>
    <w:rsid w:val="00071D8F"/>
    <w:rsid w:val="00071E20"/>
    <w:rsid w:val="0007266A"/>
    <w:rsid w:val="00073605"/>
    <w:rsid w:val="000743CC"/>
    <w:rsid w:val="00075771"/>
    <w:rsid w:val="000763C4"/>
    <w:rsid w:val="00077128"/>
    <w:rsid w:val="000802DB"/>
    <w:rsid w:val="00081652"/>
    <w:rsid w:val="000829B5"/>
    <w:rsid w:val="0008611A"/>
    <w:rsid w:val="0008694B"/>
    <w:rsid w:val="00086E7A"/>
    <w:rsid w:val="000871A5"/>
    <w:rsid w:val="00087B3B"/>
    <w:rsid w:val="000912E5"/>
    <w:rsid w:val="0009171D"/>
    <w:rsid w:val="00094810"/>
    <w:rsid w:val="00094A09"/>
    <w:rsid w:val="000959FF"/>
    <w:rsid w:val="00097CBE"/>
    <w:rsid w:val="000A0696"/>
    <w:rsid w:val="000A0D22"/>
    <w:rsid w:val="000A1760"/>
    <w:rsid w:val="000A1B5C"/>
    <w:rsid w:val="000A2E54"/>
    <w:rsid w:val="000A30F2"/>
    <w:rsid w:val="000A4ADB"/>
    <w:rsid w:val="000A4B63"/>
    <w:rsid w:val="000A59D9"/>
    <w:rsid w:val="000A5CE4"/>
    <w:rsid w:val="000A5E9A"/>
    <w:rsid w:val="000A66E5"/>
    <w:rsid w:val="000A71C6"/>
    <w:rsid w:val="000B0579"/>
    <w:rsid w:val="000B0A1C"/>
    <w:rsid w:val="000B10E1"/>
    <w:rsid w:val="000B2EAF"/>
    <w:rsid w:val="000B3778"/>
    <w:rsid w:val="000B49C8"/>
    <w:rsid w:val="000B4FC5"/>
    <w:rsid w:val="000B58B2"/>
    <w:rsid w:val="000B6A5C"/>
    <w:rsid w:val="000B6DB2"/>
    <w:rsid w:val="000B7CFB"/>
    <w:rsid w:val="000C0FB3"/>
    <w:rsid w:val="000C1A5F"/>
    <w:rsid w:val="000C2995"/>
    <w:rsid w:val="000C3C93"/>
    <w:rsid w:val="000C45B4"/>
    <w:rsid w:val="000C534A"/>
    <w:rsid w:val="000C5CBE"/>
    <w:rsid w:val="000C65FC"/>
    <w:rsid w:val="000C672E"/>
    <w:rsid w:val="000C6D5C"/>
    <w:rsid w:val="000D0822"/>
    <w:rsid w:val="000D082F"/>
    <w:rsid w:val="000D0A19"/>
    <w:rsid w:val="000D0E1F"/>
    <w:rsid w:val="000D15B3"/>
    <w:rsid w:val="000D25E7"/>
    <w:rsid w:val="000D269D"/>
    <w:rsid w:val="000D41B0"/>
    <w:rsid w:val="000D57B4"/>
    <w:rsid w:val="000D6483"/>
    <w:rsid w:val="000D6960"/>
    <w:rsid w:val="000E038D"/>
    <w:rsid w:val="000E0C7B"/>
    <w:rsid w:val="000E102B"/>
    <w:rsid w:val="000E15A2"/>
    <w:rsid w:val="000E1877"/>
    <w:rsid w:val="000E22CB"/>
    <w:rsid w:val="000E2E2C"/>
    <w:rsid w:val="000E3D38"/>
    <w:rsid w:val="000E4A1C"/>
    <w:rsid w:val="000E5030"/>
    <w:rsid w:val="000E53B2"/>
    <w:rsid w:val="000E53BB"/>
    <w:rsid w:val="000E6BB6"/>
    <w:rsid w:val="000E7429"/>
    <w:rsid w:val="000F1E9C"/>
    <w:rsid w:val="000F20E7"/>
    <w:rsid w:val="000F2EBF"/>
    <w:rsid w:val="000F320E"/>
    <w:rsid w:val="000F4135"/>
    <w:rsid w:val="000F45FA"/>
    <w:rsid w:val="000F5CA1"/>
    <w:rsid w:val="000F7C8A"/>
    <w:rsid w:val="00100510"/>
    <w:rsid w:val="00100F4D"/>
    <w:rsid w:val="00101254"/>
    <w:rsid w:val="00101675"/>
    <w:rsid w:val="00103261"/>
    <w:rsid w:val="00103833"/>
    <w:rsid w:val="00103916"/>
    <w:rsid w:val="00103C82"/>
    <w:rsid w:val="0010436A"/>
    <w:rsid w:val="001046E9"/>
    <w:rsid w:val="00105235"/>
    <w:rsid w:val="00106292"/>
    <w:rsid w:val="00106491"/>
    <w:rsid w:val="00106BBC"/>
    <w:rsid w:val="00106D78"/>
    <w:rsid w:val="001102B9"/>
    <w:rsid w:val="00110C0D"/>
    <w:rsid w:val="00110C3C"/>
    <w:rsid w:val="001141C1"/>
    <w:rsid w:val="00114521"/>
    <w:rsid w:val="00114B8A"/>
    <w:rsid w:val="0011511D"/>
    <w:rsid w:val="001152F2"/>
    <w:rsid w:val="00115B81"/>
    <w:rsid w:val="00115DFE"/>
    <w:rsid w:val="00116969"/>
    <w:rsid w:val="00117051"/>
    <w:rsid w:val="001208BA"/>
    <w:rsid w:val="001209B0"/>
    <w:rsid w:val="001211FC"/>
    <w:rsid w:val="00121495"/>
    <w:rsid w:val="001214A4"/>
    <w:rsid w:val="00121CF9"/>
    <w:rsid w:val="001222E0"/>
    <w:rsid w:val="0012328C"/>
    <w:rsid w:val="0012509B"/>
    <w:rsid w:val="001257E0"/>
    <w:rsid w:val="0012581A"/>
    <w:rsid w:val="00126C6C"/>
    <w:rsid w:val="00126F9B"/>
    <w:rsid w:val="00127B0C"/>
    <w:rsid w:val="00127C3C"/>
    <w:rsid w:val="0013196F"/>
    <w:rsid w:val="00131C96"/>
    <w:rsid w:val="0013274F"/>
    <w:rsid w:val="00132A86"/>
    <w:rsid w:val="00133119"/>
    <w:rsid w:val="0013330D"/>
    <w:rsid w:val="00134BAE"/>
    <w:rsid w:val="00135C29"/>
    <w:rsid w:val="00135C32"/>
    <w:rsid w:val="00136971"/>
    <w:rsid w:val="00136AED"/>
    <w:rsid w:val="001404CE"/>
    <w:rsid w:val="00140BE9"/>
    <w:rsid w:val="00140DA1"/>
    <w:rsid w:val="00141A1B"/>
    <w:rsid w:val="00141FC0"/>
    <w:rsid w:val="00142A6B"/>
    <w:rsid w:val="00142B99"/>
    <w:rsid w:val="00144B5F"/>
    <w:rsid w:val="00145570"/>
    <w:rsid w:val="0015000A"/>
    <w:rsid w:val="00150CAC"/>
    <w:rsid w:val="00151523"/>
    <w:rsid w:val="00151565"/>
    <w:rsid w:val="001515FC"/>
    <w:rsid w:val="00153506"/>
    <w:rsid w:val="00153C81"/>
    <w:rsid w:val="00153EDB"/>
    <w:rsid w:val="001550DE"/>
    <w:rsid w:val="001560F1"/>
    <w:rsid w:val="00157A26"/>
    <w:rsid w:val="0016036D"/>
    <w:rsid w:val="0016165C"/>
    <w:rsid w:val="00162B33"/>
    <w:rsid w:val="00162C4F"/>
    <w:rsid w:val="0016390B"/>
    <w:rsid w:val="001641BD"/>
    <w:rsid w:val="00164BF6"/>
    <w:rsid w:val="0016690F"/>
    <w:rsid w:val="00166BAE"/>
    <w:rsid w:val="001673FF"/>
    <w:rsid w:val="00167839"/>
    <w:rsid w:val="00170047"/>
    <w:rsid w:val="001700B6"/>
    <w:rsid w:val="00171D57"/>
    <w:rsid w:val="00173731"/>
    <w:rsid w:val="00173A28"/>
    <w:rsid w:val="00173AE6"/>
    <w:rsid w:val="00174E5D"/>
    <w:rsid w:val="001761FC"/>
    <w:rsid w:val="00176935"/>
    <w:rsid w:val="00176CBE"/>
    <w:rsid w:val="00177A0F"/>
    <w:rsid w:val="00177E85"/>
    <w:rsid w:val="001807EA"/>
    <w:rsid w:val="00181F1E"/>
    <w:rsid w:val="00182A90"/>
    <w:rsid w:val="0018628B"/>
    <w:rsid w:val="00186C9E"/>
    <w:rsid w:val="00190937"/>
    <w:rsid w:val="001917C4"/>
    <w:rsid w:val="00191EBF"/>
    <w:rsid w:val="001927F6"/>
    <w:rsid w:val="001941FB"/>
    <w:rsid w:val="00194776"/>
    <w:rsid w:val="00194F4F"/>
    <w:rsid w:val="00195863"/>
    <w:rsid w:val="00195EDF"/>
    <w:rsid w:val="00196316"/>
    <w:rsid w:val="00196851"/>
    <w:rsid w:val="00196B99"/>
    <w:rsid w:val="00196E18"/>
    <w:rsid w:val="001A03A9"/>
    <w:rsid w:val="001A03D6"/>
    <w:rsid w:val="001A0C8E"/>
    <w:rsid w:val="001A2D04"/>
    <w:rsid w:val="001A33AB"/>
    <w:rsid w:val="001A3FD0"/>
    <w:rsid w:val="001A5898"/>
    <w:rsid w:val="001A64B4"/>
    <w:rsid w:val="001A690D"/>
    <w:rsid w:val="001A6C7F"/>
    <w:rsid w:val="001A76F7"/>
    <w:rsid w:val="001B0663"/>
    <w:rsid w:val="001B1A4F"/>
    <w:rsid w:val="001B1BA6"/>
    <w:rsid w:val="001B3E37"/>
    <w:rsid w:val="001B4DB4"/>
    <w:rsid w:val="001B56BE"/>
    <w:rsid w:val="001B589F"/>
    <w:rsid w:val="001B5D22"/>
    <w:rsid w:val="001B60D9"/>
    <w:rsid w:val="001B62A7"/>
    <w:rsid w:val="001B62D7"/>
    <w:rsid w:val="001B6E70"/>
    <w:rsid w:val="001C0053"/>
    <w:rsid w:val="001C0068"/>
    <w:rsid w:val="001C0480"/>
    <w:rsid w:val="001C07E9"/>
    <w:rsid w:val="001C0BF9"/>
    <w:rsid w:val="001C210B"/>
    <w:rsid w:val="001C2FC5"/>
    <w:rsid w:val="001C472A"/>
    <w:rsid w:val="001C54A5"/>
    <w:rsid w:val="001C6B15"/>
    <w:rsid w:val="001D0219"/>
    <w:rsid w:val="001D2D7C"/>
    <w:rsid w:val="001D328A"/>
    <w:rsid w:val="001D46C6"/>
    <w:rsid w:val="001D4AD1"/>
    <w:rsid w:val="001D4DB1"/>
    <w:rsid w:val="001D5BA5"/>
    <w:rsid w:val="001D6526"/>
    <w:rsid w:val="001D7494"/>
    <w:rsid w:val="001E207F"/>
    <w:rsid w:val="001E21B3"/>
    <w:rsid w:val="001E2971"/>
    <w:rsid w:val="001E2BB3"/>
    <w:rsid w:val="001E2CF4"/>
    <w:rsid w:val="001E2FE2"/>
    <w:rsid w:val="001E3133"/>
    <w:rsid w:val="001E32E0"/>
    <w:rsid w:val="001E32E6"/>
    <w:rsid w:val="001E3B81"/>
    <w:rsid w:val="001E448E"/>
    <w:rsid w:val="001E5D0A"/>
    <w:rsid w:val="001E5F5F"/>
    <w:rsid w:val="001E73B1"/>
    <w:rsid w:val="001E7736"/>
    <w:rsid w:val="001F0132"/>
    <w:rsid w:val="001F0976"/>
    <w:rsid w:val="001F0FC7"/>
    <w:rsid w:val="001F1653"/>
    <w:rsid w:val="001F2236"/>
    <w:rsid w:val="001F224B"/>
    <w:rsid w:val="001F25DC"/>
    <w:rsid w:val="001F2A97"/>
    <w:rsid w:val="001F32CF"/>
    <w:rsid w:val="001F3567"/>
    <w:rsid w:val="001F3F93"/>
    <w:rsid w:val="001F40EE"/>
    <w:rsid w:val="001F468E"/>
    <w:rsid w:val="001F485E"/>
    <w:rsid w:val="001F502D"/>
    <w:rsid w:val="001F6972"/>
    <w:rsid w:val="001F7954"/>
    <w:rsid w:val="002000F9"/>
    <w:rsid w:val="00200275"/>
    <w:rsid w:val="00200793"/>
    <w:rsid w:val="00200F09"/>
    <w:rsid w:val="0020105B"/>
    <w:rsid w:val="002020E7"/>
    <w:rsid w:val="0020215D"/>
    <w:rsid w:val="00202B55"/>
    <w:rsid w:val="00203B05"/>
    <w:rsid w:val="00203C4D"/>
    <w:rsid w:val="00204CA0"/>
    <w:rsid w:val="00205A09"/>
    <w:rsid w:val="00205EF8"/>
    <w:rsid w:val="00207275"/>
    <w:rsid w:val="002104C7"/>
    <w:rsid w:val="00210684"/>
    <w:rsid w:val="00211B28"/>
    <w:rsid w:val="00211D44"/>
    <w:rsid w:val="002126E1"/>
    <w:rsid w:val="00212C1B"/>
    <w:rsid w:val="00212F18"/>
    <w:rsid w:val="00214390"/>
    <w:rsid w:val="00214753"/>
    <w:rsid w:val="00216E47"/>
    <w:rsid w:val="00217FBA"/>
    <w:rsid w:val="00223F59"/>
    <w:rsid w:val="00224936"/>
    <w:rsid w:val="00224B8E"/>
    <w:rsid w:val="00224E53"/>
    <w:rsid w:val="002252EA"/>
    <w:rsid w:val="00225D78"/>
    <w:rsid w:val="00225E0E"/>
    <w:rsid w:val="00227130"/>
    <w:rsid w:val="00227AE4"/>
    <w:rsid w:val="00230AD4"/>
    <w:rsid w:val="00230B6A"/>
    <w:rsid w:val="00232253"/>
    <w:rsid w:val="0023302C"/>
    <w:rsid w:val="002347E6"/>
    <w:rsid w:val="00235426"/>
    <w:rsid w:val="00235514"/>
    <w:rsid w:val="00236064"/>
    <w:rsid w:val="002364DB"/>
    <w:rsid w:val="00237C4C"/>
    <w:rsid w:val="0024083E"/>
    <w:rsid w:val="00241A03"/>
    <w:rsid w:val="00241D03"/>
    <w:rsid w:val="00242BEA"/>
    <w:rsid w:val="002431E6"/>
    <w:rsid w:val="00244AAD"/>
    <w:rsid w:val="00245F75"/>
    <w:rsid w:val="0024627D"/>
    <w:rsid w:val="00246D4B"/>
    <w:rsid w:val="00246D7F"/>
    <w:rsid w:val="00247817"/>
    <w:rsid w:val="002478B4"/>
    <w:rsid w:val="00251D82"/>
    <w:rsid w:val="00252030"/>
    <w:rsid w:val="00252259"/>
    <w:rsid w:val="002524DD"/>
    <w:rsid w:val="00254733"/>
    <w:rsid w:val="00254795"/>
    <w:rsid w:val="00254862"/>
    <w:rsid w:val="0025639D"/>
    <w:rsid w:val="0025681D"/>
    <w:rsid w:val="002573E1"/>
    <w:rsid w:val="00257515"/>
    <w:rsid w:val="00257882"/>
    <w:rsid w:val="002605FE"/>
    <w:rsid w:val="00260C6C"/>
    <w:rsid w:val="0026224D"/>
    <w:rsid w:val="00263CB9"/>
    <w:rsid w:val="002643F8"/>
    <w:rsid w:val="00265112"/>
    <w:rsid w:val="00267F47"/>
    <w:rsid w:val="002704B8"/>
    <w:rsid w:val="00270C98"/>
    <w:rsid w:val="0027268F"/>
    <w:rsid w:val="00272748"/>
    <w:rsid w:val="002729F6"/>
    <w:rsid w:val="00272BA2"/>
    <w:rsid w:val="00274656"/>
    <w:rsid w:val="00274D0B"/>
    <w:rsid w:val="00275163"/>
    <w:rsid w:val="00276DD6"/>
    <w:rsid w:val="0028036A"/>
    <w:rsid w:val="00280E45"/>
    <w:rsid w:val="00281521"/>
    <w:rsid w:val="002829A3"/>
    <w:rsid w:val="002851AA"/>
    <w:rsid w:val="00285F30"/>
    <w:rsid w:val="00285FAC"/>
    <w:rsid w:val="00286CFE"/>
    <w:rsid w:val="00287629"/>
    <w:rsid w:val="00287B0A"/>
    <w:rsid w:val="00290050"/>
    <w:rsid w:val="002924FD"/>
    <w:rsid w:val="00292B33"/>
    <w:rsid w:val="00293032"/>
    <w:rsid w:val="002931F8"/>
    <w:rsid w:val="002945E3"/>
    <w:rsid w:val="00294667"/>
    <w:rsid w:val="00295487"/>
    <w:rsid w:val="00296D0A"/>
    <w:rsid w:val="00297031"/>
    <w:rsid w:val="00297399"/>
    <w:rsid w:val="00297935"/>
    <w:rsid w:val="002A1FFE"/>
    <w:rsid w:val="002A25D2"/>
    <w:rsid w:val="002A26D7"/>
    <w:rsid w:val="002A2CE5"/>
    <w:rsid w:val="002A2EE3"/>
    <w:rsid w:val="002A43BE"/>
    <w:rsid w:val="002A4B42"/>
    <w:rsid w:val="002A5958"/>
    <w:rsid w:val="002A7550"/>
    <w:rsid w:val="002B14BE"/>
    <w:rsid w:val="002B39EA"/>
    <w:rsid w:val="002B3B32"/>
    <w:rsid w:val="002B4949"/>
    <w:rsid w:val="002B49DB"/>
    <w:rsid w:val="002B617A"/>
    <w:rsid w:val="002B682E"/>
    <w:rsid w:val="002C03BC"/>
    <w:rsid w:val="002C0EF0"/>
    <w:rsid w:val="002C1160"/>
    <w:rsid w:val="002C17C6"/>
    <w:rsid w:val="002C1969"/>
    <w:rsid w:val="002C22B1"/>
    <w:rsid w:val="002C349E"/>
    <w:rsid w:val="002C3AE8"/>
    <w:rsid w:val="002C4F7E"/>
    <w:rsid w:val="002C70A1"/>
    <w:rsid w:val="002D0315"/>
    <w:rsid w:val="002D151A"/>
    <w:rsid w:val="002D2679"/>
    <w:rsid w:val="002D31CE"/>
    <w:rsid w:val="002D4818"/>
    <w:rsid w:val="002D531C"/>
    <w:rsid w:val="002D5AC6"/>
    <w:rsid w:val="002D6280"/>
    <w:rsid w:val="002E02D4"/>
    <w:rsid w:val="002E1739"/>
    <w:rsid w:val="002E2D40"/>
    <w:rsid w:val="002E40DD"/>
    <w:rsid w:val="002E4AD6"/>
    <w:rsid w:val="002E4E2A"/>
    <w:rsid w:val="002E5089"/>
    <w:rsid w:val="002E7ABC"/>
    <w:rsid w:val="002F1810"/>
    <w:rsid w:val="002F1C57"/>
    <w:rsid w:val="002F3DF9"/>
    <w:rsid w:val="002F4C81"/>
    <w:rsid w:val="002F5974"/>
    <w:rsid w:val="002F5BED"/>
    <w:rsid w:val="002F6428"/>
    <w:rsid w:val="002F6576"/>
    <w:rsid w:val="002F7100"/>
    <w:rsid w:val="00300258"/>
    <w:rsid w:val="00300478"/>
    <w:rsid w:val="00300EAF"/>
    <w:rsid w:val="003012EA"/>
    <w:rsid w:val="0030178D"/>
    <w:rsid w:val="003022A5"/>
    <w:rsid w:val="003024FD"/>
    <w:rsid w:val="00302760"/>
    <w:rsid w:val="0030350C"/>
    <w:rsid w:val="003043E7"/>
    <w:rsid w:val="003050EC"/>
    <w:rsid w:val="003054AF"/>
    <w:rsid w:val="003055CB"/>
    <w:rsid w:val="0030586C"/>
    <w:rsid w:val="00312301"/>
    <w:rsid w:val="003126D9"/>
    <w:rsid w:val="00312C8E"/>
    <w:rsid w:val="003154DD"/>
    <w:rsid w:val="00315A67"/>
    <w:rsid w:val="00316554"/>
    <w:rsid w:val="0031659E"/>
    <w:rsid w:val="0031739D"/>
    <w:rsid w:val="003179C9"/>
    <w:rsid w:val="003179E2"/>
    <w:rsid w:val="00317FB5"/>
    <w:rsid w:val="003221A5"/>
    <w:rsid w:val="00323954"/>
    <w:rsid w:val="00323A3C"/>
    <w:rsid w:val="00324BEF"/>
    <w:rsid w:val="00324C13"/>
    <w:rsid w:val="00325AAA"/>
    <w:rsid w:val="003278C4"/>
    <w:rsid w:val="00327BCF"/>
    <w:rsid w:val="00331062"/>
    <w:rsid w:val="00331C7A"/>
    <w:rsid w:val="00331F34"/>
    <w:rsid w:val="00333A9F"/>
    <w:rsid w:val="003341E5"/>
    <w:rsid w:val="003359E3"/>
    <w:rsid w:val="00335E4E"/>
    <w:rsid w:val="003368FC"/>
    <w:rsid w:val="003400FD"/>
    <w:rsid w:val="0034011F"/>
    <w:rsid w:val="00340408"/>
    <w:rsid w:val="0034069B"/>
    <w:rsid w:val="0034377D"/>
    <w:rsid w:val="003439E7"/>
    <w:rsid w:val="00344619"/>
    <w:rsid w:val="0034503B"/>
    <w:rsid w:val="00345EA2"/>
    <w:rsid w:val="003461A4"/>
    <w:rsid w:val="00347068"/>
    <w:rsid w:val="0034741D"/>
    <w:rsid w:val="00347694"/>
    <w:rsid w:val="0034783A"/>
    <w:rsid w:val="00350B56"/>
    <w:rsid w:val="003512FA"/>
    <w:rsid w:val="0035200E"/>
    <w:rsid w:val="00353AE3"/>
    <w:rsid w:val="00353DBF"/>
    <w:rsid w:val="003545CD"/>
    <w:rsid w:val="003549EB"/>
    <w:rsid w:val="0035500F"/>
    <w:rsid w:val="003571AA"/>
    <w:rsid w:val="003576DB"/>
    <w:rsid w:val="00357980"/>
    <w:rsid w:val="00357CAF"/>
    <w:rsid w:val="0036066F"/>
    <w:rsid w:val="00360B83"/>
    <w:rsid w:val="00360C8E"/>
    <w:rsid w:val="003619B9"/>
    <w:rsid w:val="00362F49"/>
    <w:rsid w:val="00363CAC"/>
    <w:rsid w:val="00364E84"/>
    <w:rsid w:val="00366FC6"/>
    <w:rsid w:val="00367C31"/>
    <w:rsid w:val="00367CC9"/>
    <w:rsid w:val="00367DCC"/>
    <w:rsid w:val="0037084D"/>
    <w:rsid w:val="00370EF4"/>
    <w:rsid w:val="00371B41"/>
    <w:rsid w:val="00371B47"/>
    <w:rsid w:val="00374012"/>
    <w:rsid w:val="00374899"/>
    <w:rsid w:val="003748CD"/>
    <w:rsid w:val="00374F7B"/>
    <w:rsid w:val="00376A05"/>
    <w:rsid w:val="00377562"/>
    <w:rsid w:val="00377566"/>
    <w:rsid w:val="00377740"/>
    <w:rsid w:val="0038042C"/>
    <w:rsid w:val="00380AE2"/>
    <w:rsid w:val="003814BD"/>
    <w:rsid w:val="0038172B"/>
    <w:rsid w:val="00381C55"/>
    <w:rsid w:val="003834E3"/>
    <w:rsid w:val="00383835"/>
    <w:rsid w:val="003851EF"/>
    <w:rsid w:val="00386296"/>
    <w:rsid w:val="003871BA"/>
    <w:rsid w:val="0039054A"/>
    <w:rsid w:val="00390653"/>
    <w:rsid w:val="00390D01"/>
    <w:rsid w:val="00391193"/>
    <w:rsid w:val="00391802"/>
    <w:rsid w:val="003919F7"/>
    <w:rsid w:val="00392AFB"/>
    <w:rsid w:val="0039345D"/>
    <w:rsid w:val="0039387A"/>
    <w:rsid w:val="003942E2"/>
    <w:rsid w:val="00395F53"/>
    <w:rsid w:val="00396F5E"/>
    <w:rsid w:val="003970E2"/>
    <w:rsid w:val="003A0DD0"/>
    <w:rsid w:val="003A1CCF"/>
    <w:rsid w:val="003A20BC"/>
    <w:rsid w:val="003A232C"/>
    <w:rsid w:val="003A2DC9"/>
    <w:rsid w:val="003A305F"/>
    <w:rsid w:val="003A4B84"/>
    <w:rsid w:val="003A4FA3"/>
    <w:rsid w:val="003A6A05"/>
    <w:rsid w:val="003A6DDB"/>
    <w:rsid w:val="003B0432"/>
    <w:rsid w:val="003B07E8"/>
    <w:rsid w:val="003B0AE7"/>
    <w:rsid w:val="003B0BD7"/>
    <w:rsid w:val="003B1493"/>
    <w:rsid w:val="003B22AA"/>
    <w:rsid w:val="003B268F"/>
    <w:rsid w:val="003B3ACC"/>
    <w:rsid w:val="003B4A68"/>
    <w:rsid w:val="003B4F90"/>
    <w:rsid w:val="003B630F"/>
    <w:rsid w:val="003B654C"/>
    <w:rsid w:val="003B71D6"/>
    <w:rsid w:val="003C0657"/>
    <w:rsid w:val="003C1965"/>
    <w:rsid w:val="003C1FEC"/>
    <w:rsid w:val="003C3277"/>
    <w:rsid w:val="003C3940"/>
    <w:rsid w:val="003C3B0A"/>
    <w:rsid w:val="003C3BC8"/>
    <w:rsid w:val="003C3C1F"/>
    <w:rsid w:val="003C580B"/>
    <w:rsid w:val="003C5A10"/>
    <w:rsid w:val="003C67C6"/>
    <w:rsid w:val="003C6B7F"/>
    <w:rsid w:val="003C74E0"/>
    <w:rsid w:val="003C787E"/>
    <w:rsid w:val="003D0037"/>
    <w:rsid w:val="003D1048"/>
    <w:rsid w:val="003D2FEB"/>
    <w:rsid w:val="003D3399"/>
    <w:rsid w:val="003D4641"/>
    <w:rsid w:val="003D4C3E"/>
    <w:rsid w:val="003D5206"/>
    <w:rsid w:val="003D7B9E"/>
    <w:rsid w:val="003E077F"/>
    <w:rsid w:val="003E084B"/>
    <w:rsid w:val="003E0B16"/>
    <w:rsid w:val="003E24EB"/>
    <w:rsid w:val="003E27F4"/>
    <w:rsid w:val="003E3AFF"/>
    <w:rsid w:val="003E4CD5"/>
    <w:rsid w:val="003E504C"/>
    <w:rsid w:val="003E59CA"/>
    <w:rsid w:val="003E5C33"/>
    <w:rsid w:val="003E5DD6"/>
    <w:rsid w:val="003E6261"/>
    <w:rsid w:val="003E7912"/>
    <w:rsid w:val="003F1AF0"/>
    <w:rsid w:val="003F237F"/>
    <w:rsid w:val="003F2910"/>
    <w:rsid w:val="003F32B5"/>
    <w:rsid w:val="003F3561"/>
    <w:rsid w:val="003F3963"/>
    <w:rsid w:val="003F3B1A"/>
    <w:rsid w:val="003F5489"/>
    <w:rsid w:val="003F6786"/>
    <w:rsid w:val="003F7197"/>
    <w:rsid w:val="003F772A"/>
    <w:rsid w:val="004010EE"/>
    <w:rsid w:val="00401D14"/>
    <w:rsid w:val="004025D5"/>
    <w:rsid w:val="00402615"/>
    <w:rsid w:val="004038CE"/>
    <w:rsid w:val="0040474F"/>
    <w:rsid w:val="00404D3C"/>
    <w:rsid w:val="00404EAE"/>
    <w:rsid w:val="00405DB0"/>
    <w:rsid w:val="00405EC5"/>
    <w:rsid w:val="004112F7"/>
    <w:rsid w:val="00414CA8"/>
    <w:rsid w:val="00414E6B"/>
    <w:rsid w:val="00414F3D"/>
    <w:rsid w:val="004151F7"/>
    <w:rsid w:val="0041578A"/>
    <w:rsid w:val="004158E8"/>
    <w:rsid w:val="00415FA9"/>
    <w:rsid w:val="004160C0"/>
    <w:rsid w:val="00417BE3"/>
    <w:rsid w:val="00420447"/>
    <w:rsid w:val="0042064C"/>
    <w:rsid w:val="004219B6"/>
    <w:rsid w:val="004227AB"/>
    <w:rsid w:val="00422823"/>
    <w:rsid w:val="004229F5"/>
    <w:rsid w:val="0042332A"/>
    <w:rsid w:val="00424E1F"/>
    <w:rsid w:val="004259D6"/>
    <w:rsid w:val="00425FE7"/>
    <w:rsid w:val="004311D3"/>
    <w:rsid w:val="00431766"/>
    <w:rsid w:val="00434BF4"/>
    <w:rsid w:val="004352D7"/>
    <w:rsid w:val="004359A4"/>
    <w:rsid w:val="00436783"/>
    <w:rsid w:val="00440396"/>
    <w:rsid w:val="00440C5E"/>
    <w:rsid w:val="004413CD"/>
    <w:rsid w:val="00441FA6"/>
    <w:rsid w:val="00442589"/>
    <w:rsid w:val="0044305E"/>
    <w:rsid w:val="0044365F"/>
    <w:rsid w:val="00443C63"/>
    <w:rsid w:val="00444939"/>
    <w:rsid w:val="004468C8"/>
    <w:rsid w:val="00447172"/>
    <w:rsid w:val="00447CF5"/>
    <w:rsid w:val="00450C5C"/>
    <w:rsid w:val="00451DF3"/>
    <w:rsid w:val="00453742"/>
    <w:rsid w:val="00454D68"/>
    <w:rsid w:val="004553B6"/>
    <w:rsid w:val="004558D8"/>
    <w:rsid w:val="0045615A"/>
    <w:rsid w:val="00456A96"/>
    <w:rsid w:val="004573DB"/>
    <w:rsid w:val="004607A1"/>
    <w:rsid w:val="004616CB"/>
    <w:rsid w:val="004623E9"/>
    <w:rsid w:val="00462732"/>
    <w:rsid w:val="00463219"/>
    <w:rsid w:val="00463728"/>
    <w:rsid w:val="00464632"/>
    <w:rsid w:val="00464C64"/>
    <w:rsid w:val="00465715"/>
    <w:rsid w:val="004671C7"/>
    <w:rsid w:val="004673D1"/>
    <w:rsid w:val="004679C9"/>
    <w:rsid w:val="004707E7"/>
    <w:rsid w:val="004711C9"/>
    <w:rsid w:val="00473C4C"/>
    <w:rsid w:val="00473FC1"/>
    <w:rsid w:val="00476860"/>
    <w:rsid w:val="00477E31"/>
    <w:rsid w:val="00480B04"/>
    <w:rsid w:val="00483424"/>
    <w:rsid w:val="004834CC"/>
    <w:rsid w:val="00483AB8"/>
    <w:rsid w:val="0048449D"/>
    <w:rsid w:val="0048463E"/>
    <w:rsid w:val="00484B92"/>
    <w:rsid w:val="00486D35"/>
    <w:rsid w:val="00487BD3"/>
    <w:rsid w:val="00490601"/>
    <w:rsid w:val="00490946"/>
    <w:rsid w:val="00490D12"/>
    <w:rsid w:val="00491D88"/>
    <w:rsid w:val="00491ED0"/>
    <w:rsid w:val="00492E09"/>
    <w:rsid w:val="0049351B"/>
    <w:rsid w:val="00494175"/>
    <w:rsid w:val="00494390"/>
    <w:rsid w:val="004945E6"/>
    <w:rsid w:val="00494840"/>
    <w:rsid w:val="00494CB9"/>
    <w:rsid w:val="00495484"/>
    <w:rsid w:val="00495762"/>
    <w:rsid w:val="004961A0"/>
    <w:rsid w:val="00496F57"/>
    <w:rsid w:val="00497024"/>
    <w:rsid w:val="0049755D"/>
    <w:rsid w:val="00497C12"/>
    <w:rsid w:val="004A0014"/>
    <w:rsid w:val="004A08D2"/>
    <w:rsid w:val="004A14A3"/>
    <w:rsid w:val="004A1C51"/>
    <w:rsid w:val="004A1D33"/>
    <w:rsid w:val="004A1ED0"/>
    <w:rsid w:val="004A202B"/>
    <w:rsid w:val="004A2083"/>
    <w:rsid w:val="004A2695"/>
    <w:rsid w:val="004A34CF"/>
    <w:rsid w:val="004A3941"/>
    <w:rsid w:val="004A3A00"/>
    <w:rsid w:val="004A40D5"/>
    <w:rsid w:val="004A5C2E"/>
    <w:rsid w:val="004A63FA"/>
    <w:rsid w:val="004A6568"/>
    <w:rsid w:val="004A6893"/>
    <w:rsid w:val="004A7F87"/>
    <w:rsid w:val="004B0569"/>
    <w:rsid w:val="004B099C"/>
    <w:rsid w:val="004B16A9"/>
    <w:rsid w:val="004B288C"/>
    <w:rsid w:val="004B2C46"/>
    <w:rsid w:val="004B356F"/>
    <w:rsid w:val="004B3E1D"/>
    <w:rsid w:val="004B45EF"/>
    <w:rsid w:val="004B59AA"/>
    <w:rsid w:val="004B5BA3"/>
    <w:rsid w:val="004B610E"/>
    <w:rsid w:val="004C0198"/>
    <w:rsid w:val="004C035F"/>
    <w:rsid w:val="004C1002"/>
    <w:rsid w:val="004C10B0"/>
    <w:rsid w:val="004C1602"/>
    <w:rsid w:val="004C19E8"/>
    <w:rsid w:val="004C223E"/>
    <w:rsid w:val="004C29E2"/>
    <w:rsid w:val="004C2B42"/>
    <w:rsid w:val="004C3338"/>
    <w:rsid w:val="004C375F"/>
    <w:rsid w:val="004C3FA2"/>
    <w:rsid w:val="004C4A94"/>
    <w:rsid w:val="004C50C3"/>
    <w:rsid w:val="004C54F9"/>
    <w:rsid w:val="004C6573"/>
    <w:rsid w:val="004C6828"/>
    <w:rsid w:val="004C7169"/>
    <w:rsid w:val="004C7501"/>
    <w:rsid w:val="004C757A"/>
    <w:rsid w:val="004D02E8"/>
    <w:rsid w:val="004D16FD"/>
    <w:rsid w:val="004D2248"/>
    <w:rsid w:val="004D2522"/>
    <w:rsid w:val="004D25B5"/>
    <w:rsid w:val="004D3240"/>
    <w:rsid w:val="004D35D0"/>
    <w:rsid w:val="004D3C49"/>
    <w:rsid w:val="004D53D8"/>
    <w:rsid w:val="004D66D7"/>
    <w:rsid w:val="004D6A72"/>
    <w:rsid w:val="004E0296"/>
    <w:rsid w:val="004E0602"/>
    <w:rsid w:val="004E4C2A"/>
    <w:rsid w:val="004E4E1F"/>
    <w:rsid w:val="004E5540"/>
    <w:rsid w:val="004E5A50"/>
    <w:rsid w:val="004E5B0B"/>
    <w:rsid w:val="004E5E8A"/>
    <w:rsid w:val="004E5EA2"/>
    <w:rsid w:val="004E5FCB"/>
    <w:rsid w:val="004E6837"/>
    <w:rsid w:val="004E7B78"/>
    <w:rsid w:val="004F1011"/>
    <w:rsid w:val="004F1ADD"/>
    <w:rsid w:val="004F3053"/>
    <w:rsid w:val="004F343B"/>
    <w:rsid w:val="004F347E"/>
    <w:rsid w:val="004F4737"/>
    <w:rsid w:val="004F4CE5"/>
    <w:rsid w:val="004F4E90"/>
    <w:rsid w:val="004F5B0D"/>
    <w:rsid w:val="004F6690"/>
    <w:rsid w:val="004F7E5F"/>
    <w:rsid w:val="005001F4"/>
    <w:rsid w:val="0050048B"/>
    <w:rsid w:val="00500498"/>
    <w:rsid w:val="00500A1E"/>
    <w:rsid w:val="00501D6F"/>
    <w:rsid w:val="00501DA4"/>
    <w:rsid w:val="00502F47"/>
    <w:rsid w:val="005033F0"/>
    <w:rsid w:val="00505A9F"/>
    <w:rsid w:val="005067F7"/>
    <w:rsid w:val="005070BC"/>
    <w:rsid w:val="00510544"/>
    <w:rsid w:val="005109F2"/>
    <w:rsid w:val="00510A57"/>
    <w:rsid w:val="005122E9"/>
    <w:rsid w:val="00513983"/>
    <w:rsid w:val="00513D65"/>
    <w:rsid w:val="005141E9"/>
    <w:rsid w:val="00514600"/>
    <w:rsid w:val="005149AF"/>
    <w:rsid w:val="0051571D"/>
    <w:rsid w:val="0051720E"/>
    <w:rsid w:val="00517888"/>
    <w:rsid w:val="0052018D"/>
    <w:rsid w:val="00520D15"/>
    <w:rsid w:val="005220AC"/>
    <w:rsid w:val="005220D4"/>
    <w:rsid w:val="00522470"/>
    <w:rsid w:val="00524655"/>
    <w:rsid w:val="00526412"/>
    <w:rsid w:val="0052761A"/>
    <w:rsid w:val="00527999"/>
    <w:rsid w:val="00531AAC"/>
    <w:rsid w:val="00531FA1"/>
    <w:rsid w:val="00532270"/>
    <w:rsid w:val="00532D86"/>
    <w:rsid w:val="005344AA"/>
    <w:rsid w:val="005347DD"/>
    <w:rsid w:val="00534CB9"/>
    <w:rsid w:val="005364EC"/>
    <w:rsid w:val="00537682"/>
    <w:rsid w:val="0054035E"/>
    <w:rsid w:val="00540E30"/>
    <w:rsid w:val="005421B3"/>
    <w:rsid w:val="00542C1A"/>
    <w:rsid w:val="00542C2A"/>
    <w:rsid w:val="00542E51"/>
    <w:rsid w:val="005430E0"/>
    <w:rsid w:val="0054378E"/>
    <w:rsid w:val="0054382C"/>
    <w:rsid w:val="005441FA"/>
    <w:rsid w:val="00544345"/>
    <w:rsid w:val="0054491B"/>
    <w:rsid w:val="00544DE3"/>
    <w:rsid w:val="005455E6"/>
    <w:rsid w:val="005457D4"/>
    <w:rsid w:val="00545B02"/>
    <w:rsid w:val="00545D71"/>
    <w:rsid w:val="00550B0B"/>
    <w:rsid w:val="00550F75"/>
    <w:rsid w:val="00551BE2"/>
    <w:rsid w:val="00552CFC"/>
    <w:rsid w:val="00553D4A"/>
    <w:rsid w:val="00554946"/>
    <w:rsid w:val="00557F0F"/>
    <w:rsid w:val="0056029F"/>
    <w:rsid w:val="00561A75"/>
    <w:rsid w:val="005630DB"/>
    <w:rsid w:val="005632B6"/>
    <w:rsid w:val="0056346A"/>
    <w:rsid w:val="0056487A"/>
    <w:rsid w:val="00564DCF"/>
    <w:rsid w:val="0056506E"/>
    <w:rsid w:val="00565E7E"/>
    <w:rsid w:val="00566285"/>
    <w:rsid w:val="005664C4"/>
    <w:rsid w:val="005667EC"/>
    <w:rsid w:val="0057057F"/>
    <w:rsid w:val="00570916"/>
    <w:rsid w:val="0057213F"/>
    <w:rsid w:val="00577896"/>
    <w:rsid w:val="00577BD9"/>
    <w:rsid w:val="00580155"/>
    <w:rsid w:val="00581632"/>
    <w:rsid w:val="00581C1E"/>
    <w:rsid w:val="00582AD1"/>
    <w:rsid w:val="005830B4"/>
    <w:rsid w:val="0058522D"/>
    <w:rsid w:val="0058529D"/>
    <w:rsid w:val="00585353"/>
    <w:rsid w:val="005859AE"/>
    <w:rsid w:val="00586172"/>
    <w:rsid w:val="00587AFD"/>
    <w:rsid w:val="00587EDC"/>
    <w:rsid w:val="00590401"/>
    <w:rsid w:val="00590611"/>
    <w:rsid w:val="00591307"/>
    <w:rsid w:val="00591438"/>
    <w:rsid w:val="005931A2"/>
    <w:rsid w:val="00593C32"/>
    <w:rsid w:val="005942AF"/>
    <w:rsid w:val="0059453E"/>
    <w:rsid w:val="00594DA9"/>
    <w:rsid w:val="0059541F"/>
    <w:rsid w:val="0059578D"/>
    <w:rsid w:val="00596407"/>
    <w:rsid w:val="00596D4A"/>
    <w:rsid w:val="005970B2"/>
    <w:rsid w:val="00597665"/>
    <w:rsid w:val="005A07FD"/>
    <w:rsid w:val="005A0DA6"/>
    <w:rsid w:val="005A1AC1"/>
    <w:rsid w:val="005A2AC1"/>
    <w:rsid w:val="005A2BA9"/>
    <w:rsid w:val="005A33D3"/>
    <w:rsid w:val="005A463D"/>
    <w:rsid w:val="005A4B01"/>
    <w:rsid w:val="005A6A45"/>
    <w:rsid w:val="005A7AE7"/>
    <w:rsid w:val="005A7B9C"/>
    <w:rsid w:val="005B1931"/>
    <w:rsid w:val="005B1D7A"/>
    <w:rsid w:val="005B29B3"/>
    <w:rsid w:val="005B2ED3"/>
    <w:rsid w:val="005B3A5F"/>
    <w:rsid w:val="005B3CFE"/>
    <w:rsid w:val="005B3D02"/>
    <w:rsid w:val="005B601E"/>
    <w:rsid w:val="005B6911"/>
    <w:rsid w:val="005B7624"/>
    <w:rsid w:val="005C082D"/>
    <w:rsid w:val="005C143D"/>
    <w:rsid w:val="005C1DEB"/>
    <w:rsid w:val="005C204C"/>
    <w:rsid w:val="005C3540"/>
    <w:rsid w:val="005C4205"/>
    <w:rsid w:val="005C4236"/>
    <w:rsid w:val="005C5A55"/>
    <w:rsid w:val="005C7E9E"/>
    <w:rsid w:val="005C7FB3"/>
    <w:rsid w:val="005D2402"/>
    <w:rsid w:val="005D29A1"/>
    <w:rsid w:val="005D31E9"/>
    <w:rsid w:val="005D38DC"/>
    <w:rsid w:val="005D3991"/>
    <w:rsid w:val="005D3F7D"/>
    <w:rsid w:val="005D4BFF"/>
    <w:rsid w:val="005D5B0B"/>
    <w:rsid w:val="005D6113"/>
    <w:rsid w:val="005D63F7"/>
    <w:rsid w:val="005E01FB"/>
    <w:rsid w:val="005E023A"/>
    <w:rsid w:val="005E085A"/>
    <w:rsid w:val="005E21E7"/>
    <w:rsid w:val="005E2C1A"/>
    <w:rsid w:val="005E2CFC"/>
    <w:rsid w:val="005E3E17"/>
    <w:rsid w:val="005E44F6"/>
    <w:rsid w:val="005E4569"/>
    <w:rsid w:val="005E5ED9"/>
    <w:rsid w:val="005E6542"/>
    <w:rsid w:val="005E6BE4"/>
    <w:rsid w:val="005E6FAC"/>
    <w:rsid w:val="005F0711"/>
    <w:rsid w:val="005F0942"/>
    <w:rsid w:val="005F0A0C"/>
    <w:rsid w:val="005F0CF6"/>
    <w:rsid w:val="005F0E26"/>
    <w:rsid w:val="005F12CD"/>
    <w:rsid w:val="005F13F6"/>
    <w:rsid w:val="005F3429"/>
    <w:rsid w:val="005F4929"/>
    <w:rsid w:val="005F49FA"/>
    <w:rsid w:val="005F559B"/>
    <w:rsid w:val="00601284"/>
    <w:rsid w:val="0060169B"/>
    <w:rsid w:val="0060548D"/>
    <w:rsid w:val="006061F1"/>
    <w:rsid w:val="0060663A"/>
    <w:rsid w:val="00606844"/>
    <w:rsid w:val="006068C4"/>
    <w:rsid w:val="00607804"/>
    <w:rsid w:val="00611CDB"/>
    <w:rsid w:val="00612A0C"/>
    <w:rsid w:val="00614715"/>
    <w:rsid w:val="0061476E"/>
    <w:rsid w:val="0061494B"/>
    <w:rsid w:val="00615B6E"/>
    <w:rsid w:val="006160A1"/>
    <w:rsid w:val="00616991"/>
    <w:rsid w:val="006177E9"/>
    <w:rsid w:val="00617F10"/>
    <w:rsid w:val="00620225"/>
    <w:rsid w:val="00620970"/>
    <w:rsid w:val="00620A65"/>
    <w:rsid w:val="00622012"/>
    <w:rsid w:val="0062286E"/>
    <w:rsid w:val="00622878"/>
    <w:rsid w:val="00623D6B"/>
    <w:rsid w:val="00624238"/>
    <w:rsid w:val="006253C4"/>
    <w:rsid w:val="00625ADA"/>
    <w:rsid w:val="00627D91"/>
    <w:rsid w:val="00630476"/>
    <w:rsid w:val="00630805"/>
    <w:rsid w:val="00630FA8"/>
    <w:rsid w:val="00631001"/>
    <w:rsid w:val="006317D9"/>
    <w:rsid w:val="00631DE6"/>
    <w:rsid w:val="00632775"/>
    <w:rsid w:val="00632B66"/>
    <w:rsid w:val="00633359"/>
    <w:rsid w:val="0063375E"/>
    <w:rsid w:val="00633AC0"/>
    <w:rsid w:val="00633DEE"/>
    <w:rsid w:val="00633E27"/>
    <w:rsid w:val="006349A9"/>
    <w:rsid w:val="00634F1C"/>
    <w:rsid w:val="00635657"/>
    <w:rsid w:val="00635ECB"/>
    <w:rsid w:val="006361DB"/>
    <w:rsid w:val="00636300"/>
    <w:rsid w:val="00636A92"/>
    <w:rsid w:val="006372B3"/>
    <w:rsid w:val="006405E6"/>
    <w:rsid w:val="00640816"/>
    <w:rsid w:val="00641053"/>
    <w:rsid w:val="006438DC"/>
    <w:rsid w:val="0064392A"/>
    <w:rsid w:val="00643C28"/>
    <w:rsid w:val="00644420"/>
    <w:rsid w:val="0064610A"/>
    <w:rsid w:val="0064629D"/>
    <w:rsid w:val="00646F18"/>
    <w:rsid w:val="006471EA"/>
    <w:rsid w:val="0064767B"/>
    <w:rsid w:val="0065074E"/>
    <w:rsid w:val="00653830"/>
    <w:rsid w:val="006538C9"/>
    <w:rsid w:val="00653A17"/>
    <w:rsid w:val="00654A91"/>
    <w:rsid w:val="00654ADB"/>
    <w:rsid w:val="00656605"/>
    <w:rsid w:val="00657B49"/>
    <w:rsid w:val="006600AE"/>
    <w:rsid w:val="006602C2"/>
    <w:rsid w:val="00660BA6"/>
    <w:rsid w:val="00661547"/>
    <w:rsid w:val="006617C6"/>
    <w:rsid w:val="006624F0"/>
    <w:rsid w:val="00662642"/>
    <w:rsid w:val="00662979"/>
    <w:rsid w:val="006629D6"/>
    <w:rsid w:val="006636AB"/>
    <w:rsid w:val="00663AF5"/>
    <w:rsid w:val="006651D9"/>
    <w:rsid w:val="00666531"/>
    <w:rsid w:val="00666689"/>
    <w:rsid w:val="00666DF9"/>
    <w:rsid w:val="0066718F"/>
    <w:rsid w:val="006676CD"/>
    <w:rsid w:val="00673074"/>
    <w:rsid w:val="0067410E"/>
    <w:rsid w:val="00676162"/>
    <w:rsid w:val="00677B6E"/>
    <w:rsid w:val="006801B8"/>
    <w:rsid w:val="006803BF"/>
    <w:rsid w:val="006815E5"/>
    <w:rsid w:val="0068180F"/>
    <w:rsid w:val="00683B7B"/>
    <w:rsid w:val="006841CE"/>
    <w:rsid w:val="006844D6"/>
    <w:rsid w:val="006846AB"/>
    <w:rsid w:val="00684E50"/>
    <w:rsid w:val="00685BC2"/>
    <w:rsid w:val="006864C4"/>
    <w:rsid w:val="006877A1"/>
    <w:rsid w:val="00690A31"/>
    <w:rsid w:val="0069148C"/>
    <w:rsid w:val="0069201F"/>
    <w:rsid w:val="006948F0"/>
    <w:rsid w:val="00694EFB"/>
    <w:rsid w:val="00695048"/>
    <w:rsid w:val="00695A64"/>
    <w:rsid w:val="00696459"/>
    <w:rsid w:val="0069706E"/>
    <w:rsid w:val="006A0096"/>
    <w:rsid w:val="006A04DA"/>
    <w:rsid w:val="006A0F44"/>
    <w:rsid w:val="006A1A5B"/>
    <w:rsid w:val="006A2AFD"/>
    <w:rsid w:val="006A2D8A"/>
    <w:rsid w:val="006A3B7F"/>
    <w:rsid w:val="006A5B20"/>
    <w:rsid w:val="006A60A5"/>
    <w:rsid w:val="006A6ED8"/>
    <w:rsid w:val="006B034F"/>
    <w:rsid w:val="006B1555"/>
    <w:rsid w:val="006B255D"/>
    <w:rsid w:val="006B522E"/>
    <w:rsid w:val="006B5302"/>
    <w:rsid w:val="006B7271"/>
    <w:rsid w:val="006B77EB"/>
    <w:rsid w:val="006C035E"/>
    <w:rsid w:val="006C08F1"/>
    <w:rsid w:val="006C45CF"/>
    <w:rsid w:val="006C4C6E"/>
    <w:rsid w:val="006C4C8F"/>
    <w:rsid w:val="006C6EAA"/>
    <w:rsid w:val="006C73A0"/>
    <w:rsid w:val="006D1603"/>
    <w:rsid w:val="006D24E1"/>
    <w:rsid w:val="006D30C2"/>
    <w:rsid w:val="006D3E4A"/>
    <w:rsid w:val="006D4E79"/>
    <w:rsid w:val="006D7136"/>
    <w:rsid w:val="006D7793"/>
    <w:rsid w:val="006D7C31"/>
    <w:rsid w:val="006E0ABA"/>
    <w:rsid w:val="006E0C1A"/>
    <w:rsid w:val="006E1E97"/>
    <w:rsid w:val="006E2142"/>
    <w:rsid w:val="006E2E37"/>
    <w:rsid w:val="006E4A90"/>
    <w:rsid w:val="006E5538"/>
    <w:rsid w:val="006E5A1D"/>
    <w:rsid w:val="006E60E9"/>
    <w:rsid w:val="006E6874"/>
    <w:rsid w:val="006E7932"/>
    <w:rsid w:val="006F05EA"/>
    <w:rsid w:val="006F2EE3"/>
    <w:rsid w:val="006F359F"/>
    <w:rsid w:val="006F3927"/>
    <w:rsid w:val="006F3AF4"/>
    <w:rsid w:val="006F3FF9"/>
    <w:rsid w:val="006F58F9"/>
    <w:rsid w:val="006F6CE7"/>
    <w:rsid w:val="006F7C4E"/>
    <w:rsid w:val="00700136"/>
    <w:rsid w:val="00700FBA"/>
    <w:rsid w:val="007011DD"/>
    <w:rsid w:val="007016DE"/>
    <w:rsid w:val="007019CD"/>
    <w:rsid w:val="00701B33"/>
    <w:rsid w:val="00702E35"/>
    <w:rsid w:val="00702FF5"/>
    <w:rsid w:val="00704CAC"/>
    <w:rsid w:val="00705488"/>
    <w:rsid w:val="007061F8"/>
    <w:rsid w:val="00712FE3"/>
    <w:rsid w:val="00713044"/>
    <w:rsid w:val="00715226"/>
    <w:rsid w:val="007157B6"/>
    <w:rsid w:val="00715B1E"/>
    <w:rsid w:val="007160D2"/>
    <w:rsid w:val="00716651"/>
    <w:rsid w:val="0071686E"/>
    <w:rsid w:val="00716E7E"/>
    <w:rsid w:val="00716F85"/>
    <w:rsid w:val="00720230"/>
    <w:rsid w:val="00720A11"/>
    <w:rsid w:val="007234D7"/>
    <w:rsid w:val="007243B8"/>
    <w:rsid w:val="00724B00"/>
    <w:rsid w:val="00724F40"/>
    <w:rsid w:val="00725BE5"/>
    <w:rsid w:val="00726250"/>
    <w:rsid w:val="007262C5"/>
    <w:rsid w:val="00726ECD"/>
    <w:rsid w:val="00727594"/>
    <w:rsid w:val="007301B4"/>
    <w:rsid w:val="00730A5F"/>
    <w:rsid w:val="00730AB5"/>
    <w:rsid w:val="00730D87"/>
    <w:rsid w:val="0073164D"/>
    <w:rsid w:val="0073290A"/>
    <w:rsid w:val="00733F53"/>
    <w:rsid w:val="00733FB8"/>
    <w:rsid w:val="00734C55"/>
    <w:rsid w:val="00734E01"/>
    <w:rsid w:val="00741108"/>
    <w:rsid w:val="00741F0F"/>
    <w:rsid w:val="00742373"/>
    <w:rsid w:val="0074366C"/>
    <w:rsid w:val="00744AC9"/>
    <w:rsid w:val="00745541"/>
    <w:rsid w:val="007460A4"/>
    <w:rsid w:val="00746D71"/>
    <w:rsid w:val="00750695"/>
    <w:rsid w:val="00753057"/>
    <w:rsid w:val="00754AD1"/>
    <w:rsid w:val="00756502"/>
    <w:rsid w:val="007568A2"/>
    <w:rsid w:val="00757293"/>
    <w:rsid w:val="00757631"/>
    <w:rsid w:val="00757B89"/>
    <w:rsid w:val="007624F2"/>
    <w:rsid w:val="007624F8"/>
    <w:rsid w:val="007627F7"/>
    <w:rsid w:val="00762F80"/>
    <w:rsid w:val="00763679"/>
    <w:rsid w:val="00763E67"/>
    <w:rsid w:val="0076593D"/>
    <w:rsid w:val="0076622B"/>
    <w:rsid w:val="00771016"/>
    <w:rsid w:val="0077174D"/>
    <w:rsid w:val="00772576"/>
    <w:rsid w:val="007725BD"/>
    <w:rsid w:val="00772FED"/>
    <w:rsid w:val="0077512A"/>
    <w:rsid w:val="0077547B"/>
    <w:rsid w:val="0077593A"/>
    <w:rsid w:val="007760DC"/>
    <w:rsid w:val="00776407"/>
    <w:rsid w:val="0077695C"/>
    <w:rsid w:val="007770DA"/>
    <w:rsid w:val="00777BB7"/>
    <w:rsid w:val="007808A0"/>
    <w:rsid w:val="00781566"/>
    <w:rsid w:val="00781B07"/>
    <w:rsid w:val="007850F2"/>
    <w:rsid w:val="0078512E"/>
    <w:rsid w:val="007857C8"/>
    <w:rsid w:val="007865B8"/>
    <w:rsid w:val="00786EAD"/>
    <w:rsid w:val="007872C4"/>
    <w:rsid w:val="00790359"/>
    <w:rsid w:val="00790547"/>
    <w:rsid w:val="0079083D"/>
    <w:rsid w:val="00791447"/>
    <w:rsid w:val="00791D4D"/>
    <w:rsid w:val="0079298A"/>
    <w:rsid w:val="00793345"/>
    <w:rsid w:val="00793902"/>
    <w:rsid w:val="007940DF"/>
    <w:rsid w:val="0079432A"/>
    <w:rsid w:val="00795779"/>
    <w:rsid w:val="0079587D"/>
    <w:rsid w:val="00795D15"/>
    <w:rsid w:val="00795D26"/>
    <w:rsid w:val="007961DC"/>
    <w:rsid w:val="007962EB"/>
    <w:rsid w:val="00796E79"/>
    <w:rsid w:val="007974A8"/>
    <w:rsid w:val="00797D24"/>
    <w:rsid w:val="007A013E"/>
    <w:rsid w:val="007A0272"/>
    <w:rsid w:val="007A04E0"/>
    <w:rsid w:val="007A0B1F"/>
    <w:rsid w:val="007A0BD6"/>
    <w:rsid w:val="007A10A0"/>
    <w:rsid w:val="007A1DBF"/>
    <w:rsid w:val="007A27F1"/>
    <w:rsid w:val="007A3412"/>
    <w:rsid w:val="007A3A02"/>
    <w:rsid w:val="007A3F6C"/>
    <w:rsid w:val="007A4035"/>
    <w:rsid w:val="007A41C7"/>
    <w:rsid w:val="007A43B5"/>
    <w:rsid w:val="007A4A4F"/>
    <w:rsid w:val="007A4FE3"/>
    <w:rsid w:val="007A60DB"/>
    <w:rsid w:val="007A65B9"/>
    <w:rsid w:val="007A694D"/>
    <w:rsid w:val="007A7891"/>
    <w:rsid w:val="007A7B31"/>
    <w:rsid w:val="007A7F47"/>
    <w:rsid w:val="007B03D4"/>
    <w:rsid w:val="007B0C5E"/>
    <w:rsid w:val="007B0F64"/>
    <w:rsid w:val="007B1441"/>
    <w:rsid w:val="007B14C7"/>
    <w:rsid w:val="007B1AAD"/>
    <w:rsid w:val="007B2A59"/>
    <w:rsid w:val="007B5054"/>
    <w:rsid w:val="007B583E"/>
    <w:rsid w:val="007B669D"/>
    <w:rsid w:val="007B6B30"/>
    <w:rsid w:val="007B739A"/>
    <w:rsid w:val="007B79F4"/>
    <w:rsid w:val="007C005F"/>
    <w:rsid w:val="007C0287"/>
    <w:rsid w:val="007C0F4A"/>
    <w:rsid w:val="007C211D"/>
    <w:rsid w:val="007C28C1"/>
    <w:rsid w:val="007C2925"/>
    <w:rsid w:val="007C54EC"/>
    <w:rsid w:val="007C5E1E"/>
    <w:rsid w:val="007C67A4"/>
    <w:rsid w:val="007C6BFF"/>
    <w:rsid w:val="007C71B8"/>
    <w:rsid w:val="007C751C"/>
    <w:rsid w:val="007D09D8"/>
    <w:rsid w:val="007D0AE6"/>
    <w:rsid w:val="007D179F"/>
    <w:rsid w:val="007D569D"/>
    <w:rsid w:val="007D5E12"/>
    <w:rsid w:val="007D5E5A"/>
    <w:rsid w:val="007E0234"/>
    <w:rsid w:val="007E03B9"/>
    <w:rsid w:val="007E0CAD"/>
    <w:rsid w:val="007E343D"/>
    <w:rsid w:val="007E34F0"/>
    <w:rsid w:val="007E4445"/>
    <w:rsid w:val="007E4D52"/>
    <w:rsid w:val="007E51BF"/>
    <w:rsid w:val="007E51E6"/>
    <w:rsid w:val="007E5997"/>
    <w:rsid w:val="007E6B2F"/>
    <w:rsid w:val="007E6C8B"/>
    <w:rsid w:val="007F0E4D"/>
    <w:rsid w:val="007F2AAD"/>
    <w:rsid w:val="007F2C87"/>
    <w:rsid w:val="007F407D"/>
    <w:rsid w:val="007F74D3"/>
    <w:rsid w:val="007F7D7C"/>
    <w:rsid w:val="00800A62"/>
    <w:rsid w:val="008024AE"/>
    <w:rsid w:val="00803325"/>
    <w:rsid w:val="008042E2"/>
    <w:rsid w:val="00804818"/>
    <w:rsid w:val="008048F6"/>
    <w:rsid w:val="008067D5"/>
    <w:rsid w:val="00806F16"/>
    <w:rsid w:val="00807F1A"/>
    <w:rsid w:val="0081015E"/>
    <w:rsid w:val="00810F07"/>
    <w:rsid w:val="0081344F"/>
    <w:rsid w:val="00813588"/>
    <w:rsid w:val="008154EC"/>
    <w:rsid w:val="00815BAF"/>
    <w:rsid w:val="00817752"/>
    <w:rsid w:val="00817C3D"/>
    <w:rsid w:val="008235C6"/>
    <w:rsid w:val="00824153"/>
    <w:rsid w:val="00824721"/>
    <w:rsid w:val="0082498A"/>
    <w:rsid w:val="008249B3"/>
    <w:rsid w:val="008256E8"/>
    <w:rsid w:val="0082608E"/>
    <w:rsid w:val="00826536"/>
    <w:rsid w:val="00826F97"/>
    <w:rsid w:val="008274A7"/>
    <w:rsid w:val="00830AAF"/>
    <w:rsid w:val="00832B8D"/>
    <w:rsid w:val="0083343B"/>
    <w:rsid w:val="00834728"/>
    <w:rsid w:val="008360DA"/>
    <w:rsid w:val="008376F2"/>
    <w:rsid w:val="00841E24"/>
    <w:rsid w:val="00842257"/>
    <w:rsid w:val="00843870"/>
    <w:rsid w:val="00844115"/>
    <w:rsid w:val="0084480E"/>
    <w:rsid w:val="00845134"/>
    <w:rsid w:val="00845D51"/>
    <w:rsid w:val="00847D90"/>
    <w:rsid w:val="008500DA"/>
    <w:rsid w:val="00851677"/>
    <w:rsid w:val="00851866"/>
    <w:rsid w:val="00852DBA"/>
    <w:rsid w:val="00854C0B"/>
    <w:rsid w:val="00855413"/>
    <w:rsid w:val="00855E26"/>
    <w:rsid w:val="00856D32"/>
    <w:rsid w:val="008603C5"/>
    <w:rsid w:val="00860950"/>
    <w:rsid w:val="00861548"/>
    <w:rsid w:val="00861639"/>
    <w:rsid w:val="0086178B"/>
    <w:rsid w:val="00861F34"/>
    <w:rsid w:val="00862731"/>
    <w:rsid w:val="00862FB9"/>
    <w:rsid w:val="00864E84"/>
    <w:rsid w:val="00866A8A"/>
    <w:rsid w:val="0086705C"/>
    <w:rsid w:val="00867608"/>
    <w:rsid w:val="008701ED"/>
    <w:rsid w:val="00872620"/>
    <w:rsid w:val="0087391A"/>
    <w:rsid w:val="00874886"/>
    <w:rsid w:val="008749F9"/>
    <w:rsid w:val="0087538E"/>
    <w:rsid w:val="0087769F"/>
    <w:rsid w:val="008778F7"/>
    <w:rsid w:val="00877BA3"/>
    <w:rsid w:val="00877DA4"/>
    <w:rsid w:val="00880884"/>
    <w:rsid w:val="00880F88"/>
    <w:rsid w:val="00882046"/>
    <w:rsid w:val="00882AC5"/>
    <w:rsid w:val="00883178"/>
    <w:rsid w:val="00883AFA"/>
    <w:rsid w:val="00883F4C"/>
    <w:rsid w:val="00885EB5"/>
    <w:rsid w:val="0088680D"/>
    <w:rsid w:val="00886893"/>
    <w:rsid w:val="00887A0C"/>
    <w:rsid w:val="008906F3"/>
    <w:rsid w:val="00890D78"/>
    <w:rsid w:val="00890F6A"/>
    <w:rsid w:val="008912C6"/>
    <w:rsid w:val="00891E80"/>
    <w:rsid w:val="00893404"/>
    <w:rsid w:val="008938BC"/>
    <w:rsid w:val="00893950"/>
    <w:rsid w:val="00896AAF"/>
    <w:rsid w:val="008A0975"/>
    <w:rsid w:val="008A10B6"/>
    <w:rsid w:val="008A1837"/>
    <w:rsid w:val="008A2246"/>
    <w:rsid w:val="008A241F"/>
    <w:rsid w:val="008A424C"/>
    <w:rsid w:val="008A5D82"/>
    <w:rsid w:val="008A6E7B"/>
    <w:rsid w:val="008A7E42"/>
    <w:rsid w:val="008B0892"/>
    <w:rsid w:val="008B09C6"/>
    <w:rsid w:val="008B12A2"/>
    <w:rsid w:val="008B1EF0"/>
    <w:rsid w:val="008B22A4"/>
    <w:rsid w:val="008B2CBD"/>
    <w:rsid w:val="008B2E74"/>
    <w:rsid w:val="008B484A"/>
    <w:rsid w:val="008B5893"/>
    <w:rsid w:val="008B676E"/>
    <w:rsid w:val="008B76E7"/>
    <w:rsid w:val="008C00F2"/>
    <w:rsid w:val="008C0B69"/>
    <w:rsid w:val="008C1B8D"/>
    <w:rsid w:val="008C1F6C"/>
    <w:rsid w:val="008C592F"/>
    <w:rsid w:val="008C6692"/>
    <w:rsid w:val="008D0195"/>
    <w:rsid w:val="008D2FED"/>
    <w:rsid w:val="008D306A"/>
    <w:rsid w:val="008D3D26"/>
    <w:rsid w:val="008D5AC8"/>
    <w:rsid w:val="008D6E07"/>
    <w:rsid w:val="008D6F3F"/>
    <w:rsid w:val="008D6FDA"/>
    <w:rsid w:val="008D74A5"/>
    <w:rsid w:val="008D7748"/>
    <w:rsid w:val="008E1450"/>
    <w:rsid w:val="008E1573"/>
    <w:rsid w:val="008E1887"/>
    <w:rsid w:val="008E1D87"/>
    <w:rsid w:val="008E3A69"/>
    <w:rsid w:val="008E6B15"/>
    <w:rsid w:val="008E71EB"/>
    <w:rsid w:val="008F06E8"/>
    <w:rsid w:val="008F1777"/>
    <w:rsid w:val="008F3063"/>
    <w:rsid w:val="008F37C3"/>
    <w:rsid w:val="008F3A45"/>
    <w:rsid w:val="008F3C34"/>
    <w:rsid w:val="008F4A32"/>
    <w:rsid w:val="009005B5"/>
    <w:rsid w:val="00901F6C"/>
    <w:rsid w:val="00902F5C"/>
    <w:rsid w:val="00903008"/>
    <w:rsid w:val="00903BD6"/>
    <w:rsid w:val="0090404F"/>
    <w:rsid w:val="00904915"/>
    <w:rsid w:val="00906C3E"/>
    <w:rsid w:val="00906D15"/>
    <w:rsid w:val="00912BE1"/>
    <w:rsid w:val="00912DBB"/>
    <w:rsid w:val="00912FD8"/>
    <w:rsid w:val="00913366"/>
    <w:rsid w:val="0091366D"/>
    <w:rsid w:val="009138E4"/>
    <w:rsid w:val="00914175"/>
    <w:rsid w:val="00914A9C"/>
    <w:rsid w:val="0091700A"/>
    <w:rsid w:val="009203C7"/>
    <w:rsid w:val="00920B91"/>
    <w:rsid w:val="00920BF1"/>
    <w:rsid w:val="00921666"/>
    <w:rsid w:val="00921BED"/>
    <w:rsid w:val="00922479"/>
    <w:rsid w:val="00923517"/>
    <w:rsid w:val="0092445F"/>
    <w:rsid w:val="009260AF"/>
    <w:rsid w:val="009276D9"/>
    <w:rsid w:val="00927BC5"/>
    <w:rsid w:val="009301B8"/>
    <w:rsid w:val="009303CD"/>
    <w:rsid w:val="00930994"/>
    <w:rsid w:val="009316B2"/>
    <w:rsid w:val="00931A97"/>
    <w:rsid w:val="00932F6A"/>
    <w:rsid w:val="00933563"/>
    <w:rsid w:val="0093358D"/>
    <w:rsid w:val="009336D9"/>
    <w:rsid w:val="009344DA"/>
    <w:rsid w:val="009355A8"/>
    <w:rsid w:val="00935DB3"/>
    <w:rsid w:val="009366FC"/>
    <w:rsid w:val="00936949"/>
    <w:rsid w:val="009374D5"/>
    <w:rsid w:val="00937D01"/>
    <w:rsid w:val="00940C8A"/>
    <w:rsid w:val="0094161E"/>
    <w:rsid w:val="00942780"/>
    <w:rsid w:val="00942F3C"/>
    <w:rsid w:val="009433D2"/>
    <w:rsid w:val="0094344C"/>
    <w:rsid w:val="00943E2B"/>
    <w:rsid w:val="0094406C"/>
    <w:rsid w:val="0094420E"/>
    <w:rsid w:val="00944DCF"/>
    <w:rsid w:val="0094611A"/>
    <w:rsid w:val="009462C5"/>
    <w:rsid w:val="00946962"/>
    <w:rsid w:val="00947B9D"/>
    <w:rsid w:val="00951D69"/>
    <w:rsid w:val="00952CC1"/>
    <w:rsid w:val="00952CCA"/>
    <w:rsid w:val="00952FAE"/>
    <w:rsid w:val="00953137"/>
    <w:rsid w:val="009551C5"/>
    <w:rsid w:val="00956750"/>
    <w:rsid w:val="00956A31"/>
    <w:rsid w:val="00956D68"/>
    <w:rsid w:val="00957BDC"/>
    <w:rsid w:val="00960316"/>
    <w:rsid w:val="00961A82"/>
    <w:rsid w:val="00962F7E"/>
    <w:rsid w:val="00963521"/>
    <w:rsid w:val="009641FE"/>
    <w:rsid w:val="009646D9"/>
    <w:rsid w:val="00964ADF"/>
    <w:rsid w:val="0096521C"/>
    <w:rsid w:val="00965DC4"/>
    <w:rsid w:val="00967072"/>
    <w:rsid w:val="009676A6"/>
    <w:rsid w:val="00970DB7"/>
    <w:rsid w:val="00970E32"/>
    <w:rsid w:val="00971A0B"/>
    <w:rsid w:val="009725C7"/>
    <w:rsid w:val="00972CA0"/>
    <w:rsid w:val="009732B2"/>
    <w:rsid w:val="00975369"/>
    <w:rsid w:val="00975634"/>
    <w:rsid w:val="0097592C"/>
    <w:rsid w:val="00977445"/>
    <w:rsid w:val="00977F86"/>
    <w:rsid w:val="00980773"/>
    <w:rsid w:val="00980986"/>
    <w:rsid w:val="0098129B"/>
    <w:rsid w:val="00981500"/>
    <w:rsid w:val="00981AD8"/>
    <w:rsid w:val="00982BF2"/>
    <w:rsid w:val="00986E88"/>
    <w:rsid w:val="009905B0"/>
    <w:rsid w:val="00994EBE"/>
    <w:rsid w:val="00995657"/>
    <w:rsid w:val="00995F3F"/>
    <w:rsid w:val="00996D13"/>
    <w:rsid w:val="009973BD"/>
    <w:rsid w:val="00997FFA"/>
    <w:rsid w:val="009A0FA3"/>
    <w:rsid w:val="009A1C4D"/>
    <w:rsid w:val="009A1CF5"/>
    <w:rsid w:val="009A1E4A"/>
    <w:rsid w:val="009A1E4D"/>
    <w:rsid w:val="009A2746"/>
    <w:rsid w:val="009A2BAC"/>
    <w:rsid w:val="009A33AF"/>
    <w:rsid w:val="009A33BA"/>
    <w:rsid w:val="009A36CE"/>
    <w:rsid w:val="009A5A71"/>
    <w:rsid w:val="009B0814"/>
    <w:rsid w:val="009B18C8"/>
    <w:rsid w:val="009B203A"/>
    <w:rsid w:val="009B24EA"/>
    <w:rsid w:val="009B33FA"/>
    <w:rsid w:val="009B5117"/>
    <w:rsid w:val="009B5D13"/>
    <w:rsid w:val="009B73C0"/>
    <w:rsid w:val="009B7E0A"/>
    <w:rsid w:val="009C0372"/>
    <w:rsid w:val="009C0502"/>
    <w:rsid w:val="009C06E4"/>
    <w:rsid w:val="009C210B"/>
    <w:rsid w:val="009C2ACD"/>
    <w:rsid w:val="009C3178"/>
    <w:rsid w:val="009C517D"/>
    <w:rsid w:val="009C6024"/>
    <w:rsid w:val="009C6E76"/>
    <w:rsid w:val="009C78B0"/>
    <w:rsid w:val="009D0179"/>
    <w:rsid w:val="009D0356"/>
    <w:rsid w:val="009D0F9D"/>
    <w:rsid w:val="009D15AF"/>
    <w:rsid w:val="009D1E11"/>
    <w:rsid w:val="009D3705"/>
    <w:rsid w:val="009D375D"/>
    <w:rsid w:val="009D418E"/>
    <w:rsid w:val="009D463C"/>
    <w:rsid w:val="009D46BB"/>
    <w:rsid w:val="009D4F22"/>
    <w:rsid w:val="009D6764"/>
    <w:rsid w:val="009D677E"/>
    <w:rsid w:val="009D70EB"/>
    <w:rsid w:val="009D72AB"/>
    <w:rsid w:val="009D7D70"/>
    <w:rsid w:val="009E0275"/>
    <w:rsid w:val="009E0BF2"/>
    <w:rsid w:val="009E5661"/>
    <w:rsid w:val="009E6A6C"/>
    <w:rsid w:val="009E7A1F"/>
    <w:rsid w:val="009F00B3"/>
    <w:rsid w:val="009F0325"/>
    <w:rsid w:val="009F06F6"/>
    <w:rsid w:val="009F1F83"/>
    <w:rsid w:val="009F2656"/>
    <w:rsid w:val="009F4029"/>
    <w:rsid w:val="009F512C"/>
    <w:rsid w:val="009F56B4"/>
    <w:rsid w:val="009F6813"/>
    <w:rsid w:val="009F6DA7"/>
    <w:rsid w:val="009F7A6E"/>
    <w:rsid w:val="00A011BB"/>
    <w:rsid w:val="00A0170D"/>
    <w:rsid w:val="00A02087"/>
    <w:rsid w:val="00A034E2"/>
    <w:rsid w:val="00A03639"/>
    <w:rsid w:val="00A04489"/>
    <w:rsid w:val="00A04C88"/>
    <w:rsid w:val="00A05A04"/>
    <w:rsid w:val="00A070C9"/>
    <w:rsid w:val="00A07325"/>
    <w:rsid w:val="00A11DD3"/>
    <w:rsid w:val="00A13964"/>
    <w:rsid w:val="00A144A7"/>
    <w:rsid w:val="00A14A0D"/>
    <w:rsid w:val="00A17574"/>
    <w:rsid w:val="00A179E3"/>
    <w:rsid w:val="00A17B99"/>
    <w:rsid w:val="00A17FAB"/>
    <w:rsid w:val="00A21950"/>
    <w:rsid w:val="00A22CF2"/>
    <w:rsid w:val="00A23B40"/>
    <w:rsid w:val="00A23CE7"/>
    <w:rsid w:val="00A2519B"/>
    <w:rsid w:val="00A25686"/>
    <w:rsid w:val="00A2716A"/>
    <w:rsid w:val="00A30E49"/>
    <w:rsid w:val="00A317E8"/>
    <w:rsid w:val="00A3198D"/>
    <w:rsid w:val="00A3374C"/>
    <w:rsid w:val="00A3396C"/>
    <w:rsid w:val="00A33AD3"/>
    <w:rsid w:val="00A33EEB"/>
    <w:rsid w:val="00A3423F"/>
    <w:rsid w:val="00A350C4"/>
    <w:rsid w:val="00A35BED"/>
    <w:rsid w:val="00A364B8"/>
    <w:rsid w:val="00A36926"/>
    <w:rsid w:val="00A3693E"/>
    <w:rsid w:val="00A37AAC"/>
    <w:rsid w:val="00A40596"/>
    <w:rsid w:val="00A410FD"/>
    <w:rsid w:val="00A4117F"/>
    <w:rsid w:val="00A43851"/>
    <w:rsid w:val="00A46156"/>
    <w:rsid w:val="00A46F3A"/>
    <w:rsid w:val="00A47481"/>
    <w:rsid w:val="00A478C9"/>
    <w:rsid w:val="00A4799E"/>
    <w:rsid w:val="00A47B01"/>
    <w:rsid w:val="00A515FB"/>
    <w:rsid w:val="00A51961"/>
    <w:rsid w:val="00A53EF2"/>
    <w:rsid w:val="00A5411D"/>
    <w:rsid w:val="00A54E9E"/>
    <w:rsid w:val="00A55E64"/>
    <w:rsid w:val="00A5797A"/>
    <w:rsid w:val="00A57FED"/>
    <w:rsid w:val="00A617F9"/>
    <w:rsid w:val="00A62052"/>
    <w:rsid w:val="00A6288C"/>
    <w:rsid w:val="00A658C0"/>
    <w:rsid w:val="00A66F58"/>
    <w:rsid w:val="00A67C1C"/>
    <w:rsid w:val="00A67F4C"/>
    <w:rsid w:val="00A67F67"/>
    <w:rsid w:val="00A70974"/>
    <w:rsid w:val="00A73030"/>
    <w:rsid w:val="00A7487A"/>
    <w:rsid w:val="00A749F7"/>
    <w:rsid w:val="00A75F03"/>
    <w:rsid w:val="00A75FCB"/>
    <w:rsid w:val="00A771B3"/>
    <w:rsid w:val="00A80E6B"/>
    <w:rsid w:val="00A81643"/>
    <w:rsid w:val="00A832F2"/>
    <w:rsid w:val="00A84C70"/>
    <w:rsid w:val="00A86153"/>
    <w:rsid w:val="00A86ED5"/>
    <w:rsid w:val="00A8762C"/>
    <w:rsid w:val="00A901B1"/>
    <w:rsid w:val="00A929BE"/>
    <w:rsid w:val="00A930DD"/>
    <w:rsid w:val="00A931A5"/>
    <w:rsid w:val="00A932AA"/>
    <w:rsid w:val="00A94546"/>
    <w:rsid w:val="00A9490D"/>
    <w:rsid w:val="00A95234"/>
    <w:rsid w:val="00A966F8"/>
    <w:rsid w:val="00A96E5A"/>
    <w:rsid w:val="00AA2D69"/>
    <w:rsid w:val="00AA300A"/>
    <w:rsid w:val="00AA38BF"/>
    <w:rsid w:val="00AA46A6"/>
    <w:rsid w:val="00AA496D"/>
    <w:rsid w:val="00AA528B"/>
    <w:rsid w:val="00AA54F3"/>
    <w:rsid w:val="00AA5872"/>
    <w:rsid w:val="00AA59BC"/>
    <w:rsid w:val="00AA5B8E"/>
    <w:rsid w:val="00AA5C8C"/>
    <w:rsid w:val="00AA6106"/>
    <w:rsid w:val="00AA7339"/>
    <w:rsid w:val="00AA738A"/>
    <w:rsid w:val="00AA7B7A"/>
    <w:rsid w:val="00AA7E0D"/>
    <w:rsid w:val="00AB100E"/>
    <w:rsid w:val="00AB1797"/>
    <w:rsid w:val="00AB2C47"/>
    <w:rsid w:val="00AB4563"/>
    <w:rsid w:val="00AB4E25"/>
    <w:rsid w:val="00AB50DF"/>
    <w:rsid w:val="00AB59A7"/>
    <w:rsid w:val="00AB60A3"/>
    <w:rsid w:val="00AB661E"/>
    <w:rsid w:val="00AC0B03"/>
    <w:rsid w:val="00AC0BAD"/>
    <w:rsid w:val="00AC2079"/>
    <w:rsid w:val="00AC38E7"/>
    <w:rsid w:val="00AC3B14"/>
    <w:rsid w:val="00AC4B2E"/>
    <w:rsid w:val="00AC502B"/>
    <w:rsid w:val="00AC5871"/>
    <w:rsid w:val="00AC6D12"/>
    <w:rsid w:val="00AC75DD"/>
    <w:rsid w:val="00AC75F1"/>
    <w:rsid w:val="00AD1740"/>
    <w:rsid w:val="00AD2699"/>
    <w:rsid w:val="00AD29B1"/>
    <w:rsid w:val="00AD2D8F"/>
    <w:rsid w:val="00AD2FF4"/>
    <w:rsid w:val="00AD305C"/>
    <w:rsid w:val="00AD30E8"/>
    <w:rsid w:val="00AD319A"/>
    <w:rsid w:val="00AD3D07"/>
    <w:rsid w:val="00AE06B4"/>
    <w:rsid w:val="00AE07E9"/>
    <w:rsid w:val="00AE0E74"/>
    <w:rsid w:val="00AE1CA3"/>
    <w:rsid w:val="00AE232F"/>
    <w:rsid w:val="00AE25BE"/>
    <w:rsid w:val="00AE45AB"/>
    <w:rsid w:val="00AE45D6"/>
    <w:rsid w:val="00AE54CE"/>
    <w:rsid w:val="00AE58BB"/>
    <w:rsid w:val="00AE631F"/>
    <w:rsid w:val="00AE6C84"/>
    <w:rsid w:val="00AE7D30"/>
    <w:rsid w:val="00AF0AC6"/>
    <w:rsid w:val="00AF0D8E"/>
    <w:rsid w:val="00AF1EC7"/>
    <w:rsid w:val="00AF2890"/>
    <w:rsid w:val="00AF28A8"/>
    <w:rsid w:val="00AF34D3"/>
    <w:rsid w:val="00AF3F97"/>
    <w:rsid w:val="00AF5145"/>
    <w:rsid w:val="00AF557F"/>
    <w:rsid w:val="00AF5971"/>
    <w:rsid w:val="00AF59BD"/>
    <w:rsid w:val="00AF704E"/>
    <w:rsid w:val="00AF71E1"/>
    <w:rsid w:val="00AF7A63"/>
    <w:rsid w:val="00B000FE"/>
    <w:rsid w:val="00B002A9"/>
    <w:rsid w:val="00B00892"/>
    <w:rsid w:val="00B024E0"/>
    <w:rsid w:val="00B03028"/>
    <w:rsid w:val="00B03817"/>
    <w:rsid w:val="00B04721"/>
    <w:rsid w:val="00B049E3"/>
    <w:rsid w:val="00B06919"/>
    <w:rsid w:val="00B07DD0"/>
    <w:rsid w:val="00B10A03"/>
    <w:rsid w:val="00B110BE"/>
    <w:rsid w:val="00B111B9"/>
    <w:rsid w:val="00B111FF"/>
    <w:rsid w:val="00B11E07"/>
    <w:rsid w:val="00B1221F"/>
    <w:rsid w:val="00B12332"/>
    <w:rsid w:val="00B12367"/>
    <w:rsid w:val="00B1263B"/>
    <w:rsid w:val="00B166F9"/>
    <w:rsid w:val="00B16A80"/>
    <w:rsid w:val="00B205A5"/>
    <w:rsid w:val="00B22A60"/>
    <w:rsid w:val="00B23A00"/>
    <w:rsid w:val="00B23A3F"/>
    <w:rsid w:val="00B23A64"/>
    <w:rsid w:val="00B23C3A"/>
    <w:rsid w:val="00B23F13"/>
    <w:rsid w:val="00B24670"/>
    <w:rsid w:val="00B26208"/>
    <w:rsid w:val="00B26212"/>
    <w:rsid w:val="00B26E9A"/>
    <w:rsid w:val="00B26F6A"/>
    <w:rsid w:val="00B3034D"/>
    <w:rsid w:val="00B3059A"/>
    <w:rsid w:val="00B30BB4"/>
    <w:rsid w:val="00B3172C"/>
    <w:rsid w:val="00B32796"/>
    <w:rsid w:val="00B336B9"/>
    <w:rsid w:val="00B3418C"/>
    <w:rsid w:val="00B34A20"/>
    <w:rsid w:val="00B34B6D"/>
    <w:rsid w:val="00B34E03"/>
    <w:rsid w:val="00B350D2"/>
    <w:rsid w:val="00B40E2B"/>
    <w:rsid w:val="00B41056"/>
    <w:rsid w:val="00B4135B"/>
    <w:rsid w:val="00B413A2"/>
    <w:rsid w:val="00B41763"/>
    <w:rsid w:val="00B425CA"/>
    <w:rsid w:val="00B43D9B"/>
    <w:rsid w:val="00B44B39"/>
    <w:rsid w:val="00B456B4"/>
    <w:rsid w:val="00B478E6"/>
    <w:rsid w:val="00B50D7B"/>
    <w:rsid w:val="00B5214D"/>
    <w:rsid w:val="00B536A4"/>
    <w:rsid w:val="00B54CFF"/>
    <w:rsid w:val="00B54F7B"/>
    <w:rsid w:val="00B566E6"/>
    <w:rsid w:val="00B56FDA"/>
    <w:rsid w:val="00B5746B"/>
    <w:rsid w:val="00B57576"/>
    <w:rsid w:val="00B60D14"/>
    <w:rsid w:val="00B6304F"/>
    <w:rsid w:val="00B659FD"/>
    <w:rsid w:val="00B70166"/>
    <w:rsid w:val="00B70B9C"/>
    <w:rsid w:val="00B71B25"/>
    <w:rsid w:val="00B72E34"/>
    <w:rsid w:val="00B73A56"/>
    <w:rsid w:val="00B760F6"/>
    <w:rsid w:val="00B76318"/>
    <w:rsid w:val="00B8016B"/>
    <w:rsid w:val="00B80452"/>
    <w:rsid w:val="00B80C10"/>
    <w:rsid w:val="00B826BE"/>
    <w:rsid w:val="00B83192"/>
    <w:rsid w:val="00B831AD"/>
    <w:rsid w:val="00B849F4"/>
    <w:rsid w:val="00B8523A"/>
    <w:rsid w:val="00B85604"/>
    <w:rsid w:val="00B85D93"/>
    <w:rsid w:val="00B85E44"/>
    <w:rsid w:val="00B93873"/>
    <w:rsid w:val="00B93D6F"/>
    <w:rsid w:val="00B94F10"/>
    <w:rsid w:val="00B95487"/>
    <w:rsid w:val="00B96501"/>
    <w:rsid w:val="00B96B58"/>
    <w:rsid w:val="00BA01A1"/>
    <w:rsid w:val="00BA01FC"/>
    <w:rsid w:val="00BA0AB9"/>
    <w:rsid w:val="00BA0CED"/>
    <w:rsid w:val="00BA14E7"/>
    <w:rsid w:val="00BA1716"/>
    <w:rsid w:val="00BA18F6"/>
    <w:rsid w:val="00BA3059"/>
    <w:rsid w:val="00BA36E0"/>
    <w:rsid w:val="00BA3B6A"/>
    <w:rsid w:val="00BA41C2"/>
    <w:rsid w:val="00BA4427"/>
    <w:rsid w:val="00BA66A2"/>
    <w:rsid w:val="00BA720D"/>
    <w:rsid w:val="00BB24CA"/>
    <w:rsid w:val="00BB2CE6"/>
    <w:rsid w:val="00BB3427"/>
    <w:rsid w:val="00BB3977"/>
    <w:rsid w:val="00BB605D"/>
    <w:rsid w:val="00BB691C"/>
    <w:rsid w:val="00BC0705"/>
    <w:rsid w:val="00BC1B66"/>
    <w:rsid w:val="00BC2479"/>
    <w:rsid w:val="00BC35E4"/>
    <w:rsid w:val="00BC59C7"/>
    <w:rsid w:val="00BC5F51"/>
    <w:rsid w:val="00BD0464"/>
    <w:rsid w:val="00BD0B6C"/>
    <w:rsid w:val="00BD2ED3"/>
    <w:rsid w:val="00BD4176"/>
    <w:rsid w:val="00BD601E"/>
    <w:rsid w:val="00BD61D8"/>
    <w:rsid w:val="00BD69CD"/>
    <w:rsid w:val="00BD6B9C"/>
    <w:rsid w:val="00BD6EF5"/>
    <w:rsid w:val="00BD6F1B"/>
    <w:rsid w:val="00BD7AFF"/>
    <w:rsid w:val="00BE0D2F"/>
    <w:rsid w:val="00BE17F2"/>
    <w:rsid w:val="00BE1EF4"/>
    <w:rsid w:val="00BE2092"/>
    <w:rsid w:val="00BE3028"/>
    <w:rsid w:val="00BE4681"/>
    <w:rsid w:val="00BE487C"/>
    <w:rsid w:val="00BE5206"/>
    <w:rsid w:val="00BE5326"/>
    <w:rsid w:val="00BE569C"/>
    <w:rsid w:val="00BE5F48"/>
    <w:rsid w:val="00BE6462"/>
    <w:rsid w:val="00BE648F"/>
    <w:rsid w:val="00BE6A79"/>
    <w:rsid w:val="00BE6DCE"/>
    <w:rsid w:val="00BE6E81"/>
    <w:rsid w:val="00BE701D"/>
    <w:rsid w:val="00BE7845"/>
    <w:rsid w:val="00BF043D"/>
    <w:rsid w:val="00BF0B8D"/>
    <w:rsid w:val="00BF0ED9"/>
    <w:rsid w:val="00BF24EC"/>
    <w:rsid w:val="00BF2BF1"/>
    <w:rsid w:val="00BF2F2C"/>
    <w:rsid w:val="00BF473D"/>
    <w:rsid w:val="00BF4A7D"/>
    <w:rsid w:val="00BF4D7E"/>
    <w:rsid w:val="00BF4EA9"/>
    <w:rsid w:val="00BF4FFB"/>
    <w:rsid w:val="00BF5480"/>
    <w:rsid w:val="00BF64C3"/>
    <w:rsid w:val="00BF6C20"/>
    <w:rsid w:val="00BF7931"/>
    <w:rsid w:val="00BF7BD8"/>
    <w:rsid w:val="00C00026"/>
    <w:rsid w:val="00C00FEF"/>
    <w:rsid w:val="00C02DC5"/>
    <w:rsid w:val="00C03D76"/>
    <w:rsid w:val="00C0453C"/>
    <w:rsid w:val="00C04A31"/>
    <w:rsid w:val="00C04D2A"/>
    <w:rsid w:val="00C06768"/>
    <w:rsid w:val="00C06BB7"/>
    <w:rsid w:val="00C06F9D"/>
    <w:rsid w:val="00C10D2D"/>
    <w:rsid w:val="00C11377"/>
    <w:rsid w:val="00C11980"/>
    <w:rsid w:val="00C122AE"/>
    <w:rsid w:val="00C1331E"/>
    <w:rsid w:val="00C14452"/>
    <w:rsid w:val="00C153C3"/>
    <w:rsid w:val="00C15BA6"/>
    <w:rsid w:val="00C15F98"/>
    <w:rsid w:val="00C165BF"/>
    <w:rsid w:val="00C20156"/>
    <w:rsid w:val="00C21D40"/>
    <w:rsid w:val="00C224A9"/>
    <w:rsid w:val="00C22828"/>
    <w:rsid w:val="00C22C75"/>
    <w:rsid w:val="00C24A18"/>
    <w:rsid w:val="00C25580"/>
    <w:rsid w:val="00C260D5"/>
    <w:rsid w:val="00C26161"/>
    <w:rsid w:val="00C26555"/>
    <w:rsid w:val="00C27276"/>
    <w:rsid w:val="00C27DA6"/>
    <w:rsid w:val="00C27EE5"/>
    <w:rsid w:val="00C30384"/>
    <w:rsid w:val="00C30D7D"/>
    <w:rsid w:val="00C311DB"/>
    <w:rsid w:val="00C3179F"/>
    <w:rsid w:val="00C32A2E"/>
    <w:rsid w:val="00C3358D"/>
    <w:rsid w:val="00C33A1E"/>
    <w:rsid w:val="00C34CC2"/>
    <w:rsid w:val="00C356C4"/>
    <w:rsid w:val="00C360C4"/>
    <w:rsid w:val="00C3696B"/>
    <w:rsid w:val="00C37867"/>
    <w:rsid w:val="00C4030E"/>
    <w:rsid w:val="00C4136E"/>
    <w:rsid w:val="00C4170E"/>
    <w:rsid w:val="00C41C3D"/>
    <w:rsid w:val="00C421D4"/>
    <w:rsid w:val="00C4292C"/>
    <w:rsid w:val="00C42D78"/>
    <w:rsid w:val="00C439A8"/>
    <w:rsid w:val="00C43B72"/>
    <w:rsid w:val="00C44CAE"/>
    <w:rsid w:val="00C45118"/>
    <w:rsid w:val="00C45863"/>
    <w:rsid w:val="00C4598B"/>
    <w:rsid w:val="00C46287"/>
    <w:rsid w:val="00C464ED"/>
    <w:rsid w:val="00C47032"/>
    <w:rsid w:val="00C47BE3"/>
    <w:rsid w:val="00C47D03"/>
    <w:rsid w:val="00C5104F"/>
    <w:rsid w:val="00C522BC"/>
    <w:rsid w:val="00C52660"/>
    <w:rsid w:val="00C529F7"/>
    <w:rsid w:val="00C52A4D"/>
    <w:rsid w:val="00C52B4D"/>
    <w:rsid w:val="00C52D49"/>
    <w:rsid w:val="00C5343F"/>
    <w:rsid w:val="00C53531"/>
    <w:rsid w:val="00C54B9E"/>
    <w:rsid w:val="00C55C76"/>
    <w:rsid w:val="00C56F04"/>
    <w:rsid w:val="00C57C5E"/>
    <w:rsid w:val="00C60623"/>
    <w:rsid w:val="00C607AD"/>
    <w:rsid w:val="00C60953"/>
    <w:rsid w:val="00C64007"/>
    <w:rsid w:val="00C64A66"/>
    <w:rsid w:val="00C64EE5"/>
    <w:rsid w:val="00C657C2"/>
    <w:rsid w:val="00C670BB"/>
    <w:rsid w:val="00C6722C"/>
    <w:rsid w:val="00C67EA9"/>
    <w:rsid w:val="00C70128"/>
    <w:rsid w:val="00C70C0E"/>
    <w:rsid w:val="00C70D91"/>
    <w:rsid w:val="00C718DE"/>
    <w:rsid w:val="00C7288E"/>
    <w:rsid w:val="00C73028"/>
    <w:rsid w:val="00C730BB"/>
    <w:rsid w:val="00C751A8"/>
    <w:rsid w:val="00C75206"/>
    <w:rsid w:val="00C7574E"/>
    <w:rsid w:val="00C7587C"/>
    <w:rsid w:val="00C75AC1"/>
    <w:rsid w:val="00C75D16"/>
    <w:rsid w:val="00C7639A"/>
    <w:rsid w:val="00C76B0C"/>
    <w:rsid w:val="00C76C70"/>
    <w:rsid w:val="00C77FB2"/>
    <w:rsid w:val="00C8017E"/>
    <w:rsid w:val="00C82196"/>
    <w:rsid w:val="00C835EF"/>
    <w:rsid w:val="00C8550A"/>
    <w:rsid w:val="00C8550D"/>
    <w:rsid w:val="00C86FE6"/>
    <w:rsid w:val="00C87B27"/>
    <w:rsid w:val="00C90D30"/>
    <w:rsid w:val="00C915EE"/>
    <w:rsid w:val="00C91630"/>
    <w:rsid w:val="00C92138"/>
    <w:rsid w:val="00C927F5"/>
    <w:rsid w:val="00C92AA9"/>
    <w:rsid w:val="00C92E4E"/>
    <w:rsid w:val="00C9351F"/>
    <w:rsid w:val="00C94F6A"/>
    <w:rsid w:val="00C97A45"/>
    <w:rsid w:val="00CA0850"/>
    <w:rsid w:val="00CA085F"/>
    <w:rsid w:val="00CA13FF"/>
    <w:rsid w:val="00CA1609"/>
    <w:rsid w:val="00CA164A"/>
    <w:rsid w:val="00CA1B45"/>
    <w:rsid w:val="00CA2FD7"/>
    <w:rsid w:val="00CA3EAB"/>
    <w:rsid w:val="00CA5857"/>
    <w:rsid w:val="00CA6434"/>
    <w:rsid w:val="00CA676C"/>
    <w:rsid w:val="00CA6A0D"/>
    <w:rsid w:val="00CA6DA5"/>
    <w:rsid w:val="00CA7662"/>
    <w:rsid w:val="00CA7AFA"/>
    <w:rsid w:val="00CB02F3"/>
    <w:rsid w:val="00CB061D"/>
    <w:rsid w:val="00CB0F1C"/>
    <w:rsid w:val="00CB24A2"/>
    <w:rsid w:val="00CB3625"/>
    <w:rsid w:val="00CB55E1"/>
    <w:rsid w:val="00CB616F"/>
    <w:rsid w:val="00CB641F"/>
    <w:rsid w:val="00CB65E8"/>
    <w:rsid w:val="00CC142F"/>
    <w:rsid w:val="00CC18A4"/>
    <w:rsid w:val="00CC1BDF"/>
    <w:rsid w:val="00CC1CB2"/>
    <w:rsid w:val="00CC1E7C"/>
    <w:rsid w:val="00CC23D7"/>
    <w:rsid w:val="00CC26F7"/>
    <w:rsid w:val="00CC2AA6"/>
    <w:rsid w:val="00CC311F"/>
    <w:rsid w:val="00CC440A"/>
    <w:rsid w:val="00CC4A6F"/>
    <w:rsid w:val="00CC5604"/>
    <w:rsid w:val="00CC57C2"/>
    <w:rsid w:val="00CC5DA1"/>
    <w:rsid w:val="00CC64B4"/>
    <w:rsid w:val="00CD2066"/>
    <w:rsid w:val="00CD2E5F"/>
    <w:rsid w:val="00CD2EB1"/>
    <w:rsid w:val="00CD57B5"/>
    <w:rsid w:val="00CD718B"/>
    <w:rsid w:val="00CD76A4"/>
    <w:rsid w:val="00CE04A3"/>
    <w:rsid w:val="00CE0AE2"/>
    <w:rsid w:val="00CE2018"/>
    <w:rsid w:val="00CE234D"/>
    <w:rsid w:val="00CE35C0"/>
    <w:rsid w:val="00CE3E29"/>
    <w:rsid w:val="00CE43C6"/>
    <w:rsid w:val="00CE4EEF"/>
    <w:rsid w:val="00CE60B2"/>
    <w:rsid w:val="00CE7982"/>
    <w:rsid w:val="00CE79C3"/>
    <w:rsid w:val="00CF003A"/>
    <w:rsid w:val="00CF008B"/>
    <w:rsid w:val="00CF15E5"/>
    <w:rsid w:val="00CF1D82"/>
    <w:rsid w:val="00CF279A"/>
    <w:rsid w:val="00CF2DB0"/>
    <w:rsid w:val="00CF2DF3"/>
    <w:rsid w:val="00CF3FC3"/>
    <w:rsid w:val="00CF49C2"/>
    <w:rsid w:val="00CF74CC"/>
    <w:rsid w:val="00CF766A"/>
    <w:rsid w:val="00CF7F37"/>
    <w:rsid w:val="00D004FB"/>
    <w:rsid w:val="00D0088B"/>
    <w:rsid w:val="00D03349"/>
    <w:rsid w:val="00D04062"/>
    <w:rsid w:val="00D04AD0"/>
    <w:rsid w:val="00D04C0E"/>
    <w:rsid w:val="00D06C1D"/>
    <w:rsid w:val="00D11C36"/>
    <w:rsid w:val="00D11D65"/>
    <w:rsid w:val="00D12C63"/>
    <w:rsid w:val="00D1313C"/>
    <w:rsid w:val="00D13299"/>
    <w:rsid w:val="00D138D1"/>
    <w:rsid w:val="00D13BD6"/>
    <w:rsid w:val="00D140F7"/>
    <w:rsid w:val="00D1469A"/>
    <w:rsid w:val="00D16719"/>
    <w:rsid w:val="00D168A2"/>
    <w:rsid w:val="00D17ABE"/>
    <w:rsid w:val="00D21CD4"/>
    <w:rsid w:val="00D2355E"/>
    <w:rsid w:val="00D247CE"/>
    <w:rsid w:val="00D255D6"/>
    <w:rsid w:val="00D26262"/>
    <w:rsid w:val="00D27226"/>
    <w:rsid w:val="00D30974"/>
    <w:rsid w:val="00D30F37"/>
    <w:rsid w:val="00D317EF"/>
    <w:rsid w:val="00D338D6"/>
    <w:rsid w:val="00D33EAB"/>
    <w:rsid w:val="00D3418E"/>
    <w:rsid w:val="00D3440E"/>
    <w:rsid w:val="00D353DB"/>
    <w:rsid w:val="00D361F8"/>
    <w:rsid w:val="00D3656F"/>
    <w:rsid w:val="00D4025E"/>
    <w:rsid w:val="00D4135A"/>
    <w:rsid w:val="00D416C5"/>
    <w:rsid w:val="00D42AB1"/>
    <w:rsid w:val="00D43A95"/>
    <w:rsid w:val="00D451F4"/>
    <w:rsid w:val="00D452B8"/>
    <w:rsid w:val="00D4570A"/>
    <w:rsid w:val="00D45A1D"/>
    <w:rsid w:val="00D45E49"/>
    <w:rsid w:val="00D45E73"/>
    <w:rsid w:val="00D461AD"/>
    <w:rsid w:val="00D46921"/>
    <w:rsid w:val="00D46CC1"/>
    <w:rsid w:val="00D47485"/>
    <w:rsid w:val="00D51642"/>
    <w:rsid w:val="00D51A54"/>
    <w:rsid w:val="00D52E28"/>
    <w:rsid w:val="00D538B8"/>
    <w:rsid w:val="00D55797"/>
    <w:rsid w:val="00D55FFD"/>
    <w:rsid w:val="00D5732E"/>
    <w:rsid w:val="00D60324"/>
    <w:rsid w:val="00D60C3B"/>
    <w:rsid w:val="00D60DD3"/>
    <w:rsid w:val="00D616DB"/>
    <w:rsid w:val="00D6273D"/>
    <w:rsid w:val="00D63852"/>
    <w:rsid w:val="00D646CC"/>
    <w:rsid w:val="00D65280"/>
    <w:rsid w:val="00D65911"/>
    <w:rsid w:val="00D66DE9"/>
    <w:rsid w:val="00D673A1"/>
    <w:rsid w:val="00D6749D"/>
    <w:rsid w:val="00D67F03"/>
    <w:rsid w:val="00D713AC"/>
    <w:rsid w:val="00D76131"/>
    <w:rsid w:val="00D776CD"/>
    <w:rsid w:val="00D77DDD"/>
    <w:rsid w:val="00D8018C"/>
    <w:rsid w:val="00D80213"/>
    <w:rsid w:val="00D80526"/>
    <w:rsid w:val="00D807BD"/>
    <w:rsid w:val="00D81252"/>
    <w:rsid w:val="00D818C5"/>
    <w:rsid w:val="00D822A6"/>
    <w:rsid w:val="00D84765"/>
    <w:rsid w:val="00D84D3D"/>
    <w:rsid w:val="00D85115"/>
    <w:rsid w:val="00D90159"/>
    <w:rsid w:val="00D90389"/>
    <w:rsid w:val="00D905B1"/>
    <w:rsid w:val="00D90B8C"/>
    <w:rsid w:val="00D91729"/>
    <w:rsid w:val="00D91BB1"/>
    <w:rsid w:val="00D91E85"/>
    <w:rsid w:val="00D944F4"/>
    <w:rsid w:val="00D95801"/>
    <w:rsid w:val="00D95C36"/>
    <w:rsid w:val="00D96063"/>
    <w:rsid w:val="00D96631"/>
    <w:rsid w:val="00D96E13"/>
    <w:rsid w:val="00D97652"/>
    <w:rsid w:val="00D977B6"/>
    <w:rsid w:val="00D97A4B"/>
    <w:rsid w:val="00DA1297"/>
    <w:rsid w:val="00DA2564"/>
    <w:rsid w:val="00DA2C06"/>
    <w:rsid w:val="00DA35CA"/>
    <w:rsid w:val="00DA3967"/>
    <w:rsid w:val="00DA4D7E"/>
    <w:rsid w:val="00DA5323"/>
    <w:rsid w:val="00DA5438"/>
    <w:rsid w:val="00DA5DA4"/>
    <w:rsid w:val="00DA71EB"/>
    <w:rsid w:val="00DA78E4"/>
    <w:rsid w:val="00DB0215"/>
    <w:rsid w:val="00DB05C4"/>
    <w:rsid w:val="00DB1869"/>
    <w:rsid w:val="00DB18A4"/>
    <w:rsid w:val="00DB2982"/>
    <w:rsid w:val="00DB2ECE"/>
    <w:rsid w:val="00DB6C22"/>
    <w:rsid w:val="00DB7A82"/>
    <w:rsid w:val="00DB7ED1"/>
    <w:rsid w:val="00DC040B"/>
    <w:rsid w:val="00DC0A95"/>
    <w:rsid w:val="00DC0CD4"/>
    <w:rsid w:val="00DC1CD1"/>
    <w:rsid w:val="00DC566E"/>
    <w:rsid w:val="00DC5873"/>
    <w:rsid w:val="00DC5A38"/>
    <w:rsid w:val="00DC5AB3"/>
    <w:rsid w:val="00DC7A38"/>
    <w:rsid w:val="00DD037C"/>
    <w:rsid w:val="00DD0406"/>
    <w:rsid w:val="00DD0A98"/>
    <w:rsid w:val="00DD1929"/>
    <w:rsid w:val="00DD1E14"/>
    <w:rsid w:val="00DD28A0"/>
    <w:rsid w:val="00DD3647"/>
    <w:rsid w:val="00DD39EA"/>
    <w:rsid w:val="00DD3A3E"/>
    <w:rsid w:val="00DD4178"/>
    <w:rsid w:val="00DD4540"/>
    <w:rsid w:val="00DD4DC9"/>
    <w:rsid w:val="00DD52D8"/>
    <w:rsid w:val="00DD6510"/>
    <w:rsid w:val="00DD6AE7"/>
    <w:rsid w:val="00DD7E55"/>
    <w:rsid w:val="00DE1DF9"/>
    <w:rsid w:val="00DE2110"/>
    <w:rsid w:val="00DE336C"/>
    <w:rsid w:val="00DE41B1"/>
    <w:rsid w:val="00DE7055"/>
    <w:rsid w:val="00DE7230"/>
    <w:rsid w:val="00DE7C9E"/>
    <w:rsid w:val="00DF0CED"/>
    <w:rsid w:val="00DF1152"/>
    <w:rsid w:val="00DF1D37"/>
    <w:rsid w:val="00DF2BFE"/>
    <w:rsid w:val="00DF3A29"/>
    <w:rsid w:val="00DF3DBD"/>
    <w:rsid w:val="00DF3FF8"/>
    <w:rsid w:val="00DF509A"/>
    <w:rsid w:val="00DF51AA"/>
    <w:rsid w:val="00DF53E2"/>
    <w:rsid w:val="00DF6276"/>
    <w:rsid w:val="00DF671E"/>
    <w:rsid w:val="00DF6D45"/>
    <w:rsid w:val="00DF789A"/>
    <w:rsid w:val="00DF7AED"/>
    <w:rsid w:val="00E03FA3"/>
    <w:rsid w:val="00E04CB7"/>
    <w:rsid w:val="00E05F50"/>
    <w:rsid w:val="00E068C8"/>
    <w:rsid w:val="00E068DC"/>
    <w:rsid w:val="00E06E2B"/>
    <w:rsid w:val="00E07FAC"/>
    <w:rsid w:val="00E11152"/>
    <w:rsid w:val="00E11493"/>
    <w:rsid w:val="00E1189E"/>
    <w:rsid w:val="00E11C35"/>
    <w:rsid w:val="00E12040"/>
    <w:rsid w:val="00E1291D"/>
    <w:rsid w:val="00E13512"/>
    <w:rsid w:val="00E139CD"/>
    <w:rsid w:val="00E13E0F"/>
    <w:rsid w:val="00E149C0"/>
    <w:rsid w:val="00E149EC"/>
    <w:rsid w:val="00E15203"/>
    <w:rsid w:val="00E1551C"/>
    <w:rsid w:val="00E155CA"/>
    <w:rsid w:val="00E161E4"/>
    <w:rsid w:val="00E1696C"/>
    <w:rsid w:val="00E176B9"/>
    <w:rsid w:val="00E20707"/>
    <w:rsid w:val="00E20C6D"/>
    <w:rsid w:val="00E23288"/>
    <w:rsid w:val="00E23356"/>
    <w:rsid w:val="00E23EFD"/>
    <w:rsid w:val="00E245CF"/>
    <w:rsid w:val="00E2584B"/>
    <w:rsid w:val="00E2631E"/>
    <w:rsid w:val="00E309AD"/>
    <w:rsid w:val="00E319A2"/>
    <w:rsid w:val="00E320A8"/>
    <w:rsid w:val="00E32511"/>
    <w:rsid w:val="00E32AAF"/>
    <w:rsid w:val="00E32D91"/>
    <w:rsid w:val="00E32EC7"/>
    <w:rsid w:val="00E33486"/>
    <w:rsid w:val="00E33DB0"/>
    <w:rsid w:val="00E34025"/>
    <w:rsid w:val="00E35734"/>
    <w:rsid w:val="00E35954"/>
    <w:rsid w:val="00E35990"/>
    <w:rsid w:val="00E35A64"/>
    <w:rsid w:val="00E36A36"/>
    <w:rsid w:val="00E36E40"/>
    <w:rsid w:val="00E375D7"/>
    <w:rsid w:val="00E37608"/>
    <w:rsid w:val="00E37A88"/>
    <w:rsid w:val="00E41235"/>
    <w:rsid w:val="00E42754"/>
    <w:rsid w:val="00E42C40"/>
    <w:rsid w:val="00E42D55"/>
    <w:rsid w:val="00E42D6C"/>
    <w:rsid w:val="00E43592"/>
    <w:rsid w:val="00E4462C"/>
    <w:rsid w:val="00E44D2C"/>
    <w:rsid w:val="00E46F94"/>
    <w:rsid w:val="00E479E4"/>
    <w:rsid w:val="00E47D1B"/>
    <w:rsid w:val="00E50B57"/>
    <w:rsid w:val="00E50DF2"/>
    <w:rsid w:val="00E51200"/>
    <w:rsid w:val="00E51419"/>
    <w:rsid w:val="00E51446"/>
    <w:rsid w:val="00E51717"/>
    <w:rsid w:val="00E51E3F"/>
    <w:rsid w:val="00E52B07"/>
    <w:rsid w:val="00E53576"/>
    <w:rsid w:val="00E53651"/>
    <w:rsid w:val="00E55BD7"/>
    <w:rsid w:val="00E55F52"/>
    <w:rsid w:val="00E56BD1"/>
    <w:rsid w:val="00E56E94"/>
    <w:rsid w:val="00E5775D"/>
    <w:rsid w:val="00E6044E"/>
    <w:rsid w:val="00E608FE"/>
    <w:rsid w:val="00E609A1"/>
    <w:rsid w:val="00E61A0E"/>
    <w:rsid w:val="00E6214A"/>
    <w:rsid w:val="00E62B15"/>
    <w:rsid w:val="00E633D6"/>
    <w:rsid w:val="00E63894"/>
    <w:rsid w:val="00E6642A"/>
    <w:rsid w:val="00E66E18"/>
    <w:rsid w:val="00E6753E"/>
    <w:rsid w:val="00E70B80"/>
    <w:rsid w:val="00E714AE"/>
    <w:rsid w:val="00E71C4F"/>
    <w:rsid w:val="00E7312F"/>
    <w:rsid w:val="00E73857"/>
    <w:rsid w:val="00E7493D"/>
    <w:rsid w:val="00E75571"/>
    <w:rsid w:val="00E75DC7"/>
    <w:rsid w:val="00E77752"/>
    <w:rsid w:val="00E77769"/>
    <w:rsid w:val="00E77B1A"/>
    <w:rsid w:val="00E80109"/>
    <w:rsid w:val="00E80E4D"/>
    <w:rsid w:val="00E81BEA"/>
    <w:rsid w:val="00E82787"/>
    <w:rsid w:val="00E82D8F"/>
    <w:rsid w:val="00E82FA3"/>
    <w:rsid w:val="00E84CDB"/>
    <w:rsid w:val="00E84D1F"/>
    <w:rsid w:val="00E8584A"/>
    <w:rsid w:val="00E858D1"/>
    <w:rsid w:val="00E85D1C"/>
    <w:rsid w:val="00E8687D"/>
    <w:rsid w:val="00E903D2"/>
    <w:rsid w:val="00E90FAA"/>
    <w:rsid w:val="00E91660"/>
    <w:rsid w:val="00E92DCE"/>
    <w:rsid w:val="00E9321A"/>
    <w:rsid w:val="00E93878"/>
    <w:rsid w:val="00E9423A"/>
    <w:rsid w:val="00E946B8"/>
    <w:rsid w:val="00E96A9B"/>
    <w:rsid w:val="00E9718F"/>
    <w:rsid w:val="00E975DB"/>
    <w:rsid w:val="00E978B7"/>
    <w:rsid w:val="00EA14CE"/>
    <w:rsid w:val="00EA1C2F"/>
    <w:rsid w:val="00EA1ED3"/>
    <w:rsid w:val="00EA34FD"/>
    <w:rsid w:val="00EA3B31"/>
    <w:rsid w:val="00EA54A5"/>
    <w:rsid w:val="00EA5B50"/>
    <w:rsid w:val="00EB06DA"/>
    <w:rsid w:val="00EB0825"/>
    <w:rsid w:val="00EB0D3D"/>
    <w:rsid w:val="00EB1D28"/>
    <w:rsid w:val="00EB2FE2"/>
    <w:rsid w:val="00EB32FC"/>
    <w:rsid w:val="00EB390F"/>
    <w:rsid w:val="00EB3C13"/>
    <w:rsid w:val="00EB4637"/>
    <w:rsid w:val="00EB46F3"/>
    <w:rsid w:val="00EB47F8"/>
    <w:rsid w:val="00EB4892"/>
    <w:rsid w:val="00EB6ED9"/>
    <w:rsid w:val="00EB7B3A"/>
    <w:rsid w:val="00EC2A1D"/>
    <w:rsid w:val="00EC433A"/>
    <w:rsid w:val="00EC68E8"/>
    <w:rsid w:val="00EC7284"/>
    <w:rsid w:val="00EC7D21"/>
    <w:rsid w:val="00ED0285"/>
    <w:rsid w:val="00ED03DC"/>
    <w:rsid w:val="00ED058B"/>
    <w:rsid w:val="00ED07A5"/>
    <w:rsid w:val="00ED1984"/>
    <w:rsid w:val="00ED2A65"/>
    <w:rsid w:val="00ED3ADE"/>
    <w:rsid w:val="00ED4677"/>
    <w:rsid w:val="00ED59CF"/>
    <w:rsid w:val="00ED6912"/>
    <w:rsid w:val="00ED6FDF"/>
    <w:rsid w:val="00ED750F"/>
    <w:rsid w:val="00ED7528"/>
    <w:rsid w:val="00EE0676"/>
    <w:rsid w:val="00EE0691"/>
    <w:rsid w:val="00EE0889"/>
    <w:rsid w:val="00EE1241"/>
    <w:rsid w:val="00EE3232"/>
    <w:rsid w:val="00EE3B62"/>
    <w:rsid w:val="00EE4E29"/>
    <w:rsid w:val="00EE564E"/>
    <w:rsid w:val="00EE6264"/>
    <w:rsid w:val="00EE66A2"/>
    <w:rsid w:val="00EF4570"/>
    <w:rsid w:val="00EF4711"/>
    <w:rsid w:val="00EF49B6"/>
    <w:rsid w:val="00EF56D5"/>
    <w:rsid w:val="00EF7E26"/>
    <w:rsid w:val="00F027FE"/>
    <w:rsid w:val="00F0355A"/>
    <w:rsid w:val="00F03A4F"/>
    <w:rsid w:val="00F075A7"/>
    <w:rsid w:val="00F078EF"/>
    <w:rsid w:val="00F100B1"/>
    <w:rsid w:val="00F1098E"/>
    <w:rsid w:val="00F127E7"/>
    <w:rsid w:val="00F13350"/>
    <w:rsid w:val="00F133B3"/>
    <w:rsid w:val="00F1382B"/>
    <w:rsid w:val="00F13D7D"/>
    <w:rsid w:val="00F14097"/>
    <w:rsid w:val="00F1522A"/>
    <w:rsid w:val="00F1571D"/>
    <w:rsid w:val="00F16117"/>
    <w:rsid w:val="00F162DA"/>
    <w:rsid w:val="00F16B2C"/>
    <w:rsid w:val="00F16EB1"/>
    <w:rsid w:val="00F2058C"/>
    <w:rsid w:val="00F20D74"/>
    <w:rsid w:val="00F22B23"/>
    <w:rsid w:val="00F2358E"/>
    <w:rsid w:val="00F23FBD"/>
    <w:rsid w:val="00F2653B"/>
    <w:rsid w:val="00F268DB"/>
    <w:rsid w:val="00F26963"/>
    <w:rsid w:val="00F27849"/>
    <w:rsid w:val="00F27BFD"/>
    <w:rsid w:val="00F302A8"/>
    <w:rsid w:val="00F30B8B"/>
    <w:rsid w:val="00F334AC"/>
    <w:rsid w:val="00F35A5F"/>
    <w:rsid w:val="00F36AEA"/>
    <w:rsid w:val="00F37423"/>
    <w:rsid w:val="00F37844"/>
    <w:rsid w:val="00F37FA2"/>
    <w:rsid w:val="00F42248"/>
    <w:rsid w:val="00F428DE"/>
    <w:rsid w:val="00F4299D"/>
    <w:rsid w:val="00F43185"/>
    <w:rsid w:val="00F4501B"/>
    <w:rsid w:val="00F45A3D"/>
    <w:rsid w:val="00F461F2"/>
    <w:rsid w:val="00F467EF"/>
    <w:rsid w:val="00F47947"/>
    <w:rsid w:val="00F47A33"/>
    <w:rsid w:val="00F47AF8"/>
    <w:rsid w:val="00F50ABD"/>
    <w:rsid w:val="00F513CB"/>
    <w:rsid w:val="00F535CE"/>
    <w:rsid w:val="00F54280"/>
    <w:rsid w:val="00F54BE8"/>
    <w:rsid w:val="00F5546D"/>
    <w:rsid w:val="00F565CB"/>
    <w:rsid w:val="00F565D4"/>
    <w:rsid w:val="00F625B0"/>
    <w:rsid w:val="00F62BE6"/>
    <w:rsid w:val="00F636FB"/>
    <w:rsid w:val="00F63BCC"/>
    <w:rsid w:val="00F640F3"/>
    <w:rsid w:val="00F643D2"/>
    <w:rsid w:val="00F64792"/>
    <w:rsid w:val="00F64E76"/>
    <w:rsid w:val="00F66353"/>
    <w:rsid w:val="00F6674D"/>
    <w:rsid w:val="00F66A23"/>
    <w:rsid w:val="00F66CB3"/>
    <w:rsid w:val="00F6727D"/>
    <w:rsid w:val="00F67DA1"/>
    <w:rsid w:val="00F7060F"/>
    <w:rsid w:val="00F71569"/>
    <w:rsid w:val="00F71C58"/>
    <w:rsid w:val="00F72413"/>
    <w:rsid w:val="00F72B74"/>
    <w:rsid w:val="00F72E2E"/>
    <w:rsid w:val="00F73256"/>
    <w:rsid w:val="00F736ED"/>
    <w:rsid w:val="00F76F25"/>
    <w:rsid w:val="00F774ED"/>
    <w:rsid w:val="00F77A1B"/>
    <w:rsid w:val="00F803BA"/>
    <w:rsid w:val="00F804F5"/>
    <w:rsid w:val="00F80541"/>
    <w:rsid w:val="00F8152E"/>
    <w:rsid w:val="00F81EBB"/>
    <w:rsid w:val="00F84917"/>
    <w:rsid w:val="00F84E3D"/>
    <w:rsid w:val="00F860D1"/>
    <w:rsid w:val="00F86217"/>
    <w:rsid w:val="00F86749"/>
    <w:rsid w:val="00F86C0E"/>
    <w:rsid w:val="00F86E42"/>
    <w:rsid w:val="00F87C71"/>
    <w:rsid w:val="00F87F50"/>
    <w:rsid w:val="00F90B84"/>
    <w:rsid w:val="00F919D0"/>
    <w:rsid w:val="00F9205E"/>
    <w:rsid w:val="00F92E06"/>
    <w:rsid w:val="00F93741"/>
    <w:rsid w:val="00F93A80"/>
    <w:rsid w:val="00F94CF5"/>
    <w:rsid w:val="00F950CA"/>
    <w:rsid w:val="00F970F7"/>
    <w:rsid w:val="00FA01BC"/>
    <w:rsid w:val="00FA0CDB"/>
    <w:rsid w:val="00FA1188"/>
    <w:rsid w:val="00FA1744"/>
    <w:rsid w:val="00FA175A"/>
    <w:rsid w:val="00FA1A09"/>
    <w:rsid w:val="00FA25BF"/>
    <w:rsid w:val="00FA29BC"/>
    <w:rsid w:val="00FA4098"/>
    <w:rsid w:val="00FA4647"/>
    <w:rsid w:val="00FA5596"/>
    <w:rsid w:val="00FA5D6E"/>
    <w:rsid w:val="00FA7445"/>
    <w:rsid w:val="00FB03D6"/>
    <w:rsid w:val="00FB03EF"/>
    <w:rsid w:val="00FB0402"/>
    <w:rsid w:val="00FB227F"/>
    <w:rsid w:val="00FB238D"/>
    <w:rsid w:val="00FB2835"/>
    <w:rsid w:val="00FB2D02"/>
    <w:rsid w:val="00FB3057"/>
    <w:rsid w:val="00FB3E06"/>
    <w:rsid w:val="00FB5506"/>
    <w:rsid w:val="00FB5EA1"/>
    <w:rsid w:val="00FB7075"/>
    <w:rsid w:val="00FC1479"/>
    <w:rsid w:val="00FC257B"/>
    <w:rsid w:val="00FC52FC"/>
    <w:rsid w:val="00FC63B9"/>
    <w:rsid w:val="00FC667D"/>
    <w:rsid w:val="00FC71D9"/>
    <w:rsid w:val="00FC7778"/>
    <w:rsid w:val="00FD0B8A"/>
    <w:rsid w:val="00FD1837"/>
    <w:rsid w:val="00FD239B"/>
    <w:rsid w:val="00FD3A69"/>
    <w:rsid w:val="00FD502A"/>
    <w:rsid w:val="00FD5E61"/>
    <w:rsid w:val="00FD668F"/>
    <w:rsid w:val="00FD7276"/>
    <w:rsid w:val="00FD7EC5"/>
    <w:rsid w:val="00FE0112"/>
    <w:rsid w:val="00FE020E"/>
    <w:rsid w:val="00FE16CA"/>
    <w:rsid w:val="00FE1DBA"/>
    <w:rsid w:val="00FE36BE"/>
    <w:rsid w:val="00FE3C4A"/>
    <w:rsid w:val="00FE4F73"/>
    <w:rsid w:val="00FE51BF"/>
    <w:rsid w:val="00FE52C5"/>
    <w:rsid w:val="00FE541E"/>
    <w:rsid w:val="00FE5822"/>
    <w:rsid w:val="00FE5FD1"/>
    <w:rsid w:val="00FE69C2"/>
    <w:rsid w:val="00FE6AA0"/>
    <w:rsid w:val="00FE7AE6"/>
    <w:rsid w:val="00FF3C75"/>
    <w:rsid w:val="00FF4F70"/>
    <w:rsid w:val="00FF54CD"/>
    <w:rsid w:val="00FF5839"/>
    <w:rsid w:val="00FF6149"/>
    <w:rsid w:val="00FF648B"/>
    <w:rsid w:val="00FF75B2"/>
    <w:rsid w:val="00FF7988"/>
    <w:rsid w:val="00FF7A03"/>
    <w:rsid w:val="00FF7A8A"/>
    <w:rsid w:val="00FF7C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C7D6A"/>
  <w15:docId w15:val="{E1C2E1B9-A093-46B0-9544-97540182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969"/>
    <w:pPr>
      <w:autoSpaceDE w:val="0"/>
      <w:autoSpaceDN w:val="0"/>
      <w:adjustRightInd w:val="0"/>
    </w:pPr>
    <w:rPr>
      <w:rFonts w:ascii="Arial" w:hAnsi="Arial" w:cs="Arial"/>
      <w:color w:val="000000"/>
      <w:sz w:val="24"/>
      <w:szCs w:val="24"/>
      <w:lang w:val="en-GB" w:eastAsia="zh-CN"/>
    </w:rPr>
  </w:style>
  <w:style w:type="paragraph" w:styleId="Header">
    <w:name w:val="header"/>
    <w:basedOn w:val="Normal"/>
    <w:rsid w:val="008912C6"/>
    <w:pPr>
      <w:tabs>
        <w:tab w:val="center" w:pos="4153"/>
        <w:tab w:val="right" w:pos="8306"/>
      </w:tabs>
    </w:pPr>
  </w:style>
  <w:style w:type="character" w:styleId="PageNumber">
    <w:name w:val="page number"/>
    <w:basedOn w:val="DefaultParagraphFont"/>
    <w:rsid w:val="008912C6"/>
  </w:style>
  <w:style w:type="character" w:styleId="Hyperlink">
    <w:name w:val="Hyperlink"/>
    <w:rsid w:val="006803BF"/>
    <w:rPr>
      <w:color w:val="0000FF"/>
      <w:u w:val="single"/>
    </w:rPr>
  </w:style>
  <w:style w:type="character" w:styleId="CommentReference">
    <w:name w:val="annotation reference"/>
    <w:semiHidden/>
    <w:rsid w:val="005630DB"/>
    <w:rPr>
      <w:sz w:val="16"/>
      <w:szCs w:val="16"/>
    </w:rPr>
  </w:style>
  <w:style w:type="paragraph" w:styleId="CommentText">
    <w:name w:val="annotation text"/>
    <w:basedOn w:val="Normal"/>
    <w:semiHidden/>
    <w:rsid w:val="005630DB"/>
    <w:rPr>
      <w:sz w:val="20"/>
      <w:szCs w:val="20"/>
    </w:rPr>
  </w:style>
  <w:style w:type="paragraph" w:styleId="CommentSubject">
    <w:name w:val="annotation subject"/>
    <w:basedOn w:val="CommentText"/>
    <w:next w:val="CommentText"/>
    <w:semiHidden/>
    <w:rsid w:val="005630DB"/>
    <w:rPr>
      <w:b/>
      <w:bCs/>
    </w:rPr>
  </w:style>
  <w:style w:type="paragraph" w:styleId="BalloonText">
    <w:name w:val="Balloon Text"/>
    <w:basedOn w:val="Normal"/>
    <w:semiHidden/>
    <w:rsid w:val="005630DB"/>
    <w:rPr>
      <w:rFonts w:ascii="Tahoma" w:hAnsi="Tahoma" w:cs="Tahoma"/>
      <w:sz w:val="16"/>
      <w:szCs w:val="16"/>
    </w:rPr>
  </w:style>
  <w:style w:type="paragraph" w:styleId="BodyTextIndent">
    <w:name w:val="Body Text Indent"/>
    <w:basedOn w:val="Normal"/>
    <w:rsid w:val="006D7136"/>
    <w:pPr>
      <w:spacing w:line="480" w:lineRule="auto"/>
    </w:pPr>
    <w:rPr>
      <w:rFonts w:eastAsia="Times New Roman"/>
      <w:i/>
      <w:lang w:eastAsia="en-US"/>
    </w:rPr>
  </w:style>
  <w:style w:type="paragraph" w:customStyle="1" w:styleId="ReferencePara">
    <w:name w:val="Reference_Para"/>
    <w:basedOn w:val="Normal"/>
    <w:rsid w:val="006D7136"/>
    <w:pPr>
      <w:tabs>
        <w:tab w:val="left" w:pos="360"/>
      </w:tabs>
      <w:spacing w:after="120"/>
      <w:ind w:left="288" w:hanging="288"/>
    </w:pPr>
    <w:rPr>
      <w:rFonts w:eastAsia="Times New Roman"/>
      <w:sz w:val="20"/>
      <w:lang w:val="en-US" w:eastAsia="en-US"/>
    </w:rPr>
  </w:style>
  <w:style w:type="paragraph" w:styleId="BodyTextIndent3">
    <w:name w:val="Body Text Indent 3"/>
    <w:basedOn w:val="Normal"/>
    <w:rsid w:val="00BF4EA9"/>
    <w:pPr>
      <w:spacing w:after="120"/>
      <w:ind w:left="283"/>
    </w:pPr>
    <w:rPr>
      <w:sz w:val="16"/>
      <w:szCs w:val="16"/>
    </w:rPr>
  </w:style>
  <w:style w:type="paragraph" w:styleId="Caption">
    <w:name w:val="caption"/>
    <w:basedOn w:val="Normal"/>
    <w:next w:val="Normal"/>
    <w:qFormat/>
    <w:rsid w:val="00F919D0"/>
    <w:rPr>
      <w:b/>
      <w:bCs/>
      <w:sz w:val="20"/>
      <w:szCs w:val="20"/>
    </w:rPr>
  </w:style>
  <w:style w:type="character" w:styleId="LineNumber">
    <w:name w:val="line number"/>
    <w:basedOn w:val="DefaultParagraphFont"/>
    <w:rsid w:val="0036066F"/>
  </w:style>
  <w:style w:type="paragraph" w:styleId="PlainText">
    <w:name w:val="Plain Text"/>
    <w:basedOn w:val="Normal"/>
    <w:link w:val="PlainTextChar"/>
    <w:uiPriority w:val="99"/>
    <w:unhideWhenUsed/>
    <w:rsid w:val="00E80E4D"/>
    <w:rPr>
      <w:rFonts w:ascii="Consolas" w:eastAsia="Calibri" w:hAnsi="Consolas" w:cs="Consolas"/>
      <w:sz w:val="21"/>
      <w:szCs w:val="21"/>
      <w:lang w:eastAsia="en-US"/>
    </w:rPr>
  </w:style>
  <w:style w:type="character" w:customStyle="1" w:styleId="PlainTextChar">
    <w:name w:val="Plain Text Char"/>
    <w:link w:val="PlainText"/>
    <w:uiPriority w:val="99"/>
    <w:rsid w:val="00E80E4D"/>
    <w:rPr>
      <w:rFonts w:ascii="Consolas" w:eastAsia="Calibri" w:hAnsi="Consolas" w:cs="Consolas"/>
      <w:sz w:val="21"/>
      <w:szCs w:val="21"/>
      <w:lang w:eastAsia="en-US"/>
    </w:rPr>
  </w:style>
  <w:style w:type="paragraph" w:styleId="ListParagraph">
    <w:name w:val="List Paragraph"/>
    <w:basedOn w:val="Normal"/>
    <w:uiPriority w:val="34"/>
    <w:qFormat/>
    <w:rsid w:val="00296D0A"/>
    <w:pPr>
      <w:ind w:left="720"/>
      <w:contextualSpacing/>
    </w:pPr>
  </w:style>
  <w:style w:type="paragraph" w:styleId="Footer">
    <w:name w:val="footer"/>
    <w:basedOn w:val="Normal"/>
    <w:link w:val="FooterChar"/>
    <w:rsid w:val="005364EC"/>
    <w:pPr>
      <w:tabs>
        <w:tab w:val="center" w:pos="4153"/>
        <w:tab w:val="right" w:pos="8306"/>
      </w:tabs>
      <w:snapToGrid w:val="0"/>
    </w:pPr>
    <w:rPr>
      <w:sz w:val="18"/>
      <w:szCs w:val="18"/>
    </w:rPr>
  </w:style>
  <w:style w:type="character" w:customStyle="1" w:styleId="FooterChar">
    <w:name w:val="Footer Char"/>
    <w:basedOn w:val="DefaultParagraphFont"/>
    <w:link w:val="Footer"/>
    <w:rsid w:val="005364EC"/>
    <w:rPr>
      <w:sz w:val="18"/>
      <w:szCs w:val="18"/>
      <w:lang w:val="en-GB" w:eastAsia="zh-CN"/>
    </w:rPr>
  </w:style>
  <w:style w:type="paragraph" w:styleId="Revision">
    <w:name w:val="Revision"/>
    <w:hidden/>
    <w:uiPriority w:val="99"/>
    <w:semiHidden/>
    <w:rsid w:val="004C6828"/>
    <w:rPr>
      <w:sz w:val="24"/>
      <w:szCs w:val="24"/>
      <w:lang w:val="en-GB" w:eastAsia="zh-CN"/>
    </w:rPr>
  </w:style>
  <w:style w:type="paragraph" w:styleId="NormalWeb">
    <w:name w:val="Normal (Web)"/>
    <w:basedOn w:val="Normal"/>
    <w:uiPriority w:val="99"/>
    <w:semiHidden/>
    <w:unhideWhenUsed/>
    <w:rsid w:val="002E4E2A"/>
    <w:pPr>
      <w:spacing w:before="100" w:beforeAutospacing="1" w:after="100" w:afterAutospacing="1"/>
    </w:pPr>
    <w:rPr>
      <w:rFonts w:eastAsia="Times New Roman"/>
      <w:lang w:val="en-US" w:eastAsia="en-US"/>
    </w:rPr>
  </w:style>
  <w:style w:type="character" w:customStyle="1" w:styleId="UnresolvedMention1">
    <w:name w:val="Unresolved Mention1"/>
    <w:basedOn w:val="DefaultParagraphFont"/>
    <w:uiPriority w:val="99"/>
    <w:semiHidden/>
    <w:unhideWhenUsed/>
    <w:rsid w:val="00537682"/>
    <w:rPr>
      <w:color w:val="605E5C"/>
      <w:shd w:val="clear" w:color="auto" w:fill="E1DFDD"/>
    </w:rPr>
  </w:style>
  <w:style w:type="character" w:styleId="FollowedHyperlink">
    <w:name w:val="FollowedHyperlink"/>
    <w:basedOn w:val="DefaultParagraphFont"/>
    <w:semiHidden/>
    <w:unhideWhenUsed/>
    <w:rsid w:val="001639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38344">
      <w:bodyDiv w:val="1"/>
      <w:marLeft w:val="0"/>
      <w:marRight w:val="0"/>
      <w:marTop w:val="0"/>
      <w:marBottom w:val="0"/>
      <w:divBdr>
        <w:top w:val="none" w:sz="0" w:space="0" w:color="auto"/>
        <w:left w:val="none" w:sz="0" w:space="0" w:color="auto"/>
        <w:bottom w:val="none" w:sz="0" w:space="0" w:color="auto"/>
        <w:right w:val="none" w:sz="0" w:space="0" w:color="auto"/>
      </w:divBdr>
      <w:divsChild>
        <w:div w:id="935676900">
          <w:marLeft w:val="0"/>
          <w:marRight w:val="0"/>
          <w:marTop w:val="0"/>
          <w:marBottom w:val="0"/>
          <w:divBdr>
            <w:top w:val="none" w:sz="0" w:space="0" w:color="auto"/>
            <w:left w:val="none" w:sz="0" w:space="0" w:color="auto"/>
            <w:bottom w:val="none" w:sz="0" w:space="0" w:color="auto"/>
            <w:right w:val="none" w:sz="0" w:space="0" w:color="auto"/>
          </w:divBdr>
        </w:div>
      </w:divsChild>
    </w:div>
    <w:div w:id="192618570">
      <w:bodyDiv w:val="1"/>
      <w:marLeft w:val="0"/>
      <w:marRight w:val="0"/>
      <w:marTop w:val="0"/>
      <w:marBottom w:val="0"/>
      <w:divBdr>
        <w:top w:val="none" w:sz="0" w:space="0" w:color="auto"/>
        <w:left w:val="none" w:sz="0" w:space="0" w:color="auto"/>
        <w:bottom w:val="none" w:sz="0" w:space="0" w:color="auto"/>
        <w:right w:val="none" w:sz="0" w:space="0" w:color="auto"/>
      </w:divBdr>
    </w:div>
    <w:div w:id="449203468">
      <w:bodyDiv w:val="1"/>
      <w:marLeft w:val="0"/>
      <w:marRight w:val="0"/>
      <w:marTop w:val="0"/>
      <w:marBottom w:val="0"/>
      <w:divBdr>
        <w:top w:val="none" w:sz="0" w:space="0" w:color="auto"/>
        <w:left w:val="none" w:sz="0" w:space="0" w:color="auto"/>
        <w:bottom w:val="none" w:sz="0" w:space="0" w:color="auto"/>
        <w:right w:val="none" w:sz="0" w:space="0" w:color="auto"/>
      </w:divBdr>
    </w:div>
    <w:div w:id="771439738">
      <w:bodyDiv w:val="1"/>
      <w:marLeft w:val="0"/>
      <w:marRight w:val="0"/>
      <w:marTop w:val="0"/>
      <w:marBottom w:val="0"/>
      <w:divBdr>
        <w:top w:val="none" w:sz="0" w:space="0" w:color="auto"/>
        <w:left w:val="none" w:sz="0" w:space="0" w:color="auto"/>
        <w:bottom w:val="none" w:sz="0" w:space="0" w:color="auto"/>
        <w:right w:val="none" w:sz="0" w:space="0" w:color="auto"/>
      </w:divBdr>
      <w:divsChild>
        <w:div w:id="1252197798">
          <w:marLeft w:val="0"/>
          <w:marRight w:val="0"/>
          <w:marTop w:val="0"/>
          <w:marBottom w:val="0"/>
          <w:divBdr>
            <w:top w:val="none" w:sz="0" w:space="0" w:color="auto"/>
            <w:left w:val="none" w:sz="0" w:space="0" w:color="auto"/>
            <w:bottom w:val="none" w:sz="0" w:space="0" w:color="auto"/>
            <w:right w:val="none" w:sz="0" w:space="0" w:color="auto"/>
          </w:divBdr>
        </w:div>
      </w:divsChild>
    </w:div>
    <w:div w:id="1236624236">
      <w:bodyDiv w:val="1"/>
      <w:marLeft w:val="0"/>
      <w:marRight w:val="0"/>
      <w:marTop w:val="0"/>
      <w:marBottom w:val="0"/>
      <w:divBdr>
        <w:top w:val="none" w:sz="0" w:space="0" w:color="auto"/>
        <w:left w:val="none" w:sz="0" w:space="0" w:color="auto"/>
        <w:bottom w:val="none" w:sz="0" w:space="0" w:color="auto"/>
        <w:right w:val="none" w:sz="0" w:space="0" w:color="auto"/>
      </w:divBdr>
      <w:divsChild>
        <w:div w:id="594480895">
          <w:marLeft w:val="0"/>
          <w:marRight w:val="0"/>
          <w:marTop w:val="0"/>
          <w:marBottom w:val="0"/>
          <w:divBdr>
            <w:top w:val="none" w:sz="0" w:space="0" w:color="auto"/>
            <w:left w:val="none" w:sz="0" w:space="0" w:color="auto"/>
            <w:bottom w:val="none" w:sz="0" w:space="0" w:color="auto"/>
            <w:right w:val="none" w:sz="0" w:space="0" w:color="auto"/>
          </w:divBdr>
        </w:div>
      </w:divsChild>
    </w:div>
    <w:div w:id="1598709644">
      <w:bodyDiv w:val="1"/>
      <w:marLeft w:val="0"/>
      <w:marRight w:val="0"/>
      <w:marTop w:val="0"/>
      <w:marBottom w:val="0"/>
      <w:divBdr>
        <w:top w:val="none" w:sz="0" w:space="0" w:color="auto"/>
        <w:left w:val="none" w:sz="0" w:space="0" w:color="auto"/>
        <w:bottom w:val="none" w:sz="0" w:space="0" w:color="auto"/>
        <w:right w:val="none" w:sz="0" w:space="0" w:color="auto"/>
      </w:divBdr>
      <w:divsChild>
        <w:div w:id="2038966120">
          <w:marLeft w:val="0"/>
          <w:marRight w:val="0"/>
          <w:marTop w:val="0"/>
          <w:marBottom w:val="0"/>
          <w:divBdr>
            <w:top w:val="none" w:sz="0" w:space="0" w:color="auto"/>
            <w:left w:val="none" w:sz="0" w:space="0" w:color="auto"/>
            <w:bottom w:val="none" w:sz="0" w:space="0" w:color="auto"/>
            <w:right w:val="none" w:sz="0" w:space="0" w:color="auto"/>
          </w:divBdr>
          <w:divsChild>
            <w:div w:id="412819768">
              <w:marLeft w:val="0"/>
              <w:marRight w:val="0"/>
              <w:marTop w:val="0"/>
              <w:marBottom w:val="0"/>
              <w:divBdr>
                <w:top w:val="none" w:sz="0" w:space="0" w:color="auto"/>
                <w:left w:val="none" w:sz="0" w:space="0" w:color="auto"/>
                <w:bottom w:val="none" w:sz="0" w:space="0" w:color="auto"/>
                <w:right w:val="none" w:sz="0" w:space="0" w:color="auto"/>
              </w:divBdr>
            </w:div>
            <w:div w:id="489099285">
              <w:marLeft w:val="0"/>
              <w:marRight w:val="0"/>
              <w:marTop w:val="0"/>
              <w:marBottom w:val="0"/>
              <w:divBdr>
                <w:top w:val="none" w:sz="0" w:space="0" w:color="auto"/>
                <w:left w:val="none" w:sz="0" w:space="0" w:color="auto"/>
                <w:bottom w:val="none" w:sz="0" w:space="0" w:color="auto"/>
                <w:right w:val="none" w:sz="0" w:space="0" w:color="auto"/>
              </w:divBdr>
            </w:div>
            <w:div w:id="20844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8399">
      <w:bodyDiv w:val="1"/>
      <w:marLeft w:val="0"/>
      <w:marRight w:val="0"/>
      <w:marTop w:val="0"/>
      <w:marBottom w:val="0"/>
      <w:divBdr>
        <w:top w:val="none" w:sz="0" w:space="0" w:color="auto"/>
        <w:left w:val="none" w:sz="0" w:space="0" w:color="auto"/>
        <w:bottom w:val="none" w:sz="0" w:space="0" w:color="auto"/>
        <w:right w:val="none" w:sz="0" w:space="0" w:color="auto"/>
      </w:divBdr>
      <w:divsChild>
        <w:div w:id="509025531">
          <w:marLeft w:val="0"/>
          <w:marRight w:val="0"/>
          <w:marTop w:val="0"/>
          <w:marBottom w:val="0"/>
          <w:divBdr>
            <w:top w:val="none" w:sz="0" w:space="0" w:color="auto"/>
            <w:left w:val="none" w:sz="0" w:space="0" w:color="auto"/>
            <w:bottom w:val="none" w:sz="0" w:space="0" w:color="auto"/>
            <w:right w:val="none" w:sz="0" w:space="0" w:color="auto"/>
          </w:divBdr>
          <w:divsChild>
            <w:div w:id="136997194">
              <w:marLeft w:val="0"/>
              <w:marRight w:val="0"/>
              <w:marTop w:val="0"/>
              <w:marBottom w:val="0"/>
              <w:divBdr>
                <w:top w:val="none" w:sz="0" w:space="0" w:color="auto"/>
                <w:left w:val="none" w:sz="0" w:space="0" w:color="auto"/>
                <w:bottom w:val="none" w:sz="0" w:space="0" w:color="auto"/>
                <w:right w:val="none" w:sz="0" w:space="0" w:color="auto"/>
              </w:divBdr>
            </w:div>
            <w:div w:id="936867597">
              <w:marLeft w:val="0"/>
              <w:marRight w:val="0"/>
              <w:marTop w:val="0"/>
              <w:marBottom w:val="0"/>
              <w:divBdr>
                <w:top w:val="none" w:sz="0" w:space="0" w:color="auto"/>
                <w:left w:val="none" w:sz="0" w:space="0" w:color="auto"/>
                <w:bottom w:val="none" w:sz="0" w:space="0" w:color="auto"/>
                <w:right w:val="none" w:sz="0" w:space="0" w:color="auto"/>
              </w:divBdr>
            </w:div>
            <w:div w:id="1014502915">
              <w:marLeft w:val="0"/>
              <w:marRight w:val="0"/>
              <w:marTop w:val="0"/>
              <w:marBottom w:val="0"/>
              <w:divBdr>
                <w:top w:val="none" w:sz="0" w:space="0" w:color="auto"/>
                <w:left w:val="none" w:sz="0" w:space="0" w:color="auto"/>
                <w:bottom w:val="none" w:sz="0" w:space="0" w:color="auto"/>
                <w:right w:val="none" w:sz="0" w:space="0" w:color="auto"/>
              </w:divBdr>
            </w:div>
            <w:div w:id="1198616782">
              <w:marLeft w:val="0"/>
              <w:marRight w:val="0"/>
              <w:marTop w:val="0"/>
              <w:marBottom w:val="0"/>
              <w:divBdr>
                <w:top w:val="none" w:sz="0" w:space="0" w:color="auto"/>
                <w:left w:val="none" w:sz="0" w:space="0" w:color="auto"/>
                <w:bottom w:val="none" w:sz="0" w:space="0" w:color="auto"/>
                <w:right w:val="none" w:sz="0" w:space="0" w:color="auto"/>
              </w:divBdr>
            </w:div>
            <w:div w:id="1252852361">
              <w:marLeft w:val="0"/>
              <w:marRight w:val="0"/>
              <w:marTop w:val="0"/>
              <w:marBottom w:val="0"/>
              <w:divBdr>
                <w:top w:val="none" w:sz="0" w:space="0" w:color="auto"/>
                <w:left w:val="none" w:sz="0" w:space="0" w:color="auto"/>
                <w:bottom w:val="none" w:sz="0" w:space="0" w:color="auto"/>
                <w:right w:val="none" w:sz="0" w:space="0" w:color="auto"/>
              </w:divBdr>
            </w:div>
            <w:div w:id="1353723701">
              <w:marLeft w:val="0"/>
              <w:marRight w:val="0"/>
              <w:marTop w:val="0"/>
              <w:marBottom w:val="0"/>
              <w:divBdr>
                <w:top w:val="none" w:sz="0" w:space="0" w:color="auto"/>
                <w:left w:val="none" w:sz="0" w:space="0" w:color="auto"/>
                <w:bottom w:val="none" w:sz="0" w:space="0" w:color="auto"/>
                <w:right w:val="none" w:sz="0" w:space="0" w:color="auto"/>
              </w:divBdr>
            </w:div>
            <w:div w:id="1355693480">
              <w:marLeft w:val="0"/>
              <w:marRight w:val="0"/>
              <w:marTop w:val="0"/>
              <w:marBottom w:val="0"/>
              <w:divBdr>
                <w:top w:val="none" w:sz="0" w:space="0" w:color="auto"/>
                <w:left w:val="none" w:sz="0" w:space="0" w:color="auto"/>
                <w:bottom w:val="none" w:sz="0" w:space="0" w:color="auto"/>
                <w:right w:val="none" w:sz="0" w:space="0" w:color="auto"/>
              </w:divBdr>
            </w:div>
            <w:div w:id="1554266194">
              <w:marLeft w:val="0"/>
              <w:marRight w:val="0"/>
              <w:marTop w:val="0"/>
              <w:marBottom w:val="0"/>
              <w:divBdr>
                <w:top w:val="none" w:sz="0" w:space="0" w:color="auto"/>
                <w:left w:val="none" w:sz="0" w:space="0" w:color="auto"/>
                <w:bottom w:val="none" w:sz="0" w:space="0" w:color="auto"/>
                <w:right w:val="none" w:sz="0" w:space="0" w:color="auto"/>
              </w:divBdr>
            </w:div>
            <w:div w:id="16682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551">
      <w:bodyDiv w:val="1"/>
      <w:marLeft w:val="0"/>
      <w:marRight w:val="0"/>
      <w:marTop w:val="0"/>
      <w:marBottom w:val="0"/>
      <w:divBdr>
        <w:top w:val="none" w:sz="0" w:space="0" w:color="auto"/>
        <w:left w:val="none" w:sz="0" w:space="0" w:color="auto"/>
        <w:bottom w:val="none" w:sz="0" w:space="0" w:color="auto"/>
        <w:right w:val="none" w:sz="0" w:space="0" w:color="auto"/>
      </w:divBdr>
      <w:divsChild>
        <w:div w:id="1975527019">
          <w:marLeft w:val="0"/>
          <w:marRight w:val="0"/>
          <w:marTop w:val="0"/>
          <w:marBottom w:val="0"/>
          <w:divBdr>
            <w:top w:val="none" w:sz="0" w:space="0" w:color="auto"/>
            <w:left w:val="none" w:sz="0" w:space="0" w:color="auto"/>
            <w:bottom w:val="none" w:sz="0" w:space="0" w:color="auto"/>
            <w:right w:val="none" w:sz="0" w:space="0" w:color="auto"/>
          </w:divBdr>
          <w:divsChild>
            <w:div w:id="488057578">
              <w:marLeft w:val="0"/>
              <w:marRight w:val="0"/>
              <w:marTop w:val="0"/>
              <w:marBottom w:val="0"/>
              <w:divBdr>
                <w:top w:val="none" w:sz="0" w:space="0" w:color="auto"/>
                <w:left w:val="none" w:sz="0" w:space="0" w:color="auto"/>
                <w:bottom w:val="none" w:sz="0" w:space="0" w:color="auto"/>
                <w:right w:val="none" w:sz="0" w:space="0" w:color="auto"/>
              </w:divBdr>
            </w:div>
            <w:div w:id="716126368">
              <w:marLeft w:val="0"/>
              <w:marRight w:val="0"/>
              <w:marTop w:val="0"/>
              <w:marBottom w:val="0"/>
              <w:divBdr>
                <w:top w:val="none" w:sz="0" w:space="0" w:color="auto"/>
                <w:left w:val="none" w:sz="0" w:space="0" w:color="auto"/>
                <w:bottom w:val="none" w:sz="0" w:space="0" w:color="auto"/>
                <w:right w:val="none" w:sz="0" w:space="0" w:color="auto"/>
              </w:divBdr>
            </w:div>
            <w:div w:id="1071735131">
              <w:marLeft w:val="0"/>
              <w:marRight w:val="0"/>
              <w:marTop w:val="0"/>
              <w:marBottom w:val="0"/>
              <w:divBdr>
                <w:top w:val="none" w:sz="0" w:space="0" w:color="auto"/>
                <w:left w:val="none" w:sz="0" w:space="0" w:color="auto"/>
                <w:bottom w:val="none" w:sz="0" w:space="0" w:color="auto"/>
                <w:right w:val="none" w:sz="0" w:space="0" w:color="auto"/>
              </w:divBdr>
            </w:div>
            <w:div w:id="1177694671">
              <w:marLeft w:val="0"/>
              <w:marRight w:val="0"/>
              <w:marTop w:val="0"/>
              <w:marBottom w:val="0"/>
              <w:divBdr>
                <w:top w:val="none" w:sz="0" w:space="0" w:color="auto"/>
                <w:left w:val="none" w:sz="0" w:space="0" w:color="auto"/>
                <w:bottom w:val="none" w:sz="0" w:space="0" w:color="auto"/>
                <w:right w:val="none" w:sz="0" w:space="0" w:color="auto"/>
              </w:divBdr>
            </w:div>
            <w:div w:id="1515729795">
              <w:marLeft w:val="0"/>
              <w:marRight w:val="0"/>
              <w:marTop w:val="0"/>
              <w:marBottom w:val="0"/>
              <w:divBdr>
                <w:top w:val="none" w:sz="0" w:space="0" w:color="auto"/>
                <w:left w:val="none" w:sz="0" w:space="0" w:color="auto"/>
                <w:bottom w:val="none" w:sz="0" w:space="0" w:color="auto"/>
                <w:right w:val="none" w:sz="0" w:space="0" w:color="auto"/>
              </w:divBdr>
            </w:div>
            <w:div w:id="1596358393">
              <w:marLeft w:val="0"/>
              <w:marRight w:val="0"/>
              <w:marTop w:val="0"/>
              <w:marBottom w:val="0"/>
              <w:divBdr>
                <w:top w:val="none" w:sz="0" w:space="0" w:color="auto"/>
                <w:left w:val="none" w:sz="0" w:space="0" w:color="auto"/>
                <w:bottom w:val="none" w:sz="0" w:space="0" w:color="auto"/>
                <w:right w:val="none" w:sz="0" w:space="0" w:color="auto"/>
              </w:divBdr>
            </w:div>
            <w:div w:id="1680740431">
              <w:marLeft w:val="0"/>
              <w:marRight w:val="0"/>
              <w:marTop w:val="0"/>
              <w:marBottom w:val="0"/>
              <w:divBdr>
                <w:top w:val="none" w:sz="0" w:space="0" w:color="auto"/>
                <w:left w:val="none" w:sz="0" w:space="0" w:color="auto"/>
                <w:bottom w:val="none" w:sz="0" w:space="0" w:color="auto"/>
                <w:right w:val="none" w:sz="0" w:space="0" w:color="auto"/>
              </w:divBdr>
            </w:div>
            <w:div w:id="1909418027">
              <w:marLeft w:val="0"/>
              <w:marRight w:val="0"/>
              <w:marTop w:val="0"/>
              <w:marBottom w:val="0"/>
              <w:divBdr>
                <w:top w:val="none" w:sz="0" w:space="0" w:color="auto"/>
                <w:left w:val="none" w:sz="0" w:space="0" w:color="auto"/>
                <w:bottom w:val="none" w:sz="0" w:space="0" w:color="auto"/>
                <w:right w:val="none" w:sz="0" w:space="0" w:color="auto"/>
              </w:divBdr>
            </w:div>
            <w:div w:id="2002656586">
              <w:marLeft w:val="0"/>
              <w:marRight w:val="0"/>
              <w:marTop w:val="0"/>
              <w:marBottom w:val="0"/>
              <w:divBdr>
                <w:top w:val="none" w:sz="0" w:space="0" w:color="auto"/>
                <w:left w:val="none" w:sz="0" w:space="0" w:color="auto"/>
                <w:bottom w:val="none" w:sz="0" w:space="0" w:color="auto"/>
                <w:right w:val="none" w:sz="0" w:space="0" w:color="auto"/>
              </w:divBdr>
            </w:div>
            <w:div w:id="2012490854">
              <w:marLeft w:val="0"/>
              <w:marRight w:val="0"/>
              <w:marTop w:val="0"/>
              <w:marBottom w:val="0"/>
              <w:divBdr>
                <w:top w:val="none" w:sz="0" w:space="0" w:color="auto"/>
                <w:left w:val="none" w:sz="0" w:space="0" w:color="auto"/>
                <w:bottom w:val="none" w:sz="0" w:space="0" w:color="auto"/>
                <w:right w:val="none" w:sz="0" w:space="0" w:color="auto"/>
              </w:divBdr>
            </w:div>
            <w:div w:id="2043703587">
              <w:marLeft w:val="0"/>
              <w:marRight w:val="0"/>
              <w:marTop w:val="0"/>
              <w:marBottom w:val="0"/>
              <w:divBdr>
                <w:top w:val="none" w:sz="0" w:space="0" w:color="auto"/>
                <w:left w:val="none" w:sz="0" w:space="0" w:color="auto"/>
                <w:bottom w:val="none" w:sz="0" w:space="0" w:color="auto"/>
                <w:right w:val="none" w:sz="0" w:space="0" w:color="auto"/>
              </w:divBdr>
            </w:div>
            <w:div w:id="21167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8027">
      <w:bodyDiv w:val="1"/>
      <w:marLeft w:val="0"/>
      <w:marRight w:val="0"/>
      <w:marTop w:val="0"/>
      <w:marBottom w:val="0"/>
      <w:divBdr>
        <w:top w:val="none" w:sz="0" w:space="0" w:color="auto"/>
        <w:left w:val="none" w:sz="0" w:space="0" w:color="auto"/>
        <w:bottom w:val="none" w:sz="0" w:space="0" w:color="auto"/>
        <w:right w:val="none" w:sz="0" w:space="0" w:color="auto"/>
      </w:divBdr>
      <w:divsChild>
        <w:div w:id="214968989">
          <w:marLeft w:val="0"/>
          <w:marRight w:val="0"/>
          <w:marTop w:val="0"/>
          <w:marBottom w:val="0"/>
          <w:divBdr>
            <w:top w:val="none" w:sz="0" w:space="0" w:color="auto"/>
            <w:left w:val="none" w:sz="0" w:space="0" w:color="auto"/>
            <w:bottom w:val="none" w:sz="0" w:space="0" w:color="auto"/>
            <w:right w:val="none" w:sz="0" w:space="0" w:color="auto"/>
          </w:divBdr>
          <w:divsChild>
            <w:div w:id="129323971">
              <w:marLeft w:val="0"/>
              <w:marRight w:val="0"/>
              <w:marTop w:val="0"/>
              <w:marBottom w:val="0"/>
              <w:divBdr>
                <w:top w:val="none" w:sz="0" w:space="0" w:color="auto"/>
                <w:left w:val="none" w:sz="0" w:space="0" w:color="auto"/>
                <w:bottom w:val="none" w:sz="0" w:space="0" w:color="auto"/>
                <w:right w:val="none" w:sz="0" w:space="0" w:color="auto"/>
              </w:divBdr>
            </w:div>
            <w:div w:id="140003063">
              <w:marLeft w:val="0"/>
              <w:marRight w:val="0"/>
              <w:marTop w:val="0"/>
              <w:marBottom w:val="0"/>
              <w:divBdr>
                <w:top w:val="none" w:sz="0" w:space="0" w:color="auto"/>
                <w:left w:val="none" w:sz="0" w:space="0" w:color="auto"/>
                <w:bottom w:val="none" w:sz="0" w:space="0" w:color="auto"/>
                <w:right w:val="none" w:sz="0" w:space="0" w:color="auto"/>
              </w:divBdr>
            </w:div>
            <w:div w:id="303200069">
              <w:marLeft w:val="0"/>
              <w:marRight w:val="0"/>
              <w:marTop w:val="0"/>
              <w:marBottom w:val="0"/>
              <w:divBdr>
                <w:top w:val="none" w:sz="0" w:space="0" w:color="auto"/>
                <w:left w:val="none" w:sz="0" w:space="0" w:color="auto"/>
                <w:bottom w:val="none" w:sz="0" w:space="0" w:color="auto"/>
                <w:right w:val="none" w:sz="0" w:space="0" w:color="auto"/>
              </w:divBdr>
            </w:div>
            <w:div w:id="711732794">
              <w:marLeft w:val="0"/>
              <w:marRight w:val="0"/>
              <w:marTop w:val="0"/>
              <w:marBottom w:val="0"/>
              <w:divBdr>
                <w:top w:val="none" w:sz="0" w:space="0" w:color="auto"/>
                <w:left w:val="none" w:sz="0" w:space="0" w:color="auto"/>
                <w:bottom w:val="none" w:sz="0" w:space="0" w:color="auto"/>
                <w:right w:val="none" w:sz="0" w:space="0" w:color="auto"/>
              </w:divBdr>
            </w:div>
            <w:div w:id="1086151202">
              <w:marLeft w:val="0"/>
              <w:marRight w:val="0"/>
              <w:marTop w:val="0"/>
              <w:marBottom w:val="0"/>
              <w:divBdr>
                <w:top w:val="none" w:sz="0" w:space="0" w:color="auto"/>
                <w:left w:val="none" w:sz="0" w:space="0" w:color="auto"/>
                <w:bottom w:val="none" w:sz="0" w:space="0" w:color="auto"/>
                <w:right w:val="none" w:sz="0" w:space="0" w:color="auto"/>
              </w:divBdr>
            </w:div>
            <w:div w:id="1633705067">
              <w:marLeft w:val="0"/>
              <w:marRight w:val="0"/>
              <w:marTop w:val="0"/>
              <w:marBottom w:val="0"/>
              <w:divBdr>
                <w:top w:val="none" w:sz="0" w:space="0" w:color="auto"/>
                <w:left w:val="none" w:sz="0" w:space="0" w:color="auto"/>
                <w:bottom w:val="none" w:sz="0" w:space="0" w:color="auto"/>
                <w:right w:val="none" w:sz="0" w:space="0" w:color="auto"/>
              </w:divBdr>
            </w:div>
            <w:div w:id="18907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140">
      <w:bodyDiv w:val="1"/>
      <w:marLeft w:val="0"/>
      <w:marRight w:val="0"/>
      <w:marTop w:val="0"/>
      <w:marBottom w:val="0"/>
      <w:divBdr>
        <w:top w:val="none" w:sz="0" w:space="0" w:color="auto"/>
        <w:left w:val="none" w:sz="0" w:space="0" w:color="auto"/>
        <w:bottom w:val="none" w:sz="0" w:space="0" w:color="auto"/>
        <w:right w:val="none" w:sz="0" w:space="0" w:color="auto"/>
      </w:divBdr>
      <w:divsChild>
        <w:div w:id="2010793898">
          <w:marLeft w:val="0"/>
          <w:marRight w:val="0"/>
          <w:marTop w:val="0"/>
          <w:marBottom w:val="0"/>
          <w:divBdr>
            <w:top w:val="none" w:sz="0" w:space="0" w:color="auto"/>
            <w:left w:val="none" w:sz="0" w:space="0" w:color="auto"/>
            <w:bottom w:val="none" w:sz="0" w:space="0" w:color="auto"/>
            <w:right w:val="none" w:sz="0" w:space="0" w:color="auto"/>
          </w:divBdr>
        </w:div>
      </w:divsChild>
    </w:div>
    <w:div w:id="19345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bitstream/handle/10665/329368/9789241565714-eng.pdf?ua=1" TargetMode="External"/><Relationship Id="rId13" Type="http://schemas.openxmlformats.org/officeDocument/2006/relationships/hyperlink" Target="https://www.who.int/tb/features_archive/UNGA-adopts-TB-declaration/en/" TargetMode="External"/><Relationship Id="rId18" Type="http://schemas.openxmlformats.org/officeDocument/2006/relationships/hyperlink" Target="https://www.theunion.org/what-we-do/publications/technical/english/TheUnion_DMTB_Guide.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pps.who.int/iris/bitstream/handle/10665/63548/WHO_TB_97.228.pdf?sequence=1" TargetMode="External"/><Relationship Id="rId17" Type="http://schemas.openxmlformats.org/officeDocument/2006/relationships/hyperlink" Target="https://doi.org/10.1101/2020.04.28.2007958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heunion.org/news-centre/news/the-child-and-adolescent-tb-centre-of-excellence" TargetMode="External"/><Relationship Id="rId20" Type="http://schemas.openxmlformats.org/officeDocument/2006/relationships/hyperlink" Target="https://www.theunion.org/news-centre/covid-19/covid-tb-faqs-versio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who.int/iris/handle/10665/58717"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who.int/news-room/fact-sheets/detail/universal-health-coverage-(uhc)" TargetMode="External"/><Relationship Id="rId23" Type="http://schemas.openxmlformats.org/officeDocument/2006/relationships/fontTable" Target="fontTable.xml"/><Relationship Id="rId10" Type="http://schemas.openxmlformats.org/officeDocument/2006/relationships/hyperlink" Target="https://www.theunion.org/who-we-are/impact" TargetMode="External"/><Relationship Id="rId19" Type="http://schemas.openxmlformats.org/officeDocument/2006/relationships/hyperlink" Target="https://www.theunion.org/what-we-do/publications/technical/english/TheUnion_DR-TB-Guide.pdf" TargetMode="External"/><Relationship Id="rId4" Type="http://schemas.openxmlformats.org/officeDocument/2006/relationships/settings" Target="settings.xml"/><Relationship Id="rId9" Type="http://schemas.openxmlformats.org/officeDocument/2006/relationships/hyperlink" Target="https://theunion.bytrilogy.com/what-we-do/publications/general/english/90th-broch_lr.pdf" TargetMode="External"/><Relationship Id="rId14" Type="http://schemas.openxmlformats.org/officeDocument/2006/relationships/hyperlink" Target="https://www.theunion.org/what-we-do/publications/technical/management-of-tuberculosis-a-guide-to-essential-practice"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C70B5-FCB0-4A0B-B4B3-C54A0F79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2514</Words>
  <Characters>14333</Characters>
  <Application>Microsoft Office Word</Application>
  <DocSecurity>0</DocSecurity>
  <Lines>119</Lines>
  <Paragraphs>33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Expert Meeting on</vt:lpstr>
      <vt:lpstr>Expert Meeting on</vt:lpstr>
    </vt:vector>
  </TitlesOfParts>
  <Company>World Health Organization</Company>
  <LinksUpToDate>false</LinksUpToDate>
  <CharactersWithSpaces>16814</CharactersWithSpaces>
  <SharedDoc>false</SharedDoc>
  <HLinks>
    <vt:vector size="18" baseType="variant">
      <vt:variant>
        <vt:i4>4653169</vt:i4>
      </vt:variant>
      <vt:variant>
        <vt:i4>6</vt:i4>
      </vt:variant>
      <vt:variant>
        <vt:i4>0</vt:i4>
      </vt:variant>
      <vt:variant>
        <vt:i4>5</vt:i4>
      </vt:variant>
      <vt:variant>
        <vt:lpwstr>http://www.who.int/tb/post2015_TBstrategy.pdf</vt:lpwstr>
      </vt:variant>
      <vt:variant>
        <vt:lpwstr/>
      </vt:variant>
      <vt:variant>
        <vt:i4>1835028</vt:i4>
      </vt:variant>
      <vt:variant>
        <vt:i4>3</vt:i4>
      </vt:variant>
      <vt:variant>
        <vt:i4>0</vt:i4>
      </vt:variant>
      <vt:variant>
        <vt:i4>5</vt:i4>
      </vt:variant>
      <vt:variant>
        <vt:lpwstr>http://www.idf.org/sites/default/files/EN_6E_Atlas_Full_0.pdf</vt:lpwstr>
      </vt:variant>
      <vt:variant>
        <vt:lpwstr/>
      </vt:variant>
      <vt:variant>
        <vt:i4>3801215</vt:i4>
      </vt:variant>
      <vt:variant>
        <vt:i4>0</vt:i4>
      </vt:variant>
      <vt:variant>
        <vt:i4>0</vt:i4>
      </vt:variant>
      <vt:variant>
        <vt:i4>5</vt:i4>
      </vt:variant>
      <vt:variant>
        <vt:lpwstr>http://sustainabledevelopment.un.org/post2015/transformingourworld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Meeting on</dc:title>
  <dc:creator>ottmanis</dc:creator>
  <cp:lastModifiedBy>Jeremiah Muhwa</cp:lastModifiedBy>
  <cp:revision>2</cp:revision>
  <cp:lastPrinted>2015-09-15T16:02:00Z</cp:lastPrinted>
  <dcterms:created xsi:type="dcterms:W3CDTF">2021-01-06T14:02:00Z</dcterms:created>
  <dcterms:modified xsi:type="dcterms:W3CDTF">2021-01-06T14:02:00Z</dcterms:modified>
</cp:coreProperties>
</file>