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F4600" w14:textId="4A2B3105" w:rsidR="00BB0336" w:rsidRPr="00BB0336" w:rsidRDefault="00BB0336" w:rsidP="008A4994">
      <w:pPr>
        <w:spacing w:line="480" w:lineRule="auto"/>
        <w:rPr>
          <w:b/>
        </w:rPr>
      </w:pPr>
      <w:bookmarkStart w:id="0" w:name="_GoBack"/>
      <w:bookmarkEnd w:id="0"/>
      <w:r w:rsidRPr="00BB0336">
        <w:rPr>
          <w:b/>
        </w:rPr>
        <w:t xml:space="preserve">Photo quiz: disseminated violaceous skin lesions </w:t>
      </w:r>
      <w:r w:rsidR="00030268">
        <w:rPr>
          <w:b/>
        </w:rPr>
        <w:t>post allogenen</w:t>
      </w:r>
      <w:r w:rsidR="005C58C3">
        <w:rPr>
          <w:b/>
        </w:rPr>
        <w:t>e</w:t>
      </w:r>
      <w:r w:rsidR="00030268">
        <w:rPr>
          <w:b/>
        </w:rPr>
        <w:t xml:space="preserve">ic stem cell transplant </w:t>
      </w:r>
    </w:p>
    <w:p w14:paraId="656D3CBF" w14:textId="057343D4" w:rsidR="00BB0336" w:rsidRDefault="007B4F4F" w:rsidP="008A4994">
      <w:pPr>
        <w:spacing w:line="480" w:lineRule="auto"/>
      </w:pPr>
      <w:r w:rsidRPr="000B3C30">
        <w:t>H</w:t>
      </w:r>
      <w:r w:rsidR="00732A89" w:rsidRPr="000B3C30">
        <w:t>ugh</w:t>
      </w:r>
      <w:r w:rsidRPr="000B3C30">
        <w:t xml:space="preserve"> </w:t>
      </w:r>
      <w:r w:rsidR="000B3C30" w:rsidRPr="000B3C30">
        <w:t>Adler</w:t>
      </w:r>
      <w:r w:rsidR="000B3C30" w:rsidRPr="000B3C30">
        <w:rPr>
          <w:vertAlign w:val="superscript"/>
        </w:rPr>
        <w:t>1,2</w:t>
      </w:r>
      <w:r w:rsidR="000829EB">
        <w:t xml:space="preserve">, </w:t>
      </w:r>
      <w:r w:rsidRPr="000B3C30">
        <w:t>J</w:t>
      </w:r>
      <w:r w:rsidR="00732A89" w:rsidRPr="000B3C30">
        <w:t>ames</w:t>
      </w:r>
      <w:r w:rsidRPr="000B3C30">
        <w:t xml:space="preserve"> </w:t>
      </w:r>
      <w:r w:rsidR="000B3C30" w:rsidRPr="000B3C30">
        <w:t>Cruise</w:t>
      </w:r>
      <w:r w:rsidR="000B3C30">
        <w:rPr>
          <w:vertAlign w:val="superscript"/>
        </w:rPr>
        <w:t>1</w:t>
      </w:r>
      <w:r w:rsidR="000829EB">
        <w:t xml:space="preserve">, </w:t>
      </w:r>
      <w:r w:rsidR="00817515">
        <w:t>Jun</w:t>
      </w:r>
      <w:r w:rsidR="00C1038E" w:rsidRPr="000B3C30">
        <w:t xml:space="preserve"> Yong</w:t>
      </w:r>
      <w:r w:rsidR="000B3C30">
        <w:rPr>
          <w:vertAlign w:val="superscript"/>
        </w:rPr>
        <w:t>3</w:t>
      </w:r>
      <w:r w:rsidR="000829EB">
        <w:t xml:space="preserve">, </w:t>
      </w:r>
      <w:r w:rsidR="000B3C30">
        <w:t>Amit Patel</w:t>
      </w:r>
      <w:r w:rsidR="000B3C30">
        <w:rPr>
          <w:vertAlign w:val="superscript"/>
        </w:rPr>
        <w:t>3,4</w:t>
      </w:r>
      <w:r w:rsidR="000829EB">
        <w:t xml:space="preserve">, </w:t>
      </w:r>
      <w:r w:rsidR="00C1038E" w:rsidRPr="000B3C30">
        <w:t>Magda Mikhail</w:t>
      </w:r>
      <w:r w:rsidR="000B3C30">
        <w:rPr>
          <w:vertAlign w:val="superscript"/>
        </w:rPr>
        <w:t>5</w:t>
      </w:r>
      <w:r w:rsidR="000829EB">
        <w:t xml:space="preserve">, </w:t>
      </w:r>
      <w:r w:rsidR="00022CFC">
        <w:t>Michael BJ Beadsworth</w:t>
      </w:r>
      <w:r w:rsidR="00022CFC" w:rsidRPr="000B3C30">
        <w:rPr>
          <w:vertAlign w:val="superscript"/>
        </w:rPr>
        <w:t>1,2</w:t>
      </w:r>
      <w:r w:rsidR="00022CFC">
        <w:t xml:space="preserve">, </w:t>
      </w:r>
      <w:r w:rsidR="000B3C30" w:rsidRPr="000B3C30">
        <w:t>N</w:t>
      </w:r>
      <w:r w:rsidR="000B3C30">
        <w:t xml:space="preserve">icholas </w:t>
      </w:r>
      <w:r w:rsidR="000B3C30" w:rsidRPr="000B3C30">
        <w:t>J Beeching</w:t>
      </w:r>
      <w:r w:rsidR="000B3C30" w:rsidRPr="000B3C30">
        <w:rPr>
          <w:vertAlign w:val="superscript"/>
        </w:rPr>
        <w:t>1,2</w:t>
      </w:r>
      <w:r w:rsidR="00720133">
        <w:rPr>
          <w:vertAlign w:val="superscript"/>
        </w:rPr>
        <w:t>,</w:t>
      </w:r>
      <w:r w:rsidR="00022CFC">
        <w:rPr>
          <w:vertAlign w:val="superscript"/>
        </w:rPr>
        <w:t>6</w:t>
      </w:r>
    </w:p>
    <w:p w14:paraId="6FF5AA6A" w14:textId="5D80A952" w:rsidR="000B3C30" w:rsidRDefault="000B3C30" w:rsidP="008A4994">
      <w:pPr>
        <w:pStyle w:val="ListParagraph"/>
        <w:numPr>
          <w:ilvl w:val="0"/>
          <w:numId w:val="1"/>
        </w:numPr>
        <w:spacing w:line="480" w:lineRule="auto"/>
      </w:pPr>
      <w:r>
        <w:t>Tropical and Infectious Disease Unit, Liverpool University Hospital</w:t>
      </w:r>
      <w:r w:rsidR="005E6BC9">
        <w:t>s NHS Foundation Trust</w:t>
      </w:r>
      <w:r>
        <w:t>, Liverpool, UK</w:t>
      </w:r>
    </w:p>
    <w:p w14:paraId="0EA8E2C0" w14:textId="000FA836" w:rsidR="000B3C30" w:rsidRDefault="000B3C30" w:rsidP="008A4994">
      <w:pPr>
        <w:pStyle w:val="ListParagraph"/>
        <w:numPr>
          <w:ilvl w:val="0"/>
          <w:numId w:val="1"/>
        </w:numPr>
        <w:spacing w:line="480" w:lineRule="auto"/>
      </w:pPr>
      <w:r>
        <w:t>Department of Clinical Sciences, Liverpool School of Tropical Medicine, Liverpool, UK</w:t>
      </w:r>
    </w:p>
    <w:p w14:paraId="1E558A50" w14:textId="6B9AA274" w:rsidR="000B3C30" w:rsidRDefault="00FC2F32" w:rsidP="008A4994">
      <w:pPr>
        <w:pStyle w:val="ListParagraph"/>
        <w:numPr>
          <w:ilvl w:val="0"/>
          <w:numId w:val="1"/>
        </w:numPr>
        <w:spacing w:line="480" w:lineRule="auto"/>
      </w:pPr>
      <w:r>
        <w:t>Stem Cell Transplantation and Cellular Therapy Unit</w:t>
      </w:r>
      <w:r w:rsidR="000B3C30">
        <w:t xml:space="preserve">, </w:t>
      </w:r>
      <w:r w:rsidR="002255CB">
        <w:t xml:space="preserve">Clatterbridge Cancer Centre NHS Foundation Trust, </w:t>
      </w:r>
      <w:r w:rsidR="000B3C30">
        <w:t>Liverpool, UK</w:t>
      </w:r>
    </w:p>
    <w:p w14:paraId="27816EC7" w14:textId="14718BE1" w:rsidR="000B3C30" w:rsidRDefault="00AA4714" w:rsidP="008A4994">
      <w:pPr>
        <w:pStyle w:val="ListParagraph"/>
        <w:numPr>
          <w:ilvl w:val="0"/>
          <w:numId w:val="1"/>
        </w:numPr>
        <w:spacing w:line="480" w:lineRule="auto"/>
      </w:pPr>
      <w:r>
        <w:t xml:space="preserve">Department of Haemato-Oncology, </w:t>
      </w:r>
      <w:r w:rsidR="00B72DDB">
        <w:t>Institute of Trans</w:t>
      </w:r>
      <w:r w:rsidR="00AA6D56">
        <w:t xml:space="preserve">lational Medicine, </w:t>
      </w:r>
      <w:r w:rsidR="000B3C30">
        <w:t>University of Liverpool, Liverpool, UK</w:t>
      </w:r>
    </w:p>
    <w:p w14:paraId="790AC8CC" w14:textId="7EA8846A" w:rsidR="000B3C30" w:rsidRDefault="000B3C30" w:rsidP="008A4994">
      <w:pPr>
        <w:pStyle w:val="ListParagraph"/>
        <w:numPr>
          <w:ilvl w:val="0"/>
          <w:numId w:val="1"/>
        </w:numPr>
        <w:spacing w:line="480" w:lineRule="auto"/>
      </w:pPr>
      <w:r>
        <w:t>Department of Histopathology, Liverpool University Hospital</w:t>
      </w:r>
      <w:r w:rsidR="005E6BC9">
        <w:t>s NHS Foundation Trust</w:t>
      </w:r>
      <w:r>
        <w:t>, Liverpool, UK</w:t>
      </w:r>
    </w:p>
    <w:p w14:paraId="21ECE0E7" w14:textId="21C6E17F" w:rsidR="00022CFC" w:rsidRPr="000B3C30" w:rsidRDefault="00022CFC" w:rsidP="008A4994">
      <w:pPr>
        <w:pStyle w:val="ListParagraph"/>
        <w:numPr>
          <w:ilvl w:val="0"/>
          <w:numId w:val="1"/>
        </w:numPr>
        <w:spacing w:line="480" w:lineRule="auto"/>
      </w:pPr>
      <w:r>
        <w:t>Institute of Infection and Global Health, University of Liverpool, Liverpool, UK</w:t>
      </w:r>
    </w:p>
    <w:p w14:paraId="5D2E83D2" w14:textId="3BCC717D" w:rsidR="00C10123" w:rsidRDefault="00C10123" w:rsidP="008A4994">
      <w:pPr>
        <w:spacing w:line="480" w:lineRule="auto"/>
      </w:pPr>
      <w:r w:rsidRPr="00407163">
        <w:rPr>
          <w:b/>
          <w:bCs/>
        </w:rPr>
        <w:t>Key words:</w:t>
      </w:r>
      <w:r>
        <w:t xml:space="preserve"> Varicella zoster virus; acute myelogenous leukemia; maribavir</w:t>
      </w:r>
    </w:p>
    <w:p w14:paraId="2D2AA1A7" w14:textId="1482CE84" w:rsidR="00407163" w:rsidRDefault="00407163" w:rsidP="008A4994">
      <w:pPr>
        <w:spacing w:line="480" w:lineRule="auto"/>
      </w:pPr>
      <w:r w:rsidRPr="00407163">
        <w:rPr>
          <w:b/>
          <w:bCs/>
        </w:rPr>
        <w:t>Running title:</w:t>
      </w:r>
      <w:r>
        <w:t xml:space="preserve"> Photo quiz: </w:t>
      </w:r>
    </w:p>
    <w:p w14:paraId="552B66FF" w14:textId="23DCC45D" w:rsidR="00407163" w:rsidRDefault="00407163" w:rsidP="008A4994">
      <w:pPr>
        <w:spacing w:line="480" w:lineRule="auto"/>
      </w:pPr>
      <w:r w:rsidRPr="008A4994">
        <w:rPr>
          <w:b/>
          <w:bCs/>
        </w:rPr>
        <w:t>Submitting author:</w:t>
      </w:r>
      <w:r>
        <w:t xml:space="preserve"> Dr Hugh Adler, Specialist Registrar in Infectious Diseases and Medical Microbiology, Liverpool University Hospitals NHS Foundation Trust, Liverpool, L7 8XP, UK; </w:t>
      </w:r>
      <w:hyperlink r:id="rId7" w:history="1">
        <w:r w:rsidRPr="00F0285F">
          <w:rPr>
            <w:rStyle w:val="Hyperlink"/>
          </w:rPr>
          <w:t>hugh.adler@lstmed.ac.uk</w:t>
        </w:r>
      </w:hyperlink>
      <w:r>
        <w:t xml:space="preserve"> Cellphone: +447490392877</w:t>
      </w:r>
    </w:p>
    <w:p w14:paraId="437BE4EA" w14:textId="36B30817" w:rsidR="00407163" w:rsidRDefault="00407163" w:rsidP="008A4994">
      <w:pPr>
        <w:spacing w:line="480" w:lineRule="auto"/>
      </w:pPr>
      <w:r w:rsidRPr="008A4994">
        <w:rPr>
          <w:b/>
          <w:bCs/>
        </w:rPr>
        <w:t>Post-publication corresponding author:</w:t>
      </w:r>
      <w:r>
        <w:t xml:space="preserve"> </w:t>
      </w:r>
      <w:bookmarkStart w:id="1" w:name="_Hlk24053589"/>
      <w:r>
        <w:t xml:space="preserve">Dr Nicholas J Beeching, Consultant in Infectious Diseases and Tropical Medicine, Liverpool University Hospitals NHS Foundation Trust, </w:t>
      </w:r>
      <w:bookmarkEnd w:id="1"/>
      <w:r>
        <w:t xml:space="preserve">Liverpool, L7 8XP, UK; </w:t>
      </w:r>
      <w:hyperlink r:id="rId8" w:history="1">
        <w:r w:rsidRPr="00F0285F">
          <w:rPr>
            <w:rStyle w:val="Hyperlink"/>
          </w:rPr>
          <w:t>nicholas.beeching@rlbuht.nhs.uk</w:t>
        </w:r>
      </w:hyperlink>
      <w:r>
        <w:t xml:space="preserve"> Landline: +441517053236</w:t>
      </w:r>
    </w:p>
    <w:p w14:paraId="25B515FC" w14:textId="5696F48E" w:rsidR="00407163" w:rsidRDefault="00407163" w:rsidP="008A4994">
      <w:pPr>
        <w:spacing w:line="480" w:lineRule="auto"/>
      </w:pPr>
      <w:r>
        <w:t>Drs Adler and Cruise contributed equally to this manuscript</w:t>
      </w:r>
    </w:p>
    <w:p w14:paraId="0F74712E" w14:textId="4C46F645" w:rsidR="009E4E15" w:rsidRDefault="00072019" w:rsidP="00072019">
      <w:pPr>
        <w:spacing w:line="480" w:lineRule="auto"/>
      </w:pPr>
      <w:r w:rsidRPr="00407163">
        <w:rPr>
          <w:b/>
          <w:bCs/>
        </w:rPr>
        <w:t>Funding/conflicts of interest:</w:t>
      </w:r>
      <w:r>
        <w:rPr>
          <w:b/>
          <w:bCs/>
        </w:rPr>
        <w:t xml:space="preserve"> </w:t>
      </w:r>
      <w:r>
        <w:t>None to declare</w:t>
      </w:r>
    </w:p>
    <w:p w14:paraId="5826FD4F" w14:textId="77777777" w:rsidR="009E4E15" w:rsidRDefault="009E4E15" w:rsidP="009E4E15">
      <w:pPr>
        <w:spacing w:line="480" w:lineRule="auto"/>
        <w:rPr>
          <w:b/>
          <w:bCs/>
        </w:rPr>
      </w:pPr>
      <w:r>
        <w:rPr>
          <w:b/>
          <w:bCs/>
        </w:rPr>
        <w:lastRenderedPageBreak/>
        <w:t>Case presentation</w:t>
      </w:r>
    </w:p>
    <w:p w14:paraId="6AD09B42" w14:textId="77777777" w:rsidR="009E4E15" w:rsidRDefault="009E4E15" w:rsidP="009E4E15">
      <w:pPr>
        <w:spacing w:line="480" w:lineRule="auto"/>
      </w:pPr>
      <w:r>
        <w:t xml:space="preserve">A 58 year-old man was admitted for management of </w:t>
      </w:r>
      <w:r>
        <w:rPr>
          <w:i/>
        </w:rPr>
        <w:t xml:space="preserve">Pseudomonas aeruginosa </w:t>
      </w:r>
      <w:r>
        <w:t>infection of his tunnelled central venous catheter. Eleven months previously, he received an allogeneic bone marrow transplant for acute myelogenous leukemia secondary to a mutation in the runt-related transcription factor 1 (RUNX1), a protein that helps control hematopoiesis. In preparation for transplantation, he underwent a reduced-intensity regimen of therapy with fludarabune, melphalan and alemtuzumab for disease eradication, immunosuppression and donor stem cell engraftment.</w:t>
      </w:r>
    </w:p>
    <w:p w14:paraId="5FE131D4" w14:textId="77777777" w:rsidR="009E4E15" w:rsidRDefault="009E4E15" w:rsidP="009E4E15">
      <w:pPr>
        <w:spacing w:line="480" w:lineRule="auto"/>
      </w:pPr>
      <w:r>
        <w:t xml:space="preserve">Induction chemotherapy comprised fludarabine, cytarabine, filgrastim and idarubicin, and was complicated by </w:t>
      </w:r>
      <w:r>
        <w:rPr>
          <w:i/>
        </w:rPr>
        <w:t xml:space="preserve">Saprochaete capitata </w:t>
      </w:r>
      <w:r>
        <w:t xml:space="preserve">fungemia. Stem cell transplant complications included suspected invasive fungal pulmonary infection (which responded to isavuconazole), chest sepsis attributed to </w:t>
      </w:r>
      <w:r>
        <w:rPr>
          <w:i/>
        </w:rPr>
        <w:t>Raoultella ornithinolytica</w:t>
      </w:r>
      <w:r>
        <w:t xml:space="preserve">, and CMV reactivation with virological failure of foscarnet (secondary to UL54 mutation) necessitating salvage therapy with maribavir.  The patient had concurrent chronic skin and mucosal graft versus host disease requiring ongoing prolonged immunosuppression including steroids, cyclosporine, rituximab, imatinib, abatacept, and topical immune suppression (steroids and tacrolimus).  </w:t>
      </w:r>
    </w:p>
    <w:p w14:paraId="5D417FC9" w14:textId="77777777" w:rsidR="009E4E15" w:rsidRDefault="009E4E15" w:rsidP="009E4E15">
      <w:pPr>
        <w:spacing w:line="480" w:lineRule="auto"/>
      </w:pPr>
      <w:r>
        <w:t xml:space="preserve">Following the identification of </w:t>
      </w:r>
      <w:r>
        <w:rPr>
          <w:i/>
        </w:rPr>
        <w:t xml:space="preserve">P aeruginosa </w:t>
      </w:r>
      <w:r>
        <w:t xml:space="preserve">bacteraemia, the tunnelled catheter was removed and the patient was treated with piperacillin-tazobactam via a peripheral cannula.  </w:t>
      </w:r>
      <w:bookmarkStart w:id="2" w:name="_Hlk33023180"/>
      <w:r>
        <w:t xml:space="preserve">One day prior to admission for this antimicrobial therapy, he developed disseminated violaceous skin lesions involving his trunk, limbs face and hard palate (sparing his palms and soles) [FIGURE, panels A and B]. Over 100 lesions were present.  The lesions were mostly nodular in morphology, although some had an umbilicated appearance (PANEL A) and some others were crusting over (PANEL B).  The lesions were not pruritic or painful, and the patient remained afebrile and haemodynamically stable throughout.  </w:t>
      </w:r>
      <w:bookmarkEnd w:id="2"/>
      <w:r>
        <w:t xml:space="preserve">A punch biopsy was taken, and histopathologic analysis identified multinucleated giant cells with intranuclear inclusions, nuclear molding and margination of chromatin.  [FIGURE, panel C].  </w:t>
      </w:r>
    </w:p>
    <w:p w14:paraId="34D01FD5" w14:textId="77777777" w:rsidR="009E4E15" w:rsidRDefault="009E4E15" w:rsidP="009E4E15">
      <w:pPr>
        <w:spacing w:line="480" w:lineRule="auto"/>
      </w:pPr>
      <w:r>
        <w:lastRenderedPageBreak/>
        <w:t>What is your diagnosis?</w:t>
      </w:r>
    </w:p>
    <w:p w14:paraId="60CC16ED" w14:textId="77777777" w:rsidR="009E4E15" w:rsidRDefault="009E4E15"/>
    <w:p w14:paraId="4C4235C7" w14:textId="77777777" w:rsidR="009E4E15" w:rsidRDefault="009E4E15">
      <w:r>
        <w:rPr>
          <w:noProof/>
          <w:lang w:eastAsia="en-GB"/>
        </w:rPr>
        <w:drawing>
          <wp:inline distT="0" distB="0" distL="0" distR="0" wp14:anchorId="1C617091" wp14:editId="083FC5B9">
            <wp:extent cx="5413248" cy="4535424"/>
            <wp:effectExtent l="0" t="0" r="0" b="0"/>
            <wp:docPr id="1" name="Picture 1" descr="A picture containing photo, old, face, m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for case presentation.tif"/>
                    <pic:cNvPicPr/>
                  </pic:nvPicPr>
                  <pic:blipFill>
                    <a:blip r:embed="rId9">
                      <a:extLst>
                        <a:ext uri="{28A0092B-C50C-407E-A947-70E740481C1C}">
                          <a14:useLocalDpi xmlns:a14="http://schemas.microsoft.com/office/drawing/2010/main" val="0"/>
                        </a:ext>
                      </a:extLst>
                    </a:blip>
                    <a:stretch>
                      <a:fillRect/>
                    </a:stretch>
                  </pic:blipFill>
                  <pic:spPr>
                    <a:xfrm>
                      <a:off x="0" y="0"/>
                      <a:ext cx="5413248" cy="4535424"/>
                    </a:xfrm>
                    <a:prstGeom prst="rect">
                      <a:avLst/>
                    </a:prstGeom>
                  </pic:spPr>
                </pic:pic>
              </a:graphicData>
            </a:graphic>
          </wp:inline>
        </w:drawing>
      </w:r>
    </w:p>
    <w:p w14:paraId="57C7A2C4" w14:textId="77777777" w:rsidR="009E4E15" w:rsidRDefault="009E4E15" w:rsidP="009E4E15">
      <w:pPr>
        <w:spacing w:line="480" w:lineRule="auto"/>
        <w:rPr>
          <w:b/>
          <w:bCs/>
        </w:rPr>
      </w:pPr>
      <w:r>
        <w:rPr>
          <w:b/>
          <w:bCs/>
        </w:rPr>
        <w:t>Figure legend</w:t>
      </w:r>
    </w:p>
    <w:p w14:paraId="20BC2494" w14:textId="77777777" w:rsidR="009E4E15" w:rsidRDefault="009E4E15" w:rsidP="009E4E15">
      <w:pPr>
        <w:spacing w:line="480" w:lineRule="auto"/>
        <w:rPr>
          <w:bCs/>
          <w:iCs/>
        </w:rPr>
      </w:pPr>
      <w:r>
        <w:t>Images taken on 4</w:t>
      </w:r>
      <w:r>
        <w:rPr>
          <w:vertAlign w:val="superscript"/>
        </w:rPr>
        <w:t>th</w:t>
      </w:r>
      <w:r>
        <w:t xml:space="preserve"> day of rash. Disseminated violaceous skin lesions (panels A and B), present all over the body and also involving the hard palate (B, black arrow) but sparing palms and soles. </w:t>
      </w:r>
      <w:r>
        <w:rPr>
          <w:bCs/>
          <w:iCs/>
        </w:rPr>
        <w:t xml:space="preserve">Punch biopsy of skin lesion (Panel C, haematoyxlin and eosin stain, 40 x magnification) showing a multinucleated giant cell (white arrow) with </w:t>
      </w:r>
      <w:r>
        <w:t>intranuclear inclusions, nuclear molding and margination of chromatin</w:t>
      </w:r>
      <w:r>
        <w:rPr>
          <w:bCs/>
          <w:iCs/>
        </w:rPr>
        <w:t xml:space="preserve">.  </w:t>
      </w:r>
    </w:p>
    <w:p w14:paraId="59629CEA" w14:textId="21DA3C26" w:rsidR="009E4E15" w:rsidRDefault="009E4E15">
      <w:r>
        <w:br w:type="page"/>
      </w:r>
    </w:p>
    <w:p w14:paraId="1654BF98" w14:textId="77777777" w:rsidR="00072019" w:rsidRPr="00407163" w:rsidRDefault="00072019" w:rsidP="00072019">
      <w:pPr>
        <w:spacing w:line="480" w:lineRule="auto"/>
      </w:pPr>
    </w:p>
    <w:p w14:paraId="7C5FD0E6" w14:textId="692F5DD4" w:rsidR="00BB0336" w:rsidRPr="008A4994" w:rsidRDefault="00216534" w:rsidP="008A4994">
      <w:pPr>
        <w:spacing w:line="480" w:lineRule="auto"/>
        <w:rPr>
          <w:b/>
          <w:bCs/>
        </w:rPr>
      </w:pPr>
      <w:r>
        <w:rPr>
          <w:b/>
          <w:bCs/>
        </w:rPr>
        <w:t>Photo Quiz Answer</w:t>
      </w:r>
      <w:r w:rsidR="00BB0336" w:rsidRPr="008A4994">
        <w:rPr>
          <w:b/>
          <w:bCs/>
        </w:rPr>
        <w:t>: Disseminated varicella zoster virus</w:t>
      </w:r>
    </w:p>
    <w:p w14:paraId="02DE1121" w14:textId="250B953B" w:rsidR="00BB0336" w:rsidRDefault="00920005" w:rsidP="008A4994">
      <w:pPr>
        <w:spacing w:line="480" w:lineRule="auto"/>
      </w:pPr>
      <w:r>
        <w:t xml:space="preserve">The patient was prescribed oral valaciclovir when the lesions first appeared, and after seven days of treatment most of lesions resolved.  </w:t>
      </w:r>
      <w:r w:rsidR="00E61C26">
        <w:t>PCR</w:t>
      </w:r>
      <w:r w:rsidR="00BB0336">
        <w:t xml:space="preserve"> of swabs from the lesions was positive for varicella-zoster virus </w:t>
      </w:r>
      <w:r w:rsidR="00DF1BBF">
        <w:t xml:space="preserve">(VZV) </w:t>
      </w:r>
      <w:r w:rsidR="00BB0336">
        <w:t>DNA.  Stains a</w:t>
      </w:r>
      <w:r w:rsidR="0093342D">
        <w:t>n</w:t>
      </w:r>
      <w:r w:rsidR="00BB0336">
        <w:t>d culture for</w:t>
      </w:r>
      <w:r w:rsidR="00EA7DB5">
        <w:t xml:space="preserve"> </w:t>
      </w:r>
      <w:r w:rsidR="00E42352">
        <w:t xml:space="preserve">bacteria, </w:t>
      </w:r>
      <w:r w:rsidR="00EA7DB5">
        <w:t>fungi and</w:t>
      </w:r>
      <w:r w:rsidR="00BB0336">
        <w:t xml:space="preserve"> acid-fast bacilli were negative.  </w:t>
      </w:r>
      <w:r w:rsidR="00EB43C6">
        <w:t xml:space="preserve">The patient confirmed </w:t>
      </w:r>
      <w:r w:rsidR="00720133">
        <w:t xml:space="preserve">that </w:t>
      </w:r>
      <w:r w:rsidR="00EB43C6">
        <w:t xml:space="preserve">he had </w:t>
      </w:r>
      <w:r w:rsidR="00720133">
        <w:t>clinical</w:t>
      </w:r>
      <w:r w:rsidR="00EB43C6">
        <w:t xml:space="preserve"> chickenpox as a child.  </w:t>
      </w:r>
    </w:p>
    <w:p w14:paraId="1C43BEFC" w14:textId="47AF9354" w:rsidR="005A2016" w:rsidRDefault="00C833C2" w:rsidP="008A4994">
      <w:pPr>
        <w:spacing w:line="480" w:lineRule="auto"/>
      </w:pPr>
      <w:r>
        <w:t>The initial d</w:t>
      </w:r>
      <w:r w:rsidR="001C58E2">
        <w:t>ifferential diagnosis was wide,</w:t>
      </w:r>
      <w:r>
        <w:t xml:space="preserve"> given the patient’s </w:t>
      </w:r>
      <w:r w:rsidR="008B5D5A">
        <w:t xml:space="preserve">prolonged </w:t>
      </w:r>
      <w:r w:rsidR="00EA1A8D">
        <w:t>immunosuppression</w:t>
      </w:r>
      <w:r w:rsidR="008B5D5A">
        <w:t xml:space="preserve"> and</w:t>
      </w:r>
      <w:r>
        <w:t xml:space="preserve"> concomitant cutaneous</w:t>
      </w:r>
      <w:r w:rsidR="00A25FE9">
        <w:t xml:space="preserve"> </w:t>
      </w:r>
      <w:r w:rsidR="00B96FE2" w:rsidRPr="003317CC">
        <w:t xml:space="preserve">graft versus host disease </w:t>
      </w:r>
      <w:r w:rsidR="00B96FE2">
        <w:t>(</w:t>
      </w:r>
      <w:r>
        <w:t>GvHD</w:t>
      </w:r>
      <w:r w:rsidR="00B96FE2">
        <w:t>)</w:t>
      </w:r>
      <w:r>
        <w:t xml:space="preserve">.  Ecthyma gangrenosum secondary to systemic </w:t>
      </w:r>
      <w:r>
        <w:rPr>
          <w:i/>
        </w:rPr>
        <w:t xml:space="preserve">Pseudomonas </w:t>
      </w:r>
      <w:r>
        <w:t xml:space="preserve">infection was considered, but this typically presents </w:t>
      </w:r>
      <w:r w:rsidR="00197721">
        <w:t xml:space="preserve">with </w:t>
      </w:r>
      <w:r>
        <w:t>far fewer lesions</w:t>
      </w:r>
      <w:r w:rsidR="00197721">
        <w:t>, which increase in size and ulcerate</w:t>
      </w:r>
      <w:r>
        <w:t xml:space="preserve"> </w:t>
      </w:r>
      <w:r w:rsidR="00EA7DB5">
        <w:fldChar w:fldCharType="begin"/>
      </w:r>
      <w:r w:rsidR="00B96FE2">
        <w:instrText xml:space="preserve"> ADDIN EN.CITE &lt;EndNote&gt;&lt;Cite&gt;&lt;Author&gt;Vaiman&lt;/Author&gt;&lt;Year&gt;2015&lt;/Year&gt;&lt;RecNum&gt;575&lt;/RecNum&gt;&lt;DisplayText&gt;(1)&lt;/DisplayText&gt;&lt;record&gt;&lt;rec-number&gt;575&lt;/rec-number&gt;&lt;foreign-keys&gt;&lt;key app="EN" db-id="dvdp2wef75zr0rewrfpxtde1zp2dpsxv2dxz" timestamp="1564940133"&gt;575&lt;/key&gt;&lt;/foreign-keys&gt;&lt;ref-type name="Journal Article"&gt;17&lt;/ref-type&gt;&lt;contributors&gt;&lt;authors&gt;&lt;author&gt;Vaiman, M.&lt;/author&gt;&lt;author&gt;Lazarovitch, T.&lt;/author&gt;&lt;author&gt;Heller, L.&lt;/author&gt;&lt;author&gt;Lotan, G.&lt;/author&gt;&lt;/authors&gt;&lt;/contributors&gt;&lt;titles&gt;&lt;title&gt;Ecthyma gangrenosum and ecthyma-like lesions: review article&lt;/title&gt;&lt;secondary-title&gt;European Journal of Clinical Microbiology &amp;amp; Infectious Diseases&lt;/secondary-title&gt;&lt;/titles&gt;&lt;periodical&gt;&lt;full-title&gt;European Journal of Clinical Microbiology &amp;amp; Infectious Diseases&lt;/full-title&gt;&lt;/periodical&gt;&lt;pages&gt;633-639&lt;/pages&gt;&lt;volume&gt;34&lt;/volume&gt;&lt;number&gt;4&lt;/number&gt;&lt;dates&gt;&lt;year&gt;2015&lt;/year&gt;&lt;pub-dates&gt;&lt;date&gt;April 01&lt;/date&gt;&lt;/pub-dates&gt;&lt;/dates&gt;&lt;isbn&gt;1435-4373&lt;/isbn&gt;&lt;label&gt;Vaiman2015&lt;/label&gt;&lt;work-type&gt;journal article&lt;/work-type&gt;&lt;urls&gt;&lt;related-urls&gt;&lt;url&gt;https://doi.org/10.1007/s10096-014-2277-6&lt;/url&gt;&lt;/related-urls&gt;&lt;/urls&gt;&lt;electronic-resource-num&gt;10.1007/s10096-014-2277-6&lt;/electronic-resource-num&gt;&lt;/record&gt;&lt;/Cite&gt;&lt;/EndNote&gt;</w:instrText>
      </w:r>
      <w:r w:rsidR="00EA7DB5">
        <w:fldChar w:fldCharType="separate"/>
      </w:r>
      <w:r w:rsidR="00B96FE2">
        <w:rPr>
          <w:noProof/>
        </w:rPr>
        <w:t>(1)</w:t>
      </w:r>
      <w:r w:rsidR="00EA7DB5">
        <w:fldChar w:fldCharType="end"/>
      </w:r>
      <w:r>
        <w:t>.  Disseminated fungal infection was also considered</w:t>
      </w:r>
      <w:r w:rsidR="00720133">
        <w:t xml:space="preserve">, especially following previous fungal complications. </w:t>
      </w:r>
      <w:bookmarkStart w:id="3" w:name="_Hlk33024574"/>
      <w:r w:rsidR="00720133">
        <w:t>A</w:t>
      </w:r>
      <w:r>
        <w:t>typical V</w:t>
      </w:r>
      <w:r w:rsidR="00DF1BBF">
        <w:t>Z</w:t>
      </w:r>
      <w:r>
        <w:t>V</w:t>
      </w:r>
      <w:r w:rsidR="00920005">
        <w:t xml:space="preserve"> infection</w:t>
      </w:r>
      <w:r>
        <w:t xml:space="preserve"> was considered more likely</w:t>
      </w:r>
      <w:r w:rsidR="00920005">
        <w:t>, based on the number and distribution of the lesions as well as the presence of crusting around some of the lesion</w:t>
      </w:r>
      <w:r w:rsidR="00A97241">
        <w:t>s</w:t>
      </w:r>
      <w:r w:rsidR="00920005">
        <w:t xml:space="preserve">.  </w:t>
      </w:r>
      <w:bookmarkStart w:id="4" w:name="_Hlk37445654"/>
      <w:bookmarkStart w:id="5" w:name="_Hlk33024593"/>
      <w:bookmarkEnd w:id="3"/>
      <w:r w:rsidR="00920005">
        <w:t xml:space="preserve">The color </w:t>
      </w:r>
      <w:r>
        <w:t xml:space="preserve">of the lesions was </w:t>
      </w:r>
      <w:r w:rsidR="00E700D4">
        <w:t>attributed</w:t>
      </w:r>
      <w:r w:rsidR="005E6BC9">
        <w:t xml:space="preserve"> </w:t>
      </w:r>
      <w:r>
        <w:t>to</w:t>
      </w:r>
      <w:r w:rsidRPr="00C833C2">
        <w:t xml:space="preserve"> </w:t>
      </w:r>
      <w:r w:rsidR="00920005">
        <w:t xml:space="preserve">intralesional hemorrhage </w:t>
      </w:r>
      <w:bookmarkEnd w:id="4"/>
      <w:r w:rsidR="00920005">
        <w:t xml:space="preserve">in the setting of profound </w:t>
      </w:r>
      <w:r>
        <w:t xml:space="preserve">thrombocytopenia </w:t>
      </w:r>
      <w:bookmarkEnd w:id="5"/>
      <w:r>
        <w:t>(platelet count 35 x 10</w:t>
      </w:r>
      <w:r w:rsidRPr="005A2016">
        <w:rPr>
          <w:vertAlign w:val="superscript"/>
        </w:rPr>
        <w:t>9</w:t>
      </w:r>
      <w:r>
        <w:t xml:space="preserve">/L).  </w:t>
      </w:r>
      <w:r w:rsidR="005A2016">
        <w:t>VZV infection commonly</w:t>
      </w:r>
      <w:r w:rsidR="00720133">
        <w:t xml:space="preserve"> spares </w:t>
      </w:r>
      <w:r w:rsidR="00F91FCA">
        <w:t xml:space="preserve">the </w:t>
      </w:r>
      <w:r w:rsidR="00720133">
        <w:t>palms and soles and</w:t>
      </w:r>
      <w:r w:rsidR="005A2016">
        <w:t xml:space="preserve"> </w:t>
      </w:r>
      <w:r>
        <w:t>involves</w:t>
      </w:r>
      <w:r w:rsidR="005A2016">
        <w:t xml:space="preserve"> the oral cavity, particularly the hard palate </w:t>
      </w:r>
      <w:r w:rsidR="00EA7DB5">
        <w:fldChar w:fldCharType="begin"/>
      </w:r>
      <w:r w:rsidR="00B96FE2">
        <w:instrText xml:space="preserve"> ADDIN EN.CITE &lt;EndNote&gt;&lt;Cite&gt;&lt;Author&gt;Christie&lt;/Author&gt;&lt;Year&gt;1987&lt;/Year&gt;&lt;RecNum&gt;577&lt;/RecNum&gt;&lt;DisplayText&gt;(2)&lt;/DisplayText&gt;&lt;record&gt;&lt;rec-number&gt;577&lt;/rec-number&gt;&lt;foreign-keys&gt;&lt;key app="EN" db-id="dvdp2wef75zr0rewrfpxtde1zp2dpsxv2dxz" timestamp="1564940381"&gt;577&lt;/key&gt;&lt;/foreign-keys&gt;&lt;ref-type name="Book Section"&gt;5&lt;/ref-type&gt;&lt;contributors&gt;&lt;authors&gt;&lt;author&gt;Christie, A. B.&lt;/author&gt;&lt;/authors&gt;&lt;/contributors&gt;&lt;titles&gt;&lt;title&gt;Chickenpox (Varicella)&lt;/title&gt;&lt;secondary-title&gt;Infectious Diseases: Epidemiology and Clinical Practice&lt;/secondary-title&gt;&lt;/titles&gt;&lt;pages&gt;360&lt;/pages&gt;&lt;volume&gt;1&lt;/volume&gt;&lt;edition&gt;4&lt;/edition&gt;&lt;section&gt;12&lt;/section&gt;&lt;dates&gt;&lt;year&gt;1987&lt;/year&gt;&lt;/dates&gt;&lt;pub-location&gt;Edinburgh&lt;/pub-location&gt;&lt;publisher&gt;Churchill Livingstone&lt;/publisher&gt;&lt;urls&gt;&lt;/urls&gt;&lt;/record&gt;&lt;/Cite&gt;&lt;/EndNote&gt;</w:instrText>
      </w:r>
      <w:r w:rsidR="00EA7DB5">
        <w:fldChar w:fldCharType="separate"/>
      </w:r>
      <w:r w:rsidR="00B96FE2">
        <w:rPr>
          <w:noProof/>
        </w:rPr>
        <w:t>(2)</w:t>
      </w:r>
      <w:r w:rsidR="00EA7DB5">
        <w:fldChar w:fldCharType="end"/>
      </w:r>
      <w:r w:rsidR="005A2016">
        <w:t xml:space="preserve">.  </w:t>
      </w:r>
      <w:r w:rsidR="00E42352">
        <w:t xml:space="preserve">Histopathological examination of a biopsy sample may identify the pathognomonic “three M’s” (Multinucleation, nuclear Molding and Margination of chromatin) of herpetic infection, as seen in our patient </w:t>
      </w:r>
      <w:r w:rsidR="00E42352">
        <w:fldChar w:fldCharType="begin"/>
      </w:r>
      <w:r w:rsidR="00B8588A">
        <w:instrText xml:space="preserve"> ADDIN EN.CITE &lt;EndNote&gt;&lt;Cite&gt;&lt;Year&gt;2011&lt;/Year&gt;&lt;RecNum&gt;595&lt;/RecNum&gt;&lt;DisplayText&gt;(3)&lt;/DisplayText&gt;&lt;record&gt;&lt;rec-number&gt;595&lt;/rec-number&gt;&lt;foreign-keys&gt;&lt;key app="EN" db-id="dvdp2wef75zr0rewrfpxtde1zp2dpsxv2dxz" timestamp="1582211047"&gt;595&lt;/key&gt;&lt;/foreign-keys&gt;&lt;ref-type name="Journal Article"&gt;17&lt;/ref-type&gt;&lt;contributors&gt;&lt;authors&gt;&lt;author&gt;Shutter, J&lt;/author&gt;&lt;author&gt;Boyce, W&lt;/author&gt;&lt;/authors&gt;&lt;/contributors&gt;&lt;titles&gt;&lt;title&gt;Image of the month: the three Ms of herpetic infection&lt;/title&gt;&lt;secondary-title&gt;Am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gastroenterology&lt;/abbr-1&gt;&lt;/alt-periodical&gt;&lt;pages&gt;2068&lt;/pages&gt;&lt;volume&gt;106&lt;/volume&gt;&lt;number&gt;12&lt;/number&gt;&lt;edition&gt;2012/01/14&lt;/edition&gt;&lt;keywords&gt;&lt;keyword&gt;Herpesviridae Infections/*pathology&lt;/keyword&gt;&lt;keyword&gt;Humans&lt;/keyword&gt;&lt;keyword&gt;Intestinal Diseases/*pathology&lt;/keyword&gt;&lt;/keywords&gt;&lt;dates&gt;&lt;year&gt;2011&lt;/year&gt;&lt;pub-dates&gt;&lt;date&gt;Dec&lt;/date&gt;&lt;/pub-dates&gt;&lt;/dates&gt;&lt;isbn&gt;0002-9270&lt;/isbn&gt;&lt;accession-num&gt;22242221&lt;/accession-num&gt;&lt;urls&gt;&lt;/urls&gt;&lt;electronic-resource-num&gt;10.1038/ajg.2011.394&lt;/electronic-resource-num&gt;&lt;remote-database-provider&gt;NLM&lt;/remote-database-provider&gt;&lt;language&gt;eng&lt;/language&gt;&lt;/record&gt;&lt;/Cite&gt;&lt;/EndNote&gt;</w:instrText>
      </w:r>
      <w:r w:rsidR="00E42352">
        <w:fldChar w:fldCharType="separate"/>
      </w:r>
      <w:r w:rsidR="00E42352">
        <w:rPr>
          <w:noProof/>
        </w:rPr>
        <w:t>(3)</w:t>
      </w:r>
      <w:r w:rsidR="00E42352">
        <w:fldChar w:fldCharType="end"/>
      </w:r>
      <w:r w:rsidR="00E42352">
        <w:t xml:space="preserve">.  However, these findings are seen in infections due to herpes simplex viruses I and II as well as VZV, and therefore PCR (or specific immunohistochemical staining) is required for a species-level diagnosis. </w:t>
      </w:r>
      <w:r w:rsidR="00F41B99">
        <w:t xml:space="preserve"> Commercial multiplex PCR assays (e.g. the Quidel Solana platform) can test for all three viruses at once.  </w:t>
      </w:r>
    </w:p>
    <w:p w14:paraId="489E0FA5" w14:textId="219DA0EE" w:rsidR="00405929" w:rsidRDefault="00DE678C" w:rsidP="008A4994">
      <w:pPr>
        <w:spacing w:line="480" w:lineRule="auto"/>
      </w:pPr>
      <w:bookmarkStart w:id="6" w:name="_Hlk33103681"/>
      <w:bookmarkStart w:id="7" w:name="_Hlk38115019"/>
      <w:r>
        <w:t xml:space="preserve">Long-term acyclovir reduces the incidence of VZV infection in the year following allogeneic stem cell transplantation </w:t>
      </w:r>
      <w:bookmarkEnd w:id="6"/>
      <w:r>
        <w:fldChar w:fldCharType="begin">
          <w:fldData xml:space="preserve">PEVuZE5vdGU+PENpdGU+PEF1dGhvcj5Cb2Vja2g8L0F1dGhvcj48WWVhcj4yMDA2PC9ZZWFyPjxS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bHQtcGVyaW9kaWNhbD48cGFnZXM+MTgwMC01PC9wYWdlcz48dm9sdW1lPjEwNzwvdm9sdW1lPjxu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PEVuZE5vdGU+PENpdGU+PEF1dGhvcj5Cb2Vja2g8L0F1dGhvcj48WWVhcj4yMDA2PC9ZZWFyPjxS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bHQtcGVyaW9kaWNhbD48cGFnZXM+MTgwMC01PC9wYWdlcz48dm9sdW1lPjEwNzwvdm9sdW1lPjxu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(4)</w:t>
      </w:r>
      <w:r>
        <w:fldChar w:fldCharType="end"/>
      </w:r>
      <w:r>
        <w:t xml:space="preserve">. </w:t>
      </w:r>
      <w:r w:rsidR="007C4BF5">
        <w:t xml:space="preserve">However, the incidence of VZV infection rises once acyclovir is discontinued </w:t>
      </w:r>
      <w:r w:rsidR="006D484C">
        <w:fldChar w:fldCharType="begin">
          <w:fldData xml:space="preserve">PEVuZE5vdGU+PENpdGU+PEF1dGhvcj5TdGVlcjwvQXV0aG9yPjxZZWFyPjIwMDA8L1llYXI+PFJl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</w:fldData>
        </w:fldChar>
      </w:r>
      <w:r w:rsidR="006D484C">
        <w:instrText xml:space="preserve"> ADDIN EN.CITE </w:instrText>
      </w:r>
      <w:r w:rsidR="006D484C">
        <w:fldChar w:fldCharType="begin">
          <w:fldData xml:space="preserve">PEVuZE5vdGU+PENpdGU+PEF1dGhvcj5TdGVlcjwvQXV0aG9yPjxZZWFyPjIwMDA8L1llYXI+PFJl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</w:fldData>
        </w:fldChar>
      </w:r>
      <w:r w:rsidR="006D484C">
        <w:instrText xml:space="preserve"> ADDIN EN.CITE.DATA </w:instrText>
      </w:r>
      <w:r w:rsidR="006D484C">
        <w:fldChar w:fldCharType="end"/>
      </w:r>
      <w:r w:rsidR="006D484C">
        <w:fldChar w:fldCharType="separate"/>
      </w:r>
      <w:r w:rsidR="006D484C">
        <w:rPr>
          <w:noProof/>
        </w:rPr>
        <w:t>(5)</w:t>
      </w:r>
      <w:r w:rsidR="006D484C">
        <w:fldChar w:fldCharType="end"/>
      </w:r>
      <w:r w:rsidR="006E69A4">
        <w:t xml:space="preserve">.  In case series conducted before the era of prolonged acyclovir prophylaxis, the incidence of VZV </w:t>
      </w:r>
      <w:r w:rsidR="006E69A4">
        <w:lastRenderedPageBreak/>
        <w:t xml:space="preserve">infection post-transplant ranged from 16.6—41%, depending on the </w:t>
      </w:r>
      <w:r w:rsidR="00E36420">
        <w:t xml:space="preserve">intensity and duration of follow-up </w:t>
      </w:r>
      <w:r w:rsidR="006D484C">
        <w:fldChar w:fldCharType="begin">
          <w:fldData xml:space="preserve">PEVuZE5vdGU+PENpdGU+PEF1dGhvcj5Lb2M8L0F1dGhvcj48WWVhcj4yMDAwPC9ZZWFyPjxSZWNO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aW9uPC9hYmJyLTE+PC9hbHQtcGVyaW9kaWNhbD48cGFnZXM+NDQtOTwvcGFnZXM+PHZvbHVtZT42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</w:fldData>
        </w:fldChar>
      </w:r>
      <w:r w:rsidR="006D484C">
        <w:instrText xml:space="preserve"> ADDIN EN.CITE </w:instrText>
      </w:r>
      <w:r w:rsidR="006D484C">
        <w:fldChar w:fldCharType="begin">
          <w:fldData xml:space="preserve">PEVuZE5vdGU+PENpdGU+PEF1dGhvcj5Lb2M8L0F1dGhvcj48WWVhcj4yMDAwPC9ZZWFyPjxSZWNO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aW9uPC9hYmJyLTE+PC9hbHQtcGVyaW9kaWNhbD48cGFnZXM+NDQtOTwvcGFnZXM+PHZvbHVtZT42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</w:fldData>
        </w:fldChar>
      </w:r>
      <w:r w:rsidR="006D484C">
        <w:instrText xml:space="preserve"> ADDIN EN.CITE.DATA </w:instrText>
      </w:r>
      <w:r w:rsidR="006D484C">
        <w:fldChar w:fldCharType="end"/>
      </w:r>
      <w:r w:rsidR="006D484C">
        <w:fldChar w:fldCharType="separate"/>
      </w:r>
      <w:r w:rsidR="006D484C">
        <w:rPr>
          <w:noProof/>
        </w:rPr>
        <w:t>(6, 7)</w:t>
      </w:r>
      <w:r w:rsidR="006D484C">
        <w:fldChar w:fldCharType="end"/>
      </w:r>
      <w:r w:rsidR="006E69A4">
        <w:t xml:space="preserve">.  </w:t>
      </w:r>
      <w:r w:rsidR="00E36420">
        <w:t xml:space="preserve"> Although the majority of cases occur within one year, the timing of onset varied substantially within cohorts; one case series reported a median interval between transplantation and infection of 227 days but a range from 45 days to 3.7 years </w:t>
      </w:r>
      <w:r w:rsidR="006D484C">
        <w:fldChar w:fldCharType="begin">
          <w:fldData xml:space="preserve">PEVuZE5vdGU+PENpdGU+PEF1dGhvcj5Lb2M8L0F1dGhvcj48WWVhcj4yMDAwPC9ZZWFyPjxSZWNO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PC9hYmJyLTE+PC9hbHQtcGVyaW9kaWNhbD48cGFnZXM+NDQtOTwvcGFnZXM+PHZvbHVtZT42PC92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==
</w:fldData>
        </w:fldChar>
      </w:r>
      <w:r w:rsidR="006D484C">
        <w:instrText xml:space="preserve"> ADDIN EN.CITE </w:instrText>
      </w:r>
      <w:r w:rsidR="006D484C">
        <w:fldChar w:fldCharType="begin">
          <w:fldData xml:space="preserve">PEVuZE5vdGU+PENpdGU+PEF1dGhvcj5Lb2M8L0F1dGhvcj48WWVhcj4yMDAwPC9ZZWFyPjxSZWNO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==
</w:fldData>
        </w:fldChar>
      </w:r>
      <w:r w:rsidR="006D484C">
        <w:instrText xml:space="preserve"> ADDIN EN.CITE.DATA </w:instrText>
      </w:r>
      <w:r w:rsidR="006D484C">
        <w:fldChar w:fldCharType="end"/>
      </w:r>
      <w:r w:rsidR="006D484C">
        <w:fldChar w:fldCharType="separate"/>
      </w:r>
      <w:r w:rsidR="006D484C">
        <w:rPr>
          <w:noProof/>
        </w:rPr>
        <w:t>(6)</w:t>
      </w:r>
      <w:r w:rsidR="006D484C">
        <w:fldChar w:fldCharType="end"/>
      </w:r>
      <w:r w:rsidR="00E36420">
        <w:t xml:space="preserve">.  Around one in five cases of post-transplant VZV are disseminated </w:t>
      </w:r>
      <w:r w:rsidR="006D484C">
        <w:fldChar w:fldCharType="begin">
          <w:fldData xml:space="preserve">PEVuZE5vdGU+PENpdGU+PEF1dGhvcj5Lb2M8L0F1dGhvcj48WWVhcj4yMDAwPC9ZZWFyPjxSZWNO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aW9uPC9hYmJyLTE+PC9hbHQtcGVyaW9kaWNhbD48cGFnZXM+NDQtOTwvcGFnZXM+PHZvbHVtZT42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</w:fldData>
        </w:fldChar>
      </w:r>
      <w:r w:rsidR="006D484C">
        <w:instrText xml:space="preserve"> ADDIN EN.CITE </w:instrText>
      </w:r>
      <w:r w:rsidR="006D484C">
        <w:fldChar w:fldCharType="begin">
          <w:fldData xml:space="preserve">PEVuZE5vdGU+PENpdGU+PEF1dGhvcj5Lb2M8L0F1dGhvcj48WWVhcj4yMDAwPC9ZZWFyPjxSZWNO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</w:fldData>
        </w:fldChar>
      </w:r>
      <w:r w:rsidR="006D484C">
        <w:instrText xml:space="preserve"> ADDIN EN.CITE.DATA </w:instrText>
      </w:r>
      <w:r w:rsidR="006D484C">
        <w:fldChar w:fldCharType="end"/>
      </w:r>
      <w:r w:rsidR="006D484C">
        <w:fldChar w:fldCharType="separate"/>
      </w:r>
      <w:r w:rsidR="006D484C">
        <w:rPr>
          <w:noProof/>
        </w:rPr>
        <w:t>(6, 7)</w:t>
      </w:r>
      <w:r w:rsidR="006D484C">
        <w:fldChar w:fldCharType="end"/>
      </w:r>
      <w:r w:rsidR="00E36420">
        <w:t xml:space="preserve">, </w:t>
      </w:r>
      <w:r w:rsidR="003219CB">
        <w:t xml:space="preserve">and a prior history of </w:t>
      </w:r>
      <w:r w:rsidR="007D4C81">
        <w:t xml:space="preserve">chickenpox </w:t>
      </w:r>
      <w:r w:rsidR="00E36420">
        <w:t xml:space="preserve">does </w:t>
      </w:r>
      <w:r w:rsidR="003219CB">
        <w:t>not appear to affect the odds of developing localised zoster compared wit</w:t>
      </w:r>
      <w:r w:rsidR="00E36420">
        <w:t xml:space="preserve">h </w:t>
      </w:r>
      <w:r w:rsidR="003219CB">
        <w:t>generalised varicella</w:t>
      </w:r>
      <w:r w:rsidR="00E36420">
        <w:t xml:space="preserve"> </w:t>
      </w:r>
      <w:r w:rsidR="006D484C">
        <w:fldChar w:fldCharType="begin"/>
      </w:r>
      <w:r w:rsidR="006D484C">
        <w:instrText xml:space="preserve"> ADDIN EN.CITE &lt;EndNote&gt;&lt;Cite&gt;&lt;Author&gt;Locksley&lt;/Author&gt;&lt;Year&gt;1985&lt;/Year&gt;&lt;RecNum&gt;576&lt;/RecNum&gt;&lt;DisplayText&gt;(7)&lt;/DisplayText&gt;&lt;record&gt;&lt;rec-number&gt;576&lt;/rec-number&gt;&lt;foreign-keys&gt;&lt;key app="EN" db-id="dvdp2wef75zr0rewrfpxtde1zp2dpsxv2dxz" timestamp="1564940248"&gt;576&lt;/key&gt;&lt;/foreign-keys&gt;&lt;ref-type name="Journal Article"&gt;17&lt;/ref-type&gt;&lt;contributors&gt;&lt;authors&gt;&lt;author&gt;Locksley, R. M.&lt;/author&gt;&lt;author&gt;Flournoy, N.&lt;/author&gt;&lt;author&gt;Sullivan, K. M.&lt;/author&gt;&lt;author&gt;Meyers, J. D.&lt;/author&gt;&lt;/authors&gt;&lt;/contributors&gt;&lt;titles&gt;&lt;title&gt;Infection with varicella-zoster virus after marrow transplantation&lt;/title&gt;&lt;secondary-title&gt;J Infect Dis&lt;/secondary-title&gt;&lt;alt-title&gt;The Journal of infectious diseases&lt;/alt-title&gt;&lt;/titles&gt;&lt;periodical&gt;&lt;full-title&gt;J Infect Dis&lt;/full-title&gt;&lt;abbr-1&gt;The Journal of infectious diseases&lt;/abbr-1&gt;&lt;/periodical&gt;&lt;alt-periodical&gt;&lt;full-title&gt;J Infect Dis&lt;/full-title&gt;&lt;abbr-1&gt;The Journal of infectious diseases&lt;/abbr-1&gt;&lt;/alt-periodical&gt;&lt;pages&gt;1172-81&lt;/pages&gt;&lt;volume&gt;152&lt;/volume&gt;&lt;number&gt;6&lt;/number&gt;&lt;edition&gt;1985/12/01&lt;/edition&gt;&lt;keywords&gt;&lt;keyword&gt;Adolescent&lt;/keyword&gt;&lt;keyword&gt;Adult&lt;/keyword&gt;&lt;keyword&gt;Anemia, Aplastic/complications/therapy&lt;/keyword&gt;&lt;keyword&gt;*Bone Marrow Transplantation&lt;/keyword&gt;&lt;keyword&gt;Chickenpox/*etiology/mortality&lt;/keyword&gt;&lt;keyword&gt;Child&lt;/keyword&gt;&lt;keyword&gt;Child, Preschool&lt;/keyword&gt;&lt;keyword&gt;Female&lt;/keyword&gt;&lt;keyword&gt;Herpes Zoster/*etiology/mortality&lt;/keyword&gt;&lt;keyword&gt;Humans&lt;/keyword&gt;&lt;keyword&gt;Leukemia/complications/therapy&lt;/keyword&gt;&lt;keyword&gt;Male&lt;/keyword&gt;&lt;keyword&gt;Middle Aged&lt;/keyword&gt;&lt;keyword&gt;Postoperative Complications&lt;/keyword&gt;&lt;keyword&gt;Recurrence&lt;/keyword&gt;&lt;keyword&gt;Risk&lt;/keyword&gt;&lt;keyword&gt;Statistics as Topic&lt;/keyword&gt;&lt;keyword&gt;Time Factors&lt;/keyword&gt;&lt;/keywords&gt;&lt;dates&gt;&lt;year&gt;1985&lt;/year&gt;&lt;pub-dates&gt;&lt;date&gt;Dec&lt;/date&gt;&lt;/pub-dates&gt;&lt;/dates&gt;&lt;isbn&gt;0022-1899 (Print)&amp;#xD;0022-1899&lt;/isbn&gt;&lt;accession-num&gt;3905982&lt;/accession-num&gt;&lt;urls&gt;&lt;/urls&gt;&lt;electronic-resource-num&gt;10.1093/infdis/152.6.1172&lt;/electronic-resource-num&gt;&lt;remote-database-provider&gt;NLM&lt;/remote-database-provider&gt;&lt;language&gt;eng&lt;/language&gt;&lt;/record&gt;&lt;/Cite&gt;&lt;/EndNote&gt;</w:instrText>
      </w:r>
      <w:r w:rsidR="006D484C">
        <w:fldChar w:fldCharType="separate"/>
      </w:r>
      <w:r w:rsidR="006D484C">
        <w:rPr>
          <w:noProof/>
        </w:rPr>
        <w:t>(7)</w:t>
      </w:r>
      <w:r w:rsidR="006D484C">
        <w:fldChar w:fldCharType="end"/>
      </w:r>
      <w:r w:rsidR="003219CB">
        <w:t>.  GvHD</w:t>
      </w:r>
      <w:r w:rsidR="00E36420">
        <w:t xml:space="preserve"> </w:t>
      </w:r>
      <w:r w:rsidR="006D484C">
        <w:t xml:space="preserve">has been identified as an independent risk factor for VZV infection </w:t>
      </w:r>
      <w:r w:rsidR="006D484C">
        <w:fldChar w:fldCharType="begin">
          <w:fldData xml:space="preserve">PEVuZE5vdGU+PENpdGU+PEF1dGhvcj5Mb2Nrc2xleTwvQXV0aG9yPjxZZWFyPjE5ODU8L1llYXI+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b2RpY2FsPjxwYWdlcz4xMTcyLTgxPC9wYWdlcz48dm9sdW1lPjE1Mjwvdm9sdW1lPjxudW1iZXI+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Qm9uZSBtYXJyb3cgdHJhbnNwbGFudGF0aW9uPC9hYmJyLTE+PC9hbHQtcGVyaW9kaWNhbD48cGFn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</w:fldData>
        </w:fldChar>
      </w:r>
      <w:r w:rsidR="006D484C">
        <w:instrText xml:space="preserve"> ADDIN EN.CITE </w:instrText>
      </w:r>
      <w:r w:rsidR="006D484C">
        <w:fldChar w:fldCharType="begin">
          <w:fldData xml:space="preserve">PEVuZE5vdGU+PENpdGU+PEF1dGhvcj5Mb2Nrc2xleTwvQXV0aG9yPjxZZWFyPjE5ODU8L1llYXI+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</w:fldData>
        </w:fldChar>
      </w:r>
      <w:r w:rsidR="006D484C">
        <w:instrText xml:space="preserve"> ADDIN EN.CITE.DATA </w:instrText>
      </w:r>
      <w:r w:rsidR="006D484C">
        <w:fldChar w:fldCharType="end"/>
      </w:r>
      <w:r w:rsidR="006D484C">
        <w:fldChar w:fldCharType="separate"/>
      </w:r>
      <w:r w:rsidR="006D484C">
        <w:rPr>
          <w:noProof/>
        </w:rPr>
        <w:t>(5, 7)</w:t>
      </w:r>
      <w:r w:rsidR="006D484C">
        <w:fldChar w:fldCharType="end"/>
      </w:r>
      <w:r w:rsidR="006D484C">
        <w:t xml:space="preserve">.  </w:t>
      </w:r>
    </w:p>
    <w:p w14:paraId="07424B9F" w14:textId="5591A6AB" w:rsidR="00C166DB" w:rsidRPr="00EB43C6" w:rsidRDefault="007D4C81" w:rsidP="008A4994">
      <w:pPr>
        <w:spacing w:line="480" w:lineRule="auto"/>
      </w:pPr>
      <w:bookmarkStart w:id="8" w:name="_Hlk33024740"/>
      <w:bookmarkEnd w:id="7"/>
      <w:r>
        <w:t>Our patient</w:t>
      </w:r>
      <w:r w:rsidR="009B541F">
        <w:t xml:space="preserve"> was not prescribed acyclovir prophylaxis as he was receiving full-dose foscarnet</w:t>
      </w:r>
      <w:r w:rsidR="00C166DB">
        <w:t xml:space="preserve"> for CMV </w:t>
      </w:r>
      <w:r w:rsidR="00061707">
        <w:t>reactivation</w:t>
      </w:r>
      <w:r w:rsidR="00C166DB">
        <w:t xml:space="preserve">; foscarnet </w:t>
      </w:r>
      <w:r w:rsidR="0098228A">
        <w:t>retains activity against herpes</w:t>
      </w:r>
      <w:r w:rsidR="00C166DB">
        <w:t>viruses 1—3 as well as CMV</w:t>
      </w:r>
      <w:bookmarkEnd w:id="8"/>
      <w:r w:rsidR="00C166DB">
        <w:t>.</w:t>
      </w:r>
      <w:r w:rsidR="00C758E2">
        <w:t xml:space="preserve"> </w:t>
      </w:r>
      <w:r w:rsidR="00BF3CB9">
        <w:t xml:space="preserve">However, when foscarnet-resistant CMV was identified, the patient was </w:t>
      </w:r>
      <w:r w:rsidR="00C166DB">
        <w:t>switch</w:t>
      </w:r>
      <w:r w:rsidR="00BF3CB9">
        <w:t>ed</w:t>
      </w:r>
      <w:r w:rsidR="00C166DB">
        <w:t xml:space="preserve"> to mar</w:t>
      </w:r>
      <w:r w:rsidR="00DF1BBF">
        <w:t>i</w:t>
      </w:r>
      <w:r w:rsidR="00C166DB">
        <w:t xml:space="preserve">bavir </w:t>
      </w:r>
      <w:r w:rsidR="00994103">
        <w:t xml:space="preserve">through a </w:t>
      </w:r>
      <w:r w:rsidR="000B3C30">
        <w:t xml:space="preserve">compassionate </w:t>
      </w:r>
      <w:r w:rsidR="00036E0A">
        <w:t xml:space="preserve">early </w:t>
      </w:r>
      <w:r w:rsidR="00994103">
        <w:t>access scheme</w:t>
      </w:r>
      <w:r w:rsidR="00CD3F54">
        <w:t>.</w:t>
      </w:r>
      <w:r w:rsidR="00C166DB">
        <w:t xml:space="preserve">  </w:t>
      </w:r>
      <w:r w:rsidR="00437623">
        <w:t>M</w:t>
      </w:r>
      <w:r w:rsidR="00C166DB">
        <w:t>ar</w:t>
      </w:r>
      <w:r w:rsidR="00DF1BBF">
        <w:t>i</w:t>
      </w:r>
      <w:r w:rsidR="00C166DB">
        <w:t>bavir</w:t>
      </w:r>
      <w:r w:rsidR="0098228A">
        <w:t xml:space="preserve"> </w:t>
      </w:r>
      <w:r w:rsidR="00C758E2">
        <w:t xml:space="preserve">targets </w:t>
      </w:r>
      <w:r w:rsidR="00A171EA">
        <w:t>the UL97</w:t>
      </w:r>
      <w:r w:rsidR="0098228A">
        <w:t xml:space="preserve"> </w:t>
      </w:r>
      <w:r w:rsidR="00A171EA">
        <w:t>protein of</w:t>
      </w:r>
      <w:r w:rsidR="00C166DB">
        <w:t xml:space="preserve"> CMV, and </w:t>
      </w:r>
      <w:r w:rsidR="007A5A6F">
        <w:t>therefore</w:t>
      </w:r>
      <w:r w:rsidR="00C166DB">
        <w:t xml:space="preserve"> prophylaxis</w:t>
      </w:r>
      <w:r w:rsidR="007A5A6F">
        <w:t xml:space="preserve"> against other herpesviruses</w:t>
      </w:r>
      <w:r w:rsidR="00C166DB">
        <w:t xml:space="preserve"> </w:t>
      </w:r>
      <w:r w:rsidR="007A5A6F">
        <w:t>(</w:t>
      </w:r>
      <w:r w:rsidR="00C833C2">
        <w:t>with ac</w:t>
      </w:r>
      <w:r w:rsidR="00EA7DB5">
        <w:t>y</w:t>
      </w:r>
      <w:r w:rsidR="001C58E2">
        <w:t>clovir</w:t>
      </w:r>
      <w:r w:rsidR="00EA7DB5">
        <w:t xml:space="preserve"> or </w:t>
      </w:r>
      <w:r w:rsidR="001C58E2">
        <w:t>valac</w:t>
      </w:r>
      <w:r w:rsidR="00EA7DB5">
        <w:t>y</w:t>
      </w:r>
      <w:r w:rsidR="001C58E2">
        <w:t>clovir</w:t>
      </w:r>
      <w:r w:rsidR="007A5A6F">
        <w:t>) should continue</w:t>
      </w:r>
      <w:r w:rsidR="00C166DB">
        <w:t xml:space="preserve"> during therapy with mar</w:t>
      </w:r>
      <w:r w:rsidR="00DF1BBF">
        <w:t>i</w:t>
      </w:r>
      <w:r w:rsidR="00C166DB">
        <w:t>bavir</w:t>
      </w:r>
      <w:r>
        <w:t>,</w:t>
      </w:r>
      <w:r w:rsidR="006C0666">
        <w:t xml:space="preserve"> </w:t>
      </w:r>
      <w:r w:rsidR="0094501C">
        <w:t>until successful immune reconstitution.</w:t>
      </w:r>
    </w:p>
    <w:p w14:paraId="41FE347A" w14:textId="77777777" w:rsidR="008A4994" w:rsidRDefault="008A4994">
      <w:pPr>
        <w:rPr>
          <w:b/>
        </w:rPr>
      </w:pPr>
      <w:r>
        <w:rPr>
          <w:b/>
        </w:rPr>
        <w:br w:type="page"/>
      </w:r>
    </w:p>
    <w:p w14:paraId="1F051D38" w14:textId="15618759" w:rsidR="002777F9" w:rsidRDefault="002777F9" w:rsidP="008A4994">
      <w:pPr>
        <w:spacing w:line="480" w:lineRule="auto"/>
        <w:rPr>
          <w:b/>
        </w:rPr>
      </w:pPr>
      <w:bookmarkStart w:id="9" w:name="_Hlk30067224"/>
      <w:r>
        <w:rPr>
          <w:b/>
        </w:rPr>
        <w:lastRenderedPageBreak/>
        <w:t>Acknowledgements</w:t>
      </w:r>
    </w:p>
    <w:p w14:paraId="59920E10" w14:textId="6F142997" w:rsidR="002777F9" w:rsidRPr="002777F9" w:rsidRDefault="002777F9" w:rsidP="008A4994">
      <w:pPr>
        <w:spacing w:line="480" w:lineRule="auto"/>
        <w:rPr>
          <w:bCs/>
        </w:rPr>
      </w:pPr>
      <w:r>
        <w:rPr>
          <w:bCs/>
        </w:rPr>
        <w:t xml:space="preserve">We thank the patient for granting permission for his clinical images to be shared.  </w:t>
      </w:r>
    </w:p>
    <w:bookmarkEnd w:id="9"/>
    <w:p w14:paraId="50734C71" w14:textId="7498A529" w:rsidR="00EA7DB5" w:rsidRPr="00EA7DB5" w:rsidRDefault="00EA7DB5" w:rsidP="008A4994">
      <w:pPr>
        <w:spacing w:line="480" w:lineRule="auto"/>
        <w:rPr>
          <w:b/>
        </w:rPr>
      </w:pPr>
      <w:r>
        <w:rPr>
          <w:b/>
        </w:rPr>
        <w:t>References</w:t>
      </w:r>
    </w:p>
    <w:p w14:paraId="459364EC" w14:textId="77777777" w:rsidR="00B8588A" w:rsidRPr="00B8588A" w:rsidRDefault="00EA7DB5" w:rsidP="00B8588A">
      <w:pPr>
        <w:pStyle w:val="EndNoteBibliography"/>
        <w:spacing w:after="0"/>
        <w:ind w:left="720" w:hanging="720"/>
      </w:pPr>
      <w:r>
        <w:fldChar w:fldCharType="begin"/>
      </w:r>
      <w:r>
        <w:instrText xml:space="preserve"> ADDIN EN.REFLIST </w:instrText>
      </w:r>
      <w:r>
        <w:fldChar w:fldCharType="separate"/>
      </w:r>
      <w:r w:rsidR="00B8588A" w:rsidRPr="00B8588A">
        <w:t>1.</w:t>
      </w:r>
      <w:r w:rsidR="00B8588A" w:rsidRPr="00B8588A">
        <w:tab/>
        <w:t>Vaiman M, Lazarovitch T, Heller L, Lotan G.</w:t>
      </w:r>
      <w:r w:rsidR="00B8588A" w:rsidRPr="00B8588A">
        <w:rPr>
          <w:b/>
        </w:rPr>
        <w:t xml:space="preserve"> </w:t>
      </w:r>
      <w:r w:rsidR="00B8588A" w:rsidRPr="00B8588A">
        <w:t>2015. Ecthyma gangrenosum and ecthyma-like lesions: review article. European Journal of Clinical Microbiology &amp; Infectious Diseases 34:633-639.</w:t>
      </w:r>
    </w:p>
    <w:p w14:paraId="7435A234" w14:textId="77777777" w:rsidR="00B8588A" w:rsidRPr="00B8588A" w:rsidRDefault="00B8588A" w:rsidP="00B8588A">
      <w:pPr>
        <w:pStyle w:val="EndNoteBibliography"/>
        <w:spacing w:after="0"/>
        <w:ind w:left="720" w:hanging="720"/>
      </w:pPr>
      <w:r w:rsidRPr="00B8588A">
        <w:t>2.</w:t>
      </w:r>
      <w:r w:rsidRPr="00B8588A">
        <w:tab/>
        <w:t>Christie AB. 1987. Chickenpox (Varicella), p 360, Infectious Diseases: Epidemiology and Clinical Practice, 4 ed, vol 1. Churchill Livingstone, Edinburgh.</w:t>
      </w:r>
    </w:p>
    <w:p w14:paraId="38EA0455" w14:textId="77777777" w:rsidR="00B8588A" w:rsidRPr="00B8588A" w:rsidRDefault="00B8588A" w:rsidP="00B8588A">
      <w:pPr>
        <w:pStyle w:val="EndNoteBibliography"/>
        <w:spacing w:after="0"/>
        <w:ind w:left="720" w:hanging="720"/>
      </w:pPr>
      <w:r w:rsidRPr="00B8588A">
        <w:t>3.</w:t>
      </w:r>
      <w:r w:rsidRPr="00B8588A">
        <w:tab/>
        <w:t>Shutter J, Boyce W.</w:t>
      </w:r>
      <w:r w:rsidRPr="00B8588A">
        <w:rPr>
          <w:b/>
        </w:rPr>
        <w:t xml:space="preserve"> </w:t>
      </w:r>
      <w:r w:rsidRPr="00B8588A">
        <w:t>2011. Image of the month: the three Ms of herpetic infection. Am J Gastroenterol 106:2068.</w:t>
      </w:r>
    </w:p>
    <w:p w14:paraId="326636E5" w14:textId="77777777" w:rsidR="00B8588A" w:rsidRPr="00B8588A" w:rsidRDefault="00B8588A" w:rsidP="00B8588A">
      <w:pPr>
        <w:pStyle w:val="EndNoteBibliography"/>
        <w:spacing w:after="0"/>
        <w:ind w:left="720" w:hanging="720"/>
      </w:pPr>
      <w:r w:rsidRPr="00B8588A">
        <w:t>4.</w:t>
      </w:r>
      <w:r w:rsidRPr="00B8588A">
        <w:tab/>
        <w:t>Boeckh M, Kim HW, Flowers ME, Meyers JD, Bowden RA.</w:t>
      </w:r>
      <w:r w:rsidRPr="00B8588A">
        <w:rPr>
          <w:b/>
        </w:rPr>
        <w:t xml:space="preserve"> </w:t>
      </w:r>
      <w:r w:rsidRPr="00B8588A">
        <w:t>2006. Long-term acyclovir for prevention of varicella zoster virus disease after allogeneic hematopoietic cell transplantation--a randomized double-blind placebo-controlled study. Blood 107:1800-5.</w:t>
      </w:r>
    </w:p>
    <w:p w14:paraId="5D776CD4" w14:textId="77777777" w:rsidR="00B8588A" w:rsidRPr="00B8588A" w:rsidRDefault="00B8588A" w:rsidP="00B8588A">
      <w:pPr>
        <w:pStyle w:val="EndNoteBibliography"/>
        <w:spacing w:after="0"/>
        <w:ind w:left="720" w:hanging="720"/>
      </w:pPr>
      <w:r w:rsidRPr="00B8588A">
        <w:t>5.</w:t>
      </w:r>
      <w:r w:rsidRPr="00B8588A">
        <w:tab/>
        <w:t>Steer CB, Szer J, Sasadeusz J, Matthews JP, Beresford JA, Grigg A.</w:t>
      </w:r>
      <w:r w:rsidRPr="00B8588A">
        <w:rPr>
          <w:b/>
        </w:rPr>
        <w:t xml:space="preserve"> </w:t>
      </w:r>
      <w:r w:rsidRPr="00B8588A">
        <w:t>2000. Varicella-zoster infection after allogeneic bone marrow transplantation: incidence, risk factors and prevention with low-dose aciclovir and ganciclovir. Bone Marrow Transplant 25:657-64.</w:t>
      </w:r>
    </w:p>
    <w:p w14:paraId="4452B837" w14:textId="77777777" w:rsidR="00B8588A" w:rsidRPr="00B8588A" w:rsidRDefault="00B8588A" w:rsidP="00B8588A">
      <w:pPr>
        <w:pStyle w:val="EndNoteBibliography"/>
        <w:spacing w:after="0"/>
        <w:ind w:left="720" w:hanging="720"/>
      </w:pPr>
      <w:r w:rsidRPr="00B8588A">
        <w:t>6.</w:t>
      </w:r>
      <w:r w:rsidRPr="00B8588A">
        <w:tab/>
        <w:t>Koc Y, Miller KB, Schenkein DP, Griffith J, Akhtar M, DesJardin J, Snydman DR.</w:t>
      </w:r>
      <w:r w:rsidRPr="00B8588A">
        <w:rPr>
          <w:b/>
        </w:rPr>
        <w:t xml:space="preserve"> </w:t>
      </w:r>
      <w:r w:rsidRPr="00B8588A">
        <w:t>2000. Varicella zoster virus infections following allogeneic bone marrow transplantation: frequency, risk factors, and clinical outcome. Biol Blood Marrow Transplant 6:44-9.</w:t>
      </w:r>
    </w:p>
    <w:p w14:paraId="77C605A9" w14:textId="77777777" w:rsidR="00B8588A" w:rsidRPr="00B8588A" w:rsidRDefault="00B8588A" w:rsidP="00B8588A">
      <w:pPr>
        <w:pStyle w:val="EndNoteBibliography"/>
        <w:ind w:left="720" w:hanging="720"/>
      </w:pPr>
      <w:r w:rsidRPr="00B8588A">
        <w:t>7.</w:t>
      </w:r>
      <w:r w:rsidRPr="00B8588A">
        <w:tab/>
        <w:t>Locksley RM, Flournoy N, Sullivan KM, Meyers JD.</w:t>
      </w:r>
      <w:r w:rsidRPr="00B8588A">
        <w:rPr>
          <w:b/>
        </w:rPr>
        <w:t xml:space="preserve"> </w:t>
      </w:r>
      <w:r w:rsidRPr="00B8588A">
        <w:t>1985. Infection with varicella-zoster virus after marrow transplantation. J Infect Dis 152:1172-81.</w:t>
      </w:r>
    </w:p>
    <w:p w14:paraId="155BCDE2" w14:textId="1226DBAC" w:rsidR="007D67EC" w:rsidRDefault="00EA7DB5" w:rsidP="008A4994">
      <w:pPr>
        <w:spacing w:line="480" w:lineRule="auto"/>
      </w:pPr>
      <w:r>
        <w:fldChar w:fldCharType="end"/>
      </w:r>
    </w:p>
    <w:p w14:paraId="39BB6FB8" w14:textId="77777777" w:rsidR="007D67EC" w:rsidRDefault="007D67EC" w:rsidP="008A4994">
      <w:pPr>
        <w:spacing w:line="480" w:lineRule="auto"/>
      </w:pPr>
      <w:r>
        <w:br w:type="page"/>
      </w:r>
    </w:p>
    <w:p w14:paraId="22D8B80F" w14:textId="16EACD4E" w:rsidR="007D67EC" w:rsidRPr="007D67EC" w:rsidRDefault="007D67EC" w:rsidP="008A4994">
      <w:pPr>
        <w:spacing w:line="480" w:lineRule="auto"/>
      </w:pPr>
    </w:p>
    <w:sectPr w:rsidR="007D67EC" w:rsidRPr="007D67EC" w:rsidSect="002D5CB8">
      <w:footerReference w:type="default" r:id="rId1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3AF18" w14:textId="77777777" w:rsidR="00F626E5" w:rsidRDefault="00F626E5" w:rsidP="00407163">
      <w:pPr>
        <w:spacing w:after="0" w:line="240" w:lineRule="auto"/>
      </w:pPr>
      <w:r>
        <w:separator/>
      </w:r>
    </w:p>
  </w:endnote>
  <w:endnote w:type="continuationSeparator" w:id="0">
    <w:p w14:paraId="6A24B069" w14:textId="77777777" w:rsidR="00F626E5" w:rsidRDefault="00F626E5" w:rsidP="00407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343112"/>
      <w:docPartObj>
        <w:docPartGallery w:val="Page Numbers (Bottom of Page)"/>
        <w:docPartUnique/>
      </w:docPartObj>
    </w:sdtPr>
    <w:sdtEndPr>
      <w:rPr>
        <w:noProof/>
      </w:rPr>
    </w:sdtEndPr>
    <w:sdtContent>
      <w:p w14:paraId="6C88190A" w14:textId="7DECF6DE" w:rsidR="002777F9" w:rsidRDefault="002777F9">
        <w:pPr>
          <w:pStyle w:val="Footer"/>
          <w:jc w:val="right"/>
        </w:pPr>
        <w:r>
          <w:fldChar w:fldCharType="begin"/>
        </w:r>
        <w:r>
          <w:instrText xml:space="preserve"> PAGE   \* MERGEFORMAT </w:instrText>
        </w:r>
        <w:r>
          <w:fldChar w:fldCharType="separate"/>
        </w:r>
        <w:r w:rsidR="00C16617">
          <w:rPr>
            <w:noProof/>
          </w:rPr>
          <w:t>1</w:t>
        </w:r>
        <w:r>
          <w:rPr>
            <w:noProof/>
          </w:rPr>
          <w:fldChar w:fldCharType="end"/>
        </w:r>
      </w:p>
    </w:sdtContent>
  </w:sdt>
  <w:p w14:paraId="672DDF51" w14:textId="77777777" w:rsidR="002777F9" w:rsidRDefault="00277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5B963" w14:textId="77777777" w:rsidR="00F626E5" w:rsidRDefault="00F626E5" w:rsidP="00407163">
      <w:pPr>
        <w:spacing w:after="0" w:line="240" w:lineRule="auto"/>
      </w:pPr>
      <w:r>
        <w:separator/>
      </w:r>
    </w:p>
  </w:footnote>
  <w:footnote w:type="continuationSeparator" w:id="0">
    <w:p w14:paraId="033AFFF8" w14:textId="77777777" w:rsidR="00F626E5" w:rsidRDefault="00F626E5" w:rsidP="00407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E6A10"/>
    <w:multiLevelType w:val="hybridMultilevel"/>
    <w:tmpl w:val="7D1C3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_Journa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dp2wef75zr0rewrfpxtde1zp2dpsxv2dxz&quot;&gt;My EndNote Library&lt;record-ids&gt;&lt;item&gt;575&lt;/item&gt;&lt;item&gt;576&lt;/item&gt;&lt;item&gt;577&lt;/item&gt;&lt;item&gt;578&lt;/item&gt;&lt;item&gt;595&lt;/item&gt;&lt;item&gt;600&lt;/item&gt;&lt;item&gt;601&lt;/item&gt;&lt;/record-ids&gt;&lt;/item&gt;&lt;/Libraries&gt;"/>
  </w:docVars>
  <w:rsids>
    <w:rsidRoot w:val="00BB0336"/>
    <w:rsid w:val="000127EE"/>
    <w:rsid w:val="00022CFC"/>
    <w:rsid w:val="00030268"/>
    <w:rsid w:val="00036E0A"/>
    <w:rsid w:val="00061707"/>
    <w:rsid w:val="00072019"/>
    <w:rsid w:val="000727C4"/>
    <w:rsid w:val="000829EB"/>
    <w:rsid w:val="000B1431"/>
    <w:rsid w:val="000B3C30"/>
    <w:rsid w:val="000E5E5C"/>
    <w:rsid w:val="000F3283"/>
    <w:rsid w:val="000F67CD"/>
    <w:rsid w:val="000F6B9E"/>
    <w:rsid w:val="00197721"/>
    <w:rsid w:val="001C0823"/>
    <w:rsid w:val="001C4233"/>
    <w:rsid w:val="001C58E2"/>
    <w:rsid w:val="00204946"/>
    <w:rsid w:val="00216534"/>
    <w:rsid w:val="00220EF7"/>
    <w:rsid w:val="002255CB"/>
    <w:rsid w:val="002338EC"/>
    <w:rsid w:val="00254808"/>
    <w:rsid w:val="002777F9"/>
    <w:rsid w:val="002977CE"/>
    <w:rsid w:val="002B0419"/>
    <w:rsid w:val="002C5B52"/>
    <w:rsid w:val="002C6FFF"/>
    <w:rsid w:val="002D3549"/>
    <w:rsid w:val="002D5CB8"/>
    <w:rsid w:val="002F0EC5"/>
    <w:rsid w:val="002F3099"/>
    <w:rsid w:val="00314FF4"/>
    <w:rsid w:val="003219CB"/>
    <w:rsid w:val="00326577"/>
    <w:rsid w:val="003309BB"/>
    <w:rsid w:val="003317CC"/>
    <w:rsid w:val="00334572"/>
    <w:rsid w:val="003357A5"/>
    <w:rsid w:val="00367ECF"/>
    <w:rsid w:val="003822BD"/>
    <w:rsid w:val="00382358"/>
    <w:rsid w:val="0039125D"/>
    <w:rsid w:val="003E33DB"/>
    <w:rsid w:val="003E6AC3"/>
    <w:rsid w:val="003F2223"/>
    <w:rsid w:val="003F2D8B"/>
    <w:rsid w:val="003F6A5F"/>
    <w:rsid w:val="00405929"/>
    <w:rsid w:val="00407163"/>
    <w:rsid w:val="00412D5F"/>
    <w:rsid w:val="00437623"/>
    <w:rsid w:val="00461E0E"/>
    <w:rsid w:val="00480A57"/>
    <w:rsid w:val="00526C46"/>
    <w:rsid w:val="00546457"/>
    <w:rsid w:val="005470CB"/>
    <w:rsid w:val="00560827"/>
    <w:rsid w:val="0057185C"/>
    <w:rsid w:val="005873F5"/>
    <w:rsid w:val="005A2016"/>
    <w:rsid w:val="005B6C59"/>
    <w:rsid w:val="005C32A7"/>
    <w:rsid w:val="005C3A48"/>
    <w:rsid w:val="005C58C3"/>
    <w:rsid w:val="005D68AE"/>
    <w:rsid w:val="005E6BC9"/>
    <w:rsid w:val="00603130"/>
    <w:rsid w:val="00606808"/>
    <w:rsid w:val="00697F09"/>
    <w:rsid w:val="006B269B"/>
    <w:rsid w:val="006C0666"/>
    <w:rsid w:val="006D484C"/>
    <w:rsid w:val="006E69A4"/>
    <w:rsid w:val="006E7B75"/>
    <w:rsid w:val="0070059C"/>
    <w:rsid w:val="00710487"/>
    <w:rsid w:val="00714967"/>
    <w:rsid w:val="00714BE0"/>
    <w:rsid w:val="00717BCD"/>
    <w:rsid w:val="00720133"/>
    <w:rsid w:val="00732A89"/>
    <w:rsid w:val="00736DA4"/>
    <w:rsid w:val="007670F2"/>
    <w:rsid w:val="00780A22"/>
    <w:rsid w:val="00782214"/>
    <w:rsid w:val="0078520F"/>
    <w:rsid w:val="007A4684"/>
    <w:rsid w:val="007A5A6F"/>
    <w:rsid w:val="007B4F4F"/>
    <w:rsid w:val="007C10E6"/>
    <w:rsid w:val="007C11B3"/>
    <w:rsid w:val="007C4BF5"/>
    <w:rsid w:val="007D0EA1"/>
    <w:rsid w:val="007D4C81"/>
    <w:rsid w:val="007D67EC"/>
    <w:rsid w:val="0080586F"/>
    <w:rsid w:val="00817515"/>
    <w:rsid w:val="008339F1"/>
    <w:rsid w:val="00840203"/>
    <w:rsid w:val="0085167F"/>
    <w:rsid w:val="0087799D"/>
    <w:rsid w:val="008A4994"/>
    <w:rsid w:val="008B5D5A"/>
    <w:rsid w:val="0091382D"/>
    <w:rsid w:val="00920005"/>
    <w:rsid w:val="00922A84"/>
    <w:rsid w:val="0093342D"/>
    <w:rsid w:val="0094501C"/>
    <w:rsid w:val="009768E7"/>
    <w:rsid w:val="0098228A"/>
    <w:rsid w:val="009932F9"/>
    <w:rsid w:val="00994103"/>
    <w:rsid w:val="009B541F"/>
    <w:rsid w:val="009D03A8"/>
    <w:rsid w:val="009E4E15"/>
    <w:rsid w:val="009E7236"/>
    <w:rsid w:val="009F47B5"/>
    <w:rsid w:val="00A05DC7"/>
    <w:rsid w:val="00A171EA"/>
    <w:rsid w:val="00A25FE9"/>
    <w:rsid w:val="00A3130C"/>
    <w:rsid w:val="00A40215"/>
    <w:rsid w:val="00A67615"/>
    <w:rsid w:val="00A97241"/>
    <w:rsid w:val="00AA4714"/>
    <w:rsid w:val="00AA6D56"/>
    <w:rsid w:val="00AF60DE"/>
    <w:rsid w:val="00B24E0F"/>
    <w:rsid w:val="00B45254"/>
    <w:rsid w:val="00B474FD"/>
    <w:rsid w:val="00B72DDB"/>
    <w:rsid w:val="00B8588A"/>
    <w:rsid w:val="00B913D1"/>
    <w:rsid w:val="00B922B2"/>
    <w:rsid w:val="00B96FE2"/>
    <w:rsid w:val="00BA53E5"/>
    <w:rsid w:val="00BB0336"/>
    <w:rsid w:val="00BD0B2D"/>
    <w:rsid w:val="00BD46A2"/>
    <w:rsid w:val="00BE2078"/>
    <w:rsid w:val="00BF1DAB"/>
    <w:rsid w:val="00BF3CB9"/>
    <w:rsid w:val="00C10123"/>
    <w:rsid w:val="00C1038E"/>
    <w:rsid w:val="00C16617"/>
    <w:rsid w:val="00C166DB"/>
    <w:rsid w:val="00C20C84"/>
    <w:rsid w:val="00C4700C"/>
    <w:rsid w:val="00C503AB"/>
    <w:rsid w:val="00C7302C"/>
    <w:rsid w:val="00C758E2"/>
    <w:rsid w:val="00C821AF"/>
    <w:rsid w:val="00C833C2"/>
    <w:rsid w:val="00C97B06"/>
    <w:rsid w:val="00CC474A"/>
    <w:rsid w:val="00CD3F54"/>
    <w:rsid w:val="00D26846"/>
    <w:rsid w:val="00D458F1"/>
    <w:rsid w:val="00DD584D"/>
    <w:rsid w:val="00DE678C"/>
    <w:rsid w:val="00DF1BBF"/>
    <w:rsid w:val="00E36420"/>
    <w:rsid w:val="00E42352"/>
    <w:rsid w:val="00E45E6D"/>
    <w:rsid w:val="00E61C26"/>
    <w:rsid w:val="00E700D4"/>
    <w:rsid w:val="00E84624"/>
    <w:rsid w:val="00E863D9"/>
    <w:rsid w:val="00EA1A8D"/>
    <w:rsid w:val="00EA7DB5"/>
    <w:rsid w:val="00EB43C6"/>
    <w:rsid w:val="00EB7AA6"/>
    <w:rsid w:val="00ED5CD9"/>
    <w:rsid w:val="00EF1031"/>
    <w:rsid w:val="00F00C64"/>
    <w:rsid w:val="00F1467F"/>
    <w:rsid w:val="00F22B6C"/>
    <w:rsid w:val="00F3206F"/>
    <w:rsid w:val="00F41B99"/>
    <w:rsid w:val="00F43704"/>
    <w:rsid w:val="00F479A2"/>
    <w:rsid w:val="00F626E5"/>
    <w:rsid w:val="00F80FB9"/>
    <w:rsid w:val="00F91FCA"/>
    <w:rsid w:val="00F92675"/>
    <w:rsid w:val="00FA6A7C"/>
    <w:rsid w:val="00FB5998"/>
    <w:rsid w:val="00FC2F32"/>
    <w:rsid w:val="00FC60A1"/>
    <w:rsid w:val="00FD2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F4FB"/>
  <w15:docId w15:val="{FD9B07EC-DF8E-42CD-BD47-8EADD54C1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336"/>
    <w:rPr>
      <w:rFonts w:ascii="Tahoma" w:hAnsi="Tahoma" w:cs="Tahoma"/>
      <w:sz w:val="16"/>
      <w:szCs w:val="16"/>
    </w:rPr>
  </w:style>
  <w:style w:type="character" w:styleId="Hyperlink">
    <w:name w:val="Hyperlink"/>
    <w:basedOn w:val="DefaultParagraphFont"/>
    <w:uiPriority w:val="99"/>
    <w:unhideWhenUsed/>
    <w:rsid w:val="00546457"/>
    <w:rPr>
      <w:color w:val="0000FF" w:themeColor="hyperlink"/>
      <w:u w:val="single"/>
    </w:rPr>
  </w:style>
  <w:style w:type="character" w:styleId="FollowedHyperlink">
    <w:name w:val="FollowedHyperlink"/>
    <w:basedOn w:val="DefaultParagraphFont"/>
    <w:uiPriority w:val="99"/>
    <w:semiHidden/>
    <w:unhideWhenUsed/>
    <w:rsid w:val="002D3549"/>
    <w:rPr>
      <w:color w:val="800080" w:themeColor="followedHyperlink"/>
      <w:u w:val="single"/>
    </w:rPr>
  </w:style>
  <w:style w:type="paragraph" w:styleId="NoSpacing">
    <w:name w:val="No Spacing"/>
    <w:uiPriority w:val="1"/>
    <w:qFormat/>
    <w:rsid w:val="00DF1BBF"/>
    <w:pPr>
      <w:spacing w:after="0" w:line="240" w:lineRule="auto"/>
    </w:pPr>
  </w:style>
  <w:style w:type="paragraph" w:customStyle="1" w:styleId="EndNoteBibliographyTitle">
    <w:name w:val="EndNote Bibliography Title"/>
    <w:basedOn w:val="Normal"/>
    <w:link w:val="EndNoteBibliographyTitleChar"/>
    <w:rsid w:val="00EA7DB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A7DB5"/>
    <w:rPr>
      <w:rFonts w:ascii="Calibri" w:hAnsi="Calibri" w:cs="Calibri"/>
      <w:noProof/>
      <w:lang w:val="en-US"/>
    </w:rPr>
  </w:style>
  <w:style w:type="paragraph" w:customStyle="1" w:styleId="EndNoteBibliography">
    <w:name w:val="EndNote Bibliography"/>
    <w:basedOn w:val="Normal"/>
    <w:link w:val="EndNoteBibliographyChar"/>
    <w:rsid w:val="00EA7DB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A7DB5"/>
    <w:rPr>
      <w:rFonts w:ascii="Calibri" w:hAnsi="Calibri" w:cs="Calibri"/>
      <w:noProof/>
      <w:lang w:val="en-US"/>
    </w:rPr>
  </w:style>
  <w:style w:type="paragraph" w:styleId="ListParagraph">
    <w:name w:val="List Paragraph"/>
    <w:basedOn w:val="Normal"/>
    <w:uiPriority w:val="34"/>
    <w:qFormat/>
    <w:rsid w:val="000B3C30"/>
    <w:pPr>
      <w:ind w:left="720"/>
      <w:contextualSpacing/>
    </w:pPr>
  </w:style>
  <w:style w:type="character" w:styleId="CommentReference">
    <w:name w:val="annotation reference"/>
    <w:basedOn w:val="DefaultParagraphFont"/>
    <w:uiPriority w:val="99"/>
    <w:semiHidden/>
    <w:unhideWhenUsed/>
    <w:rsid w:val="00720133"/>
    <w:rPr>
      <w:sz w:val="16"/>
      <w:szCs w:val="16"/>
    </w:rPr>
  </w:style>
  <w:style w:type="paragraph" w:styleId="CommentText">
    <w:name w:val="annotation text"/>
    <w:basedOn w:val="Normal"/>
    <w:link w:val="CommentTextChar"/>
    <w:uiPriority w:val="99"/>
    <w:semiHidden/>
    <w:unhideWhenUsed/>
    <w:rsid w:val="00720133"/>
    <w:pPr>
      <w:spacing w:line="240" w:lineRule="auto"/>
    </w:pPr>
    <w:rPr>
      <w:sz w:val="20"/>
      <w:szCs w:val="20"/>
    </w:rPr>
  </w:style>
  <w:style w:type="character" w:customStyle="1" w:styleId="CommentTextChar">
    <w:name w:val="Comment Text Char"/>
    <w:basedOn w:val="DefaultParagraphFont"/>
    <w:link w:val="CommentText"/>
    <w:uiPriority w:val="99"/>
    <w:semiHidden/>
    <w:rsid w:val="00720133"/>
    <w:rPr>
      <w:sz w:val="20"/>
      <w:szCs w:val="20"/>
    </w:rPr>
  </w:style>
  <w:style w:type="paragraph" w:styleId="CommentSubject">
    <w:name w:val="annotation subject"/>
    <w:basedOn w:val="CommentText"/>
    <w:next w:val="CommentText"/>
    <w:link w:val="CommentSubjectChar"/>
    <w:uiPriority w:val="99"/>
    <w:semiHidden/>
    <w:unhideWhenUsed/>
    <w:rsid w:val="00720133"/>
    <w:rPr>
      <w:b/>
      <w:bCs/>
    </w:rPr>
  </w:style>
  <w:style w:type="character" w:customStyle="1" w:styleId="CommentSubjectChar">
    <w:name w:val="Comment Subject Char"/>
    <w:basedOn w:val="CommentTextChar"/>
    <w:link w:val="CommentSubject"/>
    <w:uiPriority w:val="99"/>
    <w:semiHidden/>
    <w:rsid w:val="00720133"/>
    <w:rPr>
      <w:b/>
      <w:bCs/>
      <w:sz w:val="20"/>
      <w:szCs w:val="20"/>
    </w:rPr>
  </w:style>
  <w:style w:type="character" w:customStyle="1" w:styleId="UnresolvedMention">
    <w:name w:val="Unresolved Mention"/>
    <w:basedOn w:val="DefaultParagraphFont"/>
    <w:uiPriority w:val="99"/>
    <w:semiHidden/>
    <w:unhideWhenUsed/>
    <w:rsid w:val="00407163"/>
    <w:rPr>
      <w:color w:val="605E5C"/>
      <w:shd w:val="clear" w:color="auto" w:fill="E1DFDD"/>
    </w:rPr>
  </w:style>
  <w:style w:type="paragraph" w:styleId="Header">
    <w:name w:val="header"/>
    <w:basedOn w:val="Normal"/>
    <w:link w:val="HeaderChar"/>
    <w:uiPriority w:val="99"/>
    <w:unhideWhenUsed/>
    <w:rsid w:val="00407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163"/>
  </w:style>
  <w:style w:type="paragraph" w:styleId="Footer">
    <w:name w:val="footer"/>
    <w:basedOn w:val="Normal"/>
    <w:link w:val="FooterChar"/>
    <w:uiPriority w:val="99"/>
    <w:unhideWhenUsed/>
    <w:rsid w:val="00407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163"/>
  </w:style>
  <w:style w:type="character" w:styleId="LineNumber">
    <w:name w:val="line number"/>
    <w:basedOn w:val="DefaultParagraphFont"/>
    <w:uiPriority w:val="99"/>
    <w:semiHidden/>
    <w:unhideWhenUsed/>
    <w:rsid w:val="002D5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54261">
      <w:bodyDiv w:val="1"/>
      <w:marLeft w:val="0"/>
      <w:marRight w:val="0"/>
      <w:marTop w:val="0"/>
      <w:marBottom w:val="0"/>
      <w:divBdr>
        <w:top w:val="none" w:sz="0" w:space="0" w:color="auto"/>
        <w:left w:val="none" w:sz="0" w:space="0" w:color="auto"/>
        <w:bottom w:val="none" w:sz="0" w:space="0" w:color="auto"/>
        <w:right w:val="none" w:sz="0" w:space="0" w:color="auto"/>
      </w:divBdr>
    </w:div>
    <w:div w:id="168227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holas.beeching@rlbuht.nhs.uk" TargetMode="External"/><Relationship Id="rId3" Type="http://schemas.openxmlformats.org/officeDocument/2006/relationships/settings" Target="settings.xml"/><Relationship Id="rId7" Type="http://schemas.openxmlformats.org/officeDocument/2006/relationships/hyperlink" Target="mailto:hugh.adler@lstmed.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2197</Words>
  <Characters>12528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RLBUHT</Company>
  <LinksUpToDate>false</LinksUpToDate>
  <CharactersWithSpaces>14696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Adler Hugh (RQ6) RLBUHT</dc:creator>
  <cp:lastModifiedBy>Stacy Murtagh</cp:lastModifiedBy>
  <cp:revision>2</cp:revision>
  <dcterms:created xsi:type="dcterms:W3CDTF">2020-05-15T15:10:00Z</dcterms:created>
  <dcterms:modified xsi:type="dcterms:W3CDTF">2020-05-15T15:10:00Z</dcterms:modified>
</cp:coreProperties>
</file>