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9F6B" w14:textId="3024EF22" w:rsidR="00D70D9E" w:rsidRPr="008033FB" w:rsidRDefault="00D70D9E" w:rsidP="2FAA8510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We read with interest recent evaluations of SARS-CoV-2 antigen detection rapid tests</w:t>
      </w:r>
      <w:r w:rsidR="00280728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280728" w:rsidRPr="004F25FB">
        <w:rPr>
          <w:rFonts w:eastAsiaTheme="minorEastAsia"/>
          <w:color w:val="000000" w:themeColor="text1"/>
          <w:sz w:val="24"/>
          <w:szCs w:val="24"/>
        </w:rPr>
        <w:t>(Ag-RDTs)</w:t>
      </w:r>
      <w:r w:rsidRPr="008033FB">
        <w:rPr>
          <w:rFonts w:eastAsiaTheme="minorEastAsia"/>
          <w:color w:val="000000" w:themeColor="text1"/>
          <w:sz w:val="24"/>
          <w:szCs w:val="24"/>
        </w:rPr>
        <w:t>, showing high sensitivity for detecting cases with high</w:t>
      </w:r>
      <w:r w:rsidR="00F32231">
        <w:rPr>
          <w:rFonts w:eastAsiaTheme="minorEastAsia"/>
          <w:color w:val="000000" w:themeColor="text1"/>
          <w:sz w:val="24"/>
          <w:szCs w:val="24"/>
        </w:rPr>
        <w:t>er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 viral loads (</w:t>
      </w:r>
      <w:r w:rsidR="008033FB" w:rsidRPr="008033FB">
        <w:rPr>
          <w:rFonts w:eastAsiaTheme="minorEastAsia"/>
          <w:color w:val="000000" w:themeColor="text1"/>
          <w:sz w:val="24"/>
          <w:szCs w:val="24"/>
        </w:rPr>
        <w:t>1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). </w:t>
      </w:r>
      <w:r w:rsidR="00280728" w:rsidRPr="008033FB">
        <w:rPr>
          <w:rFonts w:eastAsiaTheme="minorEastAsia"/>
          <w:color w:val="000000" w:themeColor="text1"/>
          <w:sz w:val="24"/>
          <w:szCs w:val="24"/>
        </w:rPr>
        <w:t>The clinical sensitivity of these tests relies on their limit of detection (LOD)</w:t>
      </w:r>
      <w:r w:rsidR="0060345D" w:rsidRPr="008033FB">
        <w:rPr>
          <w:rFonts w:eastAsiaTheme="minorEastAsia"/>
          <w:color w:val="000000" w:themeColor="text1"/>
          <w:sz w:val="24"/>
          <w:szCs w:val="24"/>
        </w:rPr>
        <w:t>, and there are concerns that new SARS-CoV-2 variants may affect test performance.</w:t>
      </w:r>
    </w:p>
    <w:p w14:paraId="39AC74A4" w14:textId="5BDA86F7" w:rsidR="007C054F" w:rsidRPr="008033FB" w:rsidRDefault="62BAB433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New</w:t>
      </w:r>
      <w:r w:rsidR="24309367" w:rsidRPr="008033FB">
        <w:rPr>
          <w:rFonts w:eastAsiaTheme="minorEastAsia"/>
          <w:color w:val="000000" w:themeColor="text1"/>
          <w:sz w:val="24"/>
          <w:szCs w:val="24"/>
        </w:rPr>
        <w:t xml:space="preserve"> variants </w:t>
      </w:r>
      <w:r w:rsidR="044D9400" w:rsidRPr="008033FB">
        <w:rPr>
          <w:rFonts w:eastAsiaTheme="minorEastAsia"/>
          <w:color w:val="000000" w:themeColor="text1"/>
          <w:sz w:val="24"/>
          <w:szCs w:val="24"/>
        </w:rPr>
        <w:t>of SARS-CoV-2 have ari</w:t>
      </w:r>
      <w:r w:rsidR="0783B54C" w:rsidRPr="008033FB">
        <w:rPr>
          <w:rFonts w:eastAsiaTheme="minorEastAsia"/>
          <w:color w:val="000000" w:themeColor="text1"/>
          <w:sz w:val="24"/>
          <w:szCs w:val="24"/>
        </w:rPr>
        <w:t>se</w:t>
      </w:r>
      <w:r w:rsidR="044D9400" w:rsidRPr="008033FB">
        <w:rPr>
          <w:rFonts w:eastAsiaTheme="minorEastAsia"/>
          <w:color w:val="000000" w:themeColor="text1"/>
          <w:sz w:val="24"/>
          <w:szCs w:val="24"/>
        </w:rPr>
        <w:t>n world</w:t>
      </w:r>
      <w:r w:rsidR="17BF85DE" w:rsidRPr="008033FB">
        <w:rPr>
          <w:rFonts w:eastAsiaTheme="minorEastAsia"/>
          <w:color w:val="000000" w:themeColor="text1"/>
          <w:sz w:val="24"/>
          <w:szCs w:val="24"/>
        </w:rPr>
        <w:t>wid</w:t>
      </w:r>
      <w:r w:rsidR="044D9400" w:rsidRPr="008033FB">
        <w:rPr>
          <w:rFonts w:eastAsiaTheme="minorEastAsia"/>
          <w:color w:val="000000" w:themeColor="text1"/>
          <w:sz w:val="24"/>
          <w:szCs w:val="24"/>
        </w:rPr>
        <w:t>e, including</w:t>
      </w:r>
      <w:r w:rsidR="1641A34F" w:rsidRPr="008033FB">
        <w:rPr>
          <w:rFonts w:eastAsiaTheme="minorEastAsia"/>
          <w:color w:val="000000" w:themeColor="text1"/>
          <w:sz w:val="24"/>
          <w:szCs w:val="24"/>
        </w:rPr>
        <w:t xml:space="preserve"> the l</w:t>
      </w:r>
      <w:r w:rsidR="6D0231A9" w:rsidRPr="008033FB">
        <w:rPr>
          <w:rFonts w:eastAsiaTheme="minorEastAsia"/>
          <w:color w:val="000000" w:themeColor="text1"/>
          <w:sz w:val="24"/>
          <w:szCs w:val="24"/>
        </w:rPr>
        <w:t>ineage B.1.1.7</w:t>
      </w:r>
      <w:r w:rsidR="044D9400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6646B0F" w:rsidRPr="008033FB">
        <w:rPr>
          <w:rFonts w:eastAsiaTheme="minorEastAsia"/>
          <w:color w:val="000000" w:themeColor="text1"/>
          <w:sz w:val="24"/>
          <w:szCs w:val="24"/>
        </w:rPr>
        <w:t>(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>Variant of Concern (VOC) strain 202012/01</w:t>
      </w:r>
      <w:r w:rsidR="1BD8D9F1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21A72C89" w:rsidRPr="008033FB">
        <w:rPr>
          <w:rFonts w:eastAsiaTheme="minorEastAsia"/>
          <w:color w:val="000000" w:themeColor="text1"/>
          <w:sz w:val="24"/>
          <w:szCs w:val="24"/>
        </w:rPr>
        <w:t>,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which has become the dominant circulating SARS-CoV-2 </w:t>
      </w:r>
      <w:r w:rsidR="6E477D68" w:rsidRPr="008033FB">
        <w:rPr>
          <w:rFonts w:eastAsiaTheme="minorEastAsia"/>
          <w:color w:val="000000" w:themeColor="text1"/>
          <w:sz w:val="24"/>
          <w:szCs w:val="24"/>
        </w:rPr>
        <w:t xml:space="preserve">strain 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in </w:t>
      </w:r>
      <w:r w:rsidR="00FB25FA" w:rsidRPr="008033FB">
        <w:rPr>
          <w:rFonts w:eastAsiaTheme="minorEastAsia"/>
          <w:color w:val="000000" w:themeColor="text1"/>
          <w:sz w:val="24"/>
          <w:szCs w:val="24"/>
        </w:rPr>
        <w:t>the U.K.</w:t>
      </w:r>
      <w:r w:rsidR="1FF4878B" w:rsidRPr="008033FB">
        <w:rPr>
          <w:rFonts w:eastAsiaTheme="minorEastAsia"/>
          <w:color w:val="000000" w:themeColor="text1"/>
          <w:sz w:val="24"/>
          <w:szCs w:val="24"/>
        </w:rPr>
        <w:t>, causing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D405C00" w:rsidRPr="008033FB">
        <w:rPr>
          <w:rFonts w:eastAsiaTheme="minorEastAsia"/>
          <w:color w:val="000000" w:themeColor="text1"/>
          <w:sz w:val="24"/>
          <w:szCs w:val="24"/>
        </w:rPr>
        <w:t>&gt;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95% of new infections as of </w:t>
      </w:r>
      <w:r w:rsidR="73F95F18" w:rsidRPr="008033FB">
        <w:rPr>
          <w:rFonts w:eastAsiaTheme="minorEastAsia"/>
          <w:color w:val="000000" w:themeColor="text1"/>
          <w:sz w:val="24"/>
          <w:szCs w:val="24"/>
        </w:rPr>
        <w:t>April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AEBB483" w:rsidRPr="008033FB">
        <w:rPr>
          <w:rFonts w:eastAsiaTheme="minorEastAsia"/>
          <w:color w:val="000000" w:themeColor="text1"/>
          <w:sz w:val="24"/>
          <w:szCs w:val="24"/>
        </w:rPr>
        <w:t>2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>021</w:t>
      </w:r>
      <w:r w:rsidR="4B7856A0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09A8A9A" w:rsidRPr="008033FB">
        <w:rPr>
          <w:rFonts w:eastAsiaTheme="minorEastAsia"/>
          <w:color w:val="000000" w:themeColor="text1"/>
          <w:sz w:val="24"/>
          <w:szCs w:val="24"/>
        </w:rPr>
        <w:t>(</w:t>
      </w:r>
      <w:r w:rsidR="533F394D" w:rsidRPr="008033FB">
        <w:rPr>
          <w:rFonts w:eastAsiaTheme="minorEastAsia"/>
          <w:color w:val="000000" w:themeColor="text1"/>
          <w:sz w:val="24"/>
          <w:szCs w:val="24"/>
        </w:rPr>
        <w:t>2</w:t>
      </w:r>
      <w:r w:rsidR="609A8A9A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2FC5EFB0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74DCF9A" w:rsidRPr="008033FB">
        <w:rPr>
          <w:rFonts w:eastAsiaTheme="minorEastAsia"/>
          <w:color w:val="000000" w:themeColor="text1"/>
          <w:sz w:val="24"/>
          <w:szCs w:val="24"/>
        </w:rPr>
        <w:t>Lineage</w:t>
      </w:r>
      <w:r w:rsidR="00FB25FA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>B.1.1.7 has</w:t>
      </w:r>
      <w:r w:rsidR="010445C8" w:rsidRPr="008033FB">
        <w:rPr>
          <w:rFonts w:eastAsiaTheme="minorEastAsia"/>
          <w:color w:val="000000" w:themeColor="text1"/>
          <w:sz w:val="24"/>
          <w:szCs w:val="24"/>
        </w:rPr>
        <w:t xml:space="preserve"> now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been detected in over </w:t>
      </w:r>
      <w:r w:rsidR="6673736C" w:rsidRPr="008033FB">
        <w:rPr>
          <w:rFonts w:eastAsiaTheme="minorEastAsia"/>
          <w:color w:val="000000" w:themeColor="text1"/>
          <w:sz w:val="24"/>
          <w:szCs w:val="24"/>
        </w:rPr>
        <w:t>114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countries</w:t>
      </w:r>
      <w:r w:rsidR="4CCA368D" w:rsidRPr="008033FB">
        <w:rPr>
          <w:rFonts w:eastAsiaTheme="minorEastAsia"/>
          <w:color w:val="000000" w:themeColor="text1"/>
          <w:sz w:val="24"/>
          <w:szCs w:val="24"/>
        </w:rPr>
        <w:t xml:space="preserve"> in Europe, America, Australia, Asia</w:t>
      </w:r>
      <w:r w:rsidR="7214054A" w:rsidRPr="008033FB">
        <w:rPr>
          <w:rFonts w:eastAsiaTheme="minorEastAsia"/>
          <w:color w:val="000000" w:themeColor="text1"/>
          <w:sz w:val="24"/>
          <w:szCs w:val="24"/>
        </w:rPr>
        <w:t xml:space="preserve"> and</w:t>
      </w:r>
      <w:r w:rsidR="4CCA368D" w:rsidRPr="008033FB">
        <w:rPr>
          <w:rFonts w:eastAsiaTheme="minorEastAsia"/>
          <w:color w:val="000000" w:themeColor="text1"/>
          <w:sz w:val="24"/>
          <w:szCs w:val="24"/>
        </w:rPr>
        <w:t xml:space="preserve"> Africa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. B.1.1.7 has 17 mutations compared with the original circulating virus, including 8 in the </w:t>
      </w:r>
      <w:r w:rsidR="3F1F4FFE" w:rsidRPr="008033FB">
        <w:rPr>
          <w:rFonts w:eastAsiaTheme="minorEastAsia"/>
          <w:color w:val="000000" w:themeColor="text1"/>
          <w:sz w:val="24"/>
          <w:szCs w:val="24"/>
        </w:rPr>
        <w:t>s</w:t>
      </w:r>
      <w:r w:rsidR="559F7276" w:rsidRPr="008033FB">
        <w:rPr>
          <w:rFonts w:eastAsiaTheme="minorEastAsia"/>
          <w:color w:val="000000" w:themeColor="text1"/>
          <w:sz w:val="24"/>
          <w:szCs w:val="24"/>
        </w:rPr>
        <w:t>pike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protein</w:t>
      </w:r>
      <w:r w:rsidR="28A8EA69" w:rsidRPr="008033FB">
        <w:rPr>
          <w:rFonts w:eastAsiaTheme="minorEastAsia"/>
          <w:color w:val="000000" w:themeColor="text1"/>
          <w:sz w:val="24"/>
          <w:szCs w:val="24"/>
        </w:rPr>
        <w:t xml:space="preserve"> (S)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, and 2 in the </w:t>
      </w:r>
      <w:r w:rsidR="28556B88" w:rsidRPr="008033FB">
        <w:rPr>
          <w:rFonts w:eastAsiaTheme="minorEastAsia"/>
          <w:color w:val="000000" w:themeColor="text1"/>
          <w:sz w:val="24"/>
          <w:szCs w:val="24"/>
        </w:rPr>
        <w:t>nucleoprotein (N)</w:t>
      </w:r>
      <w:r w:rsidR="7C9CCC14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22654AE6" w:rsidRPr="008033FB">
        <w:rPr>
          <w:rFonts w:eastAsiaTheme="minorEastAsia"/>
          <w:color w:val="000000" w:themeColor="text1"/>
          <w:sz w:val="24"/>
          <w:szCs w:val="24"/>
        </w:rPr>
        <w:t>3</w:t>
      </w:r>
      <w:r w:rsidR="7C9CCC14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5145F52D" w:rsidRPr="008033FB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Most </w:t>
      </w:r>
      <w:r w:rsidR="5145F52D" w:rsidRPr="008033FB">
        <w:rPr>
          <w:rFonts w:eastAsiaTheme="minorEastAsia"/>
          <w:color w:val="000000" w:themeColor="text1"/>
          <w:sz w:val="24"/>
          <w:szCs w:val="24"/>
        </w:rPr>
        <w:t>Ag-RDTs</w:t>
      </w:r>
      <w:r w:rsidR="66951AE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>target</w:t>
      </w:r>
      <w:r w:rsidR="238B7EC0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6D0DF91" w:rsidRPr="008033FB">
        <w:rPr>
          <w:rFonts w:eastAsiaTheme="minorEastAsia"/>
          <w:color w:val="000000" w:themeColor="text1"/>
          <w:sz w:val="24"/>
          <w:szCs w:val="24"/>
        </w:rPr>
        <w:t>N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protein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 xml:space="preserve"> with some targeting the S protein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>. Therefore,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 xml:space="preserve">these 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mutations may affect antibody binding </w:t>
      </w:r>
      <w:r w:rsidR="06D63590" w:rsidRPr="008033FB">
        <w:rPr>
          <w:rFonts w:eastAsiaTheme="minorEastAsia"/>
          <w:color w:val="000000" w:themeColor="text1"/>
          <w:sz w:val="24"/>
          <w:szCs w:val="24"/>
        </w:rPr>
        <w:t xml:space="preserve">in </w:t>
      </w:r>
      <w:r w:rsidR="1A85182C" w:rsidRPr="008033FB">
        <w:rPr>
          <w:rFonts w:eastAsiaTheme="minorEastAsia"/>
          <w:color w:val="000000" w:themeColor="text1"/>
          <w:sz w:val="24"/>
          <w:szCs w:val="24"/>
        </w:rPr>
        <w:t>the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>Ag-RDT</w:t>
      </w:r>
      <w:r w:rsidR="5CD3861D" w:rsidRPr="008033FB">
        <w:rPr>
          <w:rFonts w:eastAsiaTheme="minorEastAsia"/>
          <w:color w:val="000000" w:themeColor="text1"/>
          <w:sz w:val="24"/>
          <w:szCs w:val="24"/>
        </w:rPr>
        <w:t>,</w:t>
      </w:r>
      <w:r w:rsidR="63EA243F" w:rsidRPr="008033FB">
        <w:rPr>
          <w:rFonts w:eastAsiaTheme="minorEastAsia"/>
          <w:color w:val="000000" w:themeColor="text1"/>
          <w:sz w:val="24"/>
          <w:szCs w:val="24"/>
        </w:rPr>
        <w:t xml:space="preserve"> and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 xml:space="preserve"> consequently affect</w:t>
      </w:r>
      <w:r w:rsidR="63EA243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63EA243F" w:rsidRPr="008033FB">
        <w:rPr>
          <w:rFonts w:eastAsiaTheme="minorEastAsia"/>
          <w:color w:val="000000" w:themeColor="text1"/>
          <w:sz w:val="24"/>
          <w:szCs w:val="24"/>
        </w:rPr>
        <w:t>assay sensitivity</w:t>
      </w:r>
      <w:r w:rsidR="675F2FFE" w:rsidRPr="008033FB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22B36345" w:rsidRPr="008033FB">
        <w:rPr>
          <w:rFonts w:eastAsiaTheme="minorEastAsia"/>
          <w:color w:val="000000" w:themeColor="text1"/>
          <w:sz w:val="24"/>
          <w:szCs w:val="24"/>
        </w:rPr>
        <w:t>The impact of these mutations</w:t>
      </w:r>
      <w:r w:rsidR="4DFDACB5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B36345" w:rsidRPr="008033FB">
        <w:rPr>
          <w:rFonts w:eastAsiaTheme="minorEastAsia"/>
          <w:color w:val="000000" w:themeColor="text1"/>
          <w:sz w:val="24"/>
          <w:szCs w:val="24"/>
        </w:rPr>
        <w:t xml:space="preserve">on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 xml:space="preserve">molecular </w:t>
      </w:r>
      <w:r w:rsidR="22B36345" w:rsidRPr="008033FB">
        <w:rPr>
          <w:rFonts w:eastAsiaTheme="minorEastAsia"/>
          <w:color w:val="000000" w:themeColor="text1"/>
          <w:sz w:val="24"/>
          <w:szCs w:val="24"/>
        </w:rPr>
        <w:t>diagnostics has been demonstrated by the failure of S gene detection</w:t>
      </w:r>
      <w:r w:rsidR="66486B13" w:rsidRPr="008033FB">
        <w:rPr>
          <w:rFonts w:eastAsiaTheme="minorEastAsia"/>
          <w:color w:val="000000" w:themeColor="text1"/>
          <w:sz w:val="24"/>
          <w:szCs w:val="24"/>
        </w:rPr>
        <w:t xml:space="preserve"> probes in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>some nucleic acid tests</w:t>
      </w:r>
      <w:r w:rsidR="0F5C0174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47DCF49C" w:rsidRPr="008033FB">
        <w:rPr>
          <w:rFonts w:eastAsiaTheme="minorEastAsia"/>
          <w:color w:val="000000" w:themeColor="text1"/>
          <w:sz w:val="24"/>
          <w:szCs w:val="24"/>
        </w:rPr>
        <w:t>4</w:t>
      </w:r>
      <w:r w:rsidR="0F5C0174" w:rsidRPr="008033FB">
        <w:rPr>
          <w:rFonts w:eastAsiaTheme="minorEastAsia"/>
          <w:color w:val="000000" w:themeColor="text1"/>
          <w:sz w:val="24"/>
          <w:szCs w:val="24"/>
        </w:rPr>
        <w:t xml:space="preserve">). </w:t>
      </w:r>
      <w:r w:rsidR="66486B13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B36345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9C6F353" w14:textId="4EF3B476" w:rsidR="00683391" w:rsidRPr="008033FB" w:rsidRDefault="52410E2E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 xml:space="preserve">It is </w:t>
      </w:r>
      <w:r w:rsidR="2E8EB06D" w:rsidRPr="008033FB">
        <w:rPr>
          <w:rFonts w:eastAsiaTheme="minorEastAsia"/>
          <w:color w:val="000000" w:themeColor="text1"/>
          <w:sz w:val="24"/>
          <w:szCs w:val="24"/>
        </w:rPr>
        <w:t>essential t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hat </w:t>
      </w:r>
      <w:r w:rsidR="5145F52D" w:rsidRPr="008033FB">
        <w:rPr>
          <w:rFonts w:eastAsiaTheme="minorEastAsia"/>
          <w:color w:val="000000" w:themeColor="text1"/>
          <w:sz w:val="24"/>
          <w:szCs w:val="24"/>
        </w:rPr>
        <w:t>Ag-</w:t>
      </w:r>
      <w:r w:rsidRPr="008033FB">
        <w:rPr>
          <w:rFonts w:eastAsiaTheme="minorEastAsia"/>
          <w:color w:val="000000" w:themeColor="text1"/>
          <w:sz w:val="24"/>
          <w:szCs w:val="24"/>
        </w:rPr>
        <w:t>RDTs are re-evaluated using new</w:t>
      </w:r>
      <w:r w:rsidR="5CD8394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 xml:space="preserve">variants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to determine if there is any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 xml:space="preserve">change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in test sensitivity due to </w:t>
      </w:r>
      <w:r w:rsidR="220A7CC5" w:rsidRPr="008033FB">
        <w:rPr>
          <w:rFonts w:eastAsiaTheme="minorEastAsia"/>
          <w:color w:val="000000" w:themeColor="text1"/>
          <w:sz w:val="24"/>
          <w:szCs w:val="24"/>
        </w:rPr>
        <w:t>mutations</w:t>
      </w:r>
      <w:r w:rsidR="2D2E3546" w:rsidRPr="008033FB">
        <w:rPr>
          <w:rFonts w:eastAsiaTheme="minorEastAsia"/>
          <w:color w:val="000000" w:themeColor="text1"/>
          <w:sz w:val="24"/>
          <w:szCs w:val="24"/>
        </w:rPr>
        <w:t xml:space="preserve"> in the target antigen</w:t>
      </w:r>
      <w:r w:rsidR="220A7CC5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430C446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E3C2EC1" w:rsidRPr="008033FB">
        <w:rPr>
          <w:rFonts w:eastAsiaTheme="minorEastAsia"/>
          <w:color w:val="000000" w:themeColor="text1"/>
          <w:sz w:val="24"/>
          <w:szCs w:val="24"/>
        </w:rPr>
        <w:t xml:space="preserve">The aim of this study </w:t>
      </w:r>
      <w:r w:rsidR="445222AA" w:rsidRPr="008033FB">
        <w:rPr>
          <w:rFonts w:eastAsiaTheme="minorEastAsia"/>
          <w:color w:val="000000" w:themeColor="text1"/>
          <w:sz w:val="24"/>
          <w:szCs w:val="24"/>
        </w:rPr>
        <w:t>was</w:t>
      </w:r>
      <w:r w:rsidR="7E3C2EC1" w:rsidRPr="008033FB">
        <w:rPr>
          <w:rFonts w:eastAsiaTheme="minorEastAsia"/>
          <w:color w:val="000000" w:themeColor="text1"/>
          <w:sz w:val="24"/>
          <w:szCs w:val="24"/>
        </w:rPr>
        <w:t xml:space="preserve"> to </w:t>
      </w:r>
      <w:r w:rsidR="00280728" w:rsidRPr="008033FB">
        <w:rPr>
          <w:rFonts w:eastAsiaTheme="minorEastAsia"/>
          <w:color w:val="000000" w:themeColor="text1"/>
          <w:sz w:val="24"/>
          <w:szCs w:val="24"/>
        </w:rPr>
        <w:t xml:space="preserve">LOD </w:t>
      </w:r>
      <w:r w:rsidR="56517606" w:rsidRPr="008033FB">
        <w:rPr>
          <w:rFonts w:eastAsiaTheme="minorEastAsia"/>
          <w:color w:val="000000" w:themeColor="text1"/>
          <w:sz w:val="24"/>
          <w:szCs w:val="24"/>
        </w:rPr>
        <w:t xml:space="preserve">of </w:t>
      </w:r>
      <w:r w:rsidR="00083EED" w:rsidRPr="008033FB">
        <w:rPr>
          <w:rFonts w:eastAsiaTheme="minorEastAsia"/>
          <w:color w:val="000000" w:themeColor="text1"/>
          <w:sz w:val="24"/>
          <w:szCs w:val="24"/>
        </w:rPr>
        <w:t>seven</w:t>
      </w:r>
      <w:r w:rsidR="56517606" w:rsidRPr="008033FB">
        <w:rPr>
          <w:rFonts w:eastAsiaTheme="minorEastAsia"/>
          <w:color w:val="000000" w:themeColor="text1"/>
          <w:sz w:val="24"/>
          <w:szCs w:val="24"/>
        </w:rPr>
        <w:t>teen commer</w:t>
      </w:r>
      <w:r w:rsidR="7D8E3CED" w:rsidRPr="008033FB">
        <w:rPr>
          <w:rFonts w:eastAsiaTheme="minorEastAsia"/>
          <w:color w:val="000000" w:themeColor="text1"/>
          <w:sz w:val="24"/>
          <w:szCs w:val="24"/>
        </w:rPr>
        <w:t>c</w:t>
      </w:r>
      <w:r w:rsidR="56517606" w:rsidRPr="008033FB">
        <w:rPr>
          <w:rFonts w:eastAsiaTheme="minorEastAsia"/>
          <w:color w:val="000000" w:themeColor="text1"/>
          <w:sz w:val="24"/>
          <w:szCs w:val="24"/>
        </w:rPr>
        <w:t xml:space="preserve">ially available RDTs </w:t>
      </w:r>
      <w:r w:rsidR="36F79B2F" w:rsidRPr="008033FB">
        <w:rPr>
          <w:rFonts w:eastAsiaTheme="minorEastAsia"/>
          <w:color w:val="000000" w:themeColor="text1"/>
          <w:sz w:val="24"/>
          <w:szCs w:val="24"/>
        </w:rPr>
        <w:t>us</w:t>
      </w:r>
      <w:r w:rsidR="32119FD9" w:rsidRPr="008033FB">
        <w:rPr>
          <w:rFonts w:eastAsiaTheme="minorEastAsia"/>
          <w:color w:val="000000" w:themeColor="text1"/>
          <w:sz w:val="24"/>
          <w:szCs w:val="24"/>
        </w:rPr>
        <w:t>ing the</w:t>
      </w:r>
      <w:r w:rsidR="5A9833F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FA0F411" w:rsidRPr="008033FB">
        <w:rPr>
          <w:rFonts w:eastAsiaTheme="minorEastAsia"/>
          <w:color w:val="000000" w:themeColor="text1"/>
          <w:sz w:val="24"/>
          <w:szCs w:val="24"/>
        </w:rPr>
        <w:t>B.1.1.7</w:t>
      </w:r>
      <w:r w:rsidR="51246E0F" w:rsidRPr="008033FB">
        <w:rPr>
          <w:rFonts w:eastAsiaTheme="minorEastAsia"/>
          <w:color w:val="000000" w:themeColor="text1"/>
          <w:sz w:val="24"/>
          <w:szCs w:val="24"/>
        </w:rPr>
        <w:t xml:space="preserve"> lineage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 xml:space="preserve"> and compare results obtained with the </w:t>
      </w:r>
      <w:r w:rsidR="00BB5839" w:rsidRPr="008033FB">
        <w:rPr>
          <w:rFonts w:eastAsiaTheme="minorEastAsia"/>
          <w:color w:val="000000" w:themeColor="text1"/>
          <w:sz w:val="24"/>
          <w:szCs w:val="24"/>
        </w:rPr>
        <w:t>original dominant strain</w:t>
      </w:r>
      <w:r w:rsidR="00083EED" w:rsidRPr="008033FB">
        <w:rPr>
          <w:rFonts w:eastAsiaTheme="minorEastAsia"/>
          <w:color w:val="000000" w:themeColor="text1"/>
          <w:sz w:val="24"/>
          <w:szCs w:val="24"/>
        </w:rPr>
        <w:t xml:space="preserve"> (B.1)</w:t>
      </w:r>
      <w:r w:rsidR="51246E0F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7E3C2EC1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2B53FF0" w14:textId="35148854" w:rsidR="00683391" w:rsidRPr="008033FB" w:rsidRDefault="2EC604BD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 xml:space="preserve">A clinically isolated </w:t>
      </w:r>
      <w:r w:rsidR="67CD8D12" w:rsidRPr="008033FB">
        <w:rPr>
          <w:rFonts w:eastAsiaTheme="minorEastAsia"/>
          <w:color w:val="000000" w:themeColor="text1"/>
          <w:sz w:val="24"/>
          <w:szCs w:val="24"/>
        </w:rPr>
        <w:t xml:space="preserve">SARS-CoV-2 strain from the B.1.1.7 lineage </w:t>
      </w:r>
      <w:r w:rsidR="67404090" w:rsidRPr="008033FB">
        <w:rPr>
          <w:rFonts w:eastAsiaTheme="minorEastAsia"/>
          <w:color w:val="000000" w:themeColor="text1"/>
          <w:sz w:val="24"/>
          <w:szCs w:val="24"/>
        </w:rPr>
        <w:t>(</w:t>
      </w:r>
      <w:proofErr w:type="spellStart"/>
      <w:r w:rsidR="67404090" w:rsidRPr="008033FB">
        <w:rPr>
          <w:rFonts w:eastAsiaTheme="minorEastAsia"/>
          <w:color w:val="000000" w:themeColor="text1"/>
          <w:sz w:val="24"/>
          <w:szCs w:val="24"/>
        </w:rPr>
        <w:t>Genbank</w:t>
      </w:r>
      <w:proofErr w:type="spellEnd"/>
      <w:r w:rsidR="67404090" w:rsidRPr="008033FB">
        <w:rPr>
          <w:rFonts w:eastAsiaTheme="minorEastAsia"/>
          <w:color w:val="000000" w:themeColor="text1"/>
          <w:sz w:val="24"/>
          <w:szCs w:val="24"/>
        </w:rPr>
        <w:t xml:space="preserve"> access</w:t>
      </w:r>
      <w:r w:rsidR="3982CF33" w:rsidRPr="008033FB">
        <w:rPr>
          <w:rFonts w:eastAsiaTheme="minorEastAsia"/>
          <w:color w:val="000000" w:themeColor="text1"/>
          <w:sz w:val="24"/>
          <w:szCs w:val="24"/>
        </w:rPr>
        <w:t>ion</w:t>
      </w:r>
      <w:r w:rsidR="67404090" w:rsidRPr="008033FB">
        <w:rPr>
          <w:rFonts w:eastAsiaTheme="minorEastAsia"/>
          <w:color w:val="000000" w:themeColor="text1"/>
          <w:sz w:val="24"/>
          <w:szCs w:val="24"/>
        </w:rPr>
        <w:t xml:space="preserve"> n</w:t>
      </w:r>
      <w:r w:rsidR="7A7D2E6E" w:rsidRPr="008033FB">
        <w:rPr>
          <w:rFonts w:eastAsiaTheme="minorEastAsia"/>
          <w:color w:val="000000" w:themeColor="text1"/>
          <w:sz w:val="24"/>
          <w:szCs w:val="24"/>
        </w:rPr>
        <w:t>umber</w:t>
      </w:r>
      <w:r w:rsidR="736D256A" w:rsidRPr="008033FB">
        <w:rPr>
          <w:rFonts w:eastAsiaTheme="minorEastAsia"/>
          <w:color w:val="000000" w:themeColor="text1"/>
          <w:sz w:val="24"/>
          <w:szCs w:val="24"/>
        </w:rPr>
        <w:t>:</w:t>
      </w:r>
      <w:r w:rsidR="306E919F" w:rsidRPr="008033FB">
        <w:rPr>
          <w:rFonts w:eastAsiaTheme="minorEastAsia"/>
          <w:color w:val="000000" w:themeColor="text1"/>
          <w:sz w:val="24"/>
          <w:szCs w:val="24"/>
        </w:rPr>
        <w:t xml:space="preserve"> MW980115</w:t>
      </w:r>
      <w:r w:rsidR="7A7D2E6E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7E46B50B" w:rsidRPr="008033FB">
        <w:rPr>
          <w:rFonts w:eastAsiaTheme="minorEastAsia"/>
          <w:color w:val="000000" w:themeColor="text1"/>
          <w:sz w:val="24"/>
          <w:szCs w:val="24"/>
        </w:rPr>
        <w:t>, was used</w:t>
      </w:r>
      <w:r w:rsidR="27E1CF66" w:rsidRPr="008033FB">
        <w:rPr>
          <w:rFonts w:eastAsiaTheme="minorEastAsia"/>
          <w:color w:val="000000" w:themeColor="text1"/>
          <w:sz w:val="24"/>
          <w:szCs w:val="24"/>
        </w:rPr>
        <w:t xml:space="preserve"> for</w:t>
      </w:r>
      <w:r w:rsidR="05CF0076" w:rsidRPr="008033FB">
        <w:rPr>
          <w:rFonts w:eastAsiaTheme="minorEastAsia"/>
          <w:color w:val="000000" w:themeColor="text1"/>
          <w:sz w:val="24"/>
          <w:szCs w:val="24"/>
        </w:rPr>
        <w:t xml:space="preserve"> the study. </w:t>
      </w:r>
      <w:r w:rsidR="00447439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DB848B1" w:rsidRPr="008033FB">
        <w:rPr>
          <w:rFonts w:eastAsiaTheme="minorEastAsia"/>
          <w:color w:val="000000" w:themeColor="text1"/>
          <w:sz w:val="24"/>
          <w:szCs w:val="24"/>
        </w:rPr>
        <w:t>Frozen aliquots of the third passage of the virus were quantified via plaque assay</w:t>
      </w:r>
      <w:r w:rsidR="2ECDBD94" w:rsidRPr="008033FB">
        <w:rPr>
          <w:rFonts w:eastAsiaTheme="minorEastAsia"/>
          <w:color w:val="000000" w:themeColor="text1"/>
          <w:sz w:val="24"/>
          <w:szCs w:val="24"/>
        </w:rPr>
        <w:t xml:space="preserve"> as previously described</w:t>
      </w:r>
      <w:r w:rsidR="3DB848B1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206C81F2" w:rsidRPr="008033FB">
        <w:rPr>
          <w:rFonts w:eastAsiaTheme="minorEastAsia"/>
          <w:color w:val="000000" w:themeColor="text1"/>
          <w:sz w:val="24"/>
          <w:szCs w:val="24"/>
        </w:rPr>
        <w:t>5</w:t>
      </w:r>
      <w:r w:rsidR="3DB848B1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3E7F063E" w:rsidRPr="008033FB">
        <w:rPr>
          <w:rFonts w:eastAsiaTheme="minorEastAsia"/>
          <w:color w:val="000000" w:themeColor="text1"/>
          <w:sz w:val="24"/>
          <w:szCs w:val="24"/>
        </w:rPr>
        <w:t>. For the determination of LODs</w:t>
      </w:r>
      <w:r w:rsidR="0AA42081" w:rsidRPr="008033FB">
        <w:rPr>
          <w:rFonts w:eastAsiaTheme="minorEastAsia"/>
          <w:color w:val="000000" w:themeColor="text1"/>
          <w:sz w:val="24"/>
          <w:szCs w:val="24"/>
        </w:rPr>
        <w:t>,</w:t>
      </w:r>
      <w:r w:rsidR="3E7F063E" w:rsidRPr="008033FB">
        <w:rPr>
          <w:rFonts w:eastAsiaTheme="minorEastAsia"/>
          <w:color w:val="000000" w:themeColor="text1"/>
          <w:sz w:val="24"/>
          <w:szCs w:val="24"/>
        </w:rPr>
        <w:t xml:space="preserve"> a fresh aliquot was serially diluted</w:t>
      </w:r>
      <w:r w:rsidR="008204A0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5D0939F" w:rsidRPr="008033FB">
        <w:rPr>
          <w:rFonts w:eastAsiaTheme="minorEastAsia"/>
          <w:color w:val="000000" w:themeColor="text1"/>
          <w:sz w:val="24"/>
          <w:szCs w:val="24"/>
        </w:rPr>
        <w:t>from 1.</w:t>
      </w:r>
      <w:r w:rsidR="53E2F0D2" w:rsidRPr="008033FB">
        <w:rPr>
          <w:rFonts w:eastAsiaTheme="minorEastAsia"/>
          <w:color w:val="000000" w:themeColor="text1"/>
          <w:sz w:val="24"/>
          <w:szCs w:val="24"/>
        </w:rPr>
        <w:t>0</w:t>
      </w:r>
      <w:r w:rsidR="45D0939F" w:rsidRPr="008033FB">
        <w:rPr>
          <w:rFonts w:eastAsiaTheme="minorEastAsia"/>
          <w:color w:val="000000" w:themeColor="text1"/>
          <w:sz w:val="24"/>
          <w:szCs w:val="24"/>
        </w:rPr>
        <w:t>x 106 plaque forming units (pfu)/ml to 1.0 x 102 pfu/ml</w:t>
      </w:r>
      <w:r w:rsidR="75B2AFDE" w:rsidRPr="008033FB">
        <w:rPr>
          <w:rFonts w:eastAsiaTheme="minorEastAsia"/>
          <w:color w:val="000000" w:themeColor="text1"/>
          <w:sz w:val="24"/>
          <w:szCs w:val="24"/>
        </w:rPr>
        <w:t>. E</w:t>
      </w:r>
      <w:r w:rsidR="45D0939F" w:rsidRPr="008033FB">
        <w:rPr>
          <w:rFonts w:eastAsiaTheme="minorEastAsia"/>
          <w:color w:val="000000" w:themeColor="text1"/>
          <w:sz w:val="24"/>
          <w:szCs w:val="24"/>
        </w:rPr>
        <w:t>ach dilution was tested in triplicate. Two-fold dilutions were made below the ten-fold LOD dilution to confirm the lowest LOD. </w:t>
      </w:r>
      <w:r w:rsidR="75B2AFD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1DF376B" w:rsidRPr="008033FB">
        <w:rPr>
          <w:rFonts w:eastAsiaTheme="minorEastAsia"/>
          <w:color w:val="000000" w:themeColor="text1"/>
          <w:sz w:val="24"/>
          <w:szCs w:val="24"/>
        </w:rPr>
        <w:t>Cu</w:t>
      </w:r>
      <w:r w:rsidR="4B585D6B" w:rsidRPr="008033FB">
        <w:rPr>
          <w:rFonts w:eastAsiaTheme="minorEastAsia"/>
          <w:color w:val="000000" w:themeColor="text1"/>
          <w:sz w:val="24"/>
          <w:szCs w:val="24"/>
        </w:rPr>
        <w:t>lture media was used as negative control.</w:t>
      </w:r>
    </w:p>
    <w:p w14:paraId="702493A4" w14:textId="4989CCA7" w:rsidR="00B97CC3" w:rsidRPr="008033FB" w:rsidRDefault="00683391" w:rsidP="2FAA8510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ab/>
      </w:r>
      <w:r w:rsidR="5782EC4A" w:rsidRPr="008033FB">
        <w:rPr>
          <w:rFonts w:eastAsiaTheme="minorEastAsia"/>
          <w:color w:val="000000" w:themeColor="text1"/>
          <w:sz w:val="24"/>
          <w:szCs w:val="24"/>
        </w:rPr>
        <w:t>V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iral RNA was extracted</w:t>
      </w:r>
      <w:r w:rsidR="39993BE6" w:rsidRPr="008033FB">
        <w:rPr>
          <w:rFonts w:eastAsiaTheme="minorEastAsia"/>
          <w:color w:val="000000" w:themeColor="text1"/>
          <w:sz w:val="24"/>
          <w:szCs w:val="24"/>
        </w:rPr>
        <w:t xml:space="preserve"> from each dilution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 xml:space="preserve"> using </w:t>
      </w:r>
      <w:proofErr w:type="spellStart"/>
      <w:r w:rsidR="7BABBB11" w:rsidRPr="008033FB">
        <w:rPr>
          <w:rFonts w:eastAsiaTheme="minorEastAsia"/>
          <w:color w:val="000000" w:themeColor="text1"/>
          <w:sz w:val="24"/>
          <w:szCs w:val="24"/>
        </w:rPr>
        <w:t>QIAmp</w:t>
      </w:r>
      <w:proofErr w:type="spellEnd"/>
      <w:r w:rsidR="7BABBB11" w:rsidRPr="008033FB">
        <w:rPr>
          <w:rFonts w:eastAsiaTheme="minorEastAsia"/>
          <w:color w:val="000000" w:themeColor="text1"/>
          <w:sz w:val="24"/>
          <w:szCs w:val="24"/>
        </w:rPr>
        <w:t> Viral</w:t>
      </w:r>
      <w:r w:rsidR="69163F8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RNA mini kit (Qiagen, Germany) according to the manufacturer's instructions</w:t>
      </w:r>
      <w:r w:rsidR="5456BDA5" w:rsidRPr="008033FB">
        <w:rPr>
          <w:rFonts w:eastAsiaTheme="minorEastAsia"/>
          <w:color w:val="000000" w:themeColor="text1"/>
          <w:sz w:val="24"/>
          <w:szCs w:val="24"/>
        </w:rPr>
        <w:t xml:space="preserve">, and </w:t>
      </w:r>
      <w:r w:rsidR="682C9C7D" w:rsidRPr="008033FB">
        <w:rPr>
          <w:rFonts w:eastAsiaTheme="minorEastAsia"/>
          <w:color w:val="000000" w:themeColor="text1"/>
          <w:sz w:val="24"/>
          <w:szCs w:val="24"/>
        </w:rPr>
        <w:t>qu</w:t>
      </w:r>
      <w:r w:rsidR="66C0BF40" w:rsidRPr="008033FB">
        <w:rPr>
          <w:rFonts w:eastAsiaTheme="minorEastAsia"/>
          <w:color w:val="000000" w:themeColor="text1"/>
          <w:sz w:val="24"/>
          <w:szCs w:val="24"/>
        </w:rPr>
        <w:t xml:space="preserve">antified </w:t>
      </w:r>
      <w:r w:rsidR="5456BDA5" w:rsidRPr="008033FB">
        <w:rPr>
          <w:rFonts w:eastAsiaTheme="minorEastAsia"/>
          <w:color w:val="000000" w:themeColor="text1"/>
          <w:sz w:val="24"/>
          <w:szCs w:val="24"/>
        </w:rPr>
        <w:t xml:space="preserve">using </w:t>
      </w:r>
      <w:proofErr w:type="spellStart"/>
      <w:r w:rsidR="5456BDA5" w:rsidRPr="008033FB">
        <w:rPr>
          <w:rFonts w:eastAsiaTheme="minorEastAsia"/>
          <w:color w:val="000000" w:themeColor="text1"/>
          <w:sz w:val="24"/>
          <w:szCs w:val="24"/>
        </w:rPr>
        <w:t>TaqPath</w:t>
      </w:r>
      <w:proofErr w:type="spellEnd"/>
      <w:r w:rsidR="5456BDA5" w:rsidRPr="008033FB">
        <w:rPr>
          <w:rFonts w:eastAsiaTheme="minorEastAsia"/>
          <w:color w:val="000000" w:themeColor="text1"/>
          <w:sz w:val="24"/>
          <w:szCs w:val="24"/>
        </w:rPr>
        <w:t xml:space="preserve"> COVI</w:t>
      </w:r>
      <w:r w:rsidR="75F745D8" w:rsidRPr="008033FB">
        <w:rPr>
          <w:rFonts w:eastAsiaTheme="minorEastAsia"/>
          <w:color w:val="000000" w:themeColor="text1"/>
          <w:sz w:val="24"/>
          <w:szCs w:val="24"/>
        </w:rPr>
        <w:t>D-19 CE-IVD RT-PCR (</w:t>
      </w:r>
      <w:proofErr w:type="spellStart"/>
      <w:r w:rsidR="75F745D8" w:rsidRPr="008033FB">
        <w:rPr>
          <w:rFonts w:eastAsiaTheme="minorEastAsia"/>
          <w:color w:val="000000" w:themeColor="text1"/>
          <w:sz w:val="24"/>
          <w:szCs w:val="24"/>
        </w:rPr>
        <w:t>ThermoFisher</w:t>
      </w:r>
      <w:proofErr w:type="spellEnd"/>
      <w:r w:rsidR="75F745D8" w:rsidRPr="008033FB">
        <w:rPr>
          <w:rFonts w:eastAsiaTheme="minorEastAsia"/>
          <w:color w:val="000000" w:themeColor="text1"/>
          <w:sz w:val="24"/>
          <w:szCs w:val="24"/>
        </w:rPr>
        <w:t>).</w:t>
      </w:r>
      <w:r w:rsidR="153A93BB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756E532" w:rsidRPr="008033FB">
        <w:rPr>
          <w:rFonts w:eastAsiaTheme="minorEastAsia"/>
          <w:color w:val="000000" w:themeColor="text1"/>
          <w:sz w:val="24"/>
          <w:szCs w:val="24"/>
        </w:rPr>
        <w:t>G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enome</w:t>
      </w:r>
      <w:r w:rsidR="1B8E88C4" w:rsidRPr="008033FB">
        <w:rPr>
          <w:rFonts w:eastAsiaTheme="minorEastAsia"/>
          <w:color w:val="000000" w:themeColor="text1"/>
          <w:sz w:val="24"/>
          <w:szCs w:val="24"/>
        </w:rPr>
        <w:t xml:space="preserve"> cop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>y number</w:t>
      </w:r>
      <w:r w:rsidR="1B8E88C4" w:rsidRPr="008033FB">
        <w:rPr>
          <w:rFonts w:eastAsiaTheme="minorEastAsia"/>
          <w:color w:val="000000" w:themeColor="text1"/>
          <w:sz w:val="24"/>
          <w:szCs w:val="24"/>
        </w:rPr>
        <w:t xml:space="preserve">/ml 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(</w:t>
      </w:r>
      <w:proofErr w:type="spellStart"/>
      <w:r w:rsidR="7BABBB11" w:rsidRPr="008033FB">
        <w:rPr>
          <w:rFonts w:eastAsiaTheme="minorEastAsia"/>
          <w:color w:val="000000" w:themeColor="text1"/>
          <w:sz w:val="24"/>
          <w:szCs w:val="24"/>
        </w:rPr>
        <w:t>gc</w:t>
      </w:r>
      <w:r w:rsidR="00D91972" w:rsidRPr="008033FB">
        <w:rPr>
          <w:rFonts w:eastAsiaTheme="minorEastAsia"/>
          <w:color w:val="000000" w:themeColor="text1"/>
          <w:sz w:val="24"/>
          <w:szCs w:val="24"/>
        </w:rPr>
        <w:t>n</w:t>
      </w:r>
      <w:proofErr w:type="spellEnd"/>
      <w:r w:rsidR="7BABBB11" w:rsidRPr="008033FB">
        <w:rPr>
          <w:rFonts w:eastAsiaTheme="minorEastAsia"/>
          <w:color w:val="000000" w:themeColor="text1"/>
          <w:sz w:val="24"/>
          <w:szCs w:val="24"/>
        </w:rPr>
        <w:t xml:space="preserve">/ml) were calculated </w:t>
      </w:r>
      <w:r w:rsidR="692795D6" w:rsidRPr="008033FB">
        <w:rPr>
          <w:rFonts w:eastAsiaTheme="minorEastAsia"/>
          <w:color w:val="000000" w:themeColor="text1"/>
          <w:sz w:val="24"/>
          <w:szCs w:val="24"/>
        </w:rPr>
        <w:t>as previously described</w:t>
      </w:r>
      <w:r w:rsidR="17205660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1C82E6A4" w:rsidRPr="008033FB">
        <w:rPr>
          <w:rFonts w:eastAsiaTheme="minorEastAsia"/>
          <w:color w:val="000000" w:themeColor="text1"/>
          <w:sz w:val="24"/>
          <w:szCs w:val="24"/>
        </w:rPr>
        <w:t>6</w:t>
      </w:r>
      <w:r w:rsidR="17205660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00644A61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2381AE39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B312742" w14:textId="50F494CA" w:rsidR="00B97CC3" w:rsidRPr="008033FB" w:rsidRDefault="7E46C47E" w:rsidP="00083EED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We evaluated 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57F1B4F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18DFE8D" w:rsidRPr="008033FB" w:rsidDel="2B47F240">
        <w:rPr>
          <w:rFonts w:eastAsiaTheme="minorEastAsia"/>
          <w:color w:val="000000" w:themeColor="text1"/>
          <w:sz w:val="24"/>
          <w:szCs w:val="24"/>
        </w:rPr>
        <w:t>commer</w:t>
      </w:r>
      <w:r w:rsidR="08AB042B" w:rsidRPr="008033FB" w:rsidDel="2B47F240">
        <w:rPr>
          <w:rFonts w:eastAsiaTheme="minorEastAsia"/>
          <w:color w:val="000000" w:themeColor="text1"/>
          <w:sz w:val="24"/>
          <w:szCs w:val="24"/>
        </w:rPr>
        <w:t>c</w:t>
      </w:r>
      <w:r w:rsidR="60C20E10" w:rsidRPr="008033FB" w:rsidDel="2B47F240">
        <w:rPr>
          <w:rFonts w:eastAsiaTheme="minorEastAsia"/>
          <w:color w:val="000000" w:themeColor="text1"/>
          <w:sz w:val="24"/>
          <w:szCs w:val="24"/>
        </w:rPr>
        <w:t>ial</w:t>
      </w:r>
      <w:r w:rsidR="1D98AF61" w:rsidRPr="008033FB" w:rsidDel="2B47F240">
        <w:rPr>
          <w:rFonts w:eastAsiaTheme="minorEastAsia"/>
          <w:color w:val="000000" w:themeColor="text1"/>
          <w:sz w:val="24"/>
          <w:szCs w:val="24"/>
        </w:rPr>
        <w:t>ly</w:t>
      </w:r>
      <w:r w:rsidR="26337B43" w:rsidRPr="008033FB" w:rsidDel="2B47F24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D98AF61" w:rsidRPr="008033FB" w:rsidDel="2B47F240">
        <w:rPr>
          <w:rFonts w:eastAsiaTheme="minorEastAsia"/>
          <w:color w:val="000000" w:themeColor="text1"/>
          <w:sz w:val="24"/>
          <w:szCs w:val="24"/>
        </w:rPr>
        <w:t>available</w:t>
      </w:r>
      <w:r w:rsidR="7D5A69B1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030E9" w:rsidRPr="008033FB">
        <w:rPr>
          <w:rFonts w:eastAsiaTheme="minorEastAsia"/>
          <w:color w:val="000000" w:themeColor="text1"/>
          <w:sz w:val="24"/>
          <w:szCs w:val="24"/>
        </w:rPr>
        <w:t xml:space="preserve">Ag-RDT </w:t>
      </w:r>
      <w:r w:rsidR="369B3329" w:rsidRPr="008033FB">
        <w:rPr>
          <w:rFonts w:eastAsiaTheme="minorEastAsia"/>
          <w:color w:val="000000" w:themeColor="text1"/>
          <w:sz w:val="24"/>
          <w:szCs w:val="24"/>
        </w:rPr>
        <w:t xml:space="preserve">tests </w:t>
      </w:r>
      <w:r w:rsidR="7D5A69B1" w:rsidRPr="008033FB">
        <w:rPr>
          <w:rFonts w:eastAsiaTheme="minorEastAsia"/>
          <w:color w:val="000000" w:themeColor="text1"/>
          <w:sz w:val="24"/>
          <w:szCs w:val="24"/>
        </w:rPr>
        <w:t xml:space="preserve">(Table 1) </w:t>
      </w:r>
      <w:r w:rsidR="5218A6BC" w:rsidRPr="008033FB" w:rsidDel="00683391">
        <w:rPr>
          <w:rFonts w:eastAsiaTheme="minorEastAsia"/>
          <w:color w:val="000000" w:themeColor="text1"/>
          <w:sz w:val="24"/>
          <w:szCs w:val="24"/>
        </w:rPr>
        <w:t>following the instructions for use (IFU).</w:t>
      </w:r>
      <w:r w:rsidR="410289A3" w:rsidRPr="008033FB" w:rsidDel="0068339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The LOD was defined as the lowest dilution at which all three replicates were positive</w:t>
      </w:r>
      <w:r w:rsidR="6229702B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 Results were interpreted by two operators, each blinded to the result of the other. If a discrepant result was obtained, a third operator read any discrepant tests </w:t>
      </w:r>
      <w:r w:rsidR="1EBD060C" w:rsidRPr="008033FB">
        <w:rPr>
          <w:rFonts w:eastAsiaTheme="minorEastAsia"/>
          <w:color w:val="000000" w:themeColor="text1"/>
          <w:sz w:val="24"/>
          <w:szCs w:val="24"/>
        </w:rPr>
        <w:t>as a tie-breaker</w:t>
      </w:r>
      <w:r w:rsidR="7BABBB11" w:rsidRPr="008033FB">
        <w:rPr>
          <w:rFonts w:eastAsiaTheme="minorEastAsia"/>
          <w:color w:val="000000" w:themeColor="text1"/>
          <w:sz w:val="24"/>
          <w:szCs w:val="24"/>
        </w:rPr>
        <w:t>. </w:t>
      </w:r>
    </w:p>
    <w:p w14:paraId="0859450C" w14:textId="4D2C186C" w:rsidR="220A0E84" w:rsidRPr="008033FB" w:rsidRDefault="4686CBFF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We found 14/1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2C9A11A7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19E275B" w:rsidRPr="008033FB">
        <w:rPr>
          <w:rFonts w:eastAsiaTheme="minorEastAsia"/>
          <w:color w:val="000000" w:themeColor="text1"/>
          <w:sz w:val="24"/>
          <w:szCs w:val="24"/>
        </w:rPr>
        <w:t>Ag-RDTs had an analytical LOD of ≤ 5.0 x10</w:t>
      </w:r>
      <w:r w:rsidR="019E275B" w:rsidRPr="00596868">
        <w:rPr>
          <w:rFonts w:eastAsiaTheme="minorEastAsia"/>
          <w:color w:val="000000" w:themeColor="text1"/>
          <w:sz w:val="24"/>
          <w:szCs w:val="24"/>
          <w:vertAlign w:val="superscript"/>
        </w:rPr>
        <w:t>2</w:t>
      </w:r>
      <w:r w:rsidR="019E275B" w:rsidRPr="008033FB">
        <w:rPr>
          <w:rFonts w:eastAsiaTheme="minorEastAsia"/>
          <w:color w:val="000000" w:themeColor="text1"/>
          <w:sz w:val="24"/>
          <w:szCs w:val="24"/>
        </w:rPr>
        <w:t> pfu/ml </w:t>
      </w:r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19E275B" w:rsidRPr="008033FB">
        <w:rPr>
          <w:rFonts w:eastAsiaTheme="minorEastAsia"/>
          <w:color w:val="000000" w:themeColor="text1"/>
          <w:sz w:val="24"/>
          <w:szCs w:val="24"/>
        </w:rPr>
        <w:t>(</w:t>
      </w:r>
      <w:proofErr w:type="spellStart"/>
      <w:r w:rsidR="019E275B" w:rsidRPr="008033FB">
        <w:rPr>
          <w:rFonts w:eastAsiaTheme="minorEastAsia"/>
          <w:color w:val="000000" w:themeColor="text1"/>
          <w:sz w:val="24"/>
          <w:szCs w:val="24"/>
        </w:rPr>
        <w:t>ActiveXpress</w:t>
      </w:r>
      <w:proofErr w:type="spellEnd"/>
      <w:r w:rsidR="019E275B" w:rsidRPr="008033FB">
        <w:rPr>
          <w:rFonts w:eastAsiaTheme="minorEastAsia"/>
          <w:color w:val="000000" w:themeColor="text1"/>
          <w:sz w:val="24"/>
          <w:szCs w:val="24"/>
        </w:rPr>
        <w:t>, </w:t>
      </w:r>
      <w:proofErr w:type="spellStart"/>
      <w:r w:rsidR="019E275B" w:rsidRPr="008033FB">
        <w:rPr>
          <w:rFonts w:eastAsiaTheme="minorEastAsia"/>
          <w:color w:val="000000" w:themeColor="text1"/>
          <w:sz w:val="24"/>
          <w:szCs w:val="24"/>
        </w:rPr>
        <w:t>Espline</w:t>
      </w:r>
      <w:proofErr w:type="spellEnd"/>
      <w:r w:rsidR="019E275B" w:rsidRPr="008033FB">
        <w:rPr>
          <w:rFonts w:eastAsiaTheme="minorEastAsia"/>
          <w:color w:val="000000" w:themeColor="text1"/>
          <w:sz w:val="24"/>
          <w:szCs w:val="24"/>
        </w:rPr>
        <w:t>, </w:t>
      </w:r>
      <w:proofErr w:type="spellStart"/>
      <w:r w:rsidR="2A4B97AC" w:rsidRPr="008033FB">
        <w:rPr>
          <w:rFonts w:eastAsiaTheme="minorEastAsia"/>
          <w:color w:val="000000" w:themeColor="text1"/>
          <w:sz w:val="24"/>
          <w:szCs w:val="24"/>
        </w:rPr>
        <w:t>Genedia</w:t>
      </w:r>
      <w:proofErr w:type="spellEnd"/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="2A4B97AC" w:rsidRPr="008033FB">
        <w:rPr>
          <w:rFonts w:eastAsiaTheme="minorEastAsia"/>
          <w:color w:val="000000" w:themeColor="text1"/>
          <w:sz w:val="24"/>
          <w:szCs w:val="24"/>
        </w:rPr>
        <w:t>iChroma</w:t>
      </w:r>
      <w:proofErr w:type="spellEnd"/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, Innova, </w:t>
      </w:r>
      <w:proofErr w:type="spellStart"/>
      <w:r w:rsidR="2A4B97AC" w:rsidRPr="008033FB">
        <w:rPr>
          <w:rFonts w:eastAsiaTheme="minorEastAsia"/>
          <w:color w:val="000000" w:themeColor="text1"/>
          <w:sz w:val="24"/>
          <w:szCs w:val="24"/>
        </w:rPr>
        <w:t>Mologic</w:t>
      </w:r>
      <w:proofErr w:type="spellEnd"/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="2A4B97AC" w:rsidRPr="008033FB">
        <w:rPr>
          <w:rFonts w:eastAsiaTheme="minorEastAsia"/>
          <w:color w:val="000000" w:themeColor="text1"/>
          <w:sz w:val="24"/>
          <w:szCs w:val="24"/>
        </w:rPr>
        <w:t>NowCheck</w:t>
      </w:r>
      <w:proofErr w:type="spellEnd"/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="2A4B97AC" w:rsidRPr="008033FB">
        <w:rPr>
          <w:rFonts w:eastAsiaTheme="minorEastAsia"/>
          <w:color w:val="000000" w:themeColor="text1"/>
          <w:sz w:val="24"/>
          <w:szCs w:val="24"/>
        </w:rPr>
        <w:t>PanBio</w:t>
      </w:r>
      <w:proofErr w:type="spellEnd"/>
      <w:r w:rsidR="2A4B97AC" w:rsidRPr="008033FB">
        <w:rPr>
          <w:rFonts w:eastAsiaTheme="minorEastAsia"/>
          <w:color w:val="000000" w:themeColor="text1"/>
          <w:sz w:val="24"/>
          <w:szCs w:val="24"/>
        </w:rPr>
        <w:t xml:space="preserve">, Excalibur, </w:t>
      </w:r>
      <w:proofErr w:type="spellStart"/>
      <w:r w:rsidR="019E275B" w:rsidRPr="008033FB">
        <w:rPr>
          <w:rFonts w:eastAsiaTheme="minorEastAsia"/>
          <w:color w:val="000000" w:themeColor="text1"/>
          <w:sz w:val="24"/>
          <w:szCs w:val="24"/>
        </w:rPr>
        <w:t>Joysbio</w:t>
      </w:r>
      <w:proofErr w:type="spellEnd"/>
      <w:r w:rsidR="019E275B" w:rsidRPr="008033FB">
        <w:rPr>
          <w:rFonts w:eastAsiaTheme="minorEastAsia"/>
          <w:color w:val="000000" w:themeColor="text1"/>
          <w:sz w:val="24"/>
          <w:szCs w:val="24"/>
        </w:rPr>
        <w:t>, Roche, Standard</w:t>
      </w:r>
      <w:r w:rsidR="477FAA4B" w:rsidRPr="008033FB">
        <w:rPr>
          <w:rFonts w:eastAsiaTheme="minorEastAsia"/>
          <w:color w:val="000000" w:themeColor="text1"/>
          <w:sz w:val="24"/>
          <w:szCs w:val="24"/>
        </w:rPr>
        <w:t>-F, Standard-Q and Sure-</w:t>
      </w:r>
      <w:r w:rsidR="67569241" w:rsidRPr="008033FB">
        <w:rPr>
          <w:rFonts w:eastAsiaTheme="minorEastAsia"/>
          <w:color w:val="000000" w:themeColor="text1"/>
          <w:sz w:val="24"/>
          <w:szCs w:val="24"/>
        </w:rPr>
        <w:t>Status) fulfilling</w:t>
      </w:r>
      <w:r w:rsidR="0E0E37B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2A23092" w:rsidRPr="008033FB">
        <w:rPr>
          <w:rFonts w:eastAsiaTheme="minorEastAsia"/>
          <w:color w:val="000000" w:themeColor="text1"/>
          <w:sz w:val="24"/>
          <w:szCs w:val="24"/>
        </w:rPr>
        <w:t xml:space="preserve">the British Department of Health and Social Care (DHSC) </w:t>
      </w:r>
      <w:r w:rsidR="0E0E37BF" w:rsidRPr="008033FB">
        <w:rPr>
          <w:rFonts w:eastAsiaTheme="minorEastAsia"/>
          <w:color w:val="000000" w:themeColor="text1"/>
          <w:sz w:val="24"/>
          <w:szCs w:val="24"/>
        </w:rPr>
        <w:t xml:space="preserve">acceptable </w:t>
      </w:r>
      <w:r w:rsidR="532745CC" w:rsidRPr="008033FB">
        <w:rPr>
          <w:rFonts w:eastAsiaTheme="minorEastAsia"/>
          <w:color w:val="000000" w:themeColor="text1"/>
          <w:sz w:val="24"/>
          <w:szCs w:val="24"/>
        </w:rPr>
        <w:t>criteria</w:t>
      </w:r>
      <w:r w:rsidR="2AAAE150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532745CC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9FD53E9" w:rsidRPr="008033FB">
        <w:rPr>
          <w:rFonts w:eastAsiaTheme="minorEastAsia"/>
          <w:color w:val="000000" w:themeColor="text1"/>
          <w:sz w:val="24"/>
          <w:szCs w:val="24"/>
        </w:rPr>
        <w:t>Additionally, 16/1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11571374" w:rsidRPr="008033FB">
        <w:rPr>
          <w:rFonts w:eastAsiaTheme="minorEastAsia"/>
          <w:color w:val="000000" w:themeColor="text1"/>
          <w:sz w:val="24"/>
          <w:szCs w:val="24"/>
        </w:rPr>
        <w:t xml:space="preserve"> (including</w:t>
      </w:r>
      <w:r w:rsidR="6A3A2256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6A3A2256" w:rsidRPr="008033FB">
        <w:rPr>
          <w:rFonts w:eastAsiaTheme="minorEastAsia"/>
          <w:color w:val="000000" w:themeColor="text1"/>
          <w:sz w:val="24"/>
          <w:szCs w:val="24"/>
        </w:rPr>
        <w:t>Wondfo</w:t>
      </w:r>
      <w:proofErr w:type="spellEnd"/>
      <w:r w:rsidR="6A3A2256" w:rsidRPr="008033FB">
        <w:rPr>
          <w:rFonts w:eastAsiaTheme="minorEastAsia"/>
          <w:color w:val="000000" w:themeColor="text1"/>
          <w:sz w:val="24"/>
          <w:szCs w:val="24"/>
        </w:rPr>
        <w:t xml:space="preserve"> and </w:t>
      </w:r>
      <w:proofErr w:type="spellStart"/>
      <w:r w:rsidR="6A3A2256" w:rsidRPr="008033FB">
        <w:rPr>
          <w:rFonts w:eastAsiaTheme="minorEastAsia"/>
          <w:color w:val="000000" w:themeColor="text1"/>
          <w:sz w:val="24"/>
          <w:szCs w:val="24"/>
        </w:rPr>
        <w:t>RespiStrip</w:t>
      </w:r>
      <w:proofErr w:type="spellEnd"/>
      <w:r w:rsidR="6E0A0439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64966867" w:rsidRPr="008033FB">
        <w:rPr>
          <w:rFonts w:eastAsiaTheme="minorEastAsia"/>
          <w:color w:val="000000" w:themeColor="text1"/>
          <w:sz w:val="24"/>
          <w:szCs w:val="24"/>
        </w:rPr>
        <w:t xml:space="preserve"> had an</w:t>
      </w:r>
      <w:r w:rsidR="4FEBFAF5" w:rsidRPr="008033FB">
        <w:rPr>
          <w:rFonts w:eastAsiaTheme="minorEastAsia"/>
          <w:color w:val="000000" w:themeColor="text1"/>
          <w:sz w:val="24"/>
          <w:szCs w:val="24"/>
        </w:rPr>
        <w:t xml:space="preserve"> LOD </w:t>
      </w:r>
      <w:r w:rsidR="1A5CD909" w:rsidRPr="008033FB">
        <w:rPr>
          <w:rFonts w:eastAsiaTheme="minorEastAsia"/>
          <w:color w:val="000000" w:themeColor="text1"/>
          <w:sz w:val="24"/>
          <w:szCs w:val="24"/>
        </w:rPr>
        <w:t xml:space="preserve">of </w:t>
      </w:r>
      <w:r w:rsidR="4B124483" w:rsidRPr="008033FB">
        <w:rPr>
          <w:rFonts w:eastAsiaTheme="minorEastAsia"/>
          <w:color w:val="000000" w:themeColor="text1"/>
          <w:sz w:val="24"/>
          <w:szCs w:val="24"/>
        </w:rPr>
        <w:t>≤ </w:t>
      </w:r>
      <w:r w:rsidR="1A5CD909" w:rsidRPr="008033FB">
        <w:rPr>
          <w:rFonts w:eastAsiaTheme="minorEastAsia"/>
          <w:color w:val="000000" w:themeColor="text1"/>
          <w:sz w:val="24"/>
          <w:szCs w:val="24"/>
        </w:rPr>
        <w:t>1.0 x 10</w:t>
      </w:r>
      <w:r w:rsidR="1A5CD909" w:rsidRPr="00596868">
        <w:rPr>
          <w:rFonts w:eastAsiaTheme="minorEastAsia"/>
          <w:color w:val="000000" w:themeColor="text1"/>
          <w:sz w:val="24"/>
          <w:szCs w:val="24"/>
          <w:vertAlign w:val="superscript"/>
        </w:rPr>
        <w:t>6</w:t>
      </w:r>
      <w:r w:rsidR="1A5CD909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1A5CD909" w:rsidRPr="008033FB">
        <w:rPr>
          <w:rFonts w:eastAsiaTheme="minorEastAsia"/>
          <w:color w:val="000000" w:themeColor="text1"/>
          <w:sz w:val="24"/>
          <w:szCs w:val="24"/>
        </w:rPr>
        <w:t>gcn</w:t>
      </w:r>
      <w:proofErr w:type="spellEnd"/>
      <w:r w:rsidR="1A5CD909" w:rsidRPr="008033FB">
        <w:rPr>
          <w:rFonts w:eastAsiaTheme="minorEastAsia"/>
          <w:color w:val="000000" w:themeColor="text1"/>
          <w:sz w:val="24"/>
          <w:szCs w:val="24"/>
        </w:rPr>
        <w:t>/ml</w:t>
      </w:r>
      <w:r w:rsidR="51420357" w:rsidRPr="008033F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FB25FA" w:rsidRPr="008033FB">
        <w:rPr>
          <w:rFonts w:eastAsiaTheme="minorEastAsia"/>
          <w:color w:val="000000" w:themeColor="text1"/>
          <w:sz w:val="24"/>
          <w:szCs w:val="24"/>
        </w:rPr>
        <w:t>fulfilling</w:t>
      </w:r>
      <w:r w:rsidR="51420357" w:rsidRPr="008033FB">
        <w:rPr>
          <w:rFonts w:eastAsiaTheme="minorEastAsia"/>
          <w:color w:val="000000" w:themeColor="text1"/>
          <w:sz w:val="24"/>
          <w:szCs w:val="24"/>
        </w:rPr>
        <w:t xml:space="preserve"> the</w:t>
      </w:r>
      <w:r w:rsidR="1A5CD909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FEBFAF5" w:rsidRPr="008033FB">
        <w:rPr>
          <w:rFonts w:eastAsiaTheme="minorEastAsia"/>
          <w:color w:val="000000" w:themeColor="text1"/>
          <w:sz w:val="24"/>
          <w:szCs w:val="24"/>
        </w:rPr>
        <w:t>recommend</w:t>
      </w:r>
      <w:r w:rsidR="02E7FC68" w:rsidRPr="008033FB">
        <w:rPr>
          <w:rFonts w:eastAsiaTheme="minorEastAsia"/>
          <w:color w:val="000000" w:themeColor="text1"/>
          <w:sz w:val="24"/>
          <w:szCs w:val="24"/>
        </w:rPr>
        <w:t xml:space="preserve">ations </w:t>
      </w:r>
      <w:r w:rsidR="4FEBFAF5" w:rsidRPr="008033FB">
        <w:rPr>
          <w:rFonts w:eastAsiaTheme="minorEastAsia"/>
          <w:color w:val="000000" w:themeColor="text1"/>
          <w:sz w:val="24"/>
          <w:szCs w:val="24"/>
        </w:rPr>
        <w:t xml:space="preserve">in the WHO Target Product Profile for SARS-CoV-2 Ag-RDT </w:t>
      </w:r>
      <w:r w:rsidR="4805FA2C" w:rsidRPr="008033FB">
        <w:rPr>
          <w:rFonts w:eastAsiaTheme="minorEastAsia"/>
          <w:color w:val="000000" w:themeColor="text1"/>
          <w:sz w:val="24"/>
          <w:szCs w:val="24"/>
        </w:rPr>
        <w:t>(</w:t>
      </w:r>
      <w:r w:rsidR="40392E79" w:rsidRPr="008033FB">
        <w:rPr>
          <w:rFonts w:eastAsiaTheme="minorEastAsia"/>
          <w:color w:val="000000" w:themeColor="text1"/>
          <w:sz w:val="24"/>
          <w:szCs w:val="24"/>
        </w:rPr>
        <w:t>Table 1</w:t>
      </w:r>
      <w:r w:rsidR="070AC230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37C9BDDF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1D1338E7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18CD4B8" w:rsidRPr="008033FB">
        <w:rPr>
          <w:rFonts w:eastAsiaTheme="minorEastAsia"/>
          <w:color w:val="000000" w:themeColor="text1"/>
          <w:sz w:val="24"/>
          <w:szCs w:val="24"/>
        </w:rPr>
        <w:t>With</w:t>
      </w:r>
      <w:r w:rsidR="3C9F81D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11D8457" w:rsidRPr="008033FB">
        <w:rPr>
          <w:rFonts w:eastAsiaTheme="minorEastAsia"/>
          <w:color w:val="000000" w:themeColor="text1"/>
          <w:sz w:val="24"/>
          <w:szCs w:val="24"/>
        </w:rPr>
        <w:t>an early 2020</w:t>
      </w:r>
      <w:r w:rsidR="249E149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C9F81DF" w:rsidRPr="008033FB">
        <w:rPr>
          <w:rFonts w:eastAsiaTheme="minorEastAsia"/>
          <w:color w:val="000000" w:themeColor="text1"/>
          <w:sz w:val="24"/>
          <w:szCs w:val="24"/>
        </w:rPr>
        <w:t>SARS-CoV-2 strain</w:t>
      </w:r>
      <w:r w:rsidR="0765324B" w:rsidRPr="008033FB">
        <w:rPr>
          <w:rFonts w:eastAsiaTheme="minorEastAsia"/>
          <w:color w:val="000000" w:themeColor="text1"/>
          <w:sz w:val="24"/>
          <w:szCs w:val="24"/>
        </w:rPr>
        <w:t xml:space="preserve"> from the B.1 lineage (GISAID accession ID EPI_ISL_464183)</w:t>
      </w:r>
      <w:r w:rsidR="3C9F81DF" w:rsidRPr="008033F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3CDD7096" w:rsidRPr="008033FB">
        <w:rPr>
          <w:rFonts w:eastAsiaTheme="minorEastAsia"/>
          <w:color w:val="000000" w:themeColor="text1"/>
          <w:sz w:val="24"/>
          <w:szCs w:val="24"/>
        </w:rPr>
        <w:t>13/17</w:t>
      </w:r>
      <w:r w:rsidR="3C9F81DF" w:rsidRPr="008033FB">
        <w:rPr>
          <w:rFonts w:eastAsiaTheme="minorEastAsia"/>
          <w:color w:val="000000" w:themeColor="text1"/>
          <w:sz w:val="24"/>
          <w:szCs w:val="24"/>
        </w:rPr>
        <w:t xml:space="preserve"> Ag-RDTs had an </w:t>
      </w:r>
      <w:r w:rsidR="3C9F81DF" w:rsidRPr="008033FB">
        <w:rPr>
          <w:rFonts w:eastAsiaTheme="minorEastAsia"/>
          <w:color w:val="000000" w:themeColor="text1"/>
          <w:sz w:val="24"/>
          <w:szCs w:val="24"/>
        </w:rPr>
        <w:lastRenderedPageBreak/>
        <w:t>analytical LOD</w:t>
      </w:r>
      <w:r w:rsidR="25B378C0" w:rsidRPr="008033FB">
        <w:rPr>
          <w:rFonts w:eastAsiaTheme="minorEastAsia"/>
          <w:color w:val="000000" w:themeColor="text1"/>
          <w:sz w:val="24"/>
          <w:szCs w:val="24"/>
        </w:rPr>
        <w:t xml:space="preserve"> of ≤ 5.0 x102 pfu/ml</w:t>
      </w:r>
      <w:r w:rsidR="0E6BC310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2C922A13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>A total of 4/1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E6F525B" w:rsidRPr="008033FB">
        <w:rPr>
          <w:rFonts w:eastAsiaTheme="minorEastAsia"/>
          <w:color w:val="000000" w:themeColor="text1"/>
          <w:sz w:val="24"/>
          <w:szCs w:val="24"/>
        </w:rPr>
        <w:t>Ag-RDTs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 xml:space="preserve"> had a lower LOD </w:t>
      </w:r>
      <w:r w:rsidR="782BFA5F" w:rsidRPr="008033FB">
        <w:rPr>
          <w:rFonts w:eastAsiaTheme="minorEastAsia"/>
          <w:color w:val="000000" w:themeColor="text1"/>
          <w:sz w:val="24"/>
          <w:szCs w:val="24"/>
        </w:rPr>
        <w:t>when tested with the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 xml:space="preserve"> B.1.1.7 variant, 9/</w:t>
      </w:r>
      <w:r w:rsidR="00BA47DB" w:rsidRPr="008033FB">
        <w:rPr>
          <w:rFonts w:eastAsiaTheme="minorEastAsia"/>
          <w:color w:val="000000" w:themeColor="text1"/>
          <w:sz w:val="24"/>
          <w:szCs w:val="24"/>
        </w:rPr>
        <w:t>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 xml:space="preserve"> were higher, and 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4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>/1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1C245B2F" w:rsidRPr="008033FB">
        <w:rPr>
          <w:rFonts w:eastAsiaTheme="minorEastAsia"/>
          <w:color w:val="000000" w:themeColor="text1"/>
          <w:sz w:val="24"/>
          <w:szCs w:val="24"/>
        </w:rPr>
        <w:t xml:space="preserve"> w</w:t>
      </w:r>
      <w:r w:rsidR="4017C109" w:rsidRPr="008033FB">
        <w:rPr>
          <w:rFonts w:eastAsiaTheme="minorEastAsia"/>
          <w:color w:val="000000" w:themeColor="text1"/>
          <w:sz w:val="24"/>
          <w:szCs w:val="24"/>
        </w:rPr>
        <w:t xml:space="preserve">ere the same. However, </w:t>
      </w:r>
      <w:r w:rsidR="36D255F2" w:rsidRPr="008033FB">
        <w:rPr>
          <w:rFonts w:eastAsiaTheme="minorEastAsia"/>
          <w:color w:val="000000" w:themeColor="text1"/>
          <w:sz w:val="24"/>
          <w:szCs w:val="24"/>
        </w:rPr>
        <w:t>t</w:t>
      </w:r>
      <w:r w:rsidR="669229C0" w:rsidRPr="008033FB">
        <w:rPr>
          <w:rFonts w:eastAsiaTheme="minorEastAsia"/>
          <w:color w:val="000000" w:themeColor="text1"/>
          <w:sz w:val="24"/>
          <w:szCs w:val="24"/>
        </w:rPr>
        <w:t>he</w:t>
      </w:r>
      <w:r w:rsidR="1906F3AE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69229C0" w:rsidRPr="008033FB">
        <w:rPr>
          <w:rFonts w:eastAsiaTheme="minorEastAsia"/>
          <w:color w:val="000000" w:themeColor="text1"/>
          <w:sz w:val="24"/>
          <w:szCs w:val="24"/>
        </w:rPr>
        <w:t>performance of the Ag-</w:t>
      </w:r>
      <w:r w:rsidR="45DD8F98" w:rsidRPr="008033FB">
        <w:rPr>
          <w:rFonts w:eastAsiaTheme="minorEastAsia"/>
          <w:color w:val="000000" w:themeColor="text1"/>
          <w:sz w:val="24"/>
          <w:szCs w:val="24"/>
        </w:rPr>
        <w:t>RDTs</w:t>
      </w:r>
      <w:r w:rsidR="669229C0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A3E4DDB" w:rsidRPr="008033FB">
        <w:rPr>
          <w:rFonts w:eastAsiaTheme="minorEastAsia"/>
          <w:color w:val="000000" w:themeColor="text1"/>
          <w:sz w:val="24"/>
          <w:szCs w:val="24"/>
        </w:rPr>
        <w:t>w</w:t>
      </w:r>
      <w:r w:rsidR="03856A9B" w:rsidRPr="008033FB">
        <w:rPr>
          <w:rFonts w:eastAsiaTheme="minorEastAsia"/>
          <w:color w:val="000000" w:themeColor="text1"/>
          <w:sz w:val="24"/>
          <w:szCs w:val="24"/>
        </w:rPr>
        <w:t>as n</w:t>
      </w:r>
      <w:r w:rsidR="0A3E4DDB" w:rsidRPr="008033FB">
        <w:rPr>
          <w:rFonts w:eastAsiaTheme="minorEastAsia"/>
          <w:color w:val="000000" w:themeColor="text1"/>
          <w:sz w:val="24"/>
          <w:szCs w:val="24"/>
        </w:rPr>
        <w:t>ot significantly different (Mann Whitney test, P 0.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937</w:t>
      </w:r>
      <w:r w:rsidR="0A3E4DDB" w:rsidRPr="008033FB">
        <w:rPr>
          <w:rFonts w:eastAsiaTheme="minorEastAsia"/>
          <w:color w:val="000000" w:themeColor="text1"/>
          <w:sz w:val="24"/>
          <w:szCs w:val="24"/>
        </w:rPr>
        <w:t xml:space="preserve">) </w:t>
      </w:r>
      <w:r w:rsidR="75087279" w:rsidRPr="008033FB">
        <w:rPr>
          <w:rFonts w:eastAsiaTheme="minorEastAsia"/>
          <w:color w:val="000000" w:themeColor="text1"/>
          <w:sz w:val="24"/>
          <w:szCs w:val="24"/>
        </w:rPr>
        <w:t>between the two strains</w:t>
      </w:r>
      <w:r w:rsidR="7ADCF4D9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6FED4A6" w:rsidRPr="008033FB">
        <w:rPr>
          <w:rFonts w:eastAsiaTheme="minorEastAsia"/>
          <w:color w:val="000000" w:themeColor="text1"/>
          <w:sz w:val="24"/>
          <w:szCs w:val="24"/>
        </w:rPr>
        <w:t>(</w:t>
      </w:r>
      <w:r w:rsidR="189D6497" w:rsidRPr="008033FB">
        <w:rPr>
          <w:rFonts w:eastAsiaTheme="minorEastAsia"/>
          <w:color w:val="000000" w:themeColor="text1"/>
          <w:sz w:val="24"/>
          <w:szCs w:val="24"/>
        </w:rPr>
        <w:t>Figure 1)</w:t>
      </w:r>
      <w:r w:rsidR="00BA47DB" w:rsidRPr="008033FB">
        <w:rPr>
          <w:rFonts w:eastAsiaTheme="minorEastAsia"/>
          <w:color w:val="000000" w:themeColor="text1"/>
          <w:sz w:val="24"/>
          <w:szCs w:val="24"/>
        </w:rPr>
        <w:t xml:space="preserve"> and only </w:t>
      </w:r>
      <w:r w:rsidR="00322E4F" w:rsidRPr="008033FB">
        <w:rPr>
          <w:rFonts w:eastAsiaTheme="minorEastAsia"/>
          <w:color w:val="000000" w:themeColor="text1"/>
          <w:sz w:val="24"/>
          <w:szCs w:val="24"/>
        </w:rPr>
        <w:t>1</w:t>
      </w:r>
      <w:r w:rsidR="00BA47DB" w:rsidRPr="008033FB">
        <w:rPr>
          <w:rFonts w:eastAsiaTheme="minorEastAsia"/>
          <w:color w:val="000000" w:themeColor="text1"/>
          <w:sz w:val="24"/>
          <w:szCs w:val="24"/>
        </w:rPr>
        <w:t>/17</w:t>
      </w:r>
      <w:r w:rsidR="00322E4F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proofErr w:type="spellStart"/>
      <w:r w:rsidR="00322E4F" w:rsidRPr="008033FB">
        <w:rPr>
          <w:rFonts w:eastAsiaTheme="minorEastAsia"/>
          <w:color w:val="000000" w:themeColor="text1"/>
          <w:sz w:val="24"/>
          <w:szCs w:val="24"/>
        </w:rPr>
        <w:t>RespiStript</w:t>
      </w:r>
      <w:proofErr w:type="spellEnd"/>
      <w:r w:rsidR="00322E4F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00BA47DB" w:rsidRPr="008033FB">
        <w:rPr>
          <w:rFonts w:eastAsiaTheme="minorEastAsia"/>
          <w:color w:val="000000" w:themeColor="text1"/>
          <w:sz w:val="24"/>
          <w:szCs w:val="24"/>
        </w:rPr>
        <w:t xml:space="preserve"> no longer met the DHSC acceptance criteria</w:t>
      </w:r>
      <w:r w:rsidR="7CE7609F" w:rsidRPr="008033FB">
        <w:rPr>
          <w:rFonts w:eastAsiaTheme="minorEastAsia"/>
          <w:color w:val="000000" w:themeColor="text1"/>
          <w:sz w:val="24"/>
          <w:szCs w:val="24"/>
        </w:rPr>
        <w:t>.</w:t>
      </w:r>
    </w:p>
    <w:p w14:paraId="431812CD" w14:textId="2FB1CB31" w:rsidR="00329E0F" w:rsidRPr="008033FB" w:rsidRDefault="522DA0B2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Our results build on previous studies showing equivalent performance with the B.1</w:t>
      </w:r>
      <w:r w:rsidR="789AC309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Pr="008033FB">
        <w:rPr>
          <w:rFonts w:eastAsiaTheme="minorEastAsia"/>
          <w:color w:val="000000" w:themeColor="text1"/>
          <w:sz w:val="24"/>
          <w:szCs w:val="24"/>
        </w:rPr>
        <w:t>1.7 variant for a small panel of Ag-RDTs</w:t>
      </w:r>
      <w:r w:rsidR="08F19541" w:rsidRPr="008033FB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00BC33A6" w:rsidRPr="008033FB">
        <w:rPr>
          <w:rFonts w:eastAsiaTheme="minorEastAsia"/>
          <w:color w:val="000000" w:themeColor="text1"/>
          <w:sz w:val="24"/>
          <w:szCs w:val="24"/>
        </w:rPr>
        <w:t>7</w:t>
      </w:r>
      <w:r w:rsidR="08F19541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41CF99D0" w:rsidRPr="008033FB">
        <w:rPr>
          <w:rFonts w:eastAsiaTheme="minorEastAsia"/>
          <w:color w:val="000000" w:themeColor="text1"/>
          <w:sz w:val="24"/>
          <w:szCs w:val="24"/>
        </w:rPr>
        <w:t>The B.1.1.7</w:t>
      </w:r>
      <w:r w:rsidR="44C6471A" w:rsidRPr="008033FB">
        <w:rPr>
          <w:rFonts w:eastAsiaTheme="minorEastAsia"/>
          <w:color w:val="000000" w:themeColor="text1"/>
          <w:sz w:val="24"/>
          <w:szCs w:val="24"/>
        </w:rPr>
        <w:t xml:space="preserve"> variant has two mutations in the </w:t>
      </w:r>
      <w:r w:rsidR="06B004CB" w:rsidRPr="008033FB">
        <w:rPr>
          <w:rFonts w:eastAsiaTheme="minorEastAsia"/>
          <w:color w:val="000000" w:themeColor="text1"/>
          <w:sz w:val="24"/>
          <w:szCs w:val="24"/>
        </w:rPr>
        <w:t>nucleo</w:t>
      </w:r>
      <w:r w:rsidR="44C6471A" w:rsidRPr="008033FB">
        <w:rPr>
          <w:rFonts w:eastAsiaTheme="minorEastAsia"/>
          <w:color w:val="000000" w:themeColor="text1"/>
          <w:sz w:val="24"/>
          <w:szCs w:val="24"/>
        </w:rPr>
        <w:t>protein, which may be insufficient to impact antibody binding</w:t>
      </w:r>
      <w:r w:rsidR="51B22897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E11B0" w:rsidRPr="008033FB">
        <w:rPr>
          <w:rFonts w:eastAsiaTheme="minorEastAsia"/>
          <w:color w:val="000000" w:themeColor="text1"/>
          <w:sz w:val="24"/>
          <w:szCs w:val="24"/>
        </w:rPr>
        <w:t xml:space="preserve">for detection of </w:t>
      </w:r>
      <w:r w:rsidR="51B22897" w:rsidRPr="008033FB">
        <w:rPr>
          <w:rFonts w:eastAsiaTheme="minorEastAsia"/>
          <w:color w:val="000000" w:themeColor="text1"/>
          <w:sz w:val="24"/>
          <w:szCs w:val="24"/>
        </w:rPr>
        <w:t xml:space="preserve">the antigen. </w:t>
      </w:r>
      <w:r w:rsidR="4943694D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All</w:t>
      </w:r>
      <w:r w:rsidR="4943694D" w:rsidRPr="008033FB">
        <w:rPr>
          <w:rFonts w:eastAsiaTheme="minorEastAsia"/>
          <w:color w:val="000000" w:themeColor="text1"/>
          <w:sz w:val="24"/>
          <w:szCs w:val="24"/>
        </w:rPr>
        <w:t xml:space="preserve"> Ag-RDTs </w:t>
      </w:r>
      <w:r w:rsidR="6BA16AF5" w:rsidRPr="008033FB">
        <w:rPr>
          <w:rFonts w:eastAsiaTheme="minorEastAsia"/>
          <w:color w:val="000000" w:themeColor="text1"/>
          <w:sz w:val="24"/>
          <w:szCs w:val="24"/>
        </w:rPr>
        <w:t>evaluated in</w:t>
      </w:r>
      <w:r w:rsidR="4943694D" w:rsidRPr="008033FB">
        <w:rPr>
          <w:rFonts w:eastAsiaTheme="minorEastAsia"/>
          <w:color w:val="000000" w:themeColor="text1"/>
          <w:sz w:val="24"/>
          <w:szCs w:val="24"/>
        </w:rPr>
        <w:t xml:space="preserve"> this study target</w:t>
      </w:r>
      <w:r w:rsidR="28E48CB1" w:rsidRPr="008033FB">
        <w:rPr>
          <w:rFonts w:eastAsiaTheme="minorEastAsia"/>
          <w:color w:val="000000" w:themeColor="text1"/>
          <w:sz w:val="24"/>
          <w:szCs w:val="24"/>
        </w:rPr>
        <w:t>ed</w:t>
      </w:r>
      <w:r w:rsidR="4943694D" w:rsidRPr="008033FB">
        <w:rPr>
          <w:rFonts w:eastAsiaTheme="minorEastAsia"/>
          <w:color w:val="000000" w:themeColor="text1"/>
          <w:sz w:val="24"/>
          <w:szCs w:val="24"/>
        </w:rPr>
        <w:t xml:space="preserve"> the N protein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="2B8E2BD3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1B22897" w:rsidRPr="008033FB">
        <w:rPr>
          <w:rFonts w:eastAsiaTheme="minorEastAsia"/>
          <w:color w:val="000000" w:themeColor="text1"/>
          <w:sz w:val="24"/>
          <w:szCs w:val="24"/>
        </w:rPr>
        <w:t xml:space="preserve"> Ag-RDTs targeting the S protein may be expected to have more difficulties in detecting B.1.1.7</w:t>
      </w:r>
      <w:r w:rsidR="5CBCC859" w:rsidRPr="008033FB">
        <w:rPr>
          <w:rFonts w:eastAsiaTheme="minorEastAsia"/>
          <w:color w:val="000000" w:themeColor="text1"/>
          <w:sz w:val="24"/>
          <w:szCs w:val="24"/>
        </w:rPr>
        <w:t xml:space="preserve"> due to the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 xml:space="preserve"> larger</w:t>
      </w:r>
      <w:r w:rsidR="5CBCC859" w:rsidRPr="008033FB">
        <w:rPr>
          <w:rFonts w:eastAsiaTheme="minorEastAsia"/>
          <w:color w:val="000000" w:themeColor="text1"/>
          <w:sz w:val="24"/>
          <w:szCs w:val="24"/>
        </w:rPr>
        <w:t xml:space="preserve"> number of mutations, h</w:t>
      </w:r>
      <w:r w:rsidR="75B8C72C" w:rsidRPr="008033FB">
        <w:rPr>
          <w:rFonts w:eastAsiaTheme="minorEastAsia"/>
          <w:color w:val="000000" w:themeColor="text1"/>
          <w:sz w:val="24"/>
          <w:szCs w:val="24"/>
        </w:rPr>
        <w:t>owever</w:t>
      </w:r>
      <w:r w:rsidR="2FC7557D" w:rsidRPr="008033FB">
        <w:rPr>
          <w:rFonts w:eastAsiaTheme="minorEastAsia"/>
          <w:color w:val="000000" w:themeColor="text1"/>
          <w:sz w:val="24"/>
          <w:szCs w:val="24"/>
        </w:rPr>
        <w:t>,</w:t>
      </w:r>
      <w:r w:rsidR="75B8C72C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6083E" w:rsidRPr="008033FB">
        <w:rPr>
          <w:rFonts w:eastAsiaTheme="minorEastAsia"/>
          <w:color w:val="000000" w:themeColor="text1"/>
          <w:sz w:val="24"/>
          <w:szCs w:val="24"/>
        </w:rPr>
        <w:t>further evaluations are required to investigate this.</w:t>
      </w:r>
      <w:r w:rsidR="16FA480C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0488AD4" w14:textId="52CCD61D" w:rsidR="00329E0F" w:rsidRPr="008033FB" w:rsidRDefault="0017780D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Other VOCs have different N gene mutations with the potential to affect Ag-RDT performance. For example, the P.1 lineage that has emerged in Manaus, Brazil, carries a single N gene mutation (P80R) (</w:t>
      </w:r>
      <w:r w:rsidR="008033FB" w:rsidRPr="008033FB">
        <w:rPr>
          <w:rFonts w:eastAsiaTheme="minorEastAsia"/>
          <w:color w:val="000000" w:themeColor="text1"/>
          <w:sz w:val="24"/>
          <w:szCs w:val="24"/>
        </w:rPr>
        <w:t>8</w:t>
      </w:r>
      <w:r w:rsidRPr="008033FB">
        <w:rPr>
          <w:rFonts w:eastAsiaTheme="minorEastAsia"/>
          <w:color w:val="000000" w:themeColor="text1"/>
          <w:sz w:val="24"/>
          <w:szCs w:val="24"/>
        </w:rPr>
        <w:t>) and B.1.243.1 carries mutation S194L</w:t>
      </w:r>
      <w:r w:rsidR="00322E4F" w:rsidRPr="008033FB">
        <w:rPr>
          <w:rFonts w:eastAsiaTheme="minorEastAsia"/>
          <w:color w:val="000000" w:themeColor="text1"/>
          <w:sz w:val="24"/>
          <w:szCs w:val="24"/>
        </w:rPr>
        <w:t>,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 and further evaluations with th</w:t>
      </w:r>
      <w:r w:rsidR="00083EED" w:rsidRPr="008033FB">
        <w:rPr>
          <w:rFonts w:eastAsiaTheme="minorEastAsia"/>
          <w:color w:val="000000" w:themeColor="text1"/>
          <w:sz w:val="24"/>
          <w:szCs w:val="24"/>
        </w:rPr>
        <w:t>ese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 lineage</w:t>
      </w:r>
      <w:r w:rsidR="00083EED" w:rsidRPr="008033FB">
        <w:rPr>
          <w:rFonts w:eastAsiaTheme="minorEastAsia"/>
          <w:color w:val="000000" w:themeColor="text1"/>
          <w:sz w:val="24"/>
          <w:szCs w:val="24"/>
        </w:rPr>
        <w:t>s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 are needed.</w:t>
      </w:r>
      <w:r w:rsidR="00322E4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318CE02" w:rsidRPr="008033FB">
        <w:rPr>
          <w:rFonts w:eastAsiaTheme="minorEastAsia"/>
          <w:color w:val="000000" w:themeColor="text1"/>
          <w:sz w:val="24"/>
          <w:szCs w:val="24"/>
        </w:rPr>
        <w:t xml:space="preserve">New lineages and mutations in SARS-CoV-2 are constantly </w:t>
      </w:r>
      <w:r w:rsidRPr="008033FB">
        <w:rPr>
          <w:rFonts w:eastAsiaTheme="minorEastAsia"/>
          <w:color w:val="000000" w:themeColor="text1"/>
          <w:sz w:val="24"/>
          <w:szCs w:val="24"/>
        </w:rPr>
        <w:t>appearing and</w:t>
      </w:r>
      <w:r w:rsidR="4318CE02" w:rsidRPr="008033FB">
        <w:rPr>
          <w:rFonts w:eastAsiaTheme="minorEastAsia"/>
          <w:color w:val="000000" w:themeColor="text1"/>
          <w:sz w:val="24"/>
          <w:szCs w:val="24"/>
        </w:rPr>
        <w:t xml:space="preserve"> re-evaluation of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SARS-COV_2 diagnostic tests including </w:t>
      </w:r>
      <w:r w:rsidR="7F258CE1" w:rsidRPr="008033FB">
        <w:rPr>
          <w:rFonts w:eastAsiaTheme="minorEastAsia"/>
          <w:color w:val="000000" w:themeColor="text1"/>
          <w:sz w:val="24"/>
          <w:szCs w:val="24"/>
        </w:rPr>
        <w:t>Ag-</w:t>
      </w:r>
      <w:r w:rsidR="14F6BF77" w:rsidRPr="008033FB">
        <w:rPr>
          <w:rFonts w:eastAsiaTheme="minorEastAsia"/>
          <w:color w:val="000000" w:themeColor="text1"/>
          <w:sz w:val="24"/>
          <w:szCs w:val="24"/>
        </w:rPr>
        <w:t>RDTs</w:t>
      </w:r>
      <w:r w:rsidR="744D89BF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will </w:t>
      </w:r>
      <w:r w:rsidR="197291F4" w:rsidRPr="008033FB">
        <w:rPr>
          <w:rFonts w:eastAsiaTheme="minorEastAsia"/>
          <w:color w:val="000000" w:themeColor="text1"/>
          <w:sz w:val="24"/>
          <w:szCs w:val="24"/>
        </w:rPr>
        <w:t xml:space="preserve">be required </w:t>
      </w:r>
      <w:r w:rsidRPr="008033FB">
        <w:rPr>
          <w:rFonts w:eastAsiaTheme="minorEastAsia"/>
          <w:color w:val="000000" w:themeColor="text1"/>
          <w:sz w:val="24"/>
          <w:szCs w:val="24"/>
        </w:rPr>
        <w:t>once</w:t>
      </w:r>
      <w:r w:rsidR="197291F4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891F3F8" w:rsidRPr="008033FB">
        <w:rPr>
          <w:rFonts w:eastAsiaTheme="minorEastAsia"/>
          <w:color w:val="000000" w:themeColor="text1"/>
          <w:sz w:val="24"/>
          <w:szCs w:val="24"/>
        </w:rPr>
        <w:t xml:space="preserve">certain </w:t>
      </w:r>
      <w:r w:rsidR="4318CE02" w:rsidRPr="008033FB">
        <w:rPr>
          <w:rFonts w:eastAsiaTheme="minorEastAsia"/>
          <w:color w:val="000000" w:themeColor="text1"/>
          <w:sz w:val="24"/>
          <w:szCs w:val="24"/>
        </w:rPr>
        <w:t>strains become</w:t>
      </w:r>
      <w:r w:rsidR="3569CC38" w:rsidRPr="008033FB">
        <w:rPr>
          <w:rFonts w:eastAsiaTheme="minorEastAsia"/>
          <w:color w:val="000000" w:themeColor="text1"/>
          <w:sz w:val="24"/>
          <w:szCs w:val="24"/>
        </w:rPr>
        <w:t xml:space="preserve"> more prevalent</w:t>
      </w:r>
      <w:r w:rsidR="4318CE02" w:rsidRPr="008033FB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4157671B" w14:textId="020A2296" w:rsidR="00A43434" w:rsidRPr="008033FB" w:rsidRDefault="7208684F" w:rsidP="2FAA8510">
      <w:pPr>
        <w:ind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 xml:space="preserve">This study demonstrates equivalent performance of </w:t>
      </w:r>
      <w:r w:rsidR="1419F59D" w:rsidRPr="008033F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B8D9150" w:rsidRPr="008033FB">
        <w:rPr>
          <w:rFonts w:eastAsiaTheme="minorEastAsia"/>
          <w:color w:val="000000" w:themeColor="text1"/>
          <w:sz w:val="24"/>
          <w:szCs w:val="24"/>
        </w:rPr>
        <w:t xml:space="preserve">18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Ag-RDTs with SARS-CoV-2 B.1.1.7 variant </w:t>
      </w:r>
      <w:r w:rsidR="5E45715C" w:rsidRPr="008033FB">
        <w:rPr>
          <w:rFonts w:eastAsiaTheme="minorEastAsia"/>
          <w:color w:val="000000" w:themeColor="text1"/>
          <w:sz w:val="24"/>
          <w:szCs w:val="24"/>
        </w:rPr>
        <w:t>(</w:t>
      </w:r>
      <w:r w:rsidR="36658415" w:rsidRPr="008033FB">
        <w:rPr>
          <w:rFonts w:eastAsiaTheme="minorEastAsia"/>
          <w:color w:val="000000" w:themeColor="text1"/>
          <w:sz w:val="24"/>
          <w:szCs w:val="24"/>
        </w:rPr>
        <w:t>6</w:t>
      </w:r>
      <w:r w:rsidR="5E45715C" w:rsidRPr="008033FB">
        <w:rPr>
          <w:rFonts w:eastAsiaTheme="minorEastAsia"/>
          <w:color w:val="000000" w:themeColor="text1"/>
          <w:sz w:val="24"/>
          <w:szCs w:val="24"/>
        </w:rPr>
        <w:t xml:space="preserve">) </w:t>
      </w:r>
      <w:r w:rsidRPr="008033FB">
        <w:rPr>
          <w:rFonts w:eastAsiaTheme="minorEastAsia"/>
          <w:color w:val="000000" w:themeColor="text1"/>
          <w:sz w:val="24"/>
          <w:szCs w:val="24"/>
        </w:rPr>
        <w:t xml:space="preserve">as with </w:t>
      </w:r>
      <w:r w:rsidR="181B5835" w:rsidRPr="008033FB">
        <w:rPr>
          <w:rFonts w:eastAsiaTheme="minorEastAsia"/>
          <w:color w:val="000000" w:themeColor="text1"/>
          <w:sz w:val="24"/>
          <w:szCs w:val="24"/>
        </w:rPr>
        <w:t>the original dominant strain from the beginning of t</w:t>
      </w:r>
      <w:r w:rsidR="249EB06E" w:rsidRPr="008033FB">
        <w:rPr>
          <w:rFonts w:eastAsiaTheme="minorEastAsia"/>
          <w:color w:val="000000" w:themeColor="text1"/>
          <w:sz w:val="24"/>
          <w:szCs w:val="24"/>
        </w:rPr>
        <w:t>he p</w:t>
      </w:r>
      <w:r w:rsidR="181B5835" w:rsidRPr="008033FB">
        <w:rPr>
          <w:rFonts w:eastAsiaTheme="minorEastAsia"/>
          <w:color w:val="000000" w:themeColor="text1"/>
          <w:sz w:val="24"/>
          <w:szCs w:val="24"/>
        </w:rPr>
        <w:t>andemic</w:t>
      </w:r>
      <w:r w:rsidR="76A3CBE9" w:rsidRPr="008033FB">
        <w:rPr>
          <w:rFonts w:eastAsiaTheme="minorEastAsia"/>
          <w:color w:val="000000" w:themeColor="text1"/>
          <w:sz w:val="24"/>
          <w:szCs w:val="24"/>
        </w:rPr>
        <w:t xml:space="preserve">, and that </w:t>
      </w:r>
      <w:r w:rsidR="771828A4" w:rsidRPr="008033FB">
        <w:rPr>
          <w:rFonts w:eastAsiaTheme="minorEastAsia"/>
          <w:color w:val="000000" w:themeColor="text1"/>
          <w:sz w:val="24"/>
          <w:szCs w:val="24"/>
        </w:rPr>
        <w:t xml:space="preserve">16 </w:t>
      </w:r>
      <w:r w:rsidR="76A3CBE9" w:rsidRPr="008033FB">
        <w:rPr>
          <w:rFonts w:eastAsiaTheme="minorEastAsia"/>
          <w:color w:val="000000" w:themeColor="text1"/>
          <w:sz w:val="24"/>
          <w:szCs w:val="24"/>
        </w:rPr>
        <w:t>tests meet WHO limits for analytical sensitivity</w:t>
      </w:r>
      <w:r w:rsidR="181B5835" w:rsidRPr="008033FB">
        <w:rPr>
          <w:rFonts w:eastAsiaTheme="minorEastAsia"/>
          <w:color w:val="000000" w:themeColor="text1"/>
          <w:sz w:val="24"/>
          <w:szCs w:val="24"/>
        </w:rPr>
        <w:t>. This supports the continued usage of these tests in areas where B.1.1.7 is dominant.</w:t>
      </w:r>
    </w:p>
    <w:p w14:paraId="3FE4FFD4" w14:textId="6B8E3C30" w:rsidR="00A43434" w:rsidRPr="008033FB" w:rsidRDefault="77DC9377" w:rsidP="2FAA8510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Conflicts of Interest: The authors have no conflicts of interest to declare. </w:t>
      </w:r>
    </w:p>
    <w:p w14:paraId="4F374A05" w14:textId="7F34653F" w:rsidR="00A43434" w:rsidRPr="008033FB" w:rsidRDefault="00A43434" w:rsidP="2FAA8510">
      <w:pPr>
        <w:rPr>
          <w:rFonts w:eastAsiaTheme="minorEastAsia"/>
          <w:color w:val="000000" w:themeColor="text1"/>
          <w:sz w:val="24"/>
          <w:szCs w:val="24"/>
        </w:rPr>
      </w:pPr>
      <w:r w:rsidRPr="008033FB">
        <w:rPr>
          <w:rFonts w:eastAsiaTheme="minorEastAsia"/>
          <w:color w:val="000000" w:themeColor="text1"/>
          <w:sz w:val="24"/>
          <w:szCs w:val="24"/>
        </w:rPr>
        <w:t>Sources of funding: The study was supported by </w:t>
      </w:r>
      <w:r w:rsidR="04D6A314" w:rsidRPr="008033FB">
        <w:rPr>
          <w:rFonts w:eastAsiaTheme="minorEastAsia"/>
          <w:color w:val="000000" w:themeColor="text1"/>
          <w:sz w:val="24"/>
          <w:szCs w:val="24"/>
        </w:rPr>
        <w:t>the Foundation for Innovative New Diagnostics (</w:t>
      </w:r>
      <w:r w:rsidR="03D7B755" w:rsidRPr="008033FB">
        <w:rPr>
          <w:rFonts w:eastAsiaTheme="minorEastAsia"/>
          <w:color w:val="000000" w:themeColor="text1"/>
          <w:sz w:val="24"/>
          <w:szCs w:val="24"/>
        </w:rPr>
        <w:t>FIND</w:t>
      </w:r>
      <w:r w:rsidR="75E8F226" w:rsidRPr="008033FB">
        <w:rPr>
          <w:rFonts w:eastAsiaTheme="minorEastAsia"/>
          <w:color w:val="000000" w:themeColor="text1"/>
          <w:sz w:val="24"/>
          <w:szCs w:val="24"/>
        </w:rPr>
        <w:t>)</w:t>
      </w:r>
      <w:r w:rsidR="03D7B755" w:rsidRPr="008033FB">
        <w:rPr>
          <w:rFonts w:eastAsiaTheme="minorEastAsia"/>
          <w:color w:val="000000" w:themeColor="text1"/>
          <w:sz w:val="24"/>
          <w:szCs w:val="24"/>
        </w:rPr>
        <w:t>.</w:t>
      </w:r>
      <w:r w:rsidRPr="008033FB">
        <w:rPr>
          <w:rFonts w:eastAsiaTheme="minorEastAsia"/>
          <w:color w:val="000000" w:themeColor="text1"/>
          <w:sz w:val="24"/>
          <w:szCs w:val="24"/>
        </w:rPr>
        <w:t> The funders of the study had no role in data collection and data analysis. </w:t>
      </w:r>
    </w:p>
    <w:p w14:paraId="6527AC0F" w14:textId="7B5824D9" w:rsidR="59458906" w:rsidRPr="00322E4F" w:rsidRDefault="7DF269B3" w:rsidP="2FAA8510">
      <w:pPr>
        <w:rPr>
          <w:rFonts w:eastAsiaTheme="minorEastAsia"/>
          <w:b/>
          <w:bCs/>
          <w:color w:val="000000" w:themeColor="text1"/>
          <w:sz w:val="24"/>
          <w:szCs w:val="24"/>
          <w:lang w:eastAsia="en-GB"/>
        </w:rPr>
      </w:pPr>
      <w:r w:rsidRPr="00322E4F">
        <w:rPr>
          <w:rFonts w:eastAsiaTheme="minorEastAsia"/>
          <w:b/>
          <w:bCs/>
          <w:color w:val="000000" w:themeColor="text1"/>
          <w:sz w:val="24"/>
          <w:szCs w:val="24"/>
          <w:lang w:eastAsia="en-GB"/>
        </w:rPr>
        <w:t>References</w:t>
      </w:r>
    </w:p>
    <w:p w14:paraId="19548B40" w14:textId="44FC67A9" w:rsidR="6A69CADF" w:rsidRPr="00CE3A92" w:rsidRDefault="000377E3" w:rsidP="2FAA8510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en-US" w:eastAsia="en-GB"/>
        </w:rPr>
      </w:pPr>
      <w:r w:rsidRPr="00CE3A92">
        <w:rPr>
          <w:sz w:val="24"/>
          <w:szCs w:val="24"/>
        </w:rPr>
        <w:t xml:space="preserve">Analytical and clinical performance of the </w:t>
      </w:r>
      <w:proofErr w:type="spellStart"/>
      <w:r w:rsidRPr="00CE3A92">
        <w:rPr>
          <w:sz w:val="24"/>
          <w:szCs w:val="24"/>
        </w:rPr>
        <w:t>panbio</w:t>
      </w:r>
      <w:proofErr w:type="spellEnd"/>
      <w:r w:rsidRPr="00CE3A92">
        <w:rPr>
          <w:sz w:val="24"/>
          <w:szCs w:val="24"/>
        </w:rPr>
        <w:t xml:space="preserve"> COVID-19 antigen-detecting rapid diagnostic test. Andrea </w:t>
      </w:r>
      <w:proofErr w:type="spellStart"/>
      <w:r w:rsidRPr="00CE3A92">
        <w:rPr>
          <w:sz w:val="24"/>
          <w:szCs w:val="24"/>
        </w:rPr>
        <w:t>Alemanya</w:t>
      </w:r>
      <w:proofErr w:type="spellEnd"/>
      <w:r w:rsidRPr="00CE3A92">
        <w:rPr>
          <w:sz w:val="24"/>
          <w:szCs w:val="24"/>
        </w:rPr>
        <w:t xml:space="preserve">, </w:t>
      </w:r>
      <w:proofErr w:type="spellStart"/>
      <w:r w:rsidRPr="00CE3A92">
        <w:rPr>
          <w:sz w:val="24"/>
          <w:szCs w:val="24"/>
        </w:rPr>
        <w:t>Bàrbara</w:t>
      </w:r>
      <w:proofErr w:type="spellEnd"/>
      <w:r w:rsidRPr="00CE3A92">
        <w:rPr>
          <w:sz w:val="24"/>
          <w:szCs w:val="24"/>
        </w:rPr>
        <w:t xml:space="preserve"> </w:t>
      </w:r>
      <w:proofErr w:type="spellStart"/>
      <w:r w:rsidRPr="00CE3A92">
        <w:rPr>
          <w:sz w:val="24"/>
          <w:szCs w:val="24"/>
        </w:rPr>
        <w:t>Baróc</w:t>
      </w:r>
      <w:proofErr w:type="spellEnd"/>
      <w:r w:rsidRPr="00CE3A92">
        <w:rPr>
          <w:sz w:val="24"/>
          <w:szCs w:val="24"/>
        </w:rPr>
        <w:t xml:space="preserve">, Dan </w:t>
      </w:r>
      <w:proofErr w:type="spellStart"/>
      <w:r w:rsidRPr="00CE3A92">
        <w:rPr>
          <w:sz w:val="24"/>
          <w:szCs w:val="24"/>
        </w:rPr>
        <w:t>Ouchia</w:t>
      </w:r>
      <w:proofErr w:type="spellEnd"/>
      <w:r w:rsidRPr="00CE3A92">
        <w:rPr>
          <w:sz w:val="24"/>
          <w:szCs w:val="24"/>
        </w:rPr>
        <w:t xml:space="preserve">, Pau </w:t>
      </w:r>
      <w:proofErr w:type="spellStart"/>
      <w:r w:rsidRPr="00CE3A92">
        <w:rPr>
          <w:sz w:val="24"/>
          <w:szCs w:val="24"/>
        </w:rPr>
        <w:t>Rodó</w:t>
      </w:r>
      <w:proofErr w:type="spellEnd"/>
      <w:r w:rsidRPr="00CE3A92">
        <w:rPr>
          <w:sz w:val="24"/>
          <w:szCs w:val="24"/>
        </w:rPr>
        <w:t xml:space="preserve">, Maria </w:t>
      </w:r>
      <w:proofErr w:type="spellStart"/>
      <w:r w:rsidRPr="00CE3A92">
        <w:rPr>
          <w:sz w:val="24"/>
          <w:szCs w:val="24"/>
        </w:rPr>
        <w:t>Ubals</w:t>
      </w:r>
      <w:proofErr w:type="spellEnd"/>
      <w:r w:rsidRPr="00CE3A92">
        <w:rPr>
          <w:sz w:val="24"/>
          <w:szCs w:val="24"/>
        </w:rPr>
        <w:t xml:space="preserve">, Marc </w:t>
      </w:r>
      <w:proofErr w:type="spellStart"/>
      <w:r w:rsidRPr="00CE3A92">
        <w:rPr>
          <w:sz w:val="24"/>
          <w:szCs w:val="24"/>
        </w:rPr>
        <w:t>Corbacho-Monné</w:t>
      </w:r>
      <w:proofErr w:type="spellEnd"/>
      <w:r w:rsidRPr="00CE3A92">
        <w:rPr>
          <w:sz w:val="24"/>
          <w:szCs w:val="24"/>
        </w:rPr>
        <w:t xml:space="preserve">, </w:t>
      </w:r>
      <w:proofErr w:type="spellStart"/>
      <w:r w:rsidRPr="00CE3A92">
        <w:rPr>
          <w:sz w:val="24"/>
          <w:szCs w:val="24"/>
        </w:rPr>
        <w:t>Júlia</w:t>
      </w:r>
      <w:proofErr w:type="spellEnd"/>
      <w:r w:rsidRPr="00CE3A92">
        <w:rPr>
          <w:sz w:val="24"/>
          <w:szCs w:val="24"/>
        </w:rPr>
        <w:t xml:space="preserve"> Vergara-Alert, Jordi Rodon, Joaquim </w:t>
      </w:r>
      <w:proofErr w:type="spellStart"/>
      <w:r w:rsidRPr="00CE3A92">
        <w:rPr>
          <w:sz w:val="24"/>
          <w:szCs w:val="24"/>
        </w:rPr>
        <w:t>Segalés</w:t>
      </w:r>
      <w:proofErr w:type="spellEnd"/>
      <w:r w:rsidRPr="00CE3A92">
        <w:rPr>
          <w:sz w:val="24"/>
          <w:szCs w:val="24"/>
        </w:rPr>
        <w:t xml:space="preserve">, Cristina Esteban, </w:t>
      </w:r>
      <w:proofErr w:type="spellStart"/>
      <w:r w:rsidRPr="00CE3A92">
        <w:rPr>
          <w:sz w:val="24"/>
          <w:szCs w:val="24"/>
        </w:rPr>
        <w:t>Gema</w:t>
      </w:r>
      <w:proofErr w:type="spellEnd"/>
      <w:r w:rsidRPr="00CE3A92">
        <w:rPr>
          <w:sz w:val="24"/>
          <w:szCs w:val="24"/>
        </w:rPr>
        <w:t xml:space="preserve"> Fernández, Lidia Ruiz. </w:t>
      </w:r>
      <w:proofErr w:type="spellStart"/>
      <w:r w:rsidRPr="00CE3A92">
        <w:rPr>
          <w:sz w:val="24"/>
          <w:szCs w:val="24"/>
        </w:rPr>
        <w:t>Quique</w:t>
      </w:r>
      <w:proofErr w:type="spellEnd"/>
      <w:r w:rsidRPr="00CE3A92">
        <w:rPr>
          <w:sz w:val="24"/>
          <w:szCs w:val="24"/>
        </w:rPr>
        <w:t xml:space="preserve"> </w:t>
      </w:r>
      <w:proofErr w:type="spellStart"/>
      <w:r w:rsidRPr="00CE3A92">
        <w:rPr>
          <w:sz w:val="24"/>
          <w:szCs w:val="24"/>
        </w:rPr>
        <w:t>Bassat</w:t>
      </w:r>
      <w:proofErr w:type="spellEnd"/>
      <w:r w:rsidRPr="00CE3A92">
        <w:rPr>
          <w:sz w:val="24"/>
          <w:szCs w:val="24"/>
        </w:rPr>
        <w:t xml:space="preserve">. Bonaventura </w:t>
      </w:r>
      <w:proofErr w:type="spellStart"/>
      <w:r w:rsidRPr="00CE3A92">
        <w:rPr>
          <w:sz w:val="24"/>
          <w:szCs w:val="24"/>
        </w:rPr>
        <w:t>Clotet</w:t>
      </w:r>
      <w:proofErr w:type="spellEnd"/>
      <w:r w:rsidRPr="00CE3A92">
        <w:rPr>
          <w:sz w:val="24"/>
          <w:szCs w:val="24"/>
        </w:rPr>
        <w:t xml:space="preserve">. Jordi Ara, Martí </w:t>
      </w:r>
      <w:proofErr w:type="spellStart"/>
      <w:r w:rsidRPr="00CE3A92">
        <w:rPr>
          <w:sz w:val="24"/>
          <w:szCs w:val="24"/>
        </w:rPr>
        <w:t>Vall</w:t>
      </w:r>
      <w:proofErr w:type="spellEnd"/>
      <w:r w:rsidRPr="00CE3A92">
        <w:rPr>
          <w:sz w:val="24"/>
          <w:szCs w:val="24"/>
        </w:rPr>
        <w:t>-Mayans, Camila G-</w:t>
      </w:r>
      <w:proofErr w:type="spellStart"/>
      <w:r w:rsidRPr="00CE3A92">
        <w:rPr>
          <w:sz w:val="24"/>
          <w:szCs w:val="24"/>
        </w:rPr>
        <w:t>Beiras</w:t>
      </w:r>
      <w:proofErr w:type="spellEnd"/>
      <w:r w:rsidRPr="00CE3A92">
        <w:rPr>
          <w:sz w:val="24"/>
          <w:szCs w:val="24"/>
        </w:rPr>
        <w:t xml:space="preserve">, Ignacio Blanco, Oriol </w:t>
      </w:r>
      <w:proofErr w:type="spellStart"/>
      <w:r w:rsidRPr="00CE3A92">
        <w:rPr>
          <w:sz w:val="24"/>
          <w:szCs w:val="24"/>
        </w:rPr>
        <w:t>Mitjà</w:t>
      </w:r>
      <w:proofErr w:type="spellEnd"/>
      <w:r w:rsidRPr="00CE3A92">
        <w:rPr>
          <w:sz w:val="24"/>
          <w:szCs w:val="24"/>
        </w:rPr>
        <w:t xml:space="preserve">. Journal of Infection. </w:t>
      </w:r>
      <w:r w:rsidR="00BC33A6" w:rsidRPr="00CE3A92">
        <w:rPr>
          <w:sz w:val="24"/>
          <w:szCs w:val="24"/>
        </w:rPr>
        <w:t>82:5 186-230</w:t>
      </w:r>
    </w:p>
    <w:p w14:paraId="4DFBAB96" w14:textId="77777777" w:rsidR="000377E3" w:rsidRPr="00CE3A92" w:rsidRDefault="000377E3" w:rsidP="008033FB">
      <w:pPr>
        <w:pStyle w:val="ListParagraph"/>
        <w:jc w:val="both"/>
        <w:rPr>
          <w:rFonts w:eastAsiaTheme="minorEastAsia"/>
          <w:color w:val="000000" w:themeColor="text1"/>
          <w:sz w:val="24"/>
          <w:szCs w:val="24"/>
          <w:lang w:val="en-US" w:eastAsia="en-GB"/>
        </w:rPr>
      </w:pPr>
    </w:p>
    <w:p w14:paraId="436C1B40" w14:textId="07D32707" w:rsidR="6A69CADF" w:rsidRPr="00322E4F" w:rsidRDefault="6E544021" w:rsidP="008033F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Estimated transmissibility and impact of SARS-CoV-2 lineage B.1.1.7 in England. Nicholas G. Davies, Sam Abbott, Rosanna C. Barnard, Christopher I. Jarvis, Adam</w:t>
      </w:r>
      <w:r w:rsidR="78F09621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J. Kucharski, </w:t>
      </w: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James D. Munday, Carl A. B. Pearson, </w:t>
      </w:r>
      <w:hyperlink r:id="rId11">
        <w:r w:rsidRPr="00322E4F">
          <w:rPr>
            <w:rStyle w:val="Hyperlink"/>
            <w:rFonts w:eastAsiaTheme="minorEastAsia"/>
            <w:color w:val="000000" w:themeColor="text1"/>
            <w:sz w:val="24"/>
            <w:szCs w:val="24"/>
            <w:lang w:val="en-US"/>
          </w:rPr>
          <w:t xml:space="preserve"> </w:t>
        </w:r>
      </w:hyperlink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Timothy W. Russell, Damien C. Tully, Alex D. Washburne, Tom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Wenseleers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Amy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Gimma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William Waites, Kerry L. M. Wong, </w:t>
      </w:r>
      <w:hyperlink r:id="rId12">
        <w:r w:rsidRPr="00322E4F">
          <w:rPr>
            <w:rStyle w:val="Hyperlink"/>
            <w:rFonts w:eastAsiaTheme="minorEastAsia"/>
            <w:color w:val="000000" w:themeColor="text1"/>
            <w:sz w:val="24"/>
            <w:szCs w:val="24"/>
            <w:lang w:val="en-US"/>
          </w:rPr>
          <w:t xml:space="preserve"> </w:t>
        </w:r>
      </w:hyperlink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Kevin van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Zandvoort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, Justin D. Silverman, CMMID COVID-19 Working Group, The COVID-19 Genomics UK (COG-UK) Consortium, Karla Diaz-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Ordaz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Ruth Keogh, Rosalind M.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Eggo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lastRenderedPageBreak/>
        <w:t>Sebastian Funk,</w:t>
      </w:r>
      <w:r w:rsidR="2B51C2FC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Mark Jit, Katherine E. Atkins, W. John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Edmunds</w:t>
      </w:r>
      <w:r w:rsidR="000377E3">
        <w:rPr>
          <w:rFonts w:eastAsiaTheme="minorEastAsia"/>
          <w:color w:val="000000" w:themeColor="text1"/>
          <w:sz w:val="24"/>
          <w:szCs w:val="24"/>
          <w:lang w:val="en-US"/>
        </w:rPr>
        <w:t>Science</w:t>
      </w:r>
      <w:proofErr w:type="spellEnd"/>
      <w:r w:rsidR="000377E3">
        <w:rPr>
          <w:rFonts w:eastAsiaTheme="minorEastAsia"/>
          <w:color w:val="000000" w:themeColor="text1"/>
          <w:sz w:val="24"/>
          <w:szCs w:val="24"/>
          <w:lang w:val="en-US"/>
        </w:rPr>
        <w:t xml:space="preserve">. </w:t>
      </w:r>
      <w:r w:rsidR="6F042C1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314010B3" w:rsidRPr="00322E4F">
        <w:rPr>
          <w:rFonts w:eastAsiaTheme="minorEastAsia"/>
          <w:color w:val="000000" w:themeColor="text1"/>
          <w:sz w:val="24"/>
          <w:szCs w:val="24"/>
          <w:lang w:val="en-US"/>
        </w:rPr>
        <w:t>Vol.372, Issue 6538, 9</w:t>
      </w:r>
      <w:r w:rsidR="6F042C1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March 2021</w:t>
      </w:r>
    </w:p>
    <w:p w14:paraId="7E59C6C5" w14:textId="4A8CEFF7" w:rsidR="6A69CADF" w:rsidRPr="00322E4F" w:rsidRDefault="6EF33970" w:rsidP="008033F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Preliminary genomic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characterisation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of an emergent SARS-CoV-2 lineage in the UK defined by a novel set of spike mutations</w:t>
      </w:r>
      <w:r w:rsidR="7C269900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. </w:t>
      </w: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Andrew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Rambaut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, Nick Loman</w:t>
      </w:r>
      <w:r w:rsidR="7F0791D2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Oliver Pybus, Wendy Barclay, Jeff Barrett, Alesandro Carabelli, Tom Connor, Tom Peacock, David L Robertson, Erik Volz, on behalf of COVID-19 Genomics Consortium UK (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CoG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-UK).</w:t>
      </w:r>
      <w:r w:rsidR="00BC33A6">
        <w:rPr>
          <w:rFonts w:eastAsiaTheme="minorEastAsia"/>
          <w:color w:val="000000" w:themeColor="text1"/>
          <w:sz w:val="24"/>
          <w:szCs w:val="24"/>
          <w:lang w:val="en-US"/>
        </w:rPr>
        <w:t xml:space="preserve"> Virological.org.</w:t>
      </w:r>
      <w:r w:rsidR="00BC33A6" w:rsidRPr="00BC33A6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BC33A6" w:rsidRPr="00322E4F">
        <w:rPr>
          <w:rFonts w:eastAsiaTheme="minorEastAsia"/>
          <w:color w:val="000000" w:themeColor="text1"/>
          <w:sz w:val="24"/>
          <w:szCs w:val="24"/>
          <w:lang w:val="en-US"/>
        </w:rPr>
        <w:t>Dec 2020</w:t>
      </w:r>
      <w:r w:rsidR="00BC33A6">
        <w:rPr>
          <w:rFonts w:eastAsiaTheme="minorEastAsia"/>
          <w:color w:val="000000" w:themeColor="text1"/>
          <w:sz w:val="24"/>
          <w:szCs w:val="24"/>
          <w:lang w:val="en-US"/>
        </w:rPr>
        <w:t xml:space="preserve">. </w:t>
      </w:r>
      <w:r w:rsidR="00BC33A6" w:rsidRPr="00BC33A6">
        <w:rPr>
          <w:rFonts w:eastAsiaTheme="minorEastAsia"/>
          <w:color w:val="000000" w:themeColor="text1"/>
          <w:sz w:val="24"/>
          <w:szCs w:val="24"/>
          <w:lang w:val="en-US"/>
        </w:rPr>
        <w:t>https://virological.org/t/preliminary-genomic-characterisation-of-an-emergent-sars-cov-2-lineage-in-the-uk-defined-by-a-novel-set-of-spike-mutations/563</w:t>
      </w:r>
      <w:r w:rsidR="6BE156DC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</w:p>
    <w:p w14:paraId="078FB37A" w14:textId="6BE72FB3" w:rsidR="6A69CADF" w:rsidRPr="00322E4F" w:rsidRDefault="25A5DF82" w:rsidP="008033F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S-variant SARS-CoV-2 lineage B1.1.7 is associated with significantly higher viral loads in samples tested by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ThermoFisher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TaqPath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RT-qPCR. Michael Kidd, Alex Richter, Angus Best, Nicola Cumley, Jeremy Mirza, Benita Percival, Megan Mayhew, Oliver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Megram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, F</w:t>
      </w:r>
      <w:r w:rsidR="76E4EC45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iona Ashford, Thomas White, Emma Moles-Garcia, Liam Crawford, Andrew Bosworth, </w:t>
      </w:r>
      <w:proofErr w:type="spellStart"/>
      <w:r w:rsidR="76E4EC45" w:rsidRPr="00322E4F">
        <w:rPr>
          <w:rFonts w:eastAsiaTheme="minorEastAsia"/>
          <w:color w:val="000000" w:themeColor="text1"/>
          <w:sz w:val="24"/>
          <w:szCs w:val="24"/>
          <w:lang w:val="en-US"/>
        </w:rPr>
        <w:t>Sowsan</w:t>
      </w:r>
      <w:proofErr w:type="spellEnd"/>
      <w:r w:rsidR="76E4EC45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F </w:t>
      </w:r>
      <w:proofErr w:type="spellStart"/>
      <w:r w:rsidR="76E4EC45" w:rsidRPr="00322E4F">
        <w:rPr>
          <w:rFonts w:eastAsiaTheme="minorEastAsia"/>
          <w:color w:val="000000" w:themeColor="text1"/>
          <w:sz w:val="24"/>
          <w:szCs w:val="24"/>
          <w:lang w:val="en-US"/>
        </w:rPr>
        <w:t>Atabani</w:t>
      </w:r>
      <w:proofErr w:type="spellEnd"/>
      <w:r w:rsidR="76E4EC45" w:rsidRPr="00322E4F">
        <w:rPr>
          <w:rFonts w:eastAsiaTheme="minorEastAsia"/>
          <w:color w:val="000000" w:themeColor="text1"/>
          <w:sz w:val="24"/>
          <w:szCs w:val="24"/>
          <w:lang w:val="en-US"/>
        </w:rPr>
        <w:t>, Tim Plant, Alan McNally</w:t>
      </w:r>
      <w:r w:rsidR="21A970D8" w:rsidRPr="00322E4F">
        <w:rPr>
          <w:rFonts w:eastAsiaTheme="minorEastAsia"/>
          <w:color w:val="000000" w:themeColor="text1"/>
          <w:sz w:val="24"/>
          <w:szCs w:val="24"/>
          <w:lang w:val="en-US"/>
        </w:rPr>
        <w:t>. The Journal of Infectious Diseases, 13 February 2021</w:t>
      </w:r>
    </w:p>
    <w:p w14:paraId="375FAF09" w14:textId="3E30D8BC" w:rsidR="44F14783" w:rsidRPr="00322E4F" w:rsidRDefault="44F14783" w:rsidP="008033F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SARS-CoV-2 Transmission Risk from sports Equipment (STRIKE). Thomas Edwards, Grant A Kay, Ghaith Aljayyoussi, Sophie I Owen, Andy R Harland, Nicholas S Pierce, James D F Calder, Tom E Fletcher, Emily R Adams. </w:t>
      </w:r>
      <w:proofErr w:type="spellStart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MedRxiv</w:t>
      </w:r>
      <w:proofErr w:type="spellEnd"/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>. 8 February 2021</w:t>
      </w:r>
    </w:p>
    <w:p w14:paraId="43B707B9" w14:textId="2B0BA8BC" w:rsidR="44F14783" w:rsidRPr="00322E4F" w:rsidRDefault="2FB1D5E4" w:rsidP="008033F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Limit of detection in different matrices of nineteen commercially available rapid antigen tests for the detection of SARS-CoV-2. </w:t>
      </w:r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>Ana I. Cubas-Atienzar, Konstantina Kontogianni, Thomas Edwards, Dominic Wooding, Kate Buist, Caitlin R.</w:t>
      </w:r>
      <w:r w:rsidR="000377E3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>Thomptson</w:t>
      </w:r>
      <w:proofErr w:type="spellEnd"/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>, Christopher T.</w:t>
      </w:r>
      <w:r w:rsidR="000377E3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Williams, Edward I. Patterson, Grant Hughes, Lisa Baldwin, Camille Escadafal, Jilian A. Sacks, Emily R. Adams. </w:t>
      </w:r>
      <w:proofErr w:type="spellStart"/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>MedRxiv</w:t>
      </w:r>
      <w:proofErr w:type="spellEnd"/>
      <w:r w:rsidR="44F14783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. 22 March 2021.</w:t>
      </w:r>
    </w:p>
    <w:p w14:paraId="0F869600" w14:textId="296BC642" w:rsidR="3A98917B" w:rsidRPr="00322E4F" w:rsidRDefault="37FCCFBD" w:rsidP="2FAA8510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color w:val="000000" w:themeColor="text1"/>
          <w:sz w:val="24"/>
          <w:szCs w:val="24"/>
          <w:lang w:val="en-US"/>
        </w:rPr>
        <w:t>Comparative performance of SARS CoV-2 lateral flow antigen tests demonstrates their utility for high sensitivity detection of infectious virus in clinical</w:t>
      </w:r>
      <w:r w:rsidR="411666A4" w:rsidRPr="00322E4F">
        <w:rPr>
          <w:color w:val="000000" w:themeColor="text1"/>
          <w:sz w:val="24"/>
          <w:szCs w:val="24"/>
          <w:lang w:val="en-US"/>
        </w:rPr>
        <w:t xml:space="preserve"> specimens. Suzanne Pickering, Rahul Batra, Luke </w:t>
      </w:r>
      <w:proofErr w:type="spellStart"/>
      <w:r w:rsidR="411666A4" w:rsidRPr="00322E4F">
        <w:rPr>
          <w:color w:val="000000" w:themeColor="text1"/>
          <w:sz w:val="24"/>
          <w:szCs w:val="24"/>
          <w:lang w:val="en-US"/>
        </w:rPr>
        <w:t>B.Snell</w:t>
      </w:r>
      <w:proofErr w:type="spellEnd"/>
      <w:r w:rsidR="411666A4" w:rsidRPr="00322E4F">
        <w:rPr>
          <w:color w:val="000000" w:themeColor="text1"/>
          <w:sz w:val="24"/>
          <w:szCs w:val="24"/>
          <w:lang w:val="en-US"/>
        </w:rPr>
        <w:t>, Blair Merrick, Gaia Nebbia, Sam Douthwaite, Amita Patel, Mark Tan</w:t>
      </w:r>
      <w:r w:rsidR="57DDF0C1" w:rsidRPr="00322E4F">
        <w:rPr>
          <w:color w:val="000000" w:themeColor="text1"/>
          <w:sz w:val="24"/>
          <w:szCs w:val="24"/>
          <w:lang w:val="en-US"/>
        </w:rPr>
        <w:t xml:space="preserve"> Kia IK, Bindi Patel, </w:t>
      </w:r>
      <w:proofErr w:type="spellStart"/>
      <w:r w:rsidR="57DDF0C1" w:rsidRPr="00322E4F">
        <w:rPr>
          <w:color w:val="000000" w:themeColor="text1"/>
          <w:sz w:val="24"/>
          <w:szCs w:val="24"/>
          <w:lang w:val="en-US"/>
        </w:rPr>
        <w:t>Themoula</w:t>
      </w:r>
      <w:proofErr w:type="spellEnd"/>
      <w:r w:rsidR="57DDF0C1" w:rsidRPr="00322E4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7DDF0C1" w:rsidRPr="00322E4F">
        <w:rPr>
          <w:color w:val="000000" w:themeColor="text1"/>
          <w:sz w:val="24"/>
          <w:szCs w:val="24"/>
          <w:lang w:val="en-US"/>
        </w:rPr>
        <w:t>Charalampous</w:t>
      </w:r>
      <w:proofErr w:type="spellEnd"/>
      <w:r w:rsidR="57DDF0C1" w:rsidRPr="00322E4F">
        <w:rPr>
          <w:color w:val="000000" w:themeColor="text1"/>
          <w:sz w:val="24"/>
          <w:szCs w:val="24"/>
          <w:lang w:val="en-US"/>
        </w:rPr>
        <w:t xml:space="preserve">, Adela </w:t>
      </w:r>
      <w:proofErr w:type="spellStart"/>
      <w:r w:rsidR="57DDF0C1" w:rsidRPr="00322E4F">
        <w:rPr>
          <w:color w:val="000000" w:themeColor="text1"/>
          <w:sz w:val="24"/>
          <w:szCs w:val="24"/>
          <w:lang w:val="en-US"/>
        </w:rPr>
        <w:t>Alcolea</w:t>
      </w:r>
      <w:proofErr w:type="spellEnd"/>
      <w:r w:rsidR="57DDF0C1" w:rsidRPr="00322E4F">
        <w:rPr>
          <w:color w:val="000000" w:themeColor="text1"/>
          <w:sz w:val="24"/>
          <w:szCs w:val="24"/>
          <w:lang w:val="en-US"/>
        </w:rPr>
        <w:t xml:space="preserve">-Medina, Maria Jose Lista, </w:t>
      </w:r>
      <w:proofErr w:type="spellStart"/>
      <w:r w:rsidR="57DDF0C1" w:rsidRPr="00322E4F">
        <w:rPr>
          <w:color w:val="000000" w:themeColor="text1"/>
          <w:sz w:val="24"/>
          <w:szCs w:val="24"/>
          <w:lang w:val="en-US"/>
        </w:rPr>
        <w:t>Penelpe</w:t>
      </w:r>
      <w:proofErr w:type="spellEnd"/>
      <w:r w:rsidR="57DDF0C1" w:rsidRPr="00322E4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7DDF0C1" w:rsidRPr="00322E4F">
        <w:rPr>
          <w:color w:val="000000" w:themeColor="text1"/>
          <w:sz w:val="24"/>
          <w:szCs w:val="24"/>
          <w:lang w:val="en-US"/>
        </w:rPr>
        <w:t>R.Cliff</w:t>
      </w:r>
      <w:proofErr w:type="spellEnd"/>
      <w:r w:rsidR="57DDF0C1" w:rsidRPr="00322E4F">
        <w:rPr>
          <w:color w:val="000000" w:themeColor="text1"/>
          <w:sz w:val="24"/>
          <w:szCs w:val="24"/>
          <w:lang w:val="en-US"/>
        </w:rPr>
        <w:t>, Emma Cunningham, Jane Mullen, Katie J. Doores, Jonathan</w:t>
      </w:r>
      <w:r w:rsidR="779FB3BA" w:rsidRPr="00322E4F">
        <w:rPr>
          <w:color w:val="000000" w:themeColor="text1"/>
          <w:sz w:val="24"/>
          <w:szCs w:val="24"/>
          <w:lang w:val="en-US"/>
        </w:rPr>
        <w:t xml:space="preserve"> D. Edgeworth, Michael H. </w:t>
      </w:r>
      <w:proofErr w:type="spellStart"/>
      <w:r w:rsidR="779FB3BA" w:rsidRPr="00322E4F">
        <w:rPr>
          <w:color w:val="000000" w:themeColor="text1"/>
          <w:sz w:val="24"/>
          <w:szCs w:val="24"/>
          <w:lang w:val="en-US"/>
        </w:rPr>
        <w:t>Malim</w:t>
      </w:r>
      <w:proofErr w:type="spellEnd"/>
      <w:r w:rsidR="779FB3BA" w:rsidRPr="00322E4F">
        <w:rPr>
          <w:color w:val="000000" w:themeColor="text1"/>
          <w:sz w:val="24"/>
          <w:szCs w:val="24"/>
          <w:lang w:val="en-US"/>
        </w:rPr>
        <w:t xml:space="preserve">, Stuart </w:t>
      </w:r>
      <w:proofErr w:type="spellStart"/>
      <w:r w:rsidR="779FB3BA" w:rsidRPr="00322E4F">
        <w:rPr>
          <w:color w:val="000000" w:themeColor="text1"/>
          <w:sz w:val="24"/>
          <w:szCs w:val="24"/>
          <w:lang w:val="en-US"/>
        </w:rPr>
        <w:t>J.D.Neil</w:t>
      </w:r>
      <w:proofErr w:type="spellEnd"/>
      <w:r w:rsidR="779FB3BA" w:rsidRPr="00322E4F">
        <w:rPr>
          <w:color w:val="000000" w:themeColor="text1"/>
          <w:sz w:val="24"/>
          <w:szCs w:val="24"/>
          <w:lang w:val="en-US"/>
        </w:rPr>
        <w:t xml:space="preserve">, Rui Pedro </w:t>
      </w:r>
      <w:proofErr w:type="spellStart"/>
      <w:r w:rsidR="779FB3BA" w:rsidRPr="00322E4F">
        <w:rPr>
          <w:color w:val="000000" w:themeColor="text1"/>
          <w:sz w:val="24"/>
          <w:szCs w:val="24"/>
          <w:lang w:val="en-US"/>
        </w:rPr>
        <w:t>Galão</w:t>
      </w:r>
      <w:proofErr w:type="spellEnd"/>
      <w:r w:rsidR="779FB3BA" w:rsidRPr="00322E4F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779FB3BA" w:rsidRPr="00322E4F">
        <w:rPr>
          <w:rFonts w:eastAsiaTheme="minorEastAsia"/>
          <w:color w:val="000000" w:themeColor="text1"/>
          <w:sz w:val="24"/>
          <w:szCs w:val="24"/>
          <w:lang w:val="en-US"/>
        </w:rPr>
        <w:t>MedRxiv</w:t>
      </w:r>
      <w:proofErr w:type="spellEnd"/>
      <w:r w:rsidR="4AA92BAD" w:rsidRPr="00322E4F">
        <w:rPr>
          <w:rFonts w:eastAsiaTheme="minorEastAsia"/>
          <w:color w:val="000000" w:themeColor="text1"/>
          <w:sz w:val="24"/>
          <w:szCs w:val="24"/>
          <w:lang w:val="en-US"/>
        </w:rPr>
        <w:t>. 02 March 2021</w:t>
      </w:r>
    </w:p>
    <w:p w14:paraId="210F59EF" w14:textId="65E912F8" w:rsidR="3A98917B" w:rsidRPr="00322E4F" w:rsidRDefault="37FCCFBD" w:rsidP="2FAA8510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322E4F">
        <w:rPr>
          <w:color w:val="000000" w:themeColor="text1"/>
          <w:sz w:val="24"/>
          <w:szCs w:val="24"/>
          <w:lang w:val="en-US"/>
        </w:rPr>
        <w:t xml:space="preserve"> </w:t>
      </w:r>
      <w:r w:rsidR="74324D3B" w:rsidRPr="00322E4F">
        <w:rPr>
          <w:rFonts w:eastAsia="Source Sans Pro" w:cs="Source Sans Pro"/>
          <w:color w:val="000000" w:themeColor="text1"/>
          <w:lang w:val="en-US"/>
        </w:rPr>
        <w:t>Re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surgence of COVID-19 in Manaus, Brazil, despite high seroprevalence. Ester C Sabino, Lewis F Buss, Maria P S Carvalho, Carlos A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Prete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Jr,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Myuki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A E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Crispim</w:t>
      </w:r>
      <w:proofErr w:type="spellEnd"/>
      <w:r w:rsidR="32D7326D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Nelson A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Fraiji</w:t>
      </w:r>
      <w:proofErr w:type="spellEnd"/>
      <w:r w:rsidR="2640E8DC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Rafael H M Pereira</w:t>
      </w:r>
      <w:r w:rsidR="4EED64DF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Kris V Parag</w:t>
      </w:r>
      <w:r w:rsidR="604AB391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Pedro da Silva Peixoto</w:t>
      </w:r>
      <w:r w:rsidR="1FCEDF10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Moritz U G Kraemer</w:t>
      </w:r>
      <w:r w:rsidR="3AC579AD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Marcio K Oikawa</w:t>
      </w:r>
      <w:r w:rsidR="52D87A15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Tassila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Salomon</w:t>
      </w:r>
      <w:r w:rsidR="69C03494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Zulma M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Cucunuba</w:t>
      </w:r>
      <w:proofErr w:type="spellEnd"/>
      <w:r w:rsidR="0492BFBA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Márcia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C Castro</w:t>
      </w:r>
      <w:r w:rsidR="34C16B72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Andreza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Aruska</w:t>
      </w:r>
      <w:proofErr w:type="spellEnd"/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 de Souza Santos</w:t>
      </w:r>
      <w:r w:rsidR="3C872CC7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Vítor H Nascimento</w:t>
      </w:r>
      <w:r w:rsidR="57A87E1A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Henrique S Pereira</w:t>
      </w:r>
      <w:r w:rsidR="4D1CDD06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Neil M Ferguson</w:t>
      </w:r>
      <w:r w:rsidR="6ED41B1B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Oliver G Pybus</w:t>
      </w:r>
      <w:r w:rsidR="77038E7A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Adam Kucharski</w:t>
      </w:r>
      <w:r w:rsidR="6D7498B7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Michael P Busch</w:t>
      </w:r>
      <w:r w:rsidR="425C3521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Christopher Dye</w:t>
      </w:r>
      <w:r w:rsidR="0418E14E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, </w:t>
      </w:r>
      <w:r w:rsidR="74324D3B" w:rsidRPr="00322E4F">
        <w:rPr>
          <w:rFonts w:eastAsiaTheme="minorEastAsia"/>
          <w:color w:val="000000" w:themeColor="text1"/>
          <w:sz w:val="24"/>
          <w:szCs w:val="24"/>
          <w:lang w:val="en-US"/>
        </w:rPr>
        <w:t>Nuno R Faria</w:t>
      </w:r>
      <w:r w:rsidR="34D49C5C" w:rsidRPr="00322E4F">
        <w:rPr>
          <w:rFonts w:eastAsiaTheme="minorEastAsia"/>
          <w:color w:val="000000" w:themeColor="text1"/>
          <w:sz w:val="24"/>
          <w:szCs w:val="24"/>
          <w:lang w:val="en-US"/>
        </w:rPr>
        <w:t xml:space="preserve">. The Lancet. </w:t>
      </w:r>
      <w:r w:rsidR="34D49C5C" w:rsidRPr="00322E4F">
        <w:rPr>
          <w:color w:val="000000" w:themeColor="text1"/>
          <w:sz w:val="24"/>
          <w:szCs w:val="24"/>
          <w:lang w:val="en-US"/>
        </w:rPr>
        <w:t>January 27, 2021</w:t>
      </w:r>
    </w:p>
    <w:p w14:paraId="4E7E2674" w14:textId="0371B377" w:rsidR="3A98917B" w:rsidRPr="00322E4F" w:rsidRDefault="3A98917B" w:rsidP="2FAA8510">
      <w:pPr>
        <w:rPr>
          <w:rFonts w:eastAsiaTheme="minorEastAsia"/>
          <w:color w:val="000000" w:themeColor="text1"/>
          <w:lang w:val="en-US"/>
        </w:rPr>
      </w:pPr>
    </w:p>
    <w:p w14:paraId="6259E9BB" w14:textId="77777777" w:rsidR="004F25FB" w:rsidRDefault="004F25FB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7DAFB231" w14:textId="77777777" w:rsidR="00F32231" w:rsidRDefault="00F32231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2A846A9C" w14:textId="77777777" w:rsidR="00F32231" w:rsidRDefault="00F32231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3ABB3E5A" w14:textId="58540659" w:rsidR="2DEC80EA" w:rsidRPr="00322E4F" w:rsidRDefault="6F32D9AC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  <w:r w:rsidRPr="00322E4F"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  <w:lastRenderedPageBreak/>
        <w:t>Tables</w:t>
      </w:r>
    </w:p>
    <w:p w14:paraId="74717C0B" w14:textId="1D7926A4" w:rsidR="008B45D6" w:rsidRPr="00322E4F" w:rsidRDefault="008B45D6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  <w:r w:rsidRPr="00322E4F"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  <w:t>Table 1</w:t>
      </w:r>
      <w:r w:rsidR="00532E15" w:rsidRPr="00322E4F"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  <w:t>: Characteristics of the Ag-RDT tested</w:t>
      </w:r>
    </w:p>
    <w:p w14:paraId="30538B11" w14:textId="6FBEDE32" w:rsidR="00903C28" w:rsidRPr="00322E4F" w:rsidRDefault="00903C28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tbl>
      <w:tblPr>
        <w:tblStyle w:val="TableGrid"/>
        <w:tblW w:w="10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8"/>
        <w:gridCol w:w="3652"/>
        <w:gridCol w:w="1701"/>
        <w:gridCol w:w="1701"/>
        <w:gridCol w:w="1701"/>
      </w:tblGrid>
      <w:tr w:rsidR="007564F0" w:rsidRPr="00322E4F" w14:paraId="355EEE96" w14:textId="128D118B" w:rsidTr="0046083E">
        <w:tc>
          <w:tcPr>
            <w:tcW w:w="1458" w:type="dxa"/>
          </w:tcPr>
          <w:p w14:paraId="482405DC" w14:textId="72411967" w:rsidR="00EA7CB0" w:rsidRPr="00322E4F" w:rsidRDefault="7CB63DCB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In this Study</w:t>
            </w:r>
          </w:p>
        </w:tc>
        <w:tc>
          <w:tcPr>
            <w:tcW w:w="3652" w:type="dxa"/>
          </w:tcPr>
          <w:p w14:paraId="2901A1B7" w14:textId="77374C82" w:rsidR="00EA7CB0" w:rsidRPr="00322E4F" w:rsidRDefault="7CB63DCB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Test/Company</w:t>
            </w:r>
          </w:p>
        </w:tc>
        <w:tc>
          <w:tcPr>
            <w:tcW w:w="1701" w:type="dxa"/>
          </w:tcPr>
          <w:p w14:paraId="3EA5A653" w14:textId="5586C429" w:rsidR="00EA7CB0" w:rsidRPr="00322E4F" w:rsidRDefault="7CB63DCB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Target</w:t>
            </w:r>
          </w:p>
        </w:tc>
        <w:tc>
          <w:tcPr>
            <w:tcW w:w="1701" w:type="dxa"/>
          </w:tcPr>
          <w:p w14:paraId="41D0AD27" w14:textId="589C718D" w:rsidR="00EA7CB0" w:rsidRPr="00322E4F" w:rsidRDefault="700DC659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LOD (pfu/ml)</w:t>
            </w:r>
          </w:p>
        </w:tc>
        <w:tc>
          <w:tcPr>
            <w:tcW w:w="1701" w:type="dxa"/>
          </w:tcPr>
          <w:p w14:paraId="48E6AF47" w14:textId="61710734" w:rsidR="00EA7CB0" w:rsidRPr="00322E4F" w:rsidRDefault="700DC659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LOD (</w:t>
            </w:r>
            <w:proofErr w:type="spellStart"/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gcn</w:t>
            </w:r>
            <w:proofErr w:type="spellEnd"/>
            <w:r w:rsidRPr="00322E4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/ml)</w:t>
            </w:r>
          </w:p>
        </w:tc>
      </w:tr>
      <w:tr w:rsidR="007564F0" w:rsidRPr="00322E4F" w14:paraId="47852204" w14:textId="5AA47D0D" w:rsidTr="0046083E">
        <w:tc>
          <w:tcPr>
            <w:tcW w:w="1458" w:type="dxa"/>
            <w:vAlign w:val="center"/>
          </w:tcPr>
          <w:p w14:paraId="15F3AEE9" w14:textId="2D5B82F0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ActiveXpress</w:t>
            </w:r>
            <w:proofErr w:type="spellEnd"/>
          </w:p>
        </w:tc>
        <w:tc>
          <w:tcPr>
            <w:tcW w:w="3652" w:type="dxa"/>
            <w:vAlign w:val="center"/>
          </w:tcPr>
          <w:p w14:paraId="4089DFE2" w14:textId="769F3B5A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ActivXpress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+ COVID-19 Ag Complete Kit/ Edinburgh Genetics Ltd, UK</w:t>
            </w:r>
          </w:p>
        </w:tc>
        <w:tc>
          <w:tcPr>
            <w:tcW w:w="1701" w:type="dxa"/>
            <w:vAlign w:val="center"/>
          </w:tcPr>
          <w:p w14:paraId="045EC6A2" w14:textId="60E1D4F4" w:rsidR="00554F02" w:rsidRPr="00322E4F" w:rsidRDefault="02326B22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0B972275" w14:textId="047E50CC" w:rsidR="00554F02" w:rsidRPr="00322E4F" w:rsidRDefault="0CE3455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</w:rPr>
              <w:t>5.0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  <w:r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735E4CF0" w14:textId="09A152CB" w:rsidR="00554F02" w:rsidRPr="00322E4F" w:rsidRDefault="4F217950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1.</w:t>
            </w:r>
            <w:r w:rsidR="315C2C4F"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0</w:t>
            </w: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 xml:space="preserve"> x 10</w:t>
            </w:r>
            <w:r w:rsidR="1132D472"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4</w:t>
            </w:r>
          </w:p>
        </w:tc>
      </w:tr>
      <w:tr w:rsidR="007564F0" w:rsidRPr="00322E4F" w14:paraId="55F338AD" w14:textId="1B94466B" w:rsidTr="0046083E">
        <w:tc>
          <w:tcPr>
            <w:tcW w:w="1458" w:type="dxa"/>
            <w:vAlign w:val="center"/>
          </w:tcPr>
          <w:p w14:paraId="5976C785" w14:textId="2ABAF5C0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Biocredit</w:t>
            </w:r>
            <w:proofErr w:type="spellEnd"/>
          </w:p>
        </w:tc>
        <w:tc>
          <w:tcPr>
            <w:tcW w:w="3652" w:type="dxa"/>
            <w:vAlign w:val="center"/>
          </w:tcPr>
          <w:p w14:paraId="3CD131E0" w14:textId="7CD56BFC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Biocredit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COVID-19 Ag,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Rapidgen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Inc.,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Rep.Korea</w:t>
            </w:r>
            <w:proofErr w:type="spellEnd"/>
          </w:p>
        </w:tc>
        <w:tc>
          <w:tcPr>
            <w:tcW w:w="1701" w:type="dxa"/>
            <w:vAlign w:val="center"/>
          </w:tcPr>
          <w:p w14:paraId="4073422E" w14:textId="0D67CCC8" w:rsidR="00554F02" w:rsidRPr="00322E4F" w:rsidRDefault="5CEADED3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107F5EC7" w14:textId="7CEE5FB2" w:rsidR="00554F02" w:rsidRPr="00322E4F" w:rsidRDefault="0CE3455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</w:rPr>
              <w:t>5.0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225E482C" w14:textId="764F2743" w:rsidR="00554F02" w:rsidRPr="00322E4F" w:rsidRDefault="6CD47D2F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4.7 x 10</w:t>
            </w:r>
            <w:r w:rsidR="0347990D"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6</w:t>
            </w:r>
          </w:p>
        </w:tc>
      </w:tr>
      <w:tr w:rsidR="007564F0" w:rsidRPr="00322E4F" w14:paraId="755D8F38" w14:textId="4719480A" w:rsidTr="0046083E">
        <w:tc>
          <w:tcPr>
            <w:tcW w:w="1458" w:type="dxa"/>
            <w:vAlign w:val="center"/>
          </w:tcPr>
          <w:p w14:paraId="5FCFC7A8" w14:textId="00EFE76D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Espline</w:t>
            </w:r>
            <w:proofErr w:type="spellEnd"/>
          </w:p>
        </w:tc>
        <w:tc>
          <w:tcPr>
            <w:tcW w:w="3652" w:type="dxa"/>
            <w:vAlign w:val="center"/>
          </w:tcPr>
          <w:p w14:paraId="412B6C8C" w14:textId="113F6B3D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ESPLINE® SARS-CoV-2/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Fujirebio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Diagnostics Inc., Japan</w:t>
            </w:r>
          </w:p>
        </w:tc>
        <w:tc>
          <w:tcPr>
            <w:tcW w:w="1701" w:type="dxa"/>
            <w:vAlign w:val="center"/>
          </w:tcPr>
          <w:p w14:paraId="39EFFBA5" w14:textId="5BBB9831" w:rsidR="00554F02" w:rsidRPr="00322E4F" w:rsidRDefault="4143BA62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BE8681B" w14:textId="5FDA3BB4" w:rsidR="00554F02" w:rsidRPr="00322E4F" w:rsidRDefault="0CE3455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</w:rPr>
              <w:t>2.5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  <w:r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2FED8538" w14:textId="549C1C38" w:rsidR="00554F02" w:rsidRPr="00322E4F" w:rsidRDefault="561832B6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5</w:t>
            </w:r>
            <w:r w:rsidR="287AB0CB"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.1 x 10</w:t>
            </w:r>
            <w:r w:rsidR="287AB0CB"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3</w:t>
            </w:r>
          </w:p>
        </w:tc>
      </w:tr>
      <w:tr w:rsidR="007564F0" w:rsidRPr="00322E4F" w14:paraId="0A7D06CF" w14:textId="5A99F51A" w:rsidTr="0046083E">
        <w:tc>
          <w:tcPr>
            <w:tcW w:w="1458" w:type="dxa"/>
            <w:vAlign w:val="center"/>
          </w:tcPr>
          <w:p w14:paraId="214C4DE2" w14:textId="0E8DF128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Excalibur</w:t>
            </w:r>
          </w:p>
        </w:tc>
        <w:tc>
          <w:tcPr>
            <w:tcW w:w="3652" w:type="dxa"/>
            <w:vAlign w:val="center"/>
          </w:tcPr>
          <w:p w14:paraId="0754985E" w14:textId="510AA958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Rapid SARS-CoV-2 Antigen test card/ Excalibur Healthcare Services, UK</w:t>
            </w:r>
          </w:p>
        </w:tc>
        <w:tc>
          <w:tcPr>
            <w:tcW w:w="1701" w:type="dxa"/>
            <w:vAlign w:val="center"/>
          </w:tcPr>
          <w:p w14:paraId="536609A4" w14:textId="12ACF660" w:rsidR="00554F02" w:rsidRPr="00322E4F" w:rsidRDefault="3F1DBAD1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64BE2861" w14:textId="523154F6" w:rsidR="00554F02" w:rsidRPr="00322E4F" w:rsidRDefault="0CE3455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</w:rPr>
              <w:t>5.0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2 </w:t>
            </w:r>
          </w:p>
        </w:tc>
        <w:tc>
          <w:tcPr>
            <w:tcW w:w="1701" w:type="dxa"/>
          </w:tcPr>
          <w:p w14:paraId="5F5CC1EE" w14:textId="25B9548A" w:rsidR="00554F02" w:rsidRPr="00322E4F" w:rsidRDefault="2A98A37F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1.</w:t>
            </w:r>
            <w:r w:rsidR="1132D472"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0</w:t>
            </w: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 xml:space="preserve"> x 10</w:t>
            </w:r>
            <w:r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4</w:t>
            </w:r>
          </w:p>
        </w:tc>
      </w:tr>
      <w:tr w:rsidR="007564F0" w:rsidRPr="00322E4F" w14:paraId="62AC6684" w14:textId="59EFE97C" w:rsidTr="0046083E">
        <w:tc>
          <w:tcPr>
            <w:tcW w:w="1458" w:type="dxa"/>
            <w:vAlign w:val="center"/>
          </w:tcPr>
          <w:p w14:paraId="797AED1E" w14:textId="7669339E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Genedia</w:t>
            </w:r>
            <w:proofErr w:type="spellEnd"/>
          </w:p>
        </w:tc>
        <w:tc>
          <w:tcPr>
            <w:tcW w:w="3652" w:type="dxa"/>
            <w:vAlign w:val="center"/>
          </w:tcPr>
          <w:p w14:paraId="7BE78165" w14:textId="09F0E4C5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GENEDIA W COVID-19 Ag/ Green Cross Medical Sciences; Rep. Korea</w:t>
            </w:r>
          </w:p>
        </w:tc>
        <w:tc>
          <w:tcPr>
            <w:tcW w:w="1701" w:type="dxa"/>
          </w:tcPr>
          <w:p w14:paraId="7B5BF64D" w14:textId="7F829B67" w:rsidR="00554F02" w:rsidRPr="00322E4F" w:rsidRDefault="2B847BFB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193B5A2F" w14:textId="1242C5A1" w:rsidR="00554F02" w:rsidRPr="00322E4F" w:rsidRDefault="5DD2ABFD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5.0</w:t>
            </w:r>
            <w:r w:rsidR="1DFCA5C4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1DFCA5C4" w:rsidRPr="00322E4F">
              <w:rPr>
                <w:rFonts w:eastAsiaTheme="minorEastAsia"/>
                <w:color w:val="000000" w:themeColor="text1"/>
                <w:vertAlign w:val="superscript"/>
              </w:rPr>
              <w:t>2 </w:t>
            </w:r>
          </w:p>
        </w:tc>
        <w:tc>
          <w:tcPr>
            <w:tcW w:w="1701" w:type="dxa"/>
          </w:tcPr>
          <w:p w14:paraId="63DD2B69" w14:textId="1579C1E7" w:rsidR="00554F02" w:rsidRPr="00322E4F" w:rsidRDefault="405241F3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1.0</w:t>
            </w:r>
            <w:r w:rsidR="71A3CBA9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111F116B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6F46FB51" w14:textId="14BB56B5" w:rsidTr="0046083E">
        <w:tc>
          <w:tcPr>
            <w:tcW w:w="1458" w:type="dxa"/>
            <w:vAlign w:val="center"/>
          </w:tcPr>
          <w:p w14:paraId="0AE5BB8F" w14:textId="3CEE208F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iChroma</w:t>
            </w:r>
            <w:proofErr w:type="spellEnd"/>
          </w:p>
        </w:tc>
        <w:tc>
          <w:tcPr>
            <w:tcW w:w="3652" w:type="dxa"/>
            <w:vAlign w:val="center"/>
          </w:tcPr>
          <w:p w14:paraId="2A591C1E" w14:textId="3637BC70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iChroma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COVID-19 Ag Test/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Boditech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Medical Inc.,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Kep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Korea</w:t>
            </w:r>
          </w:p>
        </w:tc>
        <w:tc>
          <w:tcPr>
            <w:tcW w:w="1701" w:type="dxa"/>
          </w:tcPr>
          <w:p w14:paraId="37986318" w14:textId="48BDDAE5" w:rsidR="00554F02" w:rsidRPr="00322E4F" w:rsidRDefault="1202B250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A8A931B" w14:textId="7E2F84DC" w:rsidR="00554F02" w:rsidRPr="00322E4F" w:rsidRDefault="0CE3455D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2.5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  <w:r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71FA0A09" w14:textId="1FEF243B" w:rsidR="00554F02" w:rsidRPr="00322E4F" w:rsidRDefault="71A3CBA9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</w:t>
            </w:r>
            <w:r w:rsidR="302563C9" w:rsidRPr="00322E4F">
              <w:rPr>
                <w:rFonts w:eastAsiaTheme="minorEastAsia"/>
                <w:color w:val="000000" w:themeColor="text1"/>
              </w:rPr>
              <w:t>1</w:t>
            </w:r>
            <w:r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0BF448FD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38D49C8C" w14:textId="288E5608" w:rsidTr="0046083E">
        <w:tc>
          <w:tcPr>
            <w:tcW w:w="1458" w:type="dxa"/>
            <w:vAlign w:val="center"/>
          </w:tcPr>
          <w:p w14:paraId="73537E41" w14:textId="254D736E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Innova</w:t>
            </w:r>
          </w:p>
        </w:tc>
        <w:tc>
          <w:tcPr>
            <w:tcW w:w="3652" w:type="dxa"/>
            <w:vAlign w:val="center"/>
          </w:tcPr>
          <w:p w14:paraId="651F8277" w14:textId="14E9F403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Innova SARS-CoV-2 Antigen Rapid/</w:t>
            </w: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Innova Medical Group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Ltd.,UK</w:t>
            </w:r>
            <w:proofErr w:type="spellEnd"/>
          </w:p>
        </w:tc>
        <w:tc>
          <w:tcPr>
            <w:tcW w:w="1701" w:type="dxa"/>
          </w:tcPr>
          <w:p w14:paraId="04DCFD01" w14:textId="75F9B8EC" w:rsidR="00554F02" w:rsidRPr="00322E4F" w:rsidRDefault="121B3F81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F6B8717" w14:textId="0008F173" w:rsidR="00554F02" w:rsidRPr="00322E4F" w:rsidRDefault="0CE3455D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2.5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2 </w:t>
            </w:r>
          </w:p>
        </w:tc>
        <w:tc>
          <w:tcPr>
            <w:tcW w:w="1701" w:type="dxa"/>
          </w:tcPr>
          <w:p w14:paraId="77872D38" w14:textId="2CAB9D9C" w:rsidR="00554F02" w:rsidRPr="00322E4F" w:rsidRDefault="71A3CBA9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</w:t>
            </w:r>
            <w:r w:rsidR="302563C9" w:rsidRPr="00322E4F">
              <w:rPr>
                <w:rFonts w:eastAsiaTheme="minorEastAsia"/>
                <w:color w:val="000000" w:themeColor="text1"/>
              </w:rPr>
              <w:t>1</w:t>
            </w:r>
            <w:r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73992BD1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097957C1" w14:textId="5A307970" w:rsidTr="0046083E">
        <w:tc>
          <w:tcPr>
            <w:tcW w:w="1458" w:type="dxa"/>
            <w:vAlign w:val="center"/>
          </w:tcPr>
          <w:p w14:paraId="4F8677C8" w14:textId="100555F9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Joysbio</w:t>
            </w:r>
            <w:proofErr w:type="spellEnd"/>
          </w:p>
        </w:tc>
        <w:tc>
          <w:tcPr>
            <w:tcW w:w="3652" w:type="dxa"/>
            <w:vAlign w:val="center"/>
          </w:tcPr>
          <w:p w14:paraId="74AE1416" w14:textId="5AC8089A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SARS-CoV-2 Antigen Rapid Test Kit./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Joysbio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Biotechnology Ltd. China</w:t>
            </w:r>
          </w:p>
        </w:tc>
        <w:tc>
          <w:tcPr>
            <w:tcW w:w="1701" w:type="dxa"/>
          </w:tcPr>
          <w:p w14:paraId="5545876D" w14:textId="4F70B3B4" w:rsidR="00554F02" w:rsidRPr="00322E4F" w:rsidRDefault="66AC1F71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23FD69CF" w14:textId="72237043" w:rsidR="00554F02" w:rsidRPr="00322E4F" w:rsidRDefault="0CE3455D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1.0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  <w:r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10AFB640" w14:textId="6656A7F2" w:rsidR="00554F02" w:rsidRPr="00322E4F" w:rsidRDefault="4112B63D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6.</w:t>
            </w:r>
            <w:r w:rsidR="0B40D605" w:rsidRPr="00322E4F">
              <w:rPr>
                <w:rFonts w:eastAsiaTheme="minorEastAsia"/>
                <w:color w:val="000000" w:themeColor="text1"/>
              </w:rPr>
              <w:t>3 x 10</w:t>
            </w:r>
            <w:r w:rsidR="6D56D830" w:rsidRPr="00322E4F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</w:tr>
      <w:tr w:rsidR="007564F0" w:rsidRPr="00322E4F" w14:paraId="2F208878" w14:textId="587A1C5F" w:rsidTr="0046083E">
        <w:tc>
          <w:tcPr>
            <w:tcW w:w="1458" w:type="dxa"/>
            <w:vAlign w:val="center"/>
          </w:tcPr>
          <w:p w14:paraId="0F2845FB" w14:textId="37BFF950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Mologic</w:t>
            </w:r>
          </w:p>
        </w:tc>
        <w:tc>
          <w:tcPr>
            <w:tcW w:w="3652" w:type="dxa"/>
            <w:vAlign w:val="center"/>
          </w:tcPr>
          <w:p w14:paraId="171170DF" w14:textId="17608B4D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Mologic COVID-19 Ag Test device/ Mologic Ltd.UK</w:t>
            </w:r>
          </w:p>
        </w:tc>
        <w:tc>
          <w:tcPr>
            <w:tcW w:w="1701" w:type="dxa"/>
          </w:tcPr>
          <w:p w14:paraId="1323E7D1" w14:textId="50FB3D67" w:rsidR="00554F02" w:rsidRPr="00322E4F" w:rsidRDefault="66081B19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A915949" w14:textId="3FC0FEB4" w:rsidR="00554F02" w:rsidRPr="00322E4F" w:rsidRDefault="3B58B786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2.5</w:t>
            </w:r>
            <w:r w:rsidR="1DFCA5C4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3BB2082D"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F9F4233" w14:textId="17C48881" w:rsidR="00554F02" w:rsidRPr="00322E4F" w:rsidRDefault="14442602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5.1</w:t>
            </w:r>
            <w:r w:rsidR="7590B530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2DE5FB68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2C86FFA8" w14:textId="01B53708" w:rsidTr="0046083E">
        <w:tc>
          <w:tcPr>
            <w:tcW w:w="1458" w:type="dxa"/>
            <w:vAlign w:val="center"/>
          </w:tcPr>
          <w:p w14:paraId="0E20411C" w14:textId="5ACC5351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NowCheck</w:t>
            </w:r>
            <w:proofErr w:type="spellEnd"/>
          </w:p>
        </w:tc>
        <w:tc>
          <w:tcPr>
            <w:tcW w:w="3652" w:type="dxa"/>
            <w:vAlign w:val="center"/>
          </w:tcPr>
          <w:p w14:paraId="066E76AA" w14:textId="418C4C08" w:rsidR="00554F02" w:rsidRPr="00322E4F" w:rsidRDefault="0CE3455D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NowCheck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COVID-19 Ag test/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Bionote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Inc./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Mologic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Ltd., Rep. Korea</w:t>
            </w:r>
          </w:p>
        </w:tc>
        <w:tc>
          <w:tcPr>
            <w:tcW w:w="1701" w:type="dxa"/>
          </w:tcPr>
          <w:p w14:paraId="56CB00AB" w14:textId="4397E122" w:rsidR="00554F02" w:rsidRPr="00322E4F" w:rsidRDefault="539F522A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25889DEA" w14:textId="33E9F831" w:rsidR="00554F02" w:rsidRPr="00322E4F" w:rsidRDefault="0CE3455D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5.0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  <w:r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200CE14F" w14:textId="38EBB19A" w:rsidR="00554F02" w:rsidRPr="00322E4F" w:rsidRDefault="315C2C4F" w:rsidP="2FAA8510">
            <w:pPr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1.0 x 10</w:t>
            </w:r>
            <w:r w:rsidR="1132D472"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4</w:t>
            </w:r>
          </w:p>
        </w:tc>
      </w:tr>
      <w:tr w:rsidR="007564F0" w:rsidRPr="00322E4F" w14:paraId="00F06D7F" w14:textId="626E5A9B" w:rsidTr="0046083E">
        <w:tc>
          <w:tcPr>
            <w:tcW w:w="1458" w:type="dxa"/>
            <w:vAlign w:val="center"/>
          </w:tcPr>
          <w:p w14:paraId="520A91BE" w14:textId="1BAE30FA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PanBio</w:t>
            </w:r>
            <w:proofErr w:type="spellEnd"/>
          </w:p>
        </w:tc>
        <w:tc>
          <w:tcPr>
            <w:tcW w:w="3652" w:type="dxa"/>
            <w:vAlign w:val="center"/>
          </w:tcPr>
          <w:p w14:paraId="7A860B53" w14:textId="50B71D49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Panbio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™ COVID-19 Ag Rapid Test/ Abbott Rapid Diagnostics. Rep. Korea</w:t>
            </w:r>
          </w:p>
        </w:tc>
        <w:tc>
          <w:tcPr>
            <w:tcW w:w="1701" w:type="dxa"/>
          </w:tcPr>
          <w:p w14:paraId="036D5F2D" w14:textId="779684A5" w:rsidR="00076C64" w:rsidRPr="00322E4F" w:rsidRDefault="154D4322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BE03350" w14:textId="702CB4DE" w:rsidR="00076C64" w:rsidRPr="00322E4F" w:rsidRDefault="3B8080B2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5.0</w:t>
            </w:r>
            <w:r w:rsidR="27CCA2C2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5C61A910" w:rsidRPr="00322E4F">
              <w:rPr>
                <w:rFonts w:eastAsiaTheme="minorEastAsia"/>
                <w:color w:val="000000" w:themeColor="text1"/>
                <w:vertAlign w:val="superscript"/>
              </w:rPr>
              <w:t>1</w:t>
            </w:r>
            <w:r w:rsidR="27CCA2C2" w:rsidRPr="00322E4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3E96E2C5" w14:textId="228F495E" w:rsidR="00076C64" w:rsidRPr="00322E4F" w:rsidRDefault="231BDBC5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3.2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</w:tr>
      <w:tr w:rsidR="007564F0" w:rsidRPr="00322E4F" w14:paraId="7D380438" w14:textId="5F1E77CC" w:rsidTr="0046083E">
        <w:tc>
          <w:tcPr>
            <w:tcW w:w="1458" w:type="dxa"/>
            <w:vAlign w:val="center"/>
          </w:tcPr>
          <w:p w14:paraId="22A543D5" w14:textId="4A6A1D94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RespiStrip</w:t>
            </w:r>
            <w:proofErr w:type="spellEnd"/>
          </w:p>
        </w:tc>
        <w:tc>
          <w:tcPr>
            <w:tcW w:w="3652" w:type="dxa"/>
            <w:vAlign w:val="center"/>
          </w:tcPr>
          <w:p w14:paraId="3927F9AE" w14:textId="47D9869E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Respi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-Strip COVID-19 Ag/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Coris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Bioconcept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, Belgium</w:t>
            </w:r>
          </w:p>
        </w:tc>
        <w:tc>
          <w:tcPr>
            <w:tcW w:w="1701" w:type="dxa"/>
          </w:tcPr>
          <w:p w14:paraId="4DA24923" w14:textId="70E8C0CC" w:rsidR="00076C64" w:rsidRPr="00322E4F" w:rsidRDefault="62B223C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272E8471" w14:textId="2BCD38A9" w:rsidR="0036494B" w:rsidRPr="00322E4F" w:rsidRDefault="5589CD4C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1</w:t>
            </w:r>
            <w:r w:rsidR="708E5B45" w:rsidRPr="00322E4F">
              <w:rPr>
                <w:rFonts w:eastAsiaTheme="minorEastAsia"/>
                <w:color w:val="000000" w:themeColor="text1"/>
              </w:rPr>
              <w:t>.0</w:t>
            </w:r>
            <w:r w:rsidR="2B6230A0"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2251EA8C" w:rsidRPr="00322E4F">
              <w:rPr>
                <w:rFonts w:eastAsiaTheme="minorEastAsia"/>
                <w:color w:val="000000" w:themeColor="text1"/>
                <w:vertAlign w:val="superscript"/>
              </w:rPr>
              <w:t>3</w:t>
            </w:r>
            <w:r w:rsidR="2B6230A0" w:rsidRPr="00322E4F">
              <w:rPr>
                <w:rStyle w:val="font81"/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  <w:p w14:paraId="4E68F00E" w14:textId="77777777" w:rsidR="00076C64" w:rsidRPr="00322E4F" w:rsidRDefault="00076C64" w:rsidP="2FAA851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2EE6BCD4" w14:textId="030846E0" w:rsidR="00076C64" w:rsidRPr="00322E4F" w:rsidRDefault="315C2C4F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9.8 x 10</w:t>
            </w:r>
            <w:r w:rsidR="6FD5F8A3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1E3BFEA2" w14:textId="3470D18E" w:rsidTr="0046083E">
        <w:tc>
          <w:tcPr>
            <w:tcW w:w="1458" w:type="dxa"/>
            <w:vAlign w:val="center"/>
          </w:tcPr>
          <w:p w14:paraId="6906CC55" w14:textId="3145A5F4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Roche</w:t>
            </w:r>
          </w:p>
        </w:tc>
        <w:tc>
          <w:tcPr>
            <w:tcW w:w="3652" w:type="dxa"/>
            <w:vAlign w:val="center"/>
          </w:tcPr>
          <w:p w14:paraId="44D9B99D" w14:textId="09CF9EC4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SARS-CoV-2 Rapid Antigen Test/ SD Biosensor Inc., Rep. Korea / Roche Diagnostics, Switzerland</w:t>
            </w:r>
          </w:p>
        </w:tc>
        <w:tc>
          <w:tcPr>
            <w:tcW w:w="1701" w:type="dxa"/>
          </w:tcPr>
          <w:p w14:paraId="6FB2829D" w14:textId="7284BD41" w:rsidR="00076C64" w:rsidRPr="00322E4F" w:rsidRDefault="6A29799A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23E1B1E2" w14:textId="0C169B9F" w:rsidR="00076C64" w:rsidRPr="00322E4F" w:rsidRDefault="03C02D2B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2.5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2 </w:t>
            </w:r>
          </w:p>
        </w:tc>
        <w:tc>
          <w:tcPr>
            <w:tcW w:w="1701" w:type="dxa"/>
          </w:tcPr>
          <w:p w14:paraId="672407D4" w14:textId="0D4A12AB" w:rsidR="00076C64" w:rsidRPr="00322E4F" w:rsidRDefault="71A3CBA9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</w:t>
            </w:r>
            <w:r w:rsidR="5F0C4960" w:rsidRPr="00322E4F">
              <w:rPr>
                <w:rFonts w:eastAsiaTheme="minorEastAsia"/>
                <w:color w:val="000000" w:themeColor="text1"/>
              </w:rPr>
              <w:t>1</w:t>
            </w:r>
            <w:r w:rsidRPr="00322E4F">
              <w:rPr>
                <w:rFonts w:eastAsiaTheme="minorEastAsia"/>
                <w:color w:val="000000" w:themeColor="text1"/>
              </w:rPr>
              <w:t>x 10</w:t>
            </w:r>
            <w:r w:rsidR="2EF3F01C" w:rsidRPr="00322E4F">
              <w:rPr>
                <w:rFonts w:eastAsiaTheme="minorEastAsia"/>
                <w:color w:val="000000" w:themeColor="text1"/>
                <w:vertAlign w:val="superscript"/>
              </w:rPr>
              <w:t>4</w:t>
            </w:r>
          </w:p>
        </w:tc>
      </w:tr>
      <w:tr w:rsidR="007564F0" w:rsidRPr="00322E4F" w14:paraId="604ADA77" w14:textId="62C219F5" w:rsidTr="0046083E">
        <w:tc>
          <w:tcPr>
            <w:tcW w:w="1458" w:type="dxa"/>
            <w:vAlign w:val="center"/>
          </w:tcPr>
          <w:p w14:paraId="7EA45AA0" w14:textId="71978556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Standard-F</w:t>
            </w:r>
          </w:p>
        </w:tc>
        <w:tc>
          <w:tcPr>
            <w:tcW w:w="3652" w:type="dxa"/>
            <w:vAlign w:val="center"/>
          </w:tcPr>
          <w:p w14:paraId="02359ACC" w14:textId="35192431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Standard F COVID-19 Ag FIA., SD Biosensor Inc., Rep. Korea</w:t>
            </w:r>
          </w:p>
        </w:tc>
        <w:tc>
          <w:tcPr>
            <w:tcW w:w="1701" w:type="dxa"/>
          </w:tcPr>
          <w:p w14:paraId="5D804286" w14:textId="532D9A7E" w:rsidR="00076C64" w:rsidRPr="00322E4F" w:rsidRDefault="09FCDC2C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4C83EAC7" w14:textId="3A31C0EE" w:rsidR="00076C64" w:rsidRPr="00322E4F" w:rsidRDefault="645E9956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1.0 x 10</w:t>
            </w:r>
            <w:r w:rsidRPr="00322E4F">
              <w:rPr>
                <w:rStyle w:val="font91"/>
                <w:rFonts w:asciiTheme="minorHAnsi" w:eastAsiaTheme="minorEastAsia" w:hAnsiTheme="minorHAnsi" w:cstheme="minorBidi"/>
                <w:color w:val="000000" w:themeColor="text1"/>
                <w:vertAlign w:val="superscript"/>
              </w:rPr>
              <w:t>2</w:t>
            </w:r>
            <w:r w:rsidRPr="00322E4F">
              <w:rPr>
                <w:rStyle w:val="font81"/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14:paraId="4B6AC829" w14:textId="0E8B94C4" w:rsidR="00076C64" w:rsidRPr="00322E4F" w:rsidRDefault="4112B63D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6.3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2</w:t>
            </w:r>
          </w:p>
        </w:tc>
      </w:tr>
      <w:tr w:rsidR="007564F0" w:rsidRPr="00322E4F" w14:paraId="790D8FED" w14:textId="5862B5AF" w:rsidTr="0046083E">
        <w:tc>
          <w:tcPr>
            <w:tcW w:w="1458" w:type="dxa"/>
            <w:vAlign w:val="center"/>
          </w:tcPr>
          <w:p w14:paraId="3A4A55EB" w14:textId="7A564CD0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Standard-Q</w:t>
            </w:r>
          </w:p>
        </w:tc>
        <w:tc>
          <w:tcPr>
            <w:tcW w:w="3652" w:type="dxa"/>
            <w:vAlign w:val="center"/>
          </w:tcPr>
          <w:p w14:paraId="50CEFBE0" w14:textId="126E5DFB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Standard Q COVID-19, SD Biosensor Inc., Rep., Korea</w:t>
            </w:r>
          </w:p>
        </w:tc>
        <w:tc>
          <w:tcPr>
            <w:tcW w:w="1701" w:type="dxa"/>
          </w:tcPr>
          <w:p w14:paraId="2FA1A29B" w14:textId="22338D2B" w:rsidR="00076C64" w:rsidRPr="00322E4F" w:rsidRDefault="2086E053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0662762D" w14:textId="77777777" w:rsidR="008D070D" w:rsidRPr="00322E4F" w:rsidRDefault="291BA215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2.5 x 10</w:t>
            </w:r>
            <w:r w:rsidRPr="00322E4F">
              <w:rPr>
                <w:rStyle w:val="font91"/>
                <w:rFonts w:asciiTheme="minorHAnsi" w:eastAsiaTheme="minorEastAsia" w:hAnsiTheme="minorHAnsi" w:cstheme="minorBidi"/>
                <w:color w:val="000000" w:themeColor="text1"/>
                <w:vertAlign w:val="superscript"/>
              </w:rPr>
              <w:t>2</w:t>
            </w:r>
            <w:r w:rsidRPr="00322E4F">
              <w:rPr>
                <w:rStyle w:val="font81"/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  <w:p w14:paraId="0FDFEC09" w14:textId="77777777" w:rsidR="00076C64" w:rsidRPr="00322E4F" w:rsidRDefault="00076C64" w:rsidP="2FAA851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DE0EB0A" w14:textId="6B6E8657" w:rsidR="00076C64" w:rsidRPr="00322E4F" w:rsidRDefault="581D0183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5.</w:t>
            </w:r>
            <w:r w:rsidR="483C9C38" w:rsidRPr="00322E4F">
              <w:rPr>
                <w:rFonts w:eastAsiaTheme="minorEastAsia"/>
                <w:color w:val="000000" w:themeColor="text1"/>
              </w:rPr>
              <w:t>1</w:t>
            </w:r>
            <w:r w:rsidRPr="00322E4F">
              <w:rPr>
                <w:rFonts w:eastAsiaTheme="minorEastAsia"/>
                <w:color w:val="000000" w:themeColor="text1"/>
              </w:rPr>
              <w:t xml:space="preserve"> x 10</w:t>
            </w:r>
            <w:r w:rsidR="49AAE888" w:rsidRPr="00322E4F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</w:tr>
      <w:tr w:rsidR="007564F0" w:rsidRPr="00322E4F" w14:paraId="23377C0E" w14:textId="40E8CEE8" w:rsidTr="0046083E">
        <w:tc>
          <w:tcPr>
            <w:tcW w:w="1458" w:type="dxa"/>
            <w:vAlign w:val="center"/>
          </w:tcPr>
          <w:p w14:paraId="18576372" w14:textId="1DEC9AA2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Sure-Status</w:t>
            </w:r>
          </w:p>
        </w:tc>
        <w:tc>
          <w:tcPr>
            <w:tcW w:w="3652" w:type="dxa"/>
            <w:vAlign w:val="center"/>
          </w:tcPr>
          <w:p w14:paraId="6B8ED910" w14:textId="0D17CF40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Sure-Status COVID-19 Antigen Card Test, Premier Medical Corporation, India</w:t>
            </w:r>
          </w:p>
        </w:tc>
        <w:tc>
          <w:tcPr>
            <w:tcW w:w="1701" w:type="dxa"/>
          </w:tcPr>
          <w:p w14:paraId="622A340B" w14:textId="23471872" w:rsidR="00076C64" w:rsidRPr="00322E4F" w:rsidRDefault="1F93F168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55B55FD3" w14:textId="77777777" w:rsidR="007D548F" w:rsidRPr="00322E4F" w:rsidRDefault="60CDD9EC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5.0 x 10</w:t>
            </w:r>
            <w:r w:rsidRPr="00322E4F">
              <w:rPr>
                <w:rStyle w:val="font61"/>
                <w:rFonts w:asciiTheme="minorHAnsi" w:eastAsiaTheme="minorEastAsia" w:hAnsiTheme="minorHAnsi" w:cstheme="minorBidi"/>
                <w:color w:val="000000" w:themeColor="text1"/>
                <w:vertAlign w:val="superscript"/>
              </w:rPr>
              <w:t>1</w:t>
            </w:r>
          </w:p>
          <w:p w14:paraId="5BAE967B" w14:textId="77777777" w:rsidR="00076C64" w:rsidRPr="00322E4F" w:rsidRDefault="00076C64" w:rsidP="2FAA851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3E5670AD" w14:textId="78E41251" w:rsidR="00076C64" w:rsidRPr="00322E4F" w:rsidRDefault="6D56D830" w:rsidP="2FAA8510">
            <w:pPr>
              <w:rPr>
                <w:rFonts w:eastAsiaTheme="minorEastAsia"/>
                <w:color w:val="000000" w:themeColor="text1"/>
                <w:vertAlign w:val="superscript"/>
              </w:rPr>
            </w:pPr>
            <w:r w:rsidRPr="00322E4F">
              <w:rPr>
                <w:rFonts w:eastAsiaTheme="minorEastAsia"/>
                <w:color w:val="000000" w:themeColor="text1"/>
              </w:rPr>
              <w:t>3.2 x 10</w:t>
            </w:r>
            <w:r w:rsidRPr="00322E4F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</w:tr>
      <w:tr w:rsidR="007564F0" w:rsidRPr="00322E4F" w14:paraId="60F74E6F" w14:textId="2A6C4EE1" w:rsidTr="0046083E">
        <w:tc>
          <w:tcPr>
            <w:tcW w:w="1458" w:type="dxa"/>
            <w:vAlign w:val="center"/>
          </w:tcPr>
          <w:p w14:paraId="229EE826" w14:textId="0C982D95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Wondfo</w:t>
            </w:r>
            <w:proofErr w:type="spellEnd"/>
          </w:p>
        </w:tc>
        <w:tc>
          <w:tcPr>
            <w:tcW w:w="3652" w:type="dxa"/>
            <w:vAlign w:val="center"/>
          </w:tcPr>
          <w:p w14:paraId="453CC316" w14:textId="7CDCBDC3" w:rsidR="00076C64" w:rsidRPr="00322E4F" w:rsidRDefault="6B11C2C5" w:rsidP="2FAA8510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Wondfo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2019-nCoV Antigen Test/ Guangzhou </w:t>
            </w:r>
            <w:proofErr w:type="spellStart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>Wondfo</w:t>
            </w:r>
            <w:proofErr w:type="spellEnd"/>
            <w:r w:rsidRPr="00322E4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Biotech Co., China</w:t>
            </w:r>
          </w:p>
        </w:tc>
        <w:tc>
          <w:tcPr>
            <w:tcW w:w="1701" w:type="dxa"/>
          </w:tcPr>
          <w:p w14:paraId="4714EF32" w14:textId="01C98D64" w:rsidR="00076C64" w:rsidRPr="00322E4F" w:rsidRDefault="1684C7ED" w:rsidP="2FAA8510">
            <w:pPr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Nucleocapsid</w:t>
            </w:r>
          </w:p>
        </w:tc>
        <w:tc>
          <w:tcPr>
            <w:tcW w:w="1701" w:type="dxa"/>
          </w:tcPr>
          <w:p w14:paraId="76DC0801" w14:textId="77777777" w:rsidR="00DD4050" w:rsidRPr="00322E4F" w:rsidRDefault="2983F6E2" w:rsidP="2FAA8510">
            <w:pPr>
              <w:rPr>
                <w:rFonts w:eastAsiaTheme="minorEastAsia"/>
                <w:color w:val="000000" w:themeColor="text1"/>
              </w:rPr>
            </w:pPr>
            <w:r w:rsidRPr="00322E4F">
              <w:rPr>
                <w:rFonts w:eastAsiaTheme="minorEastAsia"/>
                <w:color w:val="000000" w:themeColor="text1"/>
              </w:rPr>
              <w:t>1.0 x 10</w:t>
            </w:r>
            <w:r w:rsidRPr="00322E4F">
              <w:rPr>
                <w:rStyle w:val="font91"/>
                <w:rFonts w:asciiTheme="minorHAnsi" w:eastAsiaTheme="minorEastAsia" w:hAnsiTheme="minorHAnsi" w:cstheme="minorBidi"/>
                <w:color w:val="000000" w:themeColor="text1"/>
                <w:vertAlign w:val="superscript"/>
              </w:rPr>
              <w:t>3</w:t>
            </w:r>
            <w:r w:rsidRPr="00322E4F">
              <w:rPr>
                <w:rStyle w:val="font81"/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  <w:p w14:paraId="16215129" w14:textId="77777777" w:rsidR="00076C64" w:rsidRPr="00322E4F" w:rsidRDefault="00076C64" w:rsidP="2FAA851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181AE209" w14:textId="6AB5991B" w:rsidR="00076C64" w:rsidRPr="00322E4F" w:rsidRDefault="661151E0" w:rsidP="2FAA8510">
            <w:pPr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</w:pPr>
            <w:r w:rsidRPr="00322E4F">
              <w:rPr>
                <w:rFonts w:eastAsiaTheme="minorEastAsia"/>
                <w:color w:val="000000" w:themeColor="text1"/>
                <w:sz w:val="24"/>
                <w:szCs w:val="24"/>
                <w:lang w:val="en-US" w:eastAsia="en-GB"/>
              </w:rPr>
              <w:t>2.1 x 10</w:t>
            </w:r>
            <w:r w:rsidR="0347990D" w:rsidRPr="00322E4F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4</w:t>
            </w:r>
          </w:p>
        </w:tc>
      </w:tr>
    </w:tbl>
    <w:p w14:paraId="0F086080" w14:textId="77777777" w:rsidR="00D26C81" w:rsidRPr="00322E4F" w:rsidRDefault="00D26C81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385D896D" w14:textId="77777777" w:rsidR="007B7684" w:rsidRPr="00322E4F" w:rsidRDefault="007B7684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20FDBED7" w14:textId="77777777" w:rsidR="007B7684" w:rsidRPr="00322E4F" w:rsidRDefault="007B7684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401DE68D" w14:textId="77777777" w:rsidR="004F25FB" w:rsidRDefault="004F25FB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083B621B" w14:textId="77777777" w:rsidR="004F25FB" w:rsidRDefault="004F25FB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58EE5247" w14:textId="77777777" w:rsidR="004F25FB" w:rsidRDefault="004F25FB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270CCDD1" w14:textId="692F5C21" w:rsidR="007B7684" w:rsidRPr="00322E4F" w:rsidRDefault="32DA1EB1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  <w:r w:rsidRPr="00322E4F"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  <w:t>Figures</w:t>
      </w:r>
    </w:p>
    <w:p w14:paraId="4BDDD34E" w14:textId="18C9998A" w:rsidR="2AF758DA" w:rsidRPr="00322E4F" w:rsidRDefault="002C51F5" w:rsidP="2FAA8510">
      <w:pPr>
        <w:jc w:val="center"/>
        <w:rPr>
          <w:color w:val="000000" w:themeColor="text1"/>
        </w:rPr>
      </w:pPr>
      <w:r w:rsidRPr="00322E4F">
        <w:rPr>
          <w:noProof/>
        </w:rPr>
        <w:drawing>
          <wp:inline distT="0" distB="0" distL="0" distR="0" wp14:anchorId="7D31DF57" wp14:editId="436CCB56">
            <wp:extent cx="5943600" cy="5934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E2D4" w14:textId="66FCF8C4" w:rsidR="2AF758DA" w:rsidRPr="00322E4F" w:rsidRDefault="5A897F94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  <w:r w:rsidRPr="00322E4F"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  <w:t xml:space="preserve">Figure 1. 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Heatmap comparing the LOD</w:t>
      </w:r>
      <w:r w:rsidR="0046083E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s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of </w:t>
      </w:r>
      <w:r w:rsidR="019C4C95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1</w:t>
      </w:r>
      <w:r w:rsidR="00083EED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7</w:t>
      </w:r>
      <w:r w:rsidR="019C4C95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Ag-RDT using the B</w:t>
      </w:r>
      <w:r w:rsidR="1C68A707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.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1</w:t>
      </w:r>
      <w:r w:rsidR="4D347CAD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.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1</w:t>
      </w:r>
      <w:r w:rsidR="0282350A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.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7 strain and </w:t>
      </w:r>
      <w:r w:rsidR="0046083E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the </w:t>
      </w:r>
      <w:r w:rsidR="687D8566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B.1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. </w:t>
      </w:r>
      <w:r w:rsidR="0046083E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2020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strain </w:t>
      </w:r>
      <w:r w:rsidR="7478D8A4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taken from a </w:t>
      </w:r>
      <w:r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previously published work (8)</w:t>
      </w:r>
      <w:r w:rsidR="7A85BA3D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.</w:t>
      </w:r>
      <w:r w:rsidR="0EB90289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Ag-RDT </w:t>
      </w:r>
      <w:proofErr w:type="spellStart"/>
      <w:r w:rsidR="0EB90289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coloured</w:t>
      </w:r>
      <w:proofErr w:type="spellEnd"/>
      <w:r w:rsidR="0EB90289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green </w:t>
      </w:r>
      <w:r w:rsidR="4114ED14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fulfilled</w:t>
      </w:r>
      <w:r w:rsidR="0EB90289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</w:t>
      </w:r>
      <w:r w:rsidR="1FE32D8B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WHO and</w:t>
      </w:r>
      <w:r w:rsidR="548F20E6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 xml:space="preserve"> UK </w:t>
      </w:r>
      <w:r w:rsidR="1FE32D8B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D</w:t>
      </w:r>
      <w:r w:rsidR="16AFDF9C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HS</w:t>
      </w:r>
      <w:r w:rsidR="14E74623" w:rsidRPr="00322E4F">
        <w:rPr>
          <w:rFonts w:eastAsiaTheme="minorEastAsia"/>
          <w:color w:val="000000" w:themeColor="text1"/>
          <w:sz w:val="24"/>
          <w:szCs w:val="24"/>
          <w:lang w:val="en-US" w:eastAsia="en-GB"/>
        </w:rPr>
        <w:t>C.</w:t>
      </w:r>
    </w:p>
    <w:p w14:paraId="5800C5D4" w14:textId="22698063" w:rsidR="2FAA8510" w:rsidRPr="00322E4F" w:rsidRDefault="2FAA8510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p w14:paraId="7418E01F" w14:textId="3F90203A" w:rsidR="2FAA8510" w:rsidRPr="00322E4F" w:rsidRDefault="2FAA8510" w:rsidP="2FAA8510">
      <w:pPr>
        <w:rPr>
          <w:rFonts w:eastAsiaTheme="minorEastAsia"/>
          <w:b/>
          <w:bCs/>
          <w:color w:val="000000" w:themeColor="text1"/>
          <w:sz w:val="24"/>
          <w:szCs w:val="24"/>
          <w:lang w:val="en-US" w:eastAsia="en-GB"/>
        </w:rPr>
      </w:pPr>
    </w:p>
    <w:sectPr w:rsidR="2FAA8510" w:rsidRPr="00322E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A45E" w14:textId="77777777" w:rsidR="00462B94" w:rsidRDefault="00462B94" w:rsidP="00CE0F14">
      <w:pPr>
        <w:spacing w:after="0" w:line="240" w:lineRule="auto"/>
      </w:pPr>
      <w:r>
        <w:separator/>
      </w:r>
    </w:p>
  </w:endnote>
  <w:endnote w:type="continuationSeparator" w:id="0">
    <w:p w14:paraId="6B3A7BE8" w14:textId="77777777" w:rsidR="00462B94" w:rsidRDefault="00462B94" w:rsidP="00CE0F14">
      <w:pPr>
        <w:spacing w:after="0" w:line="240" w:lineRule="auto"/>
      </w:pPr>
      <w:r>
        <w:continuationSeparator/>
      </w:r>
    </w:p>
  </w:endnote>
  <w:endnote w:type="continuationNotice" w:id="1">
    <w:p w14:paraId="34B2D4B9" w14:textId="77777777" w:rsidR="00462B94" w:rsidRDefault="00462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9C3F" w14:textId="77777777" w:rsidR="00462B94" w:rsidRDefault="00462B94" w:rsidP="00CE0F14">
      <w:pPr>
        <w:spacing w:after="0" w:line="240" w:lineRule="auto"/>
      </w:pPr>
      <w:r>
        <w:separator/>
      </w:r>
    </w:p>
  </w:footnote>
  <w:footnote w:type="continuationSeparator" w:id="0">
    <w:p w14:paraId="42150727" w14:textId="77777777" w:rsidR="00462B94" w:rsidRDefault="00462B94" w:rsidP="00CE0F14">
      <w:pPr>
        <w:spacing w:after="0" w:line="240" w:lineRule="auto"/>
      </w:pPr>
      <w:r>
        <w:continuationSeparator/>
      </w:r>
    </w:p>
  </w:footnote>
  <w:footnote w:type="continuationNotice" w:id="1">
    <w:p w14:paraId="5A419844" w14:textId="77777777" w:rsidR="00462B94" w:rsidRDefault="00462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ED"/>
    <w:multiLevelType w:val="hybridMultilevel"/>
    <w:tmpl w:val="FFFFFFFF"/>
    <w:lvl w:ilvl="0" w:tplc="6026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2A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A8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8D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4B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E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F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4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B0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FC87622">
      <w:start w:val="1"/>
      <w:numFmt w:val="lowerLetter"/>
      <w:lvlText w:val="%2."/>
      <w:lvlJc w:val="left"/>
      <w:pPr>
        <w:ind w:left="1440" w:hanging="360"/>
      </w:pPr>
    </w:lvl>
    <w:lvl w:ilvl="2" w:tplc="9154E788">
      <w:start w:val="1"/>
      <w:numFmt w:val="lowerRoman"/>
      <w:lvlText w:val="%3."/>
      <w:lvlJc w:val="right"/>
      <w:pPr>
        <w:ind w:left="2160" w:hanging="180"/>
      </w:pPr>
    </w:lvl>
    <w:lvl w:ilvl="3" w:tplc="FC60BBF6">
      <w:start w:val="1"/>
      <w:numFmt w:val="decimal"/>
      <w:lvlText w:val="%4."/>
      <w:lvlJc w:val="left"/>
      <w:pPr>
        <w:ind w:left="2880" w:hanging="360"/>
      </w:pPr>
    </w:lvl>
    <w:lvl w:ilvl="4" w:tplc="82404CA2">
      <w:start w:val="1"/>
      <w:numFmt w:val="lowerLetter"/>
      <w:lvlText w:val="%5."/>
      <w:lvlJc w:val="left"/>
      <w:pPr>
        <w:ind w:left="3600" w:hanging="360"/>
      </w:pPr>
    </w:lvl>
    <w:lvl w:ilvl="5" w:tplc="5FE8B816">
      <w:start w:val="1"/>
      <w:numFmt w:val="lowerRoman"/>
      <w:lvlText w:val="%6."/>
      <w:lvlJc w:val="right"/>
      <w:pPr>
        <w:ind w:left="4320" w:hanging="180"/>
      </w:pPr>
    </w:lvl>
    <w:lvl w:ilvl="6" w:tplc="97AE5BD2">
      <w:start w:val="1"/>
      <w:numFmt w:val="decimal"/>
      <w:lvlText w:val="%7."/>
      <w:lvlJc w:val="left"/>
      <w:pPr>
        <w:ind w:left="5040" w:hanging="360"/>
      </w:pPr>
    </w:lvl>
    <w:lvl w:ilvl="7" w:tplc="113EF308">
      <w:start w:val="1"/>
      <w:numFmt w:val="lowerLetter"/>
      <w:lvlText w:val="%8."/>
      <w:lvlJc w:val="left"/>
      <w:pPr>
        <w:ind w:left="5760" w:hanging="360"/>
      </w:pPr>
    </w:lvl>
    <w:lvl w:ilvl="8" w:tplc="1EC4A1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3DA"/>
    <w:multiLevelType w:val="hybridMultilevel"/>
    <w:tmpl w:val="FFFFFFFF"/>
    <w:lvl w:ilvl="0" w:tplc="1686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AC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CE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67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E4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E5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34E"/>
    <w:multiLevelType w:val="hybridMultilevel"/>
    <w:tmpl w:val="FFFFFFFF"/>
    <w:lvl w:ilvl="0" w:tplc="86D6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ED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4E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24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D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63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2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E9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7FB"/>
    <w:multiLevelType w:val="hybridMultilevel"/>
    <w:tmpl w:val="FFFFFFFF"/>
    <w:lvl w:ilvl="0" w:tplc="EFE83E86">
      <w:start w:val="1"/>
      <w:numFmt w:val="decimal"/>
      <w:lvlText w:val="%1."/>
      <w:lvlJc w:val="left"/>
      <w:pPr>
        <w:ind w:left="720" w:hanging="360"/>
      </w:pPr>
    </w:lvl>
    <w:lvl w:ilvl="1" w:tplc="10F85AC6">
      <w:start w:val="1"/>
      <w:numFmt w:val="lowerLetter"/>
      <w:lvlText w:val="%2."/>
      <w:lvlJc w:val="left"/>
      <w:pPr>
        <w:ind w:left="1440" w:hanging="360"/>
      </w:pPr>
    </w:lvl>
    <w:lvl w:ilvl="2" w:tplc="C42A13C4">
      <w:start w:val="1"/>
      <w:numFmt w:val="lowerRoman"/>
      <w:lvlText w:val="%3."/>
      <w:lvlJc w:val="right"/>
      <w:pPr>
        <w:ind w:left="2160" w:hanging="180"/>
      </w:pPr>
    </w:lvl>
    <w:lvl w:ilvl="3" w:tplc="866E8CC2">
      <w:start w:val="1"/>
      <w:numFmt w:val="decimal"/>
      <w:lvlText w:val="%4."/>
      <w:lvlJc w:val="left"/>
      <w:pPr>
        <w:ind w:left="2880" w:hanging="360"/>
      </w:pPr>
    </w:lvl>
    <w:lvl w:ilvl="4" w:tplc="6ECADCD2">
      <w:start w:val="1"/>
      <w:numFmt w:val="lowerLetter"/>
      <w:lvlText w:val="%5."/>
      <w:lvlJc w:val="left"/>
      <w:pPr>
        <w:ind w:left="3600" w:hanging="360"/>
      </w:pPr>
    </w:lvl>
    <w:lvl w:ilvl="5" w:tplc="E4B45924">
      <w:start w:val="1"/>
      <w:numFmt w:val="lowerRoman"/>
      <w:lvlText w:val="%6."/>
      <w:lvlJc w:val="right"/>
      <w:pPr>
        <w:ind w:left="4320" w:hanging="180"/>
      </w:pPr>
    </w:lvl>
    <w:lvl w:ilvl="6" w:tplc="2B2C8F90">
      <w:start w:val="1"/>
      <w:numFmt w:val="decimal"/>
      <w:lvlText w:val="%7."/>
      <w:lvlJc w:val="left"/>
      <w:pPr>
        <w:ind w:left="5040" w:hanging="360"/>
      </w:pPr>
    </w:lvl>
    <w:lvl w:ilvl="7" w:tplc="EB2ED156">
      <w:start w:val="1"/>
      <w:numFmt w:val="lowerLetter"/>
      <w:lvlText w:val="%8."/>
      <w:lvlJc w:val="left"/>
      <w:pPr>
        <w:ind w:left="5760" w:hanging="360"/>
      </w:pPr>
    </w:lvl>
    <w:lvl w:ilvl="8" w:tplc="6742E3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102"/>
    <w:multiLevelType w:val="hybridMultilevel"/>
    <w:tmpl w:val="67AA54BE"/>
    <w:lvl w:ilvl="0" w:tplc="8B30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4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D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0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60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1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C2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C"/>
    <w:rsid w:val="00004BEA"/>
    <w:rsid w:val="00021F24"/>
    <w:rsid w:val="00033C1D"/>
    <w:rsid w:val="000377E3"/>
    <w:rsid w:val="00042EFE"/>
    <w:rsid w:val="00044A4E"/>
    <w:rsid w:val="00053EBB"/>
    <w:rsid w:val="000664AD"/>
    <w:rsid w:val="00076C64"/>
    <w:rsid w:val="00081766"/>
    <w:rsid w:val="00083EED"/>
    <w:rsid w:val="00086374"/>
    <w:rsid w:val="000916A2"/>
    <w:rsid w:val="000B2A3C"/>
    <w:rsid w:val="000B32D7"/>
    <w:rsid w:val="000B7E45"/>
    <w:rsid w:val="000C511A"/>
    <w:rsid w:val="000D13A4"/>
    <w:rsid w:val="000E11B0"/>
    <w:rsid w:val="000E1F2F"/>
    <w:rsid w:val="000E388C"/>
    <w:rsid w:val="000F061D"/>
    <w:rsid w:val="000F1E5F"/>
    <w:rsid w:val="000F8D53"/>
    <w:rsid w:val="00115D19"/>
    <w:rsid w:val="0011F4A2"/>
    <w:rsid w:val="001232DE"/>
    <w:rsid w:val="00124B2F"/>
    <w:rsid w:val="00137411"/>
    <w:rsid w:val="0013B5FC"/>
    <w:rsid w:val="00160F87"/>
    <w:rsid w:val="001708FE"/>
    <w:rsid w:val="0017780D"/>
    <w:rsid w:val="001A7324"/>
    <w:rsid w:val="001D122A"/>
    <w:rsid w:val="001D2D86"/>
    <w:rsid w:val="001D315A"/>
    <w:rsid w:val="001D3860"/>
    <w:rsid w:val="001E10A2"/>
    <w:rsid w:val="001E78EA"/>
    <w:rsid w:val="001F01B0"/>
    <w:rsid w:val="001F2B2D"/>
    <w:rsid w:val="00212D2B"/>
    <w:rsid w:val="00233C7C"/>
    <w:rsid w:val="002461C3"/>
    <w:rsid w:val="0027112F"/>
    <w:rsid w:val="0027BBBC"/>
    <w:rsid w:val="00280728"/>
    <w:rsid w:val="0028831A"/>
    <w:rsid w:val="002A28DA"/>
    <w:rsid w:val="002A386C"/>
    <w:rsid w:val="002A52A1"/>
    <w:rsid w:val="002C51F5"/>
    <w:rsid w:val="002F5221"/>
    <w:rsid w:val="00300B80"/>
    <w:rsid w:val="00306BD3"/>
    <w:rsid w:val="0030750F"/>
    <w:rsid w:val="00314BE0"/>
    <w:rsid w:val="00322E4F"/>
    <w:rsid w:val="00329E0F"/>
    <w:rsid w:val="00347FEB"/>
    <w:rsid w:val="00353236"/>
    <w:rsid w:val="00357A2C"/>
    <w:rsid w:val="0036494B"/>
    <w:rsid w:val="003A63D4"/>
    <w:rsid w:val="003D4829"/>
    <w:rsid w:val="003E3225"/>
    <w:rsid w:val="003F4248"/>
    <w:rsid w:val="00403EF4"/>
    <w:rsid w:val="00430D88"/>
    <w:rsid w:val="00435E13"/>
    <w:rsid w:val="00441921"/>
    <w:rsid w:val="00447439"/>
    <w:rsid w:val="0046083E"/>
    <w:rsid w:val="00462B94"/>
    <w:rsid w:val="004663EB"/>
    <w:rsid w:val="0046760E"/>
    <w:rsid w:val="004758CE"/>
    <w:rsid w:val="004A575C"/>
    <w:rsid w:val="004F25FB"/>
    <w:rsid w:val="00507158"/>
    <w:rsid w:val="00524E47"/>
    <w:rsid w:val="00532E15"/>
    <w:rsid w:val="00535277"/>
    <w:rsid w:val="0054A102"/>
    <w:rsid w:val="00553014"/>
    <w:rsid w:val="00554C05"/>
    <w:rsid w:val="00554F02"/>
    <w:rsid w:val="00557609"/>
    <w:rsid w:val="00576B3C"/>
    <w:rsid w:val="005849A5"/>
    <w:rsid w:val="00587131"/>
    <w:rsid w:val="00596868"/>
    <w:rsid w:val="005A7E28"/>
    <w:rsid w:val="005C6DBF"/>
    <w:rsid w:val="005E2EDC"/>
    <w:rsid w:val="005E3B1A"/>
    <w:rsid w:val="006030E9"/>
    <w:rsid w:val="0060345D"/>
    <w:rsid w:val="006151DA"/>
    <w:rsid w:val="00631B8D"/>
    <w:rsid w:val="00640F56"/>
    <w:rsid w:val="00644A61"/>
    <w:rsid w:val="00683391"/>
    <w:rsid w:val="006A4CCF"/>
    <w:rsid w:val="006B0BCD"/>
    <w:rsid w:val="006C41F7"/>
    <w:rsid w:val="006E2716"/>
    <w:rsid w:val="006E7287"/>
    <w:rsid w:val="0075411C"/>
    <w:rsid w:val="007564F0"/>
    <w:rsid w:val="00765F0A"/>
    <w:rsid w:val="0078763F"/>
    <w:rsid w:val="0079405B"/>
    <w:rsid w:val="007B14D6"/>
    <w:rsid w:val="007B7684"/>
    <w:rsid w:val="007C054F"/>
    <w:rsid w:val="007D548F"/>
    <w:rsid w:val="007E28A4"/>
    <w:rsid w:val="007F1C84"/>
    <w:rsid w:val="007F3A02"/>
    <w:rsid w:val="007F7FA6"/>
    <w:rsid w:val="008033FB"/>
    <w:rsid w:val="008108A7"/>
    <w:rsid w:val="008204A0"/>
    <w:rsid w:val="00820E30"/>
    <w:rsid w:val="008269C6"/>
    <w:rsid w:val="008269E1"/>
    <w:rsid w:val="0083442B"/>
    <w:rsid w:val="008404EF"/>
    <w:rsid w:val="00842264"/>
    <w:rsid w:val="00877779"/>
    <w:rsid w:val="00890A9A"/>
    <w:rsid w:val="00894357"/>
    <w:rsid w:val="008B45D6"/>
    <w:rsid w:val="008B7C5E"/>
    <w:rsid w:val="008C0FC9"/>
    <w:rsid w:val="008D070D"/>
    <w:rsid w:val="008F0BB3"/>
    <w:rsid w:val="00903C28"/>
    <w:rsid w:val="0092433F"/>
    <w:rsid w:val="00927C40"/>
    <w:rsid w:val="00936DF9"/>
    <w:rsid w:val="0095351E"/>
    <w:rsid w:val="009727A1"/>
    <w:rsid w:val="00991775"/>
    <w:rsid w:val="00994604"/>
    <w:rsid w:val="009A6301"/>
    <w:rsid w:val="009B3059"/>
    <w:rsid w:val="009D2E06"/>
    <w:rsid w:val="009F30E1"/>
    <w:rsid w:val="00A004A5"/>
    <w:rsid w:val="00A14FB2"/>
    <w:rsid w:val="00A323D2"/>
    <w:rsid w:val="00A35F16"/>
    <w:rsid w:val="00A403A3"/>
    <w:rsid w:val="00A41DD9"/>
    <w:rsid w:val="00A43434"/>
    <w:rsid w:val="00A573E5"/>
    <w:rsid w:val="00A60AE2"/>
    <w:rsid w:val="00A61F8D"/>
    <w:rsid w:val="00A72361"/>
    <w:rsid w:val="00A75B0C"/>
    <w:rsid w:val="00A76192"/>
    <w:rsid w:val="00A92B45"/>
    <w:rsid w:val="00AB1D42"/>
    <w:rsid w:val="00AE3282"/>
    <w:rsid w:val="00B00CE1"/>
    <w:rsid w:val="00B23D5E"/>
    <w:rsid w:val="00B46B85"/>
    <w:rsid w:val="00B56CD3"/>
    <w:rsid w:val="00B96E60"/>
    <w:rsid w:val="00B97CC3"/>
    <w:rsid w:val="00BA47DB"/>
    <w:rsid w:val="00BA7C6F"/>
    <w:rsid w:val="00BB5839"/>
    <w:rsid w:val="00BC33A6"/>
    <w:rsid w:val="00BE05B1"/>
    <w:rsid w:val="00C002ED"/>
    <w:rsid w:val="00C22638"/>
    <w:rsid w:val="00C61EA0"/>
    <w:rsid w:val="00C63CCA"/>
    <w:rsid w:val="00C91AED"/>
    <w:rsid w:val="00C94F7F"/>
    <w:rsid w:val="00CA7DB8"/>
    <w:rsid w:val="00CC1216"/>
    <w:rsid w:val="00CC2656"/>
    <w:rsid w:val="00CD2205"/>
    <w:rsid w:val="00CE0933"/>
    <w:rsid w:val="00CE0F14"/>
    <w:rsid w:val="00CE3A92"/>
    <w:rsid w:val="00D111BD"/>
    <w:rsid w:val="00D13D5D"/>
    <w:rsid w:val="00D26C81"/>
    <w:rsid w:val="00D5F409"/>
    <w:rsid w:val="00D70D9E"/>
    <w:rsid w:val="00D7783B"/>
    <w:rsid w:val="00D91972"/>
    <w:rsid w:val="00DB1785"/>
    <w:rsid w:val="00DC5F73"/>
    <w:rsid w:val="00DD4050"/>
    <w:rsid w:val="00DF612D"/>
    <w:rsid w:val="00E108CE"/>
    <w:rsid w:val="00E21BFB"/>
    <w:rsid w:val="00E2391A"/>
    <w:rsid w:val="00E44250"/>
    <w:rsid w:val="00E5182B"/>
    <w:rsid w:val="00E55E80"/>
    <w:rsid w:val="00E83074"/>
    <w:rsid w:val="00E90E54"/>
    <w:rsid w:val="00E93B79"/>
    <w:rsid w:val="00EA1243"/>
    <w:rsid w:val="00EA7CB0"/>
    <w:rsid w:val="00EB40BB"/>
    <w:rsid w:val="00EC3BBD"/>
    <w:rsid w:val="00ED7F85"/>
    <w:rsid w:val="00F32231"/>
    <w:rsid w:val="00F37055"/>
    <w:rsid w:val="00F53495"/>
    <w:rsid w:val="00F6555C"/>
    <w:rsid w:val="00F901B3"/>
    <w:rsid w:val="00FB08F0"/>
    <w:rsid w:val="00FB25FA"/>
    <w:rsid w:val="00FC5D43"/>
    <w:rsid w:val="00FD007E"/>
    <w:rsid w:val="00FD0EDD"/>
    <w:rsid w:val="00FDFF73"/>
    <w:rsid w:val="00FF709F"/>
    <w:rsid w:val="010445C8"/>
    <w:rsid w:val="01066427"/>
    <w:rsid w:val="0109605D"/>
    <w:rsid w:val="01159CEE"/>
    <w:rsid w:val="013332A5"/>
    <w:rsid w:val="017446FD"/>
    <w:rsid w:val="018CD4B8"/>
    <w:rsid w:val="018DFE8D"/>
    <w:rsid w:val="019711AB"/>
    <w:rsid w:val="019C4C95"/>
    <w:rsid w:val="019E275B"/>
    <w:rsid w:val="01A50288"/>
    <w:rsid w:val="01B0A1E6"/>
    <w:rsid w:val="01C70181"/>
    <w:rsid w:val="01D1627B"/>
    <w:rsid w:val="020BAAFF"/>
    <w:rsid w:val="0217EA6F"/>
    <w:rsid w:val="02326B22"/>
    <w:rsid w:val="0235666D"/>
    <w:rsid w:val="027018AD"/>
    <w:rsid w:val="0282350A"/>
    <w:rsid w:val="028A7705"/>
    <w:rsid w:val="029DCA62"/>
    <w:rsid w:val="02BB8C66"/>
    <w:rsid w:val="02D19CCC"/>
    <w:rsid w:val="02D58D25"/>
    <w:rsid w:val="02E25FE2"/>
    <w:rsid w:val="02E7FC68"/>
    <w:rsid w:val="03047DF5"/>
    <w:rsid w:val="0325824F"/>
    <w:rsid w:val="032703F3"/>
    <w:rsid w:val="033AFED6"/>
    <w:rsid w:val="0340D2E9"/>
    <w:rsid w:val="034602BB"/>
    <w:rsid w:val="0347990D"/>
    <w:rsid w:val="0352B168"/>
    <w:rsid w:val="036662B9"/>
    <w:rsid w:val="036B57D9"/>
    <w:rsid w:val="0377E8EB"/>
    <w:rsid w:val="03856A9B"/>
    <w:rsid w:val="0385B958"/>
    <w:rsid w:val="0387A9A7"/>
    <w:rsid w:val="03AEF19A"/>
    <w:rsid w:val="03BDD56D"/>
    <w:rsid w:val="03C02D2B"/>
    <w:rsid w:val="03CF26D6"/>
    <w:rsid w:val="03D7B755"/>
    <w:rsid w:val="03DF8D36"/>
    <w:rsid w:val="03E7FFBC"/>
    <w:rsid w:val="03E93D1C"/>
    <w:rsid w:val="03EDDB04"/>
    <w:rsid w:val="03F848AA"/>
    <w:rsid w:val="03F8CF15"/>
    <w:rsid w:val="0418E14E"/>
    <w:rsid w:val="0427648F"/>
    <w:rsid w:val="043F2DA1"/>
    <w:rsid w:val="044B4AFB"/>
    <w:rsid w:val="044D9400"/>
    <w:rsid w:val="0458A9B9"/>
    <w:rsid w:val="047BF172"/>
    <w:rsid w:val="048233D5"/>
    <w:rsid w:val="048BEAFF"/>
    <w:rsid w:val="0492BFBA"/>
    <w:rsid w:val="049E3CAD"/>
    <w:rsid w:val="04C5A7FD"/>
    <w:rsid w:val="04C9EB05"/>
    <w:rsid w:val="04D5A9F5"/>
    <w:rsid w:val="04D6A314"/>
    <w:rsid w:val="04D8EB09"/>
    <w:rsid w:val="04EB6745"/>
    <w:rsid w:val="04F47BD4"/>
    <w:rsid w:val="050FF4D4"/>
    <w:rsid w:val="052E8E06"/>
    <w:rsid w:val="0545FB19"/>
    <w:rsid w:val="05463C81"/>
    <w:rsid w:val="0554BD58"/>
    <w:rsid w:val="05704FC2"/>
    <w:rsid w:val="05788254"/>
    <w:rsid w:val="057A8C06"/>
    <w:rsid w:val="05819924"/>
    <w:rsid w:val="05C89A73"/>
    <w:rsid w:val="05CF0076"/>
    <w:rsid w:val="0605BC2E"/>
    <w:rsid w:val="060B6E2E"/>
    <w:rsid w:val="060B9CC3"/>
    <w:rsid w:val="0635A64D"/>
    <w:rsid w:val="06459689"/>
    <w:rsid w:val="0655E1FA"/>
    <w:rsid w:val="065A8FF4"/>
    <w:rsid w:val="0692DCC4"/>
    <w:rsid w:val="06A85203"/>
    <w:rsid w:val="06AF5CD1"/>
    <w:rsid w:val="06B004CB"/>
    <w:rsid w:val="06B523F5"/>
    <w:rsid w:val="06CEF249"/>
    <w:rsid w:val="06CF5614"/>
    <w:rsid w:val="06D63590"/>
    <w:rsid w:val="06D64F08"/>
    <w:rsid w:val="06DC6920"/>
    <w:rsid w:val="06E659FF"/>
    <w:rsid w:val="06EAD8F3"/>
    <w:rsid w:val="0703FBF7"/>
    <w:rsid w:val="070890CB"/>
    <w:rsid w:val="070AC230"/>
    <w:rsid w:val="0717D6A0"/>
    <w:rsid w:val="072DAE30"/>
    <w:rsid w:val="074A9156"/>
    <w:rsid w:val="075DA718"/>
    <w:rsid w:val="0765324B"/>
    <w:rsid w:val="0783B54C"/>
    <w:rsid w:val="078EA34A"/>
    <w:rsid w:val="079305C2"/>
    <w:rsid w:val="079800FD"/>
    <w:rsid w:val="07D24DD1"/>
    <w:rsid w:val="07EFA421"/>
    <w:rsid w:val="0816DFF2"/>
    <w:rsid w:val="082365D6"/>
    <w:rsid w:val="082AAEB5"/>
    <w:rsid w:val="082F932C"/>
    <w:rsid w:val="084D8990"/>
    <w:rsid w:val="084DB94C"/>
    <w:rsid w:val="085B8A4E"/>
    <w:rsid w:val="08737235"/>
    <w:rsid w:val="08889B30"/>
    <w:rsid w:val="08AB042B"/>
    <w:rsid w:val="08BEE943"/>
    <w:rsid w:val="08C8AAEB"/>
    <w:rsid w:val="08C9A062"/>
    <w:rsid w:val="08CC1302"/>
    <w:rsid w:val="08D4828B"/>
    <w:rsid w:val="08EF5435"/>
    <w:rsid w:val="08F19541"/>
    <w:rsid w:val="093D9D31"/>
    <w:rsid w:val="095114C6"/>
    <w:rsid w:val="095F1D11"/>
    <w:rsid w:val="096303DD"/>
    <w:rsid w:val="0963EA27"/>
    <w:rsid w:val="096A0AB1"/>
    <w:rsid w:val="097C3B2C"/>
    <w:rsid w:val="0998C2C0"/>
    <w:rsid w:val="099C1BE2"/>
    <w:rsid w:val="09AD73A2"/>
    <w:rsid w:val="09B2B053"/>
    <w:rsid w:val="09B7E86F"/>
    <w:rsid w:val="09C04BB6"/>
    <w:rsid w:val="09C67F16"/>
    <w:rsid w:val="09DAA8F4"/>
    <w:rsid w:val="09E8F709"/>
    <w:rsid w:val="09F126EB"/>
    <w:rsid w:val="09FCDC2C"/>
    <w:rsid w:val="09FD53E9"/>
    <w:rsid w:val="0A30335E"/>
    <w:rsid w:val="0A3E4DDB"/>
    <w:rsid w:val="0A52A7DD"/>
    <w:rsid w:val="0A5EDB32"/>
    <w:rsid w:val="0A6BF67A"/>
    <w:rsid w:val="0A8AF180"/>
    <w:rsid w:val="0A8F60EC"/>
    <w:rsid w:val="0AA42081"/>
    <w:rsid w:val="0ABB625B"/>
    <w:rsid w:val="0AF955A1"/>
    <w:rsid w:val="0AFEE03D"/>
    <w:rsid w:val="0B11C714"/>
    <w:rsid w:val="0B16DBA7"/>
    <w:rsid w:val="0B24B2CE"/>
    <w:rsid w:val="0B28A5E6"/>
    <w:rsid w:val="0B40D605"/>
    <w:rsid w:val="0B4A9255"/>
    <w:rsid w:val="0B5DF617"/>
    <w:rsid w:val="0B66F6A6"/>
    <w:rsid w:val="0B682A73"/>
    <w:rsid w:val="0B70E634"/>
    <w:rsid w:val="0BA4C499"/>
    <w:rsid w:val="0BBF0DA7"/>
    <w:rsid w:val="0BCB72CC"/>
    <w:rsid w:val="0BD5C719"/>
    <w:rsid w:val="0BF448FD"/>
    <w:rsid w:val="0BF495E4"/>
    <w:rsid w:val="0C01E64D"/>
    <w:rsid w:val="0C18959A"/>
    <w:rsid w:val="0C1E2604"/>
    <w:rsid w:val="0C238C86"/>
    <w:rsid w:val="0C23C331"/>
    <w:rsid w:val="0C2AC03D"/>
    <w:rsid w:val="0C3E407E"/>
    <w:rsid w:val="0C54CDD5"/>
    <w:rsid w:val="0C78E1BE"/>
    <w:rsid w:val="0C9063AA"/>
    <w:rsid w:val="0C957F8C"/>
    <w:rsid w:val="0CB5872C"/>
    <w:rsid w:val="0CC12658"/>
    <w:rsid w:val="0CDC57F7"/>
    <w:rsid w:val="0CE3455D"/>
    <w:rsid w:val="0D13352F"/>
    <w:rsid w:val="0D2F6D2E"/>
    <w:rsid w:val="0D401A28"/>
    <w:rsid w:val="0D42531F"/>
    <w:rsid w:val="0D6B9A3E"/>
    <w:rsid w:val="0D9FC890"/>
    <w:rsid w:val="0DA8E907"/>
    <w:rsid w:val="0DA99CFB"/>
    <w:rsid w:val="0DABAC7E"/>
    <w:rsid w:val="0DAFA84C"/>
    <w:rsid w:val="0DE27573"/>
    <w:rsid w:val="0DF22212"/>
    <w:rsid w:val="0DFCA1B7"/>
    <w:rsid w:val="0E0E37BF"/>
    <w:rsid w:val="0E21926E"/>
    <w:rsid w:val="0E2A36B1"/>
    <w:rsid w:val="0E314FED"/>
    <w:rsid w:val="0E4B49A8"/>
    <w:rsid w:val="0E6BC310"/>
    <w:rsid w:val="0E6F525B"/>
    <w:rsid w:val="0E72F32E"/>
    <w:rsid w:val="0E7AE5DF"/>
    <w:rsid w:val="0E902E06"/>
    <w:rsid w:val="0E980A28"/>
    <w:rsid w:val="0E9B4121"/>
    <w:rsid w:val="0EB90289"/>
    <w:rsid w:val="0EC22D28"/>
    <w:rsid w:val="0EDC655B"/>
    <w:rsid w:val="0EE81C1F"/>
    <w:rsid w:val="0EEFB1DC"/>
    <w:rsid w:val="0EF9A56D"/>
    <w:rsid w:val="0F32E356"/>
    <w:rsid w:val="0F59C82C"/>
    <w:rsid w:val="0F5C0174"/>
    <w:rsid w:val="0F6F23C2"/>
    <w:rsid w:val="0FA0B591"/>
    <w:rsid w:val="0FEFFF62"/>
    <w:rsid w:val="0FF93D48"/>
    <w:rsid w:val="0FFBE4C1"/>
    <w:rsid w:val="10010863"/>
    <w:rsid w:val="1004F965"/>
    <w:rsid w:val="1022329B"/>
    <w:rsid w:val="10504D59"/>
    <w:rsid w:val="1060DFE7"/>
    <w:rsid w:val="1071871F"/>
    <w:rsid w:val="10856CFD"/>
    <w:rsid w:val="10900FDF"/>
    <w:rsid w:val="109495AA"/>
    <w:rsid w:val="109A6456"/>
    <w:rsid w:val="10BE71C3"/>
    <w:rsid w:val="10C52029"/>
    <w:rsid w:val="10CB98A4"/>
    <w:rsid w:val="10D4B247"/>
    <w:rsid w:val="10D8287A"/>
    <w:rsid w:val="10D8BB76"/>
    <w:rsid w:val="10DE9200"/>
    <w:rsid w:val="10E0CF2A"/>
    <w:rsid w:val="10E13DBD"/>
    <w:rsid w:val="10E56FD2"/>
    <w:rsid w:val="10F9F954"/>
    <w:rsid w:val="1117444C"/>
    <w:rsid w:val="111F116B"/>
    <w:rsid w:val="111F8057"/>
    <w:rsid w:val="112B017F"/>
    <w:rsid w:val="112F8B9C"/>
    <w:rsid w:val="1130D159"/>
    <w:rsid w:val="1132D472"/>
    <w:rsid w:val="114814E9"/>
    <w:rsid w:val="11495AE8"/>
    <w:rsid w:val="11571374"/>
    <w:rsid w:val="115D1716"/>
    <w:rsid w:val="11751C96"/>
    <w:rsid w:val="1184AD3B"/>
    <w:rsid w:val="118D9CFF"/>
    <w:rsid w:val="119138B1"/>
    <w:rsid w:val="119FBC38"/>
    <w:rsid w:val="11D817AB"/>
    <w:rsid w:val="11EE68A0"/>
    <w:rsid w:val="11F4F413"/>
    <w:rsid w:val="11F79CBF"/>
    <w:rsid w:val="1202B250"/>
    <w:rsid w:val="120F3704"/>
    <w:rsid w:val="12104AE4"/>
    <w:rsid w:val="121B3F81"/>
    <w:rsid w:val="12449165"/>
    <w:rsid w:val="1245089D"/>
    <w:rsid w:val="124ED2FF"/>
    <w:rsid w:val="125B2EDC"/>
    <w:rsid w:val="1267AF06"/>
    <w:rsid w:val="12774913"/>
    <w:rsid w:val="1285F6D1"/>
    <w:rsid w:val="129BA930"/>
    <w:rsid w:val="12AB588C"/>
    <w:rsid w:val="12AECE1E"/>
    <w:rsid w:val="12B9D442"/>
    <w:rsid w:val="12D8F982"/>
    <w:rsid w:val="12E97E7C"/>
    <w:rsid w:val="12EA1C2C"/>
    <w:rsid w:val="12EC101B"/>
    <w:rsid w:val="130A775A"/>
    <w:rsid w:val="1321CAC9"/>
    <w:rsid w:val="13424FF8"/>
    <w:rsid w:val="13496AF6"/>
    <w:rsid w:val="135D779B"/>
    <w:rsid w:val="137659A3"/>
    <w:rsid w:val="1380499D"/>
    <w:rsid w:val="13AF9E34"/>
    <w:rsid w:val="13B8F167"/>
    <w:rsid w:val="13F642A5"/>
    <w:rsid w:val="13F887C9"/>
    <w:rsid w:val="13FD096F"/>
    <w:rsid w:val="13FD4F07"/>
    <w:rsid w:val="140F2F21"/>
    <w:rsid w:val="141451CB"/>
    <w:rsid w:val="1419F59D"/>
    <w:rsid w:val="14247E92"/>
    <w:rsid w:val="142713B7"/>
    <w:rsid w:val="143DECCD"/>
    <w:rsid w:val="14442602"/>
    <w:rsid w:val="1449C7FE"/>
    <w:rsid w:val="145AF6E0"/>
    <w:rsid w:val="146A9251"/>
    <w:rsid w:val="1497A51A"/>
    <w:rsid w:val="14B43AA2"/>
    <w:rsid w:val="14E74623"/>
    <w:rsid w:val="14F6BF77"/>
    <w:rsid w:val="14F733FA"/>
    <w:rsid w:val="1524DF2C"/>
    <w:rsid w:val="153A93BB"/>
    <w:rsid w:val="153F1255"/>
    <w:rsid w:val="1545E74E"/>
    <w:rsid w:val="154D4322"/>
    <w:rsid w:val="15574A89"/>
    <w:rsid w:val="155A6828"/>
    <w:rsid w:val="155CD3C7"/>
    <w:rsid w:val="15608B2C"/>
    <w:rsid w:val="156CA392"/>
    <w:rsid w:val="15824FCD"/>
    <w:rsid w:val="158C4753"/>
    <w:rsid w:val="15C2DF2F"/>
    <w:rsid w:val="15D88B3C"/>
    <w:rsid w:val="15E3145B"/>
    <w:rsid w:val="15F09C1F"/>
    <w:rsid w:val="15F2F17A"/>
    <w:rsid w:val="15FA91E7"/>
    <w:rsid w:val="161B03B2"/>
    <w:rsid w:val="16203D6A"/>
    <w:rsid w:val="162CA453"/>
    <w:rsid w:val="162F655C"/>
    <w:rsid w:val="1638581D"/>
    <w:rsid w:val="1641A34F"/>
    <w:rsid w:val="164566CE"/>
    <w:rsid w:val="1653B79D"/>
    <w:rsid w:val="16610E22"/>
    <w:rsid w:val="1684C7ED"/>
    <w:rsid w:val="16995F68"/>
    <w:rsid w:val="16A0039F"/>
    <w:rsid w:val="16AFDF9C"/>
    <w:rsid w:val="16BFAAB2"/>
    <w:rsid w:val="16FA480C"/>
    <w:rsid w:val="170F7CBB"/>
    <w:rsid w:val="17205660"/>
    <w:rsid w:val="17297A06"/>
    <w:rsid w:val="17448D06"/>
    <w:rsid w:val="176586E6"/>
    <w:rsid w:val="17A04BDB"/>
    <w:rsid w:val="17BF85DE"/>
    <w:rsid w:val="17C25E8C"/>
    <w:rsid w:val="17D04039"/>
    <w:rsid w:val="17D679ED"/>
    <w:rsid w:val="17F08169"/>
    <w:rsid w:val="17FC7850"/>
    <w:rsid w:val="181B5835"/>
    <w:rsid w:val="182C6743"/>
    <w:rsid w:val="183425BD"/>
    <w:rsid w:val="183F06C1"/>
    <w:rsid w:val="184AC55E"/>
    <w:rsid w:val="1878C6A6"/>
    <w:rsid w:val="18795C88"/>
    <w:rsid w:val="189B21C4"/>
    <w:rsid w:val="189D6497"/>
    <w:rsid w:val="18BC153C"/>
    <w:rsid w:val="18BF2B22"/>
    <w:rsid w:val="18C47E72"/>
    <w:rsid w:val="1902C0AF"/>
    <w:rsid w:val="19058EAA"/>
    <w:rsid w:val="1906F3AE"/>
    <w:rsid w:val="1916D7AE"/>
    <w:rsid w:val="1925B0C4"/>
    <w:rsid w:val="192A923C"/>
    <w:rsid w:val="1939F201"/>
    <w:rsid w:val="195272C6"/>
    <w:rsid w:val="196C2361"/>
    <w:rsid w:val="197291F4"/>
    <w:rsid w:val="19887B35"/>
    <w:rsid w:val="198B585F"/>
    <w:rsid w:val="19931B6C"/>
    <w:rsid w:val="19933553"/>
    <w:rsid w:val="19A20FD8"/>
    <w:rsid w:val="19A40DE1"/>
    <w:rsid w:val="19AC3371"/>
    <w:rsid w:val="19DD9973"/>
    <w:rsid w:val="19DEC554"/>
    <w:rsid w:val="19F03019"/>
    <w:rsid w:val="1A2B7FA7"/>
    <w:rsid w:val="1A2DD94B"/>
    <w:rsid w:val="1A5A5750"/>
    <w:rsid w:val="1A5CD909"/>
    <w:rsid w:val="1A85182C"/>
    <w:rsid w:val="1A8D0EA5"/>
    <w:rsid w:val="1AA356C9"/>
    <w:rsid w:val="1AC17765"/>
    <w:rsid w:val="1ADEAB52"/>
    <w:rsid w:val="1AE66607"/>
    <w:rsid w:val="1AEBB483"/>
    <w:rsid w:val="1AED27EE"/>
    <w:rsid w:val="1B10EB97"/>
    <w:rsid w:val="1B239E3E"/>
    <w:rsid w:val="1B530471"/>
    <w:rsid w:val="1B7DFDFE"/>
    <w:rsid w:val="1B83E2B0"/>
    <w:rsid w:val="1B8E88C4"/>
    <w:rsid w:val="1B95D227"/>
    <w:rsid w:val="1BB25927"/>
    <w:rsid w:val="1BB8A99D"/>
    <w:rsid w:val="1BB94DDF"/>
    <w:rsid w:val="1BC3425D"/>
    <w:rsid w:val="1BD8D9F1"/>
    <w:rsid w:val="1BDBEFC4"/>
    <w:rsid w:val="1BF4B87F"/>
    <w:rsid w:val="1BF69972"/>
    <w:rsid w:val="1C010DBC"/>
    <w:rsid w:val="1C05EE47"/>
    <w:rsid w:val="1C0DB006"/>
    <w:rsid w:val="1C134127"/>
    <w:rsid w:val="1C245B2F"/>
    <w:rsid w:val="1C3ADF60"/>
    <w:rsid w:val="1C40A1AA"/>
    <w:rsid w:val="1C41CCAC"/>
    <w:rsid w:val="1C4DFFC1"/>
    <w:rsid w:val="1C634CB3"/>
    <w:rsid w:val="1C68A707"/>
    <w:rsid w:val="1C6DD9A5"/>
    <w:rsid w:val="1C7B2305"/>
    <w:rsid w:val="1C82E6A4"/>
    <w:rsid w:val="1CE032BD"/>
    <w:rsid w:val="1CEE5C4C"/>
    <w:rsid w:val="1CF4B487"/>
    <w:rsid w:val="1CFC2648"/>
    <w:rsid w:val="1D02ECAB"/>
    <w:rsid w:val="1D0777C9"/>
    <w:rsid w:val="1D1023A6"/>
    <w:rsid w:val="1D1338E7"/>
    <w:rsid w:val="1D1C4EC1"/>
    <w:rsid w:val="1D405C00"/>
    <w:rsid w:val="1D4339E8"/>
    <w:rsid w:val="1D43C7BB"/>
    <w:rsid w:val="1D460DDE"/>
    <w:rsid w:val="1D7683A8"/>
    <w:rsid w:val="1D98AF61"/>
    <w:rsid w:val="1DAF95C7"/>
    <w:rsid w:val="1DB382CB"/>
    <w:rsid w:val="1DEB29B8"/>
    <w:rsid w:val="1DFA108F"/>
    <w:rsid w:val="1DFCA5C4"/>
    <w:rsid w:val="1E0B8E9B"/>
    <w:rsid w:val="1E0E35DB"/>
    <w:rsid w:val="1E234060"/>
    <w:rsid w:val="1E2D6197"/>
    <w:rsid w:val="1E30F263"/>
    <w:rsid w:val="1E381A0A"/>
    <w:rsid w:val="1E669242"/>
    <w:rsid w:val="1E72ACA3"/>
    <w:rsid w:val="1E77162B"/>
    <w:rsid w:val="1E7BAFE6"/>
    <w:rsid w:val="1E7DEC08"/>
    <w:rsid w:val="1E936A0E"/>
    <w:rsid w:val="1E9A4D02"/>
    <w:rsid w:val="1EBD060C"/>
    <w:rsid w:val="1EE50221"/>
    <w:rsid w:val="1EF5573D"/>
    <w:rsid w:val="1F0D0AC1"/>
    <w:rsid w:val="1F1F5C5E"/>
    <w:rsid w:val="1F4C427F"/>
    <w:rsid w:val="1F7465AC"/>
    <w:rsid w:val="1F93F168"/>
    <w:rsid w:val="1F951280"/>
    <w:rsid w:val="1F9E17D0"/>
    <w:rsid w:val="1FA778E7"/>
    <w:rsid w:val="1FB25911"/>
    <w:rsid w:val="1FCEDF10"/>
    <w:rsid w:val="1FD643EF"/>
    <w:rsid w:val="1FE32D8B"/>
    <w:rsid w:val="1FEB319E"/>
    <w:rsid w:val="1FEEC80B"/>
    <w:rsid w:val="1FF4878B"/>
    <w:rsid w:val="201850F7"/>
    <w:rsid w:val="201FB1C2"/>
    <w:rsid w:val="206C81F2"/>
    <w:rsid w:val="2071ACB5"/>
    <w:rsid w:val="2083CBEE"/>
    <w:rsid w:val="2086E053"/>
    <w:rsid w:val="20C82310"/>
    <w:rsid w:val="20D34BE7"/>
    <w:rsid w:val="20F39F8A"/>
    <w:rsid w:val="21214FBF"/>
    <w:rsid w:val="21257D0D"/>
    <w:rsid w:val="213B26F3"/>
    <w:rsid w:val="213B545C"/>
    <w:rsid w:val="213F5494"/>
    <w:rsid w:val="21463F03"/>
    <w:rsid w:val="214738C1"/>
    <w:rsid w:val="215F8F94"/>
    <w:rsid w:val="2176FCD9"/>
    <w:rsid w:val="2179DF23"/>
    <w:rsid w:val="21827999"/>
    <w:rsid w:val="21910060"/>
    <w:rsid w:val="219499B1"/>
    <w:rsid w:val="219A4B23"/>
    <w:rsid w:val="21A72C89"/>
    <w:rsid w:val="21A970D8"/>
    <w:rsid w:val="21C0DDEC"/>
    <w:rsid w:val="22024E36"/>
    <w:rsid w:val="220A0E84"/>
    <w:rsid w:val="220A7CC5"/>
    <w:rsid w:val="220BFD5D"/>
    <w:rsid w:val="22296714"/>
    <w:rsid w:val="222F2E44"/>
    <w:rsid w:val="2237978D"/>
    <w:rsid w:val="2251EA8C"/>
    <w:rsid w:val="225DAE84"/>
    <w:rsid w:val="225DDF08"/>
    <w:rsid w:val="22654AE6"/>
    <w:rsid w:val="22677521"/>
    <w:rsid w:val="226AA72A"/>
    <w:rsid w:val="22704F40"/>
    <w:rsid w:val="22784E48"/>
    <w:rsid w:val="22852E9F"/>
    <w:rsid w:val="22B36345"/>
    <w:rsid w:val="22C52ECB"/>
    <w:rsid w:val="22D8A6B4"/>
    <w:rsid w:val="22EFB60C"/>
    <w:rsid w:val="231BDBC5"/>
    <w:rsid w:val="232B72B0"/>
    <w:rsid w:val="233F912A"/>
    <w:rsid w:val="235146BD"/>
    <w:rsid w:val="237E65BA"/>
    <w:rsid w:val="237F9435"/>
    <w:rsid w:val="2381AE39"/>
    <w:rsid w:val="2388DC0A"/>
    <w:rsid w:val="238B7EC0"/>
    <w:rsid w:val="238DB9EC"/>
    <w:rsid w:val="2394B1AC"/>
    <w:rsid w:val="23E5C1F1"/>
    <w:rsid w:val="23F2F744"/>
    <w:rsid w:val="242470E9"/>
    <w:rsid w:val="24309367"/>
    <w:rsid w:val="2431BC35"/>
    <w:rsid w:val="2457D3F3"/>
    <w:rsid w:val="2458DF03"/>
    <w:rsid w:val="24634E0C"/>
    <w:rsid w:val="248C7F85"/>
    <w:rsid w:val="249E149E"/>
    <w:rsid w:val="249EB06E"/>
    <w:rsid w:val="24D2A4A9"/>
    <w:rsid w:val="24FAC87E"/>
    <w:rsid w:val="2518120A"/>
    <w:rsid w:val="251F6E00"/>
    <w:rsid w:val="25262E6D"/>
    <w:rsid w:val="25448FC9"/>
    <w:rsid w:val="257CF7DF"/>
    <w:rsid w:val="259D7BB8"/>
    <w:rsid w:val="25A5DF82"/>
    <w:rsid w:val="25A78CD7"/>
    <w:rsid w:val="25B378C0"/>
    <w:rsid w:val="25B758AB"/>
    <w:rsid w:val="25F244E8"/>
    <w:rsid w:val="25FBCD46"/>
    <w:rsid w:val="25FF2364"/>
    <w:rsid w:val="25FF4CAC"/>
    <w:rsid w:val="25FFE209"/>
    <w:rsid w:val="260AF7CC"/>
    <w:rsid w:val="260BC2B9"/>
    <w:rsid w:val="26337B43"/>
    <w:rsid w:val="2640E8DC"/>
    <w:rsid w:val="265186E1"/>
    <w:rsid w:val="268197D8"/>
    <w:rsid w:val="2688D6AF"/>
    <w:rsid w:val="2699DFB9"/>
    <w:rsid w:val="26A1D79C"/>
    <w:rsid w:val="26A9EB11"/>
    <w:rsid w:val="26E9ACC1"/>
    <w:rsid w:val="26F15794"/>
    <w:rsid w:val="26F2D36E"/>
    <w:rsid w:val="26F97F79"/>
    <w:rsid w:val="26FED4A6"/>
    <w:rsid w:val="26FF5E1A"/>
    <w:rsid w:val="2738F8E1"/>
    <w:rsid w:val="273E259F"/>
    <w:rsid w:val="27502CC1"/>
    <w:rsid w:val="27546749"/>
    <w:rsid w:val="2756E532"/>
    <w:rsid w:val="27696D7E"/>
    <w:rsid w:val="277F7791"/>
    <w:rsid w:val="27B2B166"/>
    <w:rsid w:val="27B44AF2"/>
    <w:rsid w:val="27CCA2C2"/>
    <w:rsid w:val="27CE0F0B"/>
    <w:rsid w:val="27E1CF66"/>
    <w:rsid w:val="27E4D2C8"/>
    <w:rsid w:val="281E10FD"/>
    <w:rsid w:val="28234B9D"/>
    <w:rsid w:val="282F67FF"/>
    <w:rsid w:val="2843256B"/>
    <w:rsid w:val="28556B88"/>
    <w:rsid w:val="285924A9"/>
    <w:rsid w:val="28592B2A"/>
    <w:rsid w:val="287AB0CB"/>
    <w:rsid w:val="287F4A49"/>
    <w:rsid w:val="2891BCA3"/>
    <w:rsid w:val="28A8EA69"/>
    <w:rsid w:val="28A9F131"/>
    <w:rsid w:val="28B93314"/>
    <w:rsid w:val="28D45995"/>
    <w:rsid w:val="28E48CB1"/>
    <w:rsid w:val="28F44F40"/>
    <w:rsid w:val="28FC008A"/>
    <w:rsid w:val="29087458"/>
    <w:rsid w:val="290A93D4"/>
    <w:rsid w:val="29122127"/>
    <w:rsid w:val="291BA215"/>
    <w:rsid w:val="291C7DC8"/>
    <w:rsid w:val="292E4FE2"/>
    <w:rsid w:val="29547076"/>
    <w:rsid w:val="296AC934"/>
    <w:rsid w:val="297A59C1"/>
    <w:rsid w:val="2982CDC8"/>
    <w:rsid w:val="2983835C"/>
    <w:rsid w:val="2983F6E2"/>
    <w:rsid w:val="298B5DE3"/>
    <w:rsid w:val="29A2EBEC"/>
    <w:rsid w:val="29F7A490"/>
    <w:rsid w:val="29FF6927"/>
    <w:rsid w:val="2A089508"/>
    <w:rsid w:val="2A1E714F"/>
    <w:rsid w:val="2A226DF9"/>
    <w:rsid w:val="2A2CD1A4"/>
    <w:rsid w:val="2A38F966"/>
    <w:rsid w:val="2A4B97AC"/>
    <w:rsid w:val="2A550375"/>
    <w:rsid w:val="2A5F407E"/>
    <w:rsid w:val="2A75A73E"/>
    <w:rsid w:val="2A75CD42"/>
    <w:rsid w:val="2A8C5D6A"/>
    <w:rsid w:val="2A97D1F6"/>
    <w:rsid w:val="2A98A37F"/>
    <w:rsid w:val="2AA6838B"/>
    <w:rsid w:val="2AAAE150"/>
    <w:rsid w:val="2AB71853"/>
    <w:rsid w:val="2ABACD4D"/>
    <w:rsid w:val="2ABD7CDA"/>
    <w:rsid w:val="2ABF1811"/>
    <w:rsid w:val="2ABF341D"/>
    <w:rsid w:val="2AD040B0"/>
    <w:rsid w:val="2AE106D4"/>
    <w:rsid w:val="2AEDD327"/>
    <w:rsid w:val="2AEF5627"/>
    <w:rsid w:val="2AF758DA"/>
    <w:rsid w:val="2B223FB6"/>
    <w:rsid w:val="2B38A2AE"/>
    <w:rsid w:val="2B47F240"/>
    <w:rsid w:val="2B51C2FC"/>
    <w:rsid w:val="2B5C40FB"/>
    <w:rsid w:val="2B6230A0"/>
    <w:rsid w:val="2B63EC83"/>
    <w:rsid w:val="2B73829A"/>
    <w:rsid w:val="2B79247C"/>
    <w:rsid w:val="2B7B8E85"/>
    <w:rsid w:val="2B7E1499"/>
    <w:rsid w:val="2B847BFB"/>
    <w:rsid w:val="2B8D9150"/>
    <w:rsid w:val="2B8E2BD3"/>
    <w:rsid w:val="2B99F446"/>
    <w:rsid w:val="2BA48656"/>
    <w:rsid w:val="2BD4D3D5"/>
    <w:rsid w:val="2BD6BAED"/>
    <w:rsid w:val="2C0901B3"/>
    <w:rsid w:val="2C17E720"/>
    <w:rsid w:val="2C253DA5"/>
    <w:rsid w:val="2C31341A"/>
    <w:rsid w:val="2C556C56"/>
    <w:rsid w:val="2C5B8325"/>
    <w:rsid w:val="2C71E36D"/>
    <w:rsid w:val="2C7BCD75"/>
    <w:rsid w:val="2C84EE6D"/>
    <w:rsid w:val="2C8D13A8"/>
    <w:rsid w:val="2C922A13"/>
    <w:rsid w:val="2C9A11A7"/>
    <w:rsid w:val="2C9B4F15"/>
    <w:rsid w:val="2CAD4FFC"/>
    <w:rsid w:val="2CD64CF4"/>
    <w:rsid w:val="2CE816E4"/>
    <w:rsid w:val="2CFB780E"/>
    <w:rsid w:val="2CFC349B"/>
    <w:rsid w:val="2D0C76BA"/>
    <w:rsid w:val="2D10F0B6"/>
    <w:rsid w:val="2D2E3546"/>
    <w:rsid w:val="2D31F733"/>
    <w:rsid w:val="2D3798B6"/>
    <w:rsid w:val="2D436C91"/>
    <w:rsid w:val="2D44C496"/>
    <w:rsid w:val="2D750E84"/>
    <w:rsid w:val="2DA6281C"/>
    <w:rsid w:val="2DA91CA9"/>
    <w:rsid w:val="2DA9D80E"/>
    <w:rsid w:val="2DAB7302"/>
    <w:rsid w:val="2DB41CC1"/>
    <w:rsid w:val="2DB81E42"/>
    <w:rsid w:val="2DE4ACC7"/>
    <w:rsid w:val="2DE5FB68"/>
    <w:rsid w:val="2DEC80EA"/>
    <w:rsid w:val="2DFD38D5"/>
    <w:rsid w:val="2E357EEF"/>
    <w:rsid w:val="2E5DDF58"/>
    <w:rsid w:val="2E611425"/>
    <w:rsid w:val="2E7108FA"/>
    <w:rsid w:val="2E7879A4"/>
    <w:rsid w:val="2E8EB06D"/>
    <w:rsid w:val="2E921C17"/>
    <w:rsid w:val="2EC604BD"/>
    <w:rsid w:val="2ECCB032"/>
    <w:rsid w:val="2ECDBD94"/>
    <w:rsid w:val="2EDFF4F4"/>
    <w:rsid w:val="2EE04B01"/>
    <w:rsid w:val="2EE9E6EE"/>
    <w:rsid w:val="2EF1511E"/>
    <w:rsid w:val="2EF3F01C"/>
    <w:rsid w:val="2EF4CEAB"/>
    <w:rsid w:val="2F0E5BAF"/>
    <w:rsid w:val="2F40B2B2"/>
    <w:rsid w:val="2F468F4A"/>
    <w:rsid w:val="2F4E5FFF"/>
    <w:rsid w:val="2F4EAB97"/>
    <w:rsid w:val="2F5040A0"/>
    <w:rsid w:val="2F6B4319"/>
    <w:rsid w:val="2F701909"/>
    <w:rsid w:val="2F9B3B76"/>
    <w:rsid w:val="2F9E276F"/>
    <w:rsid w:val="2FA30E1D"/>
    <w:rsid w:val="2FA3B1D3"/>
    <w:rsid w:val="2FAA8510"/>
    <w:rsid w:val="2FB1D5E4"/>
    <w:rsid w:val="2FC5EFB0"/>
    <w:rsid w:val="2FC7557D"/>
    <w:rsid w:val="2FD2A131"/>
    <w:rsid w:val="2FD60F17"/>
    <w:rsid w:val="2FE5A4DF"/>
    <w:rsid w:val="2FEF516B"/>
    <w:rsid w:val="30116D65"/>
    <w:rsid w:val="301F823F"/>
    <w:rsid w:val="302563C9"/>
    <w:rsid w:val="30296CDE"/>
    <w:rsid w:val="303CECE2"/>
    <w:rsid w:val="303DC452"/>
    <w:rsid w:val="3047E232"/>
    <w:rsid w:val="3048FFB9"/>
    <w:rsid w:val="305FD8CA"/>
    <w:rsid w:val="306E919F"/>
    <w:rsid w:val="3092328D"/>
    <w:rsid w:val="30949560"/>
    <w:rsid w:val="30A177F8"/>
    <w:rsid w:val="30AD5B62"/>
    <w:rsid w:val="30C65F09"/>
    <w:rsid w:val="311F1486"/>
    <w:rsid w:val="3130636C"/>
    <w:rsid w:val="314010B3"/>
    <w:rsid w:val="31491CF4"/>
    <w:rsid w:val="315C2C4F"/>
    <w:rsid w:val="316036BC"/>
    <w:rsid w:val="31BC4D0B"/>
    <w:rsid w:val="31C21290"/>
    <w:rsid w:val="31C7B0AD"/>
    <w:rsid w:val="31D614EB"/>
    <w:rsid w:val="31D859D2"/>
    <w:rsid w:val="31D94928"/>
    <w:rsid w:val="31DC5E17"/>
    <w:rsid w:val="32111A76"/>
    <w:rsid w:val="32119FD9"/>
    <w:rsid w:val="3229D8A1"/>
    <w:rsid w:val="322E02EE"/>
    <w:rsid w:val="32428007"/>
    <w:rsid w:val="3243CEEE"/>
    <w:rsid w:val="328E0C0A"/>
    <w:rsid w:val="32BCA82F"/>
    <w:rsid w:val="32C22A38"/>
    <w:rsid w:val="32C8999A"/>
    <w:rsid w:val="32D7326D"/>
    <w:rsid w:val="32DA1EB1"/>
    <w:rsid w:val="32E857CB"/>
    <w:rsid w:val="32F3C9E2"/>
    <w:rsid w:val="32FCCAA8"/>
    <w:rsid w:val="32FDD931"/>
    <w:rsid w:val="33149723"/>
    <w:rsid w:val="331F1A94"/>
    <w:rsid w:val="33649BB3"/>
    <w:rsid w:val="33709519"/>
    <w:rsid w:val="337410D7"/>
    <w:rsid w:val="33BEE474"/>
    <w:rsid w:val="33CEAC79"/>
    <w:rsid w:val="33D7A8D9"/>
    <w:rsid w:val="33E08C1F"/>
    <w:rsid w:val="33F849D5"/>
    <w:rsid w:val="33FBE5BB"/>
    <w:rsid w:val="33FE70F4"/>
    <w:rsid w:val="340AF001"/>
    <w:rsid w:val="34110894"/>
    <w:rsid w:val="34392172"/>
    <w:rsid w:val="343D255B"/>
    <w:rsid w:val="343E03D1"/>
    <w:rsid w:val="34503F83"/>
    <w:rsid w:val="346D9A65"/>
    <w:rsid w:val="347DD47D"/>
    <w:rsid w:val="34954A3F"/>
    <w:rsid w:val="34A99997"/>
    <w:rsid w:val="34C06EAE"/>
    <w:rsid w:val="34C16B72"/>
    <w:rsid w:val="34D49C5C"/>
    <w:rsid w:val="351DC28F"/>
    <w:rsid w:val="3539DE9D"/>
    <w:rsid w:val="35533EBB"/>
    <w:rsid w:val="355E097D"/>
    <w:rsid w:val="3569CC38"/>
    <w:rsid w:val="356CB811"/>
    <w:rsid w:val="356D6308"/>
    <w:rsid w:val="356D733E"/>
    <w:rsid w:val="3578F25F"/>
    <w:rsid w:val="35964A1F"/>
    <w:rsid w:val="35A13723"/>
    <w:rsid w:val="35A264AB"/>
    <w:rsid w:val="35AEADE8"/>
    <w:rsid w:val="35B94362"/>
    <w:rsid w:val="35C9840B"/>
    <w:rsid w:val="35CDCF03"/>
    <w:rsid w:val="35E59CED"/>
    <w:rsid w:val="35FACC9B"/>
    <w:rsid w:val="362A4674"/>
    <w:rsid w:val="3651C636"/>
    <w:rsid w:val="36658415"/>
    <w:rsid w:val="366AEE93"/>
    <w:rsid w:val="368FB900"/>
    <w:rsid w:val="369B3329"/>
    <w:rsid w:val="36C84DE4"/>
    <w:rsid w:val="36CCF067"/>
    <w:rsid w:val="36D0DF91"/>
    <w:rsid w:val="36D255F2"/>
    <w:rsid w:val="36F79B2F"/>
    <w:rsid w:val="37031A67"/>
    <w:rsid w:val="370697E5"/>
    <w:rsid w:val="370ADD50"/>
    <w:rsid w:val="370C3A6F"/>
    <w:rsid w:val="371FB41D"/>
    <w:rsid w:val="3720BBEC"/>
    <w:rsid w:val="373D5266"/>
    <w:rsid w:val="3753143D"/>
    <w:rsid w:val="3757EBEF"/>
    <w:rsid w:val="375D84F4"/>
    <w:rsid w:val="3761BC0E"/>
    <w:rsid w:val="376D6C69"/>
    <w:rsid w:val="3780F25E"/>
    <w:rsid w:val="37C9BDDF"/>
    <w:rsid w:val="37D62052"/>
    <w:rsid w:val="37E5F954"/>
    <w:rsid w:val="37F14FB8"/>
    <w:rsid w:val="37FCCFBD"/>
    <w:rsid w:val="380F6023"/>
    <w:rsid w:val="38259CCD"/>
    <w:rsid w:val="3828AB58"/>
    <w:rsid w:val="382F8C57"/>
    <w:rsid w:val="382F93C1"/>
    <w:rsid w:val="38341382"/>
    <w:rsid w:val="38348089"/>
    <w:rsid w:val="384DFDEF"/>
    <w:rsid w:val="38E5D075"/>
    <w:rsid w:val="38F23218"/>
    <w:rsid w:val="3903C0AD"/>
    <w:rsid w:val="3945EE9D"/>
    <w:rsid w:val="3965A263"/>
    <w:rsid w:val="3982CF33"/>
    <w:rsid w:val="39983F64"/>
    <w:rsid w:val="39993BE6"/>
    <w:rsid w:val="39A13AD6"/>
    <w:rsid w:val="39A14A49"/>
    <w:rsid w:val="39B48115"/>
    <w:rsid w:val="39DF9243"/>
    <w:rsid w:val="3A061A6F"/>
    <w:rsid w:val="3A2AB9F5"/>
    <w:rsid w:val="3A392100"/>
    <w:rsid w:val="3A4F1D30"/>
    <w:rsid w:val="3A6290AB"/>
    <w:rsid w:val="3A7F64A7"/>
    <w:rsid w:val="3A804A18"/>
    <w:rsid w:val="3A8E56C0"/>
    <w:rsid w:val="3A98917B"/>
    <w:rsid w:val="3A9CF5B1"/>
    <w:rsid w:val="3AA68E11"/>
    <w:rsid w:val="3AAB25C0"/>
    <w:rsid w:val="3AC579AD"/>
    <w:rsid w:val="3AD65A85"/>
    <w:rsid w:val="3AE4F6A5"/>
    <w:rsid w:val="3AFD6705"/>
    <w:rsid w:val="3B298E33"/>
    <w:rsid w:val="3B588FC0"/>
    <w:rsid w:val="3B58B786"/>
    <w:rsid w:val="3B5B0E5D"/>
    <w:rsid w:val="3B8080B2"/>
    <w:rsid w:val="3B95157A"/>
    <w:rsid w:val="3B9857D2"/>
    <w:rsid w:val="3BB2082D"/>
    <w:rsid w:val="3BBA3A42"/>
    <w:rsid w:val="3BD33606"/>
    <w:rsid w:val="3BD674E8"/>
    <w:rsid w:val="3BE46D76"/>
    <w:rsid w:val="3C2344B7"/>
    <w:rsid w:val="3C4D6718"/>
    <w:rsid w:val="3C6CF278"/>
    <w:rsid w:val="3C787BBA"/>
    <w:rsid w:val="3C78AC4A"/>
    <w:rsid w:val="3C872CC7"/>
    <w:rsid w:val="3C8B863B"/>
    <w:rsid w:val="3C93BBBC"/>
    <w:rsid w:val="3C9F81DF"/>
    <w:rsid w:val="3CAEEA07"/>
    <w:rsid w:val="3CB343DF"/>
    <w:rsid w:val="3CDD7096"/>
    <w:rsid w:val="3CDDF5AB"/>
    <w:rsid w:val="3CF09C7C"/>
    <w:rsid w:val="3CF46021"/>
    <w:rsid w:val="3D07B752"/>
    <w:rsid w:val="3D158635"/>
    <w:rsid w:val="3D1A9E8F"/>
    <w:rsid w:val="3D4C58B0"/>
    <w:rsid w:val="3D4EE55E"/>
    <w:rsid w:val="3D74BBCF"/>
    <w:rsid w:val="3D77A7AF"/>
    <w:rsid w:val="3D7C6730"/>
    <w:rsid w:val="3D9A316D"/>
    <w:rsid w:val="3DA0DC1C"/>
    <w:rsid w:val="3DB415AF"/>
    <w:rsid w:val="3DB848B1"/>
    <w:rsid w:val="3DBA7306"/>
    <w:rsid w:val="3DC6C86A"/>
    <w:rsid w:val="3DCC7717"/>
    <w:rsid w:val="3E04DCDF"/>
    <w:rsid w:val="3E1677C4"/>
    <w:rsid w:val="3E68E273"/>
    <w:rsid w:val="3E76A33C"/>
    <w:rsid w:val="3E7F063E"/>
    <w:rsid w:val="3E91DA44"/>
    <w:rsid w:val="3E93E68B"/>
    <w:rsid w:val="3E968AF4"/>
    <w:rsid w:val="3E970FDB"/>
    <w:rsid w:val="3E9D1EDD"/>
    <w:rsid w:val="3EA717DB"/>
    <w:rsid w:val="3EB858B4"/>
    <w:rsid w:val="3EC88DD2"/>
    <w:rsid w:val="3ECCFFA9"/>
    <w:rsid w:val="3ECE2401"/>
    <w:rsid w:val="3ED61013"/>
    <w:rsid w:val="3F1DBAD1"/>
    <w:rsid w:val="3F1F4FFE"/>
    <w:rsid w:val="3F301E94"/>
    <w:rsid w:val="3F3D8D86"/>
    <w:rsid w:val="3F41F317"/>
    <w:rsid w:val="3F48B7A3"/>
    <w:rsid w:val="3F4D8482"/>
    <w:rsid w:val="3F50EA10"/>
    <w:rsid w:val="3FC25EE2"/>
    <w:rsid w:val="3FCA7803"/>
    <w:rsid w:val="3FE11BC4"/>
    <w:rsid w:val="3FEB129B"/>
    <w:rsid w:val="3FEB7B93"/>
    <w:rsid w:val="4013D60D"/>
    <w:rsid w:val="4014D2CC"/>
    <w:rsid w:val="4017C109"/>
    <w:rsid w:val="4017D855"/>
    <w:rsid w:val="40392E79"/>
    <w:rsid w:val="403E0F1F"/>
    <w:rsid w:val="405241F3"/>
    <w:rsid w:val="4057E732"/>
    <w:rsid w:val="40614A9A"/>
    <w:rsid w:val="4084EC7B"/>
    <w:rsid w:val="40965347"/>
    <w:rsid w:val="409F4411"/>
    <w:rsid w:val="40A7277D"/>
    <w:rsid w:val="40BDC05A"/>
    <w:rsid w:val="40C7DAEF"/>
    <w:rsid w:val="40D6518D"/>
    <w:rsid w:val="40D9A474"/>
    <w:rsid w:val="410289A3"/>
    <w:rsid w:val="4112B63D"/>
    <w:rsid w:val="4114ED14"/>
    <w:rsid w:val="411666A4"/>
    <w:rsid w:val="411D8457"/>
    <w:rsid w:val="4143BA62"/>
    <w:rsid w:val="415D4D78"/>
    <w:rsid w:val="415F690B"/>
    <w:rsid w:val="417FB57E"/>
    <w:rsid w:val="418B2296"/>
    <w:rsid w:val="418F506D"/>
    <w:rsid w:val="41BC0877"/>
    <w:rsid w:val="41BCB2EC"/>
    <w:rsid w:val="41C3EC27"/>
    <w:rsid w:val="41CF99D0"/>
    <w:rsid w:val="41D3CF9E"/>
    <w:rsid w:val="41DB3DBE"/>
    <w:rsid w:val="41E0F135"/>
    <w:rsid w:val="41E17877"/>
    <w:rsid w:val="41ED7A36"/>
    <w:rsid w:val="41EFB8FC"/>
    <w:rsid w:val="421AB231"/>
    <w:rsid w:val="421B7397"/>
    <w:rsid w:val="423E73E2"/>
    <w:rsid w:val="42457B0B"/>
    <w:rsid w:val="42494B00"/>
    <w:rsid w:val="424F063D"/>
    <w:rsid w:val="42512FA1"/>
    <w:rsid w:val="425C3521"/>
    <w:rsid w:val="42770A28"/>
    <w:rsid w:val="42A28E19"/>
    <w:rsid w:val="42A3B287"/>
    <w:rsid w:val="42A8D525"/>
    <w:rsid w:val="42B79918"/>
    <w:rsid w:val="42CD4BE2"/>
    <w:rsid w:val="42CF1349"/>
    <w:rsid w:val="42D4F75B"/>
    <w:rsid w:val="42F35C4C"/>
    <w:rsid w:val="430C4464"/>
    <w:rsid w:val="43132742"/>
    <w:rsid w:val="4318CE02"/>
    <w:rsid w:val="432F5BB1"/>
    <w:rsid w:val="4336EE3F"/>
    <w:rsid w:val="435D6FFA"/>
    <w:rsid w:val="4362D963"/>
    <w:rsid w:val="436C69E8"/>
    <w:rsid w:val="438C3823"/>
    <w:rsid w:val="438F55AC"/>
    <w:rsid w:val="439ECFD2"/>
    <w:rsid w:val="43A2C3D4"/>
    <w:rsid w:val="43C5A9CA"/>
    <w:rsid w:val="43E5C997"/>
    <w:rsid w:val="440454A1"/>
    <w:rsid w:val="4411CCC5"/>
    <w:rsid w:val="4426BD28"/>
    <w:rsid w:val="445222AA"/>
    <w:rsid w:val="445F098F"/>
    <w:rsid w:val="44691C43"/>
    <w:rsid w:val="449F709D"/>
    <w:rsid w:val="44A5227A"/>
    <w:rsid w:val="44C6471A"/>
    <w:rsid w:val="44C6E719"/>
    <w:rsid w:val="44D86E52"/>
    <w:rsid w:val="44EB322C"/>
    <w:rsid w:val="44F14783"/>
    <w:rsid w:val="44F3A939"/>
    <w:rsid w:val="4543C18A"/>
    <w:rsid w:val="454891D6"/>
    <w:rsid w:val="45642D48"/>
    <w:rsid w:val="4566073E"/>
    <w:rsid w:val="457A3952"/>
    <w:rsid w:val="45889C51"/>
    <w:rsid w:val="45891342"/>
    <w:rsid w:val="45AF4E07"/>
    <w:rsid w:val="45B3523F"/>
    <w:rsid w:val="45BDC9B6"/>
    <w:rsid w:val="45C59149"/>
    <w:rsid w:val="45C68259"/>
    <w:rsid w:val="45D0939F"/>
    <w:rsid w:val="45D21B7A"/>
    <w:rsid w:val="45D3D269"/>
    <w:rsid w:val="45DD8F98"/>
    <w:rsid w:val="45DD9374"/>
    <w:rsid w:val="45E0C09A"/>
    <w:rsid w:val="4600564A"/>
    <w:rsid w:val="461ACD03"/>
    <w:rsid w:val="46299634"/>
    <w:rsid w:val="4633ED87"/>
    <w:rsid w:val="463A8969"/>
    <w:rsid w:val="465F3E0F"/>
    <w:rsid w:val="467543E5"/>
    <w:rsid w:val="4686CBFF"/>
    <w:rsid w:val="468D74BD"/>
    <w:rsid w:val="4699D455"/>
    <w:rsid w:val="46A40AAA"/>
    <w:rsid w:val="46AAD4E4"/>
    <w:rsid w:val="46B7BC57"/>
    <w:rsid w:val="46D007C1"/>
    <w:rsid w:val="47292D8D"/>
    <w:rsid w:val="472A8D1A"/>
    <w:rsid w:val="4762505C"/>
    <w:rsid w:val="476CCA85"/>
    <w:rsid w:val="477FAA4B"/>
    <w:rsid w:val="47A1378E"/>
    <w:rsid w:val="47CBD130"/>
    <w:rsid w:val="47DCF49C"/>
    <w:rsid w:val="47DEBF95"/>
    <w:rsid w:val="47E3930D"/>
    <w:rsid w:val="4805FA2C"/>
    <w:rsid w:val="4806408A"/>
    <w:rsid w:val="4820A36D"/>
    <w:rsid w:val="482FB27E"/>
    <w:rsid w:val="483C9C38"/>
    <w:rsid w:val="48451EE0"/>
    <w:rsid w:val="484E180D"/>
    <w:rsid w:val="486556F7"/>
    <w:rsid w:val="48746DC3"/>
    <w:rsid w:val="489DD8B7"/>
    <w:rsid w:val="48CEC40A"/>
    <w:rsid w:val="48D15E1F"/>
    <w:rsid w:val="4908A9A0"/>
    <w:rsid w:val="491AC8D9"/>
    <w:rsid w:val="49255491"/>
    <w:rsid w:val="493B5719"/>
    <w:rsid w:val="4943694D"/>
    <w:rsid w:val="494CF170"/>
    <w:rsid w:val="494E69B0"/>
    <w:rsid w:val="497F636E"/>
    <w:rsid w:val="497FA7F4"/>
    <w:rsid w:val="4983D13A"/>
    <w:rsid w:val="4993CA32"/>
    <w:rsid w:val="49AAE888"/>
    <w:rsid w:val="49B471DF"/>
    <w:rsid w:val="49C07350"/>
    <w:rsid w:val="49C98B68"/>
    <w:rsid w:val="49E32224"/>
    <w:rsid w:val="49F1C59D"/>
    <w:rsid w:val="4A1C8A0D"/>
    <w:rsid w:val="4A28B964"/>
    <w:rsid w:val="4A742FB1"/>
    <w:rsid w:val="4A7C53AD"/>
    <w:rsid w:val="4A961973"/>
    <w:rsid w:val="4AA7CDE7"/>
    <w:rsid w:val="4AA92BAD"/>
    <w:rsid w:val="4ADF3288"/>
    <w:rsid w:val="4B124483"/>
    <w:rsid w:val="4B1870B1"/>
    <w:rsid w:val="4B1B7855"/>
    <w:rsid w:val="4B2F88B4"/>
    <w:rsid w:val="4B48E210"/>
    <w:rsid w:val="4B585D6B"/>
    <w:rsid w:val="4B5E8D18"/>
    <w:rsid w:val="4B6C85DA"/>
    <w:rsid w:val="4B7856A0"/>
    <w:rsid w:val="4B7AB46A"/>
    <w:rsid w:val="4B8B6D3D"/>
    <w:rsid w:val="4B98588B"/>
    <w:rsid w:val="4B9F2DC6"/>
    <w:rsid w:val="4BA7EEF3"/>
    <w:rsid w:val="4BB3DDB7"/>
    <w:rsid w:val="4BB805A1"/>
    <w:rsid w:val="4BCCD184"/>
    <w:rsid w:val="4BCD9AB6"/>
    <w:rsid w:val="4BE694D7"/>
    <w:rsid w:val="4BECA5CE"/>
    <w:rsid w:val="4BED20E9"/>
    <w:rsid w:val="4BF33D1D"/>
    <w:rsid w:val="4BFD0E51"/>
    <w:rsid w:val="4C08FEE1"/>
    <w:rsid w:val="4C375A9E"/>
    <w:rsid w:val="4C3FDEFB"/>
    <w:rsid w:val="4C4FB1B1"/>
    <w:rsid w:val="4C883BB7"/>
    <w:rsid w:val="4CB5F22F"/>
    <w:rsid w:val="4CB70430"/>
    <w:rsid w:val="4CB748B6"/>
    <w:rsid w:val="4CB8E8D0"/>
    <w:rsid w:val="4CC474BA"/>
    <w:rsid w:val="4CCA368D"/>
    <w:rsid w:val="4CE33EB1"/>
    <w:rsid w:val="4D0369CA"/>
    <w:rsid w:val="4D0532DE"/>
    <w:rsid w:val="4D111644"/>
    <w:rsid w:val="4D1CDD06"/>
    <w:rsid w:val="4D3083F2"/>
    <w:rsid w:val="4D3223A2"/>
    <w:rsid w:val="4D347CAD"/>
    <w:rsid w:val="4D49A7FA"/>
    <w:rsid w:val="4D5A7095"/>
    <w:rsid w:val="4D60D132"/>
    <w:rsid w:val="4D622BAC"/>
    <w:rsid w:val="4D6312B2"/>
    <w:rsid w:val="4D76FF64"/>
    <w:rsid w:val="4D8AA3B9"/>
    <w:rsid w:val="4D9CC98F"/>
    <w:rsid w:val="4DAE4590"/>
    <w:rsid w:val="4DBA84BB"/>
    <w:rsid w:val="4DBE6855"/>
    <w:rsid w:val="4DE0D611"/>
    <w:rsid w:val="4DE92A3D"/>
    <w:rsid w:val="4DF3D5BD"/>
    <w:rsid w:val="4DFDACB5"/>
    <w:rsid w:val="4DFECE63"/>
    <w:rsid w:val="4E0F04D3"/>
    <w:rsid w:val="4E1FAD07"/>
    <w:rsid w:val="4E22F721"/>
    <w:rsid w:val="4E2E0AF7"/>
    <w:rsid w:val="4E323634"/>
    <w:rsid w:val="4E500036"/>
    <w:rsid w:val="4E61C10E"/>
    <w:rsid w:val="4E7AE96B"/>
    <w:rsid w:val="4E9F7A08"/>
    <w:rsid w:val="4EBF006C"/>
    <w:rsid w:val="4EC40090"/>
    <w:rsid w:val="4EC6D2DA"/>
    <w:rsid w:val="4EC82371"/>
    <w:rsid w:val="4EC98DC8"/>
    <w:rsid w:val="4ED1E21F"/>
    <w:rsid w:val="4ED734CD"/>
    <w:rsid w:val="4EDB50C3"/>
    <w:rsid w:val="4EE96E7E"/>
    <w:rsid w:val="4EED64DF"/>
    <w:rsid w:val="4EFC3793"/>
    <w:rsid w:val="4EFD88C5"/>
    <w:rsid w:val="4F07B8D3"/>
    <w:rsid w:val="4F217950"/>
    <w:rsid w:val="4F2906D5"/>
    <w:rsid w:val="4F2AC6BE"/>
    <w:rsid w:val="4F416FB2"/>
    <w:rsid w:val="4F45F938"/>
    <w:rsid w:val="4F599D0D"/>
    <w:rsid w:val="4F61BBEE"/>
    <w:rsid w:val="4F76B9E9"/>
    <w:rsid w:val="4F8A0A5D"/>
    <w:rsid w:val="4F8EB210"/>
    <w:rsid w:val="4F99EDDA"/>
    <w:rsid w:val="4FB2F303"/>
    <w:rsid w:val="4FB555EE"/>
    <w:rsid w:val="4FC1A770"/>
    <w:rsid w:val="4FEADF61"/>
    <w:rsid w:val="4FEBFAF5"/>
    <w:rsid w:val="5002868F"/>
    <w:rsid w:val="5007DBDA"/>
    <w:rsid w:val="5008F5F1"/>
    <w:rsid w:val="501441BA"/>
    <w:rsid w:val="5028104A"/>
    <w:rsid w:val="503B07A9"/>
    <w:rsid w:val="503E0D7A"/>
    <w:rsid w:val="50879485"/>
    <w:rsid w:val="50B1BC39"/>
    <w:rsid w:val="50D58A53"/>
    <w:rsid w:val="50E38DBD"/>
    <w:rsid w:val="50EA0045"/>
    <w:rsid w:val="5104DD93"/>
    <w:rsid w:val="51125D71"/>
    <w:rsid w:val="5123ABA4"/>
    <w:rsid w:val="51246E0F"/>
    <w:rsid w:val="513FE23B"/>
    <w:rsid w:val="51420357"/>
    <w:rsid w:val="5145F52D"/>
    <w:rsid w:val="51568BE1"/>
    <w:rsid w:val="5158EF5A"/>
    <w:rsid w:val="517A6E0F"/>
    <w:rsid w:val="5189A2D8"/>
    <w:rsid w:val="5197E5DD"/>
    <w:rsid w:val="51B22897"/>
    <w:rsid w:val="51B77987"/>
    <w:rsid w:val="51D63F76"/>
    <w:rsid w:val="51D7FC48"/>
    <w:rsid w:val="51F4CD47"/>
    <w:rsid w:val="5218A6BC"/>
    <w:rsid w:val="522DA0B2"/>
    <w:rsid w:val="523A1B09"/>
    <w:rsid w:val="52410E2E"/>
    <w:rsid w:val="52468CC1"/>
    <w:rsid w:val="526261B8"/>
    <w:rsid w:val="529D6CFA"/>
    <w:rsid w:val="52A23092"/>
    <w:rsid w:val="52A61B45"/>
    <w:rsid w:val="52A64C57"/>
    <w:rsid w:val="52B13AFE"/>
    <w:rsid w:val="52D87A15"/>
    <w:rsid w:val="52DD9061"/>
    <w:rsid w:val="52DDAC01"/>
    <w:rsid w:val="53072576"/>
    <w:rsid w:val="532745CC"/>
    <w:rsid w:val="53278E3C"/>
    <w:rsid w:val="5337DB58"/>
    <w:rsid w:val="53389ACC"/>
    <w:rsid w:val="533F394D"/>
    <w:rsid w:val="534096B3"/>
    <w:rsid w:val="5371A613"/>
    <w:rsid w:val="5375E7C5"/>
    <w:rsid w:val="5390A9D2"/>
    <w:rsid w:val="539F522A"/>
    <w:rsid w:val="53CCF25C"/>
    <w:rsid w:val="53E2F0D2"/>
    <w:rsid w:val="53EF7790"/>
    <w:rsid w:val="54055B63"/>
    <w:rsid w:val="540F7FC4"/>
    <w:rsid w:val="54172427"/>
    <w:rsid w:val="54389BDE"/>
    <w:rsid w:val="5456BDA5"/>
    <w:rsid w:val="545A66CA"/>
    <w:rsid w:val="54753AB8"/>
    <w:rsid w:val="547F25A7"/>
    <w:rsid w:val="547F7239"/>
    <w:rsid w:val="5488D458"/>
    <w:rsid w:val="548F20E6"/>
    <w:rsid w:val="549BEBEB"/>
    <w:rsid w:val="54A8D351"/>
    <w:rsid w:val="54B31293"/>
    <w:rsid w:val="54C9ADBC"/>
    <w:rsid w:val="54D86F4E"/>
    <w:rsid w:val="54EC3917"/>
    <w:rsid w:val="54F1BA31"/>
    <w:rsid w:val="5517DC60"/>
    <w:rsid w:val="55252FDB"/>
    <w:rsid w:val="5525F766"/>
    <w:rsid w:val="552712F6"/>
    <w:rsid w:val="552BE72A"/>
    <w:rsid w:val="5589CD4C"/>
    <w:rsid w:val="55924569"/>
    <w:rsid w:val="559638A8"/>
    <w:rsid w:val="559F7276"/>
    <w:rsid w:val="55BBFAE4"/>
    <w:rsid w:val="55C90995"/>
    <w:rsid w:val="55D46C3F"/>
    <w:rsid w:val="55ED787C"/>
    <w:rsid w:val="56013967"/>
    <w:rsid w:val="560CCE5E"/>
    <w:rsid w:val="56154DE7"/>
    <w:rsid w:val="561832B6"/>
    <w:rsid w:val="563521ED"/>
    <w:rsid w:val="56517606"/>
    <w:rsid w:val="56646B0F"/>
    <w:rsid w:val="5666018B"/>
    <w:rsid w:val="5688AF97"/>
    <w:rsid w:val="568ABFC3"/>
    <w:rsid w:val="56A6F155"/>
    <w:rsid w:val="56B970CA"/>
    <w:rsid w:val="56BD555F"/>
    <w:rsid w:val="56C26F32"/>
    <w:rsid w:val="56CE95D8"/>
    <w:rsid w:val="56E296DF"/>
    <w:rsid w:val="573614D2"/>
    <w:rsid w:val="57366ED3"/>
    <w:rsid w:val="573696D3"/>
    <w:rsid w:val="574C62A9"/>
    <w:rsid w:val="575D9D80"/>
    <w:rsid w:val="575F23E5"/>
    <w:rsid w:val="5782EC4A"/>
    <w:rsid w:val="57842150"/>
    <w:rsid w:val="578ECFE0"/>
    <w:rsid w:val="57A87E1A"/>
    <w:rsid w:val="57AB1DB4"/>
    <w:rsid w:val="57BEB628"/>
    <w:rsid w:val="57C3E298"/>
    <w:rsid w:val="57D3D1CA"/>
    <w:rsid w:val="57D56818"/>
    <w:rsid w:val="57DDF0C1"/>
    <w:rsid w:val="57E14F7A"/>
    <w:rsid w:val="57E2841F"/>
    <w:rsid w:val="57F1B4F4"/>
    <w:rsid w:val="58079310"/>
    <w:rsid w:val="581D0183"/>
    <w:rsid w:val="5825A178"/>
    <w:rsid w:val="582BB532"/>
    <w:rsid w:val="582FAF6A"/>
    <w:rsid w:val="5842DB14"/>
    <w:rsid w:val="5855412B"/>
    <w:rsid w:val="5864ADAD"/>
    <w:rsid w:val="5871466B"/>
    <w:rsid w:val="5878D3BB"/>
    <w:rsid w:val="5883CD85"/>
    <w:rsid w:val="58996251"/>
    <w:rsid w:val="589D652F"/>
    <w:rsid w:val="58AD057C"/>
    <w:rsid w:val="58C1069B"/>
    <w:rsid w:val="58F7DCA8"/>
    <w:rsid w:val="5911A8FF"/>
    <w:rsid w:val="591C085B"/>
    <w:rsid w:val="591F3756"/>
    <w:rsid w:val="592F5790"/>
    <w:rsid w:val="59458906"/>
    <w:rsid w:val="5953FAB4"/>
    <w:rsid w:val="595ED075"/>
    <w:rsid w:val="595FFDD8"/>
    <w:rsid w:val="598B7585"/>
    <w:rsid w:val="59982DFE"/>
    <w:rsid w:val="59BD1769"/>
    <w:rsid w:val="59CACDE1"/>
    <w:rsid w:val="5A0C6A70"/>
    <w:rsid w:val="5A0D1DC1"/>
    <w:rsid w:val="5A13768C"/>
    <w:rsid w:val="5A1CA880"/>
    <w:rsid w:val="5A32D2E7"/>
    <w:rsid w:val="5A38CFD2"/>
    <w:rsid w:val="5A546EA9"/>
    <w:rsid w:val="5A58EF16"/>
    <w:rsid w:val="5A68AAD3"/>
    <w:rsid w:val="5A86E1B6"/>
    <w:rsid w:val="5A897F94"/>
    <w:rsid w:val="5A9666FA"/>
    <w:rsid w:val="5A9833F4"/>
    <w:rsid w:val="5AA21F51"/>
    <w:rsid w:val="5AADA75A"/>
    <w:rsid w:val="5AAFFB27"/>
    <w:rsid w:val="5ABD649C"/>
    <w:rsid w:val="5ABF666E"/>
    <w:rsid w:val="5AC62703"/>
    <w:rsid w:val="5AEF1061"/>
    <w:rsid w:val="5AF1BD45"/>
    <w:rsid w:val="5B11E625"/>
    <w:rsid w:val="5B23CFB1"/>
    <w:rsid w:val="5B317782"/>
    <w:rsid w:val="5B45FF17"/>
    <w:rsid w:val="5B4BF6D1"/>
    <w:rsid w:val="5B6513B1"/>
    <w:rsid w:val="5B652BF7"/>
    <w:rsid w:val="5B6FBF0D"/>
    <w:rsid w:val="5B857FF8"/>
    <w:rsid w:val="5BA4B0CB"/>
    <w:rsid w:val="5BBE2034"/>
    <w:rsid w:val="5BE4A63E"/>
    <w:rsid w:val="5BED0303"/>
    <w:rsid w:val="5C061AA0"/>
    <w:rsid w:val="5C2AF6FC"/>
    <w:rsid w:val="5C3ECBA1"/>
    <w:rsid w:val="5C499F88"/>
    <w:rsid w:val="5C49A7FF"/>
    <w:rsid w:val="5C52450B"/>
    <w:rsid w:val="5C582312"/>
    <w:rsid w:val="5C60583A"/>
    <w:rsid w:val="5C61A910"/>
    <w:rsid w:val="5C8D0443"/>
    <w:rsid w:val="5C9C9088"/>
    <w:rsid w:val="5C9F3CB9"/>
    <w:rsid w:val="5CA726E4"/>
    <w:rsid w:val="5CADE214"/>
    <w:rsid w:val="5CB5F542"/>
    <w:rsid w:val="5CBCC859"/>
    <w:rsid w:val="5CBE8856"/>
    <w:rsid w:val="5CCBF4C3"/>
    <w:rsid w:val="5CD3861D"/>
    <w:rsid w:val="5CD83944"/>
    <w:rsid w:val="5CE055BC"/>
    <w:rsid w:val="5CEADED3"/>
    <w:rsid w:val="5CF00A4E"/>
    <w:rsid w:val="5D202F2D"/>
    <w:rsid w:val="5D22FCA3"/>
    <w:rsid w:val="5D528953"/>
    <w:rsid w:val="5D5D5DAA"/>
    <w:rsid w:val="5DAAE587"/>
    <w:rsid w:val="5DC0DCD2"/>
    <w:rsid w:val="5DC4D193"/>
    <w:rsid w:val="5DC7B947"/>
    <w:rsid w:val="5DC7E9E4"/>
    <w:rsid w:val="5DD2ABFD"/>
    <w:rsid w:val="5E040A8E"/>
    <w:rsid w:val="5E4474AF"/>
    <w:rsid w:val="5E44E4A2"/>
    <w:rsid w:val="5E45715C"/>
    <w:rsid w:val="5E582A3B"/>
    <w:rsid w:val="5E5ED0BB"/>
    <w:rsid w:val="5E5F3E39"/>
    <w:rsid w:val="5E6131E0"/>
    <w:rsid w:val="5E706E98"/>
    <w:rsid w:val="5E7C735D"/>
    <w:rsid w:val="5E82A073"/>
    <w:rsid w:val="5E955145"/>
    <w:rsid w:val="5E9D7E0B"/>
    <w:rsid w:val="5EB2C3A7"/>
    <w:rsid w:val="5ED1B1AE"/>
    <w:rsid w:val="5EF5EE32"/>
    <w:rsid w:val="5EF77159"/>
    <w:rsid w:val="5EF8D843"/>
    <w:rsid w:val="5F0C4960"/>
    <w:rsid w:val="5F234C5B"/>
    <w:rsid w:val="5F48CA59"/>
    <w:rsid w:val="5F5565C5"/>
    <w:rsid w:val="5F58BE30"/>
    <w:rsid w:val="5F75507D"/>
    <w:rsid w:val="5F8AC032"/>
    <w:rsid w:val="5FD76B0A"/>
    <w:rsid w:val="5FF3553B"/>
    <w:rsid w:val="60193A9E"/>
    <w:rsid w:val="604AB391"/>
    <w:rsid w:val="605C84E6"/>
    <w:rsid w:val="60728D22"/>
    <w:rsid w:val="609A8A9A"/>
    <w:rsid w:val="60C20E10"/>
    <w:rsid w:val="60CDD9EC"/>
    <w:rsid w:val="60CE36B2"/>
    <w:rsid w:val="60D00B70"/>
    <w:rsid w:val="60D5D739"/>
    <w:rsid w:val="60E80032"/>
    <w:rsid w:val="60EB763B"/>
    <w:rsid w:val="610A9859"/>
    <w:rsid w:val="611094F9"/>
    <w:rsid w:val="611F9DEA"/>
    <w:rsid w:val="61298CB7"/>
    <w:rsid w:val="616AE250"/>
    <w:rsid w:val="616B4DC1"/>
    <w:rsid w:val="616BCAA7"/>
    <w:rsid w:val="6176FCEF"/>
    <w:rsid w:val="617DE46F"/>
    <w:rsid w:val="617FD9FD"/>
    <w:rsid w:val="61895DCF"/>
    <w:rsid w:val="61AAF229"/>
    <w:rsid w:val="620EC450"/>
    <w:rsid w:val="6229702B"/>
    <w:rsid w:val="624C4EF2"/>
    <w:rsid w:val="627078F6"/>
    <w:rsid w:val="6270BF82"/>
    <w:rsid w:val="62748EB5"/>
    <w:rsid w:val="628824EE"/>
    <w:rsid w:val="62911A57"/>
    <w:rsid w:val="62933F04"/>
    <w:rsid w:val="62A47EA8"/>
    <w:rsid w:val="62B223CD"/>
    <w:rsid w:val="62BAB433"/>
    <w:rsid w:val="62D50DE0"/>
    <w:rsid w:val="6302936F"/>
    <w:rsid w:val="63070227"/>
    <w:rsid w:val="63198BA6"/>
    <w:rsid w:val="6328D586"/>
    <w:rsid w:val="63316589"/>
    <w:rsid w:val="633BC78E"/>
    <w:rsid w:val="636A57D9"/>
    <w:rsid w:val="636E994E"/>
    <w:rsid w:val="638AE8E3"/>
    <w:rsid w:val="638FBD3F"/>
    <w:rsid w:val="63A1B9AD"/>
    <w:rsid w:val="63CE5FE6"/>
    <w:rsid w:val="63D53CE7"/>
    <w:rsid w:val="63E91913"/>
    <w:rsid w:val="63EA243F"/>
    <w:rsid w:val="64071DD9"/>
    <w:rsid w:val="6414377E"/>
    <w:rsid w:val="642147DB"/>
    <w:rsid w:val="64305561"/>
    <w:rsid w:val="643E2A91"/>
    <w:rsid w:val="644A02AB"/>
    <w:rsid w:val="64584863"/>
    <w:rsid w:val="645E9956"/>
    <w:rsid w:val="6471E2E3"/>
    <w:rsid w:val="64734C12"/>
    <w:rsid w:val="647FDA82"/>
    <w:rsid w:val="648EB3B3"/>
    <w:rsid w:val="64902466"/>
    <w:rsid w:val="64966867"/>
    <w:rsid w:val="64AE457B"/>
    <w:rsid w:val="64B2CB4F"/>
    <w:rsid w:val="64C0910A"/>
    <w:rsid w:val="64C1968C"/>
    <w:rsid w:val="64C96A8E"/>
    <w:rsid w:val="64ED33E5"/>
    <w:rsid w:val="64FE26E4"/>
    <w:rsid w:val="6519CC83"/>
    <w:rsid w:val="6534B67F"/>
    <w:rsid w:val="653BE64C"/>
    <w:rsid w:val="6578BA38"/>
    <w:rsid w:val="6583EFB4"/>
    <w:rsid w:val="65B830B3"/>
    <w:rsid w:val="65C51BE7"/>
    <w:rsid w:val="65C6B612"/>
    <w:rsid w:val="65CF1CD3"/>
    <w:rsid w:val="65E6EFE1"/>
    <w:rsid w:val="66081B19"/>
    <w:rsid w:val="661010F5"/>
    <w:rsid w:val="661151E0"/>
    <w:rsid w:val="66175D31"/>
    <w:rsid w:val="6621D17B"/>
    <w:rsid w:val="6622F6E4"/>
    <w:rsid w:val="663C76AA"/>
    <w:rsid w:val="66486B13"/>
    <w:rsid w:val="665CD788"/>
    <w:rsid w:val="6660E530"/>
    <w:rsid w:val="666243F4"/>
    <w:rsid w:val="66650082"/>
    <w:rsid w:val="6673736C"/>
    <w:rsid w:val="669229C0"/>
    <w:rsid w:val="66951AEF"/>
    <w:rsid w:val="66AAFF9C"/>
    <w:rsid w:val="66AC1F71"/>
    <w:rsid w:val="66AD668E"/>
    <w:rsid w:val="66B1159A"/>
    <w:rsid w:val="66B3F659"/>
    <w:rsid w:val="66C0BF40"/>
    <w:rsid w:val="66C714D8"/>
    <w:rsid w:val="66C97BBE"/>
    <w:rsid w:val="66CA9483"/>
    <w:rsid w:val="66F65AEE"/>
    <w:rsid w:val="67031752"/>
    <w:rsid w:val="67157AAE"/>
    <w:rsid w:val="67164817"/>
    <w:rsid w:val="673B610C"/>
    <w:rsid w:val="673DDF22"/>
    <w:rsid w:val="67404090"/>
    <w:rsid w:val="674DCF9A"/>
    <w:rsid w:val="67569241"/>
    <w:rsid w:val="675F2FFE"/>
    <w:rsid w:val="67638441"/>
    <w:rsid w:val="6767655A"/>
    <w:rsid w:val="676F1C6D"/>
    <w:rsid w:val="67740A43"/>
    <w:rsid w:val="6792D6B2"/>
    <w:rsid w:val="67A0DE7D"/>
    <w:rsid w:val="67B48EB4"/>
    <w:rsid w:val="67B9EF45"/>
    <w:rsid w:val="67CD8D12"/>
    <w:rsid w:val="67DBD166"/>
    <w:rsid w:val="67DF16D2"/>
    <w:rsid w:val="67E75559"/>
    <w:rsid w:val="68078E82"/>
    <w:rsid w:val="68162036"/>
    <w:rsid w:val="6825644A"/>
    <w:rsid w:val="682C9C7D"/>
    <w:rsid w:val="685114B4"/>
    <w:rsid w:val="686A4AC8"/>
    <w:rsid w:val="686E41D8"/>
    <w:rsid w:val="6879BF27"/>
    <w:rsid w:val="687D8566"/>
    <w:rsid w:val="68AE5BC0"/>
    <w:rsid w:val="68CD3253"/>
    <w:rsid w:val="68D9A44C"/>
    <w:rsid w:val="68FD5B97"/>
    <w:rsid w:val="69081868"/>
    <w:rsid w:val="690A0088"/>
    <w:rsid w:val="69163F84"/>
    <w:rsid w:val="691E2BD0"/>
    <w:rsid w:val="692795D6"/>
    <w:rsid w:val="692F5FFC"/>
    <w:rsid w:val="6956A112"/>
    <w:rsid w:val="69662B54"/>
    <w:rsid w:val="696BB17B"/>
    <w:rsid w:val="69805C29"/>
    <w:rsid w:val="69C03494"/>
    <w:rsid w:val="6A01CFA8"/>
    <w:rsid w:val="6A076CF7"/>
    <w:rsid w:val="6A0FCCF4"/>
    <w:rsid w:val="6A168DCC"/>
    <w:rsid w:val="6A29799A"/>
    <w:rsid w:val="6A331A13"/>
    <w:rsid w:val="6A35EBD7"/>
    <w:rsid w:val="6A3A2256"/>
    <w:rsid w:val="6A3B63DC"/>
    <w:rsid w:val="6A415248"/>
    <w:rsid w:val="6A5A4603"/>
    <w:rsid w:val="6A69CADF"/>
    <w:rsid w:val="6A8A30A5"/>
    <w:rsid w:val="6A905EB6"/>
    <w:rsid w:val="6A953215"/>
    <w:rsid w:val="6AB41573"/>
    <w:rsid w:val="6AC6F768"/>
    <w:rsid w:val="6AC86FE4"/>
    <w:rsid w:val="6ACB643A"/>
    <w:rsid w:val="6AE3F180"/>
    <w:rsid w:val="6AE5C633"/>
    <w:rsid w:val="6B055D53"/>
    <w:rsid w:val="6B11C2C5"/>
    <w:rsid w:val="6B18BCBA"/>
    <w:rsid w:val="6B2023C1"/>
    <w:rsid w:val="6B346707"/>
    <w:rsid w:val="6B38AC12"/>
    <w:rsid w:val="6B5AE84D"/>
    <w:rsid w:val="6B615FEE"/>
    <w:rsid w:val="6B7F64C9"/>
    <w:rsid w:val="6B9DA009"/>
    <w:rsid w:val="6BA16AF5"/>
    <w:rsid w:val="6BAB5C2B"/>
    <w:rsid w:val="6BB98E47"/>
    <w:rsid w:val="6BC6B08F"/>
    <w:rsid w:val="6BE156DC"/>
    <w:rsid w:val="6BEFA1BE"/>
    <w:rsid w:val="6BF63BC0"/>
    <w:rsid w:val="6C199D73"/>
    <w:rsid w:val="6C340CFE"/>
    <w:rsid w:val="6C3E74DD"/>
    <w:rsid w:val="6C444DA7"/>
    <w:rsid w:val="6C460E94"/>
    <w:rsid w:val="6C5D45E3"/>
    <w:rsid w:val="6C62C7C9"/>
    <w:rsid w:val="6C6D4546"/>
    <w:rsid w:val="6C807982"/>
    <w:rsid w:val="6C819444"/>
    <w:rsid w:val="6C842613"/>
    <w:rsid w:val="6C8B9135"/>
    <w:rsid w:val="6C8BF68B"/>
    <w:rsid w:val="6C9C3B7B"/>
    <w:rsid w:val="6CB8AFE6"/>
    <w:rsid w:val="6CCE08D6"/>
    <w:rsid w:val="6CCE6923"/>
    <w:rsid w:val="6CD47D2F"/>
    <w:rsid w:val="6CF379F0"/>
    <w:rsid w:val="6CF8A9D4"/>
    <w:rsid w:val="6CF9A80B"/>
    <w:rsid w:val="6D0231A9"/>
    <w:rsid w:val="6D06ECCC"/>
    <w:rsid w:val="6D1EB664"/>
    <w:rsid w:val="6D38385B"/>
    <w:rsid w:val="6D43961F"/>
    <w:rsid w:val="6D472C8C"/>
    <w:rsid w:val="6D532ABD"/>
    <w:rsid w:val="6D56D830"/>
    <w:rsid w:val="6D7498B7"/>
    <w:rsid w:val="6DC6EE37"/>
    <w:rsid w:val="6DCCD2D7"/>
    <w:rsid w:val="6DD1A433"/>
    <w:rsid w:val="6DD1C7F7"/>
    <w:rsid w:val="6DD8317A"/>
    <w:rsid w:val="6DDB05C4"/>
    <w:rsid w:val="6DE2A09E"/>
    <w:rsid w:val="6DE8D7E8"/>
    <w:rsid w:val="6E0057C8"/>
    <w:rsid w:val="6E0A0439"/>
    <w:rsid w:val="6E3E8B31"/>
    <w:rsid w:val="6E477D68"/>
    <w:rsid w:val="6E544021"/>
    <w:rsid w:val="6E99AF49"/>
    <w:rsid w:val="6EA5FC8A"/>
    <w:rsid w:val="6EAF119A"/>
    <w:rsid w:val="6EBB6DD1"/>
    <w:rsid w:val="6EC3B5F7"/>
    <w:rsid w:val="6ED19755"/>
    <w:rsid w:val="6ED41B1B"/>
    <w:rsid w:val="6EE2FCED"/>
    <w:rsid w:val="6EF33970"/>
    <w:rsid w:val="6EF6B651"/>
    <w:rsid w:val="6F042C1B"/>
    <w:rsid w:val="6F116D58"/>
    <w:rsid w:val="6F2047C8"/>
    <w:rsid w:val="6F29CDB9"/>
    <w:rsid w:val="6F32D9AC"/>
    <w:rsid w:val="6F33D466"/>
    <w:rsid w:val="6F489992"/>
    <w:rsid w:val="6F4A8FDA"/>
    <w:rsid w:val="6F71E5E9"/>
    <w:rsid w:val="6F741F2B"/>
    <w:rsid w:val="6F864C02"/>
    <w:rsid w:val="6FA0F411"/>
    <w:rsid w:val="6FB0E292"/>
    <w:rsid w:val="6FC90A90"/>
    <w:rsid w:val="6FD5F8A3"/>
    <w:rsid w:val="6FD8C2FC"/>
    <w:rsid w:val="6FE2F7EE"/>
    <w:rsid w:val="6FF46D56"/>
    <w:rsid w:val="70046AEF"/>
    <w:rsid w:val="700C1D35"/>
    <w:rsid w:val="700DC659"/>
    <w:rsid w:val="703CA8C3"/>
    <w:rsid w:val="7054D507"/>
    <w:rsid w:val="7066DBF1"/>
    <w:rsid w:val="70851922"/>
    <w:rsid w:val="708A6200"/>
    <w:rsid w:val="708E5B45"/>
    <w:rsid w:val="70AA286D"/>
    <w:rsid w:val="70AF3426"/>
    <w:rsid w:val="70C9ACE3"/>
    <w:rsid w:val="70E56E9D"/>
    <w:rsid w:val="70E7E732"/>
    <w:rsid w:val="710B189A"/>
    <w:rsid w:val="71106F0D"/>
    <w:rsid w:val="713638EC"/>
    <w:rsid w:val="71385734"/>
    <w:rsid w:val="71A3CBA9"/>
    <w:rsid w:val="71C7F9C6"/>
    <w:rsid w:val="71D167F5"/>
    <w:rsid w:val="71D410A1"/>
    <w:rsid w:val="71DF376B"/>
    <w:rsid w:val="71E94A0F"/>
    <w:rsid w:val="71EA8864"/>
    <w:rsid w:val="71EF2BC7"/>
    <w:rsid w:val="7208684F"/>
    <w:rsid w:val="7210DCA1"/>
    <w:rsid w:val="7214054A"/>
    <w:rsid w:val="72462DC2"/>
    <w:rsid w:val="72494A5F"/>
    <w:rsid w:val="725BC15F"/>
    <w:rsid w:val="725CCEA6"/>
    <w:rsid w:val="7295F7CC"/>
    <w:rsid w:val="72966083"/>
    <w:rsid w:val="72A485FC"/>
    <w:rsid w:val="72AE7042"/>
    <w:rsid w:val="72B489D7"/>
    <w:rsid w:val="72D14EEF"/>
    <w:rsid w:val="731D9C67"/>
    <w:rsid w:val="73522ABF"/>
    <w:rsid w:val="7355D61E"/>
    <w:rsid w:val="7358E3B4"/>
    <w:rsid w:val="735A0210"/>
    <w:rsid w:val="735C3A62"/>
    <w:rsid w:val="736D256A"/>
    <w:rsid w:val="73811B8F"/>
    <w:rsid w:val="738576DA"/>
    <w:rsid w:val="738C53C2"/>
    <w:rsid w:val="73910E87"/>
    <w:rsid w:val="73992BD1"/>
    <w:rsid w:val="739E35A8"/>
    <w:rsid w:val="73B66E10"/>
    <w:rsid w:val="73B93803"/>
    <w:rsid w:val="73EBB4B9"/>
    <w:rsid w:val="73F95F18"/>
    <w:rsid w:val="74051FE0"/>
    <w:rsid w:val="741181C5"/>
    <w:rsid w:val="7423C1C0"/>
    <w:rsid w:val="74324D3B"/>
    <w:rsid w:val="744D89BF"/>
    <w:rsid w:val="7459BD25"/>
    <w:rsid w:val="7478D8A4"/>
    <w:rsid w:val="747F1445"/>
    <w:rsid w:val="748B40DC"/>
    <w:rsid w:val="74A4B772"/>
    <w:rsid w:val="74E97E1D"/>
    <w:rsid w:val="75087279"/>
    <w:rsid w:val="75120706"/>
    <w:rsid w:val="75212F57"/>
    <w:rsid w:val="7528344B"/>
    <w:rsid w:val="752BBA80"/>
    <w:rsid w:val="752E5B5B"/>
    <w:rsid w:val="753C6628"/>
    <w:rsid w:val="756E71C6"/>
    <w:rsid w:val="758B9B18"/>
    <w:rsid w:val="7590B530"/>
    <w:rsid w:val="759862F4"/>
    <w:rsid w:val="75A6658D"/>
    <w:rsid w:val="75B2AFDE"/>
    <w:rsid w:val="75B8C72C"/>
    <w:rsid w:val="75C63521"/>
    <w:rsid w:val="75CA1B02"/>
    <w:rsid w:val="75E8F226"/>
    <w:rsid w:val="75EBAABF"/>
    <w:rsid w:val="75ED2726"/>
    <w:rsid w:val="75F1844B"/>
    <w:rsid w:val="75F745D8"/>
    <w:rsid w:val="75FB120D"/>
    <w:rsid w:val="7626653D"/>
    <w:rsid w:val="76397DCF"/>
    <w:rsid w:val="763BEA3D"/>
    <w:rsid w:val="763D11A0"/>
    <w:rsid w:val="763FB176"/>
    <w:rsid w:val="764C4D38"/>
    <w:rsid w:val="765842AD"/>
    <w:rsid w:val="768B0063"/>
    <w:rsid w:val="768F4470"/>
    <w:rsid w:val="7691D5A6"/>
    <w:rsid w:val="76A3CBE9"/>
    <w:rsid w:val="76C2DB4E"/>
    <w:rsid w:val="76DFC27F"/>
    <w:rsid w:val="76E4EC45"/>
    <w:rsid w:val="76E69CD9"/>
    <w:rsid w:val="77038E7A"/>
    <w:rsid w:val="770F86CC"/>
    <w:rsid w:val="771828A4"/>
    <w:rsid w:val="7719C9C6"/>
    <w:rsid w:val="7732B452"/>
    <w:rsid w:val="773AA8B9"/>
    <w:rsid w:val="77444121"/>
    <w:rsid w:val="774FE127"/>
    <w:rsid w:val="7750B769"/>
    <w:rsid w:val="775C9D1A"/>
    <w:rsid w:val="7761F7ED"/>
    <w:rsid w:val="77771F22"/>
    <w:rsid w:val="778A4AC2"/>
    <w:rsid w:val="7797F699"/>
    <w:rsid w:val="779FB3BA"/>
    <w:rsid w:val="77AB3765"/>
    <w:rsid w:val="77C8A968"/>
    <w:rsid w:val="77D555FD"/>
    <w:rsid w:val="77DC9377"/>
    <w:rsid w:val="77E81D99"/>
    <w:rsid w:val="77FAB4C2"/>
    <w:rsid w:val="780AD0B0"/>
    <w:rsid w:val="7821357A"/>
    <w:rsid w:val="782BFA5F"/>
    <w:rsid w:val="7857E335"/>
    <w:rsid w:val="78650196"/>
    <w:rsid w:val="78716FFF"/>
    <w:rsid w:val="787702AA"/>
    <w:rsid w:val="78808D0E"/>
    <w:rsid w:val="7889B8E8"/>
    <w:rsid w:val="7891F3F8"/>
    <w:rsid w:val="78928186"/>
    <w:rsid w:val="789AC309"/>
    <w:rsid w:val="78A002C8"/>
    <w:rsid w:val="78C1E083"/>
    <w:rsid w:val="78CDDA73"/>
    <w:rsid w:val="78D03911"/>
    <w:rsid w:val="78D31A9F"/>
    <w:rsid w:val="78DC1BBD"/>
    <w:rsid w:val="78ECEFD9"/>
    <w:rsid w:val="78F09621"/>
    <w:rsid w:val="78FF7D62"/>
    <w:rsid w:val="79004C89"/>
    <w:rsid w:val="79018182"/>
    <w:rsid w:val="79033FC7"/>
    <w:rsid w:val="79149E6F"/>
    <w:rsid w:val="791EC19C"/>
    <w:rsid w:val="794656A5"/>
    <w:rsid w:val="794BF960"/>
    <w:rsid w:val="79778A5F"/>
    <w:rsid w:val="79820D87"/>
    <w:rsid w:val="79870045"/>
    <w:rsid w:val="798A6250"/>
    <w:rsid w:val="799F3AAD"/>
    <w:rsid w:val="79BD0860"/>
    <w:rsid w:val="79FBF454"/>
    <w:rsid w:val="7A04BC54"/>
    <w:rsid w:val="7A10F6C9"/>
    <w:rsid w:val="7A1D5F0B"/>
    <w:rsid w:val="7A3AB432"/>
    <w:rsid w:val="7A3DDB60"/>
    <w:rsid w:val="7A7C0E11"/>
    <w:rsid w:val="7A7D2E6E"/>
    <w:rsid w:val="7A85BA3D"/>
    <w:rsid w:val="7A95C76F"/>
    <w:rsid w:val="7A9711E9"/>
    <w:rsid w:val="7AA38075"/>
    <w:rsid w:val="7AAB2542"/>
    <w:rsid w:val="7ABBACF9"/>
    <w:rsid w:val="7ADCF4D9"/>
    <w:rsid w:val="7B0313B5"/>
    <w:rsid w:val="7B19B2FE"/>
    <w:rsid w:val="7B2F8D8D"/>
    <w:rsid w:val="7B5E7186"/>
    <w:rsid w:val="7B971552"/>
    <w:rsid w:val="7BA23985"/>
    <w:rsid w:val="7BA800F6"/>
    <w:rsid w:val="7BABBB11"/>
    <w:rsid w:val="7BE09CFB"/>
    <w:rsid w:val="7BEA1782"/>
    <w:rsid w:val="7BF932B2"/>
    <w:rsid w:val="7BFEC630"/>
    <w:rsid w:val="7BFF5B01"/>
    <w:rsid w:val="7C24909B"/>
    <w:rsid w:val="7C24AA5F"/>
    <w:rsid w:val="7C269900"/>
    <w:rsid w:val="7C366097"/>
    <w:rsid w:val="7C41C3E6"/>
    <w:rsid w:val="7C4BBF7D"/>
    <w:rsid w:val="7C531BF4"/>
    <w:rsid w:val="7C588A46"/>
    <w:rsid w:val="7C5F1746"/>
    <w:rsid w:val="7C7B42A4"/>
    <w:rsid w:val="7C8EC406"/>
    <w:rsid w:val="7C9CCC14"/>
    <w:rsid w:val="7CB63DCB"/>
    <w:rsid w:val="7CBE14D0"/>
    <w:rsid w:val="7CC3828E"/>
    <w:rsid w:val="7CE7609F"/>
    <w:rsid w:val="7CF523DE"/>
    <w:rsid w:val="7CFB599B"/>
    <w:rsid w:val="7D0BE8C0"/>
    <w:rsid w:val="7D55803D"/>
    <w:rsid w:val="7D5A69B1"/>
    <w:rsid w:val="7D6FE2ED"/>
    <w:rsid w:val="7D7B3F15"/>
    <w:rsid w:val="7D8C108F"/>
    <w:rsid w:val="7D8E17CF"/>
    <w:rsid w:val="7D8E3CED"/>
    <w:rsid w:val="7DAFBC9C"/>
    <w:rsid w:val="7DC060FC"/>
    <w:rsid w:val="7DD0FC42"/>
    <w:rsid w:val="7DEAE427"/>
    <w:rsid w:val="7DF269B3"/>
    <w:rsid w:val="7DFF19C0"/>
    <w:rsid w:val="7E08902D"/>
    <w:rsid w:val="7E30445B"/>
    <w:rsid w:val="7E3C2EC1"/>
    <w:rsid w:val="7E3E52E0"/>
    <w:rsid w:val="7E46B50B"/>
    <w:rsid w:val="7E46C47E"/>
    <w:rsid w:val="7E716D7C"/>
    <w:rsid w:val="7E881ACF"/>
    <w:rsid w:val="7EA449A8"/>
    <w:rsid w:val="7ED9D9C1"/>
    <w:rsid w:val="7EDA7249"/>
    <w:rsid w:val="7EE91CE0"/>
    <w:rsid w:val="7EF6CBCC"/>
    <w:rsid w:val="7F010E3D"/>
    <w:rsid w:val="7F0791D2"/>
    <w:rsid w:val="7F13DB19"/>
    <w:rsid w:val="7F258CE1"/>
    <w:rsid w:val="7F322B42"/>
    <w:rsid w:val="7F49D5EB"/>
    <w:rsid w:val="7F4FFB91"/>
    <w:rsid w:val="7F593732"/>
    <w:rsid w:val="7F6CDB81"/>
    <w:rsid w:val="7FA07D74"/>
    <w:rsid w:val="7FBF9EF6"/>
    <w:rsid w:val="7FDA2341"/>
    <w:rsid w:val="7FDCFEA8"/>
    <w:rsid w:val="7FE0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D552"/>
  <w15:docId w15:val="{2DC72D1B-4D34-40DF-8C70-B7076E9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7A2C"/>
  </w:style>
  <w:style w:type="character" w:customStyle="1" w:styleId="eop">
    <w:name w:val="eop"/>
    <w:basedOn w:val="DefaultParagraphFont"/>
    <w:rsid w:val="00357A2C"/>
  </w:style>
  <w:style w:type="character" w:styleId="Hyperlink">
    <w:name w:val="Hyperlink"/>
    <w:basedOn w:val="DefaultParagraphFont"/>
    <w:uiPriority w:val="99"/>
    <w:unhideWhenUsed/>
    <w:rsid w:val="00B23D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D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14"/>
  </w:style>
  <w:style w:type="paragraph" w:styleId="Footer">
    <w:name w:val="footer"/>
    <w:basedOn w:val="Normal"/>
    <w:link w:val="FooterChar"/>
    <w:uiPriority w:val="99"/>
    <w:unhideWhenUsed/>
    <w:rsid w:val="00CE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14"/>
  </w:style>
  <w:style w:type="paragraph" w:customStyle="1" w:styleId="p1">
    <w:name w:val="p1"/>
    <w:basedOn w:val="Normal"/>
    <w:rsid w:val="006A4CCF"/>
    <w:pPr>
      <w:spacing w:after="0" w:line="240" w:lineRule="auto"/>
    </w:pPr>
    <w:rPr>
      <w:rFonts w:ascii="Calibri" w:hAnsi="Calibri"/>
      <w:sz w:val="17"/>
      <w:szCs w:val="17"/>
      <w:lang w:eastAsia="en-GB"/>
    </w:rPr>
  </w:style>
  <w:style w:type="character" w:customStyle="1" w:styleId="s1">
    <w:name w:val="s1"/>
    <w:basedOn w:val="DefaultParagraphFont"/>
    <w:rsid w:val="006A4CCF"/>
    <w:rPr>
      <w:rFonts w:ascii="Calibri" w:hAnsi="Calibri" w:hint="default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6A4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391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300B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ne">
    <w:name w:val="None"/>
    <w:rsid w:val="00927C40"/>
  </w:style>
  <w:style w:type="character" w:customStyle="1" w:styleId="font91">
    <w:name w:val="font91"/>
    <w:basedOn w:val="DefaultParagraphFont"/>
    <w:rsid w:val="0036494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36494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7D548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rcid.org/0000-0002-7770-0537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rcid.org/0000-0001-5610-60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573C1F8-DF85-42EE-A781-EB6EA8E9843B}">
    <t:Anchor>
      <t:Comment id="1502144063"/>
    </t:Anchor>
    <t:History>
      <t:Event id="{77751B07-61BD-4467-B6BD-8D69E9662389}" time="2021-04-22T11:10:31.063Z">
        <t:Attribution userId="S::thomas.edwards@lstmed.ac.uk::4aa607a7-1be9-4c1a-b19a-7a56415e7551" userProvider="AD" userName="Thomas Edwards"/>
        <t:Anchor>
          <t:Comment id="1502144063"/>
        </t:Anchor>
        <t:Create/>
      </t:Event>
      <t:Event id="{EC0AD694-717D-4408-951D-891E99D1CDB6}" time="2021-04-22T11:10:31.063Z">
        <t:Attribution userId="S::thomas.edwards@lstmed.ac.uk::4aa607a7-1be9-4c1a-b19a-7a56415e7551" userProvider="AD" userName="Thomas Edwards"/>
        <t:Anchor>
          <t:Comment id="1502144063"/>
        </t:Anchor>
        <t:Assign userId="S::Emily.Adams@lstmed.ac.uk::77f06978-9fad-47af-88ea-0e9493ea6fbb" userProvider="AD" userName="Emily Adams"/>
      </t:Event>
      <t:Event id="{4B533EBF-C497-45A8-88FA-BDEE55E2315B}" time="2021-04-22T11:10:31.063Z">
        <t:Attribution userId="S::thomas.edwards@lstmed.ac.uk::4aa607a7-1be9-4c1a-b19a-7a56415e7551" userProvider="AD" userName="Thomas Edwards"/>
        <t:Anchor>
          <t:Comment id="1502144063"/>
        </t:Anchor>
        <t:SetTitle title="@Emily Adams could you add here if we need to put a comment RE mologic? Also should we speak to daniella today if we are aiming to get this off quickly? Cheers!"/>
      </t:Event>
    </t:History>
  </t:Task>
  <t:Task id="{E3136C4C-6F1D-466B-AEC2-26F2277C99DE}">
    <t:Anchor>
      <t:Comment id="316094756"/>
    </t:Anchor>
    <t:History>
      <t:Event id="{EC0D6017-F9E6-4103-A359-58B9AF9D3FC9}" time="2021-04-23T08:33:32.65Z">
        <t:Attribution userId="S::thomas.edwards@lstmed.ac.uk::4aa607a7-1be9-4c1a-b19a-7a56415e7551" userProvider="AD" userName="Thomas Edwards"/>
        <t:Anchor>
          <t:Comment id="316094756"/>
        </t:Anchor>
        <t:Create/>
      </t:Event>
      <t:Event id="{8AEA0FD4-32B3-4A51-B6BF-5C113653813B}" time="2021-04-23T08:33:32.65Z">
        <t:Attribution userId="S::thomas.edwards@lstmed.ac.uk::4aa607a7-1be9-4c1a-b19a-7a56415e7551" userProvider="AD" userName="Thomas Edwards"/>
        <t:Anchor>
          <t:Comment id="316094756"/>
        </t:Anchor>
        <t:Assign userId="S::Ana.CubasAtienzar@lstmed.ac.uk::89af0b7c-ac91-4dfa-b440-e7a9f3913405" userProvider="AD" userName="Ana Cubas Atienzar"/>
      </t:Event>
      <t:Event id="{6D13413A-B038-46A1-B7AD-18CCAA4BA352}" time="2021-04-23T08:33:32.65Z">
        <t:Attribution userId="S::thomas.edwards@lstmed.ac.uk::4aa607a7-1be9-4c1a-b19a-7a56415e7551" userProvider="AD" userName="Thomas Edwards"/>
        <t:Anchor>
          <t:Comment id="316094756"/>
        </t:Anchor>
        <t:SetTitle title="@Ana Cubas Atienzar would it be possible to have a single colour for each single concentration? I think the scale looks weird with some being concentrations and some being ranges? maybe just for the 2.5-5e2 one,if we dont want to detail all between 5e3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C26135F1F0D4AA20DADF63FBBF76C" ma:contentTypeVersion="14" ma:contentTypeDescription="Create a new document." ma:contentTypeScope="" ma:versionID="2780325c0d2550592d60982ead815e25">
  <xsd:schema xmlns:xsd="http://www.w3.org/2001/XMLSchema" xmlns:xs="http://www.w3.org/2001/XMLSchema" xmlns:p="http://schemas.microsoft.com/office/2006/metadata/properties" xmlns:ns2="f1117119-0022-4a97-b116-30c0a75073a2" xmlns:ns3="aae127f7-e263-423e-bb9c-1fae5d23baa4" targetNamespace="http://schemas.microsoft.com/office/2006/metadata/properties" ma:root="true" ma:fieldsID="99ca4a0fe301958117c3fa3dee79f4fc" ns2:_="" ns3:_="">
    <xsd:import namespace="f1117119-0022-4a97-b116-30c0a75073a2"/>
    <xsd:import namespace="aae127f7-e263-423e-bb9c-1fae5d23b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7119-0022-4a97-b116-30c0a7507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27f7-e263-423e-bb9c-1fae5d23ba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117119-0022-4a97-b116-30c0a75073a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D18366-65A0-4F8E-B9C7-D321A5DB4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17119-0022-4a97-b116-30c0a75073a2"/>
    <ds:schemaRef ds:uri="aae127f7-e263-423e-bb9c-1fae5d23b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E77F1-2474-4BF8-BDD1-B16C5002B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D6F7D-196B-4BC0-A504-1E4A7D1A2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82546-FCFC-4B63-A5E4-4817FB84DECD}">
  <ds:schemaRefs>
    <ds:schemaRef ds:uri="http://schemas.microsoft.com/office/2006/metadata/properties"/>
    <ds:schemaRef ds:uri="http://schemas.microsoft.com/office/infopath/2007/PartnerControls"/>
    <ds:schemaRef ds:uri="f1117119-0022-4a97-b116-30c0a7507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9522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Kontogianni</dc:creator>
  <cp:keywords/>
  <dc:description/>
  <cp:lastModifiedBy>Marie Hatton</cp:lastModifiedBy>
  <cp:revision>2</cp:revision>
  <dcterms:created xsi:type="dcterms:W3CDTF">2021-06-10T11:31:00Z</dcterms:created>
  <dcterms:modified xsi:type="dcterms:W3CDTF">2021-06-10T11:31:00Z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0x01010073CC26135F1F0D4AA20DADF63FBBF76C</vt:lpwstr>
  </property>
</Properties>
</file>