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EE8E" w14:textId="55EB01FE" w:rsidR="002F2F8F" w:rsidRDefault="002F2F8F" w:rsidP="002F2F8F">
      <w:pPr>
        <w:pStyle w:val="Heading1"/>
        <w:rPr>
          <w:shd w:val="clear" w:color="auto" w:fill="FFFFFF"/>
        </w:rPr>
      </w:pPr>
      <w:bookmarkStart w:id="0" w:name="_Hlk44333294"/>
      <w:bookmarkStart w:id="1" w:name="_Hlk66374277"/>
      <w:r w:rsidRPr="00405B96">
        <w:rPr>
          <w:shd w:val="clear" w:color="auto" w:fill="FFFFFF"/>
        </w:rPr>
        <w:t xml:space="preserve">Can everyone hear me? Reflections on the use of global online </w:t>
      </w:r>
      <w:r>
        <w:rPr>
          <w:shd w:val="clear" w:color="auto" w:fill="FFFFFF"/>
        </w:rPr>
        <w:t>workshops for promoting inclusive knowledge generation</w:t>
      </w:r>
    </w:p>
    <w:p w14:paraId="7ABA9A6B" w14:textId="77777777" w:rsidR="002F2F8F" w:rsidRDefault="002F2F8F" w:rsidP="002F2F8F">
      <w:pPr>
        <w:pStyle w:val="BodyText"/>
      </w:pPr>
    </w:p>
    <w:p w14:paraId="63C2FD18" w14:textId="3E5FF0A5" w:rsidR="002F2F8F" w:rsidRPr="00405B96" w:rsidRDefault="002F2F8F" w:rsidP="002F2F8F">
      <w:pPr>
        <w:rPr>
          <w:shd w:val="clear" w:color="auto" w:fill="FFFFFF"/>
        </w:rPr>
      </w:pPr>
      <w:r w:rsidRPr="00405B96">
        <w:rPr>
          <w:shd w:val="clear" w:color="auto" w:fill="FFFFFF"/>
        </w:rPr>
        <w:t xml:space="preserve">Word Count: </w:t>
      </w:r>
      <w:r>
        <w:rPr>
          <w:shd w:val="clear" w:color="auto" w:fill="FFFFFF"/>
        </w:rPr>
        <w:t>7</w:t>
      </w:r>
      <w:r w:rsidR="00155587">
        <w:rPr>
          <w:shd w:val="clear" w:color="auto" w:fill="FFFFFF"/>
        </w:rPr>
        <w:t>916</w:t>
      </w:r>
    </w:p>
    <w:p w14:paraId="4A74763B" w14:textId="77777777" w:rsidR="002F2F8F" w:rsidRDefault="002F2F8F" w:rsidP="002F2F8F">
      <w:pPr>
        <w:pStyle w:val="BodyText"/>
      </w:pPr>
    </w:p>
    <w:p w14:paraId="70E8A094" w14:textId="6D1DC1D6" w:rsidR="00D152C1" w:rsidRDefault="002F2F8F" w:rsidP="002F2F8F">
      <w:pPr>
        <w:pStyle w:val="BodyText"/>
      </w:pPr>
      <w:r>
        <w:t xml:space="preserve">Key words: </w:t>
      </w:r>
      <w:r w:rsidRPr="00CE4854">
        <w:t>communication technologies</w:t>
      </w:r>
      <w:r w:rsidRPr="004060F1">
        <w:t>, decoloni</w:t>
      </w:r>
      <w:r w:rsidR="006B1A84">
        <w:t>z</w:t>
      </w:r>
      <w:r w:rsidRPr="004060F1">
        <w:t>ing research,</w:t>
      </w:r>
      <w:r>
        <w:t xml:space="preserve"> equity,</w:t>
      </w:r>
      <w:r w:rsidR="006B133F">
        <w:t xml:space="preserve"> inclusion, knowledge generation, knowledge systems,</w:t>
      </w:r>
      <w:r>
        <w:t xml:space="preserve"> online research, </w:t>
      </w:r>
      <w:r w:rsidRPr="004060F1">
        <w:t>participation</w:t>
      </w:r>
      <w:r>
        <w:t>, p</w:t>
      </w:r>
      <w:r w:rsidRPr="004060F1">
        <w:t xml:space="preserve">articipatory research, power </w:t>
      </w:r>
    </w:p>
    <w:p w14:paraId="070C6DD9" w14:textId="77777777" w:rsidR="00D152C1" w:rsidRDefault="00D152C1">
      <w:pPr>
        <w:suppressAutoHyphens w:val="0"/>
        <w:spacing w:after="160" w:line="259" w:lineRule="auto"/>
        <w:jc w:val="left"/>
      </w:pPr>
      <w:r>
        <w:br w:type="page"/>
      </w:r>
    </w:p>
    <w:p w14:paraId="49F8FACB" w14:textId="37B9C6D8" w:rsidR="00786C85" w:rsidRPr="00405B96" w:rsidRDefault="00786C85" w:rsidP="0007507F">
      <w:pPr>
        <w:pStyle w:val="Heading1"/>
      </w:pPr>
      <w:r w:rsidRPr="00405B96">
        <w:lastRenderedPageBreak/>
        <w:t>A</w:t>
      </w:r>
      <w:r>
        <w:t>BSTRACT</w:t>
      </w:r>
    </w:p>
    <w:p w14:paraId="5E23CA86" w14:textId="68DC219B" w:rsidR="006C7B4A" w:rsidRDefault="0059253E" w:rsidP="00B701F9">
      <w:r>
        <w:t>O</w:t>
      </w:r>
      <w:r w:rsidR="00F975BE">
        <w:t>nline research methods ha</w:t>
      </w:r>
      <w:r>
        <w:t xml:space="preserve">ve risen in popularity </w:t>
      </w:r>
      <w:r w:rsidR="00F975BE">
        <w:t xml:space="preserve">over recent </w:t>
      </w:r>
      <w:r w:rsidR="00951AE7">
        <w:t>decades</w:t>
      </w:r>
      <w:r w:rsidR="00EE0DDF">
        <w:t xml:space="preserve">, particularly </w:t>
      </w:r>
      <w:r w:rsidR="00951AE7">
        <w:t>in the wake of</w:t>
      </w:r>
      <w:r w:rsidR="00252EAF">
        <w:t xml:space="preserve"> C</w:t>
      </w:r>
      <w:r w:rsidR="00EE0DDF">
        <w:t>OVID</w:t>
      </w:r>
      <w:r w:rsidR="00252EAF">
        <w:t>-19</w:t>
      </w:r>
      <w:bookmarkStart w:id="2" w:name="_Hlk66958677"/>
      <w:r w:rsidR="00951AE7">
        <w:t xml:space="preserve">. </w:t>
      </w:r>
      <w:r w:rsidR="008E6ECC">
        <w:t>W</w:t>
      </w:r>
      <w:r w:rsidR="00604C51">
        <w:t>e</w:t>
      </w:r>
      <w:r w:rsidR="00604C51" w:rsidRPr="00405B96">
        <w:t xml:space="preserve"> conducted five online workshops </w:t>
      </w:r>
      <w:r w:rsidR="006C7B4A">
        <w:t>capturing</w:t>
      </w:r>
      <w:r w:rsidR="00604C51" w:rsidRPr="00405B96">
        <w:t xml:space="preserve"> the experiences </w:t>
      </w:r>
      <w:r w:rsidR="007619E6">
        <w:t xml:space="preserve">of </w:t>
      </w:r>
      <w:r w:rsidR="00604C51" w:rsidRPr="00405B96">
        <w:t xml:space="preserve">participatory </w:t>
      </w:r>
      <w:r w:rsidR="004F439D">
        <w:t xml:space="preserve">health </w:t>
      </w:r>
      <w:r w:rsidR="00604C51" w:rsidRPr="00405B96">
        <w:t>researchers</w:t>
      </w:r>
      <w:r w:rsidR="008E6ECC">
        <w:t xml:space="preserve"> in relation to power, as part of a collaborative project to develop </w:t>
      </w:r>
      <w:r w:rsidR="00272DDC">
        <w:t>global</w:t>
      </w:r>
      <w:r w:rsidR="008E6ECC" w:rsidRPr="00405B96">
        <w:t xml:space="preserve"> knowledge systems on power</w:t>
      </w:r>
      <w:r w:rsidR="008E6ECC">
        <w:t xml:space="preserve"> in participatory health research. </w:t>
      </w:r>
      <w:bookmarkEnd w:id="2"/>
      <w:r w:rsidR="007619E6">
        <w:t xml:space="preserve">These workshops included </w:t>
      </w:r>
      <w:r w:rsidR="001B442B">
        <w:t xml:space="preserve">predominantly academic </w:t>
      </w:r>
      <w:r w:rsidR="007619E6">
        <w:t xml:space="preserve">researchers </w:t>
      </w:r>
      <w:r w:rsidR="007619E6" w:rsidRPr="00405B96">
        <w:t>working in 2</w:t>
      </w:r>
      <w:r w:rsidR="007619E6">
        <w:t>4</w:t>
      </w:r>
      <w:r w:rsidR="007619E6" w:rsidRPr="00405B96">
        <w:t xml:space="preserve"> countries across Africa, Asia, </w:t>
      </w:r>
      <w:r w:rsidR="00490032" w:rsidRPr="00405B96">
        <w:t>Europe,</w:t>
      </w:r>
      <w:r w:rsidR="007619E6" w:rsidRPr="00405B96">
        <w:t xml:space="preserve"> and the Americas.</w:t>
      </w:r>
      <w:r w:rsidR="007619E6" w:rsidRPr="007619E6">
        <w:t xml:space="preserve"> </w:t>
      </w:r>
      <w:r w:rsidR="006C7B4A" w:rsidRPr="00405B96">
        <w:t xml:space="preserve">Here, we </w:t>
      </w:r>
      <w:r w:rsidR="00EE0DDF">
        <w:t xml:space="preserve">reflect on the </w:t>
      </w:r>
      <w:r w:rsidR="00EE0DDF" w:rsidRPr="00405B96">
        <w:t>opportunities, limitations, and key considerations</w:t>
      </w:r>
      <w:r w:rsidR="00EE0DDF">
        <w:t xml:space="preserve"> of </w:t>
      </w:r>
      <w:r w:rsidR="00EE0DDF" w:rsidRPr="00405B96">
        <w:t xml:space="preserve">using online workshops </w:t>
      </w:r>
      <w:r w:rsidR="00EE0DDF">
        <w:t xml:space="preserve">for knowledge generation and shared learning. </w:t>
      </w:r>
      <w:r w:rsidR="007619E6">
        <w:t xml:space="preserve">The </w:t>
      </w:r>
      <w:r w:rsidR="006C7B4A">
        <w:t>online workshop</w:t>
      </w:r>
      <w:r w:rsidR="006C7B4A" w:rsidRPr="00405B96">
        <w:t xml:space="preserve"> approach offers the potential for cross-continental knowledge </w:t>
      </w:r>
      <w:r w:rsidR="00D92CEC">
        <w:t xml:space="preserve">exchange </w:t>
      </w:r>
      <w:r w:rsidR="006C7B4A" w:rsidRPr="00405B96">
        <w:t xml:space="preserve">and </w:t>
      </w:r>
      <w:r w:rsidR="001B442B">
        <w:t xml:space="preserve">for the </w:t>
      </w:r>
      <w:r w:rsidR="006C7B4A" w:rsidRPr="00405B96">
        <w:t>amplif</w:t>
      </w:r>
      <w:r w:rsidR="00EE0DDF">
        <w:t xml:space="preserve">ication of </w:t>
      </w:r>
      <w:r w:rsidR="006C7B4A">
        <w:t>g</w:t>
      </w:r>
      <w:r w:rsidR="006C7B4A" w:rsidRPr="00405B96">
        <w:t>lobal South</w:t>
      </w:r>
      <w:r w:rsidR="00EE0DDF">
        <w:t xml:space="preserve"> voices</w:t>
      </w:r>
      <w:r w:rsidR="006C7B4A" w:rsidRPr="00405B96">
        <w:t>.</w:t>
      </w:r>
      <w:r w:rsidR="00D92CEC">
        <w:t xml:space="preserve"> </w:t>
      </w:r>
      <w:r w:rsidR="006611A8">
        <w:t xml:space="preserve">However, this study highlights the </w:t>
      </w:r>
      <w:r w:rsidR="006C7B4A">
        <w:t xml:space="preserve">need for </w:t>
      </w:r>
      <w:r w:rsidR="00B701F9">
        <w:t>deeper</w:t>
      </w:r>
      <w:r w:rsidR="006C7B4A">
        <w:t xml:space="preserve"> exploration of power dynamics exposed by online platform use, </w:t>
      </w:r>
      <w:r w:rsidR="00F90B20">
        <w:t xml:space="preserve">particularly </w:t>
      </w:r>
      <w:r w:rsidR="00272DDC">
        <w:t xml:space="preserve">the </w:t>
      </w:r>
      <w:r w:rsidR="00BE6463">
        <w:t>‘</w:t>
      </w:r>
      <w:r w:rsidR="00272DDC">
        <w:t>digital divide</w:t>
      </w:r>
      <w:r w:rsidR="00BE6463">
        <w:t>’</w:t>
      </w:r>
      <w:r w:rsidR="00F90B20">
        <w:t xml:space="preserve"> between academic partners and</w:t>
      </w:r>
      <w:r w:rsidR="006C7B4A" w:rsidRPr="00405B96">
        <w:t xml:space="preserve"> community </w:t>
      </w:r>
      <w:r w:rsidR="006C7B4A">
        <w:t>co-</w:t>
      </w:r>
      <w:r w:rsidR="006C7B4A" w:rsidRPr="00405B96">
        <w:t>researchers</w:t>
      </w:r>
      <w:r w:rsidR="00F90B20">
        <w:t xml:space="preserve">. </w:t>
      </w:r>
      <w:r w:rsidR="00964C8E">
        <w:t xml:space="preserve">Further research is needed to </w:t>
      </w:r>
      <w:r w:rsidR="001B442B">
        <w:t xml:space="preserve">better </w:t>
      </w:r>
      <w:r w:rsidR="00B701F9">
        <w:t>understand</w:t>
      </w:r>
      <w:r w:rsidR="00964C8E">
        <w:t xml:space="preserve"> </w:t>
      </w:r>
      <w:r w:rsidR="001B442B">
        <w:t xml:space="preserve">the role of </w:t>
      </w:r>
      <w:r w:rsidR="00964C8E">
        <w:t xml:space="preserve">online platforms </w:t>
      </w:r>
      <w:r w:rsidR="001B442B">
        <w:t xml:space="preserve">in generating more inclusive </w:t>
      </w:r>
      <w:r w:rsidR="00964C8E">
        <w:t>knowledge systems.</w:t>
      </w:r>
    </w:p>
    <w:p w14:paraId="3DE76154" w14:textId="708D9706" w:rsidR="00D92CEC" w:rsidRDefault="00D92CEC" w:rsidP="006C7B4A"/>
    <w:p w14:paraId="51D13F88" w14:textId="77777777" w:rsidR="00786C85" w:rsidRPr="00405B96" w:rsidRDefault="00786C85" w:rsidP="0007507F">
      <w:pPr>
        <w:pStyle w:val="Heading1"/>
      </w:pPr>
      <w:r w:rsidRPr="00405B96">
        <w:t>B</w:t>
      </w:r>
      <w:r>
        <w:t>ACKGROUND</w:t>
      </w:r>
    </w:p>
    <w:p w14:paraId="20D40EC6" w14:textId="52B80B0B" w:rsidR="00D858EE" w:rsidRDefault="00AB4ECD" w:rsidP="0007507F">
      <w:pPr>
        <w:pStyle w:val="BodyText"/>
      </w:pPr>
      <w:r>
        <w:t>Online research</w:t>
      </w:r>
      <w:r w:rsidR="00840F4F">
        <w:t xml:space="preserve"> methods have risen in popularity </w:t>
      </w:r>
      <w:r w:rsidR="00F81AF3">
        <w:t xml:space="preserve">across </w:t>
      </w:r>
      <w:r w:rsidR="009835CB">
        <w:t xml:space="preserve">all </w:t>
      </w:r>
      <w:r w:rsidR="00F81AF3">
        <w:t xml:space="preserve">academic </w:t>
      </w:r>
      <w:r w:rsidR="009835CB">
        <w:t>disciplines</w:t>
      </w:r>
      <w:r w:rsidR="00F81AF3">
        <w:t xml:space="preserve"> in</w:t>
      </w:r>
      <w:r w:rsidR="00840F4F">
        <w:t xml:space="preserve"> recent decades</w:t>
      </w:r>
      <w:r w:rsidR="00F81AF3">
        <w:t xml:space="preserve">. However, the Internet has impacted </w:t>
      </w:r>
      <w:r w:rsidR="0045464D">
        <w:t>qualitative</w:t>
      </w:r>
      <w:r w:rsidR="00F81AF3">
        <w:t xml:space="preserve"> research in a particularly profound </w:t>
      </w:r>
      <w:r w:rsidR="009835CB">
        <w:t>way</w:t>
      </w:r>
      <w:r w:rsidR="00F81AF3">
        <w:t xml:space="preserve">, </w:t>
      </w:r>
      <w:r w:rsidR="009835CB">
        <w:t xml:space="preserve">as it offers the technological means to address some previous </w:t>
      </w:r>
      <w:r w:rsidR="001C52DF">
        <w:t>limit</w:t>
      </w:r>
      <w:r w:rsidR="00F40BEE">
        <w:t>ations</w:t>
      </w:r>
      <w:r w:rsidR="009835CB">
        <w:t xml:space="preserve"> of</w:t>
      </w:r>
      <w:r w:rsidR="00325841">
        <w:t xml:space="preserve"> face</w:t>
      </w:r>
      <w:r w:rsidR="005407C7">
        <w:t>-</w:t>
      </w:r>
      <w:r w:rsidR="00325841">
        <w:t>to</w:t>
      </w:r>
      <w:r w:rsidR="005407C7">
        <w:t>-</w:t>
      </w:r>
      <w:r w:rsidR="00325841">
        <w:t>face</w:t>
      </w:r>
      <w:r w:rsidR="009835CB">
        <w:t xml:space="preserve"> </w:t>
      </w:r>
      <w:r w:rsidR="00325841">
        <w:t>application</w:t>
      </w:r>
      <w:r w:rsidR="009835CB">
        <w:t xml:space="preserve"> </w:t>
      </w:r>
      <w:r w:rsidR="009835CB">
        <w:fldChar w:fldCharType="begin"/>
      </w:r>
      <w:r w:rsidR="00DB0A18">
        <w:instrText xml:space="preserve"> ADDIN EN.CITE &lt;EndNote&gt;&lt;Cite&gt;&lt;Author&gt;Fielding&lt;/Author&gt;&lt;Year&gt;2008&lt;/Year&gt;&lt;RecNum&gt;184&lt;/RecNum&gt;&lt;DisplayText&gt;(Fielding et al., 2008)&lt;/DisplayText&gt;&lt;record&gt;&lt;rec-number&gt;184&lt;/rec-number&gt;&lt;foreign-keys&gt;&lt;key app="EN" db-id="2fz2x2p98w0z98edr5uvzs0229wt020av5ep" timestamp="1616002859"&gt;184&lt;/key&gt;&lt;/foreign-keys&gt;&lt;ref-type name="Book"&gt;6&lt;/ref-type&gt;&lt;contributors&gt;&lt;authors&gt;&lt;author&gt;Fielding, Nigel G&lt;/author&gt;&lt;author&gt;Lee, Raymond M&lt;/author&gt;&lt;author&gt;Blank, Grant&lt;/author&gt;&lt;/authors&gt;&lt;/contributors&gt;&lt;titles&gt;&lt;title&gt;The SAGE handbook of online research methods&lt;/title&gt;&lt;/titles&gt;&lt;dates&gt;&lt;year&gt;2008&lt;/year&gt;&lt;/dates&gt;&lt;publisher&gt;Sage&lt;/publisher&gt;&lt;isbn&gt;1446206602&lt;/isbn&gt;&lt;urls&gt;&lt;/urls&gt;&lt;/record&gt;&lt;/Cite&gt;&lt;/EndNote&gt;</w:instrText>
      </w:r>
      <w:r w:rsidR="009835CB">
        <w:fldChar w:fldCharType="separate"/>
      </w:r>
      <w:r w:rsidR="009835CB">
        <w:rPr>
          <w:noProof/>
        </w:rPr>
        <w:t>(Fielding et al., 2008)</w:t>
      </w:r>
      <w:r w:rsidR="009835CB">
        <w:fldChar w:fldCharType="end"/>
      </w:r>
      <w:r w:rsidR="00675F42">
        <w:t xml:space="preserve">. </w:t>
      </w:r>
      <w:r w:rsidR="004A349A">
        <w:t>One</w:t>
      </w:r>
      <w:r w:rsidR="00D858EE">
        <w:t xml:space="preserve"> key advantage of conducting research in an online setting is the extended access to participants; people from all over the globe, including those in hard</w:t>
      </w:r>
      <w:r w:rsidR="00DE250F">
        <w:t>-</w:t>
      </w:r>
      <w:r w:rsidR="00D858EE">
        <w:t>to</w:t>
      </w:r>
      <w:r w:rsidR="00DE250F">
        <w:t>-</w:t>
      </w:r>
      <w:r w:rsidR="00D858EE">
        <w:t xml:space="preserve">reach populations or in sites with closed access, can be engaged </w:t>
      </w:r>
      <w:r w:rsidR="00D858EE">
        <w:fldChar w:fldCharType="begin"/>
      </w:r>
      <w:r w:rsidR="00DB0A18">
        <w:instrText xml:space="preserve"> ADDIN EN.CITE &lt;EndNote&gt;&lt;Cite&gt;&lt;Author&gt;Mann&lt;/Author&gt;&lt;Year&gt;2000&lt;/Year&gt;&lt;RecNum&gt;185&lt;/RecNum&gt;&lt;DisplayText&gt;(Mann and Stewart, 2000)&lt;/DisplayText&gt;&lt;record&gt;&lt;rec-number&gt;185&lt;/rec-number&gt;&lt;foreign-keys&gt;&lt;key app="EN" db-id="2fz2x2p98w0z98edr5uvzs0229wt020av5ep" timestamp="1616002859"&gt;185&lt;/key&gt;&lt;/foreign-keys&gt;&lt;ref-type name="Book"&gt;6&lt;/ref-type&gt;&lt;contributors&gt;&lt;authors&gt;&lt;author&gt;Mann, C&lt;/author&gt;&lt;author&gt;Stewart, F&lt;/author&gt;&lt;/authors&gt;&lt;/contributors&gt;&lt;titles&gt;&lt;title&gt;Internet communication and qualitative research&lt;/title&gt;&lt;/titles&gt;&lt;dates&gt;&lt;year&gt;2000&lt;/year&gt;&lt;/dates&gt;&lt;publisher&gt;London: Sage Publishers&lt;/publisher&gt;&lt;isbn&gt;1096-7516&lt;/isbn&gt;&lt;urls&gt;&lt;/urls&gt;&lt;/record&gt;&lt;/Cite&gt;&lt;/EndNote&gt;</w:instrText>
      </w:r>
      <w:r w:rsidR="00D858EE">
        <w:fldChar w:fldCharType="separate"/>
      </w:r>
      <w:r w:rsidR="00F95A3A">
        <w:rPr>
          <w:noProof/>
        </w:rPr>
        <w:t>(Mann and Stewart, 2000)</w:t>
      </w:r>
      <w:r w:rsidR="00D858EE">
        <w:fldChar w:fldCharType="end"/>
      </w:r>
      <w:r w:rsidR="00D858EE">
        <w:t xml:space="preserve">. </w:t>
      </w:r>
    </w:p>
    <w:p w14:paraId="285B7F92" w14:textId="07B6701B" w:rsidR="000B5050" w:rsidRDefault="00CC3FB7" w:rsidP="0007507F">
      <w:pPr>
        <w:pStyle w:val="BodyText"/>
      </w:pPr>
      <w:r>
        <w:t xml:space="preserve">In terms of </w:t>
      </w:r>
      <w:r w:rsidR="0045464D">
        <w:t xml:space="preserve">discursive </w:t>
      </w:r>
      <w:r>
        <w:t xml:space="preserve">group </w:t>
      </w:r>
      <w:r w:rsidR="00877FBD">
        <w:t>methodologies</w:t>
      </w:r>
      <w:r w:rsidR="002A189A">
        <w:t>,</w:t>
      </w:r>
      <w:r w:rsidR="00877FBD">
        <w:t xml:space="preserve"> </w:t>
      </w:r>
      <w:r>
        <w:t xml:space="preserve">which </w:t>
      </w:r>
      <w:r w:rsidR="002A189A">
        <w:t>are</w:t>
      </w:r>
      <w:r>
        <w:t xml:space="preserve"> the focus of this paper, the online setting provides an </w:t>
      </w:r>
      <w:r w:rsidR="00212226">
        <w:t xml:space="preserve">opportunity </w:t>
      </w:r>
      <w:r w:rsidR="006F7F30" w:rsidRPr="00405B96">
        <w:t>to bring together participants from remote areas and diverse settings</w:t>
      </w:r>
      <w:r w:rsidR="006F7F30">
        <w:t>, many of whom</w:t>
      </w:r>
      <w:r w:rsidR="006F7F30" w:rsidRPr="00405B96">
        <w:t xml:space="preserve"> are often excluded due to resource</w:t>
      </w:r>
      <w:r w:rsidR="006F7F30">
        <w:t xml:space="preserve"> or time</w:t>
      </w:r>
      <w:r w:rsidR="006F7F30" w:rsidRPr="00405B96">
        <w:t xml:space="preserve"> constraints</w:t>
      </w:r>
      <w:r w:rsidR="00877FBD">
        <w:t xml:space="preserve"> </w:t>
      </w:r>
      <w:r w:rsidR="00877FBD">
        <w:fldChar w:fldCharType="begin"/>
      </w:r>
      <w:r w:rsidR="00055CA5">
        <w:instrText xml:space="preserve"> ADDIN EN.CITE &lt;EndNote&gt;&lt;Cite&gt;&lt;Author&gt;Gratton&lt;/Author&gt;&lt;Year&gt;2011&lt;/Year&gt;&lt;RecNum&gt;125&lt;/RecNum&gt;&lt;DisplayText&gt;(Gratton and O&amp;apos;Donnell, 2011; Albayrak-Aydemi, 2020)&lt;/DisplayText&gt;&lt;record&gt;&lt;rec-number&gt;125&lt;/rec-number&gt;&lt;foreign-keys&gt;&lt;key app="EN" db-id="2fz2x2p98w0z98edr5uvzs0229wt020av5ep" timestamp="1595425150"&gt;125&lt;/key&gt;&lt;/foreign-keys&gt;&lt;ref-type name="Journal Article"&gt;17&lt;/ref-type&gt;&lt;contributors&gt;&lt;authors&gt;&lt;author&gt;Gratton, Marie-France&lt;/author&gt;&lt;author&gt;O&amp;apos;Donnell, Susan&lt;/author&gt;&lt;/authors&gt;&lt;/contributors&gt;&lt;titles&gt;&lt;title&gt;Communication technologies for focus groups with remote communities: a case study of research with First Nations in Canada&lt;/title&gt;&lt;secondary-title&gt;Qualitative Research&lt;/secondary-title&gt;&lt;/titles&gt;&lt;periodical&gt;&lt;full-title&gt;Qualitative Research&lt;/full-title&gt;&lt;/periodical&gt;&lt;pages&gt;159-175&lt;/pages&gt;&lt;volume&gt;11&lt;/volume&gt;&lt;number&gt;2&lt;/number&gt;&lt;dates&gt;&lt;year&gt;2011&lt;/year&gt;&lt;/dates&gt;&lt;isbn&gt;1468-7941&lt;/isbn&gt;&lt;urls&gt;&lt;/urls&gt;&lt;/record&gt;&lt;/Cite&gt;&lt;Cite&gt;&lt;Author&gt;Albayrak-Aydemi&lt;/Author&gt;&lt;Year&gt;2020&lt;/Year&gt;&lt;RecNum&gt;142&lt;/RecNum&gt;&lt;record&gt;&lt;rec-number&gt;142&lt;/rec-number&gt;&lt;foreign-keys&gt;&lt;key app="EN" db-id="2fz2x2p98w0z98edr5uvzs0229wt020av5ep" timestamp="1595603235"&gt;142&lt;/key&gt;&lt;/foreign-keys&gt;&lt;ref-type name="Web Page"&gt;12&lt;/ref-type&gt;&lt;contributors&gt;&lt;authors&gt;&lt;author&gt;Albayrak-Aydemi, Nihan,&lt;/author&gt;&lt;/authors&gt;&lt;/contributors&gt;&lt;titles&gt;&lt;title&gt;The hidden costs of being a scholar from the Global South&lt;/title&gt;&lt;/titles&gt;&lt;dates&gt;&lt;year&gt;2020&lt;/year&gt;&lt;/dates&gt;&lt;publisher&gt;The London School of Economics and Political Science&lt;/publisher&gt;&lt;urls&gt;&lt;related-urls&gt;&lt;url&gt;https://blogs.lse.ac.uk/highereducation/2020/02/20/the-hidden-costs-of-being-a-scholar-from-the-global-south/&lt;/url&gt;&lt;/related-urls&gt;&lt;/urls&gt;&lt;/record&gt;&lt;/Cite&gt;&lt;/EndNote&gt;</w:instrText>
      </w:r>
      <w:r w:rsidR="00877FBD">
        <w:fldChar w:fldCharType="separate"/>
      </w:r>
      <w:r w:rsidR="00055CA5">
        <w:rPr>
          <w:noProof/>
        </w:rPr>
        <w:t>(Gratton and O'Donnell, 2011; Albayrak-Aydemi, 2020)</w:t>
      </w:r>
      <w:r w:rsidR="00877FBD">
        <w:fldChar w:fldCharType="end"/>
      </w:r>
      <w:r w:rsidR="006F7F30" w:rsidRPr="00405B96">
        <w:t>.</w:t>
      </w:r>
      <w:r w:rsidR="00A907F9">
        <w:t xml:space="preserve"> </w:t>
      </w:r>
      <w:r w:rsidR="00657DF4">
        <w:t>While this</w:t>
      </w:r>
      <w:r w:rsidR="00151C7F">
        <w:t xml:space="preserve"> setting can create space for underrepresented voices to be heard and for dynamic discussion, </w:t>
      </w:r>
      <w:r w:rsidR="00657DF4">
        <w:t xml:space="preserve">conducting such research online </w:t>
      </w:r>
      <w:r w:rsidR="00151C7F">
        <w:t xml:space="preserve">also comes with potentially negative implications </w:t>
      </w:r>
      <w:r w:rsidR="00657DF4">
        <w:t xml:space="preserve">which must be </w:t>
      </w:r>
      <w:r w:rsidR="00DE250F">
        <w:t xml:space="preserve">carefully </w:t>
      </w:r>
      <w:r w:rsidR="00657DF4">
        <w:t>considered. O</w:t>
      </w:r>
      <w:r w:rsidR="00BF7D5D">
        <w:t xml:space="preserve">ne under-explored consideration </w:t>
      </w:r>
      <w:r w:rsidR="00E1738C">
        <w:t xml:space="preserve">is the interplay of </w:t>
      </w:r>
      <w:r w:rsidR="00BF7D5D">
        <w:t>online research methods with power dynamics,</w:t>
      </w:r>
      <w:r w:rsidR="00E1738C">
        <w:t xml:space="preserve"> particularly in qualitative data collection, and how these dynamics differ </w:t>
      </w:r>
      <w:r w:rsidR="000B5050">
        <w:t>in comparison to face</w:t>
      </w:r>
      <w:r w:rsidR="005407C7">
        <w:t>-</w:t>
      </w:r>
      <w:r w:rsidR="000B5050">
        <w:t>to</w:t>
      </w:r>
      <w:r w:rsidR="005407C7">
        <w:t>-</w:t>
      </w:r>
      <w:r w:rsidR="000B5050">
        <w:t xml:space="preserve">face research. </w:t>
      </w:r>
    </w:p>
    <w:p w14:paraId="1EDB9B1F" w14:textId="17D86607" w:rsidR="0041575B" w:rsidRDefault="00786C85" w:rsidP="008B40AF">
      <w:r w:rsidRPr="00405B96">
        <w:t>This paper draws on the reflexive accounts of researchers involved in facilitating global online workshops on power</w:t>
      </w:r>
      <w:r w:rsidR="00A273D2">
        <w:t>, which</w:t>
      </w:r>
      <w:r w:rsidR="00A273D2">
        <w:t xml:space="preserve"> </w:t>
      </w:r>
      <w:r w:rsidR="00C95075" w:rsidRPr="00405B96">
        <w:t>were undertaken to explore how people involved in participatory health research (PHR) projects, from a variety of global contexts, understand power and empowerment</w:t>
      </w:r>
      <w:bookmarkStart w:id="3" w:name="_Hlk66958037"/>
      <w:r w:rsidR="00C95075">
        <w:t xml:space="preserve">. </w:t>
      </w:r>
      <w:bookmarkStart w:id="4" w:name="_Hlk66445853"/>
      <w:r w:rsidR="00C17E67" w:rsidRPr="00405B96">
        <w:t>Th</w:t>
      </w:r>
      <w:r w:rsidR="00C17E67">
        <w:t>e</w:t>
      </w:r>
      <w:r w:rsidR="00C17E67" w:rsidRPr="00405B96">
        <w:t xml:space="preserve"> research</w:t>
      </w:r>
      <w:r w:rsidR="00C17E67">
        <w:t xml:space="preserve"> aimed to </w:t>
      </w:r>
      <w:r w:rsidR="00C17E67" w:rsidRPr="00405B96">
        <w:t xml:space="preserve">bring together knowledge from across the globe, without </w:t>
      </w:r>
      <w:r w:rsidR="00C17E67">
        <w:t>requiring participants to travel or commit significant amounts of time and money</w:t>
      </w:r>
      <w:r w:rsidR="00A026B9">
        <w:t xml:space="preserve"> to participate</w:t>
      </w:r>
      <w:r w:rsidR="00C17E67">
        <w:t xml:space="preserve">. Incidentally, this aim </w:t>
      </w:r>
      <w:r w:rsidR="00C17E67" w:rsidRPr="00405B96">
        <w:t>became</w:t>
      </w:r>
      <w:r w:rsidR="00C17E67">
        <w:t xml:space="preserve"> particularly</w:t>
      </w:r>
      <w:r w:rsidR="00C17E67" w:rsidRPr="00405B96">
        <w:t xml:space="preserve"> pertinent</w:t>
      </w:r>
      <w:r w:rsidR="00C17E67">
        <w:t xml:space="preserve"> during the </w:t>
      </w:r>
      <w:r w:rsidR="00A92637">
        <w:t>C</w:t>
      </w:r>
      <w:r w:rsidR="00DE250F">
        <w:t>OVID</w:t>
      </w:r>
      <w:r w:rsidR="00C17E67">
        <w:t>-19 pandemic, when worldwide restrictions on travel necessitated a shift toward online data collection</w:t>
      </w:r>
      <w:bookmarkEnd w:id="4"/>
      <w:r w:rsidR="00C17E67">
        <w:t>.</w:t>
      </w:r>
      <w:r w:rsidR="00242B5E">
        <w:t xml:space="preserve"> </w:t>
      </w:r>
      <w:bookmarkStart w:id="5" w:name="_Hlk66957897"/>
      <w:bookmarkEnd w:id="3"/>
      <w:r w:rsidR="00242B5E">
        <w:t>Here, w</w:t>
      </w:r>
      <w:r w:rsidR="008D611C" w:rsidRPr="00405B96">
        <w:t>e</w:t>
      </w:r>
      <w:r w:rsidR="008D611C">
        <w:t xml:space="preserve"> </w:t>
      </w:r>
      <w:r w:rsidR="00C17E67" w:rsidRPr="00405B96">
        <w:t xml:space="preserve">share our experiences of </w:t>
      </w:r>
      <w:r w:rsidR="00C17E67">
        <w:t xml:space="preserve">developing and coordinating </w:t>
      </w:r>
      <w:r w:rsidR="004F439D">
        <w:t>this</w:t>
      </w:r>
      <w:r w:rsidR="00C17E67">
        <w:t xml:space="preserve"> global online research </w:t>
      </w:r>
      <w:r w:rsidR="000477BC">
        <w:t>project and</w:t>
      </w:r>
      <w:r w:rsidR="004F439D">
        <w:t xml:space="preserve"> discuss </w:t>
      </w:r>
      <w:r w:rsidR="00C17E67" w:rsidRPr="00405B96">
        <w:t xml:space="preserve">key considerations for applying </w:t>
      </w:r>
      <w:r w:rsidR="004F439D">
        <w:t xml:space="preserve">an online approach to </w:t>
      </w:r>
      <w:r w:rsidR="00A164FC">
        <w:t>generate knowledge</w:t>
      </w:r>
      <w:r w:rsidR="00C17E67" w:rsidRPr="00405B96">
        <w:t xml:space="preserve"> from researchers across countries, contexts, and projects. </w:t>
      </w:r>
      <w:r w:rsidR="0041575B">
        <w:t xml:space="preserve">We also </w:t>
      </w:r>
      <w:r w:rsidR="0041575B" w:rsidRPr="00405B96">
        <w:t xml:space="preserve">explore how online platforms intersect with cultural, </w:t>
      </w:r>
      <w:r w:rsidR="00C17E67" w:rsidRPr="00405B96">
        <w:t>social,</w:t>
      </w:r>
      <w:r w:rsidR="0041575B" w:rsidRPr="00405B96">
        <w:t xml:space="preserve"> and global power relations</w:t>
      </w:r>
      <w:r w:rsidR="0041575B">
        <w:t xml:space="preserve">, presenting </w:t>
      </w:r>
      <w:r w:rsidR="0041575B" w:rsidRPr="00405B96">
        <w:t>opportunities and challenges to participati</w:t>
      </w:r>
      <w:r w:rsidR="0041575B">
        <w:t>on</w:t>
      </w:r>
      <w:r w:rsidR="0041575B" w:rsidRPr="00405B96">
        <w:t xml:space="preserve"> in the development of new knowledge systems.</w:t>
      </w:r>
    </w:p>
    <w:bookmarkEnd w:id="5"/>
    <w:p w14:paraId="0EDA0E40" w14:textId="18CB0359" w:rsidR="0005332D" w:rsidRDefault="0005332D" w:rsidP="0007507F">
      <w:pPr>
        <w:pStyle w:val="BodyText"/>
      </w:pPr>
    </w:p>
    <w:p w14:paraId="3F4C29CD" w14:textId="44FAC67D" w:rsidR="0024779A" w:rsidRDefault="0024779A" w:rsidP="008B40AF">
      <w:pPr>
        <w:pStyle w:val="Heading2"/>
      </w:pPr>
      <w:bookmarkStart w:id="6" w:name="_Hlk66445766"/>
      <w:r>
        <w:lastRenderedPageBreak/>
        <w:t xml:space="preserve">Project overview: developing new knowledge systems on power in </w:t>
      </w:r>
      <w:r w:rsidR="00350921">
        <w:t>PHR</w:t>
      </w:r>
    </w:p>
    <w:p w14:paraId="30804F43" w14:textId="6BC2F2AD" w:rsidR="005F6201" w:rsidRDefault="00786C85" w:rsidP="00303F12">
      <w:bookmarkStart w:id="7" w:name="_Hlk66382781"/>
      <w:bookmarkEnd w:id="6"/>
      <w:r w:rsidRPr="00405B96">
        <w:t>PHR is understood as a research paradigm, rather than a research method</w:t>
      </w:r>
      <w:r w:rsidR="00384BEF">
        <w:t xml:space="preserve">, which </w:t>
      </w:r>
      <w:r w:rsidRPr="00405B96">
        <w:t>assumes that participation of individuals whose lives or work are affected by the focus of study</w:t>
      </w:r>
      <w:r w:rsidR="005F6201">
        <w:t xml:space="preserve"> (who we define as </w:t>
      </w:r>
      <w:r w:rsidR="0015508A" w:rsidRPr="008B40AF">
        <w:rPr>
          <w:i/>
          <w:iCs/>
        </w:rPr>
        <w:t xml:space="preserve">community </w:t>
      </w:r>
      <w:r w:rsidR="005F6201" w:rsidRPr="008B40AF">
        <w:rPr>
          <w:i/>
          <w:iCs/>
        </w:rPr>
        <w:t>co-researchers</w:t>
      </w:r>
      <w:r w:rsidR="005F6201">
        <w:t xml:space="preserve"> for the purposes of this paper) </w:t>
      </w:r>
      <w:r w:rsidRPr="00405B96">
        <w:t>is of fundamental importance in all aspects of the research</w:t>
      </w:r>
      <w:r w:rsidR="00877FBD">
        <w:t xml:space="preserve"> </w:t>
      </w:r>
      <w:r w:rsidR="00877FBD">
        <w:fldChar w:fldCharType="begin"/>
      </w:r>
      <w:r w:rsidR="00DB0A18">
        <w:instrText xml:space="preserve"> ADDIN EN.CITE &lt;EndNote&gt;&lt;Cite&gt;&lt;Author&gt;Wright&lt;/Author&gt;&lt;Year&gt;2018&lt;/Year&gt;&lt;RecNum&gt;103&lt;/RecNum&gt;&lt;DisplayText&gt;(Wright et al., 2018)&lt;/DisplayText&gt;&lt;record&gt;&lt;rec-number&gt;103&lt;/rec-number&gt;&lt;foreign-keys&gt;&lt;key app="EN" db-id="2fz2x2p98w0z98edr5uvzs0229wt020av5ep" timestamp="1595425149"&gt;103&lt;/key&gt;&lt;/foreign-keys&gt;&lt;ref-type name="Book Section"&gt;5&lt;/ref-type&gt;&lt;contributors&gt;&lt;authors&gt;&lt;author&gt;Wright, Michael T&lt;/author&gt;&lt;author&gt;Springett, Jane&lt;/author&gt;&lt;author&gt;Kongats, Krystyna&lt;/author&gt;&lt;/authors&gt;&lt;/contributors&gt;&lt;titles&gt;&lt;title&gt;What is participatory health research?&lt;/title&gt;&lt;secondary-title&gt;Participatory Health Research&lt;/secondary-title&gt;&lt;/titles&gt;&lt;pages&gt;3-15&lt;/pages&gt;&lt;dates&gt;&lt;year&gt;2018&lt;/year&gt;&lt;/dates&gt;&lt;publisher&gt;Springer&lt;/publisher&gt;&lt;urls&gt;&lt;/urls&gt;&lt;/record&gt;&lt;/Cite&gt;&lt;/EndNote&gt;</w:instrText>
      </w:r>
      <w:r w:rsidR="00877FBD">
        <w:fldChar w:fldCharType="separate"/>
      </w:r>
      <w:r w:rsidR="00877FBD">
        <w:rPr>
          <w:noProof/>
        </w:rPr>
        <w:t>(Wright et al., 2018)</w:t>
      </w:r>
      <w:r w:rsidR="00877FBD">
        <w:fldChar w:fldCharType="end"/>
      </w:r>
      <w:bookmarkEnd w:id="7"/>
      <w:r w:rsidR="00877FBD">
        <w:t xml:space="preserve">. </w:t>
      </w:r>
      <w:r w:rsidRPr="00405B96">
        <w:t>PHR aims to maxim</w:t>
      </w:r>
      <w:r w:rsidR="00BE6463">
        <w:t>ize</w:t>
      </w:r>
      <w:r w:rsidRPr="00405B96">
        <w:t xml:space="preserve"> participation of these individuals across the entire research process, </w:t>
      </w:r>
      <w:r w:rsidR="00CB481F">
        <w:t xml:space="preserve">which </w:t>
      </w:r>
      <w:r w:rsidRPr="00405B96">
        <w:t xml:space="preserve">is </w:t>
      </w:r>
      <w:r w:rsidR="00860D3C">
        <w:t>believed</w:t>
      </w:r>
      <w:r w:rsidRPr="00405B96">
        <w:t xml:space="preserve"> to elicit positive transformation in society in the interest of improving people’s health</w:t>
      </w:r>
      <w:r w:rsidR="00201424">
        <w:t xml:space="preserve"> </w:t>
      </w:r>
      <w:r w:rsidR="00201424">
        <w:fldChar w:fldCharType="begin"/>
      </w:r>
      <w:r w:rsidR="00055CA5">
        <w:instrText xml:space="preserve"> ADDIN EN.CITE &lt;EndNote&gt;&lt;Cite&gt;&lt;Author&gt;Khodyakov&lt;/Author&gt;&lt;Year&gt;2013&lt;/Year&gt;&lt;RecNum&gt;104&lt;/RecNum&gt;&lt;DisplayText&gt;(Khodyakov et al., 2013; Abma et al., 2019)&lt;/DisplayText&gt;&lt;record&gt;&lt;rec-number&gt;104&lt;/rec-number&gt;&lt;foreign-keys&gt;&lt;key app="EN" db-id="2fz2x2p98w0z98edr5uvzs0229wt020av5ep" timestamp="1595425149"&gt;104&lt;/key&gt;&lt;/foreign-keys&gt;&lt;ref-type name="Journal Article"&gt;17&lt;/ref-type&gt;&lt;contributors&gt;&lt;authors&gt;&lt;author&gt;Khodyakov, Dmitry&lt;/author&gt;&lt;author&gt;Stockdale, Susan&lt;/author&gt;&lt;author&gt;Jones, Andrea&lt;/author&gt;&lt;author&gt;Mango, Joseph&lt;/author&gt;&lt;author&gt;Jones, Felica&lt;/author&gt;&lt;author&gt;Lizaola, Elizabeth&lt;/author&gt;&lt;/authors&gt;&lt;/contributors&gt;&lt;titles&gt;&lt;title&gt;On measuring community participation in research&lt;/title&gt;&lt;secondary-title&gt;Health Education &amp;amp; Behavior&lt;/secondary-title&gt;&lt;/titles&gt;&lt;periodical&gt;&lt;full-title&gt;Health Education &amp;amp; Behavior&lt;/full-title&gt;&lt;/periodical&gt;&lt;pages&gt;346-354&lt;/pages&gt;&lt;volume&gt;40&lt;/volume&gt;&lt;number&gt;3&lt;/number&gt;&lt;dates&gt;&lt;year&gt;2013&lt;/year&gt;&lt;/dates&gt;&lt;isbn&gt;1090-1981&lt;/isbn&gt;&lt;urls&gt;&lt;/urls&gt;&lt;/record&gt;&lt;/Cite&gt;&lt;Cite&gt;&lt;Author&gt;Abma&lt;/Author&gt;&lt;Year&gt;2019&lt;/Year&gt;&lt;RecNum&gt;101&lt;/RecNum&gt;&lt;record&gt;&lt;rec-number&gt;101&lt;/rec-number&gt;&lt;foreign-keys&gt;&lt;key app="EN" db-id="2fz2x2p98w0z98edr5uvzs0229wt020av5ep" timestamp="1595424561"&gt;101&lt;/key&gt;&lt;/foreign-keys&gt;&lt;ref-type name="Book"&gt;6&lt;/ref-type&gt;&lt;contributors&gt;&lt;authors&gt;&lt;author&gt;Abma, Tineke&lt;/author&gt;&lt;author&gt;Banks, Sarah&lt;/author&gt;&lt;author&gt;Cook, Tina&lt;/author&gt;&lt;author&gt;Dias, Sónia&lt;/author&gt;&lt;author&gt;Madsen, Wendy&lt;/author&gt;&lt;author&gt;Springett, Jane&lt;/author&gt;&lt;author&gt;Wright, Michael T&lt;/author&gt;&lt;/authors&gt;&lt;/contributors&gt;&lt;titles&gt;&lt;title&gt;Participatory research for health and social well-being&lt;/title&gt;&lt;/titles&gt;&lt;dates&gt;&lt;year&gt;2019&lt;/year&gt;&lt;/dates&gt;&lt;publisher&gt;Springer&lt;/publisher&gt;&lt;isbn&gt;3319931903&lt;/isbn&gt;&lt;urls&gt;&lt;/urls&gt;&lt;/record&gt;&lt;/Cite&gt;&lt;/EndNote&gt;</w:instrText>
      </w:r>
      <w:r w:rsidR="00201424">
        <w:fldChar w:fldCharType="separate"/>
      </w:r>
      <w:r w:rsidR="00055CA5">
        <w:rPr>
          <w:noProof/>
        </w:rPr>
        <w:t>(Khodyakov et al., 2013; Abma et al., 2019)</w:t>
      </w:r>
      <w:r w:rsidR="00201424">
        <w:fldChar w:fldCharType="end"/>
      </w:r>
      <w:r w:rsidR="00E5537A">
        <w:t xml:space="preserve">. </w:t>
      </w:r>
    </w:p>
    <w:p w14:paraId="18A6AD60" w14:textId="77777777" w:rsidR="005F6201" w:rsidRDefault="005F6201"/>
    <w:p w14:paraId="69451609" w14:textId="2A26B5BF" w:rsidR="00786C85" w:rsidRPr="00405B96" w:rsidRDefault="00786C85" w:rsidP="00350921">
      <w:bookmarkStart w:id="8" w:name="_Hlk66957942"/>
      <w:r w:rsidRPr="00405B96">
        <w:t xml:space="preserve">However, reaching a deep level of participation in health research is challenging and affected by </w:t>
      </w:r>
      <w:r w:rsidR="00056094">
        <w:t>several factors</w:t>
      </w:r>
      <w:r w:rsidR="00860D3C">
        <w:t xml:space="preserve">. </w:t>
      </w:r>
      <w:r w:rsidR="000922BF">
        <w:t>Practical issues such as the need for childcare</w:t>
      </w:r>
      <w:r w:rsidR="00777C85">
        <w:t xml:space="preserve"> and transportation can determine the extent to which </w:t>
      </w:r>
      <w:r w:rsidR="00DE250F">
        <w:t>community co-researchers can participate</w:t>
      </w:r>
      <w:r w:rsidR="00777C85">
        <w:t xml:space="preserve">, while issues with project funding may prevent researchers from being able to offer incentives and compensation for </w:t>
      </w:r>
      <w:r w:rsidR="00771A88">
        <w:t>co-researcher</w:t>
      </w:r>
      <w:r w:rsidR="00777C85">
        <w:t xml:space="preserve"> involvement </w:t>
      </w:r>
      <w:r w:rsidR="00750457">
        <w:fldChar w:fldCharType="begin"/>
      </w:r>
      <w:r w:rsidR="00055CA5">
        <w:instrText xml:space="preserve"> ADDIN EN.CITE &lt;EndNote&gt;&lt;Cite&gt;&lt;Author&gt;Hoeft&lt;/Author&gt;&lt;Year&gt;2014&lt;/Year&gt;&lt;RecNum&gt;186&lt;/RecNum&gt;&lt;DisplayText&gt;(Hoeft et al., 2014; Minkler et al., 2003)&lt;/DisplayText&gt;&lt;record&gt;&lt;rec-number&gt;186&lt;/rec-number&gt;&lt;foreign-keys&gt;&lt;key app="EN" db-id="2fz2x2p98w0z98edr5uvzs0229wt020av5ep" timestamp="1616002859"&gt;186&lt;/key&gt;&lt;/foreign-keys&gt;&lt;ref-type name="Journal Article"&gt;17&lt;/ref-type&gt;&lt;contributors&gt;&lt;authors&gt;&lt;author&gt;Hoeft, Theresa J&lt;/author&gt;&lt;author&gt;Burke, Wylie&lt;/author&gt;&lt;author&gt;Hopkins, Scarlett E&lt;/author&gt;&lt;author&gt;Charles, Walkie&lt;/author&gt;&lt;author&gt;Trinidad, Susan B&lt;/author&gt;&lt;author&gt;James, Rosalina D&lt;/author&gt;&lt;author&gt;Boyer, Bert B&lt;/author&gt;&lt;/authors&gt;&lt;/contributors&gt;&lt;titles&gt;&lt;title&gt;Building partnerships in community-based participatory research: budgetary and other cost considerations&lt;/title&gt;&lt;secondary-title&gt;Health promotion practice&lt;/secondary-title&gt;&lt;/titles&gt;&lt;periodical&gt;&lt;full-title&gt;Health Promot Pract&lt;/full-title&gt;&lt;abbr-1&gt;Health promotion practice&lt;/abbr-1&gt;&lt;/periodical&gt;&lt;pages&gt;263-270&lt;/pages&gt;&lt;volume&gt;15&lt;/volume&gt;&lt;number&gt;2&lt;/number&gt;&lt;dates&gt;&lt;year&gt;2014&lt;/year&gt;&lt;/dates&gt;&lt;isbn&gt;1524-8399&lt;/isbn&gt;&lt;urls&gt;&lt;/urls&gt;&lt;/record&gt;&lt;/Cite&gt;&lt;Cite&gt;&lt;Author&gt;Minkler&lt;/Author&gt;&lt;Year&gt;2003&lt;/Year&gt;&lt;RecNum&gt;187&lt;/RecNum&gt;&lt;record&gt;&lt;rec-number&gt;187&lt;/rec-number&gt;&lt;foreign-keys&gt;&lt;key app="EN" db-id="2fz2x2p98w0z98edr5uvzs0229wt020av5ep" timestamp="1616002860"&gt;187&lt;/key&gt;&lt;/foreign-keys&gt;&lt;ref-type name="Journal Article"&gt;17&lt;/ref-type&gt;&lt;contributors&gt;&lt;authors&gt;&lt;author&gt;Minkler, Meredith&lt;/author&gt;&lt;author&gt;Blackwell, Angela Glover&lt;/author&gt;&lt;author&gt;Thompson, Mildred&lt;/author&gt;&lt;author&gt;Tamir, Heather&lt;/author&gt;&lt;/authors&gt;&lt;/contributors&gt;&lt;titles&gt;&lt;title&gt;Community-based participatory research: implications for public health funding&lt;/title&gt;&lt;secondary-title&gt;American journal of public health&lt;/secondary-title&gt;&lt;/titles&gt;&lt;periodical&gt;&lt;full-title&gt;American journal of public health&lt;/full-title&gt;&lt;abbr-1&gt;Am J Public Health&lt;/abbr-1&gt;&lt;/periodical&gt;&lt;pages&gt;1210-1213&lt;/pages&gt;&lt;volume&gt;93&lt;/volume&gt;&lt;number&gt;8&lt;/number&gt;&lt;dates&gt;&lt;year&gt;2003&lt;/year&gt;&lt;/dates&gt;&lt;isbn&gt;0090-0036&lt;/isbn&gt;&lt;urls&gt;&lt;/urls&gt;&lt;/record&gt;&lt;/Cite&gt;&lt;/EndNote&gt;</w:instrText>
      </w:r>
      <w:r w:rsidR="00750457">
        <w:fldChar w:fldCharType="separate"/>
      </w:r>
      <w:r w:rsidR="00055CA5">
        <w:rPr>
          <w:noProof/>
        </w:rPr>
        <w:t>(Hoeft et al., 2014; Minkler et al., 2003)</w:t>
      </w:r>
      <w:r w:rsidR="00750457">
        <w:fldChar w:fldCharType="end"/>
      </w:r>
      <w:r w:rsidR="000E7276">
        <w:t xml:space="preserve">. </w:t>
      </w:r>
      <w:r w:rsidR="00D33327">
        <w:t xml:space="preserve">Time pressures faced by academics to publish quickly may lead them to take control over the project. In addition, </w:t>
      </w:r>
      <w:r w:rsidR="00B63C83">
        <w:t xml:space="preserve">disruptive </w:t>
      </w:r>
      <w:r w:rsidR="00D33327">
        <w:t>p</w:t>
      </w:r>
      <w:r w:rsidRPr="00405B96">
        <w:t>ower within social hierarchies</w:t>
      </w:r>
      <w:r w:rsidR="00B63C83">
        <w:t xml:space="preserve"> </w:t>
      </w:r>
      <w:r w:rsidR="00B63C83">
        <w:fldChar w:fldCharType="begin"/>
      </w:r>
      <w:r w:rsidR="00E92E98">
        <w:instrText xml:space="preserve"> ADDIN EN.CITE &lt;EndNote&gt;&lt;Cite&gt;&lt;Author&gt;Roura&lt;/Author&gt;&lt;Year&gt;2021&lt;/Year&gt;&lt;RecNum&gt;188&lt;/RecNum&gt;&lt;DisplayText&gt;(Roura, 2021)&lt;/DisplayText&gt;&lt;record&gt;&lt;rec-number&gt;188&lt;/rec-number&gt;&lt;foreign-keys&gt;&lt;key app="EN" db-id="2fz2x2p98w0z98edr5uvzs0229wt020av5ep" timestamp="1616002860"&gt;188&lt;/key&gt;&lt;/foreign-keys&gt;&lt;ref-type name="Journal Article"&gt;17&lt;/ref-type&gt;&lt;contributors&gt;&lt;authors&gt;&lt;author&gt;Roura, Maria&lt;/author&gt;&lt;/authors&gt;&lt;/contributors&gt;&lt;titles&gt;&lt;title&gt;The Social Ecology of Power in Participatory Health Research&lt;/title&gt;&lt;secondary-title&gt;Qualitative Health Research&lt;/secondary-title&gt;&lt;/titles&gt;&lt;periodical&gt;&lt;full-title&gt;Qualitative health research&lt;/full-title&gt;&lt;/periodical&gt;&lt;pages&gt;778-788&lt;/pages&gt;&lt;volume&gt;31&lt;/volume&gt;&lt;number&gt;4&lt;/number&gt;&lt;keywords&gt;&lt;keyword&gt;participatory health research,public and patient involvement,co-creation,participatory learning and action,transdisciplinary research,community-based research,migrants,ethnicity,qualitative,literature review&lt;/keyword&gt;&lt;/keywords&gt;&lt;dates&gt;&lt;year&gt;2021&lt;/year&gt;&lt;/dates&gt;&lt;accession-num&gt;33349170&lt;/accession-num&gt;&lt;urls&gt;&lt;related-urls&gt;&lt;url&gt;https://journals.sagepub.com/doi/abs/10.1177/1049732320979187&lt;/url&gt;&lt;/related-urls&gt;&lt;/urls&gt;&lt;electronic-resource-num&gt;10.1177/1049732320979187&lt;/electronic-resource-num&gt;&lt;/record&gt;&lt;/Cite&gt;&lt;/EndNote&gt;</w:instrText>
      </w:r>
      <w:r w:rsidR="00B63C83">
        <w:fldChar w:fldCharType="separate"/>
      </w:r>
      <w:r w:rsidR="00E92E98">
        <w:rPr>
          <w:noProof/>
        </w:rPr>
        <w:t>(Roura, 2021)</w:t>
      </w:r>
      <w:r w:rsidR="00B63C83">
        <w:fldChar w:fldCharType="end"/>
      </w:r>
      <w:r w:rsidRPr="00405B96">
        <w:t xml:space="preserve">, which can differ based on </w:t>
      </w:r>
      <w:r w:rsidR="00860D3C">
        <w:t xml:space="preserve">factors such as </w:t>
      </w:r>
      <w:r w:rsidRPr="00405B96">
        <w:t xml:space="preserve">age, class, race, ethnicity, religion, gender, </w:t>
      </w:r>
      <w:r w:rsidR="00303F12">
        <w:t xml:space="preserve">political affiliation, </w:t>
      </w:r>
      <w:r w:rsidRPr="00405B96">
        <w:t>income status</w:t>
      </w:r>
      <w:r w:rsidR="007E5040">
        <w:t>,</w:t>
      </w:r>
      <w:r w:rsidRPr="00405B96">
        <w:t xml:space="preserve"> and educational background, a</w:t>
      </w:r>
      <w:r w:rsidR="00860D3C">
        <w:t>lso has a significant impact on participation levels</w:t>
      </w:r>
      <w:r w:rsidR="00E92E98">
        <w:t xml:space="preserve"> </w:t>
      </w:r>
      <w:r w:rsidR="00E92E98">
        <w:fldChar w:fldCharType="begin">
          <w:fldData xml:space="preserve">PEVuZE5vdGU+PENpdGU+PEF1dGhvcj5NdWhhbW1hZDwvQXV0aG9yPjxZZWFyPjIwMTU8L1llYXI+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</w:fldData>
        </w:fldChar>
      </w:r>
      <w:r w:rsidR="00E92E98">
        <w:instrText xml:space="preserve"> ADDIN EN.CITE </w:instrText>
      </w:r>
      <w:r w:rsidR="00E92E98">
        <w:fldChar w:fldCharType="begin">
          <w:fldData xml:space="preserve">PEVuZE5vdGU+PENpdGU+PEF1dGhvcj5NdWhhbW1hZDwvQXV0aG9yPjxZZWFyPjIwMTU8L1llYXI+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</w:fldData>
        </w:fldChar>
      </w:r>
      <w:r w:rsidR="00E92E98">
        <w:instrText xml:space="preserve"> ADDIN EN.CITE.DATA </w:instrText>
      </w:r>
      <w:r w:rsidR="00E92E98">
        <w:fldChar w:fldCharType="end"/>
      </w:r>
      <w:r w:rsidR="00E92E98">
        <w:fldChar w:fldCharType="separate"/>
      </w:r>
      <w:r w:rsidR="00E92E98">
        <w:rPr>
          <w:noProof/>
        </w:rPr>
        <w:t>(Muhammad et al., 2015; Wallerstein et al., 2019; Asha et al., 2015)</w:t>
      </w:r>
      <w:r w:rsidR="00E92E98">
        <w:fldChar w:fldCharType="end"/>
      </w:r>
      <w:r w:rsidR="00E92E98">
        <w:t>. C</w:t>
      </w:r>
      <w:r w:rsidRPr="00405B96">
        <w:t>urrent public health models talk about public participation but fail to ensure that citizens are fully involved in designing and implementing policy, programmes and interventions</w:t>
      </w:r>
      <w:r w:rsidR="000A3595">
        <w:t xml:space="preserve"> </w:t>
      </w:r>
      <w:r w:rsidR="000A3595">
        <w:fldChar w:fldCharType="begin"/>
      </w:r>
      <w:r w:rsidR="000A3595">
        <w:instrText xml:space="preserve"> ADDIN EN.CITE &lt;EndNote&gt;&lt;Cite&gt;&lt;Author&gt;Kumar&lt;/Author&gt;&lt;Year&gt;2016&lt;/Year&gt;&lt;RecNum&gt;8&lt;/RecNum&gt;&lt;DisplayText&gt;(Kumar et al., 2016)&lt;/DisplayText&gt;&lt;record&gt;&lt;rec-number&gt;8&lt;/rec-number&gt;&lt;foreign-keys&gt;&lt;key app="EN" db-id="azxpdwxxlrft2ze5xxp5zz5wwpr9p0refrae" timestamp="1616080660"&gt;8&lt;/key&gt;&lt;/foreign-keys&gt;&lt;ref-type name="Journal Article"&gt;17&lt;/ref-type&gt;&lt;contributors&gt;&lt;authors&gt;&lt;author&gt;Kumar, Anant&lt;/author&gt;&lt;author&gt;Nayar, Kesavan Rajasekharan&lt;/author&gt;&lt;author&gt;Bhat, Lekha D&lt;/author&gt;&lt;/authors&gt;&lt;/contributors&gt;&lt;titles&gt;&lt;title&gt;Where is ‘Public’ in the Public Health Discourse?&lt;/title&gt;&lt;secondary-title&gt;SSRN&lt;/secondary-title&gt;&lt;short-title&gt;Where is ‘Public’ in the Public Health Discourse?&lt;/short-title&gt;&lt;/titles&gt;&lt;pages&gt;5&lt;/pages&gt;&lt;volume&gt;2&lt;/volume&gt;&lt;number&gt;1&lt;/number&gt;&lt;edition&gt;2017-01-29&lt;/edition&gt;&lt;section&gt;19&lt;/section&gt;&lt;dates&gt;&lt;year&gt;2016&lt;/year&gt;&lt;pub-dates&gt;&lt;date&gt;2016-06-07&lt;/date&gt;&lt;/pub-dates&gt;&lt;/dates&gt;&lt;urls&gt;&lt;related-urls&gt;&lt;url&gt;http://journals.publishmed.com/index.php/JHS/article/view/445&lt;/url&gt;&lt;/related-urls&gt;&lt;/urls&gt;&lt;/record&gt;&lt;/Cite&gt;&lt;/EndNote&gt;</w:instrText>
      </w:r>
      <w:r w:rsidR="000A3595">
        <w:fldChar w:fldCharType="separate"/>
      </w:r>
      <w:r w:rsidR="000A3595">
        <w:rPr>
          <w:noProof/>
        </w:rPr>
        <w:t>(Kumar et al., 2016)</w:t>
      </w:r>
      <w:r w:rsidR="000A3595">
        <w:fldChar w:fldCharType="end"/>
      </w:r>
      <w:r w:rsidR="00706513">
        <w:t>. This failure</w:t>
      </w:r>
      <w:r w:rsidRPr="00405B96">
        <w:t xml:space="preserve"> results in a lack of ownership by the citizens and consequently, unsuccessful public health interventions. </w:t>
      </w:r>
    </w:p>
    <w:bookmarkEnd w:id="8"/>
    <w:p w14:paraId="1A6B450B" w14:textId="77777777" w:rsidR="00786C85" w:rsidRPr="00405B96" w:rsidRDefault="00786C85"/>
    <w:p w14:paraId="20446E72" w14:textId="7543BEEC" w:rsidR="00786C85" w:rsidRDefault="00786C85" w:rsidP="0007507F">
      <w:r w:rsidRPr="00405B96">
        <w:t>PHR adopts principles of equity, where both academic researchers and community co-researchers are considered capable of contributing to knowledge building and practice</w:t>
      </w:r>
      <w:r w:rsidRPr="00405B96">
        <w:rPr>
          <w:rFonts w:ascii="TimesNewRomanPSMT" w:eastAsia="Times New Roman" w:hAnsi="TimesNewRomanPSMT" w:cs="TimesNewRomanPSMT"/>
          <w:sz w:val="20"/>
          <w:szCs w:val="20"/>
          <w:lang w:eastAsia="en-GB"/>
        </w:rPr>
        <w:t xml:space="preserve"> </w:t>
      </w:r>
      <w:r w:rsidRPr="00405B96">
        <w:rPr>
          <w:lang w:eastAsia="en-GB"/>
        </w:rPr>
        <w:t xml:space="preserve">transformation. </w:t>
      </w:r>
      <w:r w:rsidRPr="00405B96">
        <w:t xml:space="preserve">However, the nuances of how research collaborations specifically address </w:t>
      </w:r>
      <w:r w:rsidRPr="00E52AC7">
        <w:t xml:space="preserve">their own issues of power have remained largely </w:t>
      </w:r>
      <w:r w:rsidRPr="00E52AC7">
        <w:rPr>
          <w:iCs/>
        </w:rPr>
        <w:t>unexplored</w:t>
      </w:r>
      <w:r w:rsidRPr="00E52AC7">
        <w:t xml:space="preserve"> </w:t>
      </w:r>
      <w:r w:rsidR="004A657C">
        <w:fldChar w:fldCharType="begin">
          <w:fldData xml:space="preserve">PEVuZE5vdGU+PENpdGU+PEF1dGhvcj5NdWhhbW1hZDwvQXV0aG9yPjxZZWFyPjIwMTU8L1llYXI+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</w:fldData>
        </w:fldChar>
      </w:r>
      <w:r w:rsidR="00E92E98">
        <w:instrText xml:space="preserve"> ADDIN EN.CITE </w:instrText>
      </w:r>
      <w:r w:rsidR="00E92E98">
        <w:fldChar w:fldCharType="begin">
          <w:fldData xml:space="preserve">PEVuZE5vdGU+PENpdGU+PEF1dGhvcj5NdWhhbW1hZDwvQXV0aG9yPjxZZWFyPjIwMTU8L1llYXI+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</w:fldData>
        </w:fldChar>
      </w:r>
      <w:r w:rsidR="00E92E98">
        <w:instrText xml:space="preserve"> ADDIN EN.CITE.DATA </w:instrText>
      </w:r>
      <w:r w:rsidR="00E92E98">
        <w:fldChar w:fldCharType="end"/>
      </w:r>
      <w:r w:rsidR="004A657C">
        <w:fldChar w:fldCharType="separate"/>
      </w:r>
      <w:r w:rsidR="00E92E98">
        <w:rPr>
          <w:noProof/>
        </w:rPr>
        <w:t>(Muhammad et al., 2015; Wallerstein et al., 2019)</w:t>
      </w:r>
      <w:r w:rsidR="004A657C">
        <w:fldChar w:fldCharType="end"/>
      </w:r>
      <w:r w:rsidRPr="00E52AC7">
        <w:t xml:space="preserve">. </w:t>
      </w:r>
      <w:r w:rsidRPr="00405B96">
        <w:rPr>
          <w:lang w:eastAsia="en-GB"/>
        </w:rPr>
        <w:t xml:space="preserve">We therefore sought to include academic and community </w:t>
      </w:r>
      <w:r w:rsidR="001413CF">
        <w:rPr>
          <w:lang w:eastAsia="en-GB"/>
        </w:rPr>
        <w:t>co-</w:t>
      </w:r>
      <w:r w:rsidRPr="00405B96">
        <w:rPr>
          <w:lang w:eastAsia="en-GB"/>
        </w:rPr>
        <w:t>researchers in this study</w:t>
      </w:r>
      <w:r w:rsidR="00A44F10">
        <w:rPr>
          <w:lang w:eastAsia="en-GB"/>
        </w:rPr>
        <w:t xml:space="preserve">, </w:t>
      </w:r>
      <w:r w:rsidRPr="00405B96">
        <w:rPr>
          <w:lang w:eastAsia="en-GB"/>
        </w:rPr>
        <w:t xml:space="preserve">to generate new knowledge </w:t>
      </w:r>
      <w:r w:rsidR="00196865">
        <w:rPr>
          <w:lang w:eastAsia="en-GB"/>
        </w:rPr>
        <w:t>systems on</w:t>
      </w:r>
      <w:r w:rsidR="008F0788">
        <w:rPr>
          <w:lang w:eastAsia="en-GB"/>
        </w:rPr>
        <w:t xml:space="preserve"> </w:t>
      </w:r>
      <w:r w:rsidRPr="00405B96">
        <w:rPr>
          <w:lang w:eastAsia="en-GB"/>
        </w:rPr>
        <w:t xml:space="preserve">power differentials within research partnerships. </w:t>
      </w:r>
    </w:p>
    <w:p w14:paraId="3D28411A" w14:textId="77777777" w:rsidR="00B21A8E" w:rsidRPr="00405B96" w:rsidRDefault="00B21A8E" w:rsidP="0007507F">
      <w:pPr>
        <w:rPr>
          <w:lang w:eastAsia="en-GB"/>
        </w:rPr>
      </w:pPr>
    </w:p>
    <w:p w14:paraId="50026715" w14:textId="77777777" w:rsidR="00786C85" w:rsidRPr="00405B96" w:rsidRDefault="00786C85" w:rsidP="0007507F">
      <w:pPr>
        <w:pStyle w:val="Heading2"/>
        <w:rPr>
          <w:lang w:eastAsia="en-GB"/>
        </w:rPr>
      </w:pPr>
      <w:r w:rsidRPr="00405B96">
        <w:rPr>
          <w:lang w:eastAsia="en-GB"/>
        </w:rPr>
        <w:t>Structural inequities in research</w:t>
      </w:r>
    </w:p>
    <w:p w14:paraId="073972DD" w14:textId="611DA27A" w:rsidR="00786C85" w:rsidRPr="00405B96" w:rsidRDefault="00786C85" w:rsidP="0007507F">
      <w:pPr>
        <w:rPr>
          <w:rFonts w:ascii="TimesNewRomanPSMT" w:hAnsi="TimesNewRomanPSMT" w:cs="TimesNewRomanPSMT"/>
          <w:sz w:val="20"/>
          <w:lang w:eastAsia="en-GB"/>
        </w:rPr>
      </w:pPr>
      <w:r w:rsidRPr="00405B96">
        <w:t>Historic abuses of research have magnified power imbalances, where</w:t>
      </w:r>
      <w:r w:rsidR="00771A88">
        <w:t>by</w:t>
      </w:r>
      <w:r w:rsidRPr="00405B96">
        <w:t xml:space="preserve"> research data ha</w:t>
      </w:r>
      <w:r w:rsidR="00336639">
        <w:t>ve</w:t>
      </w:r>
      <w:r w:rsidRPr="00405B96">
        <w:t xml:space="preserve"> been extracted from communities, rather than co-created, shared, and owned for use by communit</w:t>
      </w:r>
      <w:r w:rsidR="00BB357D">
        <w:t>ies</w:t>
      </w:r>
      <w:r w:rsidRPr="00405B96">
        <w:t xml:space="preserve">. </w:t>
      </w:r>
      <w:r w:rsidRPr="00350921">
        <w:t>Structural inequities (e.</w:t>
      </w:r>
      <w:r w:rsidRPr="00465999">
        <w:t>g.</w:t>
      </w:r>
      <w:r w:rsidR="00336639" w:rsidRPr="00D7432D">
        <w:t>,</w:t>
      </w:r>
      <w:r w:rsidRPr="00D7432D">
        <w:t xml:space="preserve"> unequal access to knowledge and resources) have been sustained covertly by academic language that can obscure critical dialogue </w:t>
      </w:r>
      <w:r w:rsidR="004A657C" w:rsidRPr="00350921">
        <w:fldChar w:fldCharType="begin"/>
      </w:r>
      <w:r w:rsidR="00E92E98">
        <w:instrText xml:space="preserve"> ADDIN EN.CITE &lt;EndNote&gt;&lt;Cite&gt;&lt;Author&gt;Muhammad&lt;/Author&gt;&lt;Year&gt;2015&lt;/Year&gt;&lt;RecNum&gt;80&lt;/RecNum&gt;&lt;DisplayText&gt;(Muhammad et al., 2015)&lt;/DisplayText&gt;&lt;record&gt;&lt;rec-number&gt;80&lt;/rec-number&gt;&lt;foreign-keys&gt;&lt;key app="EN" db-id="2fz2x2p98w0z98edr5uvzs0229wt020av5ep" timestamp="1580210195"&gt;80&lt;/key&gt;&lt;/foreign-keys&gt;&lt;ref-type name="Journal Article"&gt;17&lt;/ref-type&gt;&lt;contributors&gt;&lt;authors&gt;&lt;author&gt;Muhammad, Michael&lt;/author&gt;&lt;author&gt;Wallerstein, Nina&lt;/author&gt;&lt;author&gt;Sussman, Andrew L&lt;/author&gt;&lt;author&gt;Avila, Magdalena&lt;/author&gt;&lt;author&gt;Belone, Lorenda&lt;/author&gt;&lt;author&gt;Duran, Bonnie&lt;/author&gt;&lt;/authors&gt;&lt;/contributors&gt;&lt;titles&gt;&lt;title&gt;Reflections on researcher identity and power: The impact of positionality on community based participatory research (CBPR) processes and outcomes&lt;/title&gt;&lt;secondary-title&gt;Critical Sociology&lt;/secondary-title&gt;&lt;/titles&gt;&lt;periodical&gt;&lt;full-title&gt;Critical Sociology&lt;/full-title&gt;&lt;/periodical&gt;&lt;pages&gt;1045-1063&lt;/pages&gt;&lt;volume&gt;41&lt;/volume&gt;&lt;number&gt;7-8&lt;/number&gt;&lt;dates&gt;&lt;year&gt;2015&lt;/year&gt;&lt;/dates&gt;&lt;isbn&gt;0896-9205&lt;/isbn&gt;&lt;urls&gt;&lt;/urls&gt;&lt;/record&gt;&lt;/Cite&gt;&lt;/EndNote&gt;</w:instrText>
      </w:r>
      <w:r w:rsidR="004A657C" w:rsidRPr="008B40AF">
        <w:fldChar w:fldCharType="separate"/>
      </w:r>
      <w:r w:rsidR="00E92E98">
        <w:rPr>
          <w:noProof/>
        </w:rPr>
        <w:t>(Muhammad et al., 2015)</w:t>
      </w:r>
      <w:r w:rsidR="004A657C" w:rsidRPr="00465999">
        <w:fldChar w:fldCharType="end"/>
      </w:r>
      <w:r w:rsidRPr="008B40AF">
        <w:t>.</w:t>
      </w:r>
      <w:r w:rsidRPr="00405B96">
        <w:t xml:space="preserve"> The potential for tokenistic equality within collaborative research projects</w:t>
      </w:r>
      <w:r w:rsidR="0029028C">
        <w:t xml:space="preserve"> and knowledge generation</w:t>
      </w:r>
      <w:r w:rsidRPr="00405B96">
        <w:t xml:space="preserve"> is high if systems of privilege have not been explicitly analysed and discussed </w:t>
      </w:r>
      <w:r w:rsidR="00830C11">
        <w:fldChar w:fldCharType="begin"/>
      </w:r>
      <w:r w:rsidR="00DB0A18">
        <w:instrText xml:space="preserve"> ADDIN EN.CITE &lt;EndNote&gt;&lt;Cite&gt;&lt;Author&gt;Rose&lt;/Author&gt;&lt;Year&gt;2018&lt;/Year&gt;&lt;RecNum&gt;114&lt;/RecNum&gt;&lt;DisplayText&gt;(Rose, 2018)&lt;/DisplayText&gt;&lt;record&gt;&lt;rec-number&gt;114&lt;/rec-number&gt;&lt;foreign-keys&gt;&lt;key app="EN" db-id="2fz2x2p98w0z98edr5uvzs0229wt020av5ep" timestamp="1595425150"&gt;114&lt;/key&gt;&lt;/foreign-keys&gt;&lt;ref-type name="Journal Article"&gt;17&lt;/ref-type&gt;&lt;contributors&gt;&lt;authors&gt;&lt;author&gt;Rose, Diana&lt;/author&gt;&lt;/authors&gt;&lt;/contributors&gt;&lt;titles&gt;&lt;title&gt;Participatory research: real or imagined&lt;/title&gt;&lt;secondary-title&gt;Social psychiatry and psychiatric epidemiology&lt;/secondary-title&gt;&lt;/titles&gt;&lt;periodical&gt;&lt;full-title&gt;Social psychiatry and psychiatric epidemiology&lt;/full-title&gt;&lt;/periodical&gt;&lt;pages&gt;765-771&lt;/pages&gt;&lt;volume&gt;53&lt;/volume&gt;&lt;number&gt;8&lt;/number&gt;&lt;dates&gt;&lt;year&gt;2018&lt;/year&gt;&lt;/dates&gt;&lt;isbn&gt;0933-7954&lt;/isbn&gt;&lt;urls&gt;&lt;/urls&gt;&lt;/record&gt;&lt;/Cite&gt;&lt;/EndNote&gt;</w:instrText>
      </w:r>
      <w:r w:rsidR="00830C11">
        <w:fldChar w:fldCharType="separate"/>
      </w:r>
      <w:r w:rsidR="00830C11">
        <w:rPr>
          <w:noProof/>
        </w:rPr>
        <w:t>(Rose, 2018)</w:t>
      </w:r>
      <w:r w:rsidR="00830C11">
        <w:fldChar w:fldCharType="end"/>
      </w:r>
      <w:r w:rsidRPr="00405B96">
        <w:t>, including</w:t>
      </w:r>
      <w:r w:rsidR="00336639">
        <w:t>,</w:t>
      </w:r>
      <w:r w:rsidRPr="00405B96">
        <w:t xml:space="preserve"> for example</w:t>
      </w:r>
      <w:r w:rsidR="00336639">
        <w:t>,</w:t>
      </w:r>
      <w:r w:rsidRPr="00405B96">
        <w:t xml:space="preserve"> academics or funders promoting </w:t>
      </w:r>
      <w:r w:rsidR="00BE6463">
        <w:t>‘</w:t>
      </w:r>
      <w:r w:rsidRPr="00405B96">
        <w:t>evidence-based intervention and research</w:t>
      </w:r>
      <w:r w:rsidR="00BE6463">
        <w:t>’</w:t>
      </w:r>
      <w:r w:rsidRPr="00405B96">
        <w:t xml:space="preserve"> at the expense of interventions grounded in community or cultural knowledge bases. </w:t>
      </w:r>
    </w:p>
    <w:p w14:paraId="41F840C8" w14:textId="77777777" w:rsidR="00786C85" w:rsidRPr="00405B96" w:rsidRDefault="00786C85" w:rsidP="0007507F"/>
    <w:p w14:paraId="6BDA10D8" w14:textId="35F8BB34" w:rsidR="00786C85" w:rsidRPr="00405B96" w:rsidRDefault="00786C85" w:rsidP="0007507F">
      <w:r w:rsidRPr="00405B96">
        <w:t xml:space="preserve">Researchers around the globe are simultaneously attempting to redress the colonial legacy of research </w:t>
      </w:r>
      <w:r w:rsidRPr="00405B96">
        <w:rPr>
          <w:noProof/>
        </w:rPr>
        <w:t>(Seehawer, 2018)</w:t>
      </w:r>
      <w:r w:rsidRPr="00405B96">
        <w:t>. Democratisation, decolonisation</w:t>
      </w:r>
      <w:r w:rsidR="007E5040">
        <w:t>,</w:t>
      </w:r>
      <w:r w:rsidRPr="00405B96">
        <w:t xml:space="preserve"> and indigenisation are all aimed at critiquing dominant Euro-Western language, thought, and academic imperialism </w:t>
      </w:r>
      <w:r w:rsidR="00830C11">
        <w:fldChar w:fldCharType="begin"/>
      </w:r>
      <w:r w:rsidR="00DB0A18">
        <w:instrText xml:space="preserve"> ADDIN EN.CITE &lt;EndNote&gt;&lt;Cite&gt;&lt;Author&gt;Chilisa&lt;/Author&gt;&lt;Year&gt;2017&lt;/Year&gt;&lt;RecNum&gt;96&lt;/RecNum&gt;&lt;DisplayText&gt;(Chilisa et al., 2017)&lt;/DisplayText&gt;&lt;record&gt;&lt;rec-number&gt;96&lt;/rec-number&gt;&lt;foreign-keys&gt;&lt;key app="EN" db-id="2fz2x2p98w0z98edr5uvzs0229wt020av5ep" timestamp="1593429757"&gt;96&lt;/key&gt;&lt;/foreign-keys&gt;&lt;ref-type name="Journal Article"&gt;17&lt;/ref-type&gt;&lt;contributors&gt;&lt;authors&gt;&lt;author&gt;Chilisa, Bagele&lt;/author&gt;&lt;author&gt;Major, Thenjiwe Emily&lt;/author&gt;&lt;author&gt;Khudu-Petersen, Kelne&lt;/author&gt;&lt;/authors&gt;&lt;/contributors&gt;&lt;titles&gt;&lt;title&gt;Community engagement with a postcolonial, African-based relational paradigm&lt;/title&gt;&lt;secondary-title&gt;Qualitative Research&lt;/secondary-title&gt;&lt;/titles&gt;&lt;periodical&gt;&lt;full-title&gt;Qualitative Research&lt;/full-title&gt;&lt;/periodical&gt;&lt;pages&gt;326-339&lt;/pages&gt;&lt;volume&gt;17&lt;/volume&gt;&lt;number&gt;3&lt;/number&gt;&lt;keywords&gt;&lt;keyword&gt;African-relational paradigm,indigenous literature,multi-epistemologies,partnership of knowledge systems,self-identity narratives&lt;/keyword&gt;&lt;/keywords&gt;&lt;dates&gt;&lt;year&gt;2017&lt;/year&gt;&lt;/dates&gt;&lt;urls&gt;&lt;related-urls&gt;&lt;url&gt;https://journals.sagepub.com/doi/abs/10.1177/1468794117696176&lt;/url&gt;&lt;/related-urls&gt;&lt;/urls&gt;&lt;electronic-resource-num&gt;10.1177/1468794117696176&lt;/electronic-resource-num&gt;&lt;/record&gt;&lt;/Cite&gt;&lt;/EndNote&gt;</w:instrText>
      </w:r>
      <w:r w:rsidR="00830C11">
        <w:fldChar w:fldCharType="separate"/>
      </w:r>
      <w:r w:rsidR="00830C11">
        <w:rPr>
          <w:noProof/>
        </w:rPr>
        <w:t>(Chilisa et al., 2017)</w:t>
      </w:r>
      <w:r w:rsidR="00830C11">
        <w:fldChar w:fldCharType="end"/>
      </w:r>
      <w:r w:rsidRPr="00405B96">
        <w:t xml:space="preserve">. </w:t>
      </w:r>
      <w:bookmarkStart w:id="9" w:name="_Hlk45875419"/>
      <w:r w:rsidRPr="00405B96">
        <w:t xml:space="preserve">Through the lens of knowledge democracy </w:t>
      </w:r>
      <w:r w:rsidR="00830C11">
        <w:fldChar w:fldCharType="begin"/>
      </w:r>
      <w:r w:rsidR="00055CA5">
        <w:instrText xml:space="preserve"> ADDIN EN.CITE &lt;EndNote&gt;&lt;Cite&gt;&lt;Author&gt;de Sousa Santos&lt;/Author&gt;&lt;Year&gt;2007&lt;/Year&gt;&lt;RecNum&gt;189&lt;/RecNum&gt;&lt;DisplayText&gt;(de Sousa Santos, 2007; Hall et al., 2015)&lt;/DisplayText&gt;&lt;record&gt;&lt;rec-number&gt;189&lt;/rec-number&gt;&lt;foreign-keys&gt;&lt;key app="EN" db-id="2fz2x2p98w0z98edr5uvzs0229wt020av5ep" timestamp="1616002860"&gt;189&lt;/key&gt;&lt;/foreign-keys&gt;&lt;ref-type name="Book"&gt;6&lt;/ref-type&gt;&lt;contributors&gt;&lt;authors&gt;&lt;author&gt;de Sousa Santos, Boaventura&lt;/author&gt;&lt;/authors&gt;&lt;/contributors&gt;&lt;titles&gt;&lt;title&gt;Another knowledge is possible: Beyond northern epistemologies&lt;/title&gt;&lt;/titles&gt;&lt;dates&gt;&lt;year&gt;2007&lt;/year&gt;&lt;/dates&gt;&lt;publisher&gt;Verso&lt;/publisher&gt;&lt;isbn&gt;9781844671175&lt;/isbn&gt;&lt;urls&gt;&lt;/urls&gt;&lt;/record&gt;&lt;/Cite&gt;&lt;Cite&gt;&lt;Author&gt;Hall&lt;/Author&gt;&lt;Year&gt;2015&lt;/Year&gt;&lt;RecNum&gt;113&lt;/RecNum&gt;&lt;record&gt;&lt;rec-number&gt;113&lt;/rec-number&gt;&lt;foreign-keys&gt;&lt;key app="EN" db-id="2fz2x2p98w0z98edr5uvzs0229wt020av5ep" timestamp="1595425150"&gt;113&lt;/key&gt;&lt;/foreign-keys&gt;&lt;ref-type name="Book"&gt;6&lt;/ref-type&gt;&lt;contributors&gt;&lt;authors&gt;&lt;author&gt;Hall, Budd&lt;/author&gt;&lt;author&gt;Tandon, Rajesh&lt;/author&gt;&lt;author&gt;Tremblay, Crystal&lt;/author&gt;&lt;/authors&gt;&lt;/contributors&gt;&lt;titles&gt;&lt;title&gt;Strengthening community university research partnerships: Global perspectives&lt;/title&gt;&lt;/titles&gt;&lt;dates&gt;&lt;year&gt;2015&lt;/year&gt;&lt;/dates&gt;&lt;publisher&gt;University of Victoria and PRIA&lt;/publisher&gt;&lt;isbn&gt;1550585606&lt;/isbn&gt;&lt;urls&gt;&lt;/urls&gt;&lt;/record&gt;&lt;/Cite&gt;&lt;/EndNote&gt;</w:instrText>
      </w:r>
      <w:r w:rsidR="00830C11">
        <w:fldChar w:fldCharType="separate"/>
      </w:r>
      <w:r w:rsidR="00055CA5">
        <w:rPr>
          <w:noProof/>
        </w:rPr>
        <w:t>(de Sousa Santos, 2007; Hall et al., 2015)</w:t>
      </w:r>
      <w:r w:rsidR="00830C11">
        <w:fldChar w:fldCharType="end"/>
      </w:r>
      <w:r w:rsidRPr="00405B96">
        <w:t xml:space="preserve">, theorists from the </w:t>
      </w:r>
      <w:r w:rsidR="007B4571">
        <w:t>g</w:t>
      </w:r>
      <w:r w:rsidRPr="00405B96">
        <w:t xml:space="preserve">lobal South are </w:t>
      </w:r>
      <w:r w:rsidR="00771A88">
        <w:t xml:space="preserve">questioning </w:t>
      </w:r>
      <w:r w:rsidRPr="00405B96">
        <w:t xml:space="preserve">how to raise up community knowledge as equal to academic knowledge.  </w:t>
      </w:r>
      <w:r w:rsidRPr="00405B96">
        <w:rPr>
          <w:color w:val="000000"/>
        </w:rPr>
        <w:lastRenderedPageBreak/>
        <w:t xml:space="preserve">Indigenous research </w:t>
      </w:r>
      <w:r w:rsidRPr="00405B96">
        <w:t xml:space="preserve">scholars have pushed the demand for equity further, promoting culture-centred knowledge creation, oriented towards changing inequitable </w:t>
      </w:r>
      <w:r w:rsidRPr="00405B96">
        <w:rPr>
          <w:iCs/>
        </w:rPr>
        <w:t>conditions</w:t>
      </w:r>
      <w:r w:rsidRPr="00405B96">
        <w:t xml:space="preserve"> through decolonising, healing</w:t>
      </w:r>
      <w:r w:rsidR="00336639">
        <w:t>,</w:t>
      </w:r>
      <w:r w:rsidRPr="00405B96">
        <w:t xml:space="preserve"> and mobilising. Within PHR, these worldviews are not only considered but are central principles. Participatory paradigms and methodologies have been designed to promote cultural humility, increase participation</w:t>
      </w:r>
      <w:r w:rsidR="00336639">
        <w:t>,</w:t>
      </w:r>
      <w:r w:rsidRPr="00405B96">
        <w:t xml:space="preserve"> and embrace diversity of knowledge production at the community level. </w:t>
      </w:r>
      <w:bookmarkEnd w:id="9"/>
      <w:r w:rsidRPr="00405B96">
        <w:t xml:space="preserve">Although PHR advances collaborative research agendas that are inclusive, there are ongoing barriers to addressing </w:t>
      </w:r>
      <w:r w:rsidR="00706513">
        <w:t xml:space="preserve">the </w:t>
      </w:r>
      <w:r w:rsidRPr="00405B96">
        <w:t>prejudices and biases that privilege Western knowledge systems</w:t>
      </w:r>
      <w:r w:rsidR="00DC6C8C">
        <w:t xml:space="preserve"> </w:t>
      </w:r>
      <w:r w:rsidR="00830C11">
        <w:fldChar w:fldCharType="begin"/>
      </w:r>
      <w:r w:rsidR="00DB0A18">
        <w:instrText xml:space="preserve"> ADDIN EN.CITE &lt;EndNote&gt;&lt;Cite&gt;&lt;Author&gt;Chilisa&lt;/Author&gt;&lt;Year&gt;2017&lt;/Year&gt;&lt;RecNum&gt;96&lt;/RecNum&gt;&lt;DisplayText&gt;(Chilisa et al., 2017)&lt;/DisplayText&gt;&lt;record&gt;&lt;rec-number&gt;96&lt;/rec-number&gt;&lt;foreign-keys&gt;&lt;key app="EN" db-id="2fz2x2p98w0z98edr5uvzs0229wt020av5ep" timestamp="1593429757"&gt;96&lt;/key&gt;&lt;/foreign-keys&gt;&lt;ref-type name="Journal Article"&gt;17&lt;/ref-type&gt;&lt;contributors&gt;&lt;authors&gt;&lt;author&gt;Chilisa, Bagele&lt;/author&gt;&lt;author&gt;Major, Thenjiwe Emily&lt;/author&gt;&lt;author&gt;Khudu-Petersen, Kelne&lt;/author&gt;&lt;/authors&gt;&lt;/contributors&gt;&lt;titles&gt;&lt;title&gt;Community engagement with a postcolonial, African-based relational paradigm&lt;/title&gt;&lt;secondary-title&gt;Qualitative Research&lt;/secondary-title&gt;&lt;/titles&gt;&lt;periodical&gt;&lt;full-title&gt;Qualitative Research&lt;/full-title&gt;&lt;/periodical&gt;&lt;pages&gt;326-339&lt;/pages&gt;&lt;volume&gt;17&lt;/volume&gt;&lt;number&gt;3&lt;/number&gt;&lt;keywords&gt;&lt;keyword&gt;African-relational paradigm,indigenous literature,multi-epistemologies,partnership of knowledge systems,self-identity narratives&lt;/keyword&gt;&lt;/keywords&gt;&lt;dates&gt;&lt;year&gt;2017&lt;/year&gt;&lt;/dates&gt;&lt;urls&gt;&lt;related-urls&gt;&lt;url&gt;https://journals.sagepub.com/doi/abs/10.1177/1468794117696176&lt;/url&gt;&lt;/related-urls&gt;&lt;/urls&gt;&lt;electronic-resource-num&gt;10.1177/1468794117696176&lt;/electronic-resource-num&gt;&lt;/record&gt;&lt;/Cite&gt;&lt;/EndNote&gt;</w:instrText>
      </w:r>
      <w:r w:rsidR="00830C11">
        <w:fldChar w:fldCharType="separate"/>
      </w:r>
      <w:r w:rsidR="00830C11">
        <w:rPr>
          <w:noProof/>
        </w:rPr>
        <w:t>(Chilisa et al., 2017)</w:t>
      </w:r>
      <w:r w:rsidR="00830C11">
        <w:fldChar w:fldCharType="end"/>
      </w:r>
      <w:r w:rsidRPr="00405B96">
        <w:t xml:space="preserve">. </w:t>
      </w:r>
    </w:p>
    <w:p w14:paraId="27C526A8" w14:textId="77777777" w:rsidR="00786C85" w:rsidRPr="00405B96" w:rsidRDefault="00786C85"/>
    <w:p w14:paraId="5168BBFE" w14:textId="19859512" w:rsidR="00786C85" w:rsidRPr="00405B96" w:rsidRDefault="00786C85" w:rsidP="0007507F">
      <w:pPr>
        <w:pStyle w:val="Heading2"/>
      </w:pPr>
      <w:bookmarkStart w:id="10" w:name="_Hlk66178952"/>
      <w:r w:rsidRPr="00405B96">
        <w:t xml:space="preserve">New avenues for global participation: using online </w:t>
      </w:r>
      <w:r w:rsidR="001B534D">
        <w:t>research methods</w:t>
      </w:r>
    </w:p>
    <w:bookmarkEnd w:id="10"/>
    <w:p w14:paraId="535F6BEC" w14:textId="375384E5" w:rsidR="00192FFF" w:rsidRDefault="00786C85" w:rsidP="00192FFF">
      <w:r w:rsidRPr="00405B96">
        <w:t xml:space="preserve">While online </w:t>
      </w:r>
      <w:r w:rsidR="004C1B50">
        <w:t>methods</w:t>
      </w:r>
      <w:r w:rsidRPr="00405B96">
        <w:t xml:space="preserve"> were previously considered a</w:t>
      </w:r>
      <w:r w:rsidR="00F54726">
        <w:t xml:space="preserve">n inaccessible </w:t>
      </w:r>
      <w:r w:rsidR="004C1B50">
        <w:t xml:space="preserve">and difficult </w:t>
      </w:r>
      <w:r w:rsidRPr="00405B96">
        <w:t>option compared to conducting interviews or focus group</w:t>
      </w:r>
      <w:r w:rsidR="00F95A3A">
        <w:t xml:space="preserve"> discussions</w:t>
      </w:r>
      <w:r w:rsidRPr="00405B96">
        <w:t xml:space="preserve"> face</w:t>
      </w:r>
      <w:r w:rsidR="005407C7">
        <w:t>-</w:t>
      </w:r>
      <w:r w:rsidRPr="00405B96">
        <w:t>to</w:t>
      </w:r>
      <w:r w:rsidR="005407C7">
        <w:t>-</w:t>
      </w:r>
      <w:r w:rsidRPr="00405B96">
        <w:t xml:space="preserve">face, </w:t>
      </w:r>
      <w:r w:rsidR="004C1B50">
        <w:t xml:space="preserve">these </w:t>
      </w:r>
      <w:r w:rsidRPr="00405B96">
        <w:t xml:space="preserve">methods </w:t>
      </w:r>
      <w:r w:rsidR="00F95A3A">
        <w:t xml:space="preserve">have gained </w:t>
      </w:r>
      <w:r w:rsidR="004C1B50">
        <w:t xml:space="preserve">considerable </w:t>
      </w:r>
      <w:r w:rsidRPr="00405B96">
        <w:t>momentum in recent years</w:t>
      </w:r>
      <w:r w:rsidR="004C1B50">
        <w:t xml:space="preserve"> as </w:t>
      </w:r>
      <w:r w:rsidR="002B7750">
        <w:t>i</w:t>
      </w:r>
      <w:r w:rsidR="004C1B50">
        <w:t>nternet</w:t>
      </w:r>
      <w:r w:rsidR="00336639">
        <w:t xml:space="preserve"> access</w:t>
      </w:r>
      <w:r w:rsidR="004C1B50">
        <w:t xml:space="preserve"> has become cheap</w:t>
      </w:r>
      <w:r w:rsidR="0015508A">
        <w:t>er</w:t>
      </w:r>
      <w:r w:rsidR="004C1B50">
        <w:t xml:space="preserve"> and near</w:t>
      </w:r>
      <w:r w:rsidR="00336639">
        <w:t xml:space="preserve">ly </w:t>
      </w:r>
      <w:r w:rsidR="004C1B50">
        <w:t xml:space="preserve">ubiquitous </w:t>
      </w:r>
      <w:r w:rsidR="004C1B50" w:rsidRPr="00343AE2">
        <w:fldChar w:fldCharType="begin"/>
      </w:r>
      <w:r w:rsidR="00A461B0">
        <w:instrText xml:space="preserve"> ADDIN EN.CITE &lt;EndNote&gt;&lt;Cite&gt;&lt;Author&gt;Karpf&lt;/Author&gt;&lt;Year&gt;2012&lt;/Year&gt;&lt;RecNum&gt;190&lt;/RecNum&gt;&lt;DisplayText&gt;(Karpf, 2012)&lt;/DisplayText&gt;&lt;record&gt;&lt;rec-number&gt;190&lt;/rec-number&gt;&lt;foreign-keys&gt;&lt;key app="EN" db-id="2fz2x2p98w0z98edr5uvzs0229wt020av5ep" timestamp="1616002860"&gt;190&lt;/key&gt;&lt;/foreign-keys&gt;&lt;ref-type name="Journal Article"&gt;17&lt;/ref-type&gt;&lt;contributors&gt;&lt;authors&gt;&lt;author&gt;Karpf, David&lt;/author&gt;&lt;/authors&gt;&lt;/contributors&gt;&lt;titles&gt;&lt;title&gt;Social science research methods in Internet time&lt;/title&gt;&lt;secondary-title&gt;Information, communication &amp;amp; society&lt;/secondary-title&gt;&lt;/titles&gt;&lt;periodical&gt;&lt;full-title&gt;Information, communication &amp;amp; society&lt;/full-title&gt;&lt;/periodical&gt;&lt;pages&gt;639-661&lt;/pages&gt;&lt;volume&gt;15&lt;/volume&gt;&lt;number&gt;5&lt;/number&gt;&lt;dates&gt;&lt;year&gt;2012&lt;/year&gt;&lt;/dates&gt;&lt;isbn&gt;1369-118X&lt;/isbn&gt;&lt;urls&gt;&lt;/urls&gt;&lt;/record&gt;&lt;/Cite&gt;&lt;/EndNote&gt;</w:instrText>
      </w:r>
      <w:r w:rsidR="004C1B50" w:rsidRPr="008B40AF">
        <w:fldChar w:fldCharType="separate"/>
      </w:r>
      <w:r w:rsidR="00A461B0">
        <w:rPr>
          <w:noProof/>
        </w:rPr>
        <w:t>(Karpf, 2012)</w:t>
      </w:r>
      <w:r w:rsidR="004C1B50" w:rsidRPr="00343AE2">
        <w:fldChar w:fldCharType="end"/>
      </w:r>
      <w:r w:rsidR="009439AF" w:rsidRPr="00EF5B22">
        <w:t>.</w:t>
      </w:r>
      <w:r w:rsidR="00FA3EB5">
        <w:t xml:space="preserve"> There has been some exploration of conducting </w:t>
      </w:r>
      <w:r w:rsidR="00D84D1D">
        <w:t>community-based participatory research (CBPR)</w:t>
      </w:r>
      <w:r w:rsidR="00FA3EB5">
        <w:t xml:space="preserve"> online</w:t>
      </w:r>
      <w:r w:rsidR="00192FFF">
        <w:t xml:space="preserve"> </w:t>
      </w:r>
      <w:r w:rsidR="00192FFF">
        <w:fldChar w:fldCharType="begin"/>
      </w:r>
      <w:r w:rsidR="00055CA5">
        <w:instrText xml:space="preserve"> ADDIN EN.CITE &lt;EndNote&gt;&lt;Cite&gt;&lt;Author&gt;Tamí-Maury&lt;/Author&gt;&lt;Year&gt;2017&lt;/Year&gt;&lt;RecNum&gt;1796&lt;/RecNum&gt;&lt;DisplayText&gt;(Tamí-Maury et al., 2017; Valdez and Gubrium, 2020)&lt;/DisplayText&gt;&lt;record&gt;&lt;rec-number&gt;1796&lt;/rec-number&gt;&lt;foreign-keys&gt;&lt;key app="EN" db-id="pvddt02dkptxe6e0vapxwv5qsfrs9z0d9red" timestamp="1615570722"&gt;1796&lt;/key&gt;&lt;/foreign-keys&gt;&lt;ref-type name="Journal Article"&gt;17&lt;/ref-type&gt;&lt;contributors&gt;&lt;authors&gt;&lt;author&gt;Tamí-Maury, Irene&lt;/author&gt;&lt;author&gt;Brown, Louis&lt;/author&gt;&lt;author&gt;Lapham, Hillary&lt;/author&gt;&lt;author&gt;Chang, Shine&lt;/author&gt;&lt;/authors&gt;&lt;/contributors&gt;&lt;titles&gt;&lt;title&gt;Community-based participatory research through virtual communities&lt;/title&gt;&lt;secondary-title&gt;Journal of communication in healthcare&lt;/secondary-title&gt;&lt;/titles&gt;&lt;periodical&gt;&lt;full-title&gt;Journal of communication in healthcare&lt;/full-title&gt;&lt;/periodical&gt;&lt;pages&gt;188-194&lt;/pages&gt;&lt;volume&gt;10&lt;/volume&gt;&lt;number&gt;3&lt;/number&gt;&lt;dates&gt;&lt;year&gt;2017&lt;/year&gt;&lt;/dates&gt;&lt;isbn&gt;1753-8068&lt;/isbn&gt;&lt;urls&gt;&lt;/urls&gt;&lt;/record&gt;&lt;/Cite&gt;&lt;Cite&gt;&lt;Author&gt;Valdez&lt;/Author&gt;&lt;Year&gt;2020&lt;/Year&gt;&lt;RecNum&gt;1793&lt;/RecNum&gt;&lt;record&gt;&lt;rec-number&gt;1793&lt;/rec-number&gt;&lt;foreign-keys&gt;&lt;key app="EN" db-id="pvddt02dkptxe6e0vapxwv5qsfrs9z0d9red" timestamp="1615569012"&gt;1793&lt;/key&gt;&lt;/foreign-keys&gt;&lt;ref-type name="Journal Article"&gt;17&lt;/ref-type&gt;&lt;contributors&gt;&lt;authors&gt;&lt;author&gt;Valdez, Elizabeth Salerno&lt;/author&gt;&lt;author&gt;Gubrium, Aline&lt;/author&gt;&lt;/authors&gt;&lt;/contributors&gt;&lt;titles&gt;&lt;title&gt;Shifting to virtual CBPR protocols in the time of Corona Virus/COVID-19&lt;/title&gt;&lt;secondary-title&gt;International Journal of Qualitative Methods&lt;/secondary-title&gt;&lt;/titles&gt;&lt;periodical&gt;&lt;full-title&gt;International Journal of Qualitative Methods&lt;/full-title&gt;&lt;/periodical&gt;&lt;pages&gt;1609406920977315&lt;/pages&gt;&lt;volume&gt;19&lt;/volume&gt;&lt;dates&gt;&lt;year&gt;2020&lt;/year&gt;&lt;/dates&gt;&lt;isbn&gt;1609-4069&lt;/isbn&gt;&lt;urls&gt;&lt;/urls&gt;&lt;/record&gt;&lt;/Cite&gt;&lt;/EndNote&gt;</w:instrText>
      </w:r>
      <w:r w:rsidR="00192FFF">
        <w:fldChar w:fldCharType="separate"/>
      </w:r>
      <w:r w:rsidR="00055CA5">
        <w:rPr>
          <w:noProof/>
        </w:rPr>
        <w:t>(Tamí-Maury et al., 2017; Valdez and Gubrium, 2020)</w:t>
      </w:r>
      <w:r w:rsidR="00192FFF">
        <w:fldChar w:fldCharType="end"/>
      </w:r>
      <w:r w:rsidR="00192FFF">
        <w:t>, although</w:t>
      </w:r>
      <w:r w:rsidR="009A1C3E">
        <w:t xml:space="preserve"> </w:t>
      </w:r>
      <w:r w:rsidR="005E3314">
        <w:t>such</w:t>
      </w:r>
      <w:r w:rsidR="00735462">
        <w:t xml:space="preserve"> research has been limited</w:t>
      </w:r>
      <w:r w:rsidR="00A461B0">
        <w:t>.</w:t>
      </w:r>
      <w:r w:rsidR="00735462">
        <w:t xml:space="preserve"> </w:t>
      </w:r>
      <w:r w:rsidR="00192FFF" w:rsidRPr="00343AE2">
        <w:t>The C</w:t>
      </w:r>
      <w:r w:rsidR="00192FFF">
        <w:t>OVID</w:t>
      </w:r>
      <w:r w:rsidR="00192FFF" w:rsidRPr="00343AE2">
        <w:t xml:space="preserve">-19 </w:t>
      </w:r>
      <w:r w:rsidR="00192FFF" w:rsidRPr="00DB2C63">
        <w:t xml:space="preserve">pandemic </w:t>
      </w:r>
      <w:r w:rsidR="00192FFF" w:rsidRPr="00D16A39">
        <w:t xml:space="preserve">has also </w:t>
      </w:r>
      <w:r w:rsidR="00192FFF" w:rsidRPr="00EB726C">
        <w:t>necessitated a shift to online ways of working</w:t>
      </w:r>
      <w:r w:rsidR="00192FFF" w:rsidRPr="00496726">
        <w:t xml:space="preserve">, </w:t>
      </w:r>
      <w:r w:rsidR="00192FFF" w:rsidRPr="007F3769">
        <w:t>the implications of which have been discussed</w:t>
      </w:r>
      <w:r w:rsidR="00192FFF" w:rsidRPr="007378F2">
        <w:t xml:space="preserve"> in relation </w:t>
      </w:r>
      <w:r w:rsidR="00192FFF" w:rsidRPr="003A25ED">
        <w:t>to</w:t>
      </w:r>
      <w:r w:rsidR="00192FFF">
        <w:t xml:space="preserve"> many fields, including</w:t>
      </w:r>
      <w:r w:rsidR="00192FFF" w:rsidRPr="00DB2C63">
        <w:t xml:space="preserve"> </w:t>
      </w:r>
      <w:r w:rsidR="00192FFF" w:rsidRPr="00D16A39">
        <w:t>international relations</w:t>
      </w:r>
      <w:r w:rsidR="00192FFF" w:rsidRPr="00EB726C">
        <w:t xml:space="preserve"> </w:t>
      </w:r>
      <w:r w:rsidR="00192FFF" w:rsidRPr="00343AE2">
        <w:fldChar w:fldCharType="begin"/>
      </w:r>
      <w:r w:rsidR="00192FFF">
        <w:instrText xml:space="preserve"> ADDIN EN.CITE &lt;EndNote&gt;&lt;Cite&gt;&lt;Author&gt;Ashton-Hart&lt;/Author&gt;&lt;Year&gt;2020&lt;/Year&gt;&lt;RecNum&gt;191&lt;/RecNum&gt;&lt;DisplayText&gt;(Ashton-Hart, 2020)&lt;/DisplayText&gt;&lt;record&gt;&lt;rec-number&gt;191&lt;/rec-number&gt;&lt;foreign-keys&gt;&lt;key app="EN" db-id="2fz2x2p98w0z98edr5uvzs0229wt020av5ep" timestamp="1616002860"&gt;191&lt;/key&gt;&lt;/foreign-keys&gt;&lt;ref-type name="Blog"&gt;56&lt;/ref-type&gt;&lt;contributors&gt;&lt;authors&gt;&lt;author&gt;Ashton-Hart, Nick &lt;/author&gt;&lt;/authors&gt;&lt;/contributors&gt;&lt;titles&gt;&lt;title&gt;Online Meetings Are Transforming International Relations&lt;/title&gt;&lt;/titles&gt;&lt;volume&gt;2021&lt;/volume&gt;&lt;dates&gt;&lt;year&gt;2020&lt;/year&gt;&lt;/dates&gt;&lt;publisher&gt;Council on Foreign Relations&lt;/publisher&gt;&lt;urls&gt;&lt;related-urls&gt;&lt;url&gt;https://www.cfr.org/blog/online-meetings-are-transforming-international-relations&lt;/url&gt;&lt;/related-urls&gt;&lt;/urls&gt;&lt;/record&gt;&lt;/Cite&gt;&lt;/EndNote&gt;</w:instrText>
      </w:r>
      <w:r w:rsidR="00192FFF" w:rsidRPr="005968DA">
        <w:fldChar w:fldCharType="separate"/>
      </w:r>
      <w:r w:rsidR="00192FFF" w:rsidRPr="00343AE2">
        <w:rPr>
          <w:noProof/>
        </w:rPr>
        <w:t>(Ashton-Hart, 2020)</w:t>
      </w:r>
      <w:r w:rsidR="00192FFF" w:rsidRPr="00343AE2">
        <w:fldChar w:fldCharType="end"/>
      </w:r>
      <w:r w:rsidR="00192FFF" w:rsidRPr="00EF5B22">
        <w:t xml:space="preserve">, </w:t>
      </w:r>
      <w:r w:rsidR="00192FFF" w:rsidRPr="00343AE2">
        <w:t xml:space="preserve">service research </w:t>
      </w:r>
      <w:r w:rsidR="00192FFF" w:rsidRPr="00343AE2">
        <w:fldChar w:fldCharType="begin"/>
      </w:r>
      <w:r w:rsidR="00192FFF">
        <w:instrText xml:space="preserve"> ADDIN EN.CITE &lt;EndNote&gt;&lt;Cite&gt;&lt;Author&gt;Dodds&lt;/Author&gt;&lt;Year&gt;2020&lt;/Year&gt;&lt;RecNum&gt;192&lt;/RecNum&gt;&lt;DisplayText&gt;(Dodds and Hess, 2020)&lt;/DisplayText&gt;&lt;record&gt;&lt;rec-number&gt;192&lt;/rec-number&gt;&lt;foreign-keys&gt;&lt;key app="EN" db-id="2fz2x2p98w0z98edr5uvzs0229wt020av5ep" timestamp="1616002860"&gt;192&lt;/key&gt;&lt;/foreign-keys&gt;&lt;ref-type name="Journal Article"&gt;17&lt;/ref-type&gt;&lt;contributors&gt;&lt;authors&gt;&lt;author&gt;Dodds, Sarah&lt;/author&gt;&lt;author&gt;Hess, Alexandra Claudia&lt;/author&gt;&lt;/authors&gt;&lt;/contributors&gt;&lt;titles&gt;&lt;title&gt;Adapting research methodology during COVID-19: lessons for transformative service research&lt;/title&gt;&lt;secondary-title&gt;Journal of Service Management&lt;/secondary-title&gt;&lt;/titles&gt;&lt;periodical&gt;&lt;full-title&gt;Journal of Service Management&lt;/full-title&gt;&lt;/periodical&gt;&lt;dates&gt;&lt;year&gt;2020&lt;/year&gt;&lt;/dates&gt;&lt;isbn&gt;1757-5818&lt;/isbn&gt;&lt;urls&gt;&lt;/urls&gt;&lt;/record&gt;&lt;/Cite&gt;&lt;/EndNote&gt;</w:instrText>
      </w:r>
      <w:r w:rsidR="00192FFF" w:rsidRPr="005968DA">
        <w:fldChar w:fldCharType="separate"/>
      </w:r>
      <w:r w:rsidR="00192FFF" w:rsidRPr="00343AE2">
        <w:rPr>
          <w:noProof/>
        </w:rPr>
        <w:t>(Dodds and Hess, 2020)</w:t>
      </w:r>
      <w:r w:rsidR="00192FFF" w:rsidRPr="00343AE2">
        <w:fldChar w:fldCharType="end"/>
      </w:r>
      <w:r w:rsidR="00192FFF" w:rsidRPr="00EF5B22">
        <w:t xml:space="preserve"> </w:t>
      </w:r>
      <w:r w:rsidR="00192FFF" w:rsidRPr="00343AE2">
        <w:t xml:space="preserve">and </w:t>
      </w:r>
      <w:r w:rsidR="00192FFF">
        <w:t xml:space="preserve">education </w:t>
      </w:r>
      <w:r w:rsidR="003E67AE">
        <w:fldChar w:fldCharType="begin"/>
      </w:r>
      <w:r w:rsidR="003E67AE">
        <w:instrText xml:space="preserve"> ADDIN EN.CITE &lt;EndNote&gt;&lt;Cite&gt;&lt;Author&gt;Saavedra&lt;/Author&gt;&lt;Year&gt;2021&lt;/Year&gt;&lt;RecNum&gt;1805&lt;/RecNum&gt;&lt;DisplayText&gt;(Saavedra, 2021)&lt;/DisplayText&gt;&lt;record&gt;&lt;rec-number&gt;1805&lt;/rec-number&gt;&lt;foreign-keys&gt;&lt;key app="EN" db-id="pvddt02dkptxe6e0vapxwv5qsfrs9z0d9red" timestamp="1615974612"&gt;1805&lt;/key&gt;&lt;/foreign-keys&gt;&lt;ref-type name="Blog"&gt;56&lt;/ref-type&gt;&lt;contributors&gt;&lt;authors&gt;&lt;author&gt;Saavedra, Jamie&lt;/author&gt;&lt;/authors&gt;&lt;/contributors&gt;&lt;titles&gt;&lt;title&gt;A silent and unequal education crisis. And the seeds for its solution.&lt;/title&gt;&lt;/titles&gt;&lt;dates&gt;&lt;year&gt;2021&lt;/year&gt;&lt;/dates&gt;&lt;pub-location&gt;World Bank Blogs&lt;/pub-location&gt;&lt;urls&gt;&lt;related-urls&gt;&lt;url&gt;https://blogs.worldbank.org/education/silent-and-unequal-education-crisis-and-seeds-its-solution?cid=SHR_BlogSiteShare_EN_EXT&lt;/url&gt;&lt;/related-urls&gt;&lt;/urls&gt;&lt;/record&gt;&lt;/Cite&gt;&lt;/EndNote&gt;</w:instrText>
      </w:r>
      <w:r w:rsidR="003E67AE">
        <w:fldChar w:fldCharType="separate"/>
      </w:r>
      <w:r w:rsidR="003E67AE">
        <w:rPr>
          <w:noProof/>
        </w:rPr>
        <w:t>(Saavedra, 2021)</w:t>
      </w:r>
      <w:r w:rsidR="003E67AE">
        <w:fldChar w:fldCharType="end"/>
      </w:r>
      <w:r w:rsidR="003E67AE">
        <w:t>.</w:t>
      </w:r>
    </w:p>
    <w:p w14:paraId="6075DA2D" w14:textId="77777777" w:rsidR="00192FFF" w:rsidRDefault="00192FFF" w:rsidP="00192FFF"/>
    <w:p w14:paraId="745C98A2" w14:textId="3E58A9B4" w:rsidR="00786C85" w:rsidRPr="00405B96" w:rsidRDefault="002D461E">
      <w:pPr>
        <w:rPr>
          <w:color w:val="000000"/>
        </w:rPr>
      </w:pPr>
      <w:r>
        <w:rPr>
          <w:color w:val="000000"/>
        </w:rPr>
        <w:t>A</w:t>
      </w:r>
      <w:r w:rsidR="00786C85" w:rsidRPr="00405B96">
        <w:rPr>
          <w:color w:val="000000"/>
        </w:rPr>
        <w:t xml:space="preserve"> decade ago, managing focus groups through online platforms was a</w:t>
      </w:r>
      <w:r w:rsidR="00A461B0">
        <w:rPr>
          <w:color w:val="000000"/>
        </w:rPr>
        <w:t>n</w:t>
      </w:r>
      <w:r w:rsidR="00786C85" w:rsidRPr="00405B96">
        <w:rPr>
          <w:color w:val="000000"/>
        </w:rPr>
        <w:t xml:space="preserve"> ambitious</w:t>
      </w:r>
      <w:r w:rsidR="00D816AD">
        <w:rPr>
          <w:color w:val="000000"/>
        </w:rPr>
        <w:t xml:space="preserve"> endeavour</w:t>
      </w:r>
      <w:r w:rsidR="00786C85" w:rsidRPr="00405B96">
        <w:rPr>
          <w:color w:val="000000"/>
        </w:rPr>
        <w:t xml:space="preserve">, </w:t>
      </w:r>
      <w:r w:rsidR="00A461B0">
        <w:rPr>
          <w:color w:val="000000"/>
        </w:rPr>
        <w:t xml:space="preserve">requiring </w:t>
      </w:r>
      <w:r w:rsidR="00786C85" w:rsidRPr="00405B96">
        <w:rPr>
          <w:color w:val="000000"/>
        </w:rPr>
        <w:t xml:space="preserve">specific telehealth communication technologies and trained staff </w:t>
      </w:r>
      <w:r w:rsidR="00830C11">
        <w:rPr>
          <w:color w:val="000000"/>
        </w:rPr>
        <w:fldChar w:fldCharType="begin"/>
      </w:r>
      <w:r w:rsidR="00DB0A18">
        <w:rPr>
          <w:color w:val="000000"/>
        </w:rPr>
        <w:instrText xml:space="preserve"> ADDIN EN.CITE &lt;EndNote&gt;&lt;Cite&gt;&lt;Author&gt;Gratton&lt;/Author&gt;&lt;Year&gt;2011&lt;/Year&gt;&lt;RecNum&gt;125&lt;/RecNum&gt;&lt;DisplayText&gt;(Gratton and O&amp;apos;Donnell, 2011)&lt;/DisplayText&gt;&lt;record&gt;&lt;rec-number&gt;125&lt;/rec-number&gt;&lt;foreign-keys&gt;&lt;key app="EN" db-id="2fz2x2p98w0z98edr5uvzs0229wt020av5ep" timestamp="1595425150"&gt;125&lt;/key&gt;&lt;/foreign-keys&gt;&lt;ref-type name="Journal Article"&gt;17&lt;/ref-type&gt;&lt;contributors&gt;&lt;authors&gt;&lt;author&gt;Gratton, Marie-France&lt;/author&gt;&lt;author&gt;O&amp;apos;Donnell, Susan&lt;/author&gt;&lt;/authors&gt;&lt;/contributors&gt;&lt;titles&gt;&lt;title&gt;Communication technologies for focus groups with remote communities: a case study of research with First Nations in Canada&lt;/title&gt;&lt;secondary-title&gt;Qualitative Research&lt;/secondary-title&gt;&lt;/titles&gt;&lt;periodical&gt;&lt;full-title&gt;Qualitative Research&lt;/full-title&gt;&lt;/periodical&gt;&lt;pages&gt;159-175&lt;/pages&gt;&lt;volume&gt;11&lt;/volume&gt;&lt;number&gt;2&lt;/number&gt;&lt;dates&gt;&lt;year&gt;2011&lt;/year&gt;&lt;/dates&gt;&lt;isbn&gt;1468-7941&lt;/isbn&gt;&lt;urls&gt;&lt;/urls&gt;&lt;/record&gt;&lt;/Cite&gt;&lt;/EndNote&gt;</w:instrText>
      </w:r>
      <w:r w:rsidR="00830C11">
        <w:rPr>
          <w:color w:val="000000"/>
        </w:rPr>
        <w:fldChar w:fldCharType="separate"/>
      </w:r>
      <w:r w:rsidR="00830C11">
        <w:rPr>
          <w:noProof/>
          <w:color w:val="000000"/>
        </w:rPr>
        <w:t>(Gratton and O'Donnell, 2011)</w:t>
      </w:r>
      <w:r w:rsidR="00830C11">
        <w:rPr>
          <w:color w:val="000000"/>
        </w:rPr>
        <w:fldChar w:fldCharType="end"/>
      </w:r>
      <w:r w:rsidR="00830C11">
        <w:rPr>
          <w:noProof/>
          <w:color w:val="000000"/>
        </w:rPr>
        <w:t xml:space="preserve">. </w:t>
      </w:r>
      <w:r w:rsidR="00531CC0">
        <w:rPr>
          <w:color w:val="000000"/>
        </w:rPr>
        <w:t xml:space="preserve">Today, </w:t>
      </w:r>
      <w:r w:rsidR="00786C85" w:rsidRPr="00405B96">
        <w:t>multiple online platforms (e.g.</w:t>
      </w:r>
      <w:r w:rsidR="00336639">
        <w:t>,</w:t>
      </w:r>
      <w:r w:rsidR="00786C85" w:rsidRPr="00405B96">
        <w:t xml:space="preserve"> Skype, Microsoft Teams, Zoom) are available and many have settings that facilitate conferencing, simultaneous communication</w:t>
      </w:r>
      <w:r w:rsidR="00336639">
        <w:t>,</w:t>
      </w:r>
      <w:r w:rsidR="00786C85" w:rsidRPr="00405B96">
        <w:t xml:space="preserve"> and different forms of interaction to better organ</w:t>
      </w:r>
      <w:r w:rsidR="00BE6463">
        <w:t>ize</w:t>
      </w:r>
      <w:r w:rsidR="00786C85" w:rsidRPr="00405B96">
        <w:t xml:space="preserve"> </w:t>
      </w:r>
      <w:r w:rsidR="004C1B50">
        <w:t>discussions</w:t>
      </w:r>
      <w:r w:rsidR="00336639">
        <w:t xml:space="preserve">. Features such as </w:t>
      </w:r>
      <w:r w:rsidR="00786C85" w:rsidRPr="00405B96">
        <w:t>microphone</w:t>
      </w:r>
      <w:r w:rsidR="00531CC0">
        <w:t xml:space="preserve"> mute</w:t>
      </w:r>
      <w:r w:rsidR="00786C85" w:rsidRPr="00405B96">
        <w:t xml:space="preserve">, private and public chats, recording of sessions, </w:t>
      </w:r>
      <w:r w:rsidR="00336639">
        <w:t xml:space="preserve">and </w:t>
      </w:r>
      <w:r w:rsidR="00786C85" w:rsidRPr="00405B96">
        <w:t xml:space="preserve">real-time surveys </w:t>
      </w:r>
      <w:r w:rsidR="00336639">
        <w:t>help</w:t>
      </w:r>
      <w:r w:rsidR="00786C85" w:rsidRPr="00405B96">
        <w:t xml:space="preserve"> maintain the attention of participants and facilitate learning</w:t>
      </w:r>
      <w:r w:rsidR="00830C11">
        <w:t xml:space="preserve"> </w:t>
      </w:r>
      <w:r w:rsidR="00830C11">
        <w:fldChar w:fldCharType="begin"/>
      </w:r>
      <w:r w:rsidR="00DB0A18">
        <w:instrText xml:space="preserve"> ADDIN EN.CITE &lt;EndNote&gt;&lt;Cite&gt;&lt;Author&gt;Archibald&lt;/Author&gt;&lt;Year&gt;2019&lt;/Year&gt;&lt;RecNum&gt;127&lt;/RecNum&gt;&lt;DisplayText&gt;(Archibald et al., 2019)&lt;/DisplayText&gt;&lt;record&gt;&lt;rec-number&gt;127&lt;/rec-number&gt;&lt;foreign-keys&gt;&lt;key app="EN" db-id="2fz2x2p98w0z98edr5uvzs0229wt020av5ep" timestamp="1595425150"&gt;127&lt;/key&gt;&lt;/foreign-keys&gt;&lt;ref-type name="Journal Article"&gt;17&lt;/ref-type&gt;&lt;contributors&gt;&lt;authors&gt;&lt;author&gt;Archibald, Mandy M&lt;/author&gt;&lt;author&gt;Ambagtsheer, Rachel C&lt;/author&gt;&lt;author&gt;Casey, Mavourneen G&lt;/author&gt;&lt;author&gt;Lawless, Michael&lt;/author&gt;&lt;/authors&gt;&lt;/contributors&gt;&lt;titles&gt;&lt;title&gt;Using Zoom videoconferencing for qualitative data collection: perceptions and experiences of researchers and participants&lt;/title&gt;&lt;secondary-title&gt;International Journal of Qualitative Methods&lt;/secondary-title&gt;&lt;/titles&gt;&lt;periodical&gt;&lt;full-title&gt;International Journal of Qualitative Methods&lt;/full-title&gt;&lt;/periodical&gt;&lt;pages&gt;1609406919874596&lt;/pages&gt;&lt;volume&gt;18&lt;/volume&gt;&lt;dates&gt;&lt;year&gt;2019&lt;/year&gt;&lt;/dates&gt;&lt;isbn&gt;1609-4069&lt;/isbn&gt;&lt;urls&gt;&lt;/urls&gt;&lt;/record&gt;&lt;/Cite&gt;&lt;/EndNote&gt;</w:instrText>
      </w:r>
      <w:r w:rsidR="00830C11">
        <w:fldChar w:fldCharType="separate"/>
      </w:r>
      <w:r w:rsidR="00830C11">
        <w:rPr>
          <w:noProof/>
        </w:rPr>
        <w:t>(Archibald et al., 2019)</w:t>
      </w:r>
      <w:r w:rsidR="00830C11">
        <w:fldChar w:fldCharType="end"/>
      </w:r>
      <w:r w:rsidR="00830C11">
        <w:t xml:space="preserve">. </w:t>
      </w:r>
      <w:r w:rsidR="00531CC0">
        <w:t>M</w:t>
      </w:r>
      <w:r w:rsidR="00786C85" w:rsidRPr="00405B96">
        <w:t>any platforms can be used free of charge</w:t>
      </w:r>
      <w:r w:rsidR="00531CC0">
        <w:t xml:space="preserve"> </w:t>
      </w:r>
      <w:r w:rsidR="00786C85" w:rsidRPr="00405B96">
        <w:t>and accessed via smartphones, tablets</w:t>
      </w:r>
      <w:r w:rsidR="00336639">
        <w:t>,</w:t>
      </w:r>
      <w:r w:rsidR="00786C85" w:rsidRPr="00405B96">
        <w:t xml:space="preserve"> and PCs, catering to different types of users’ needs </w:t>
      </w:r>
      <w:r w:rsidR="00830C11">
        <w:fldChar w:fldCharType="begin"/>
      </w:r>
      <w:r w:rsidR="00055CA5">
        <w:instrText xml:space="preserve"> ADDIN EN.CITE &lt;EndNote&gt;&lt;Cite&gt;&lt;Author&gt;Deakin&lt;/Author&gt;&lt;Year&gt;2014&lt;/Year&gt;&lt;RecNum&gt;126&lt;/RecNum&gt;&lt;DisplayText&gt;(Deakin and Wakefield, 2014; Archibald et al., 2019)&lt;/DisplayText&gt;&lt;record&gt;&lt;rec-number&gt;126&lt;/rec-number&gt;&lt;foreign-keys&gt;&lt;key app="EN" db-id="2fz2x2p98w0z98edr5uvzs0229wt020av5ep" timestamp="1595425150"&gt;126&lt;/key&gt;&lt;/foreign-keys&gt;&lt;ref-type name="Journal Article"&gt;17&lt;/ref-type&gt;&lt;contributors&gt;&lt;authors&gt;&lt;author&gt;Deakin, Hannah&lt;/author&gt;&lt;author&gt;Wakefield, Kelly&lt;/author&gt;&lt;/authors&gt;&lt;/contributors&gt;&lt;titles&gt;&lt;title&gt;Skype interviewing: Reflections of two PhD researchers&lt;/title&gt;&lt;secondary-title&gt;Qualitative research&lt;/secondary-title&gt;&lt;/titles&gt;&lt;periodical&gt;&lt;full-title&gt;Qualitative Research&lt;/full-title&gt;&lt;/periodical&gt;&lt;pages&gt;603-616&lt;/pages&gt;&lt;volume&gt;14&lt;/volume&gt;&lt;number&gt;5&lt;/number&gt;&lt;dates&gt;&lt;year&gt;2014&lt;/year&gt;&lt;/dates&gt;&lt;isbn&gt;1468-7941&lt;/isbn&gt;&lt;urls&gt;&lt;/urls&gt;&lt;/record&gt;&lt;/Cite&gt;&lt;Cite&gt;&lt;Author&gt;Archibald&lt;/Author&gt;&lt;Year&gt;2019&lt;/Year&gt;&lt;RecNum&gt;127&lt;/RecNum&gt;&lt;record&gt;&lt;rec-number&gt;127&lt;/rec-number&gt;&lt;foreign-keys&gt;&lt;key app="EN" db-id="2fz2x2p98w0z98edr5uvzs0229wt020av5ep" timestamp="1595425150"&gt;127&lt;/key&gt;&lt;/foreign-keys&gt;&lt;ref-type name="Journal Article"&gt;17&lt;/ref-type&gt;&lt;contributors&gt;&lt;authors&gt;&lt;author&gt;Archibald, Mandy M&lt;/author&gt;&lt;author&gt;Ambagtsheer, Rachel C&lt;/author&gt;&lt;author&gt;Casey, Mavourneen G&lt;/author&gt;&lt;author&gt;Lawless, Michael&lt;/author&gt;&lt;/authors&gt;&lt;/contributors&gt;&lt;titles&gt;&lt;title&gt;Using Zoom videoconferencing for qualitative data collection: perceptions and experiences of researchers and participants&lt;/title&gt;&lt;secondary-title&gt;International Journal of Qualitative Methods&lt;/secondary-title&gt;&lt;/titles&gt;&lt;periodical&gt;&lt;full-title&gt;International Journal of Qualitative Methods&lt;/full-title&gt;&lt;/periodical&gt;&lt;pages&gt;1609406919874596&lt;/pages&gt;&lt;volume&gt;18&lt;/volume&gt;&lt;dates&gt;&lt;year&gt;2019&lt;/year&gt;&lt;/dates&gt;&lt;isbn&gt;1609-4069&lt;/isbn&gt;&lt;urls&gt;&lt;/urls&gt;&lt;/record&gt;&lt;/Cite&gt;&lt;/EndNote&gt;</w:instrText>
      </w:r>
      <w:r w:rsidR="00830C11">
        <w:fldChar w:fldCharType="separate"/>
      </w:r>
      <w:r w:rsidR="00055CA5">
        <w:rPr>
          <w:noProof/>
        </w:rPr>
        <w:t>(Deakin and Wakefield, 2014; Archibald et al., 2019)</w:t>
      </w:r>
      <w:r w:rsidR="00830C11">
        <w:fldChar w:fldCharType="end"/>
      </w:r>
      <w:r w:rsidR="00830C11">
        <w:rPr>
          <w:noProof/>
        </w:rPr>
        <w:t>.</w:t>
      </w:r>
      <w:r w:rsidR="00786C85" w:rsidRPr="00405B96">
        <w:t xml:space="preserve"> </w:t>
      </w:r>
    </w:p>
    <w:p w14:paraId="5690444D" w14:textId="77777777" w:rsidR="00BE7346" w:rsidRDefault="00BE7346"/>
    <w:p w14:paraId="78F9AE9C" w14:textId="7704D3BD" w:rsidR="00786C85" w:rsidRDefault="00786C85">
      <w:r w:rsidRPr="00405B96">
        <w:t>Video conferencing, in contrast to other online communication technologies, provides social presence as an important construct to build trust and rapport between participants and researchers. These elements include: (1) the concept of being together, including co-presence, co-location</w:t>
      </w:r>
      <w:r w:rsidR="00336639">
        <w:t>,</w:t>
      </w:r>
      <w:r w:rsidRPr="00405B96">
        <w:t xml:space="preserve"> and mutual awareness; (2) psychological involvement, including saliency, immediacy, intimacy, and making oneself known; and (3) behavioural engagement, the immediacy behaviours through which social presence is real</w:t>
      </w:r>
      <w:r w:rsidR="00BE6463">
        <w:t>ize</w:t>
      </w:r>
      <w:r w:rsidRPr="00405B96">
        <w:t xml:space="preserve">d </w:t>
      </w:r>
      <w:r w:rsidR="00830C11">
        <w:fldChar w:fldCharType="begin"/>
      </w:r>
      <w:r w:rsidR="00DB0A18">
        <w:instrText xml:space="preserve"> ADDIN EN.CITE &lt;EndNote&gt;&lt;Cite&gt;&lt;Author&gt;Gratton&lt;/Author&gt;&lt;Year&gt;2011&lt;/Year&gt;&lt;RecNum&gt;125&lt;/RecNum&gt;&lt;DisplayText&gt;(Gratton and O&amp;apos;Donnell, 2011)&lt;/DisplayText&gt;&lt;record&gt;&lt;rec-number&gt;125&lt;/rec-number&gt;&lt;foreign-keys&gt;&lt;key app="EN" db-id="2fz2x2p98w0z98edr5uvzs0229wt020av5ep" timestamp="1595425150"&gt;125&lt;/key&gt;&lt;/foreign-keys&gt;&lt;ref-type name="Journal Article"&gt;17&lt;/ref-type&gt;&lt;contributors&gt;&lt;authors&gt;&lt;author&gt;Gratton, Marie-France&lt;/author&gt;&lt;author&gt;O&amp;apos;Donnell, Susan&lt;/author&gt;&lt;/authors&gt;&lt;/contributors&gt;&lt;titles&gt;&lt;title&gt;Communication technologies for focus groups with remote communities: a case study of research with First Nations in Canada&lt;/title&gt;&lt;secondary-title&gt;Qualitative Research&lt;/secondary-title&gt;&lt;/titles&gt;&lt;periodical&gt;&lt;full-title&gt;Qualitative Research&lt;/full-title&gt;&lt;/periodical&gt;&lt;pages&gt;159-175&lt;/pages&gt;&lt;volume&gt;11&lt;/volume&gt;&lt;number&gt;2&lt;/number&gt;&lt;dates&gt;&lt;year&gt;2011&lt;/year&gt;&lt;/dates&gt;&lt;isbn&gt;1468-7941&lt;/isbn&gt;&lt;urls&gt;&lt;/urls&gt;&lt;/record&gt;&lt;/Cite&gt;&lt;/EndNote&gt;</w:instrText>
      </w:r>
      <w:r w:rsidR="00830C11">
        <w:fldChar w:fldCharType="separate"/>
      </w:r>
      <w:r w:rsidR="00830C11">
        <w:rPr>
          <w:noProof/>
        </w:rPr>
        <w:t>(Gratton and O'Donnell, 2011)</w:t>
      </w:r>
      <w:r w:rsidR="00830C11">
        <w:fldChar w:fldCharType="end"/>
      </w:r>
      <w:r w:rsidR="00830C11">
        <w:t xml:space="preserve">. </w:t>
      </w:r>
      <w:r w:rsidR="00DB0A18">
        <w:t xml:space="preserve">Online participatory research projects have also found that </w:t>
      </w:r>
      <w:r w:rsidR="00DB0A18" w:rsidRPr="00DB0A18">
        <w:t xml:space="preserve">virtual communities </w:t>
      </w:r>
      <w:r w:rsidR="003D7A88">
        <w:t xml:space="preserve">can support CBPR efforts as they </w:t>
      </w:r>
      <w:r w:rsidR="00DB0A18" w:rsidRPr="00DB0A18">
        <w:t>reduce the effects of geographical barriers, maximize the growth potential of the community, and provide portable and affordable channels for</w:t>
      </w:r>
      <w:r w:rsidR="00DB0A18">
        <w:t xml:space="preserve"> </w:t>
      </w:r>
      <w:r w:rsidR="00DB0A18" w:rsidRPr="00DB0A18">
        <w:t>real-time communication</w:t>
      </w:r>
      <w:r w:rsidR="00A461B0">
        <w:t xml:space="preserve"> </w:t>
      </w:r>
      <w:r w:rsidR="00A461B0">
        <w:fldChar w:fldCharType="begin"/>
      </w:r>
      <w:r w:rsidR="00A461B0">
        <w:instrText xml:space="preserve"> ADDIN EN.CITE &lt;EndNote&gt;&lt;Cite&gt;&lt;Author&gt;Tamí-Maury&lt;/Author&gt;&lt;Year&gt;2017&lt;/Year&gt;&lt;RecNum&gt;1796&lt;/RecNum&gt;&lt;DisplayText&gt;(Tamí-Maury et al., 2017)&lt;/DisplayText&gt;&lt;record&gt;&lt;rec-number&gt;1796&lt;/rec-number&gt;&lt;foreign-keys&gt;&lt;key app="EN" db-id="pvddt02dkptxe6e0vapxwv5qsfrs9z0d9red" timestamp="1615570722"&gt;1796&lt;/key&gt;&lt;/foreign-keys&gt;&lt;ref-type name="Journal Article"&gt;17&lt;/ref-type&gt;&lt;contributors&gt;&lt;authors&gt;&lt;author&gt;Tamí-Maury, Irene&lt;/author&gt;&lt;author&gt;Brown, Louis&lt;/author&gt;&lt;author&gt;Lapham, Hillary&lt;/author&gt;&lt;author&gt;Chang, Shine&lt;/author&gt;&lt;/authors&gt;&lt;/contributors&gt;&lt;titles&gt;&lt;title&gt;Community-based participatory research through virtual communities&lt;/title&gt;&lt;secondary-title&gt;Journal of communication in healthcare&lt;/secondary-title&gt;&lt;/titles&gt;&lt;periodical&gt;&lt;full-title&gt;Journal of communication in healthcare&lt;/full-title&gt;&lt;/periodical&gt;&lt;pages&gt;188-194&lt;/pages&gt;&lt;volume&gt;10&lt;/volume&gt;&lt;number&gt;3&lt;/number&gt;&lt;dates&gt;&lt;year&gt;2017&lt;/year&gt;&lt;/dates&gt;&lt;isbn&gt;1753-8068&lt;/isbn&gt;&lt;urls&gt;&lt;/urls&gt;&lt;/record&gt;&lt;/Cite&gt;&lt;/EndNote&gt;</w:instrText>
      </w:r>
      <w:r w:rsidR="00A461B0">
        <w:fldChar w:fldCharType="separate"/>
      </w:r>
      <w:r w:rsidR="00A461B0">
        <w:rPr>
          <w:noProof/>
        </w:rPr>
        <w:t>(Tamí-Maury et al., 2017)</w:t>
      </w:r>
      <w:r w:rsidR="00A461B0">
        <w:fldChar w:fldCharType="end"/>
      </w:r>
      <w:r w:rsidR="00DB0A18">
        <w:t xml:space="preserve"> .</w:t>
      </w:r>
    </w:p>
    <w:p w14:paraId="2C79BF0D" w14:textId="77777777" w:rsidR="005301AF" w:rsidRPr="00405B96" w:rsidRDefault="005301AF"/>
    <w:p w14:paraId="1172765F" w14:textId="34DF9E75" w:rsidR="00410A13" w:rsidRDefault="00786C85" w:rsidP="0007507F">
      <w:r w:rsidRPr="00CD6F10">
        <w:t xml:space="preserve">However, there are challenges to be considered when using online </w:t>
      </w:r>
      <w:r w:rsidR="009E71C2" w:rsidRPr="008B40AF">
        <w:t xml:space="preserve">research </w:t>
      </w:r>
      <w:r w:rsidRPr="00CD6F10">
        <w:t>methods</w:t>
      </w:r>
      <w:r w:rsidR="00410A13" w:rsidRPr="003B0A7F">
        <w:t xml:space="preserve">. </w:t>
      </w:r>
      <w:r w:rsidR="006764E1">
        <w:t xml:space="preserve">Shifting research online assumes that </w:t>
      </w:r>
      <w:r w:rsidR="00D0239B">
        <w:t>participants have the skills and ability to util</w:t>
      </w:r>
      <w:r w:rsidR="00BE6463">
        <w:t>ize</w:t>
      </w:r>
      <w:r w:rsidR="00D0239B">
        <w:t xml:space="preserve"> and adapt to different software, which is not always the case </w:t>
      </w:r>
      <w:r w:rsidR="00D0239B">
        <w:fldChar w:fldCharType="begin"/>
      </w:r>
      <w:r w:rsidR="00055CA5">
        <w:instrText xml:space="preserve"> ADDIN EN.CITE &lt;EndNote&gt;&lt;Cite&gt;&lt;Author&gt;Azeem&lt;/Author&gt;&lt;Year&gt;2020&lt;/Year&gt;&lt;RecNum&gt;194&lt;/RecNum&gt;&lt;DisplayText&gt;(Azeem et al., 2020; Tamí-Maury et al., 2017)&lt;/DisplayText&gt;&lt;record&gt;&lt;rec-number&gt;194&lt;/rec-number&gt;&lt;foreign-keys&gt;&lt;key app="EN" db-id="2fz2x2p98w0z98edr5uvzs0229wt020av5ep" timestamp="1616002860"&gt;194&lt;/key&gt;&lt;/foreign-keys&gt;&lt;ref-type name="Blog"&gt;56&lt;/ref-type&gt;&lt;contributors&gt;&lt;authors&gt;&lt;author&gt;Azeem, Majeed&lt;/author&gt;&lt;author&gt;Maile, Edward John&lt;/author&gt;&lt;author&gt;Coronini-Cronberg, Sophie&lt;/author&gt;&lt;/authors&gt;&lt;/contributors&gt;&lt;titles&gt;&lt;title&gt;Covid-19 is magnifying the digital divide&lt;/title&gt;&lt;/titles&gt;&lt;volume&gt;2021&lt;/volume&gt;&lt;dates&gt;&lt;year&gt;2020&lt;/year&gt;&lt;/dates&gt;&lt;urls&gt;&lt;related-urls&gt;&lt;url&gt;https://blogs.bmj.com/bmj/2020/09/01/covid-19-is-magnifying-the-digital-divide/&lt;/url&gt;&lt;/related-urls&gt;&lt;/urls&gt;&lt;/record&gt;&lt;/Cite&gt;&lt;Cite&gt;&lt;Author&gt;Tamí-Maury&lt;/Author&gt;&lt;Year&gt;2017&lt;/Year&gt;&lt;RecNum&gt;1796&lt;/RecNum&gt;&lt;record&gt;&lt;rec-number&gt;1796&lt;/rec-number&gt;&lt;foreign-keys&gt;&lt;key app="EN" db-id="pvddt02dkptxe6e0vapxwv5qsfrs9z0d9red" timestamp="1615570722"&gt;1796&lt;/key&gt;&lt;/foreign-keys&gt;&lt;ref-type name="Journal Article"&gt;17&lt;/ref-type&gt;&lt;contributors&gt;&lt;authors&gt;&lt;author&gt;Tamí-Maury, Irene&lt;/author&gt;&lt;author&gt;Brown, Louis&lt;/author&gt;&lt;author&gt;Lapham, Hillary&lt;/author&gt;&lt;author&gt;Chang, Shine&lt;/author&gt;&lt;/authors&gt;&lt;/contributors&gt;&lt;titles&gt;&lt;title&gt;Community-based participatory research through virtual communities&lt;/title&gt;&lt;secondary-title&gt;Journal of communication in healthcare&lt;/secondary-title&gt;&lt;/titles&gt;&lt;periodical&gt;&lt;full-title&gt;Journal of communication in healthcare&lt;/full-title&gt;&lt;/periodical&gt;&lt;pages&gt;188-194&lt;/pages&gt;&lt;volume&gt;10&lt;/volume&gt;&lt;number&gt;3&lt;/number&gt;&lt;dates&gt;&lt;year&gt;2017&lt;/year&gt;&lt;/dates&gt;&lt;isbn&gt;1753-8068&lt;/isbn&gt;&lt;urls&gt;&lt;/urls&gt;&lt;/record&gt;&lt;/Cite&gt;&lt;/EndNote&gt;</w:instrText>
      </w:r>
      <w:r w:rsidR="00D0239B">
        <w:fldChar w:fldCharType="separate"/>
      </w:r>
      <w:r w:rsidR="00055CA5">
        <w:rPr>
          <w:noProof/>
        </w:rPr>
        <w:t>(Azeem et al., 2020; Tamí-Maury et al., 2017)</w:t>
      </w:r>
      <w:r w:rsidR="00D0239B">
        <w:fldChar w:fldCharType="end"/>
      </w:r>
      <w:r w:rsidR="00D0239B">
        <w:t xml:space="preserve">. </w:t>
      </w:r>
      <w:r w:rsidR="00C94EE0">
        <w:t xml:space="preserve">Logistical and technological considerations such as a </w:t>
      </w:r>
      <w:r w:rsidR="00CD6F10">
        <w:t>lack of access to devices (e.g.</w:t>
      </w:r>
      <w:r w:rsidR="0000383D">
        <w:t>,</w:t>
      </w:r>
      <w:r w:rsidR="00CD6F10">
        <w:t xml:space="preserve"> smartphones, computers) or stable internet connections may </w:t>
      </w:r>
      <w:r w:rsidR="00D0239B">
        <w:t xml:space="preserve">pose a </w:t>
      </w:r>
      <w:r w:rsidR="00C94EE0">
        <w:t>challenge</w:t>
      </w:r>
      <w:r w:rsidR="00D0239B">
        <w:t xml:space="preserve"> to participation</w:t>
      </w:r>
      <w:r w:rsidR="00CD6F10">
        <w:t xml:space="preserve"> </w:t>
      </w:r>
      <w:r w:rsidR="00B9699E">
        <w:fldChar w:fldCharType="begin"/>
      </w:r>
      <w:r w:rsidR="00DB0A18">
        <w:instrText xml:space="preserve"> ADDIN EN.CITE &lt;EndNote&gt;&lt;Cite&gt;&lt;Author&gt;Hokke&lt;/Author&gt;&lt;Year&gt;2018&lt;/Year&gt;&lt;RecNum&gt;195&lt;/RecNum&gt;&lt;DisplayText&gt;(Hokke et al., 2018)&lt;/DisplayText&gt;&lt;record&gt;&lt;rec-number&gt;195&lt;/rec-number&gt;&lt;foreign-keys&gt;&lt;key app="EN" db-id="2fz2x2p98w0z98edr5uvzs0229wt020av5ep" timestamp="1616002860"&gt;195&lt;/key&gt;&lt;/foreign-keys&gt;&lt;ref-type name="Journal Article"&gt;17&lt;/ref-type&gt;&lt;contributors&gt;&lt;authors&gt;&lt;author&gt;Hokke, Stacey&lt;/author&gt;&lt;author&gt;Hackworth, Naomi J&lt;/author&gt;&lt;author&gt;Quin, Nina&lt;/author&gt;&lt;author&gt;Bennetts, Shannon K&lt;/author&gt;&lt;author&gt;Win, Hnin Yee&lt;/author&gt;&lt;author&gt;Nicholson, Jan M&lt;/author&gt;&lt;author&gt;Zion, Lawrie&lt;/author&gt;&lt;author&gt;Lucke, Jayne&lt;/author&gt;&lt;author&gt;Keyzer, Patrick&lt;/author&gt;&lt;author&gt;Crawford, Sharinne B&lt;/author&gt;&lt;/authors&gt;&lt;/contributors&gt;&lt;titles&gt;&lt;title&gt;Ethical issues in using the internet to engage participants in family and child research: A scoping review&lt;/title&gt;&lt;secondary-title&gt;PloS one&lt;/secondary-title&gt;&lt;/titles&gt;&lt;periodical&gt;&lt;full-title&gt;PLOS ONE&lt;/full-title&gt;&lt;/periodical&gt;&lt;pages&gt;e0204572&lt;/pages&gt;&lt;volume&gt;13&lt;/volume&gt;&lt;number&gt;9&lt;/number&gt;&lt;dates&gt;&lt;year&gt;2018&lt;/year&gt;&lt;/dates&gt;&lt;isbn&gt;1932-6203&lt;/isbn&gt;&lt;urls&gt;&lt;/urls&gt;&lt;/record&gt;&lt;/Cite&gt;&lt;/EndNote&gt;</w:instrText>
      </w:r>
      <w:r w:rsidR="00B9699E">
        <w:fldChar w:fldCharType="separate"/>
      </w:r>
      <w:r w:rsidR="00B9699E">
        <w:rPr>
          <w:noProof/>
        </w:rPr>
        <w:t>(Hokke et al., 2018)</w:t>
      </w:r>
      <w:r w:rsidR="00B9699E">
        <w:fldChar w:fldCharType="end"/>
      </w:r>
      <w:r w:rsidR="00CD6F10">
        <w:t xml:space="preserve">. </w:t>
      </w:r>
      <w:r w:rsidR="00C94EE0">
        <w:t>The online setting may affect</w:t>
      </w:r>
      <w:r w:rsidR="003B0A7F">
        <w:t xml:space="preserve"> dynamics </w:t>
      </w:r>
      <w:r w:rsidR="00C94EE0">
        <w:t xml:space="preserve">and atmosphere </w:t>
      </w:r>
      <w:r w:rsidR="003B0A7F">
        <w:t>within the group</w:t>
      </w:r>
      <w:r w:rsidR="005407C7">
        <w:t>,</w:t>
      </w:r>
      <w:r w:rsidR="00687F47">
        <w:t xml:space="preserve"> hindering relationship formation, trust </w:t>
      </w:r>
      <w:r w:rsidR="00687F47">
        <w:lastRenderedPageBreak/>
        <w:t xml:space="preserve">and cohesion </w:t>
      </w:r>
      <w:r w:rsidR="00687F47">
        <w:fldChar w:fldCharType="begin"/>
      </w:r>
      <w:r w:rsidR="005407C7">
        <w:instrText xml:space="preserve"> ADDIN EN.CITE &lt;EndNote&gt;&lt;Cite&gt;&lt;Author&gt;Tamí-Maury&lt;/Author&gt;&lt;Year&gt;2017&lt;/Year&gt;&lt;RecNum&gt;1796&lt;/RecNum&gt;&lt;DisplayText&gt;(Tamí-Maury et al., 2017)&lt;/DisplayText&gt;&lt;record&gt;&lt;rec-number&gt;1796&lt;/rec-number&gt;&lt;foreign-keys&gt;&lt;key app="EN" db-id="pvddt02dkptxe6e0vapxwv5qsfrs9z0d9red" timestamp="1615570722"&gt;1796&lt;/key&gt;&lt;/foreign-keys&gt;&lt;ref-type name="Journal Article"&gt;17&lt;/ref-type&gt;&lt;contributors&gt;&lt;authors&gt;&lt;author&gt;Tamí-Maury, Irene&lt;/author&gt;&lt;author&gt;Brown, Louis&lt;/author&gt;&lt;author&gt;Lapham, Hillary&lt;/author&gt;&lt;author&gt;Chang, Shine&lt;/author&gt;&lt;/authors&gt;&lt;/contributors&gt;&lt;titles&gt;&lt;title&gt;Community-based participatory research through virtual communities&lt;/title&gt;&lt;secondary-title&gt;Journal of communication in healthcare&lt;/secondary-title&gt;&lt;/titles&gt;&lt;periodical&gt;&lt;full-title&gt;Journal of communication in healthcare&lt;/full-title&gt;&lt;/periodical&gt;&lt;pages&gt;188-194&lt;/pages&gt;&lt;volume&gt;10&lt;/volume&gt;&lt;number&gt;3&lt;/number&gt;&lt;dates&gt;&lt;year&gt;2017&lt;/year&gt;&lt;/dates&gt;&lt;isbn&gt;1753-8068&lt;/isbn&gt;&lt;urls&gt;&lt;/urls&gt;&lt;/record&gt;&lt;/Cite&gt;&lt;/EndNote&gt;</w:instrText>
      </w:r>
      <w:r w:rsidR="00687F47">
        <w:fldChar w:fldCharType="separate"/>
      </w:r>
      <w:r w:rsidR="005407C7">
        <w:rPr>
          <w:noProof/>
        </w:rPr>
        <w:t>(Tamí-Maury et al., 2017)</w:t>
      </w:r>
      <w:r w:rsidR="00687F47">
        <w:fldChar w:fldCharType="end"/>
      </w:r>
      <w:r w:rsidR="003B0A7F">
        <w:t xml:space="preserve">, </w:t>
      </w:r>
      <w:r w:rsidR="00CD6F10">
        <w:t>with</w:t>
      </w:r>
      <w:r w:rsidR="00C94EE0">
        <w:t xml:space="preserve"> physical distance leading to</w:t>
      </w:r>
      <w:r w:rsidR="00CD6F10">
        <w:t xml:space="preserve"> less rapport</w:t>
      </w:r>
      <w:r w:rsidR="005407C7">
        <w:t>-</w:t>
      </w:r>
      <w:r w:rsidR="00C94EE0">
        <w:t>building</w:t>
      </w:r>
      <w:r w:rsidR="00CD6F10">
        <w:t xml:space="preserve"> and reduced feelings of closeness and privacy within the group compared to face</w:t>
      </w:r>
      <w:r w:rsidR="005407C7">
        <w:t>-</w:t>
      </w:r>
      <w:r w:rsidR="00CD6F10">
        <w:t>to</w:t>
      </w:r>
      <w:r w:rsidR="005407C7">
        <w:t>-</w:t>
      </w:r>
      <w:r w:rsidR="00CD6F10">
        <w:t xml:space="preserve">face meetings </w:t>
      </w:r>
      <w:r w:rsidR="00CD6F10">
        <w:fldChar w:fldCharType="begin"/>
      </w:r>
      <w:r w:rsidR="00DB0A18">
        <w:instrText xml:space="preserve"> ADDIN EN.CITE &lt;EndNote&gt;&lt;Cite&gt;&lt;Author&gt;Gratton&lt;/Author&gt;&lt;Year&gt;2011&lt;/Year&gt;&lt;RecNum&gt;125&lt;/RecNum&gt;&lt;DisplayText&gt;(Gratton and O&amp;apos;Donnell, 2011)&lt;/DisplayText&gt;&lt;record&gt;&lt;rec-number&gt;125&lt;/rec-number&gt;&lt;foreign-keys&gt;&lt;key app="EN" db-id="2fz2x2p98w0z98edr5uvzs0229wt020av5ep" timestamp="1595425150"&gt;125&lt;/key&gt;&lt;/foreign-keys&gt;&lt;ref-type name="Journal Article"&gt;17&lt;/ref-type&gt;&lt;contributors&gt;&lt;authors&gt;&lt;author&gt;Gratton, Marie-France&lt;/author&gt;&lt;author&gt;O&amp;apos;Donnell, Susan&lt;/author&gt;&lt;/authors&gt;&lt;/contributors&gt;&lt;titles&gt;&lt;title&gt;Communication technologies for focus groups with remote communities: a case study of research with First Nations in Canada&lt;/title&gt;&lt;secondary-title&gt;Qualitative Research&lt;/secondary-title&gt;&lt;/titles&gt;&lt;periodical&gt;&lt;full-title&gt;Qualitative Research&lt;/full-title&gt;&lt;/periodical&gt;&lt;pages&gt;159-175&lt;/pages&gt;&lt;volume&gt;11&lt;/volume&gt;&lt;number&gt;2&lt;/number&gt;&lt;dates&gt;&lt;year&gt;2011&lt;/year&gt;&lt;/dates&gt;&lt;isbn&gt;1468-7941&lt;/isbn&gt;&lt;urls&gt;&lt;/urls&gt;&lt;/record&gt;&lt;/Cite&gt;&lt;/EndNote&gt;</w:instrText>
      </w:r>
      <w:r w:rsidR="00CD6F10">
        <w:fldChar w:fldCharType="separate"/>
      </w:r>
      <w:r w:rsidR="00CD6F10">
        <w:rPr>
          <w:noProof/>
        </w:rPr>
        <w:t>(Gratton and O'Donnell, 2011)</w:t>
      </w:r>
      <w:r w:rsidR="00CD6F10">
        <w:fldChar w:fldCharType="end"/>
      </w:r>
      <w:r w:rsidR="00CD6F10">
        <w:t xml:space="preserve">. </w:t>
      </w:r>
    </w:p>
    <w:p w14:paraId="78B7B08F" w14:textId="77777777" w:rsidR="003B0A7F" w:rsidRPr="00CD6F10" w:rsidRDefault="003B0A7F" w:rsidP="0007507F"/>
    <w:p w14:paraId="6A36E69B" w14:textId="77777777" w:rsidR="00786C85" w:rsidRPr="00405B96" w:rsidRDefault="00786C85" w:rsidP="0007507F">
      <w:pPr>
        <w:pStyle w:val="Heading2"/>
      </w:pPr>
      <w:r w:rsidRPr="00405B96">
        <w:t xml:space="preserve">Research project positionality </w:t>
      </w:r>
    </w:p>
    <w:p w14:paraId="122204F7" w14:textId="04E9CCE8" w:rsidR="00052BCB" w:rsidRDefault="006A4B24" w:rsidP="00DF15D8">
      <w:bookmarkStart w:id="11" w:name="_Hlk63957734"/>
      <w:r w:rsidRPr="00AA1064">
        <w:t xml:space="preserve">This research is a collaboration between the Liverpool School of Tropical Medicine (LSTM) and members of the Evaluation Working Group of the International Collaboration for Participatory Health Research (ICPHR). </w:t>
      </w:r>
      <w:r w:rsidRPr="00AA1064">
        <w:t>The objective of this collaboration</w:t>
      </w:r>
      <w:r w:rsidR="00ED11EC" w:rsidRPr="00AA1064">
        <w:t xml:space="preserve"> was to </w:t>
      </w:r>
      <w:r w:rsidR="00DF15D8" w:rsidRPr="00AA1064">
        <w:t>engage with participatory researchers from the global South to ensure that new knowledge systems generated are inclusive of a variety of perspectives</w:t>
      </w:r>
      <w:r w:rsidR="0000383D">
        <w:t>. T</w:t>
      </w:r>
      <w:r w:rsidR="007E1BEE">
        <w:t xml:space="preserve">he </w:t>
      </w:r>
      <w:r w:rsidR="007E1BEE" w:rsidRPr="005968DA">
        <w:rPr>
          <w:rFonts w:eastAsia="Times New Roman"/>
        </w:rPr>
        <w:t xml:space="preserve">ultimate </w:t>
      </w:r>
      <w:r w:rsidR="0000383D">
        <w:rPr>
          <w:rFonts w:eastAsia="Times New Roman"/>
        </w:rPr>
        <w:t xml:space="preserve">project </w:t>
      </w:r>
      <w:r w:rsidR="007E1BEE" w:rsidRPr="005968DA">
        <w:rPr>
          <w:rFonts w:eastAsia="Times New Roman"/>
        </w:rPr>
        <w:t>aim is to conceptual</w:t>
      </w:r>
      <w:r w:rsidR="00BE6463">
        <w:rPr>
          <w:rFonts w:eastAsia="Times New Roman"/>
        </w:rPr>
        <w:t>ize</w:t>
      </w:r>
      <w:r w:rsidR="007E1BEE" w:rsidRPr="005968DA">
        <w:rPr>
          <w:rFonts w:eastAsia="Times New Roman"/>
        </w:rPr>
        <w:t xml:space="preserve"> a new framework for evaluating power</w:t>
      </w:r>
      <w:r w:rsidR="0000383D">
        <w:rPr>
          <w:rFonts w:eastAsia="Times New Roman"/>
        </w:rPr>
        <w:t xml:space="preserve"> and empowerment in PHR</w:t>
      </w:r>
      <w:r w:rsidR="007E1BEE" w:rsidRPr="005968DA">
        <w:rPr>
          <w:rFonts w:eastAsia="Times New Roman"/>
        </w:rPr>
        <w:t>, which will be the focus of a future articl</w:t>
      </w:r>
      <w:r w:rsidR="007E1BEE">
        <w:rPr>
          <w:rFonts w:eastAsia="Times New Roman"/>
        </w:rPr>
        <w:t>e.</w:t>
      </w:r>
    </w:p>
    <w:p w14:paraId="36E574AA" w14:textId="77777777" w:rsidR="00052BCB" w:rsidRDefault="00052BCB" w:rsidP="00DF15D8"/>
    <w:p w14:paraId="22C96E85" w14:textId="1D3C59B5" w:rsidR="00DF15D8" w:rsidRDefault="00AA1064" w:rsidP="00DF15D8">
      <w:bookmarkStart w:id="12" w:name="_Hlk66957825"/>
      <w:r>
        <w:t xml:space="preserve">The </w:t>
      </w:r>
      <w:r w:rsidR="00DF15D8" w:rsidRPr="00AA1064">
        <w:t>ICPHR was formed in 2009 by participatory researchers predominantly from Europe and the global North</w:t>
      </w:r>
      <w:r w:rsidR="0000383D">
        <w:t>. R</w:t>
      </w:r>
      <w:r w:rsidR="00B4376E" w:rsidRPr="00AA1064">
        <w:t xml:space="preserve">ecognising that </w:t>
      </w:r>
      <w:r w:rsidR="00B4376E" w:rsidRPr="008B40AF">
        <w:t xml:space="preserve">academics from the </w:t>
      </w:r>
      <w:r>
        <w:t>g</w:t>
      </w:r>
      <w:r w:rsidR="00B4376E" w:rsidRPr="008B40AF">
        <w:t>lobal North have thus far d</w:t>
      </w:r>
      <w:r w:rsidR="00052BCB">
        <w:t xml:space="preserve">ictated </w:t>
      </w:r>
      <w:r w:rsidR="00B4376E" w:rsidRPr="008B40AF">
        <w:t xml:space="preserve">who has had the </w:t>
      </w:r>
      <w:r w:rsidR="00BE6463">
        <w:t>‘</w:t>
      </w:r>
      <w:r w:rsidR="00B4376E" w:rsidRPr="008B40AF">
        <w:t>power</w:t>
      </w:r>
      <w:r w:rsidR="00BE6463">
        <w:t>’</w:t>
      </w:r>
      <w:r w:rsidR="00B4376E" w:rsidRPr="008B40AF">
        <w:t xml:space="preserve"> to define what the field of PHR is, ICPHR engaged in this research partly to challenge its own organisational dynamics. </w:t>
      </w:r>
      <w:r w:rsidR="00DF15D8" w:rsidRPr="008B40AF">
        <w:t xml:space="preserve">LSTM is an international health research institution with </w:t>
      </w:r>
      <w:r w:rsidRPr="008B40AF">
        <w:t>well-</w:t>
      </w:r>
      <w:r w:rsidR="00DF15D8" w:rsidRPr="008B40AF">
        <w:t xml:space="preserve">established participatory research networks </w:t>
      </w:r>
      <w:r w:rsidR="00052BCB">
        <w:t>across</w:t>
      </w:r>
      <w:r w:rsidRPr="008B40AF">
        <w:t xml:space="preserve"> Africa, Asia</w:t>
      </w:r>
      <w:r w:rsidR="0000383D">
        <w:t>,</w:t>
      </w:r>
      <w:r w:rsidRPr="008B40AF">
        <w:t xml:space="preserve"> and the Americas</w:t>
      </w:r>
      <w:r w:rsidR="00DF15D8" w:rsidRPr="008B40AF">
        <w:t>. As such, this collaboration offered the opportunity and expertise to connect with a range of actors and perspectives from the global South.</w:t>
      </w:r>
      <w:r w:rsidR="006B29D5">
        <w:t xml:space="preserve"> </w:t>
      </w:r>
      <w:r w:rsidR="00DF15D8" w:rsidRPr="00AA1064">
        <w:t xml:space="preserve">Together, we embraced the vision of </w:t>
      </w:r>
      <w:r w:rsidR="00BD7502">
        <w:fldChar w:fldCharType="begin"/>
      </w:r>
      <w:r w:rsidR="00055CA5">
        <w:instrText xml:space="preserve"> ADDIN EN.CITE &lt;EndNote&gt;&lt;Cite AuthorYear="1"&gt;&lt;Author&gt;Chilisa&lt;/Author&gt;&lt;Year&gt;2017&lt;/Year&gt;&lt;RecNum&gt;1774&lt;/RecNum&gt;&lt;Suffix&gt; p326&lt;/Suffix&gt;&lt;DisplayText&gt;Chilisa et al. (2017:  p326)&lt;/DisplayText&gt;&lt;record&gt;&lt;rec-number&gt;1774&lt;/rec-number&gt;&lt;foreign-keys&gt;&lt;key app="EN" db-id="pvddt02dkptxe6e0vapxwv5qsfrs9z0d9red" timestamp="1614183881"&gt;1774&lt;/key&gt;&lt;/foreign-keys&gt;&lt;ref-type name="Journal Article"&gt;17&lt;/ref-type&gt;&lt;contributors&gt;&lt;authors&gt;&lt;author&gt;Chilisa, Bagele&lt;/author&gt;&lt;author&gt;Major, Thenjiwe Emily&lt;/author&gt;&lt;author&gt;Khudu-Petersen, Kelne&lt;/author&gt;&lt;/authors&gt;&lt;/contributors&gt;&lt;titles&gt;&lt;title&gt;Community engagement with a postcolonial, African-based relational paradigm&lt;/title&gt;&lt;secondary-title&gt;Qualitative Research&lt;/secondary-title&gt;&lt;/titles&gt;&lt;periodical&gt;&lt;full-title&gt;Qualitative Research&lt;/full-title&gt;&lt;/periodical&gt;&lt;pages&gt;326-339&lt;/pages&gt;&lt;volume&gt;17&lt;/volume&gt;&lt;number&gt;3&lt;/number&gt;&lt;keywords&gt;&lt;keyword&gt;African-relational paradigm,indigenous literature,multi-epistemologies,partnership of knowledge systems,self-identity narratives&lt;/keyword&gt;&lt;/keywords&gt;&lt;dates&gt;&lt;year&gt;2017&lt;/year&gt;&lt;/dates&gt;&lt;urls&gt;&lt;related-urls&gt;&lt;url&gt;https://journals.sagepub.com/doi/abs/10.1177/1468794117696176&lt;/url&gt;&lt;/related-urls&gt;&lt;/urls&gt;&lt;electronic-resource-num&gt;10.1177/1468794117696176&lt;/electronic-resource-num&gt;&lt;/record&gt;&lt;/Cite&gt;&lt;/EndNote&gt;</w:instrText>
      </w:r>
      <w:r w:rsidR="00BD7502">
        <w:fldChar w:fldCharType="separate"/>
      </w:r>
      <w:r w:rsidR="00055CA5">
        <w:rPr>
          <w:noProof/>
        </w:rPr>
        <w:t>Chilisa et al. (2017:  p326)</w:t>
      </w:r>
      <w:r w:rsidR="00BD7502">
        <w:fldChar w:fldCharType="end"/>
      </w:r>
      <w:r w:rsidR="00DF15D8" w:rsidRPr="00AA1064">
        <w:t xml:space="preserve"> </w:t>
      </w:r>
      <w:r w:rsidR="00BE6463">
        <w:t>‘</w:t>
      </w:r>
      <w:r w:rsidR="00DF15D8" w:rsidRPr="00AA1064">
        <w:rPr>
          <w:i/>
          <w:iCs/>
        </w:rPr>
        <w:t>that people of all worlds irrespective of geographic location, colour, race, ability, gender or socio-economic status should have equal rights in the research scholarship and research process to name their world views, apply them to define themselves and be heard</w:t>
      </w:r>
      <w:r w:rsidR="00BE6463">
        <w:rPr>
          <w:i/>
          <w:iCs/>
        </w:rPr>
        <w:t>’</w:t>
      </w:r>
      <w:r w:rsidR="00DF15D8" w:rsidRPr="00AA1064">
        <w:t xml:space="preserve">. </w:t>
      </w:r>
    </w:p>
    <w:bookmarkEnd w:id="12"/>
    <w:p w14:paraId="3D54986D" w14:textId="10E5102A" w:rsidR="00BE76C2" w:rsidRPr="00BE76C2" w:rsidRDefault="00BE76C2" w:rsidP="00DF15D8"/>
    <w:p w14:paraId="619AB696" w14:textId="5D5D5889" w:rsidR="00C91891" w:rsidRDefault="00BE76C2" w:rsidP="00BE76C2">
      <w:pPr>
        <w:rPr>
          <w:rFonts w:eastAsia="Times New Roman"/>
        </w:rPr>
      </w:pPr>
      <w:bookmarkStart w:id="13" w:name="_Hlk66953028"/>
      <w:r w:rsidRPr="0027673E">
        <w:rPr>
          <w:rFonts w:eastAsia="Times New Roman"/>
        </w:rPr>
        <w:t xml:space="preserve">Here, we use the term </w:t>
      </w:r>
      <w:r w:rsidR="00BE6463">
        <w:rPr>
          <w:rFonts w:eastAsia="Times New Roman"/>
        </w:rPr>
        <w:t>‘</w:t>
      </w:r>
      <w:r w:rsidRPr="0027673E">
        <w:rPr>
          <w:rFonts w:eastAsia="Times New Roman"/>
        </w:rPr>
        <w:t>workshop</w:t>
      </w:r>
      <w:r w:rsidR="00BE6463">
        <w:rPr>
          <w:rFonts w:eastAsia="Times New Roman"/>
        </w:rPr>
        <w:t>’</w:t>
      </w:r>
      <w:r w:rsidRPr="0027673E">
        <w:rPr>
          <w:rFonts w:eastAsia="Times New Roman"/>
        </w:rPr>
        <w:t xml:space="preserve"> to describe the multi-vocal qualitative data collection technique util</w:t>
      </w:r>
      <w:r w:rsidR="00BE6463">
        <w:rPr>
          <w:rFonts w:eastAsia="Times New Roman"/>
        </w:rPr>
        <w:t>ize</w:t>
      </w:r>
      <w:r w:rsidRPr="0027673E">
        <w:rPr>
          <w:rFonts w:eastAsia="Times New Roman"/>
        </w:rPr>
        <w:t xml:space="preserve">d in this research. </w:t>
      </w:r>
      <w:r w:rsidRPr="008B40AF">
        <w:rPr>
          <w:rFonts w:eastAsia="Times New Roman"/>
        </w:rPr>
        <w:fldChar w:fldCharType="begin"/>
      </w:r>
      <w:r w:rsidR="00E92E98">
        <w:rPr>
          <w:rFonts w:eastAsia="Times New Roman"/>
        </w:rPr>
        <w:instrText xml:space="preserve"> ADDIN EN.CITE &lt;EndNote&gt;&lt;Cite AuthorYear="1"&gt;&lt;Author&gt;Caretta&lt;/Author&gt;&lt;Year&gt;2015&lt;/Year&gt;&lt;RecNum&gt;196&lt;/RecNum&gt;&lt;Suffix&gt; p9&lt;/Suffix&gt;&lt;DisplayText&gt;Caretta and Vacchelli (2015:  p9)&lt;/DisplayText&gt;&lt;record&gt;&lt;rec-number&gt;196&lt;/rec-number&gt;&lt;foreign-keys&gt;&lt;key app="EN" db-id="2fz2x2p98w0z98edr5uvzs0229wt020av5ep" timestamp="1616002860"&gt;196&lt;/key&gt;&lt;/foreign-keys&gt;&lt;ref-type name="Journal Article"&gt;17&lt;/ref-type&gt;&lt;contributors&gt;&lt;authors&gt;&lt;author&gt;Caretta, Martina Angela&lt;/author&gt;&lt;author&gt;Vacchelli, Elena&lt;/author&gt;&lt;/authors&gt;&lt;/contributors&gt;&lt;titles&gt;&lt;title&gt;Re-thinking the boundaries of the focus group: A reflexive analysis on the use and legitimacy of group methodologies in qualitative research&lt;/title&gt;&lt;secondary-title&gt;Sociological Research Online&lt;/secondary-title&gt;&lt;/titles&gt;&lt;periodical&gt;&lt;full-title&gt;Sociological Research Online&lt;/full-title&gt;&lt;/periodical&gt;&lt;pages&gt;58-70&lt;/pages&gt;&lt;volume&gt;20&lt;/volume&gt;&lt;number&gt;4&lt;/number&gt;&lt;dates&gt;&lt;year&gt;2015&lt;/year&gt;&lt;/dates&gt;&lt;isbn&gt;1360-7804&lt;/isbn&gt;&lt;urls&gt;&lt;/urls&gt;&lt;/record&gt;&lt;/Cite&gt;&lt;/EndNote&gt;</w:instrText>
      </w:r>
      <w:r w:rsidRPr="008B40AF">
        <w:rPr>
          <w:rFonts w:eastAsia="Times New Roman"/>
        </w:rPr>
        <w:fldChar w:fldCharType="separate"/>
      </w:r>
      <w:r w:rsidR="00E92E98">
        <w:rPr>
          <w:rFonts w:eastAsia="Times New Roman"/>
          <w:noProof/>
        </w:rPr>
        <w:t>Caretta and Vacchelli (2015:  p9)</w:t>
      </w:r>
      <w:r w:rsidRPr="008B40AF">
        <w:rPr>
          <w:rFonts w:eastAsia="Times New Roman"/>
        </w:rPr>
        <w:fldChar w:fldCharType="end"/>
      </w:r>
      <w:r w:rsidRPr="0027673E">
        <w:rPr>
          <w:rFonts w:eastAsia="Times New Roman"/>
        </w:rPr>
        <w:t xml:space="preserve"> argue that the boundaries between focus group discussions and workshops are becoming less and less clear in qualitative research, although they suggest that</w:t>
      </w:r>
      <w:r w:rsidR="00C91891">
        <w:rPr>
          <w:rFonts w:eastAsia="Times New Roman"/>
        </w:rPr>
        <w:t>:</w:t>
      </w:r>
    </w:p>
    <w:p w14:paraId="22B9D2AE" w14:textId="77777777" w:rsidR="00C91891" w:rsidRDefault="00C91891" w:rsidP="00BE76C2">
      <w:pPr>
        <w:rPr>
          <w:rFonts w:eastAsia="Times New Roman"/>
        </w:rPr>
      </w:pPr>
    </w:p>
    <w:p w14:paraId="22E8F449" w14:textId="7AB8A6F4" w:rsidR="00C91891" w:rsidRDefault="00BE6463" w:rsidP="00C91891">
      <w:pPr>
        <w:ind w:left="720" w:firstLine="50"/>
        <w:rPr>
          <w:rFonts w:eastAsia="Times New Roman"/>
          <w:i/>
          <w:iCs/>
        </w:rPr>
      </w:pPr>
      <w:r>
        <w:rPr>
          <w:rFonts w:eastAsia="Times New Roman"/>
          <w:i/>
          <w:iCs/>
        </w:rPr>
        <w:t>‘</w:t>
      </w:r>
      <w:r w:rsidR="00BE76C2" w:rsidRPr="008B40AF">
        <w:rPr>
          <w:rFonts w:eastAsia="Times New Roman"/>
          <w:i/>
          <w:iCs/>
        </w:rPr>
        <w:t>workshop</w:t>
      </w:r>
      <w:r w:rsidR="00BE76C2" w:rsidRPr="000233CB">
        <w:rPr>
          <w:rFonts w:eastAsia="Times New Roman"/>
          <w:i/>
          <w:iCs/>
        </w:rPr>
        <w:t xml:space="preserve"> is a tool eminently directed towards reciprocal learning among participants, while the starting point for a </w:t>
      </w:r>
      <w:r w:rsidR="00BE76C2" w:rsidRPr="008B40AF">
        <w:rPr>
          <w:rFonts w:eastAsia="Times New Roman"/>
          <w:i/>
          <w:iCs/>
        </w:rPr>
        <w:t>focus group discussion</w:t>
      </w:r>
      <w:r w:rsidR="00BE76C2" w:rsidRPr="000233CB">
        <w:rPr>
          <w:rFonts w:eastAsia="Times New Roman"/>
          <w:i/>
          <w:iCs/>
        </w:rPr>
        <w:t xml:space="preserve"> is the researcher's topic guide whose primary aim is to gather data and, secondly, to possibly create a space for knowledge construction among participants.</w:t>
      </w:r>
      <w:r>
        <w:rPr>
          <w:rFonts w:eastAsia="Times New Roman"/>
          <w:i/>
          <w:iCs/>
        </w:rPr>
        <w:t>’</w:t>
      </w:r>
    </w:p>
    <w:p w14:paraId="666B6EC8" w14:textId="77777777" w:rsidR="00C91891" w:rsidRDefault="00C91891" w:rsidP="00C91891">
      <w:pPr>
        <w:rPr>
          <w:rFonts w:eastAsia="Times New Roman"/>
          <w:i/>
          <w:iCs/>
        </w:rPr>
      </w:pPr>
    </w:p>
    <w:p w14:paraId="02FF764F" w14:textId="18E9CD16" w:rsidR="00BE76C2" w:rsidRPr="008B40AF" w:rsidRDefault="00BE76C2" w:rsidP="008B40AF">
      <w:pPr>
        <w:rPr>
          <w:rFonts w:eastAsia="Times New Roman"/>
        </w:rPr>
      </w:pPr>
      <w:r w:rsidRPr="008B40AF">
        <w:rPr>
          <w:rFonts w:eastAsia="Times New Roman"/>
        </w:rPr>
        <w:t xml:space="preserve"> A main aim of the </w:t>
      </w:r>
      <w:r>
        <w:rPr>
          <w:rFonts w:eastAsia="Times New Roman"/>
        </w:rPr>
        <w:t>workshops described in this paper</w:t>
      </w:r>
      <w:r w:rsidRPr="008B40AF">
        <w:rPr>
          <w:rFonts w:eastAsia="Times New Roman"/>
        </w:rPr>
        <w:t xml:space="preserve"> was to provide a space for the sharing of knowledge between participants, who were either participatory researchers or students looking to learn from the experiences of others. The discussions held in this research included different forms of participation (verbal and written), and although overarching questions were posed by </w:t>
      </w:r>
      <w:r w:rsidR="0000383D">
        <w:rPr>
          <w:rFonts w:eastAsia="Times New Roman"/>
        </w:rPr>
        <w:t>meeting</w:t>
      </w:r>
      <w:r w:rsidRPr="008B40AF">
        <w:rPr>
          <w:rFonts w:eastAsia="Times New Roman"/>
        </w:rPr>
        <w:t xml:space="preserve"> facilitators, participants were able to direct the flow of the conversation.</w:t>
      </w:r>
    </w:p>
    <w:bookmarkEnd w:id="13"/>
    <w:p w14:paraId="3EA9D507" w14:textId="77777777" w:rsidR="00BE76C2" w:rsidRPr="00AA1064" w:rsidRDefault="00BE76C2" w:rsidP="00DF15D8"/>
    <w:bookmarkEnd w:id="11"/>
    <w:p w14:paraId="3FD04EB1" w14:textId="2C41B747" w:rsidR="00786C85" w:rsidRPr="00405B96" w:rsidRDefault="00786C85" w:rsidP="0007507F">
      <w:pPr>
        <w:pStyle w:val="Heading1"/>
      </w:pPr>
      <w:r>
        <w:t>METHODS</w:t>
      </w:r>
      <w:r w:rsidR="00AE7F83">
        <w:t xml:space="preserve"> AND RESEARCH PROCESS</w:t>
      </w:r>
    </w:p>
    <w:p w14:paraId="6F4DA587" w14:textId="2F14AB9D" w:rsidR="005301AF" w:rsidRDefault="007372C1" w:rsidP="007372C1">
      <w:r>
        <w:br/>
      </w:r>
      <w:r w:rsidR="001A139D">
        <w:t>In t</w:t>
      </w:r>
      <w:r w:rsidR="00786C85" w:rsidRPr="00405B96">
        <w:t>his qualitative exploratory study</w:t>
      </w:r>
      <w:r w:rsidR="001A139D">
        <w:t xml:space="preserve">, </w:t>
      </w:r>
      <w:r w:rsidR="00A53372">
        <w:t xml:space="preserve">outlined in Figure 1, </w:t>
      </w:r>
      <w:r w:rsidR="001A139D">
        <w:t>f</w:t>
      </w:r>
      <w:r w:rsidR="00786C85" w:rsidRPr="00405B96">
        <w:t xml:space="preserve">ive online workshops were conducted in which </w:t>
      </w:r>
      <w:r w:rsidR="001A139D">
        <w:t xml:space="preserve">participatory </w:t>
      </w:r>
      <w:r w:rsidR="00786C85" w:rsidRPr="00405B96">
        <w:t xml:space="preserve">researchers from different global contexts were able to share their knowledge and </w:t>
      </w:r>
      <w:r w:rsidR="00786C85" w:rsidRPr="00405B96">
        <w:lastRenderedPageBreak/>
        <w:t>experiences relating to the</w:t>
      </w:r>
      <w:r w:rsidR="001A139D">
        <w:t xml:space="preserve"> concepts of power and empowerment</w:t>
      </w:r>
      <w:r w:rsidR="00FA70E5" w:rsidRPr="00207CBE">
        <w:rPr>
          <w:rFonts w:eastAsia="Times New Roman"/>
          <w:i/>
          <w:iCs/>
        </w:rPr>
        <w:t xml:space="preserve">. </w:t>
      </w:r>
      <w:r w:rsidR="005301AF">
        <w:t>This section details the</w:t>
      </w:r>
      <w:r w:rsidR="00813CB1">
        <w:t xml:space="preserve"> recruitment process, the conduct of the workshops</w:t>
      </w:r>
      <w:r w:rsidR="0000383D">
        <w:t>,</w:t>
      </w:r>
      <w:r w:rsidR="00813CB1">
        <w:t xml:space="preserve"> and the </w:t>
      </w:r>
      <w:r w:rsidR="00AD36D5">
        <w:t xml:space="preserve">reflexivity sessions that were held after each workshop, as </w:t>
      </w:r>
      <w:r w:rsidR="005301AF">
        <w:t>well as reflections from the authors on implementation of the workshops.</w:t>
      </w:r>
    </w:p>
    <w:p w14:paraId="334B45BF" w14:textId="77777777" w:rsidR="005301AF" w:rsidRDefault="005301AF" w:rsidP="007372C1"/>
    <w:p w14:paraId="38205854" w14:textId="46C2CE61" w:rsidR="00786C85" w:rsidRDefault="00786C85">
      <w:r>
        <w:t>[insert Figure 1]</w:t>
      </w:r>
    </w:p>
    <w:p w14:paraId="3A743BB3" w14:textId="77777777" w:rsidR="00485C79" w:rsidRDefault="00485C79"/>
    <w:p w14:paraId="211F3CE5" w14:textId="32F86595" w:rsidR="00AD36D5" w:rsidRPr="00405B96" w:rsidRDefault="00AD36D5" w:rsidP="00AD36D5">
      <w:pPr>
        <w:pStyle w:val="Heading2"/>
      </w:pPr>
      <w:r w:rsidRPr="00405B96">
        <w:t>Ethical considerations</w:t>
      </w:r>
    </w:p>
    <w:p w14:paraId="466FDEC1" w14:textId="6F90A0AC" w:rsidR="00AD36D5" w:rsidRDefault="00AD36D5" w:rsidP="00AD36D5">
      <w:pPr>
        <w:rPr>
          <w:rFonts w:eastAsia="Times New Roman"/>
        </w:rPr>
      </w:pPr>
      <w:r w:rsidRPr="00405B96">
        <w:t xml:space="preserve">This study received approval from the Research Ethics Committee at LSTM (20-041) in May 2020. </w:t>
      </w:r>
      <w:r w:rsidRPr="00405B96">
        <w:rPr>
          <w:rFonts w:eastAsia="Times New Roman"/>
        </w:rPr>
        <w:t>Participant information sheets were provided, and written consent was obtained for all workshop participants and for those who provided written responses.  </w:t>
      </w:r>
    </w:p>
    <w:p w14:paraId="1A70D9CD" w14:textId="77777777" w:rsidR="00AD36D5" w:rsidRDefault="00AD36D5" w:rsidP="00AD36D5">
      <w:pPr>
        <w:rPr>
          <w:rFonts w:eastAsia="Times New Roman"/>
        </w:rPr>
      </w:pPr>
    </w:p>
    <w:p w14:paraId="55E1EAE2" w14:textId="69945062" w:rsidR="00786C85" w:rsidRPr="00405B96" w:rsidRDefault="00786C85" w:rsidP="0007507F">
      <w:pPr>
        <w:pStyle w:val="Heading2"/>
      </w:pPr>
      <w:r w:rsidRPr="00405B96">
        <w:t>Recruitment</w:t>
      </w:r>
    </w:p>
    <w:p w14:paraId="4E05AF54" w14:textId="1D481059" w:rsidR="00B16557" w:rsidRDefault="00786C85" w:rsidP="0007507F">
      <w:r w:rsidRPr="00405B96">
        <w:t xml:space="preserve">Recruitment began five days before </w:t>
      </w:r>
      <w:r w:rsidR="00B16557">
        <w:t>the first workshop,</w:t>
      </w:r>
      <w:r w:rsidRPr="00405B96">
        <w:t xml:space="preserve"> in May 2020</w:t>
      </w:r>
      <w:r w:rsidR="00B70BCE">
        <w:t xml:space="preserve">. </w:t>
      </w:r>
      <w:r w:rsidRPr="00405B96">
        <w:t xml:space="preserve">A recruitment advert outlining the purpose of </w:t>
      </w:r>
      <w:r w:rsidR="0000383D">
        <w:t>the workshops</w:t>
      </w:r>
      <w:r w:rsidRPr="00405B96">
        <w:t>, the recruitment criteria</w:t>
      </w:r>
      <w:r w:rsidR="0000383D">
        <w:t>,</w:t>
      </w:r>
      <w:r w:rsidRPr="00405B96">
        <w:t xml:space="preserve"> and the </w:t>
      </w:r>
      <w:r w:rsidR="0000383D">
        <w:t>scheduled meeting times was</w:t>
      </w:r>
      <w:r w:rsidRPr="00405B96">
        <w:t xml:space="preserve"> displayed on the Accountability and Responsiveness in Informal Settlements for Equity</w:t>
      </w:r>
      <w:r w:rsidR="005407C7">
        <w:t xml:space="preserve"> (ARISE)</w:t>
      </w:r>
      <w:r w:rsidR="00B16557">
        <w:t xml:space="preserve"> </w:t>
      </w:r>
      <w:r w:rsidR="00B16557" w:rsidRPr="00405B96">
        <w:t>website</w:t>
      </w:r>
      <w:r w:rsidR="005407C7">
        <w:t xml:space="preserve">, and </w:t>
      </w:r>
      <w:r w:rsidRPr="00405B96">
        <w:t>the ICPHR website.</w:t>
      </w:r>
      <w:r w:rsidR="005407C7">
        <w:t xml:space="preserve"> ARISE is </w:t>
      </w:r>
      <w:r w:rsidR="005407C7" w:rsidRPr="00405B96">
        <w:t>a research consortium associated with LSTM</w:t>
      </w:r>
      <w:r w:rsidR="005407C7">
        <w:t>.</w:t>
      </w:r>
      <w:r w:rsidR="006F5114">
        <w:t xml:space="preserve"> The advert </w:t>
      </w:r>
      <w:r w:rsidR="003050CB">
        <w:t xml:space="preserve">stated that we </w:t>
      </w:r>
      <w:r w:rsidR="006F5114" w:rsidRPr="00405B96">
        <w:t>aimed to recruit participants who had</w:t>
      </w:r>
      <w:r w:rsidR="003050CB">
        <w:t xml:space="preserve"> </w:t>
      </w:r>
      <w:r w:rsidR="006F5114" w:rsidRPr="00405B96">
        <w:t>experience working on projects aligned with participatory principles (e.g.</w:t>
      </w:r>
      <w:r w:rsidR="0000383D">
        <w:t>,</w:t>
      </w:r>
      <w:r w:rsidR="006F5114" w:rsidRPr="00405B96">
        <w:t xml:space="preserve"> PHR, CBPR</w:t>
      </w:r>
      <w:r w:rsidR="006F5114">
        <w:t xml:space="preserve">, </w:t>
      </w:r>
      <w:r w:rsidR="0000383D">
        <w:t>p</w:t>
      </w:r>
      <w:r w:rsidR="006F5114" w:rsidRPr="00405B96">
        <w:t xml:space="preserve">articipatory </w:t>
      </w:r>
      <w:r w:rsidR="0000383D">
        <w:t>a</w:t>
      </w:r>
      <w:r w:rsidR="006F5114" w:rsidRPr="00405B96">
        <w:t xml:space="preserve">ction </w:t>
      </w:r>
      <w:r w:rsidR="0000383D">
        <w:t>r</w:t>
      </w:r>
      <w:r w:rsidR="006F5114" w:rsidRPr="00405B96">
        <w:t>esearch (PAR)</w:t>
      </w:r>
      <w:r w:rsidR="0000383D">
        <w:t>,</w:t>
      </w:r>
      <w:r w:rsidR="006F5114">
        <w:t xml:space="preserve"> participatory methods</w:t>
      </w:r>
      <w:r w:rsidR="006F5114" w:rsidRPr="00405B96">
        <w:t>), including researchers from communit</w:t>
      </w:r>
      <w:r w:rsidR="003E480F">
        <w:t>ies</w:t>
      </w:r>
      <w:r w:rsidR="006F5114" w:rsidRPr="00405B96">
        <w:t xml:space="preserve">, </w:t>
      </w:r>
      <w:r w:rsidR="00BB4FE9">
        <w:t>non-governmental organisation</w:t>
      </w:r>
      <w:r w:rsidR="00BB4FE9">
        <w:t>s</w:t>
      </w:r>
      <w:r w:rsidR="00BB4FE9">
        <w:t xml:space="preserve"> (NGO</w:t>
      </w:r>
      <w:r w:rsidR="00BB4FE9">
        <w:t>s</w:t>
      </w:r>
      <w:r w:rsidR="00BB4FE9">
        <w:t>)</w:t>
      </w:r>
      <w:r w:rsidR="00BB4FE9">
        <w:t xml:space="preserve">, </w:t>
      </w:r>
      <w:r w:rsidR="006F5114" w:rsidRPr="00405B96">
        <w:t>academic institutions</w:t>
      </w:r>
      <w:r w:rsidR="0000383D">
        <w:t>,</w:t>
      </w:r>
      <w:r w:rsidR="006F5114" w:rsidRPr="00405B96">
        <w:t xml:space="preserve"> and health systems.</w:t>
      </w:r>
    </w:p>
    <w:p w14:paraId="3E9357E3" w14:textId="77777777" w:rsidR="00B16557" w:rsidRDefault="00B16557" w:rsidP="0007507F"/>
    <w:p w14:paraId="567336E9" w14:textId="7FEA23C6" w:rsidR="00786C85" w:rsidRPr="00405B96" w:rsidRDefault="00786C85" w:rsidP="0007507F">
      <w:r w:rsidRPr="00405B96">
        <w:t xml:space="preserve">Twitter posts linked to this advert were posted on international consortia Twitter pages and retweeted by the </w:t>
      </w:r>
      <w:r w:rsidR="005407C7">
        <w:t>research team</w:t>
      </w:r>
      <w:r w:rsidR="00AC570C">
        <w:t>. O</w:t>
      </w:r>
      <w:r w:rsidRPr="00405B96">
        <w:t xml:space="preserve">ther interested participants and organisations were also encouraged to retweet. Adverts were also circulated via email through various </w:t>
      </w:r>
      <w:r>
        <w:t>participatory research consortia</w:t>
      </w:r>
      <w:r w:rsidRPr="00405B96">
        <w:t xml:space="preserve"> including</w:t>
      </w:r>
      <w:r w:rsidR="005407C7">
        <w:t xml:space="preserve"> </w:t>
      </w:r>
      <w:r w:rsidRPr="00405B96">
        <w:t xml:space="preserve">Calling </w:t>
      </w:r>
      <w:r w:rsidR="00B16557">
        <w:t>T</w:t>
      </w:r>
      <w:r w:rsidRPr="00405B96">
        <w:t>ime on Neglected Tropical Diseases</w:t>
      </w:r>
      <w:r w:rsidR="005407C7">
        <w:t xml:space="preserve"> </w:t>
      </w:r>
      <w:r w:rsidR="00830C11">
        <w:fldChar w:fldCharType="begin"/>
      </w:r>
      <w:r w:rsidR="00DB0A18">
        <w:instrText xml:space="preserve"> ADDIN EN.CITE &lt;EndNote&gt;&lt;Cite&gt;&lt;Author&gt;COUNTDOWN&lt;/Author&gt;&lt;Year&gt;2020&lt;/Year&gt;&lt;RecNum&gt;137&lt;/RecNum&gt;&lt;DisplayText&gt;(COUNTDOWN, 2020)&lt;/DisplayText&gt;&lt;record&gt;&lt;rec-number&gt;137&lt;/rec-number&gt;&lt;foreign-keys&gt;&lt;key app="EN" db-id="2fz2x2p98w0z98edr5uvzs0229wt020av5ep" timestamp="1595595668"&gt;137&lt;/key&gt;&lt;/foreign-keys&gt;&lt;ref-type name="Web Page"&gt;12&lt;/ref-type&gt;&lt;contributors&gt;&lt;authors&gt;&lt;author&gt;COUNTDOWN,&lt;/author&gt;&lt;/authors&gt;&lt;/contributors&gt;&lt;titles&gt;&lt;title&gt;Calling Time on Neglected Tropical Diseases:  Developing sustainable tools to improve community engagement and enhance Neglected Tropical Diseases programme equity&lt;/title&gt;&lt;/titles&gt;&lt;volume&gt;2020&lt;/volume&gt;&lt;number&gt;July 24th&lt;/number&gt;&lt;dates&gt;&lt;year&gt;2020&lt;/year&gt;&lt;/dates&gt;&lt;urls&gt;&lt;related-urls&gt;&lt;url&gt;https://countdown.lstmed.ac.uk/sites/default/files/centre/Developing%20Sustainable%20tools%20case%20Study%2013.11.19%20V4%20pdf.pdf&lt;/url&gt;&lt;/related-urls&gt;&lt;/urls&gt;&lt;/record&gt;&lt;/Cite&gt;&lt;/EndNote&gt;</w:instrText>
      </w:r>
      <w:r w:rsidR="00830C11">
        <w:fldChar w:fldCharType="separate"/>
      </w:r>
      <w:r w:rsidR="00830C11">
        <w:rPr>
          <w:noProof/>
        </w:rPr>
        <w:t>(COUNTDOWN, 2020)</w:t>
      </w:r>
      <w:r w:rsidR="00830C11">
        <w:fldChar w:fldCharType="end"/>
      </w:r>
      <w:r w:rsidR="0000383D">
        <w:t>,</w:t>
      </w:r>
      <w:r w:rsidRPr="00405B96">
        <w:t xml:space="preserve"> REDRESS</w:t>
      </w:r>
      <w:r w:rsidR="00830C11">
        <w:t xml:space="preserve"> </w:t>
      </w:r>
      <w:r w:rsidR="00830C11">
        <w:fldChar w:fldCharType="begin"/>
      </w:r>
      <w:r w:rsidR="00DB0A18">
        <w:instrText xml:space="preserve"> ADDIN EN.CITE &lt;EndNote&gt;&lt;Cite&gt;&lt;Author&gt;REDRESS&lt;/Author&gt;&lt;Year&gt;2020&lt;/Year&gt;&lt;RecNum&gt;143&lt;/RecNum&gt;&lt;DisplayText&gt;(REDRESS, 2020)&lt;/DisplayText&gt;&lt;record&gt;&lt;rec-number&gt;143&lt;/rec-number&gt;&lt;foreign-keys&gt;&lt;key app="EN" db-id="2fz2x2p98w0z98edr5uvzs0229wt020av5ep" timestamp="1595605354"&gt;143&lt;/key&gt;&lt;/foreign-keys&gt;&lt;ref-type name="Web Page"&gt;12&lt;/ref-type&gt;&lt;contributors&gt;&lt;authors&gt;&lt;author&gt;REDRESS,&lt;/author&gt;&lt;/authors&gt;&lt;/contributors&gt;&lt;titles&gt;&lt;title&gt;Introducing REDRESS: LSTM&amp;apos;s latest project reducing the burden of severe stigmatising skin diseases&lt;/title&gt;&lt;/titles&gt;&lt;volume&gt;2020&lt;/volume&gt;&lt;number&gt;July 24th&lt;/number&gt;&lt;dates&gt;&lt;year&gt;2020&lt;/year&gt;&lt;/dates&gt;&lt;urls&gt;&lt;related-urls&gt;&lt;url&gt;https://www.lstmed.ac.uk/news-events/news/introducing-redress-lstms-latest-project-reducing-the-burden-of-severe-stigmatising&lt;/url&gt;&lt;/related-urls&gt;&lt;/urls&gt;&lt;/record&gt;&lt;/Cite&gt;&lt;/EndNote&gt;</w:instrText>
      </w:r>
      <w:r w:rsidR="00830C11">
        <w:fldChar w:fldCharType="separate"/>
      </w:r>
      <w:r w:rsidR="00830C11">
        <w:rPr>
          <w:noProof/>
        </w:rPr>
        <w:t>(REDRESS, 2020)</w:t>
      </w:r>
      <w:r w:rsidR="00830C11">
        <w:fldChar w:fldCharType="end"/>
      </w:r>
      <w:r>
        <w:t>,</w:t>
      </w:r>
      <w:r w:rsidRPr="00C359B8">
        <w:t xml:space="preserve"> </w:t>
      </w:r>
      <w:r w:rsidRPr="00405B96">
        <w:t xml:space="preserve">PERFORM </w:t>
      </w:r>
      <w:r w:rsidR="00830C11">
        <w:fldChar w:fldCharType="begin"/>
      </w:r>
      <w:r w:rsidR="00DB0A18">
        <w:instrText xml:space="preserve"> ADDIN EN.CITE &lt;EndNote&gt;&lt;Cite&gt;&lt;Author&gt;PERFORM&lt;/Author&gt;&lt;Year&gt;2020&lt;/Year&gt;&lt;RecNum&gt;139&lt;/RecNum&gt;&lt;DisplayText&gt;(PERFORM, 2020)&lt;/DisplayText&gt;&lt;record&gt;&lt;rec-number&gt;139&lt;/rec-number&gt;&lt;foreign-keys&gt;&lt;key app="EN" db-id="2fz2x2p98w0z98edr5uvzs0229wt020av5ep" timestamp="1595596240"&gt;139&lt;/key&gt;&lt;/foreign-keys&gt;&lt;ref-type name="Web Page"&gt;12&lt;/ref-type&gt;&lt;contributors&gt;&lt;authors&gt;&lt;author&gt;PERFORM,&lt;/author&gt;&lt;/authors&gt;&lt;/contributors&gt;&lt;titles&gt;&lt;title&gt;Action Reserach Toolkit&lt;/title&gt;&lt;/titles&gt;&lt;volume&gt;2020&lt;/volume&gt;&lt;number&gt;July 24th&lt;/number&gt;&lt;dates&gt;&lt;year&gt;2020&lt;/year&gt;&lt;/dates&gt;&lt;urls&gt;&lt;related-urls&gt;&lt;url&gt;http://performconsortium.com/action-research-toolkit/&lt;/url&gt;&lt;/related-urls&gt;&lt;/urls&gt;&lt;/record&gt;&lt;/Cite&gt;&lt;/EndNote&gt;</w:instrText>
      </w:r>
      <w:r w:rsidR="00830C11">
        <w:fldChar w:fldCharType="separate"/>
      </w:r>
      <w:r w:rsidR="00830C11">
        <w:rPr>
          <w:noProof/>
        </w:rPr>
        <w:t>(PERFORM, 2020)</w:t>
      </w:r>
      <w:r w:rsidR="00830C11">
        <w:fldChar w:fldCharType="end"/>
      </w:r>
      <w:r w:rsidRPr="00405B96">
        <w:t>,</w:t>
      </w:r>
      <w:r w:rsidR="005407C7">
        <w:t xml:space="preserve"> </w:t>
      </w:r>
      <w:r w:rsidRPr="00405B96">
        <w:t>Research in Gender and Ethics</w:t>
      </w:r>
      <w:r w:rsidR="005407C7">
        <w:t xml:space="preserve"> </w:t>
      </w:r>
      <w:r w:rsidR="00830C11">
        <w:fldChar w:fldCharType="begin"/>
      </w:r>
      <w:r w:rsidR="00DB0A18">
        <w:instrText xml:space="preserve"> ADDIN EN.CITE &lt;EndNote&gt;&lt;Cite&gt;&lt;Author&gt;RINGS&lt;/Author&gt;&lt;Year&gt;2020&lt;/Year&gt;&lt;RecNum&gt;140&lt;/RecNum&gt;&lt;DisplayText&gt;(RINGS, 2020)&lt;/DisplayText&gt;&lt;record&gt;&lt;rec-number&gt;140&lt;/rec-number&gt;&lt;foreign-keys&gt;&lt;key app="EN" db-id="2fz2x2p98w0z98edr5uvzs0229wt020av5ep" timestamp="1595596482"&gt;140&lt;/key&gt;&lt;/foreign-keys&gt;&lt;ref-type name="Web Page"&gt;12&lt;/ref-type&gt;&lt;contributors&gt;&lt;authors&gt;&lt;author&gt;RINGS,&lt;/author&gt;&lt;/authors&gt;&lt;/contributors&gt;&lt;titles&gt;&lt;title&gt;Research in Gender and Ethics: About us&lt;/title&gt;&lt;/titles&gt;&lt;volume&gt;2020&lt;/volume&gt;&lt;number&gt;July 24th&lt;/number&gt;&lt;dates&gt;&lt;year&gt;2020&lt;/year&gt;&lt;/dates&gt;&lt;urls&gt;&lt;related-urls&gt;&lt;url&gt;https://www.ringsgenderresearch.org/about-us/&lt;/url&gt;&lt;/related-urls&gt;&lt;/urls&gt;&lt;/record&gt;&lt;/Cite&gt;&lt;/EndNote&gt;</w:instrText>
      </w:r>
      <w:r w:rsidR="00830C11">
        <w:fldChar w:fldCharType="separate"/>
      </w:r>
      <w:r w:rsidR="00830C11">
        <w:rPr>
          <w:noProof/>
        </w:rPr>
        <w:t>(RINGS, 2020)</w:t>
      </w:r>
      <w:r w:rsidR="00830C11">
        <w:fldChar w:fldCharType="end"/>
      </w:r>
      <w:r w:rsidR="002E7629">
        <w:t>,</w:t>
      </w:r>
      <w:r>
        <w:t xml:space="preserve"> and networks including </w:t>
      </w:r>
      <w:r w:rsidRPr="00405B96">
        <w:t>the Social Science Approaches for Research and Engagement in Health Policy &amp; Systems</w:t>
      </w:r>
      <w:r w:rsidR="005407C7">
        <w:t xml:space="preserve"> (SHAPES) </w:t>
      </w:r>
      <w:r w:rsidRPr="00405B96">
        <w:t xml:space="preserve">group, the ICPHR evaluation working group, German Network for Participatory Health Research, and the INCAP Center for Prevention of Chronic Diseases (CIIPEC). Adverts were translated into Spanish to recruit for Workshop 5 (focused on Latin America). </w:t>
      </w:r>
    </w:p>
    <w:p w14:paraId="1D0E7658" w14:textId="77777777" w:rsidR="00786C85" w:rsidRPr="00405B96" w:rsidRDefault="00786C85"/>
    <w:p w14:paraId="4EDEBE72" w14:textId="373C6E1D" w:rsidR="00786C85" w:rsidRDefault="00786C85" w:rsidP="0007507F">
      <w:r w:rsidRPr="00405B96">
        <w:t xml:space="preserve">In order to hold the workshops at reasonable times for participants, we initially suggested a </w:t>
      </w:r>
      <w:r w:rsidR="00BE6463">
        <w:t>‘</w:t>
      </w:r>
      <w:r w:rsidRPr="00405B96">
        <w:t>regional</w:t>
      </w:r>
      <w:r w:rsidR="00BE6463">
        <w:t>’</w:t>
      </w:r>
      <w:r w:rsidRPr="00405B96">
        <w:t xml:space="preserve"> registration approach (e.g., a participant based in Africa would sign up to Workshop 3, scheduled to occur within working hours across Africa). However, some participants were unable to attend the workshop that aligned with their region of work and asked to attend an alternative workshop. This was encouraged, but as a result, although each workshop had a regional </w:t>
      </w:r>
      <w:r w:rsidR="00BE6463">
        <w:t>‘</w:t>
      </w:r>
      <w:r w:rsidRPr="00405B96">
        <w:t>focus</w:t>
      </w:r>
      <w:r w:rsidR="00BE6463">
        <w:t>’</w:t>
      </w:r>
      <w:r w:rsidRPr="00405B96">
        <w:t xml:space="preserve">, it was not exclusive to that area.  </w:t>
      </w:r>
    </w:p>
    <w:p w14:paraId="7A77C49F" w14:textId="77777777" w:rsidR="00963433" w:rsidRPr="00405B96" w:rsidRDefault="00963433" w:rsidP="0007507F"/>
    <w:p w14:paraId="0A990DC2" w14:textId="7148F5DD" w:rsidR="00786C85" w:rsidRPr="00405B96" w:rsidRDefault="00786C85" w:rsidP="0007507F">
      <w:r w:rsidRPr="00405B96">
        <w:t xml:space="preserve">Interested participants </w:t>
      </w:r>
      <w:r w:rsidR="00DA4C7C">
        <w:t>contacted the project leads</w:t>
      </w:r>
      <w:r w:rsidR="00483F65">
        <w:t xml:space="preserve">, </w:t>
      </w:r>
      <w:r w:rsidRPr="00405B96">
        <w:t>registered for the</w:t>
      </w:r>
      <w:r w:rsidR="00DF0324">
        <w:t>ir</w:t>
      </w:r>
      <w:r w:rsidRPr="00405B96">
        <w:t xml:space="preserve"> </w:t>
      </w:r>
      <w:r w:rsidR="00DF0324">
        <w:t xml:space="preserve">requested </w:t>
      </w:r>
      <w:r w:rsidRPr="00405B96">
        <w:t>workshop session</w:t>
      </w:r>
      <w:r w:rsidR="0000383D">
        <w:t>,</w:t>
      </w:r>
      <w:r w:rsidR="00D93734">
        <w:t xml:space="preserve"> and</w:t>
      </w:r>
      <w:r w:rsidR="00DF0324">
        <w:t xml:space="preserve"> </w:t>
      </w:r>
      <w:r w:rsidR="0000383D">
        <w:t>received</w:t>
      </w:r>
      <w:r w:rsidR="00DF0324">
        <w:t xml:space="preserve"> a link </w:t>
      </w:r>
      <w:r w:rsidR="00D93734">
        <w:t xml:space="preserve">to </w:t>
      </w:r>
      <w:r w:rsidRPr="00405B96">
        <w:t>the online meeting</w:t>
      </w:r>
      <w:r w:rsidR="00D93734">
        <w:t xml:space="preserve">. </w:t>
      </w:r>
      <w:r w:rsidR="00BD1CFF">
        <w:t>Participants were asked to provide information about where their research project w</w:t>
      </w:r>
      <w:r w:rsidR="006F276C">
        <w:t>as</w:t>
      </w:r>
      <w:r w:rsidR="00BD1CFF">
        <w:t xml:space="preserve"> located, the topic of the project, their </w:t>
      </w:r>
      <w:r w:rsidR="006F276C">
        <w:t xml:space="preserve">individual </w:t>
      </w:r>
      <w:r w:rsidR="00BD1CFF">
        <w:t>role in the project</w:t>
      </w:r>
      <w:r w:rsidR="006F276C">
        <w:t xml:space="preserve">, and their partner role </w:t>
      </w:r>
      <w:r w:rsidR="0000383D">
        <w:t>(</w:t>
      </w:r>
      <w:r w:rsidR="006F276C">
        <w:t>e.g.</w:t>
      </w:r>
      <w:r w:rsidR="0000383D">
        <w:t>,</w:t>
      </w:r>
      <w:r w:rsidR="006F276C">
        <w:t xml:space="preserve"> </w:t>
      </w:r>
      <w:r w:rsidR="00BB4FE9">
        <w:t>community</w:t>
      </w:r>
      <w:r w:rsidR="006F276C">
        <w:t>,</w:t>
      </w:r>
      <w:r w:rsidR="00BB4FE9">
        <w:t xml:space="preserve"> </w:t>
      </w:r>
      <w:r w:rsidR="007D61FC">
        <w:t>NGO</w:t>
      </w:r>
      <w:r w:rsidR="006F276C">
        <w:t xml:space="preserve">, health system, </w:t>
      </w:r>
      <w:r w:rsidR="00BB4FE9">
        <w:t>academic</w:t>
      </w:r>
      <w:r w:rsidR="0000383D">
        <w:t>)</w:t>
      </w:r>
      <w:r w:rsidR="006F276C">
        <w:t xml:space="preserve">. </w:t>
      </w:r>
      <w:r w:rsidR="00D93734">
        <w:t>Participants were sent a list of the workshop questions</w:t>
      </w:r>
      <w:r w:rsidR="006F276C">
        <w:t xml:space="preserve"> in advance</w:t>
      </w:r>
      <w:r w:rsidR="00D93734">
        <w:t xml:space="preserve">, </w:t>
      </w:r>
      <w:r w:rsidRPr="00405B96">
        <w:t>giving them time to consider and discuss</w:t>
      </w:r>
      <w:r w:rsidR="00F13B13">
        <w:t xml:space="preserve"> </w:t>
      </w:r>
      <w:r w:rsidRPr="00405B96">
        <w:t xml:space="preserve">with colleagues. </w:t>
      </w:r>
      <w:r w:rsidRPr="00405B96">
        <w:lastRenderedPageBreak/>
        <w:t xml:space="preserve">Workshop registration was initially capped at 20 participants, but was raised to 25 after observing </w:t>
      </w:r>
      <w:r w:rsidR="00F13B13">
        <w:t xml:space="preserve">that there was </w:t>
      </w:r>
      <w:r w:rsidR="005F2433">
        <w:t xml:space="preserve">significant </w:t>
      </w:r>
      <w:r w:rsidRPr="00405B96">
        <w:t xml:space="preserve">drop-out of </w:t>
      </w:r>
      <w:r w:rsidR="00F13B13">
        <w:t xml:space="preserve">registered </w:t>
      </w:r>
      <w:r w:rsidRPr="00405B96">
        <w:t xml:space="preserve">participants. </w:t>
      </w:r>
    </w:p>
    <w:p w14:paraId="2CB18AB8" w14:textId="77777777" w:rsidR="00786C85" w:rsidRPr="00405B96" w:rsidRDefault="00786C85">
      <w:r w:rsidRPr="00405B96">
        <w:t xml:space="preserve"> </w:t>
      </w:r>
    </w:p>
    <w:p w14:paraId="39EF878B" w14:textId="123262A2" w:rsidR="00AE7F83" w:rsidRDefault="00786C85" w:rsidP="006062D9">
      <w:r w:rsidRPr="00405B96">
        <w:t xml:space="preserve">Potential participants who were unable to attend any of the workshops were invited to </w:t>
      </w:r>
      <w:r w:rsidR="007372C1">
        <w:t>provide</w:t>
      </w:r>
      <w:r w:rsidRPr="00405B96">
        <w:t xml:space="preserve"> written responses to the workshop questions</w:t>
      </w:r>
      <w:r w:rsidR="007372C1">
        <w:t xml:space="preserve"> via email</w:t>
      </w:r>
      <w:r w:rsidRPr="00405B96">
        <w:t>. The</w:t>
      </w:r>
      <w:r w:rsidR="00450D27">
        <w:t xml:space="preserve">se participants </w:t>
      </w:r>
      <w:r w:rsidRPr="00405B96">
        <w:t xml:space="preserve">were sent the list of questions to fill in electronically. In addition, some </w:t>
      </w:r>
      <w:r w:rsidR="00C57B5D">
        <w:t>participants</w:t>
      </w:r>
      <w:r w:rsidRPr="00405B96">
        <w:t xml:space="preserve"> submitted written responses</w:t>
      </w:r>
      <w:r w:rsidR="00C57B5D">
        <w:t xml:space="preserve"> as well as attending a workshop in person</w:t>
      </w:r>
      <w:r w:rsidRPr="00405B96">
        <w:t xml:space="preserve">, </w:t>
      </w:r>
      <w:r w:rsidR="00845B77">
        <w:t xml:space="preserve">to </w:t>
      </w:r>
      <w:r w:rsidR="00BD13FB">
        <w:t>express thoughts they did</w:t>
      </w:r>
      <w:r w:rsidR="00F13B13">
        <w:t xml:space="preserve"> not have</w:t>
      </w:r>
      <w:r w:rsidR="00BD13FB">
        <w:t xml:space="preserve"> an opportunity to share or to </w:t>
      </w:r>
      <w:r w:rsidRPr="00405B96">
        <w:t>further explor</w:t>
      </w:r>
      <w:r w:rsidR="00845B77">
        <w:t xml:space="preserve">e </w:t>
      </w:r>
      <w:r w:rsidRPr="00405B96">
        <w:t xml:space="preserve">ideas </w:t>
      </w:r>
      <w:r w:rsidR="00BD13FB">
        <w:t xml:space="preserve">they </w:t>
      </w:r>
      <w:r w:rsidRPr="00405B96">
        <w:t xml:space="preserve">discussed in the workshop. </w:t>
      </w:r>
    </w:p>
    <w:p w14:paraId="30B33E5F" w14:textId="676C9275" w:rsidR="007372C1" w:rsidRDefault="007372C1" w:rsidP="00450D27"/>
    <w:p w14:paraId="0386E2AD" w14:textId="77777777" w:rsidR="00AE7F83" w:rsidRDefault="00AE7F83" w:rsidP="00450D27"/>
    <w:p w14:paraId="15264F4A" w14:textId="365F4585" w:rsidR="00786C85" w:rsidRPr="00405B96" w:rsidRDefault="00AE7F83" w:rsidP="008B40AF">
      <w:pPr>
        <w:pStyle w:val="Heading2"/>
      </w:pPr>
      <w:r>
        <w:t>Workshops</w:t>
      </w:r>
      <w:r w:rsidR="00786C85" w:rsidRPr="00405B96">
        <w:t xml:space="preserve"> </w:t>
      </w:r>
    </w:p>
    <w:p w14:paraId="5D27B69B" w14:textId="17D277B1" w:rsidR="005E0225" w:rsidRDefault="0052148B" w:rsidP="005E0225">
      <w:r>
        <w:t xml:space="preserve">The five workshops were attended by a </w:t>
      </w:r>
      <w:r w:rsidR="005E0225">
        <w:t xml:space="preserve">total of </w:t>
      </w:r>
      <w:r w:rsidR="005E0225" w:rsidRPr="00405B96">
        <w:t>59 participants</w:t>
      </w:r>
      <w:r>
        <w:t xml:space="preserve"> who</w:t>
      </w:r>
      <w:r w:rsidR="005E0225" w:rsidRPr="00405B96">
        <w:t xml:space="preserve"> had worked on participatory projects across 2</w:t>
      </w:r>
      <w:r w:rsidR="005E0225">
        <w:t>4</w:t>
      </w:r>
      <w:r w:rsidR="005E0225" w:rsidRPr="00405B96">
        <w:t xml:space="preserve"> different countries</w:t>
      </w:r>
      <w:r>
        <w:t xml:space="preserve"> </w:t>
      </w:r>
      <w:r w:rsidR="00F13B13">
        <w:t>in</w:t>
      </w:r>
      <w:r>
        <w:t xml:space="preserve"> Asia, Africa, Europe</w:t>
      </w:r>
      <w:r w:rsidR="00F13B13">
        <w:t>,</w:t>
      </w:r>
      <w:r>
        <w:t xml:space="preserve"> and the Americas</w:t>
      </w:r>
      <w:r w:rsidR="00F13B13">
        <w:t xml:space="preserve"> (</w:t>
      </w:r>
      <w:r w:rsidR="005E0225" w:rsidRPr="00405B96">
        <w:t>see Table 1</w:t>
      </w:r>
      <w:r w:rsidR="00F13B13">
        <w:t>)</w:t>
      </w:r>
      <w:r w:rsidR="005E0225" w:rsidRPr="00405B96">
        <w:t xml:space="preserve">. Four of the workshops were conducted in English, and one in Spanish, although one participant contributed to the Spanish-speaking workshop in Portuguese.  </w:t>
      </w:r>
    </w:p>
    <w:p w14:paraId="5795415B" w14:textId="77777777" w:rsidR="005E0225" w:rsidRDefault="005E0225" w:rsidP="005E0225"/>
    <w:p w14:paraId="4428405F" w14:textId="175E88D6" w:rsidR="00A164FC" w:rsidRPr="008B40AF" w:rsidRDefault="007372C1" w:rsidP="007372C1">
      <w:r w:rsidRPr="00405B96">
        <w:t xml:space="preserve">The workshops were semi-structured and guided by </w:t>
      </w:r>
      <w:r>
        <w:t xml:space="preserve">seven </w:t>
      </w:r>
      <w:r w:rsidRPr="00405B96">
        <w:t>key questions</w:t>
      </w:r>
      <w:r>
        <w:t>, which were</w:t>
      </w:r>
      <w:r w:rsidRPr="00405B96">
        <w:t xml:space="preserve"> developed in collaboration with members of the ICPHR Evaluation Working Group</w:t>
      </w:r>
      <w:r>
        <w:t>. These questions</w:t>
      </w:r>
      <w:r w:rsidRPr="00405B96">
        <w:t xml:space="preserve"> were used to generate discussion and covered three main themes: (1) defining and discussing power, (2) addressing power relations and empowerment, and (3) measuring and evaluating power. </w:t>
      </w:r>
      <w:bookmarkStart w:id="14" w:name="_Hlk66445267"/>
      <w:r w:rsidR="00A164FC" w:rsidRPr="008B40AF">
        <w:t xml:space="preserve">The questions posed in the workshops were </w:t>
      </w:r>
      <w:r w:rsidR="00F13B13">
        <w:t>informed by</w:t>
      </w:r>
      <w:r w:rsidR="00A164FC" w:rsidRPr="008B40AF">
        <w:t xml:space="preserve"> existing frameworks on power</w:t>
      </w:r>
      <w:r w:rsidR="00EF5B22">
        <w:t xml:space="preserve"> </w:t>
      </w:r>
      <w:r w:rsidR="00EF5B22">
        <w:fldChar w:fldCharType="begin">
          <w:fldData xml:space="preserve">PEVuZE5vdGU+PENpdGU+PEF1dGhvcj5Sb3VyYTwvQXV0aG9yPjxZZWFyPjIwMjE8L1llYXI+PFJl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=
</w:fldData>
        </w:fldChar>
      </w:r>
      <w:r w:rsidR="00E92E98">
        <w:instrText xml:space="preserve"> ADDIN EN.CITE </w:instrText>
      </w:r>
      <w:r w:rsidR="00E92E98">
        <w:fldChar w:fldCharType="begin">
          <w:fldData xml:space="preserve">PEVuZE5vdGU+PENpdGU+PEF1dGhvcj5Sb3VyYTwvQXV0aG9yPjxZZWFyPjIwMjE8L1llYXI+PFJl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=
</w:fldData>
        </w:fldChar>
      </w:r>
      <w:r w:rsidR="00E92E98">
        <w:instrText xml:space="preserve"> ADDIN EN.CITE.DATA </w:instrText>
      </w:r>
      <w:r w:rsidR="00E92E98">
        <w:fldChar w:fldCharType="end"/>
      </w:r>
      <w:r w:rsidR="00EF5B22">
        <w:fldChar w:fldCharType="separate"/>
      </w:r>
      <w:r w:rsidR="00E92E98">
        <w:rPr>
          <w:noProof/>
        </w:rPr>
        <w:t>(Roura, 2021; Belone et al., 2016)</w:t>
      </w:r>
      <w:r w:rsidR="00EF5B22">
        <w:fldChar w:fldCharType="end"/>
      </w:r>
      <w:r w:rsidR="00C3363A">
        <w:t>.</w:t>
      </w:r>
      <w:r w:rsidR="00C3363A" w:rsidRPr="006062D9" w:rsidDel="00C3363A">
        <w:t xml:space="preserve"> </w:t>
      </w:r>
    </w:p>
    <w:bookmarkEnd w:id="14"/>
    <w:p w14:paraId="71DC25B6" w14:textId="77777777" w:rsidR="00A164FC" w:rsidRDefault="00A164FC" w:rsidP="007372C1">
      <w:pPr>
        <w:rPr>
          <w:rFonts w:eastAsia="Times New Roman"/>
          <w:i/>
          <w:iCs/>
        </w:rPr>
      </w:pPr>
    </w:p>
    <w:p w14:paraId="3AA4E43F" w14:textId="4C5EB176" w:rsidR="007372C1" w:rsidRDefault="007372C1" w:rsidP="007372C1">
      <w:r>
        <w:t>In Workshop 1, t</w:t>
      </w:r>
      <w:r w:rsidRPr="00405B96">
        <w:t>he questions were piloted on a small scale (</w:t>
      </w:r>
      <w:r w:rsidR="00483F65">
        <w:t>n=6</w:t>
      </w:r>
      <w:r w:rsidRPr="00405B96">
        <w:t>) before conducting four workshops</w:t>
      </w:r>
      <w:r w:rsidR="003F1410">
        <w:t xml:space="preserve"> on a larger scale</w:t>
      </w:r>
      <w:r w:rsidRPr="00405B96">
        <w:t xml:space="preserve">. Piloting was important </w:t>
      </w:r>
      <w:r w:rsidR="00F13B13">
        <w:t>to</w:t>
      </w:r>
      <w:r w:rsidRPr="00405B96">
        <w:t xml:space="preserve"> identify and address potential challenges with the online format</w:t>
      </w:r>
      <w:r>
        <w:t xml:space="preserve">. It also gave the facilitators an opportunity to modify the planned </w:t>
      </w:r>
      <w:r w:rsidRPr="00405B96">
        <w:t>flow</w:t>
      </w:r>
      <w:r>
        <w:t xml:space="preserve"> of the workshop,</w:t>
      </w:r>
      <w:r w:rsidRPr="00405B96">
        <w:t xml:space="preserve"> for example</w:t>
      </w:r>
      <w:r>
        <w:t xml:space="preserve"> they could </w:t>
      </w:r>
      <w:r w:rsidRPr="00405B96">
        <w:t>gauge participant response to questions</w:t>
      </w:r>
      <w:r w:rsidR="00F13B13">
        <w:t xml:space="preserve">, reword questions, </w:t>
      </w:r>
      <w:r w:rsidRPr="00405B96">
        <w:t>or develop useful prompts.</w:t>
      </w:r>
    </w:p>
    <w:p w14:paraId="27218FBD" w14:textId="4D94136F" w:rsidR="00F97231" w:rsidRDefault="00F97231" w:rsidP="007372C1"/>
    <w:p w14:paraId="75483AF6" w14:textId="199A5D3A" w:rsidR="008A1B9D" w:rsidRDefault="00F97231" w:rsidP="00F97231">
      <w:r>
        <w:t>T</w:t>
      </w:r>
      <w:r w:rsidRPr="00405B96">
        <w:t xml:space="preserve">wo </w:t>
      </w:r>
      <w:r w:rsidR="008A1B9D">
        <w:t>authors</w:t>
      </w:r>
      <w:r>
        <w:t xml:space="preserve"> facilitated each workshop</w:t>
      </w:r>
      <w:r w:rsidRPr="00405B96">
        <w:t xml:space="preserve">, with a third </w:t>
      </w:r>
      <w:r w:rsidR="008A1B9D">
        <w:t>author</w:t>
      </w:r>
      <w:r w:rsidRPr="00405B96">
        <w:t xml:space="preserve"> supporting facilitation via WhatsApp communication with the main facilitators. The facilitators </w:t>
      </w:r>
      <w:r w:rsidR="00F13B13">
        <w:t xml:space="preserve">had </w:t>
      </w:r>
      <w:r w:rsidRPr="00405B96">
        <w:t xml:space="preserve">diverse range of backgrounds, </w:t>
      </w:r>
      <w:r w:rsidR="00F13B13">
        <w:t>specializations,</w:t>
      </w:r>
      <w:r w:rsidRPr="00405B96">
        <w:t xml:space="preserve"> and levels of experience in PHR. </w:t>
      </w:r>
      <w:bookmarkStart w:id="15" w:name="_Hlk66958229"/>
      <w:r w:rsidR="0086341A">
        <w:t xml:space="preserve">The </w:t>
      </w:r>
      <w:r w:rsidR="008A1B9D">
        <w:t>w</w:t>
      </w:r>
      <w:r w:rsidRPr="00405B96">
        <w:t>orkshop</w:t>
      </w:r>
      <w:r w:rsidR="0086341A">
        <w:t>s</w:t>
      </w:r>
      <w:r w:rsidRPr="00405B96">
        <w:t xml:space="preserve"> began with a 15-minute presentation t</w:t>
      </w:r>
      <w:r>
        <w:t>o</w:t>
      </w:r>
      <w:r w:rsidRPr="00405B96">
        <w:t xml:space="preserve"> introduce the objectives of the study, set out the terminology to be used</w:t>
      </w:r>
      <w:r w:rsidR="00F13B13">
        <w:t>,</w:t>
      </w:r>
      <w:r w:rsidRPr="00405B96">
        <w:t xml:space="preserve"> and outline the process. </w:t>
      </w:r>
      <w:r>
        <w:t>Participants were encouraged to keep their cameras on for the discussion</w:t>
      </w:r>
      <w:r w:rsidR="00183315">
        <w:t>,</w:t>
      </w:r>
      <w:r w:rsidR="00183315" w:rsidRPr="00183315">
        <w:t xml:space="preserve"> although facilitators made it clear that this was not essential, particularly considering the bandwidth restrictions faced by some participants.</w:t>
      </w:r>
    </w:p>
    <w:bookmarkEnd w:id="15"/>
    <w:p w14:paraId="0F5F3F57" w14:textId="77777777" w:rsidR="008A1B9D" w:rsidRDefault="008A1B9D" w:rsidP="00F97231"/>
    <w:p w14:paraId="409A2FFA" w14:textId="05296B44" w:rsidR="00F97231" w:rsidRDefault="00F97231">
      <w:pPr>
        <w:pStyle w:val="CommentText"/>
        <w:spacing w:line="276" w:lineRule="auto"/>
        <w:rPr>
          <w:sz w:val="22"/>
          <w:szCs w:val="22"/>
        </w:rPr>
      </w:pPr>
      <w:r w:rsidRPr="008A1B9D">
        <w:rPr>
          <w:sz w:val="22"/>
          <w:szCs w:val="22"/>
        </w:rPr>
        <w:t>Facilitators displayed questions on a shared screen and posed them to the group, encouraging participants to respond verbally or in the chat box</w:t>
      </w:r>
      <w:r w:rsidR="00165E6A">
        <w:rPr>
          <w:sz w:val="22"/>
          <w:szCs w:val="22"/>
        </w:rPr>
        <w:t>.</w:t>
      </w:r>
      <w:r w:rsidRPr="008A1B9D">
        <w:rPr>
          <w:sz w:val="22"/>
          <w:szCs w:val="22"/>
        </w:rPr>
        <w:t xml:space="preserve"> Participants were able speak out if there was a gap in the discussion, or to indicate in the chat box or use the </w:t>
      </w:r>
      <w:r w:rsidR="00BE6463">
        <w:rPr>
          <w:sz w:val="22"/>
          <w:szCs w:val="22"/>
        </w:rPr>
        <w:t>‘</w:t>
      </w:r>
      <w:r w:rsidRPr="008A1B9D">
        <w:rPr>
          <w:sz w:val="22"/>
          <w:szCs w:val="22"/>
        </w:rPr>
        <w:t>raise hand</w:t>
      </w:r>
      <w:r w:rsidR="00BE6463">
        <w:rPr>
          <w:sz w:val="22"/>
          <w:szCs w:val="22"/>
        </w:rPr>
        <w:t>’</w:t>
      </w:r>
      <w:r w:rsidRPr="008A1B9D">
        <w:rPr>
          <w:sz w:val="22"/>
          <w:szCs w:val="22"/>
        </w:rPr>
        <w:t xml:space="preserve"> function if they wanted to give a verbal contribution.</w:t>
      </w:r>
      <w:r w:rsidR="008A1B9D" w:rsidRPr="008A1B9D">
        <w:rPr>
          <w:sz w:val="22"/>
          <w:szCs w:val="22"/>
        </w:rPr>
        <w:t xml:space="preserve"> Participants were </w:t>
      </w:r>
      <w:r w:rsidR="008A1B9D">
        <w:rPr>
          <w:sz w:val="22"/>
          <w:szCs w:val="22"/>
        </w:rPr>
        <w:t xml:space="preserve">also </w:t>
      </w:r>
      <w:r w:rsidR="008A1B9D" w:rsidRPr="008A1B9D">
        <w:rPr>
          <w:sz w:val="22"/>
          <w:szCs w:val="22"/>
        </w:rPr>
        <w:t xml:space="preserve">encouraged to </w:t>
      </w:r>
      <w:r w:rsidR="00F13B13">
        <w:rPr>
          <w:sz w:val="22"/>
          <w:szCs w:val="22"/>
        </w:rPr>
        <w:t>respond</w:t>
      </w:r>
      <w:r w:rsidR="008A1B9D" w:rsidRPr="008A1B9D">
        <w:rPr>
          <w:sz w:val="22"/>
          <w:szCs w:val="22"/>
        </w:rPr>
        <w:t xml:space="preserve"> to each other’s points and to </w:t>
      </w:r>
      <w:r w:rsidR="008A1B9D">
        <w:rPr>
          <w:sz w:val="22"/>
          <w:szCs w:val="22"/>
        </w:rPr>
        <w:t xml:space="preserve">prompt each other for additional information. </w:t>
      </w:r>
      <w:r w:rsidR="00F13B13">
        <w:rPr>
          <w:sz w:val="22"/>
          <w:szCs w:val="22"/>
        </w:rPr>
        <w:t>T</w:t>
      </w:r>
      <w:r w:rsidRPr="008A1B9D">
        <w:rPr>
          <w:sz w:val="22"/>
          <w:szCs w:val="22"/>
        </w:rPr>
        <w:t>he verbal discussion was facilitated in the style of a focus group</w:t>
      </w:r>
      <w:r w:rsidR="00F13B13">
        <w:rPr>
          <w:sz w:val="22"/>
          <w:szCs w:val="22"/>
        </w:rPr>
        <w:t xml:space="preserve"> and</w:t>
      </w:r>
      <w:r w:rsidRPr="008A1B9D">
        <w:rPr>
          <w:sz w:val="22"/>
          <w:szCs w:val="22"/>
        </w:rPr>
        <w:t xml:space="preserve"> communication in the chat box was simultaneously facilitated to </w:t>
      </w:r>
      <w:r w:rsidR="00F13B13">
        <w:rPr>
          <w:sz w:val="22"/>
          <w:szCs w:val="22"/>
        </w:rPr>
        <w:t>promote</w:t>
      </w:r>
      <w:r w:rsidRPr="008A1B9D">
        <w:rPr>
          <w:sz w:val="22"/>
          <w:szCs w:val="22"/>
        </w:rPr>
        <w:t xml:space="preserve"> further discussion and </w:t>
      </w:r>
      <w:r w:rsidR="00F13B13">
        <w:rPr>
          <w:sz w:val="22"/>
          <w:szCs w:val="22"/>
        </w:rPr>
        <w:t>to seek</w:t>
      </w:r>
      <w:r w:rsidRPr="008A1B9D">
        <w:rPr>
          <w:sz w:val="22"/>
          <w:szCs w:val="22"/>
        </w:rPr>
        <w:t xml:space="preserve"> additional detail. </w:t>
      </w:r>
    </w:p>
    <w:p w14:paraId="03E9366A" w14:textId="77777777" w:rsidR="00460ACD" w:rsidRPr="008A1B9D" w:rsidRDefault="00460ACD" w:rsidP="008B40AF">
      <w:pPr>
        <w:pStyle w:val="CommentText"/>
        <w:spacing w:line="276" w:lineRule="auto"/>
      </w:pPr>
    </w:p>
    <w:p w14:paraId="26BB811D" w14:textId="27815231" w:rsidR="00F97231" w:rsidRDefault="00F97231" w:rsidP="00F97231">
      <w:r w:rsidRPr="00405B96">
        <w:lastRenderedPageBreak/>
        <w:t>Workshops were scheduled to last for 2 hours, but due to technical difficulties actual workshop time ranged from 1 hour 35 minutes to 2 hours. The first two workshops were conducted using the GoToMeeting platform,</w:t>
      </w:r>
      <w:r>
        <w:t xml:space="preserve"> but</w:t>
      </w:r>
      <w:r w:rsidRPr="00405B96">
        <w:t xml:space="preserve"> we switched to the Zoom platform </w:t>
      </w:r>
      <w:r>
        <w:t xml:space="preserve">during Workshop 3 after encountering some major issues with </w:t>
      </w:r>
      <w:r w:rsidR="00B60A42">
        <w:t>sound</w:t>
      </w:r>
      <w:r>
        <w:t xml:space="preserve">. Zoom then ran smoothly for the remainder of the </w:t>
      </w:r>
      <w:r w:rsidR="005E0225">
        <w:t>workshops</w:t>
      </w:r>
      <w:r w:rsidRPr="00405B96">
        <w:t xml:space="preserve">. Passwords were required to enter </w:t>
      </w:r>
      <w:r w:rsidR="005E0225">
        <w:t>the meetings</w:t>
      </w:r>
      <w:r w:rsidR="00096E31">
        <w:t>, and a</w:t>
      </w:r>
      <w:r w:rsidR="00096E31" w:rsidRPr="00405B96">
        <w:t xml:space="preserve">ll workshops were </w:t>
      </w:r>
      <w:r w:rsidR="00096E31">
        <w:t>video</w:t>
      </w:r>
      <w:r w:rsidR="00096E31" w:rsidRPr="00405B96">
        <w:t xml:space="preserve"> recorded within the online meeting platforms.</w:t>
      </w:r>
    </w:p>
    <w:p w14:paraId="2667AF7E" w14:textId="192C7018" w:rsidR="005E0225" w:rsidRDefault="005E0225" w:rsidP="005E0225">
      <w:r w:rsidRPr="00405B96">
        <w:t>Eight written responses were received from participants with project experience in Brazil, Canada, Costa Rica, Honduras, Guatemala</w:t>
      </w:r>
      <w:r w:rsidR="0087600A">
        <w:t>,</w:t>
      </w:r>
      <w:r w:rsidRPr="00405B96">
        <w:t xml:space="preserve"> and Nepal. Two of these responses were submitted on behalf of research teams and the other six were submitted by individuals. </w:t>
      </w:r>
    </w:p>
    <w:p w14:paraId="3F471E71" w14:textId="77777777" w:rsidR="005E0225" w:rsidRDefault="005E0225" w:rsidP="00F97231"/>
    <w:p w14:paraId="385A8A2D" w14:textId="77777777" w:rsidR="00AE7F83" w:rsidRPr="00405B96" w:rsidRDefault="00AE7F83" w:rsidP="00AE7F83">
      <w:pPr>
        <w:rPr>
          <w:rFonts w:eastAsia="Times New Roman"/>
        </w:rPr>
      </w:pPr>
    </w:p>
    <w:tbl>
      <w:tblPr>
        <w:tblW w:w="9517" w:type="dxa"/>
        <w:tblLayout w:type="fixed"/>
        <w:tblLook w:val="0000" w:firstRow="0" w:lastRow="0" w:firstColumn="0" w:lastColumn="0" w:noHBand="0" w:noVBand="0"/>
      </w:tblPr>
      <w:tblGrid>
        <w:gridCol w:w="1604"/>
        <w:gridCol w:w="1414"/>
        <w:gridCol w:w="1437"/>
        <w:gridCol w:w="1292"/>
        <w:gridCol w:w="3770"/>
      </w:tblGrid>
      <w:tr w:rsidR="00AE7F83" w:rsidRPr="00405B96" w14:paraId="11E18220" w14:textId="77777777" w:rsidTr="0007507F">
        <w:trPr>
          <w:trHeight w:val="208"/>
        </w:trPr>
        <w:tc>
          <w:tcPr>
            <w:tcW w:w="1604" w:type="dxa"/>
            <w:tcBorders>
              <w:bottom w:val="single" w:sz="4" w:space="0" w:color="808080"/>
            </w:tcBorders>
            <w:shd w:val="clear" w:color="auto" w:fill="auto"/>
            <w:vAlign w:val="center"/>
          </w:tcPr>
          <w:p w14:paraId="0473B672" w14:textId="77777777" w:rsidR="00AE7F83" w:rsidRPr="00405B96" w:rsidRDefault="00AE7F83" w:rsidP="0007507F">
            <w:pPr>
              <w:jc w:val="center"/>
              <w:rPr>
                <w:b/>
                <w:bCs/>
              </w:rPr>
            </w:pPr>
            <w:r w:rsidRPr="00405B96">
              <w:rPr>
                <w:b/>
                <w:bCs/>
              </w:rPr>
              <w:t>Workshop</w:t>
            </w:r>
          </w:p>
        </w:tc>
        <w:tc>
          <w:tcPr>
            <w:tcW w:w="1414" w:type="dxa"/>
            <w:tcBorders>
              <w:bottom w:val="single" w:sz="4" w:space="0" w:color="808080"/>
            </w:tcBorders>
            <w:shd w:val="clear" w:color="auto" w:fill="auto"/>
            <w:vAlign w:val="center"/>
          </w:tcPr>
          <w:p w14:paraId="662ADB93" w14:textId="77777777" w:rsidR="00AE7F83" w:rsidRPr="00405B96" w:rsidRDefault="00AE7F83" w:rsidP="0007507F">
            <w:pPr>
              <w:jc w:val="center"/>
              <w:rPr>
                <w:b/>
                <w:bCs/>
              </w:rPr>
            </w:pPr>
            <w:r w:rsidRPr="00405B96">
              <w:rPr>
                <w:b/>
                <w:bCs/>
              </w:rPr>
              <w:t>Number of participants registered</w:t>
            </w:r>
          </w:p>
        </w:tc>
        <w:tc>
          <w:tcPr>
            <w:tcW w:w="1437" w:type="dxa"/>
            <w:tcBorders>
              <w:bottom w:val="single" w:sz="4" w:space="0" w:color="808080"/>
            </w:tcBorders>
            <w:shd w:val="clear" w:color="auto" w:fill="auto"/>
            <w:vAlign w:val="center"/>
          </w:tcPr>
          <w:p w14:paraId="15367E08" w14:textId="77777777" w:rsidR="00AE7F83" w:rsidRPr="00405B96" w:rsidRDefault="00AE7F83" w:rsidP="0007507F">
            <w:pPr>
              <w:jc w:val="center"/>
              <w:rPr>
                <w:b/>
                <w:bCs/>
              </w:rPr>
            </w:pPr>
            <w:r w:rsidRPr="00405B96">
              <w:rPr>
                <w:b/>
                <w:bCs/>
              </w:rPr>
              <w:t>Number of participants attended</w:t>
            </w:r>
          </w:p>
        </w:tc>
        <w:tc>
          <w:tcPr>
            <w:tcW w:w="1292" w:type="dxa"/>
            <w:tcBorders>
              <w:bottom w:val="single" w:sz="4" w:space="0" w:color="808080"/>
            </w:tcBorders>
            <w:shd w:val="clear" w:color="auto" w:fill="auto"/>
            <w:vAlign w:val="center"/>
          </w:tcPr>
          <w:p w14:paraId="668DB466" w14:textId="77777777" w:rsidR="00AE7F83" w:rsidRPr="00405B96" w:rsidRDefault="00AE7F83" w:rsidP="0007507F">
            <w:pPr>
              <w:jc w:val="center"/>
              <w:rPr>
                <w:b/>
                <w:bCs/>
              </w:rPr>
            </w:pPr>
            <w:r w:rsidRPr="00405B96">
              <w:rPr>
                <w:b/>
                <w:bCs/>
              </w:rPr>
              <w:t>Language</w:t>
            </w:r>
          </w:p>
        </w:tc>
        <w:tc>
          <w:tcPr>
            <w:tcW w:w="3770" w:type="dxa"/>
            <w:tcBorders>
              <w:bottom w:val="single" w:sz="4" w:space="0" w:color="808080"/>
            </w:tcBorders>
            <w:shd w:val="clear" w:color="auto" w:fill="auto"/>
            <w:vAlign w:val="center"/>
          </w:tcPr>
          <w:p w14:paraId="654E8F6F" w14:textId="77777777" w:rsidR="00AE7F83" w:rsidRPr="00405B96" w:rsidRDefault="00AE7F83" w:rsidP="0007507F">
            <w:pPr>
              <w:jc w:val="center"/>
              <w:rPr>
                <w:b/>
                <w:bCs/>
              </w:rPr>
            </w:pPr>
            <w:r w:rsidRPr="00405B96">
              <w:rPr>
                <w:b/>
                <w:bCs/>
              </w:rPr>
              <w:t>Countries of project experience</w:t>
            </w:r>
          </w:p>
        </w:tc>
      </w:tr>
      <w:tr w:rsidR="00AE7F83" w:rsidRPr="00405B96" w14:paraId="717CEA6C" w14:textId="77777777" w:rsidTr="0007507F">
        <w:trPr>
          <w:trHeight w:val="1235"/>
        </w:trPr>
        <w:tc>
          <w:tcPr>
            <w:tcW w:w="1604" w:type="dxa"/>
            <w:tcBorders>
              <w:right w:val="single" w:sz="4" w:space="0" w:color="808080"/>
            </w:tcBorders>
            <w:shd w:val="clear" w:color="auto" w:fill="F2F2F2"/>
            <w:vAlign w:val="center"/>
          </w:tcPr>
          <w:p w14:paraId="1349AF37" w14:textId="77777777" w:rsidR="00AE7F83" w:rsidRPr="00405B96" w:rsidRDefault="00AE7F83" w:rsidP="0007507F">
            <w:pPr>
              <w:jc w:val="center"/>
            </w:pPr>
            <w:r w:rsidRPr="00405B96">
              <w:t xml:space="preserve">1 </w:t>
            </w:r>
            <w:r w:rsidRPr="00405B96">
              <w:br/>
              <w:t>(Pilot)</w:t>
            </w:r>
          </w:p>
        </w:tc>
        <w:tc>
          <w:tcPr>
            <w:tcW w:w="1414" w:type="dxa"/>
            <w:shd w:val="clear" w:color="auto" w:fill="F2F2F2"/>
            <w:vAlign w:val="center"/>
          </w:tcPr>
          <w:p w14:paraId="0CD37D31" w14:textId="77777777" w:rsidR="00AE7F83" w:rsidRPr="00405B96" w:rsidRDefault="00AE7F83" w:rsidP="0007507F">
            <w:pPr>
              <w:jc w:val="center"/>
            </w:pPr>
            <w:r w:rsidRPr="00405B96">
              <w:t>7</w:t>
            </w:r>
          </w:p>
        </w:tc>
        <w:tc>
          <w:tcPr>
            <w:tcW w:w="1437" w:type="dxa"/>
            <w:shd w:val="clear" w:color="auto" w:fill="F2F2F2"/>
            <w:vAlign w:val="center"/>
          </w:tcPr>
          <w:p w14:paraId="28767AB9" w14:textId="77777777" w:rsidR="00AE7F83" w:rsidRPr="00405B96" w:rsidRDefault="00AE7F83" w:rsidP="0007507F">
            <w:pPr>
              <w:jc w:val="center"/>
            </w:pPr>
            <w:r w:rsidRPr="00405B96">
              <w:t>6</w:t>
            </w:r>
          </w:p>
        </w:tc>
        <w:tc>
          <w:tcPr>
            <w:tcW w:w="1292" w:type="dxa"/>
            <w:shd w:val="clear" w:color="auto" w:fill="F2F2F2"/>
            <w:vAlign w:val="center"/>
          </w:tcPr>
          <w:p w14:paraId="644ECE57" w14:textId="77777777" w:rsidR="00AE7F83" w:rsidRPr="00405B96" w:rsidRDefault="00AE7F83" w:rsidP="0007507F">
            <w:pPr>
              <w:jc w:val="center"/>
              <w:rPr>
                <w:color w:val="000000"/>
              </w:rPr>
            </w:pPr>
            <w:r w:rsidRPr="00405B96">
              <w:t>English</w:t>
            </w:r>
          </w:p>
        </w:tc>
        <w:tc>
          <w:tcPr>
            <w:tcW w:w="3770" w:type="dxa"/>
            <w:shd w:val="clear" w:color="auto" w:fill="F2F2F2"/>
            <w:vAlign w:val="center"/>
          </w:tcPr>
          <w:p w14:paraId="3E4ED638" w14:textId="77777777" w:rsidR="00AE7F83" w:rsidRPr="00405B96" w:rsidRDefault="00AE7F83" w:rsidP="0007507F">
            <w:pPr>
              <w:jc w:val="center"/>
            </w:pPr>
            <w:r w:rsidRPr="00405B96">
              <w:t>Cameroon</w:t>
            </w:r>
            <w:r>
              <w:t>,</w:t>
            </w:r>
            <w:r w:rsidRPr="00405B96">
              <w:t xml:space="preserve"> Liberia, Nigeria,</w:t>
            </w:r>
          </w:p>
        </w:tc>
      </w:tr>
      <w:tr w:rsidR="00AE7F83" w:rsidRPr="00405B96" w14:paraId="5AC3CB99" w14:textId="77777777" w:rsidTr="0007507F">
        <w:trPr>
          <w:trHeight w:val="1235"/>
        </w:trPr>
        <w:tc>
          <w:tcPr>
            <w:tcW w:w="1604" w:type="dxa"/>
            <w:tcBorders>
              <w:right w:val="single" w:sz="4" w:space="0" w:color="808080"/>
            </w:tcBorders>
            <w:shd w:val="clear" w:color="auto" w:fill="auto"/>
            <w:vAlign w:val="center"/>
          </w:tcPr>
          <w:p w14:paraId="603A2765" w14:textId="77777777" w:rsidR="00AE7F83" w:rsidRPr="00405B96" w:rsidRDefault="00AE7F83" w:rsidP="0007507F">
            <w:pPr>
              <w:jc w:val="center"/>
            </w:pPr>
            <w:r w:rsidRPr="00405B96">
              <w:t xml:space="preserve">2 </w:t>
            </w:r>
            <w:r w:rsidRPr="00405B96">
              <w:br/>
              <w:t>(Asia)</w:t>
            </w:r>
          </w:p>
        </w:tc>
        <w:tc>
          <w:tcPr>
            <w:tcW w:w="1414" w:type="dxa"/>
            <w:shd w:val="clear" w:color="auto" w:fill="auto"/>
            <w:vAlign w:val="center"/>
          </w:tcPr>
          <w:p w14:paraId="320638C4" w14:textId="77777777" w:rsidR="00AE7F83" w:rsidRPr="00405B96" w:rsidRDefault="00AE7F83" w:rsidP="0007507F">
            <w:pPr>
              <w:jc w:val="center"/>
            </w:pPr>
            <w:r w:rsidRPr="00405B96">
              <w:t>18</w:t>
            </w:r>
          </w:p>
        </w:tc>
        <w:tc>
          <w:tcPr>
            <w:tcW w:w="1437" w:type="dxa"/>
            <w:shd w:val="clear" w:color="auto" w:fill="auto"/>
            <w:vAlign w:val="center"/>
          </w:tcPr>
          <w:p w14:paraId="33BC8056" w14:textId="77777777" w:rsidR="00AE7F83" w:rsidRPr="00405B96" w:rsidRDefault="00AE7F83" w:rsidP="0007507F">
            <w:pPr>
              <w:jc w:val="center"/>
            </w:pPr>
            <w:r w:rsidRPr="00405B96">
              <w:t>14</w:t>
            </w:r>
          </w:p>
        </w:tc>
        <w:tc>
          <w:tcPr>
            <w:tcW w:w="1292" w:type="dxa"/>
            <w:shd w:val="clear" w:color="auto" w:fill="auto"/>
            <w:vAlign w:val="center"/>
          </w:tcPr>
          <w:p w14:paraId="61942182" w14:textId="77777777" w:rsidR="00AE7F83" w:rsidRPr="00405B96" w:rsidRDefault="00AE7F83" w:rsidP="0007507F">
            <w:pPr>
              <w:jc w:val="center"/>
              <w:rPr>
                <w:color w:val="000000"/>
              </w:rPr>
            </w:pPr>
            <w:r w:rsidRPr="00405B96">
              <w:t>English</w:t>
            </w:r>
          </w:p>
        </w:tc>
        <w:tc>
          <w:tcPr>
            <w:tcW w:w="3770" w:type="dxa"/>
            <w:shd w:val="clear" w:color="auto" w:fill="auto"/>
            <w:vAlign w:val="center"/>
          </w:tcPr>
          <w:p w14:paraId="0AD64FE5" w14:textId="77777777" w:rsidR="00AE7F83" w:rsidRPr="00405B96" w:rsidRDefault="00AE7F83" w:rsidP="0007507F">
            <w:pPr>
              <w:jc w:val="center"/>
            </w:pPr>
            <w:r w:rsidRPr="00405B96">
              <w:t xml:space="preserve">Bangladesh, </w:t>
            </w:r>
            <w:r>
              <w:t xml:space="preserve">India, </w:t>
            </w:r>
            <w:r w:rsidRPr="00405B96">
              <w:t xml:space="preserve">Nigeria, </w:t>
            </w:r>
            <w:r>
              <w:t xml:space="preserve">USA, </w:t>
            </w:r>
            <w:r w:rsidRPr="00405B96">
              <w:t>Vietnam</w:t>
            </w:r>
          </w:p>
        </w:tc>
      </w:tr>
      <w:tr w:rsidR="00AE7F83" w:rsidRPr="00405B96" w14:paraId="21919108" w14:textId="77777777" w:rsidTr="0007507F">
        <w:trPr>
          <w:trHeight w:val="1235"/>
        </w:trPr>
        <w:tc>
          <w:tcPr>
            <w:tcW w:w="1604" w:type="dxa"/>
            <w:tcBorders>
              <w:right w:val="single" w:sz="4" w:space="0" w:color="808080"/>
            </w:tcBorders>
            <w:shd w:val="clear" w:color="auto" w:fill="F2F2F2"/>
            <w:vAlign w:val="center"/>
          </w:tcPr>
          <w:p w14:paraId="24668A65" w14:textId="77777777" w:rsidR="00AE7F83" w:rsidRPr="00405B96" w:rsidRDefault="00AE7F83" w:rsidP="0007507F">
            <w:pPr>
              <w:jc w:val="center"/>
            </w:pPr>
            <w:r w:rsidRPr="00405B96">
              <w:t xml:space="preserve">3 </w:t>
            </w:r>
            <w:r w:rsidRPr="00405B96">
              <w:br/>
              <w:t>(Africa)</w:t>
            </w:r>
          </w:p>
        </w:tc>
        <w:tc>
          <w:tcPr>
            <w:tcW w:w="1414" w:type="dxa"/>
            <w:shd w:val="clear" w:color="auto" w:fill="F2F2F2"/>
            <w:vAlign w:val="center"/>
          </w:tcPr>
          <w:p w14:paraId="0CD8080E" w14:textId="77777777" w:rsidR="00AE7F83" w:rsidRPr="00405B96" w:rsidRDefault="00AE7F83" w:rsidP="0007507F">
            <w:pPr>
              <w:jc w:val="center"/>
            </w:pPr>
            <w:r w:rsidRPr="00405B96">
              <w:t>22</w:t>
            </w:r>
          </w:p>
        </w:tc>
        <w:tc>
          <w:tcPr>
            <w:tcW w:w="1437" w:type="dxa"/>
            <w:shd w:val="clear" w:color="auto" w:fill="F2F2F2"/>
            <w:vAlign w:val="center"/>
          </w:tcPr>
          <w:p w14:paraId="56B9BFE0" w14:textId="77777777" w:rsidR="00AE7F83" w:rsidRPr="00405B96" w:rsidRDefault="00AE7F83" w:rsidP="0007507F">
            <w:pPr>
              <w:jc w:val="center"/>
            </w:pPr>
            <w:r w:rsidRPr="00405B96">
              <w:t>13</w:t>
            </w:r>
          </w:p>
        </w:tc>
        <w:tc>
          <w:tcPr>
            <w:tcW w:w="1292" w:type="dxa"/>
            <w:shd w:val="clear" w:color="auto" w:fill="F2F2F2"/>
            <w:vAlign w:val="center"/>
          </w:tcPr>
          <w:p w14:paraId="2F02D675" w14:textId="77777777" w:rsidR="00AE7F83" w:rsidRPr="00405B96" w:rsidRDefault="00AE7F83" w:rsidP="0007507F">
            <w:pPr>
              <w:jc w:val="center"/>
              <w:rPr>
                <w:color w:val="000000"/>
              </w:rPr>
            </w:pPr>
            <w:r w:rsidRPr="00405B96">
              <w:t>English</w:t>
            </w:r>
          </w:p>
        </w:tc>
        <w:tc>
          <w:tcPr>
            <w:tcW w:w="3770" w:type="dxa"/>
            <w:shd w:val="clear" w:color="auto" w:fill="F2F2F2"/>
            <w:vAlign w:val="center"/>
          </w:tcPr>
          <w:p w14:paraId="1AEA176E" w14:textId="77777777" w:rsidR="00AE7F83" w:rsidRPr="00405B96" w:rsidRDefault="00AE7F83" w:rsidP="0007507F">
            <w:pPr>
              <w:jc w:val="center"/>
            </w:pPr>
            <w:r w:rsidRPr="00405B96">
              <w:t>India, Kenya,</w:t>
            </w:r>
            <w:r>
              <w:t xml:space="preserve"> </w:t>
            </w:r>
            <w:r w:rsidRPr="00405B96">
              <w:t>Nigeria</w:t>
            </w:r>
            <w:r>
              <w:t>,</w:t>
            </w:r>
            <w:r w:rsidRPr="00405B96">
              <w:t xml:space="preserve"> Philippines, Sierra Leone, Tanzania</w:t>
            </w:r>
            <w:r>
              <w:t>, Uganda,</w:t>
            </w:r>
            <w:r w:rsidRPr="00405B96">
              <w:t xml:space="preserve"> Zambia </w:t>
            </w:r>
          </w:p>
        </w:tc>
      </w:tr>
      <w:tr w:rsidR="00AE7F83" w:rsidRPr="00405B96" w14:paraId="2ED69AC7" w14:textId="77777777" w:rsidTr="0007507F">
        <w:trPr>
          <w:trHeight w:val="1235"/>
        </w:trPr>
        <w:tc>
          <w:tcPr>
            <w:tcW w:w="1604" w:type="dxa"/>
            <w:tcBorders>
              <w:right w:val="single" w:sz="4" w:space="0" w:color="808080"/>
            </w:tcBorders>
            <w:shd w:val="clear" w:color="auto" w:fill="auto"/>
            <w:vAlign w:val="center"/>
          </w:tcPr>
          <w:p w14:paraId="6875B0FA" w14:textId="77777777" w:rsidR="00AE7F83" w:rsidRPr="00405B96" w:rsidRDefault="00AE7F83" w:rsidP="0007507F">
            <w:pPr>
              <w:jc w:val="center"/>
            </w:pPr>
            <w:r w:rsidRPr="00405B96">
              <w:t>4 (USA/Europe)</w:t>
            </w:r>
          </w:p>
        </w:tc>
        <w:tc>
          <w:tcPr>
            <w:tcW w:w="1414" w:type="dxa"/>
            <w:shd w:val="clear" w:color="auto" w:fill="auto"/>
            <w:vAlign w:val="center"/>
          </w:tcPr>
          <w:p w14:paraId="06135532" w14:textId="77777777" w:rsidR="00AE7F83" w:rsidRPr="00405B96" w:rsidRDefault="00AE7F83" w:rsidP="0007507F">
            <w:pPr>
              <w:jc w:val="center"/>
            </w:pPr>
            <w:r w:rsidRPr="00405B96">
              <w:t>22</w:t>
            </w:r>
          </w:p>
        </w:tc>
        <w:tc>
          <w:tcPr>
            <w:tcW w:w="1437" w:type="dxa"/>
            <w:shd w:val="clear" w:color="auto" w:fill="auto"/>
            <w:vAlign w:val="center"/>
          </w:tcPr>
          <w:p w14:paraId="2EB801A2" w14:textId="77777777" w:rsidR="00AE7F83" w:rsidRPr="00405B96" w:rsidRDefault="00AE7F83" w:rsidP="0007507F">
            <w:pPr>
              <w:jc w:val="center"/>
            </w:pPr>
            <w:r w:rsidRPr="00405B96">
              <w:t>17</w:t>
            </w:r>
          </w:p>
        </w:tc>
        <w:tc>
          <w:tcPr>
            <w:tcW w:w="1292" w:type="dxa"/>
            <w:shd w:val="clear" w:color="auto" w:fill="auto"/>
            <w:vAlign w:val="center"/>
          </w:tcPr>
          <w:p w14:paraId="64236C9B" w14:textId="77777777" w:rsidR="00AE7F83" w:rsidRPr="00405B96" w:rsidRDefault="00AE7F83" w:rsidP="0007507F">
            <w:pPr>
              <w:jc w:val="center"/>
              <w:rPr>
                <w:color w:val="000000"/>
              </w:rPr>
            </w:pPr>
            <w:r w:rsidRPr="00405B96">
              <w:t>English</w:t>
            </w:r>
          </w:p>
        </w:tc>
        <w:tc>
          <w:tcPr>
            <w:tcW w:w="3770" w:type="dxa"/>
            <w:shd w:val="clear" w:color="auto" w:fill="auto"/>
            <w:vAlign w:val="center"/>
          </w:tcPr>
          <w:p w14:paraId="3E0A5E76" w14:textId="77777777" w:rsidR="00AE7F83" w:rsidRPr="00405B96" w:rsidRDefault="00AE7F83" w:rsidP="0007507F">
            <w:pPr>
              <w:jc w:val="center"/>
            </w:pPr>
            <w:r w:rsidRPr="00405B96">
              <w:t>Bangladesh</w:t>
            </w:r>
            <w:r>
              <w:t>,</w:t>
            </w:r>
            <w:r w:rsidRPr="00405B96">
              <w:t xml:space="preserve"> Cameroon</w:t>
            </w:r>
            <w:r>
              <w:t>,</w:t>
            </w:r>
            <w:r w:rsidRPr="00405B96">
              <w:t xml:space="preserve"> Germany</w:t>
            </w:r>
            <w:r>
              <w:t xml:space="preserve">, Ghana, </w:t>
            </w:r>
            <w:r w:rsidRPr="00405B96">
              <w:t>India</w:t>
            </w:r>
            <w:r>
              <w:t>,</w:t>
            </w:r>
            <w:r w:rsidRPr="00405B96">
              <w:t xml:space="preserve"> Kenya</w:t>
            </w:r>
            <w:r>
              <w:t>,</w:t>
            </w:r>
            <w:r w:rsidRPr="00405B96">
              <w:t xml:space="preserve"> Liberia,</w:t>
            </w:r>
            <w:r>
              <w:t xml:space="preserve"> </w:t>
            </w:r>
            <w:r w:rsidRPr="00405B96">
              <w:t>Malawi</w:t>
            </w:r>
            <w:r>
              <w:t xml:space="preserve">, </w:t>
            </w:r>
            <w:r w:rsidRPr="00405B96">
              <w:t>Nepal</w:t>
            </w:r>
            <w:r>
              <w:t xml:space="preserve">, Nigeria, </w:t>
            </w:r>
            <w:r w:rsidRPr="00405B96">
              <w:t>Sierra Leone,</w:t>
            </w:r>
            <w:r>
              <w:t xml:space="preserve"> </w:t>
            </w:r>
            <w:r w:rsidRPr="00405B96">
              <w:t>Sweden</w:t>
            </w:r>
            <w:r>
              <w:t>,</w:t>
            </w:r>
            <w:r w:rsidRPr="00405B96">
              <w:t xml:space="preserve"> Uganda,</w:t>
            </w:r>
            <w:r>
              <w:t xml:space="preserve"> UK,</w:t>
            </w:r>
            <w:r w:rsidRPr="00405B96">
              <w:t xml:space="preserve"> USA</w:t>
            </w:r>
          </w:p>
        </w:tc>
      </w:tr>
      <w:tr w:rsidR="00AE7F83" w:rsidRPr="00405B96" w14:paraId="4C82CF0A" w14:textId="77777777" w:rsidTr="0007507F">
        <w:trPr>
          <w:trHeight w:val="1235"/>
        </w:trPr>
        <w:tc>
          <w:tcPr>
            <w:tcW w:w="1604" w:type="dxa"/>
            <w:tcBorders>
              <w:right w:val="single" w:sz="4" w:space="0" w:color="808080"/>
            </w:tcBorders>
            <w:shd w:val="clear" w:color="auto" w:fill="F2F2F2"/>
            <w:vAlign w:val="center"/>
          </w:tcPr>
          <w:p w14:paraId="79FC89D3" w14:textId="77777777" w:rsidR="00AE7F83" w:rsidRPr="00405B96" w:rsidRDefault="00AE7F83" w:rsidP="0007507F">
            <w:pPr>
              <w:jc w:val="center"/>
            </w:pPr>
            <w:r w:rsidRPr="00405B96">
              <w:t xml:space="preserve">5 </w:t>
            </w:r>
            <w:r w:rsidRPr="00405B96">
              <w:br/>
              <w:t>(Latin America)</w:t>
            </w:r>
          </w:p>
        </w:tc>
        <w:tc>
          <w:tcPr>
            <w:tcW w:w="1414" w:type="dxa"/>
            <w:shd w:val="clear" w:color="auto" w:fill="F2F2F2"/>
            <w:vAlign w:val="center"/>
          </w:tcPr>
          <w:p w14:paraId="68405312" w14:textId="77777777" w:rsidR="00AE7F83" w:rsidRPr="00405B96" w:rsidRDefault="00AE7F83" w:rsidP="0007507F">
            <w:pPr>
              <w:jc w:val="center"/>
            </w:pPr>
            <w:r w:rsidRPr="00405B96">
              <w:t>13</w:t>
            </w:r>
          </w:p>
        </w:tc>
        <w:tc>
          <w:tcPr>
            <w:tcW w:w="1437" w:type="dxa"/>
            <w:shd w:val="clear" w:color="auto" w:fill="F2F2F2"/>
            <w:vAlign w:val="center"/>
          </w:tcPr>
          <w:p w14:paraId="06BFB747" w14:textId="77777777" w:rsidR="00AE7F83" w:rsidRPr="00405B96" w:rsidRDefault="00AE7F83" w:rsidP="0007507F">
            <w:pPr>
              <w:jc w:val="center"/>
            </w:pPr>
            <w:r w:rsidRPr="00405B96">
              <w:t>9</w:t>
            </w:r>
          </w:p>
        </w:tc>
        <w:tc>
          <w:tcPr>
            <w:tcW w:w="1292" w:type="dxa"/>
            <w:shd w:val="clear" w:color="auto" w:fill="F2F2F2"/>
            <w:vAlign w:val="center"/>
          </w:tcPr>
          <w:p w14:paraId="03E6DB30" w14:textId="77777777" w:rsidR="00AE7F83" w:rsidRPr="00405B96" w:rsidRDefault="00AE7F83" w:rsidP="0007507F">
            <w:pPr>
              <w:jc w:val="center"/>
              <w:rPr>
                <w:color w:val="000000"/>
              </w:rPr>
            </w:pPr>
            <w:r w:rsidRPr="00405B96">
              <w:t>Spanish</w:t>
            </w:r>
          </w:p>
        </w:tc>
        <w:tc>
          <w:tcPr>
            <w:tcW w:w="3770" w:type="dxa"/>
            <w:shd w:val="clear" w:color="auto" w:fill="F2F2F2"/>
            <w:vAlign w:val="center"/>
          </w:tcPr>
          <w:p w14:paraId="4A738359" w14:textId="77777777" w:rsidR="00AE7F83" w:rsidRPr="00405B96" w:rsidRDefault="00AE7F83" w:rsidP="0007507F">
            <w:pPr>
              <w:jc w:val="center"/>
            </w:pPr>
            <w:r w:rsidRPr="00405B96">
              <w:t xml:space="preserve">Brazil, </w:t>
            </w:r>
            <w:r>
              <w:t xml:space="preserve">Colombia, </w:t>
            </w:r>
            <w:r w:rsidRPr="00405B96">
              <w:t xml:space="preserve">Costa Rica, </w:t>
            </w:r>
            <w:r>
              <w:t xml:space="preserve">Guatemala, </w:t>
            </w:r>
            <w:r w:rsidRPr="00405B96">
              <w:t>Panama</w:t>
            </w:r>
          </w:p>
        </w:tc>
      </w:tr>
    </w:tbl>
    <w:p w14:paraId="084E37EE" w14:textId="77777777" w:rsidR="008A1B9D" w:rsidRPr="006062D9" w:rsidRDefault="008A1B9D" w:rsidP="008B40AF">
      <w:pPr>
        <w:pStyle w:val="BodyText"/>
      </w:pPr>
    </w:p>
    <w:p w14:paraId="507534D5" w14:textId="3AB8D01C" w:rsidR="00786C85" w:rsidRPr="00405B96" w:rsidRDefault="00786C85" w:rsidP="008B40AF">
      <w:pPr>
        <w:pStyle w:val="Heading2"/>
        <w:numPr>
          <w:ilvl w:val="0"/>
          <w:numId w:val="0"/>
        </w:numPr>
      </w:pPr>
      <w:bookmarkStart w:id="16" w:name="_Hlk66445962"/>
      <w:r w:rsidRPr="00405B96">
        <w:t>Reflexivity</w:t>
      </w:r>
      <w:r w:rsidR="00D91C61">
        <w:t xml:space="preserve"> sessions</w:t>
      </w:r>
      <w:r w:rsidR="00AE60F1">
        <w:t xml:space="preserve"> and development of key lessons learned</w:t>
      </w:r>
    </w:p>
    <w:p w14:paraId="77949559" w14:textId="7924096C" w:rsidR="008A1B9D" w:rsidRDefault="006914DB" w:rsidP="0007507F">
      <w:bookmarkStart w:id="17" w:name="_Hlk66445904"/>
      <w:bookmarkEnd w:id="16"/>
      <w:r>
        <w:t>F</w:t>
      </w:r>
      <w:r w:rsidR="00786C85" w:rsidRPr="00405B96">
        <w:t xml:space="preserve">acilitators took part in reflexivity sessions </w:t>
      </w:r>
      <w:r>
        <w:t>a</w:t>
      </w:r>
      <w:r w:rsidRPr="00405B96">
        <w:t xml:space="preserve">fter each workshop </w:t>
      </w:r>
      <w:r w:rsidR="00786C85" w:rsidRPr="00405B96">
        <w:t xml:space="preserve">with </w:t>
      </w:r>
      <w:r w:rsidR="00786C85">
        <w:t>a subgroup o</w:t>
      </w:r>
      <w:r w:rsidR="00786C85" w:rsidRPr="00405B96">
        <w:t xml:space="preserve">f the ICPHR </w:t>
      </w:r>
      <w:r w:rsidR="00786C85">
        <w:t>Evaluation Working Group</w:t>
      </w:r>
      <w:r>
        <w:t xml:space="preserve">. </w:t>
      </w:r>
      <w:bookmarkStart w:id="18" w:name="_Hlk66958098"/>
      <w:r w:rsidR="00B20A1B" w:rsidRPr="008B40AF">
        <w:t>These sessions provided a space for facilitators to reflect on</w:t>
      </w:r>
      <w:r w:rsidR="008A1B9D">
        <w:t xml:space="preserve"> some of the </w:t>
      </w:r>
      <w:r w:rsidR="00107579">
        <w:t>ideas</w:t>
      </w:r>
      <w:r w:rsidR="008A1B9D">
        <w:t xml:space="preserve"> and arguments posed by participants</w:t>
      </w:r>
      <w:r w:rsidR="0087600A">
        <w:t xml:space="preserve">. Discussions also addressed </w:t>
      </w:r>
      <w:r w:rsidR="008A1B9D">
        <w:t xml:space="preserve">the workshop </w:t>
      </w:r>
      <w:r w:rsidR="000C4716">
        <w:t>process</w:t>
      </w:r>
      <w:r w:rsidR="0087600A">
        <w:t>, including</w:t>
      </w:r>
      <w:r w:rsidR="008A1B9D">
        <w:t xml:space="preserve"> how questions were received by participants, how participants responded to prompts, </w:t>
      </w:r>
      <w:r w:rsidR="000C4716">
        <w:t>the dynamic</w:t>
      </w:r>
      <w:r w:rsidR="0087600A">
        <w:t>s</w:t>
      </w:r>
      <w:r w:rsidR="000C4716">
        <w:t xml:space="preserve"> within the group</w:t>
      </w:r>
      <w:r w:rsidR="0087600A">
        <w:t>,</w:t>
      </w:r>
      <w:r w:rsidR="000C4716">
        <w:t xml:space="preserve"> and practicalities of using the online platform. Sharing this facilitation experience helped the group understand what was working well and what needed to be changed for the </w:t>
      </w:r>
      <w:r w:rsidR="00AC7FFE">
        <w:t>following</w:t>
      </w:r>
      <w:r w:rsidR="000C4716">
        <w:t xml:space="preserve"> workshops. </w:t>
      </w:r>
    </w:p>
    <w:bookmarkEnd w:id="17"/>
    <w:bookmarkEnd w:id="18"/>
    <w:p w14:paraId="19D65A7D" w14:textId="77777777" w:rsidR="008A1B9D" w:rsidRDefault="008A1B9D" w:rsidP="0007507F"/>
    <w:p w14:paraId="20CC8653" w14:textId="335B39AA" w:rsidR="00786C85" w:rsidRPr="00405B96" w:rsidRDefault="00E81E5D">
      <w:bookmarkStart w:id="19" w:name="_Hlk66958416"/>
      <w:r>
        <w:lastRenderedPageBreak/>
        <w:t>The</w:t>
      </w:r>
      <w:r w:rsidR="0087600A">
        <w:t xml:space="preserve"> reflexivity</w:t>
      </w:r>
      <w:r>
        <w:t xml:space="preserve"> sessions</w:t>
      </w:r>
      <w:r w:rsidRPr="00405B96">
        <w:t xml:space="preserve"> lasted </w:t>
      </w:r>
      <w:r>
        <w:t xml:space="preserve">for </w:t>
      </w:r>
      <w:r w:rsidRPr="00405B96">
        <w:t xml:space="preserve">up to </w:t>
      </w:r>
      <w:r w:rsidR="00821C9E">
        <w:t>1</w:t>
      </w:r>
      <w:r w:rsidRPr="00405B96">
        <w:t xml:space="preserve"> hour</w:t>
      </w:r>
      <w:r>
        <w:t xml:space="preserve"> and were audio recorded. </w:t>
      </w:r>
      <w:r w:rsidR="009D0092">
        <w:t>One author</w:t>
      </w:r>
      <w:r w:rsidR="0094114F">
        <w:t xml:space="preserve"> listened to the recordings and </w:t>
      </w:r>
      <w:r w:rsidR="00786C85" w:rsidRPr="00405B96">
        <w:t>summar</w:t>
      </w:r>
      <w:r w:rsidR="00BE6463">
        <w:t>ize</w:t>
      </w:r>
      <w:r w:rsidR="00786C85" w:rsidRPr="00405B96">
        <w:t xml:space="preserve">d the main themes emerging from the </w:t>
      </w:r>
      <w:r w:rsidR="00EC2770">
        <w:t>reflexiv</w:t>
      </w:r>
      <w:r w:rsidR="0024779A">
        <w:t>ity</w:t>
      </w:r>
      <w:r w:rsidR="00EC2770">
        <w:t xml:space="preserve"> sessions</w:t>
      </w:r>
      <w:r w:rsidR="00786C85" w:rsidRPr="00405B96">
        <w:t>.</w:t>
      </w:r>
      <w:r w:rsidR="00786C85">
        <w:t xml:space="preserve"> </w:t>
      </w:r>
      <w:r w:rsidR="00EC2770">
        <w:t xml:space="preserve">The themes were presented and validated </w:t>
      </w:r>
      <w:r w:rsidR="00E529AC">
        <w:t>in an online meeting, during which facilitators shared</w:t>
      </w:r>
      <w:r w:rsidR="00EC2770">
        <w:t xml:space="preserve"> their personal notes taken throughout the process to add further detail. These themes were shared with</w:t>
      </w:r>
      <w:r w:rsidR="00EC2770" w:rsidRPr="00405B96">
        <w:t xml:space="preserve"> the</w:t>
      </w:r>
      <w:r w:rsidR="00EC2770">
        <w:t xml:space="preserve"> wider</w:t>
      </w:r>
      <w:r w:rsidR="00EC2770" w:rsidRPr="00405B96">
        <w:t xml:space="preserve"> ICPHR Evaluation Working Group for </w:t>
      </w:r>
      <w:r w:rsidR="00EC2770">
        <w:t xml:space="preserve">discussion after all workshops were completed, in order to build on the </w:t>
      </w:r>
      <w:r w:rsidR="00EC2770" w:rsidRPr="00405B96">
        <w:t xml:space="preserve">reflexive process. </w:t>
      </w:r>
      <w:r w:rsidR="00786C85">
        <w:t xml:space="preserve">Main themes </w:t>
      </w:r>
      <w:r w:rsidR="002E5056">
        <w:t>included</w:t>
      </w:r>
      <w:r w:rsidR="00E529AC">
        <w:t>:</w:t>
      </w:r>
      <w:r w:rsidR="00786C85">
        <w:t xml:space="preserve"> emerging challenges and opportunities, reflections on process and participation, power relations within workshops</w:t>
      </w:r>
      <w:r w:rsidR="0087600A">
        <w:t>,</w:t>
      </w:r>
      <w:r w:rsidR="00786C85">
        <w:t xml:space="preserve"> and technological considerations. </w:t>
      </w:r>
      <w:r w:rsidR="00EC2770">
        <w:t xml:space="preserve">It is through these reflexive mechanisms that we developed the main themes </w:t>
      </w:r>
      <w:r w:rsidR="0087600A">
        <w:t>for this paper</w:t>
      </w:r>
      <w:r w:rsidR="00EC2770">
        <w:t>.</w:t>
      </w:r>
      <w:bookmarkEnd w:id="19"/>
    </w:p>
    <w:p w14:paraId="29EB2D37" w14:textId="6A4B242E" w:rsidR="007372C1" w:rsidRPr="00405B96" w:rsidRDefault="007372C1" w:rsidP="0007507F"/>
    <w:p w14:paraId="20E1B208" w14:textId="14AFDB0D" w:rsidR="00786C85" w:rsidRPr="00405B96" w:rsidRDefault="00786C85" w:rsidP="0007507F">
      <w:pPr>
        <w:pStyle w:val="Heading2"/>
      </w:pPr>
      <w:r w:rsidRPr="00405B96">
        <w:t xml:space="preserve">Reflections on the </w:t>
      </w:r>
      <w:r w:rsidR="0096581D">
        <w:t>research</w:t>
      </w:r>
      <w:r w:rsidR="0096581D" w:rsidRPr="00405B96">
        <w:t xml:space="preserve"> </w:t>
      </w:r>
      <w:r w:rsidRPr="00405B96">
        <w:t>process</w:t>
      </w:r>
    </w:p>
    <w:p w14:paraId="0D778E4A" w14:textId="73743114" w:rsidR="00786C85" w:rsidRPr="00405B96" w:rsidRDefault="00786C85" w:rsidP="0007507F">
      <w:r w:rsidRPr="00405B96">
        <w:t xml:space="preserve">Workshops were attended by </w:t>
      </w:r>
      <w:r w:rsidR="0087600A">
        <w:t>individuals</w:t>
      </w:r>
      <w:r w:rsidR="0087600A" w:rsidRPr="00405B96">
        <w:t xml:space="preserve"> </w:t>
      </w:r>
      <w:r w:rsidRPr="00405B96">
        <w:t>w</w:t>
      </w:r>
      <w:r w:rsidR="0087600A">
        <w:t>ith</w:t>
      </w:r>
      <w:r w:rsidRPr="00405B96">
        <w:t xml:space="preserve"> many different roles in participatory research</w:t>
      </w:r>
      <w:r w:rsidR="00E35DDE">
        <w:t>, including</w:t>
      </w:r>
      <w:r w:rsidR="00281F00">
        <w:t xml:space="preserve"> </w:t>
      </w:r>
      <w:r w:rsidRPr="00405B96">
        <w:t>Principal Investigators, research coordinators, research assistants, social scientists</w:t>
      </w:r>
      <w:r w:rsidR="0087600A">
        <w:t>,</w:t>
      </w:r>
      <w:r w:rsidRPr="00405B96">
        <w:t xml:space="preserve"> and field coordinators. Additionally, about 12% of workshop participants were graduate students or academic researchers interested in or planning to conduct participatory research projects for the first time. Although we had initially intended to recruit people </w:t>
      </w:r>
      <w:r w:rsidR="00281F00">
        <w:t>with</w:t>
      </w:r>
      <w:r w:rsidRPr="00405B96">
        <w:t xml:space="preserve"> direct experience working in participatory research, we supported the attendance of students and researchers who were new to the field. This created a strong atmosphere of knowledge sharing, as these participants asked questions of more experienced participants for their own learning purposes</w:t>
      </w:r>
      <w:r w:rsidR="0087600A">
        <w:t xml:space="preserve"> and </w:t>
      </w:r>
      <w:r w:rsidRPr="00405B96">
        <w:t>provid</w:t>
      </w:r>
      <w:r w:rsidR="0087600A">
        <w:t>ed</w:t>
      </w:r>
      <w:r w:rsidRPr="00405B96">
        <w:t xml:space="preserve"> prospective ideas on how they might address power issues in future projects.  </w:t>
      </w:r>
    </w:p>
    <w:p w14:paraId="3E9A54E5" w14:textId="77777777" w:rsidR="00786C85" w:rsidRPr="00405B96" w:rsidRDefault="00786C85"/>
    <w:p w14:paraId="7C2E1F5F" w14:textId="3861233E" w:rsidR="0080531B" w:rsidRDefault="00786C85" w:rsidP="0080531B">
      <w:pPr>
        <w:rPr>
          <w:rFonts w:eastAsia="Times New Roman"/>
        </w:rPr>
      </w:pPr>
      <w:r w:rsidRPr="00405B96">
        <w:t>Facilitators noted that sending out the workshop questions beforehand worked well</w:t>
      </w:r>
      <w:r w:rsidR="006563B0">
        <w:t>,</w:t>
      </w:r>
      <w:r w:rsidRPr="00405B96">
        <w:t xml:space="preserve"> as it enabled participants to prepare for the workshop and to give well-formed responses to questions. During the recruitment period, several participants </w:t>
      </w:r>
      <w:r w:rsidR="00EC5582">
        <w:t xml:space="preserve">communicated that they appreciated </w:t>
      </w:r>
      <w:r w:rsidRPr="00405B96">
        <w:t>receiving the questions in advance</w:t>
      </w:r>
      <w:r w:rsidR="004871A2">
        <w:t>. T</w:t>
      </w:r>
      <w:r w:rsidRPr="00405B96">
        <w:t xml:space="preserve">his appeared to be particularly useful for participants whose first language was neither English </w:t>
      </w:r>
      <w:r w:rsidR="007D3C06">
        <w:t>n</w:t>
      </w:r>
      <w:r w:rsidRPr="00405B96">
        <w:t>or Spanish, who felt that preparation time increase</w:t>
      </w:r>
      <w:r w:rsidR="0087600A">
        <w:t>d</w:t>
      </w:r>
      <w:r w:rsidRPr="00405B96">
        <w:t xml:space="preserve"> their confidence </w:t>
      </w:r>
      <w:r w:rsidR="0087600A">
        <w:t>about</w:t>
      </w:r>
      <w:r w:rsidR="0087600A" w:rsidRPr="00405B96">
        <w:t xml:space="preserve"> </w:t>
      </w:r>
      <w:r w:rsidRPr="00405B96">
        <w:t xml:space="preserve">contributing to the workshop discussion. It also reduced the need for facilitators to give prompts, as participants had already considered questions in some depth and detail. </w:t>
      </w:r>
      <w:r w:rsidR="0080531B">
        <w:t>Interestingly, d</w:t>
      </w:r>
      <w:r w:rsidR="0080531B" w:rsidRPr="00405B96">
        <w:t>espite some colloquial differences in the use of PHR terminology, there was a high level of mutual understanding between participants</w:t>
      </w:r>
      <w:r w:rsidR="0080531B">
        <w:t>.</w:t>
      </w:r>
    </w:p>
    <w:p w14:paraId="41B7AEE1" w14:textId="107684D0" w:rsidR="00786C85" w:rsidRPr="00405B96" w:rsidRDefault="00786C85"/>
    <w:p w14:paraId="19041D9D" w14:textId="6894135A" w:rsidR="00180EF3" w:rsidRDefault="00786C85" w:rsidP="00180EF3">
      <w:r w:rsidRPr="00405B96">
        <w:t xml:space="preserve">Sharing facilitation between two facilitators helped to keep the workshop discussion fresh and varied. As facilitators had diverse backgrounds and positionalities, they were able to relate to participants in different ways, while distinctive styles of facilitation lead to a dynamic workshop environment </w:t>
      </w:r>
      <w:r w:rsidR="009F3D50">
        <w:t>which</w:t>
      </w:r>
      <w:r w:rsidRPr="00405B96">
        <w:t xml:space="preserve"> encouraged broad participation. Involving a third facilitator to support the process on WhatsApp helped the main facilitators respond to the multiple </w:t>
      </w:r>
      <w:r w:rsidR="00C07227">
        <w:t>modes</w:t>
      </w:r>
      <w:r w:rsidRPr="00405B96">
        <w:t xml:space="preserve"> of communication</w:t>
      </w:r>
      <w:r w:rsidR="00241C8D">
        <w:t>.</w:t>
      </w:r>
    </w:p>
    <w:p w14:paraId="2AB6F12D" w14:textId="77777777" w:rsidR="00180EF3" w:rsidRDefault="00180EF3" w:rsidP="00180EF3"/>
    <w:p w14:paraId="7C0E975E" w14:textId="16E3B8AB" w:rsidR="007942BE" w:rsidRDefault="007942BE">
      <w:bookmarkStart w:id="20" w:name="_Hlk66958342"/>
      <w:r w:rsidRPr="008B40AF">
        <w:t>Group size ranged from 6 to 17 participants in the workshops.</w:t>
      </w:r>
      <w:r w:rsidR="0087600A">
        <w:t xml:space="preserve"> T</w:t>
      </w:r>
      <w:r w:rsidRPr="008B40AF">
        <w:t xml:space="preserve">he use of two communication avenues </w:t>
      </w:r>
      <w:r w:rsidR="00241C8D">
        <w:t xml:space="preserve">(verbal and chat box) </w:t>
      </w:r>
      <w:r w:rsidRPr="008B40AF">
        <w:t>and active facilitation helped to maxim</w:t>
      </w:r>
      <w:r w:rsidR="00BE6463">
        <w:t>ize</w:t>
      </w:r>
      <w:r w:rsidRPr="008B40AF">
        <w:t xml:space="preserve"> participant engagement</w:t>
      </w:r>
      <w:r w:rsidR="0087600A">
        <w:t>. However</w:t>
      </w:r>
      <w:r w:rsidRPr="008B40AF">
        <w:t xml:space="preserve">, in Workshop 4 (n=17) it was difficult to provide enough space for everyone who wanted to contribute verbally, and there was less </w:t>
      </w:r>
      <w:r w:rsidR="0087600A">
        <w:t>opportunity</w:t>
      </w:r>
      <w:r w:rsidRPr="008B40AF">
        <w:t xml:space="preserve"> for participants to interact. However, this was not a significant issue in Workshops 2 (n=14) and 3 (n=13), where there was plentiful dialogue between participants, focused discussion, and greater use of the chat box. From this experience, we suggest that 15 participants should be the maximum participant number for conducting online workshops</w:t>
      </w:r>
      <w:r w:rsidR="00F02A6B">
        <w:t xml:space="preserve"> of this type</w:t>
      </w:r>
      <w:r w:rsidRPr="008B40AF">
        <w:t>.</w:t>
      </w:r>
    </w:p>
    <w:p w14:paraId="2BA26888" w14:textId="77777777" w:rsidR="00C07227" w:rsidRPr="008B40AF" w:rsidRDefault="00C07227" w:rsidP="008B40AF"/>
    <w:bookmarkEnd w:id="20"/>
    <w:p w14:paraId="4674BDA4" w14:textId="2A70A8A2" w:rsidR="00786C85" w:rsidRDefault="00786C85">
      <w:pPr>
        <w:pStyle w:val="Heading1"/>
      </w:pPr>
      <w:r>
        <w:lastRenderedPageBreak/>
        <w:t>DISCUSSION</w:t>
      </w:r>
    </w:p>
    <w:p w14:paraId="6F67D20A" w14:textId="23962B77" w:rsidR="00A75BAF" w:rsidRDefault="00786C85">
      <w:bookmarkStart w:id="21" w:name="_Hlk66957504"/>
      <w:r w:rsidRPr="00405B96">
        <w:t xml:space="preserve">This study provides a practical example of </w:t>
      </w:r>
      <w:r w:rsidR="00AE68A4">
        <w:t>how to engage</w:t>
      </w:r>
      <w:r w:rsidRPr="00405B96">
        <w:t xml:space="preserve"> a diverse group</w:t>
      </w:r>
      <w:r w:rsidR="008E1F81">
        <w:t xml:space="preserve"> of participants</w:t>
      </w:r>
      <w:r w:rsidRPr="00405B96">
        <w:t xml:space="preserve"> from </w:t>
      </w:r>
      <w:r w:rsidR="008E1F81">
        <w:t xml:space="preserve">different </w:t>
      </w:r>
      <w:r w:rsidRPr="00405B96">
        <w:t xml:space="preserve">global </w:t>
      </w:r>
      <w:r w:rsidR="008E1F81">
        <w:t>contexts</w:t>
      </w:r>
      <w:r w:rsidR="008E1F81" w:rsidRPr="00405B96">
        <w:t xml:space="preserve"> </w:t>
      </w:r>
      <w:r w:rsidRPr="00405B96">
        <w:t xml:space="preserve">to </w:t>
      </w:r>
      <w:r w:rsidR="00191442">
        <w:t>share knowledge</w:t>
      </w:r>
      <w:r w:rsidR="00C95F28">
        <w:t xml:space="preserve"> online. </w:t>
      </w:r>
      <w:bookmarkStart w:id="22" w:name="_Hlk66898926"/>
      <w:r w:rsidR="001D515B">
        <w:t>While</w:t>
      </w:r>
      <w:r w:rsidR="008E1F81">
        <w:t xml:space="preserve"> g</w:t>
      </w:r>
      <w:r w:rsidRPr="00405B96">
        <w:t xml:space="preserve">lobal recruitment can be challenging, </w:t>
      </w:r>
      <w:r w:rsidR="004C430E">
        <w:t xml:space="preserve">increasing </w:t>
      </w:r>
      <w:r w:rsidRPr="00405B96">
        <w:t xml:space="preserve">access to online </w:t>
      </w:r>
      <w:r w:rsidR="00977265">
        <w:t>platforms</w:t>
      </w:r>
      <w:r w:rsidR="004C430E">
        <w:t xml:space="preserve"> </w:t>
      </w:r>
      <w:r w:rsidR="006012AC">
        <w:t>creates</w:t>
      </w:r>
      <w:r w:rsidR="004C430E">
        <w:t xml:space="preserve"> </w:t>
      </w:r>
      <w:r w:rsidRPr="00405B96">
        <w:t>opportunities for collaborati</w:t>
      </w:r>
      <w:r w:rsidR="00F00F51">
        <w:t>on</w:t>
      </w:r>
      <w:r w:rsidRPr="00405B96">
        <w:t xml:space="preserve"> with</w:t>
      </w:r>
      <w:r w:rsidR="00D04CCB">
        <w:t xml:space="preserve"> groups of people that are </w:t>
      </w:r>
      <w:r w:rsidR="006012AC">
        <w:t xml:space="preserve">typically </w:t>
      </w:r>
      <w:r w:rsidR="00D04CCB">
        <w:t xml:space="preserve">underrepresented in the generation of </w:t>
      </w:r>
      <w:r w:rsidR="006012AC">
        <w:t xml:space="preserve">new </w:t>
      </w:r>
      <w:r w:rsidR="00D04CCB">
        <w:t xml:space="preserve">knowledge. </w:t>
      </w:r>
      <w:bookmarkStart w:id="23" w:name="_Hlk66958556"/>
      <w:r w:rsidR="001D515B">
        <w:t>While t</w:t>
      </w:r>
      <w:r w:rsidR="00295F07">
        <w:t>here is l</w:t>
      </w:r>
      <w:r w:rsidR="006012AC">
        <w:t xml:space="preserve">iterature exploring the use of online platforms for research, teaching, conferencing, and global collaborations, </w:t>
      </w:r>
      <w:r w:rsidR="00087A5B">
        <w:t xml:space="preserve">there is a clear gap in understanding </w:t>
      </w:r>
      <w:r w:rsidR="00526BA3">
        <w:t xml:space="preserve">of </w:t>
      </w:r>
      <w:r w:rsidR="00087A5B">
        <w:t xml:space="preserve">how the online approach can be used to advance knowledge systems and make them more inclusive. </w:t>
      </w:r>
      <w:bookmarkStart w:id="24" w:name="_Hlk66380193"/>
      <w:r w:rsidR="00191442">
        <w:t xml:space="preserve">In this section we </w:t>
      </w:r>
      <w:r w:rsidR="0028551E">
        <w:t xml:space="preserve">progress </w:t>
      </w:r>
      <w:r w:rsidR="00C95F28">
        <w:t>discussions</w:t>
      </w:r>
      <w:r w:rsidR="00BC2E5C">
        <w:t xml:space="preserve"> </w:t>
      </w:r>
      <w:r w:rsidR="00D86BA2">
        <w:t>relating</w:t>
      </w:r>
      <w:r w:rsidR="00C95F28">
        <w:t xml:space="preserve"> to </w:t>
      </w:r>
      <w:r w:rsidR="00D86BA2">
        <w:t xml:space="preserve">the use of </w:t>
      </w:r>
      <w:r w:rsidR="00C95F28">
        <w:t>online platforms for knowledge sharing</w:t>
      </w:r>
      <w:r w:rsidR="00D86BA2">
        <w:t xml:space="preserve"> and generation</w:t>
      </w:r>
      <w:r w:rsidR="00087A5B">
        <w:t>,</w:t>
      </w:r>
      <w:r w:rsidR="00C95F28">
        <w:t xml:space="preserve"> </w:t>
      </w:r>
      <w:r w:rsidR="00935E0B">
        <w:t xml:space="preserve">linking to relevant literature and drawing on </w:t>
      </w:r>
      <w:r w:rsidR="00191442">
        <w:t>our</w:t>
      </w:r>
      <w:r w:rsidR="00BC2E5C">
        <w:t xml:space="preserve"> experiences</w:t>
      </w:r>
      <w:r w:rsidR="00191442">
        <w:t xml:space="preserve"> </w:t>
      </w:r>
      <w:r w:rsidR="00D86BA2">
        <w:t xml:space="preserve">of </w:t>
      </w:r>
      <w:r w:rsidR="00F02A6B">
        <w:t>facilitating</w:t>
      </w:r>
      <w:r w:rsidR="00191442">
        <w:t xml:space="preserve"> online workshops</w:t>
      </w:r>
      <w:r w:rsidR="00C95F28">
        <w:t xml:space="preserve">. </w:t>
      </w:r>
      <w:r w:rsidR="003B5730">
        <w:t xml:space="preserve">Lessons learned and </w:t>
      </w:r>
      <w:r w:rsidR="005D7204">
        <w:t>reflections are</w:t>
      </w:r>
      <w:r w:rsidR="00A75BAF">
        <w:t xml:space="preserve"> summarised in Box 1. </w:t>
      </w:r>
      <w:r w:rsidR="00C95F28">
        <w:t xml:space="preserve">  </w:t>
      </w:r>
      <w:bookmarkStart w:id="25" w:name="_Hlk66380354"/>
    </w:p>
    <w:bookmarkEnd w:id="21"/>
    <w:bookmarkEnd w:id="23"/>
    <w:bookmarkEnd w:id="24"/>
    <w:bookmarkEnd w:id="25"/>
    <w:p w14:paraId="297E47A0" w14:textId="77777777" w:rsidR="00786C85" w:rsidRPr="00405B96" w:rsidRDefault="00786C85" w:rsidP="0007507F"/>
    <w:tbl>
      <w:tblPr>
        <w:tblStyle w:val="TableGrid"/>
        <w:tblW w:w="0" w:type="auto"/>
        <w:tblLook w:val="04A0" w:firstRow="1" w:lastRow="0" w:firstColumn="1" w:lastColumn="0" w:noHBand="0" w:noVBand="1"/>
      </w:tblPr>
      <w:tblGrid>
        <w:gridCol w:w="9016"/>
      </w:tblGrid>
      <w:tr w:rsidR="00786C85" w:rsidRPr="00405B96" w14:paraId="31287872" w14:textId="77777777" w:rsidTr="0007507F">
        <w:tc>
          <w:tcPr>
            <w:tcW w:w="9016" w:type="dxa"/>
          </w:tcPr>
          <w:p w14:paraId="6C8E7B98" w14:textId="0155768F" w:rsidR="00786C85" w:rsidRPr="00405B96" w:rsidRDefault="00786C85" w:rsidP="0007507F">
            <w:pPr>
              <w:rPr>
                <w:b/>
                <w:bCs/>
              </w:rPr>
            </w:pPr>
            <w:bookmarkStart w:id="26" w:name="_Hlk66958822"/>
            <w:bookmarkEnd w:id="22"/>
            <w:r w:rsidRPr="00405B96">
              <w:rPr>
                <w:b/>
                <w:bCs/>
              </w:rPr>
              <w:t xml:space="preserve">Box 1. </w:t>
            </w:r>
            <w:r w:rsidR="00191442">
              <w:rPr>
                <w:b/>
                <w:bCs/>
              </w:rPr>
              <w:t xml:space="preserve">Lessons learned and reflections for future research using online </w:t>
            </w:r>
            <w:r w:rsidR="00F02A6B">
              <w:rPr>
                <w:b/>
                <w:bCs/>
              </w:rPr>
              <w:t>platforms</w:t>
            </w:r>
          </w:p>
        </w:tc>
      </w:tr>
      <w:bookmarkEnd w:id="26"/>
      <w:tr w:rsidR="00786C85" w:rsidRPr="00405B96" w14:paraId="74AC7A8C" w14:textId="77777777" w:rsidTr="0007507F">
        <w:tc>
          <w:tcPr>
            <w:tcW w:w="9016" w:type="dxa"/>
          </w:tcPr>
          <w:p w14:paraId="78A17B90" w14:textId="77777777" w:rsidR="00786C85" w:rsidRPr="00405B96" w:rsidRDefault="00786C85" w:rsidP="0007507F"/>
          <w:p w14:paraId="660E2E75" w14:textId="21FCC7D8" w:rsidR="00786C85" w:rsidRPr="00405B96" w:rsidRDefault="00786C85" w:rsidP="0007507F">
            <w:pPr>
              <w:pStyle w:val="ListParagraph"/>
              <w:numPr>
                <w:ilvl w:val="0"/>
                <w:numId w:val="9"/>
              </w:numPr>
            </w:pPr>
            <w:r w:rsidRPr="00405B96">
              <w:t>Online workshops can provide a space for global interaction, enabling researchers from different contexts to build connections with each other while contributing to the production of diverse knowledge systems</w:t>
            </w:r>
          </w:p>
          <w:p w14:paraId="4919351D" w14:textId="38C89705" w:rsidR="00786C85" w:rsidRPr="00405B96" w:rsidRDefault="00786C85" w:rsidP="0007507F">
            <w:pPr>
              <w:pStyle w:val="ListParagraph"/>
              <w:numPr>
                <w:ilvl w:val="0"/>
                <w:numId w:val="9"/>
              </w:numPr>
            </w:pPr>
            <w:r w:rsidRPr="00405B96">
              <w:t>The multiple communication avenues available in online meeting platforms (e.g.</w:t>
            </w:r>
            <w:r w:rsidR="004C430E">
              <w:t>,</w:t>
            </w:r>
            <w:r w:rsidRPr="00405B96">
              <w:t xml:space="preserve"> verbal, chat box, combination of both) allow participants</w:t>
            </w:r>
            <w:r w:rsidR="004C430E">
              <w:t xml:space="preserve"> </w:t>
            </w:r>
            <w:r w:rsidRPr="00405B96">
              <w:t xml:space="preserve">to </w:t>
            </w:r>
            <w:r w:rsidR="004C430E">
              <w:t xml:space="preserve">choose how to </w:t>
            </w:r>
            <w:r w:rsidRPr="00405B96">
              <w:t xml:space="preserve">engage in discussions </w:t>
            </w:r>
          </w:p>
          <w:p w14:paraId="671787FA" w14:textId="68537975" w:rsidR="00786C85" w:rsidRPr="00405B96" w:rsidRDefault="00786C85" w:rsidP="0007507F">
            <w:pPr>
              <w:pStyle w:val="ListParagraph"/>
              <w:numPr>
                <w:ilvl w:val="0"/>
                <w:numId w:val="9"/>
              </w:numPr>
            </w:pPr>
            <w:r w:rsidRPr="00405B96">
              <w:t xml:space="preserve">The use of online platforms can limit who is able to </w:t>
            </w:r>
            <w:r w:rsidR="004C430E">
              <w:t>participate</w:t>
            </w:r>
            <w:r w:rsidRPr="00405B96">
              <w:t>, and can reinforce existing power inequities if these limitations are not recogn</w:t>
            </w:r>
            <w:r w:rsidR="00BE6463">
              <w:t>ize</w:t>
            </w:r>
            <w:r w:rsidRPr="00405B96">
              <w:t>d and addressed at the structural level</w:t>
            </w:r>
          </w:p>
          <w:p w14:paraId="0CC877FC" w14:textId="4D5CE54A" w:rsidR="00786C85" w:rsidRPr="00405B96" w:rsidRDefault="00786C85" w:rsidP="0007507F">
            <w:pPr>
              <w:pStyle w:val="ListParagraph"/>
              <w:numPr>
                <w:ilvl w:val="0"/>
                <w:numId w:val="9"/>
              </w:numPr>
            </w:pPr>
            <w:r w:rsidRPr="00405B96">
              <w:t xml:space="preserve">Advocacy to broaden </w:t>
            </w:r>
            <w:r w:rsidR="00D86BA2">
              <w:t>i</w:t>
            </w:r>
            <w:r w:rsidRPr="00405B96">
              <w:t>nternet and technological access, particularly in low-income and socially excluded populations, is essential to support the involvement of academic and community co-researchers in online workshops; building confidence in the use of online platforms through training may also help to maxim</w:t>
            </w:r>
            <w:r w:rsidR="00BE6463">
              <w:t>ize</w:t>
            </w:r>
            <w:r w:rsidRPr="00405B96">
              <w:t xml:space="preserve"> inclusion</w:t>
            </w:r>
          </w:p>
          <w:p w14:paraId="01AFC32F" w14:textId="514B51F2" w:rsidR="00786C85" w:rsidRPr="00405B96" w:rsidRDefault="00935E0B" w:rsidP="0007507F">
            <w:pPr>
              <w:pStyle w:val="ListParagraph"/>
              <w:numPr>
                <w:ilvl w:val="0"/>
                <w:numId w:val="9"/>
              </w:numPr>
            </w:pPr>
            <w:r>
              <w:t>Global group</w:t>
            </w:r>
            <w:r w:rsidR="00786C85" w:rsidRPr="00405B96">
              <w:t xml:space="preserve"> research using online platforms is an area that requires further exploration and analysis, specifically in relation to social, </w:t>
            </w:r>
            <w:r w:rsidR="00FB4AF8" w:rsidRPr="00405B96">
              <w:t>political,</w:t>
            </w:r>
            <w:r w:rsidR="00786C85" w:rsidRPr="00405B96">
              <w:t xml:space="preserve"> and cultural aspects of participation and power in this setting</w:t>
            </w:r>
          </w:p>
          <w:p w14:paraId="4EDFA43C" w14:textId="77777777" w:rsidR="00786C85" w:rsidRPr="00405B96" w:rsidRDefault="00786C85" w:rsidP="0007507F"/>
        </w:tc>
      </w:tr>
    </w:tbl>
    <w:p w14:paraId="203B60C4" w14:textId="77777777" w:rsidR="005906A6" w:rsidRPr="00FA3EB5" w:rsidRDefault="005906A6" w:rsidP="008B40AF">
      <w:pPr>
        <w:pStyle w:val="BodyText"/>
      </w:pPr>
    </w:p>
    <w:p w14:paraId="4B84384C" w14:textId="29083615" w:rsidR="00187BB6" w:rsidRPr="00405B96" w:rsidRDefault="00187BB6" w:rsidP="00187BB6">
      <w:pPr>
        <w:pStyle w:val="Heading2"/>
        <w:rPr>
          <w:strike/>
          <w:color w:val="FF3333"/>
        </w:rPr>
      </w:pPr>
      <w:r w:rsidRPr="00405B96">
        <w:t>The online approach: opportunities and limitations for participation</w:t>
      </w:r>
    </w:p>
    <w:p w14:paraId="45B836F8" w14:textId="77777777" w:rsidR="00187BB6" w:rsidRDefault="00187BB6" w:rsidP="0007507F"/>
    <w:p w14:paraId="497E3085" w14:textId="5A07748F" w:rsidR="005D47D8" w:rsidRDefault="003A25ED" w:rsidP="0007507F">
      <w:r>
        <w:t xml:space="preserve">The cost and time saving benefits of online research methods have been highlighted in the literature </w:t>
      </w:r>
      <w:r>
        <w:fldChar w:fldCharType="begin"/>
      </w:r>
      <w:r w:rsidR="00055CA5">
        <w:instrText xml:space="preserve"> ADDIN EN.CITE &lt;EndNote&gt;&lt;Cite&gt;&lt;Author&gt;Gratton&lt;/Author&gt;&lt;Year&gt;2011&lt;/Year&gt;&lt;RecNum&gt;125&lt;/RecNum&gt;&lt;DisplayText&gt;(Gratton and O&amp;apos;Donnell, 2011; Granello and Wheaton, 2004)&lt;/DisplayText&gt;&lt;record&gt;&lt;rec-number&gt;125&lt;/rec-number&gt;&lt;foreign-keys&gt;&lt;key app="EN" db-id="2fz2x2p98w0z98edr5uvzs0229wt020av5ep" timestamp="1595425150"&gt;125&lt;/key&gt;&lt;/foreign-keys&gt;&lt;ref-type name="Journal Article"&gt;17&lt;/ref-type&gt;&lt;contributors&gt;&lt;authors&gt;&lt;author&gt;Gratton, Marie-France&lt;/author&gt;&lt;author&gt;O&amp;apos;Donnell, Susan&lt;/author&gt;&lt;/authors&gt;&lt;/contributors&gt;&lt;titles&gt;&lt;title&gt;Communication technologies for focus groups with remote communities: a case study of research with First Nations in Canada&lt;/title&gt;&lt;secondary-title&gt;Qualitative Research&lt;/secondary-title&gt;&lt;/titles&gt;&lt;periodical&gt;&lt;full-title&gt;Qualitative Research&lt;/full-title&gt;&lt;/periodical&gt;&lt;pages&gt;159-175&lt;/pages&gt;&lt;volume&gt;11&lt;/volume&gt;&lt;number&gt;2&lt;/number&gt;&lt;dates&gt;&lt;year&gt;2011&lt;/year&gt;&lt;/dates&gt;&lt;isbn&gt;1468-7941&lt;/isbn&gt;&lt;urls&gt;&lt;/urls&gt;&lt;/record&gt;&lt;/Cite&gt;&lt;Cite&gt;&lt;Author&gt;Granello&lt;/Author&gt;&lt;Year&gt;2004&lt;/Year&gt;&lt;RecNum&gt;197&lt;/RecNum&gt;&lt;record&gt;&lt;rec-number&gt;197&lt;/rec-number&gt;&lt;foreign-keys&gt;&lt;key app="EN" db-id="2fz2x2p98w0z98edr5uvzs0229wt020av5ep" timestamp="1616002860"&gt;197&lt;/key&gt;&lt;/foreign-keys&gt;&lt;ref-type name="Journal Article"&gt;17&lt;/ref-type&gt;&lt;contributors&gt;&lt;authors&gt;&lt;author&gt;Granello, Darcy Haag&lt;/author&gt;&lt;author&gt;Wheaton, Joe E&lt;/author&gt;&lt;/authors&gt;&lt;/contributors&gt;&lt;titles&gt;&lt;title&gt;Online data collection: Strategies for research&lt;/title&gt;&lt;secondary-title&gt;Journal of Counseling &amp;amp; Development&lt;/secondary-title&gt;&lt;/titles&gt;&lt;periodical&gt;&lt;full-title&gt;Journal of Counseling &amp;amp; Development&lt;/full-title&gt;&lt;/periodical&gt;&lt;pages&gt;387-393&lt;/pages&gt;&lt;volume&gt;82&lt;/volume&gt;&lt;number&gt;4&lt;/number&gt;&lt;dates&gt;&lt;year&gt;2004&lt;/year&gt;&lt;/dates&gt;&lt;isbn&gt;0748-9633&lt;/isbn&gt;&lt;urls&gt;&lt;/urls&gt;&lt;/record&gt;&lt;/Cite&gt;&lt;/EndNote&gt;</w:instrText>
      </w:r>
      <w:r>
        <w:fldChar w:fldCharType="separate"/>
      </w:r>
      <w:r w:rsidR="00055CA5">
        <w:rPr>
          <w:noProof/>
        </w:rPr>
        <w:t>(Gratton and O'Donnell, 2011; Granello and Wheaton, 2004)</w:t>
      </w:r>
      <w:r>
        <w:fldChar w:fldCharType="end"/>
      </w:r>
      <w:r>
        <w:t>. Considering the global scope of this study, th</w:t>
      </w:r>
      <w:r w:rsidR="005D47D8">
        <w:t>e online approach</w:t>
      </w:r>
      <w:r>
        <w:t xml:space="preserve"> </w:t>
      </w:r>
      <w:r w:rsidR="00820031">
        <w:t>provided a significant opportunity</w:t>
      </w:r>
      <w:r w:rsidR="005D47D8">
        <w:t xml:space="preserve"> in terms of </w:t>
      </w:r>
      <w:r w:rsidR="004C430E">
        <w:t xml:space="preserve">maximizing reach and </w:t>
      </w:r>
      <w:r w:rsidR="005D47D8">
        <w:t>minimizing inconvenience to participants</w:t>
      </w:r>
      <w:r w:rsidR="00D86BA2">
        <w:t xml:space="preserve"> </w:t>
      </w:r>
      <w:r w:rsidR="00D86BA2">
        <w:fldChar w:fldCharType="begin"/>
      </w:r>
      <w:r w:rsidR="00D86BA2">
        <w:instrText xml:space="preserve"> ADDIN EN.CITE &lt;EndNote&gt;&lt;Cite&gt;&lt;Author&gt;Tamí-Maury&lt;/Author&gt;&lt;Year&gt;2017&lt;/Year&gt;&lt;RecNum&gt;1796&lt;/RecNum&gt;&lt;DisplayText&gt;(Tamí-Maury et al., 2017)&lt;/DisplayText&gt;&lt;record&gt;&lt;rec-number&gt;1796&lt;/rec-number&gt;&lt;foreign-keys&gt;&lt;key app="EN" db-id="pvddt02dkptxe6e0vapxwv5qsfrs9z0d9red" timestamp="1615570722"&gt;1796&lt;/key&gt;&lt;/foreign-keys&gt;&lt;ref-type name="Journal Article"&gt;17&lt;/ref-type&gt;&lt;contributors&gt;&lt;authors&gt;&lt;author&gt;Tamí-Maury, Irene&lt;/author&gt;&lt;author&gt;Brown, Louis&lt;/author&gt;&lt;author&gt;Lapham, Hillary&lt;/author&gt;&lt;author&gt;Chang, Shine&lt;/author&gt;&lt;/authors&gt;&lt;/contributors&gt;&lt;titles&gt;&lt;title&gt;Community-based participatory research through virtual communities&lt;/title&gt;&lt;secondary-title&gt;Journal of communication in healthcare&lt;/secondary-title&gt;&lt;/titles&gt;&lt;periodical&gt;&lt;full-title&gt;Journal of communication in healthcare&lt;/full-title&gt;&lt;/periodical&gt;&lt;pages&gt;188-194&lt;/pages&gt;&lt;volume&gt;10&lt;/volume&gt;&lt;number&gt;3&lt;/number&gt;&lt;dates&gt;&lt;year&gt;2017&lt;/year&gt;&lt;/dates&gt;&lt;isbn&gt;1753-8068&lt;/isbn&gt;&lt;urls&gt;&lt;/urls&gt;&lt;/record&gt;&lt;/Cite&gt;&lt;/EndNote&gt;</w:instrText>
      </w:r>
      <w:r w:rsidR="00D86BA2">
        <w:fldChar w:fldCharType="separate"/>
      </w:r>
      <w:r w:rsidR="00D86BA2">
        <w:rPr>
          <w:noProof/>
        </w:rPr>
        <w:t>(Tamí-Maury et al., 2017)</w:t>
      </w:r>
      <w:r w:rsidR="00D86BA2">
        <w:fldChar w:fldCharType="end"/>
      </w:r>
      <w:r w:rsidR="005D47D8">
        <w:t xml:space="preserve">. Had these workshops been conducted </w:t>
      </w:r>
      <w:r w:rsidR="005407C7">
        <w:t>face-to-face</w:t>
      </w:r>
      <w:r w:rsidR="005D47D8">
        <w:t xml:space="preserve">, </w:t>
      </w:r>
      <w:r w:rsidR="009D7A4C">
        <w:t xml:space="preserve">almost all participants would have had to travel internationally to a meeting location, which </w:t>
      </w:r>
      <w:r w:rsidR="00D91D56">
        <w:t xml:space="preserve">would have been </w:t>
      </w:r>
      <w:r w:rsidR="00D86BA2">
        <w:t>time-consuming</w:t>
      </w:r>
      <w:r w:rsidR="00D91D56">
        <w:t xml:space="preserve"> </w:t>
      </w:r>
      <w:r w:rsidR="001462E2">
        <w:t xml:space="preserve">and costly; alternatively, the research team would have had to secure funding to reimburse participant travel costs. </w:t>
      </w:r>
      <w:r w:rsidR="004532D8">
        <w:t xml:space="preserve">In fact, </w:t>
      </w:r>
      <w:r w:rsidR="008B3AD2">
        <w:t>this project</w:t>
      </w:r>
      <w:r w:rsidR="00893DFB">
        <w:t xml:space="preserve"> did not require any specific funding </w:t>
      </w:r>
      <w:r w:rsidR="008B3AD2">
        <w:t xml:space="preserve">and participants were able to join for the 2-hour workshop and then continue with their daily lives. </w:t>
      </w:r>
    </w:p>
    <w:p w14:paraId="3FD06925" w14:textId="77777777" w:rsidR="004C430E" w:rsidRDefault="004C430E" w:rsidP="0007507F"/>
    <w:p w14:paraId="7BBF0291" w14:textId="0A0B36FC" w:rsidR="00786C85" w:rsidRDefault="00FB4AF8" w:rsidP="0007507F">
      <w:r>
        <w:t xml:space="preserve">The major opportunity of using </w:t>
      </w:r>
      <w:r w:rsidR="00AE68A4">
        <w:t>a</w:t>
      </w:r>
      <w:r>
        <w:t xml:space="preserve">n online </w:t>
      </w:r>
      <w:r w:rsidR="00187BB6">
        <w:t>approach</w:t>
      </w:r>
      <w:r>
        <w:t xml:space="preserve"> </w:t>
      </w:r>
      <w:r w:rsidR="00AE68A4">
        <w:t>is</w:t>
      </w:r>
      <w:r>
        <w:t xml:space="preserve"> the creation of a space for global interaction</w:t>
      </w:r>
      <w:r w:rsidR="00B4256E">
        <w:t xml:space="preserve"> </w:t>
      </w:r>
      <w:r w:rsidR="00B4256E">
        <w:fldChar w:fldCharType="begin"/>
      </w:r>
      <w:r w:rsidR="00055CA5">
        <w:instrText xml:space="preserve"> ADDIN EN.CITE &lt;EndNote&gt;&lt;Cite&gt;&lt;Author&gt;Ashton-Hart&lt;/Author&gt;&lt;Year&gt;2020&lt;/Year&gt;&lt;RecNum&gt;191&lt;/RecNum&gt;&lt;DisplayText&gt;(Ashton-Hart, 2020; Achakulvisut et al., 2020)&lt;/DisplayText&gt;&lt;record&gt;&lt;rec-number&gt;191&lt;/rec-number&gt;&lt;foreign-keys&gt;&lt;key app="EN" db-id="2fz2x2p98w0z98edr5uvzs0229wt020av5ep" timestamp="1616002860"&gt;191&lt;/key&gt;&lt;/foreign-keys&gt;&lt;ref-type name="Blog"&gt;56&lt;/ref-type&gt;&lt;contributors&gt;&lt;authors&gt;&lt;author&gt;Ashton-Hart, Nick &lt;/author&gt;&lt;/authors&gt;&lt;/contributors&gt;&lt;titles&gt;&lt;title&gt;Online Meetings Are Transforming International Relations&lt;/title&gt;&lt;/titles&gt;&lt;volume&gt;2021&lt;/volume&gt;&lt;dates&gt;&lt;year&gt;2020&lt;/year&gt;&lt;/dates&gt;&lt;publisher&gt;Council on Foreign Relations&lt;/publisher&gt;&lt;urls&gt;&lt;related-urls&gt;&lt;url&gt;https://www.cfr.org/blog/online-meetings-are-transforming-international-relations&lt;/url&gt;&lt;/related-urls&gt;&lt;/urls&gt;&lt;/record&gt;&lt;/Cite&gt;&lt;Cite&gt;&lt;Author&gt;Achakulvisut&lt;/Author&gt;&lt;Year&gt;2020&lt;/Year&gt;&lt;RecNum&gt;212&lt;/RecNum&gt;&lt;record&gt;&lt;rec-number&gt;212&lt;/rec-number&gt;&lt;foreign-keys&gt;&lt;key app="EN" db-id="2fz2x2p98w0z98edr5uvzs0229wt020av5ep" timestamp="1616007680"&gt;212&lt;/key&gt;&lt;/foreign-keys&gt;&lt;ref-type name="Journal Article"&gt;17&lt;/ref-type&gt;&lt;contributors&gt;&lt;authors&gt;&lt;author&gt;Achakulvisut, Titipat&lt;/author&gt;&lt;author&gt;Ruangrong, Tulakan&lt;/author&gt;&lt;author&gt;Bilgin, Isil&lt;/author&gt;&lt;author&gt;Van Den Bossche, Sofie&lt;/author&gt;&lt;author&gt;Wyble, Brad&lt;/author&gt;&lt;author&gt;Goodman, Dan FM&lt;/author&gt;&lt;author&gt;Kording, Konrad P&lt;/author&gt;&lt;/authors&gt;&lt;/contributors&gt;&lt;titles&gt;&lt;title&gt;Point of view: Improving on legacy conferences by moving online&lt;/title&gt;&lt;secondary-title&gt;Elife&lt;/secondary-title&gt;&lt;/titles&gt;&lt;periodical&gt;&lt;full-title&gt;Elife&lt;/full-title&gt;&lt;/periodical&gt;&lt;pages&gt;e57892&lt;/pages&gt;&lt;volume&gt;9&lt;/volume&gt;&lt;dates&gt;&lt;year&gt;2020&lt;/year&gt;&lt;/dates&gt;&lt;isbn&gt;2050-084X&lt;/isbn&gt;&lt;urls&gt;&lt;/urls&gt;&lt;/record&gt;&lt;/Cite&gt;&lt;/EndNote&gt;</w:instrText>
      </w:r>
      <w:r w:rsidR="00B4256E">
        <w:fldChar w:fldCharType="separate"/>
      </w:r>
      <w:r w:rsidR="00055CA5">
        <w:rPr>
          <w:noProof/>
        </w:rPr>
        <w:t>(Ashton-Hart, 2020; Achakulvisut et al., 2020)</w:t>
      </w:r>
      <w:r w:rsidR="00B4256E">
        <w:fldChar w:fldCharType="end"/>
      </w:r>
      <w:r>
        <w:t xml:space="preserve">.  </w:t>
      </w:r>
      <w:r w:rsidR="004C430E">
        <w:t>Workshop p</w:t>
      </w:r>
      <w:r w:rsidR="00786C85" w:rsidRPr="00405B96">
        <w:t xml:space="preserve">articipants </w:t>
      </w:r>
      <w:r w:rsidR="008879A3">
        <w:t xml:space="preserve">were able to </w:t>
      </w:r>
      <w:r w:rsidR="00786C85" w:rsidRPr="00405B96">
        <w:t>share experiences and opinions with participatory researchers from different contexts</w:t>
      </w:r>
      <w:r w:rsidR="004F0250">
        <w:t xml:space="preserve">, </w:t>
      </w:r>
      <w:r w:rsidR="004F0250" w:rsidRPr="00405B96">
        <w:t>creat</w:t>
      </w:r>
      <w:r w:rsidR="004F0250">
        <w:t>ing</w:t>
      </w:r>
      <w:r w:rsidR="004F0250" w:rsidRPr="00405B96">
        <w:t xml:space="preserve"> rich and interest</w:t>
      </w:r>
      <w:r>
        <w:t>ing</w:t>
      </w:r>
      <w:r w:rsidR="004F0250" w:rsidRPr="00405B96">
        <w:t xml:space="preserve"> </w:t>
      </w:r>
      <w:r w:rsidR="004F0250" w:rsidRPr="00405B96">
        <w:lastRenderedPageBreak/>
        <w:t>dialogue</w:t>
      </w:r>
      <w:r w:rsidR="004F0250">
        <w:t xml:space="preserve">. </w:t>
      </w:r>
      <w:r w:rsidR="00FA310C">
        <w:t>M</w:t>
      </w:r>
      <w:r w:rsidR="00786C85" w:rsidRPr="00405B96">
        <w:t>any participants attended the workshops to learn more about participatory research</w:t>
      </w:r>
      <w:r w:rsidR="00AE68A4">
        <w:t xml:space="preserve">, </w:t>
      </w:r>
      <w:r w:rsidR="00786C85" w:rsidRPr="00405B96">
        <w:t>provid</w:t>
      </w:r>
      <w:r w:rsidR="00187BB6">
        <w:t>ing</w:t>
      </w:r>
      <w:r w:rsidR="00786C85" w:rsidRPr="00405B96">
        <w:t xml:space="preserve"> a valuable opportunity for knowledge exchange</w:t>
      </w:r>
      <w:r w:rsidR="00855C8D">
        <w:t xml:space="preserve"> with more experienced researchers</w:t>
      </w:r>
      <w:r w:rsidR="00786C85" w:rsidRPr="00405B96">
        <w:t>. This stimulated the idea of establishing a learning community with participants, in which dialogue, shared learning</w:t>
      </w:r>
      <w:r w:rsidR="004C430E">
        <w:t>,</w:t>
      </w:r>
      <w:r w:rsidR="00786C85" w:rsidRPr="00405B96">
        <w:t xml:space="preserve"> and connection</w:t>
      </w:r>
      <w:r w:rsidR="004C430E">
        <w:t xml:space="preserve"> </w:t>
      </w:r>
      <w:r w:rsidR="00786C85" w:rsidRPr="00405B96">
        <w:t>across the globe could continue</w:t>
      </w:r>
      <w:r w:rsidR="004C430E">
        <w:t>. P</w:t>
      </w:r>
      <w:r w:rsidR="00786C85" w:rsidRPr="00405B96">
        <w:t xml:space="preserve">lans for </w:t>
      </w:r>
      <w:r w:rsidR="004C430E">
        <w:t>a learning community</w:t>
      </w:r>
      <w:r w:rsidR="00786C85" w:rsidRPr="00405B96">
        <w:t xml:space="preserve"> are under development at the time of writing. </w:t>
      </w:r>
    </w:p>
    <w:p w14:paraId="7D3B32C0" w14:textId="77777777" w:rsidR="00187BB6" w:rsidRPr="00405B96" w:rsidRDefault="00187BB6" w:rsidP="0007507F"/>
    <w:p w14:paraId="10890A8F" w14:textId="4263A531" w:rsidR="00FB4AF8" w:rsidRDefault="00786C85" w:rsidP="0007507F">
      <w:r w:rsidRPr="00405B96">
        <w:t>The multiple communication avenues available in GoToMeeting and Zoom enabled participants to contribute either verbally or in the chat box</w:t>
      </w:r>
      <w:r w:rsidR="00C93C4E">
        <w:t xml:space="preserve">, allowing them </w:t>
      </w:r>
      <w:r w:rsidRPr="00405B96">
        <w:t xml:space="preserve">to choose which mode of participation </w:t>
      </w:r>
      <w:r w:rsidR="004C430E">
        <w:t>to use</w:t>
      </w:r>
      <w:r w:rsidRPr="00405B96">
        <w:t xml:space="preserve">. </w:t>
      </w:r>
      <w:r w:rsidR="003244C4" w:rsidRPr="00405B96">
        <w:t xml:space="preserve">Features such as the </w:t>
      </w:r>
      <w:r w:rsidR="00BE6463">
        <w:t>‘</w:t>
      </w:r>
      <w:r w:rsidR="003244C4" w:rsidRPr="00405B96">
        <w:t>raise hand</w:t>
      </w:r>
      <w:r w:rsidR="00BE6463">
        <w:t>’</w:t>
      </w:r>
      <w:r w:rsidR="003244C4" w:rsidRPr="00405B96">
        <w:t xml:space="preserve"> function </w:t>
      </w:r>
      <w:r w:rsidR="003244C4">
        <w:t xml:space="preserve">also </w:t>
      </w:r>
      <w:r w:rsidR="003244C4" w:rsidRPr="00405B96">
        <w:t>provided added value, helping to facilitate a smooth and balanced discussion in the absence of physical cues.</w:t>
      </w:r>
      <w:r w:rsidR="003244C4">
        <w:t xml:space="preserve"> </w:t>
      </w:r>
      <w:r w:rsidR="00FB4AF8">
        <w:t>Interestingly, preferred modes of participation differed across the workshops</w:t>
      </w:r>
      <w:r w:rsidR="00C93C4E">
        <w:t xml:space="preserve">, </w:t>
      </w:r>
      <w:r w:rsidR="00FB4AF8">
        <w:t>influenc</w:t>
      </w:r>
      <w:r w:rsidR="00137B66">
        <w:t>ing</w:t>
      </w:r>
      <w:r w:rsidR="00FB4AF8">
        <w:t xml:space="preserve"> group dynamics. </w:t>
      </w:r>
      <w:r w:rsidRPr="00405B96">
        <w:t xml:space="preserve">For example, in Workshop 2, the chat box was used by most participants to share brief thoughts and to ask questions of each other, </w:t>
      </w:r>
      <w:r w:rsidR="001B68A6">
        <w:t>fostering</w:t>
      </w:r>
      <w:r w:rsidRPr="00405B96">
        <w:t xml:space="preserve"> dialogue </w:t>
      </w:r>
      <w:r w:rsidRPr="001441FA">
        <w:t>between</w:t>
      </w:r>
      <w:r w:rsidRPr="00405B96">
        <w:t xml:space="preserve"> participants. In Workshop 3, a few participants communicated solely through the chat box and gave longer, more detailed responses to questions, while others did not use the chat box at all. Facilitators in Workshop 5 observed that </w:t>
      </w:r>
      <w:r>
        <w:t xml:space="preserve">the </w:t>
      </w:r>
      <w:r w:rsidRPr="00405B96">
        <w:t>chat box was util</w:t>
      </w:r>
      <w:r w:rsidR="00BE6463">
        <w:t>ize</w:t>
      </w:r>
      <w:r w:rsidRPr="00405B96">
        <w:t>d mainly by women</w:t>
      </w:r>
      <w:r w:rsidR="003244C4">
        <w:t xml:space="preserve"> while</w:t>
      </w:r>
      <w:r w:rsidRPr="00405B96">
        <w:t xml:space="preserve"> men dominated the verbal conversation</w:t>
      </w:r>
      <w:r w:rsidR="003244C4">
        <w:t>, although t</w:t>
      </w:r>
      <w:r>
        <w:t>his trend was not noted within other workshops</w:t>
      </w:r>
      <w:r w:rsidR="001B68A6">
        <w:t>. F</w:t>
      </w:r>
      <w:r>
        <w:t xml:space="preserve">urther research is needed to understand the gender dimensions of online participation. </w:t>
      </w:r>
    </w:p>
    <w:p w14:paraId="68B2079D" w14:textId="39CC796D" w:rsidR="00010FF6" w:rsidRDefault="0085740A" w:rsidP="00010FF6">
      <w:r>
        <w:br/>
      </w:r>
      <w:r w:rsidR="00786C85" w:rsidRPr="00405B96">
        <w:t xml:space="preserve">However, a major limitation of using an online format was that it </w:t>
      </w:r>
      <w:r w:rsidR="00380999">
        <w:t xml:space="preserve">may have </w:t>
      </w:r>
      <w:r w:rsidR="00786C85" w:rsidRPr="00405B96">
        <w:t>restricted the range of participants who were able to attend the workshops</w:t>
      </w:r>
      <w:r w:rsidR="001315BE">
        <w:t>.</w:t>
      </w:r>
      <w:r w:rsidR="00EB726C">
        <w:t xml:space="preserve"> </w:t>
      </w:r>
      <w:r w:rsidR="001B68A6">
        <w:t>Online meetings</w:t>
      </w:r>
      <w:r w:rsidR="00786C85" w:rsidRPr="00405B96">
        <w:t xml:space="preserve"> </w:t>
      </w:r>
      <w:r w:rsidR="00380999">
        <w:t>essentially</w:t>
      </w:r>
      <w:r w:rsidR="00786C85" w:rsidRPr="00405B96">
        <w:t xml:space="preserve"> exclude </w:t>
      </w:r>
      <w:r w:rsidR="001315BE">
        <w:t>people from areas</w:t>
      </w:r>
      <w:r w:rsidR="00786C85" w:rsidRPr="00405B96">
        <w:t xml:space="preserve"> with unstable </w:t>
      </w:r>
      <w:r w:rsidR="003244C4">
        <w:t>i</w:t>
      </w:r>
      <w:r w:rsidR="00786C85" w:rsidRPr="00405B96">
        <w:t xml:space="preserve">nternet connections, an issue which is common in regions of the </w:t>
      </w:r>
      <w:r w:rsidR="007B4571">
        <w:t>g</w:t>
      </w:r>
      <w:r w:rsidR="00786C85" w:rsidRPr="00405B96">
        <w:t>lobal South</w:t>
      </w:r>
      <w:r w:rsidR="00010FF6">
        <w:t>, particularly</w:t>
      </w:r>
      <w:r w:rsidR="00D16A39">
        <w:t xml:space="preserve"> beyond major urban centres </w:t>
      </w:r>
      <w:r w:rsidR="00D16A39">
        <w:fldChar w:fldCharType="begin"/>
      </w:r>
      <w:r w:rsidR="00DB0A18">
        <w:instrText xml:space="preserve"> ADDIN EN.CITE &lt;EndNote&gt;&lt;Cite&gt;&lt;Author&gt;Galpaya&lt;/Author&gt;&lt;Year&gt;2019&lt;/Year&gt;&lt;RecNum&gt;198&lt;/RecNum&gt;&lt;DisplayText&gt;(Galpaya et al., 2019)&lt;/DisplayText&gt;&lt;record&gt;&lt;rec-number&gt;198&lt;/rec-number&gt;&lt;foreign-keys&gt;&lt;key app="EN" db-id="2fz2x2p98w0z98edr5uvzs0229wt020av5ep" timestamp="1616002860"&gt;198&lt;/key&gt;&lt;/foreign-keys&gt;&lt;ref-type name="Book"&gt;6&lt;/ref-type&gt;&lt;contributors&gt;&lt;authors&gt;&lt;author&gt;Galpaya, Helani&lt;/author&gt;&lt;author&gt;Samarajiva, Rohan&lt;/author&gt;&lt;author&gt;Zainudeen, Ayesha&lt;/author&gt;&lt;author&gt;Amarasinghe, Tharaka&lt;/author&gt;&lt;author&gt;Mohamed, Firas&lt;/author&gt;&lt;author&gt;Iqbal, Tahani&lt;/author&gt;&lt;author&gt;Premawardhena, Namali&lt;/author&gt;&lt;author&gt;Senaratne Perera, Ranjula&lt;/author&gt;&lt;author&gt;Hurulle, Gayani&lt;/author&gt;&lt;author&gt;Perampalam, Suthaharan&lt;/author&gt;&lt;/authors&gt;&lt;/contributors&gt;&lt;titles&gt;&lt;title&gt;Understanding digital access and use in the Global South&lt;/title&gt;&lt;/titles&gt;&lt;dates&gt;&lt;year&gt;2019&lt;/year&gt;&lt;pub-dates&gt;&lt;date&gt;31 July 2019 &lt;/date&gt;&lt;/pub-dates&gt;&lt;/dates&gt;&lt;publisher&gt;Research ICT Africa &lt;/publisher&gt;&lt;isbn&gt;108336-001 &lt;/isbn&gt;&lt;work-type&gt;2019 Final Technical Report&lt;/work-type&gt;&lt;urls&gt;&lt;/urls&gt;&lt;/record&gt;&lt;/Cite&gt;&lt;/EndNote&gt;</w:instrText>
      </w:r>
      <w:r w:rsidR="00D16A39">
        <w:fldChar w:fldCharType="separate"/>
      </w:r>
      <w:r w:rsidR="00D16A39">
        <w:rPr>
          <w:noProof/>
        </w:rPr>
        <w:t>(Galpaya et al., 2019)</w:t>
      </w:r>
      <w:r w:rsidR="00D16A39">
        <w:fldChar w:fldCharType="end"/>
      </w:r>
      <w:r w:rsidR="00D16A39">
        <w:t xml:space="preserve">. </w:t>
      </w:r>
      <w:r w:rsidR="0098687C">
        <w:t xml:space="preserve">This is also an issue in </w:t>
      </w:r>
      <w:r w:rsidR="0098687C" w:rsidRPr="00405B96">
        <w:t>high</w:t>
      </w:r>
      <w:r w:rsidR="003244C4">
        <w:t>-</w:t>
      </w:r>
      <w:r w:rsidR="0098687C" w:rsidRPr="00405B96">
        <w:t xml:space="preserve">income contexts in the </w:t>
      </w:r>
      <w:r w:rsidR="0098687C">
        <w:t>g</w:t>
      </w:r>
      <w:r w:rsidR="0098687C" w:rsidRPr="00405B96">
        <w:t>lobal North</w:t>
      </w:r>
      <w:r w:rsidR="0098687C">
        <w:t>,</w:t>
      </w:r>
      <w:r w:rsidR="0098687C" w:rsidRPr="00405B96">
        <w:t xml:space="preserve"> where there are socially excluded populations with</w:t>
      </w:r>
      <w:r w:rsidR="00A34E59">
        <w:t xml:space="preserve"> limited</w:t>
      </w:r>
      <w:r w:rsidR="0098687C" w:rsidRPr="00405B96">
        <w:t xml:space="preserve"> access to </w:t>
      </w:r>
      <w:r w:rsidR="00A34E59">
        <w:t>the I</w:t>
      </w:r>
      <w:r w:rsidR="0098687C" w:rsidRPr="00405B96">
        <w:t>nternet</w:t>
      </w:r>
      <w:r w:rsidR="00A34E59">
        <w:t xml:space="preserve"> or adequate bandwidth</w:t>
      </w:r>
      <w:r w:rsidR="001F6548">
        <w:t xml:space="preserve"> </w:t>
      </w:r>
      <w:r w:rsidR="00496726">
        <w:fldChar w:fldCharType="begin"/>
      </w:r>
      <w:r w:rsidR="00DB0A18">
        <w:instrText xml:space="preserve"> ADDIN EN.CITE &lt;EndNote&gt;&lt;Cite&gt;&lt;Author&gt;Helsper&lt;/Author&gt;&lt;Year&gt;2009&lt;/Year&gt;&lt;RecNum&gt;199&lt;/RecNum&gt;&lt;DisplayText&gt;(Helsper and Galacz, 2009)&lt;/DisplayText&gt;&lt;record&gt;&lt;rec-number&gt;199&lt;/rec-number&gt;&lt;foreign-keys&gt;&lt;key app="EN" db-id="2fz2x2p98w0z98edr5uvzs0229wt020av5ep" timestamp="1616002860"&gt;199&lt;/key&gt;&lt;/foreign-keys&gt;&lt;ref-type name="Journal Article"&gt;17&lt;/ref-type&gt;&lt;contributors&gt;&lt;authors&gt;&lt;author&gt;Helsper, Ellen J&lt;/author&gt;&lt;author&gt;Galacz, Anna&lt;/author&gt;&lt;/authors&gt;&lt;/contributors&gt;&lt;titles&gt;&lt;title&gt;Understanding the links between social and digital exclusion in Europe&lt;/title&gt;&lt;secondary-title&gt;World wide internet: Changing societies, economies and cultures&lt;/secondary-title&gt;&lt;/titles&gt;&lt;periodical&gt;&lt;full-title&gt;World wide internet: Changing societies, economies and cultures&lt;/full-title&gt;&lt;/periodical&gt;&lt;pages&gt;146&lt;/pages&gt;&lt;dates&gt;&lt;year&gt;2009&lt;/year&gt;&lt;/dates&gt;&lt;urls&gt;&lt;/urls&gt;&lt;/record&gt;&lt;/Cite&gt;&lt;/EndNote&gt;</w:instrText>
      </w:r>
      <w:r w:rsidR="00496726">
        <w:fldChar w:fldCharType="separate"/>
      </w:r>
      <w:r w:rsidR="00496726">
        <w:rPr>
          <w:noProof/>
        </w:rPr>
        <w:t>(Helsper and Galacz, 2009)</w:t>
      </w:r>
      <w:r w:rsidR="00496726">
        <w:fldChar w:fldCharType="end"/>
      </w:r>
      <w:r w:rsidR="00EB726C">
        <w:t xml:space="preserve">. </w:t>
      </w:r>
      <w:r w:rsidR="00010FF6" w:rsidRPr="00E01C7A">
        <w:t xml:space="preserve">Author A reflected </w:t>
      </w:r>
      <w:r w:rsidR="00010FF6">
        <w:t xml:space="preserve">on the situation in </w:t>
      </w:r>
      <w:r w:rsidR="00010FF6" w:rsidRPr="00E01C7A">
        <w:t xml:space="preserve">the USA, </w:t>
      </w:r>
      <w:r w:rsidR="00010FF6">
        <w:t xml:space="preserve">where </w:t>
      </w:r>
      <w:r w:rsidR="00010FF6" w:rsidRPr="00E01C7A">
        <w:t>many tribal and rural community members, as well as those living in impoverished urban neighbourhoods, do not have access to internet in their homes because there is no broadband connection</w:t>
      </w:r>
      <w:r w:rsidR="00C82010">
        <w:t xml:space="preserve"> </w:t>
      </w:r>
      <w:r w:rsidR="00C82010">
        <w:fldChar w:fldCharType="begin"/>
      </w:r>
      <w:r w:rsidR="00DB0A18">
        <w:instrText xml:space="preserve"> ADDIN EN.CITE &lt;EndNote&gt;&lt;Cite&gt;&lt;Author&gt;Graves&lt;/Author&gt;&lt;Year&gt;2020&lt;/Year&gt;&lt;RecNum&gt;200&lt;/RecNum&gt;&lt;DisplayText&gt;(Graves et al., 2020)&lt;/DisplayText&gt;&lt;record&gt;&lt;rec-number&gt;200&lt;/rec-number&gt;&lt;foreign-keys&gt;&lt;key app="EN" db-id="2fz2x2p98w0z98edr5uvzs0229wt020av5ep" timestamp="1616002860"&gt;200&lt;/key&gt;&lt;/foreign-keys&gt;&lt;ref-type name="Journal Article"&gt;17&lt;/ref-type&gt;&lt;contributors&gt;&lt;authors&gt;&lt;author&gt;Graves, Janessa M&lt;/author&gt;&lt;author&gt;Mackelprang, Jessica L&lt;/author&gt;&lt;author&gt;Amiri, Solmaz&lt;/author&gt;&lt;author&gt;Abshire, Demetrius A&lt;/author&gt;&lt;/autho</w:instrText>
      </w:r>
      <w:r w:rsidR="00DB0A18">
        <w:rPr>
          <w:rFonts w:hint="eastAsia"/>
        </w:rPr>
        <w:instrText>rs&gt;&lt;/contributors&gt;&lt;titles&gt;&lt;title&gt;Barriers to Telemedicine Implementation in Southwest Tribal Communities During COVID</w:instrText>
      </w:r>
      <w:r w:rsidR="00DB0A18">
        <w:rPr>
          <w:rFonts w:hint="eastAsia"/>
        </w:rPr>
        <w:instrText>‐</w:instrText>
      </w:r>
      <w:r w:rsidR="00DB0A18">
        <w:rPr>
          <w:rFonts w:hint="eastAsia"/>
        </w:rPr>
        <w:instrText>19&lt;/title&gt;&lt;secondary-title&gt;The Journal of Rural Health&lt;/secondary-title&gt;&lt;/titles&gt;&lt;periodical&gt;&lt;full-title&gt;The Journal of Rural Health&lt;/ful</w:instrText>
      </w:r>
      <w:r w:rsidR="00DB0A18">
        <w:instrText>l-title&gt;&lt;/periodical&gt;&lt;dates&gt;&lt;year&gt;2020&lt;/year&gt;&lt;/dates&gt;&lt;urls&gt;&lt;/urls&gt;&lt;/record&gt;&lt;/Cite&gt;&lt;/EndNote&gt;</w:instrText>
      </w:r>
      <w:r w:rsidR="00C82010">
        <w:fldChar w:fldCharType="separate"/>
      </w:r>
      <w:r w:rsidR="00C82010">
        <w:rPr>
          <w:noProof/>
        </w:rPr>
        <w:t>(Graves et al., 2020)</w:t>
      </w:r>
      <w:r w:rsidR="00C82010">
        <w:fldChar w:fldCharType="end"/>
      </w:r>
      <w:r w:rsidR="00010FF6">
        <w:t>,</w:t>
      </w:r>
      <w:r w:rsidR="00010FF6" w:rsidRPr="00B8418A">
        <w:t xml:space="preserve"> </w:t>
      </w:r>
      <w:r w:rsidR="00010FF6" w:rsidRPr="00E01C7A">
        <w:t>severely limit</w:t>
      </w:r>
      <w:r w:rsidR="00010FF6">
        <w:t xml:space="preserve">ing the </w:t>
      </w:r>
      <w:r w:rsidR="00010FF6" w:rsidRPr="00E01C7A">
        <w:t>ability of these people to participate in online research</w:t>
      </w:r>
      <w:r w:rsidR="00010FF6">
        <w:t xml:space="preserve">. </w:t>
      </w:r>
    </w:p>
    <w:p w14:paraId="6294D69C" w14:textId="02F9F73E" w:rsidR="00644610" w:rsidRDefault="00644610" w:rsidP="00B8418A"/>
    <w:p w14:paraId="470F318E" w14:textId="38AC29BB" w:rsidR="007F3769" w:rsidRDefault="00644610" w:rsidP="007F3769">
      <w:r>
        <w:t>The cost of purchasing data</w:t>
      </w:r>
      <w:r w:rsidR="00E62DBA">
        <w:t xml:space="preserve"> and</w:t>
      </w:r>
      <w:r>
        <w:t xml:space="preserve"> necessary digital devices </w:t>
      </w:r>
      <w:r w:rsidRPr="00405B96">
        <w:t>(e.g.</w:t>
      </w:r>
      <w:r w:rsidR="001B68A6">
        <w:t>,</w:t>
      </w:r>
      <w:r w:rsidRPr="00405B96">
        <w:t xml:space="preserve"> smartphones, tablets)</w:t>
      </w:r>
      <w:r w:rsidR="00E62DBA">
        <w:t xml:space="preserve"> </w:t>
      </w:r>
      <w:r>
        <w:t>also limit</w:t>
      </w:r>
      <w:r w:rsidR="00E62DBA">
        <w:t>s</w:t>
      </w:r>
      <w:r>
        <w:t xml:space="preserve"> participation in online </w:t>
      </w:r>
      <w:r w:rsidR="004D3E56">
        <w:t xml:space="preserve">activities, including online </w:t>
      </w:r>
      <w:r>
        <w:t>research projects</w:t>
      </w:r>
      <w:r w:rsidR="007F3769">
        <w:t>, evidenced by a recent study in Africa which found that</w:t>
      </w:r>
      <w:r w:rsidR="001B68A6">
        <w:t xml:space="preserve"> the</w:t>
      </w:r>
      <w:r w:rsidR="007F3769">
        <w:t xml:space="preserve"> </w:t>
      </w:r>
      <w:r w:rsidR="007F3769" w:rsidRPr="00E01C7A">
        <w:t>cost of devices was a limiting factor</w:t>
      </w:r>
      <w:r w:rsidR="007F3769">
        <w:t xml:space="preserve"> to internet uptake</w:t>
      </w:r>
      <w:r w:rsidR="007F3769" w:rsidRPr="00E01C7A">
        <w:t xml:space="preserve"> despite extensive coverage</w:t>
      </w:r>
      <w:r w:rsidR="001B68A6">
        <w:t xml:space="preserve"> in</w:t>
      </w:r>
      <w:r w:rsidR="007F3769">
        <w:t xml:space="preserve"> </w:t>
      </w:r>
      <w:r w:rsidR="007F3769" w:rsidRPr="00E01C7A">
        <w:t>Lesotho, Rwanda</w:t>
      </w:r>
      <w:r w:rsidR="001B68A6">
        <w:t>,</w:t>
      </w:r>
      <w:r w:rsidR="007F3769" w:rsidRPr="00E01C7A">
        <w:t xml:space="preserve"> and South Africa </w:t>
      </w:r>
      <w:r w:rsidR="007F3769" w:rsidRPr="00E01C7A">
        <w:rPr>
          <w:noProof/>
        </w:rPr>
        <w:t>(Galpaya et al., 2019)</w:t>
      </w:r>
      <w:r w:rsidR="007F3769" w:rsidRPr="00E01C7A">
        <w:t>.</w:t>
      </w:r>
      <w:r w:rsidR="007F3769">
        <w:t xml:space="preserve"> </w:t>
      </w:r>
      <w:r w:rsidR="007F3769" w:rsidRPr="00E01C7A">
        <w:t>Urban-rural and gender gaps among internet users are often pronounced</w:t>
      </w:r>
      <w:r w:rsidR="007F3769">
        <w:t xml:space="preserve">, and these digital inequalities create or compound existing societal inequalities by </w:t>
      </w:r>
      <w:r w:rsidR="007F3769" w:rsidRPr="00E01C7A">
        <w:t>prevent</w:t>
      </w:r>
      <w:r w:rsidR="007F3769">
        <w:t>ing</w:t>
      </w:r>
      <w:r w:rsidR="007F3769" w:rsidRPr="00E01C7A">
        <w:t xml:space="preserve"> people from fully benefitting from the opportunities and advantages that new technologies provide</w:t>
      </w:r>
      <w:r w:rsidR="007F3769">
        <w:t xml:space="preserve"> </w:t>
      </w:r>
      <w:r w:rsidR="007F3769">
        <w:fldChar w:fldCharType="begin"/>
      </w:r>
      <w:r w:rsidR="00055CA5">
        <w:instrText xml:space="preserve"> ADDIN EN.CITE &lt;EndNote&gt;&lt;Cite&gt;&lt;Author&gt;Gillwald&lt;/Author&gt;&lt;Year&gt;2019&lt;/Year&gt;&lt;RecNum&gt;201&lt;/RecNum&gt;&lt;DisplayText&gt;(Gillwald et al., 2019; Sanders, 2020)&lt;/DisplayText&gt;&lt;record&gt;&lt;rec-number&gt;201&lt;/rec-number&gt;&lt;foreign-keys&gt;&lt;key app="EN" db-id="2fz2x2p98w0z98edr5uvzs0229wt020av5ep" timestamp="1616002860"&gt;201&lt;/key&gt;&lt;/foreign-keys&gt;&lt;ref-type name="Book"&gt;6&lt;/ref-type&gt;&lt;contributors&gt;&lt;authors&gt;&lt;author&gt;Gillwald, Alison&lt;/author&gt;&lt;author&gt;Mothobi, Onkokame&lt;/author&gt;&lt;author&gt;Rademan, Broc&lt;/author&gt;&lt;/authors&gt;&lt;/contributors&gt;&lt;titles&gt;&lt;title&gt;The State of ICT in Mozambique 2018&lt;/title&gt;&lt;/titles&gt;&lt;dates&gt;&lt;year&gt;2019&lt;/year&gt;&lt;/dates&gt;&lt;publisher&gt;Research ICT Africa&lt;/publisher&gt;&lt;urls&gt;&lt;/urls&gt;&lt;/record&gt;&lt;/Cite&gt;&lt;Cite&gt;&lt;Author&gt;Sanders&lt;/Author&gt;&lt;Year&gt;2020&lt;/Year&gt;&lt;RecNum&gt;202&lt;/RecNum&gt;&lt;record&gt;&lt;rec-number&gt;202&lt;/rec-number&gt;&lt;foreign-keys&gt;&lt;key app="EN" db-id="2fz2x2p98w0z98edr5uvzs0229wt020av5ep" timestamp="1616002860"&gt;202&lt;/key&gt;&lt;/foreign-keys&gt;&lt;ref-type name="Journal Article"&gt;17&lt;/ref-type&gt;&lt;contributors&gt;&lt;authors&gt;&lt;author&gt;Sanders, Robert&lt;/author&gt;&lt;/authors&gt;&lt;/contributors&gt;&lt;titles&gt;&lt;title&gt;Digital inclusion, exclusion and participation&lt;/title&gt;&lt;/titles&gt;&lt;dates&gt;&lt;year&gt;2020&lt;/year&gt;&lt;/dates&gt;&lt;urls&gt;&lt;/urls&gt;&lt;/record&gt;&lt;/Cite&gt;&lt;/EndNote&gt;</w:instrText>
      </w:r>
      <w:r w:rsidR="007F3769">
        <w:fldChar w:fldCharType="separate"/>
      </w:r>
      <w:r w:rsidR="00055CA5">
        <w:rPr>
          <w:noProof/>
        </w:rPr>
        <w:t>(Gillwald et al., 2019; Sanders, 2020)</w:t>
      </w:r>
      <w:r w:rsidR="007F3769">
        <w:fldChar w:fldCharType="end"/>
      </w:r>
      <w:r w:rsidR="007F3769" w:rsidRPr="00E01C7A">
        <w:t>.</w:t>
      </w:r>
    </w:p>
    <w:p w14:paraId="6E747AA9" w14:textId="77777777" w:rsidR="00644610" w:rsidRDefault="00644610" w:rsidP="00B8418A"/>
    <w:p w14:paraId="07472F2F" w14:textId="69C69C0D" w:rsidR="001F6548" w:rsidRDefault="001F6548" w:rsidP="001F6548">
      <w:r w:rsidRPr="00E01C7A">
        <w:t xml:space="preserve">In addition to the problems of uneven </w:t>
      </w:r>
      <w:r w:rsidR="007711D0">
        <w:t>i</w:t>
      </w:r>
      <w:r w:rsidR="007E5040">
        <w:t xml:space="preserve">nternet </w:t>
      </w:r>
      <w:r w:rsidRPr="00E01C7A">
        <w:t>access,</w:t>
      </w:r>
      <w:r w:rsidR="007F3769">
        <w:t xml:space="preserve"> lack of</w:t>
      </w:r>
      <w:r w:rsidRPr="00E01C7A">
        <w:t xml:space="preserve"> technological</w:t>
      </w:r>
      <w:r w:rsidR="007F3769">
        <w:t xml:space="preserve"> skill and ability</w:t>
      </w:r>
      <w:r w:rsidRPr="00E01C7A">
        <w:t xml:space="preserve"> may also have </w:t>
      </w:r>
      <w:r w:rsidR="007E5040">
        <w:t>curtailed</w:t>
      </w:r>
      <w:r w:rsidRPr="00E01C7A">
        <w:t xml:space="preserve"> </w:t>
      </w:r>
      <w:r w:rsidR="00E05864">
        <w:t>participant</w:t>
      </w:r>
      <w:r w:rsidRPr="00E01C7A">
        <w:t xml:space="preserve"> involvement in this research</w:t>
      </w:r>
      <w:r w:rsidR="009F4041">
        <w:t xml:space="preserve"> </w:t>
      </w:r>
      <w:r w:rsidR="00B4256E">
        <w:fldChar w:fldCharType="begin"/>
      </w:r>
      <w:r w:rsidR="00055CA5">
        <w:instrText xml:space="preserve"> ADDIN EN.CITE &lt;EndNote&gt;&lt;Cite&gt;&lt;Author&gt;Ashton-Hart&lt;/Author&gt;&lt;Year&gt;2020&lt;/Year&gt;&lt;RecNum&gt;191&lt;/RecNum&gt;&lt;DisplayText&gt;(Ashton-Hart, 2020; Tamí-Maury et al., 2017)&lt;/DisplayText&gt;&lt;record&gt;&lt;rec-number&gt;191&lt;/rec-number&gt;&lt;foreign-keys&gt;&lt;key app="EN" db-id="2fz2x2p98w0z98edr5uvzs0229wt020av5ep" timestamp="1616002860"&gt;191&lt;/key&gt;&lt;/foreign-keys&gt;&lt;ref-type name="Blog"&gt;56&lt;/ref-type&gt;&lt;contributors&gt;&lt;authors&gt;&lt;author&gt;Ashton-Hart, Nick &lt;/author&gt;&lt;/authors&gt;&lt;/contributors&gt;&lt;titles&gt;&lt;title&gt;Online Meetings Are Transforming International Relations&lt;/title&gt;&lt;/titles&gt;&lt;volume&gt;2021&lt;/volume&gt;&lt;dates&gt;&lt;year&gt;2020&lt;/year&gt;&lt;/dates&gt;&lt;publisher&gt;Council on Foreign Relations&lt;/publisher&gt;&lt;urls&gt;&lt;related-urls&gt;&lt;url&gt;https://www.cfr.org/blog/online-meetings-are-transforming-international-relations&lt;/url&gt;&lt;/related-urls&gt;&lt;/urls&gt;&lt;/record&gt;&lt;/Cite&gt;&lt;Cite&gt;&lt;Author&gt;Tamí-Maury&lt;/Author&gt;&lt;Year&gt;2017&lt;/Year&gt;&lt;RecNum&gt;1796&lt;/RecNum&gt;&lt;record&gt;&lt;rec-number&gt;1796&lt;/rec-number&gt;&lt;foreign-keys&gt;&lt;key app="EN" db-id="pvddt02dkptxe6e0vapxwv5qsfrs9z0d9red" timestamp="1615570722"&gt;1796&lt;/key&gt;&lt;/foreign-keys&gt;&lt;ref-type name="Journal Article"&gt;17&lt;/ref-type&gt;&lt;contributors&gt;&lt;authors&gt;&lt;author&gt;Tamí-Maury, Irene&lt;/author&gt;&lt;author&gt;Brown, Louis&lt;/author&gt;&lt;author&gt;Lapham, Hillary&lt;/author&gt;&lt;author&gt;Chang, Shine&lt;/author&gt;&lt;/authors&gt;&lt;/contributors&gt;&lt;titles&gt;&lt;title&gt;Community-based participatory research through virtual communities&lt;/title&gt;&lt;secondary-title&gt;Journal of communication in healthcare&lt;/secondary-title&gt;&lt;/titles&gt;&lt;periodical&gt;&lt;full-title&gt;Journal of communication in healthcare&lt;/full-title&gt;&lt;/periodical&gt;&lt;pages&gt;188-194&lt;/pages&gt;&lt;volume&gt;10&lt;/volume&gt;&lt;number&gt;3&lt;/number&gt;&lt;dates&gt;&lt;year&gt;2017&lt;/year&gt;&lt;/dates&gt;&lt;isbn&gt;1753-8068&lt;/isbn&gt;&lt;urls&gt;&lt;/urls&gt;&lt;/record&gt;&lt;/Cite&gt;&lt;/EndNote&gt;</w:instrText>
      </w:r>
      <w:r w:rsidR="00B4256E">
        <w:fldChar w:fldCharType="separate"/>
      </w:r>
      <w:r w:rsidR="00055CA5">
        <w:rPr>
          <w:noProof/>
        </w:rPr>
        <w:t>(Ashton-Hart, 2020; Tamí-Maury et al., 2017)</w:t>
      </w:r>
      <w:r w:rsidR="00B4256E">
        <w:fldChar w:fldCharType="end"/>
      </w:r>
      <w:r w:rsidRPr="00E01C7A">
        <w:t xml:space="preserve">. </w:t>
      </w:r>
      <w:r w:rsidR="007F3769" w:rsidRPr="00E01C7A">
        <w:t>In all the workshops in this study, more people registered to attend than actually attended, potentially because of difficulties accessing or navigating the online communication platforms</w:t>
      </w:r>
      <w:r w:rsidR="007F3769">
        <w:t>.</w:t>
      </w:r>
      <w:r w:rsidR="007F3769" w:rsidRPr="00E01C7A">
        <w:t xml:space="preserve"> </w:t>
      </w:r>
      <w:r w:rsidR="00E05864" w:rsidRPr="00E01C7A">
        <w:t xml:space="preserve">While communication platforms such as Zoom or GoToMeeting are frequently used by academics </w:t>
      </w:r>
      <w:r w:rsidR="001B68A6">
        <w:t xml:space="preserve">and organizational </w:t>
      </w:r>
      <w:r w:rsidR="00E05864" w:rsidRPr="00E01C7A">
        <w:t>employe</w:t>
      </w:r>
      <w:r w:rsidR="001B68A6">
        <w:t>es</w:t>
      </w:r>
      <w:r w:rsidR="00E05864" w:rsidRPr="00E01C7A">
        <w:t>, they may be less familiar to those living or working in underserved communities</w:t>
      </w:r>
      <w:r w:rsidR="004852FD">
        <w:t xml:space="preserve"> </w:t>
      </w:r>
      <w:r w:rsidR="004852FD">
        <w:fldChar w:fldCharType="begin"/>
      </w:r>
      <w:r w:rsidR="00DB0A18">
        <w:instrText xml:space="preserve"> ADDIN EN.CITE &lt;EndNote&gt;&lt;Cite&gt;&lt;Author&gt;Saavedra&lt;/Author&gt;&lt;Year&gt;2021&lt;/Year&gt;&lt;RecNum&gt;203&lt;/RecNum&gt;&lt;DisplayText&gt;(Saavedra, 2021)&lt;/DisplayText&gt;&lt;record&gt;&lt;rec-number&gt;203&lt;/rec-number&gt;&lt;foreign-keys&gt;&lt;key app="EN" db-id="2fz2x2p98w0z98edr5uvzs0229wt020av5ep" timestamp="1616002860"&gt;203&lt;/key&gt;&lt;/foreign-keys&gt;&lt;ref-type name="Blog"&gt;56&lt;/ref-type&gt;&lt;contributors&gt;&lt;authors&gt;&lt;author&gt;Saavedra, Jamie&lt;/author&gt;&lt;/authors&gt;&lt;/contributors&gt;&lt;titles&gt;&lt;title&gt;A silent and unequal education crisis. And the seeds for its solution.&lt;/title&gt;&lt;/titles&gt;&lt;dates&gt;&lt;year&gt;2021&lt;/year&gt;&lt;/dates&gt;&lt;pub-location&gt;World Bank Blogs&lt;/pub-location&gt;&lt;urls&gt;&lt;related-urls&gt;&lt;url&gt;https://blogs.worldbank.org/education/silent-and-unequal-education-crisis-and-seeds-its-solution?cid=SHR_BlogSiteShare_EN_EXT&lt;/url&gt;&lt;/related-urls&gt;&lt;/urls&gt;&lt;/record&gt;&lt;/Cite&gt;&lt;/EndNote&gt;</w:instrText>
      </w:r>
      <w:r w:rsidR="004852FD">
        <w:fldChar w:fldCharType="separate"/>
      </w:r>
      <w:r w:rsidR="004852FD">
        <w:rPr>
          <w:noProof/>
        </w:rPr>
        <w:t>(Saavedra, 2021)</w:t>
      </w:r>
      <w:r w:rsidR="004852FD">
        <w:fldChar w:fldCharType="end"/>
      </w:r>
      <w:r w:rsidR="00E05864">
        <w:t xml:space="preserve">. </w:t>
      </w:r>
      <w:r w:rsidRPr="00E01C7A">
        <w:t xml:space="preserve"> </w:t>
      </w:r>
    </w:p>
    <w:p w14:paraId="20461655" w14:textId="62358AAD" w:rsidR="007F3769" w:rsidRDefault="007F3769" w:rsidP="0007507F"/>
    <w:p w14:paraId="5A298EFD" w14:textId="1DB9CCDB" w:rsidR="00786C85" w:rsidRDefault="00786C85" w:rsidP="008B40AF">
      <w:pPr>
        <w:pStyle w:val="Heading2"/>
      </w:pPr>
      <w:r w:rsidRPr="00405B96">
        <w:t>Epistemology, power</w:t>
      </w:r>
      <w:r w:rsidR="001B68A6">
        <w:t>,</w:t>
      </w:r>
      <w:r w:rsidRPr="00405B96">
        <w:t xml:space="preserve"> and participation in a global online setting</w:t>
      </w:r>
    </w:p>
    <w:p w14:paraId="075F5329" w14:textId="392F8DAE" w:rsidR="00786C85" w:rsidRPr="00405B96" w:rsidRDefault="00530C9E" w:rsidP="0007507F">
      <w:r>
        <w:br/>
      </w:r>
      <w:r w:rsidR="00786C85" w:rsidRPr="00405B96">
        <w:t xml:space="preserve">These workshops were held as part of our learning collaborative’s initiative to develop metrics related to power sharing and empowerment in PHR projects and partnerships. As a first step, we sought to understand the meaning of these terms and how power inequities might be addressed in different cultural, organisational, and geographic contexts. To gain a perspective on power considerations that includes a wide variety of experiences and voices, we invited people from different parts of the world to share their thoughts and experiences. </w:t>
      </w:r>
    </w:p>
    <w:p w14:paraId="6F05F7CD" w14:textId="77777777" w:rsidR="00786C85" w:rsidRPr="00405B96" w:rsidRDefault="00786C85" w:rsidP="0007507F"/>
    <w:p w14:paraId="53005E3F" w14:textId="67EAA288" w:rsidR="00786C85" w:rsidRDefault="00786C85" w:rsidP="00956423">
      <w:r w:rsidRPr="00405B96">
        <w:t>The epistemology of participatory research relies on an understanding of knowledge as experiential and situational communication that is reciprocal and open</w:t>
      </w:r>
      <w:r w:rsidR="00830C11">
        <w:t xml:space="preserve"> </w:t>
      </w:r>
      <w:r w:rsidR="00830C11">
        <w:fldChar w:fldCharType="begin"/>
      </w:r>
      <w:r w:rsidR="00DB0A18">
        <w:instrText xml:space="preserve"> ADDIN EN.CITE &lt;EndNote&gt;&lt;Cite&gt;&lt;Author&gt;Peralta&lt;/Author&gt;&lt;Year&gt;2017&lt;/Year&gt;&lt;RecNum&gt;204&lt;/RecNum&gt;&lt;DisplayText&gt;(Peralta, 2017)&lt;/DisplayText&gt;&lt;record&gt;&lt;rec-number&gt;204&lt;/rec-number&gt;&lt;foreign-keys&gt;&lt;key app="EN" db-id="2fz2x2p98w0z98edr5uvzs0229wt020av5ep" timestamp="1616002860"&gt;204&lt;/key&gt;&lt;/foreign-keys&gt;&lt;ref-type name="Journal Article"&gt;17&lt;/ref-type&gt;&lt;contributors&gt;&lt;authors&gt;&lt;author&gt;Peralta, Karie Jo&lt;/author&gt;&lt;/authors&gt;&lt;/contributors&gt;&lt;titles&gt;&lt;title&gt;Toward a deeper appreciation of participatory epistemology in community-based participatory research&lt;/title&gt;&lt;secondary-title&gt;PRISM: A Journal of Regional Engagement&lt;/secondary-title&gt;&lt;/titles&gt;&lt;periodical&gt;&lt;full-title&gt;PRISM: A Journal of Regional Engagement&lt;/full-title&gt;&lt;/periodical&gt;&lt;pages&gt;4&lt;/pages&gt;&lt;volume&gt;6&lt;/volume&gt;&lt;number&gt;1&lt;/number&gt;&lt;dates&gt;&lt;year&gt;2017&lt;/year&gt;&lt;/dates&gt;&lt;isbn&gt;2160-892X&lt;/isbn&gt;&lt;urls&gt;&lt;/urls&gt;&lt;/record&gt;&lt;/Cite&gt;&lt;/EndNote&gt;</w:instrText>
      </w:r>
      <w:r w:rsidR="00830C11">
        <w:fldChar w:fldCharType="separate"/>
      </w:r>
      <w:r w:rsidR="00830C11">
        <w:rPr>
          <w:noProof/>
        </w:rPr>
        <w:t>(Peralta, 2017)</w:t>
      </w:r>
      <w:r w:rsidR="00830C11">
        <w:fldChar w:fldCharType="end"/>
      </w:r>
      <w:r w:rsidRPr="00405B96">
        <w:t xml:space="preserve">. The online workshop format draws on a participatory epistemological stance by developing the concepts and metrics based on </w:t>
      </w:r>
      <w:r w:rsidR="00BE6463">
        <w:t>‘</w:t>
      </w:r>
      <w:r w:rsidRPr="00405B96">
        <w:t>community</w:t>
      </w:r>
      <w:r w:rsidR="00BE6463">
        <w:t>’</w:t>
      </w:r>
      <w:r w:rsidRPr="00405B96">
        <w:t xml:space="preserve"> knowledge. However, th</w:t>
      </w:r>
      <w:r w:rsidR="007E5040">
        <w:t>e online workshops</w:t>
      </w:r>
      <w:r w:rsidRPr="00405B96">
        <w:t xml:space="preserve"> also ha</w:t>
      </w:r>
      <w:r w:rsidR="007E5040">
        <w:t>d</w:t>
      </w:r>
      <w:r w:rsidRPr="00405B96">
        <w:t xml:space="preserve"> inherent limitations as a participatory method. For example, we invited people beyond our close networks to share their knowledge and perspectives; some joined (or chose not to join) the discussion, but without a shared foundation of trust, co-learning, or reciprocity.</w:t>
      </w:r>
      <w:r w:rsidR="00956423">
        <w:t xml:space="preserve"> Some participants knew each other, while some did not know anyone</w:t>
      </w:r>
      <w:r w:rsidR="00D15BF0">
        <w:t>; this may have influenced participation</w:t>
      </w:r>
      <w:r w:rsidR="009C35FA">
        <w:t xml:space="preserve"> levels</w:t>
      </w:r>
      <w:r w:rsidR="00D15BF0">
        <w:t>. P</w:t>
      </w:r>
      <w:r w:rsidR="00956423">
        <w:t>eople who have a strong</w:t>
      </w:r>
      <w:r w:rsidR="00D15BF0">
        <w:t xml:space="preserve"> </w:t>
      </w:r>
      <w:r w:rsidR="00956423">
        <w:t>relationship outside of the online setting might have an easier time with interactive, cohesive, and</w:t>
      </w:r>
      <w:r w:rsidR="00D15BF0">
        <w:t xml:space="preserve"> </w:t>
      </w:r>
      <w:r w:rsidR="00956423">
        <w:t xml:space="preserve">affective types of communication than people who do not </w:t>
      </w:r>
      <w:r w:rsidR="00956423">
        <w:fldChar w:fldCharType="begin"/>
      </w:r>
      <w:r w:rsidR="00956423">
        <w:instrText xml:space="preserve"> ADDIN EN.CITE &lt;EndNote&gt;&lt;Cite&gt;&lt;Author&gt;Lowenthal&lt;/Author&gt;&lt;Year&gt;2020&lt;/Year&gt;&lt;RecNum&gt;213&lt;/RecNum&gt;&lt;DisplayText&gt;(Lowenthal and Dunlap, 2020)&lt;/DisplayText&gt;&lt;record&gt;&lt;rec-number&gt;213&lt;/rec-number&gt;&lt;foreign-keys&gt;&lt;key app="EN" db-id="2fz2x2p98w0z98edr5uvzs0229wt020av5ep" timestamp="1616008107"&gt;213&lt;/key&gt;&lt;/foreign-keys&gt;&lt;ref-type name="Journal Article"&gt;17&lt;/ref-type&gt;&lt;contributors&gt;&lt;authors&gt;&lt;author&gt;Lowenthal, Patrick R.&lt;/author&gt;&lt;author&gt;Dunlap, Joanna C.&lt;/author&gt;&lt;/authors&gt;&lt;/contributors&gt;&lt;titles&gt;&lt;title&gt;Social presence and online discussions: a mixed method investigation&lt;/title&gt;&lt;secondary-title&gt;Distance Education&lt;/secondary-title&gt;&lt;/titles&gt;&lt;periodical&gt;&lt;full-title&gt;Distance Education&lt;/full-title&gt;&lt;/periodical&gt;&lt;pages&gt;490-514&lt;/pages&gt;&lt;volume&gt;41&lt;/volume&gt;&lt;number&gt;4&lt;/number&gt;&lt;dates&gt;&lt;year&gt;2020&lt;/year&gt;&lt;pub-dates&gt;&lt;date&gt;2020/10/01&lt;/date&gt;&lt;/pub-dates&gt;&lt;/dates&gt;&lt;publisher&gt;Routledge&lt;/publisher&gt;&lt;isbn&gt;0158-7919&lt;/isbn&gt;&lt;urls&gt;&lt;related-urls&gt;&lt;url&gt;https://doi.org/10.1080/01587919.2020.1821603&lt;/url&gt;&lt;/related-urls&gt;&lt;/urls&gt;&lt;electronic-resource-num&gt;10.1080/01587919.2020.1821603&lt;/electronic-resource-num&gt;&lt;/record&gt;&lt;/Cite&gt;&lt;/EndNote&gt;</w:instrText>
      </w:r>
      <w:r w:rsidR="00956423">
        <w:fldChar w:fldCharType="separate"/>
      </w:r>
      <w:r w:rsidR="00956423">
        <w:rPr>
          <w:noProof/>
        </w:rPr>
        <w:t>(Lowenthal and Dunlap, 2020)</w:t>
      </w:r>
      <w:r w:rsidR="00956423">
        <w:fldChar w:fldCharType="end"/>
      </w:r>
      <w:r w:rsidR="00956423">
        <w:t xml:space="preserve">. </w:t>
      </w:r>
      <w:r w:rsidRPr="00405B96">
        <w:t>Further</w:t>
      </w:r>
      <w:r w:rsidR="00D15BF0">
        <w:t>more</w:t>
      </w:r>
      <w:r w:rsidRPr="00405B96">
        <w:t xml:space="preserve">, participants were not involved in the design and implementation of the workshops. While acknowledging these limitations, the participatory approach is reflected in the multi-national collaboration in our team (including authors from the </w:t>
      </w:r>
      <w:r w:rsidR="007B4571">
        <w:t>g</w:t>
      </w:r>
      <w:r w:rsidRPr="00405B96">
        <w:t xml:space="preserve">lobal South and North), the intention to include diverse perspectives, and our plan to invite workshop participants back to interpret findings from the workshops. </w:t>
      </w:r>
    </w:p>
    <w:p w14:paraId="502C6A95" w14:textId="77777777" w:rsidR="004C70FD" w:rsidRDefault="004C70FD" w:rsidP="0007507F"/>
    <w:p w14:paraId="5301ABD9" w14:textId="1F9C646F" w:rsidR="004C70FD" w:rsidRPr="00405B96" w:rsidRDefault="004C70FD" w:rsidP="0007507F">
      <w:r w:rsidRPr="00405B96">
        <w:t xml:space="preserve">Many research programmes are moving towards remote data collection during the </w:t>
      </w:r>
      <w:r w:rsidR="00A92637">
        <w:t>C</w:t>
      </w:r>
      <w:r w:rsidR="007E5040">
        <w:t>OVID</w:t>
      </w:r>
      <w:r w:rsidRPr="00405B96">
        <w:t>-19 pandemic</w:t>
      </w:r>
      <w:r w:rsidR="007378F2">
        <w:t xml:space="preserve"> </w:t>
      </w:r>
      <w:r w:rsidR="007378F2">
        <w:fldChar w:fldCharType="begin"/>
      </w:r>
      <w:r w:rsidR="00055CA5">
        <w:instrText xml:space="preserve"> ADDIN EN.CITE &lt;EndNote&gt;&lt;Cite&gt;&lt;Author&gt;Valdez&lt;/Author&gt;&lt;Year&gt;2020&lt;/Year&gt;&lt;RecNum&gt;193&lt;/RecNum&gt;&lt;DisplayText&gt;(Valdez and Gubrium, 2020; Dodds and Hess, 2020)&lt;/DisplayText&gt;&lt;record&gt;&lt;rec-number&gt;193&lt;/rec-number&gt;&lt;foreign-keys&gt;&lt;key app="EN" db-id="2fz2x2p98w0z98edr5uvzs0229wt020av5ep" timestamp="1616002860"&gt;193&lt;/key&gt;&lt;/foreign-keys&gt;&lt;ref-type name="Journal Article"&gt;17&lt;/ref-type&gt;&lt;contributors&gt;&lt;authors&gt;&lt;author&gt;Valdez, Elizabeth Salerno&lt;/author&gt;&lt;author&gt;Gubrium, Aline&lt;/author&gt;&lt;/authors&gt;&lt;/contributors&gt;&lt;titles&gt;&lt;title&gt;Shifting to virtual CBPR protocols in the time of Corona Virus/COVID-19&lt;/title&gt;&lt;secondary-title&gt;International Journal of Qualitative Methods&lt;/secondary-title&gt;&lt;/titles&gt;&lt;periodical&gt;&lt;full-title&gt;International Journal of Qualitative Methods&lt;/full-title&gt;&lt;/periodical&gt;&lt;pages&gt;1609406920977315&lt;/pages&gt;&lt;volume&gt;19&lt;/volume&gt;&lt;dates&gt;&lt;year&gt;2020&lt;/year&gt;&lt;/dates&gt;&lt;isbn&gt;1609-4069&lt;/isbn&gt;&lt;urls&gt;&lt;/urls&gt;&lt;/record&gt;&lt;/Cite&gt;&lt;Cite&gt;&lt;Author&gt;Dodds&lt;/Author&gt;&lt;Year&gt;2020&lt;/Year&gt;&lt;RecNum&gt;192&lt;/RecNum&gt;&lt;record&gt;&lt;rec-number&gt;192&lt;/rec-number&gt;&lt;foreign-keys&gt;&lt;key app="EN" db-id="2fz2x2p98w0z98edr5uvzs0229wt020av5ep" timestamp="1616002860"&gt;192&lt;/key&gt;&lt;/foreign-keys&gt;&lt;ref-type name="Journal Article"&gt;17&lt;/ref-type&gt;&lt;contributors&gt;&lt;authors&gt;&lt;author&gt;Dodds, Sarah&lt;/author&gt;&lt;author&gt;Hess, Alexandra Claudia&lt;/author&gt;&lt;/authors&gt;&lt;/contributors&gt;&lt;titles&gt;&lt;title&gt;Adapting research methodology during COVID-19: lessons for transformative service research&lt;/title&gt;&lt;secondary-title&gt;Journal of Service Management&lt;/secondary-title&gt;&lt;/titles&gt;&lt;periodical&gt;&lt;full-title&gt;Journal of Service Management&lt;/full-title&gt;&lt;/periodical&gt;&lt;dates&gt;&lt;year&gt;2020&lt;/year&gt;&lt;/dates&gt;&lt;isbn&gt;1757-5818&lt;/isbn&gt;&lt;urls&gt;&lt;/urls&gt;&lt;/record&gt;&lt;/Cite&gt;&lt;/EndNote&gt;</w:instrText>
      </w:r>
      <w:r w:rsidR="007378F2">
        <w:fldChar w:fldCharType="separate"/>
      </w:r>
      <w:r w:rsidR="00055CA5">
        <w:rPr>
          <w:noProof/>
        </w:rPr>
        <w:t>(Valdez and Gubrium, 2020; Dodds and Hess, 2020)</w:t>
      </w:r>
      <w:r w:rsidR="007378F2">
        <w:fldChar w:fldCharType="end"/>
      </w:r>
      <w:r w:rsidRPr="00405B96">
        <w:t>. There are an increasing number of resources available on how to continue conducting fieldwork and data collection in the most effective and appropriate ways, using methods such as audio messaging, live streaming</w:t>
      </w:r>
      <w:r w:rsidR="007E5040">
        <w:t>,</w:t>
      </w:r>
      <w:r w:rsidRPr="00405B96">
        <w:t xml:space="preserve"> and social media</w:t>
      </w:r>
      <w:r>
        <w:t xml:space="preserve"> </w:t>
      </w:r>
      <w:r w:rsidR="00830C11">
        <w:fldChar w:fldCharType="begin"/>
      </w:r>
      <w:r w:rsidR="00DB0A18">
        <w:instrText xml:space="preserve"> ADDIN EN.CITE &lt;EndNote&gt;&lt;Cite&gt;&lt;Author&gt;Hawkins&lt;/Author&gt;&lt;Year&gt;2020&lt;/Year&gt;&lt;RecNum&gt;135&lt;/RecNum&gt;&lt;DisplayText&gt;(Hawkins et al., 2020)&lt;/DisplayText&gt;&lt;record&gt;&lt;rec-number&gt;135&lt;/rec-number&gt;&lt;foreign-keys&gt;&lt;key app="EN" db-id="2fz2x2p98w0z98edr5uvzs0229wt020av5ep" timestamp="1595509495"&gt;135&lt;/key&gt;&lt;/foreign-keys&gt;&lt;ref-type name="Web Page"&gt;12&lt;/ref-type&gt;&lt;contributors&gt;&lt;authors&gt;&lt;author&gt;Hawkins,Kate, &lt;/author&gt;&lt;author&gt;Amegee, Jessica,&lt;/author&gt;&lt;author&gt;Steege,Rosie, &lt;/author&gt;&lt;/authors&gt;&lt;/contributors&gt;&lt;titles&gt;&lt;title&gt;Remote research methods to use during the COVID-19 pandemic&lt;/title&gt;&lt;alt-title&gt;http://www.ariseconsortium.org/remote-research-methods-to-use-during-the-covid-19-pandemic/&lt;/alt-title&gt;&lt;/titles&gt;&lt;volume&gt;2020&lt;/volume&gt;&lt;number&gt;July 23&lt;/number&gt;&lt;dates&gt;&lt;year&gt;2020&lt;/year&gt;&lt;/dates&gt;&lt;urls&gt;&lt;related-urls&gt;&lt;url&gt;http://www.ariseconsortium.org/remote-research-methods-to-use-during-the-covid-19-pandemic/&lt;/url&gt;&lt;/related-urls&gt;&lt;/urls&gt;&lt;/record&gt;&lt;/Cite&gt;&lt;/EndNote&gt;</w:instrText>
      </w:r>
      <w:r w:rsidR="00830C11">
        <w:fldChar w:fldCharType="separate"/>
      </w:r>
      <w:r w:rsidR="00830C11">
        <w:rPr>
          <w:noProof/>
        </w:rPr>
        <w:t>(Hawkins et al., 2020)</w:t>
      </w:r>
      <w:r w:rsidR="00830C11">
        <w:fldChar w:fldCharType="end"/>
      </w:r>
      <w:r w:rsidRPr="00405B96">
        <w:t xml:space="preserve">. Understanding what this means in terms of participation will be a key to monitoring changes in research structures and their impacts on equity within research partnerships. </w:t>
      </w:r>
    </w:p>
    <w:p w14:paraId="022A75E2" w14:textId="77777777" w:rsidR="00786C85" w:rsidRPr="00405B96" w:rsidRDefault="00786C85"/>
    <w:p w14:paraId="31F90E9B" w14:textId="5E1DF40D" w:rsidR="00786C85" w:rsidRPr="00405B96" w:rsidRDefault="007E5040" w:rsidP="0007507F">
      <w:r>
        <w:t>In our workshops</w:t>
      </w:r>
      <w:r w:rsidR="004C70FD">
        <w:t>, t</w:t>
      </w:r>
      <w:r w:rsidR="00786C85" w:rsidRPr="00405B96">
        <w:t>he online format enabled us to in</w:t>
      </w:r>
      <w:r w:rsidR="00AE51C3">
        <w:t xml:space="preserve">volve </w:t>
      </w:r>
      <w:r w:rsidR="007942BE">
        <w:t xml:space="preserve">participatory </w:t>
      </w:r>
      <w:r w:rsidR="00786C85" w:rsidRPr="00405B96">
        <w:t>research</w:t>
      </w:r>
      <w:r w:rsidR="007942BE">
        <w:t>ers</w:t>
      </w:r>
      <w:r w:rsidR="00786C85" w:rsidRPr="00405B96">
        <w:t xml:space="preserve"> working in 2</w:t>
      </w:r>
      <w:r w:rsidR="00786C85">
        <w:t>4</w:t>
      </w:r>
      <w:r w:rsidR="00786C85" w:rsidRPr="00405B96">
        <w:t xml:space="preserve"> countries, </w:t>
      </w:r>
      <w:r w:rsidR="006E3D27">
        <w:t xml:space="preserve">including 20 countries </w:t>
      </w:r>
      <w:r w:rsidR="00786C85" w:rsidRPr="00405B96">
        <w:t xml:space="preserve">in the </w:t>
      </w:r>
      <w:r w:rsidR="007B4571">
        <w:t>g</w:t>
      </w:r>
      <w:r w:rsidR="00786C85" w:rsidRPr="00405B96">
        <w:t>lobal South</w:t>
      </w:r>
      <w:r w:rsidR="00A049D6">
        <w:t>.</w:t>
      </w:r>
      <w:r w:rsidR="00786C85" w:rsidRPr="00405B96">
        <w:t xml:space="preserve"> </w:t>
      </w:r>
      <w:r w:rsidR="00A049D6">
        <w:t>T</w:t>
      </w:r>
      <w:r w:rsidR="00786C85" w:rsidRPr="00405B96">
        <w:t>his</w:t>
      </w:r>
      <w:r w:rsidR="00A049D6">
        <w:t xml:space="preserve"> broad participation</w:t>
      </w:r>
      <w:r w:rsidR="00786C85" w:rsidRPr="00405B96">
        <w:t xml:space="preserve"> reflects positively on </w:t>
      </w:r>
      <w:r w:rsidR="00A049D6">
        <w:t>our recruitment strategy that relied on</w:t>
      </w:r>
      <w:r w:rsidR="00786C85" w:rsidRPr="00405B96">
        <w:t xml:space="preserve"> linking with existing organisations, networks</w:t>
      </w:r>
      <w:r w:rsidR="00A049D6">
        <w:t>,</w:t>
      </w:r>
      <w:r w:rsidR="00786C85" w:rsidRPr="00405B96">
        <w:t xml:space="preserve"> and participatory projects associated with international research institutions such as LSTM. This format allowed for greater academic inclusion and diversity in knowledge production compared with physical participation, which is often dominated by participants from universities based in high</w:t>
      </w:r>
      <w:r w:rsidR="00A049D6">
        <w:t>-</w:t>
      </w:r>
      <w:r w:rsidR="00786C85" w:rsidRPr="00405B96">
        <w:t>income countries. Participatory research networks often h</w:t>
      </w:r>
      <w:r w:rsidR="00BF0FC8">
        <w:t>old</w:t>
      </w:r>
      <w:r w:rsidR="00786C85" w:rsidRPr="00405B96">
        <w:t xml:space="preserve"> annual meetings, conferences</w:t>
      </w:r>
      <w:r w:rsidR="00A049D6">
        <w:t>,</w:t>
      </w:r>
      <w:r w:rsidR="00786C85" w:rsidRPr="00405B96">
        <w:t xml:space="preserve"> and other knowledge producing forums</w:t>
      </w:r>
      <w:r w:rsidR="00BF0FC8">
        <w:t xml:space="preserve"> </w:t>
      </w:r>
      <w:r w:rsidR="00BE6463">
        <w:t>‘</w:t>
      </w:r>
      <w:r w:rsidR="00BF0FC8">
        <w:t>in person</w:t>
      </w:r>
      <w:r w:rsidR="00BE6463">
        <w:t>’</w:t>
      </w:r>
      <w:r w:rsidR="00786C85" w:rsidRPr="00405B96">
        <w:t xml:space="preserve">, </w:t>
      </w:r>
      <w:r w:rsidR="00BF0FC8">
        <w:t xml:space="preserve">meaning that </w:t>
      </w:r>
      <w:r w:rsidR="00786C85" w:rsidRPr="00405B96">
        <w:t xml:space="preserve">funding or visas (often challenging to obtain) </w:t>
      </w:r>
      <w:r w:rsidR="00BF0FC8">
        <w:t xml:space="preserve">are required </w:t>
      </w:r>
      <w:r w:rsidR="00786C85" w:rsidRPr="00405B96">
        <w:t>to attend. Th</w:t>
      </w:r>
      <w:r w:rsidR="00A049D6">
        <w:t>e difficulty and expense of participating in person</w:t>
      </w:r>
      <w:r w:rsidR="00786C85" w:rsidRPr="00405B96">
        <w:t xml:space="preserve"> can exclude academic partners from LMICs, resulting in knowledge products that are developed without diverse input</w:t>
      </w:r>
      <w:r w:rsidR="00830C11">
        <w:t xml:space="preserve"> </w:t>
      </w:r>
      <w:r w:rsidR="00830C11">
        <w:fldChar w:fldCharType="begin">
          <w:fldData xml:space="preserve">PEVuZE5vdGU+PENpdGU+PEF1dGhvcj5BcmVuZDwvQXV0aG9yPjxZZWFyPjIwMTk8L1llYXI+PFJl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</w:fldData>
        </w:fldChar>
      </w:r>
      <w:r w:rsidR="00055CA5">
        <w:instrText xml:space="preserve"> ADDIN EN.CITE </w:instrText>
      </w:r>
      <w:r w:rsidR="00055CA5">
        <w:fldChar w:fldCharType="begin">
          <w:fldData xml:space="preserve">PEVuZE5vdGU+PENpdGU+PEF1dGhvcj5BcmVuZDwvQXV0aG9yPjxZZWFyPjIwMTk8L1llYXI+PFJl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</w:fldData>
        </w:fldChar>
      </w:r>
      <w:r w:rsidR="00055CA5">
        <w:instrText xml:space="preserve"> ADDIN EN.CITE.DATA </w:instrText>
      </w:r>
      <w:r w:rsidR="00055CA5">
        <w:fldChar w:fldCharType="end"/>
      </w:r>
      <w:r w:rsidR="00830C11">
        <w:fldChar w:fldCharType="separate"/>
      </w:r>
      <w:r w:rsidR="00055CA5">
        <w:rPr>
          <w:noProof/>
        </w:rPr>
        <w:t>(Arend and Bruijns, 2019; Settles and O’Connor, 2014; Albayrak-Aydemi, 2020)</w:t>
      </w:r>
      <w:r w:rsidR="00830C11">
        <w:fldChar w:fldCharType="end"/>
      </w:r>
      <w:r w:rsidR="00786C85" w:rsidRPr="00405B96">
        <w:t xml:space="preserve">. </w:t>
      </w:r>
      <w:r w:rsidR="00A049D6">
        <w:t>In the</w:t>
      </w:r>
      <w:r w:rsidR="0077634F">
        <w:t>se</w:t>
      </w:r>
      <w:r w:rsidR="00A049D6">
        <w:t xml:space="preserve"> online workshops</w:t>
      </w:r>
      <w:r w:rsidR="00786C85" w:rsidRPr="00405B96">
        <w:t>, the participants</w:t>
      </w:r>
      <w:r w:rsidR="00A049D6">
        <w:t>’</w:t>
      </w:r>
      <w:r w:rsidR="00786C85" w:rsidRPr="00405B96">
        <w:t xml:space="preserve"> experiential and local knowledge and perceptions of power in </w:t>
      </w:r>
      <w:r w:rsidR="00A049D6">
        <w:t>PHR</w:t>
      </w:r>
      <w:r w:rsidR="00786C85" w:rsidRPr="00405B96">
        <w:t xml:space="preserve"> were shared and </w:t>
      </w:r>
      <w:r w:rsidR="00786C85" w:rsidRPr="00405B96">
        <w:lastRenderedPageBreak/>
        <w:t>will support the development of new knowledge systems for measuring power sharing and empowerment.</w:t>
      </w:r>
    </w:p>
    <w:p w14:paraId="3AB2304B" w14:textId="77777777" w:rsidR="00786C85" w:rsidRPr="00405B96" w:rsidRDefault="00786C85"/>
    <w:p w14:paraId="60F391E0" w14:textId="29FE549D" w:rsidR="00786C85" w:rsidRPr="00405B96" w:rsidRDefault="00786C85" w:rsidP="0007507F">
      <w:r w:rsidRPr="00405B96">
        <w:t xml:space="preserve">While this research has taken an important step in centring voices from the </w:t>
      </w:r>
      <w:r w:rsidR="007B4571">
        <w:t>g</w:t>
      </w:r>
      <w:r w:rsidRPr="00405B96">
        <w:t>lobal South</w:t>
      </w:r>
      <w:r w:rsidRPr="00405B96">
        <w:rPr>
          <w:lang w:eastAsia="en-GB"/>
        </w:rPr>
        <w:t xml:space="preserve">, the extent to which this research is </w:t>
      </w:r>
      <w:r w:rsidR="00BE6463">
        <w:rPr>
          <w:lang w:eastAsia="en-GB"/>
        </w:rPr>
        <w:t>‘</w:t>
      </w:r>
      <w:r w:rsidRPr="00405B96">
        <w:rPr>
          <w:lang w:eastAsia="en-GB"/>
        </w:rPr>
        <w:t>decolon</w:t>
      </w:r>
      <w:r w:rsidR="00BE6463">
        <w:rPr>
          <w:lang w:eastAsia="en-GB"/>
        </w:rPr>
        <w:t>ize</w:t>
      </w:r>
      <w:r w:rsidRPr="00405B96">
        <w:rPr>
          <w:lang w:eastAsia="en-GB"/>
        </w:rPr>
        <w:t>d</w:t>
      </w:r>
      <w:r w:rsidR="00BE6463">
        <w:rPr>
          <w:lang w:eastAsia="en-GB"/>
        </w:rPr>
        <w:t>’</w:t>
      </w:r>
      <w:r w:rsidRPr="00405B96">
        <w:rPr>
          <w:lang w:eastAsia="en-GB"/>
        </w:rPr>
        <w:t xml:space="preserve"> is unclear. During the registration process, we asked participants to indicate the country/countries in which their research projects were based. However, </w:t>
      </w:r>
      <w:r w:rsidRPr="00405B96">
        <w:t>we did not ask participants for information about their permanent country of residence or country of origin</w:t>
      </w:r>
      <w:r w:rsidR="007157F9">
        <w:t xml:space="preserve">, and therefore cannot </w:t>
      </w:r>
      <w:r w:rsidR="00586561">
        <w:t>confirm the extent to which the findings reflect perspectives from the global South.</w:t>
      </w:r>
      <w:r w:rsidR="004E21B9">
        <w:t xml:space="preserve"> </w:t>
      </w:r>
      <w:r w:rsidR="002B6421">
        <w:t>Given</w:t>
      </w:r>
      <w:r w:rsidR="00465999">
        <w:t xml:space="preserve"> that many publications on CBPR in</w:t>
      </w:r>
      <w:r w:rsidR="007F3572">
        <w:t xml:space="preserve"> health systems in</w:t>
      </w:r>
      <w:r w:rsidR="00465999">
        <w:t xml:space="preserve"> LMICs are first authored by researchers from high-income countries </w:t>
      </w:r>
      <w:r w:rsidR="00465999">
        <w:fldChar w:fldCharType="begin"/>
      </w:r>
      <w:r w:rsidR="00465999">
        <w:instrText xml:space="preserve"> ADDIN EN.CITE &lt;EndNote&gt;&lt;Cite&gt;&lt;Author&gt;Asha&lt;/Author&gt;&lt;Year&gt;2015&lt;/Year&gt;&lt;RecNum&gt;1745&lt;/RecNum&gt;&lt;DisplayText&gt;(Asha et al., 2015)&lt;/DisplayText&gt;&lt;record&gt;&lt;rec-number&gt;1745&lt;/rec-number&gt;&lt;foreign-keys&gt;&lt;key app="EN" db-id="pvddt02dkptxe6e0vapxwv5qsfrs9z0d9red" timestamp="1614183880"&gt;1745&lt;/key&gt;&lt;/foreign-keys&gt;&lt;ref-type name="Journal Article"&gt;17&lt;/ref-type&gt;&lt;contributors&gt;&lt;authors&gt;&lt;author&gt;Asha, S. George&lt;/author&gt;&lt;author&gt;Vrinda, Mehra&lt;/author&gt;&lt;author&gt;Kerry, Scott&lt;/author&gt;&lt;author&gt;Veena, Sriram &lt;/author&gt;&lt;/authors&gt;&lt;/contributors&gt;&lt;titles&gt;&lt;title&gt;Community Participation in Health Systems Research: A Systematic Review Assessing the State of Research, the Nature of Interventions Involved and the Features of Engagement with Communities&lt;/title&gt;&lt;secondary-title&gt;PLOS ONE&lt;/secondary-title&gt;&lt;/titles&gt;&lt;periodical&gt;&lt;full-title&gt;PloS one&lt;/full-title&gt;&lt;/periodical&gt;&lt;pages&gt;e0141091&lt;/pages&gt;&lt;volume&gt;10&lt;/volume&gt;&lt;number&gt;10&lt;/number&gt;&lt;dates&gt;&lt;year&gt;2015&lt;/year&gt;&lt;/dates&gt;&lt;publisher&gt;Public Library of Science&lt;/publisher&gt;&lt;urls&gt;&lt;related-urls&gt;&lt;url&gt;http://dx.doi.org/10.1371%2Fjournal.pone.0141091&lt;/url&gt;&lt;/related-urls&gt;&lt;/urls&gt;&lt;electronic-resource-num&gt;10.1371/journal.pone.0141091&lt;/electronic-resource-num&gt;&lt;/record&gt;&lt;/Cite&gt;&lt;/EndNote&gt;</w:instrText>
      </w:r>
      <w:r w:rsidR="00465999">
        <w:fldChar w:fldCharType="separate"/>
      </w:r>
      <w:r w:rsidR="00465999">
        <w:rPr>
          <w:noProof/>
        </w:rPr>
        <w:t>(Asha et al., 2015)</w:t>
      </w:r>
      <w:r w:rsidR="00465999">
        <w:fldChar w:fldCharType="end"/>
      </w:r>
      <w:r w:rsidR="00465999">
        <w:t xml:space="preserve">, it will be important moving forward to </w:t>
      </w:r>
      <w:r w:rsidR="002B6421">
        <w:t xml:space="preserve">consider </w:t>
      </w:r>
      <w:r w:rsidR="00F30244">
        <w:t>researcher</w:t>
      </w:r>
      <w:r w:rsidRPr="00405B96">
        <w:t xml:space="preserve"> background</w:t>
      </w:r>
      <w:r w:rsidR="00F30244">
        <w:t xml:space="preserve"> </w:t>
      </w:r>
      <w:r w:rsidR="003B4EF9">
        <w:t xml:space="preserve">when generating new knowledge systems, </w:t>
      </w:r>
      <w:r w:rsidRPr="00405B96">
        <w:t xml:space="preserve">rather than </w:t>
      </w:r>
      <w:r w:rsidR="00213C0A">
        <w:t xml:space="preserve">focusing solely on research project </w:t>
      </w:r>
      <w:r w:rsidRPr="00405B96">
        <w:t>location</w:t>
      </w:r>
      <w:r w:rsidR="00213C0A">
        <w:t xml:space="preserve">. </w:t>
      </w:r>
      <w:r w:rsidRPr="00405B96">
        <w:t xml:space="preserve"> </w:t>
      </w:r>
    </w:p>
    <w:p w14:paraId="7B30160A" w14:textId="77777777" w:rsidR="00786C85" w:rsidRPr="00405B96" w:rsidRDefault="00786C85"/>
    <w:p w14:paraId="7ECA6B66" w14:textId="25656017" w:rsidR="00786C85" w:rsidRPr="00405B96" w:rsidRDefault="00786C85">
      <w:r w:rsidRPr="00405B96">
        <w:t>While we recogn</w:t>
      </w:r>
      <w:r w:rsidR="00BE6463">
        <w:t>ize</w:t>
      </w:r>
      <w:r w:rsidRPr="00405B96">
        <w:t xml:space="preserve"> that the first author in this paper is from a high-income context, we have committed to engaging study participants in co-analysing the data as much as is feasible. We </w:t>
      </w:r>
      <w:r w:rsidR="003A45C5">
        <w:t xml:space="preserve">have </w:t>
      </w:r>
      <w:r w:rsidRPr="00405B96">
        <w:t>invite</w:t>
      </w:r>
      <w:r w:rsidR="003A45C5">
        <w:t>d</w:t>
      </w:r>
      <w:r w:rsidRPr="00405B96">
        <w:t xml:space="preserve"> participants back </w:t>
      </w:r>
      <w:r w:rsidR="001C4474">
        <w:t xml:space="preserve">to discuss </w:t>
      </w:r>
      <w:r w:rsidRPr="00405B96">
        <w:t xml:space="preserve">the </w:t>
      </w:r>
      <w:r w:rsidR="003A45C5">
        <w:t xml:space="preserve">workshop </w:t>
      </w:r>
      <w:r w:rsidRPr="00405B96">
        <w:t xml:space="preserve">findings, in order to collaboratively </w:t>
      </w:r>
      <w:r w:rsidR="001C4474">
        <w:t xml:space="preserve">interpret </w:t>
      </w:r>
      <w:r w:rsidR="00D74C44">
        <w:t>the</w:t>
      </w:r>
      <w:r w:rsidR="001C4474">
        <w:t>m and decide</w:t>
      </w:r>
      <w:r w:rsidRPr="00405B96">
        <w:t xml:space="preserve"> what knowledge products should come from the research. We hope this will continue the process of involving </w:t>
      </w:r>
      <w:r w:rsidR="007B4571">
        <w:t>g</w:t>
      </w:r>
      <w:r w:rsidRPr="00405B96">
        <w:t>lobal South researchers more genuinely in the evaluation and publication of participatory research.</w:t>
      </w:r>
    </w:p>
    <w:p w14:paraId="36872C4E" w14:textId="77777777" w:rsidR="00786C85" w:rsidRPr="00405B96" w:rsidRDefault="00786C85"/>
    <w:p w14:paraId="7ABB76BD" w14:textId="77777777" w:rsidR="00786C85" w:rsidRPr="00405B96" w:rsidRDefault="00786C85"/>
    <w:p w14:paraId="04C718AA" w14:textId="2DA3E427" w:rsidR="00786C85" w:rsidRPr="00405B96" w:rsidRDefault="00786C85" w:rsidP="0007507F">
      <w:pPr>
        <w:pStyle w:val="Heading2"/>
        <w:rPr>
          <w:strike/>
          <w:color w:val="FF3333"/>
        </w:rPr>
      </w:pPr>
      <w:r w:rsidRPr="00405B96">
        <w:t xml:space="preserve">Engaging community </w:t>
      </w:r>
      <w:r w:rsidR="00367F60">
        <w:t>co-researchers</w:t>
      </w:r>
    </w:p>
    <w:p w14:paraId="07F4D44F" w14:textId="77777777" w:rsidR="00B2560D" w:rsidRDefault="00B2560D" w:rsidP="0007507F"/>
    <w:p w14:paraId="663CA50F" w14:textId="03083DF8" w:rsidR="003D5624" w:rsidRDefault="003D5624" w:rsidP="0007507F">
      <w:bookmarkStart w:id="27" w:name="_Hlk66454194"/>
      <w:bookmarkStart w:id="28" w:name="_Hlk64460996"/>
      <w:r>
        <w:t>W</w:t>
      </w:r>
      <w:r w:rsidR="00987186">
        <w:t>e</w:t>
      </w:r>
      <w:r w:rsidR="00583E0F">
        <w:t xml:space="preserve"> had strong attendance from academic participatory researchers</w:t>
      </w:r>
      <w:r>
        <w:t xml:space="preserve"> in the workshops, and also some attendance from </w:t>
      </w:r>
      <w:r w:rsidR="00987186">
        <w:t xml:space="preserve">participatory </w:t>
      </w:r>
      <w:r w:rsidR="00230A3B">
        <w:t xml:space="preserve">researchers working </w:t>
      </w:r>
      <w:r w:rsidR="00524B6B">
        <w:t xml:space="preserve">in </w:t>
      </w:r>
      <w:r w:rsidR="00230A3B">
        <w:t xml:space="preserve">other organisations </w:t>
      </w:r>
      <w:r w:rsidR="00A049D6">
        <w:t>(</w:t>
      </w:r>
      <w:r w:rsidR="00230A3B">
        <w:t>e.g.</w:t>
      </w:r>
      <w:r w:rsidR="00A049D6">
        <w:t>,</w:t>
      </w:r>
      <w:r w:rsidR="00230A3B">
        <w:t xml:space="preserve"> NGOs, charities</w:t>
      </w:r>
      <w:r w:rsidR="00987186">
        <w:t xml:space="preserve">, </w:t>
      </w:r>
      <w:r>
        <w:t>private organisations</w:t>
      </w:r>
      <w:r w:rsidR="00A049D6">
        <w:t>)</w:t>
      </w:r>
      <w:r>
        <w:t xml:space="preserve">. </w:t>
      </w:r>
      <w:r w:rsidR="00A049D6">
        <w:t xml:space="preserve">A </w:t>
      </w:r>
      <w:r w:rsidR="00545899">
        <w:t xml:space="preserve">small number of participants </w:t>
      </w:r>
      <w:r w:rsidR="006E0048">
        <w:t>were</w:t>
      </w:r>
      <w:r w:rsidR="00545899">
        <w:t xml:space="preserve"> health systems</w:t>
      </w:r>
      <w:r w:rsidR="006E0048">
        <w:t xml:space="preserve"> actors, but </w:t>
      </w:r>
      <w:r w:rsidR="00BB25B8">
        <w:t xml:space="preserve">there was no representation of </w:t>
      </w:r>
      <w:bookmarkStart w:id="29" w:name="_Hlk66455551"/>
      <w:r w:rsidR="007518E0">
        <w:t xml:space="preserve">co-researchers </w:t>
      </w:r>
      <w:r w:rsidR="00BB25B8">
        <w:t xml:space="preserve">from patient groups or those </w:t>
      </w:r>
      <w:r w:rsidR="007518E0">
        <w:t xml:space="preserve">living </w:t>
      </w:r>
      <w:r w:rsidR="00BD1CFF">
        <w:t xml:space="preserve">or working </w:t>
      </w:r>
      <w:r w:rsidR="007518E0">
        <w:t xml:space="preserve">directly in partnered communities. </w:t>
      </w:r>
      <w:r w:rsidR="00906751">
        <w:t xml:space="preserve"> </w:t>
      </w:r>
    </w:p>
    <w:bookmarkEnd w:id="27"/>
    <w:bookmarkEnd w:id="29"/>
    <w:p w14:paraId="5664ABC6" w14:textId="77777777" w:rsidR="003D5624" w:rsidRDefault="003D5624" w:rsidP="0007507F"/>
    <w:bookmarkEnd w:id="28"/>
    <w:p w14:paraId="16B08BA4" w14:textId="4BA4D08D" w:rsidR="005D1BA8" w:rsidRDefault="001F13A1" w:rsidP="0007507F">
      <w:r>
        <w:t>P</w:t>
      </w:r>
      <w:r w:rsidR="00786C85" w:rsidRPr="00405B96">
        <w:t>articipatory research aim</w:t>
      </w:r>
      <w:r>
        <w:t>s</w:t>
      </w:r>
      <w:r w:rsidR="00786C85" w:rsidRPr="00405B96">
        <w:t xml:space="preserve"> to include </w:t>
      </w:r>
      <w:r>
        <w:t xml:space="preserve">the </w:t>
      </w:r>
      <w:r w:rsidR="00786C85" w:rsidRPr="00405B96">
        <w:t>voices of community co-researchers, peer researchers</w:t>
      </w:r>
      <w:r w:rsidR="00A049D6">
        <w:t>,</w:t>
      </w:r>
      <w:r w:rsidR="00786C85" w:rsidRPr="00405B96">
        <w:t xml:space="preserve"> and other non-academic partners in </w:t>
      </w:r>
      <w:r w:rsidR="0008377F">
        <w:t>the co-</w:t>
      </w:r>
      <w:r w:rsidR="00786C85" w:rsidRPr="00405B96">
        <w:t>produc</w:t>
      </w:r>
      <w:r w:rsidR="0008377F">
        <w:t>tion of</w:t>
      </w:r>
      <w:r w:rsidR="00786C85" w:rsidRPr="00405B96">
        <w:t xml:space="preserve"> new knowledge</w:t>
      </w:r>
      <w:r w:rsidR="00AB1B1C">
        <w:t xml:space="preserve"> </w:t>
      </w:r>
      <w:r w:rsidR="00D74C44">
        <w:fldChar w:fldCharType="begin"/>
      </w:r>
      <w:r w:rsidR="00E92E98">
        <w:instrText xml:space="preserve"> ADDIN EN.CITE &lt;EndNote&gt;&lt;Cite&gt;&lt;Author&gt;ICPHR.&lt;/Author&gt;&lt;Year&gt;2013&lt;/Year&gt;&lt;RecNum&gt;1806&lt;/RecNum&gt;&lt;DisplayText&gt;(ICPHR., 2013)&lt;/DisplayText&gt;&lt;record&gt;&lt;rec-number&gt;1806&lt;/rec-number&gt;&lt;foreign-keys&gt;&lt;key app="EN" db-id="pvddt02dkptxe6e0vapxwv5qsfrs9z0d9red" timestamp="1615974982"&gt;1806&lt;/key&gt;&lt;/foreign-keys&gt;&lt;ref-type name="Generic"&gt;13&lt;/ref-type&gt;&lt;contributors&gt;&lt;authors&gt;&lt;author&gt;ICPHR.&lt;/author&gt;&lt;/authors&gt;&lt;/contributors&gt;&lt;titles&gt;&lt;title&gt;Position Paper 1: What is Participatory Health Research?&lt;/title&gt;&lt;/titles&gt;&lt;dates&gt;&lt;year&gt;2013&lt;/year&gt;&lt;/dates&gt;&lt;pub-location&gt;International Collaboration for Participatory Health Research&lt;/pub-location&gt;&lt;publisher&gt;ICPHR Berlin&lt;/publisher&gt;&lt;urls&gt;&lt;/urls&gt;&lt;/record&gt;&lt;/Cite&gt;&lt;/EndNote&gt;</w:instrText>
      </w:r>
      <w:r w:rsidR="00D74C44">
        <w:fldChar w:fldCharType="separate"/>
      </w:r>
      <w:r w:rsidR="00E92E98">
        <w:rPr>
          <w:noProof/>
        </w:rPr>
        <w:t>(ICPHR., 2013)</w:t>
      </w:r>
      <w:r w:rsidR="00D74C44">
        <w:fldChar w:fldCharType="end"/>
      </w:r>
      <w:r w:rsidR="00ED01FE">
        <w:t xml:space="preserve">. </w:t>
      </w:r>
      <w:r w:rsidR="00AB1B1C">
        <w:t xml:space="preserve">In developing new knowledge </w:t>
      </w:r>
      <w:r w:rsidR="00476A42">
        <w:t xml:space="preserve">systems </w:t>
      </w:r>
      <w:r w:rsidR="00AB1B1C">
        <w:t>on power, th</w:t>
      </w:r>
      <w:r w:rsidR="00476A42">
        <w:t xml:space="preserve">e inclusion of these partners </w:t>
      </w:r>
      <w:r w:rsidR="00D1093A">
        <w:t>is</w:t>
      </w:r>
      <w:r w:rsidR="00AB1B1C">
        <w:t xml:space="preserve"> particularly important</w:t>
      </w:r>
      <w:r w:rsidR="00D1093A">
        <w:t xml:space="preserve"> because </w:t>
      </w:r>
      <w:r w:rsidR="00574E17">
        <w:t xml:space="preserve">of </w:t>
      </w:r>
      <w:r w:rsidR="00D1093A">
        <w:t xml:space="preserve">their </w:t>
      </w:r>
      <w:r w:rsidR="00002F58">
        <w:t xml:space="preserve">unique </w:t>
      </w:r>
      <w:r w:rsidR="0008377F">
        <w:t>experience</w:t>
      </w:r>
      <w:r w:rsidR="00D1093A">
        <w:t>s of</w:t>
      </w:r>
      <w:r w:rsidR="0008377F">
        <w:t xml:space="preserve"> power </w:t>
      </w:r>
      <w:r w:rsidR="00A92F46">
        <w:t>which differ</w:t>
      </w:r>
      <w:r w:rsidR="00D1093A">
        <w:t xml:space="preserve"> from those of academic researchers </w:t>
      </w:r>
      <w:r w:rsidR="00830C11">
        <w:fldChar w:fldCharType="begin"/>
      </w:r>
      <w:r w:rsidR="00E92E98">
        <w:instrText xml:space="preserve"> ADDIN EN.CITE &lt;EndNote&gt;&lt;Cite&gt;&lt;Author&gt;Wallerstein&lt;/Author&gt;&lt;Year&gt;2019&lt;/Year&gt;&lt;RecNum&gt;116&lt;/RecNum&gt;&lt;DisplayText&gt;(Wallerstein et al., 2019)&lt;/DisplayText&gt;&lt;record&gt;&lt;rec-number&gt;116&lt;/rec-number&gt;&lt;foreign-keys&gt;&lt;key app="EN" db-id="2fz2x2p98w0z98edr5uvzs0229wt020av5ep" timestamp="1595425150"&gt;116&lt;/key&gt;&lt;/foreign-keys&gt;&lt;ref-type name="Journal Article"&gt;17&lt;/ref-type&gt;&lt;contributors&gt;&lt;authors&gt;&lt;author&gt;Wallerstein, Nina&lt;/author&gt;&lt;author&gt;Muhammad, Michael&lt;/author&gt;&lt;author&gt;Sanchez-Youngman, Shannon&lt;/author&gt;&lt;author&gt;Rodriguez Espinosa, Patricia&lt;/author&gt;&lt;author&gt;Avila, Magdalena&lt;/author&gt;&lt;author&gt;Baker, Elizabeth A&lt;/author&gt;&lt;author&gt;Barnett, Steven&lt;/author&gt;&lt;author&gt;Belone, Lorenda&lt;/author&gt;&lt;author&gt;Golub, Maxine&lt;/author&gt;&lt;author&gt;Lucero, Julie&lt;/author&gt;&lt;/authors&gt;&lt;/contributors&gt;&lt;titles&gt;&lt;title&gt;Power dynamics in community-based participatory research: a multiple–case study analysis of partnering contexts, histories, and practices&lt;/title&gt;&lt;secondary-title&gt;Health Education &amp;amp; Behavior&lt;/secondary-title&gt;&lt;/titles&gt;&lt;periodical&gt;&lt;full-title&gt;Health Education &amp;amp; Behavior&lt;/full-title&gt;&lt;/periodical&gt;&lt;pages&gt;19S-32S&lt;/pages&gt;&lt;volume&gt;46&lt;/volume&gt;&lt;number&gt;1_suppl&lt;/number&gt;&lt;dates&gt;&lt;year&gt;2019&lt;/year&gt;&lt;/dates&gt;&lt;isbn&gt;1090-1981&lt;/isbn&gt;&lt;urls&gt;&lt;/urls&gt;&lt;/record&gt;&lt;/Cite&gt;&lt;/EndNote&gt;</w:instrText>
      </w:r>
      <w:r w:rsidR="00830C11">
        <w:fldChar w:fldCharType="separate"/>
      </w:r>
      <w:r w:rsidR="00E92E98">
        <w:rPr>
          <w:noProof/>
        </w:rPr>
        <w:t>(Wallerstein et al., 2019)</w:t>
      </w:r>
      <w:r w:rsidR="00830C11">
        <w:fldChar w:fldCharType="end"/>
      </w:r>
      <w:r w:rsidR="00786C85" w:rsidRPr="00405B96">
        <w:t xml:space="preserve">. </w:t>
      </w:r>
      <w:bookmarkStart w:id="30" w:name="_Hlk66455834"/>
      <w:r w:rsidR="00ED01FE">
        <w:t xml:space="preserve">In failing to </w:t>
      </w:r>
      <w:r w:rsidR="002D15F7">
        <w:t xml:space="preserve">sufficiently </w:t>
      </w:r>
      <w:r w:rsidR="00ED01FE">
        <w:t xml:space="preserve">engage with community </w:t>
      </w:r>
      <w:r w:rsidR="007942BE">
        <w:t>co-researchers</w:t>
      </w:r>
      <w:r w:rsidR="00ED01FE">
        <w:t xml:space="preserve"> in this research process, existing power differentials between academic and community </w:t>
      </w:r>
      <w:r w:rsidR="007942BE">
        <w:t>co-researchers</w:t>
      </w:r>
      <w:r w:rsidR="00ED01FE">
        <w:t xml:space="preserve"> may have been reinforced by giving a </w:t>
      </w:r>
      <w:r w:rsidR="00ED01FE" w:rsidRPr="00405B96">
        <w:t xml:space="preserve">voice to the those who already held more </w:t>
      </w:r>
      <w:r w:rsidR="00BE6463">
        <w:t>‘</w:t>
      </w:r>
      <w:r w:rsidR="00ED01FE" w:rsidRPr="00405B96">
        <w:t>privileged</w:t>
      </w:r>
      <w:r w:rsidR="00BE6463">
        <w:t>’</w:t>
      </w:r>
      <w:r w:rsidR="00ED01FE" w:rsidRPr="00405B96">
        <w:t xml:space="preserve"> power.</w:t>
      </w:r>
      <w:bookmarkEnd w:id="30"/>
      <w:r w:rsidR="00ED01FE" w:rsidRPr="00405B96">
        <w:t xml:space="preserve"> </w:t>
      </w:r>
      <w:r w:rsidR="00AD4EF0">
        <w:t>P</w:t>
      </w:r>
      <w:r w:rsidR="005D1BA8">
        <w:t xml:space="preserve">articipatory researchers have acknowledged the need to address </w:t>
      </w:r>
      <w:r w:rsidR="00FF74EC" w:rsidRPr="00405B96">
        <w:t xml:space="preserve">these issues of power within academic-community research collaboratives </w:t>
      </w:r>
      <w:r w:rsidR="00830C11">
        <w:fldChar w:fldCharType="begin"/>
      </w:r>
      <w:r w:rsidR="00DB0A18">
        <w:instrText xml:space="preserve"> ADDIN EN.CITE &lt;EndNote&gt;&lt;Cite&gt;&lt;Author&gt;Gaventa&lt;/Author&gt;&lt;Year&gt;2008&lt;/Year&gt;&lt;RecNum&gt;115&lt;/RecNum&gt;&lt;DisplayText&gt;(Gaventa and Cornwall, 2008)&lt;/DisplayText&gt;&lt;record&gt;&lt;rec-number&gt;115&lt;/rec-number&gt;&lt;foreign-keys&gt;&lt;key app="EN" db-id="2fz2x2p98w0z98edr5uvzs0229wt020av5ep" timestamp="1595425150"&gt;115&lt;/key&gt;&lt;/foreign-keys&gt;&lt;ref-type name="Journal Article"&gt;17&lt;/ref-type&gt;&lt;contributors&gt;&lt;authors&gt;&lt;author&gt;Gaventa, John&lt;/author&gt;&lt;author&gt;Cornwall, Andrea&lt;/author&gt;&lt;/authors&gt;&lt;/contributors&gt;&lt;titles&gt;&lt;title&gt;Power and knowledge&lt;/title&gt;&lt;secondary-title&gt;The Sage handbook of action research: Participative inquiry and practice&lt;/secondary-title&gt;&lt;/titles&gt;&lt;periodical&gt;&lt;full-title&gt;The Sage handbook of action research: Participative inquiry and practice&lt;/full-title&gt;&lt;/periodical&gt;&lt;pages&gt;172-189&lt;/pages&gt;&lt;volume&gt;2&lt;/volume&gt;&lt;dates&gt;&lt;year&gt;2008&lt;/year&gt;&lt;/dates&gt;&lt;urls&gt;&lt;/urls&gt;&lt;/record&gt;&lt;/Cite&gt;&lt;/EndNote&gt;</w:instrText>
      </w:r>
      <w:r w:rsidR="00830C11">
        <w:fldChar w:fldCharType="separate"/>
      </w:r>
      <w:r w:rsidR="00830C11">
        <w:rPr>
          <w:noProof/>
        </w:rPr>
        <w:t>(Gaventa and Cornwall, 2008)</w:t>
      </w:r>
      <w:r w:rsidR="00830C11">
        <w:fldChar w:fldCharType="end"/>
      </w:r>
      <w:r w:rsidR="00ED01FE">
        <w:t xml:space="preserve">, </w:t>
      </w:r>
      <w:r w:rsidR="00AD4EF0">
        <w:t xml:space="preserve">and thus it is essential here to consider the barriers to the valuable participation of community </w:t>
      </w:r>
      <w:r w:rsidR="007942BE">
        <w:t>co-researchers</w:t>
      </w:r>
      <w:r w:rsidR="00AD4EF0">
        <w:t xml:space="preserve">. </w:t>
      </w:r>
    </w:p>
    <w:p w14:paraId="3EEBDEF4" w14:textId="79375424" w:rsidR="00FD08AF" w:rsidRDefault="00FD08AF" w:rsidP="0007507F"/>
    <w:p w14:paraId="032A06B8" w14:textId="4D9EFAE5" w:rsidR="00786C85" w:rsidRPr="00405B96" w:rsidRDefault="00FD08AF" w:rsidP="0007507F">
      <w:bookmarkStart w:id="31" w:name="_Hlk66958756"/>
      <w:r>
        <w:t>The</w:t>
      </w:r>
      <w:r w:rsidR="00BC2CB9">
        <w:t xml:space="preserve"> main </w:t>
      </w:r>
      <w:r>
        <w:t xml:space="preserve">barriers </w:t>
      </w:r>
      <w:r w:rsidR="00BC2CB9">
        <w:t xml:space="preserve">identified </w:t>
      </w:r>
      <w:r>
        <w:t>which may have limited community co-researcher engagement in this research</w:t>
      </w:r>
      <w:r w:rsidR="00BC2CB9">
        <w:t xml:space="preserve"> </w:t>
      </w:r>
      <w:r w:rsidR="00A049D6">
        <w:t>we</w:t>
      </w:r>
      <w:r w:rsidR="00BC2CB9">
        <w:t>re</w:t>
      </w:r>
      <w:r w:rsidR="00A049D6">
        <w:t>:</w:t>
      </w:r>
      <w:r>
        <w:t xml:space="preserve"> </w:t>
      </w:r>
      <w:r w:rsidR="005764EA">
        <w:t>lack of access</w:t>
      </w:r>
      <w:r w:rsidR="0035371F">
        <w:t xml:space="preserve"> to the online platform</w:t>
      </w:r>
      <w:r w:rsidR="005764EA">
        <w:t xml:space="preserve">, </w:t>
      </w:r>
      <w:r w:rsidR="00147FEB">
        <w:t>C</w:t>
      </w:r>
      <w:r w:rsidR="00A049D6">
        <w:t>OVID</w:t>
      </w:r>
      <w:r w:rsidR="00147FEB">
        <w:t>-19 restrictions</w:t>
      </w:r>
      <w:r w:rsidR="00A049D6">
        <w:t xml:space="preserve"> that made it difficult to access the Internet from shared spaces</w:t>
      </w:r>
      <w:r w:rsidR="00147FEB">
        <w:t>, issues with recruitment, language barriers</w:t>
      </w:r>
      <w:r w:rsidR="00A049D6">
        <w:t>,</w:t>
      </w:r>
      <w:r w:rsidR="00147FEB">
        <w:t xml:space="preserve"> and power imbalances within the workshops. </w:t>
      </w:r>
      <w:bookmarkEnd w:id="31"/>
      <w:r w:rsidR="006D6077">
        <w:t xml:space="preserve">Many of the issues </w:t>
      </w:r>
      <w:r w:rsidR="0035371F">
        <w:t xml:space="preserve">around </w:t>
      </w:r>
      <w:r w:rsidR="006D6077">
        <w:t>access</w:t>
      </w:r>
      <w:r w:rsidR="0035371F">
        <w:t xml:space="preserve"> to the online platform</w:t>
      </w:r>
      <w:r w:rsidR="006D6077">
        <w:t xml:space="preserve">, including </w:t>
      </w:r>
      <w:r w:rsidR="0035371F">
        <w:t xml:space="preserve">poor </w:t>
      </w:r>
      <w:r w:rsidR="006D6077">
        <w:t>internet coverage, cost</w:t>
      </w:r>
      <w:r w:rsidR="0035371F">
        <w:t xml:space="preserve"> of data and devices</w:t>
      </w:r>
      <w:r w:rsidR="00A049D6">
        <w:t>,</w:t>
      </w:r>
      <w:r w:rsidR="006D6077">
        <w:t xml:space="preserve"> and </w:t>
      </w:r>
      <w:r w:rsidR="0035371F">
        <w:t xml:space="preserve">low </w:t>
      </w:r>
      <w:r w:rsidR="00B238C9">
        <w:t xml:space="preserve">technological capacity have been discussed </w:t>
      </w:r>
      <w:r w:rsidR="00B238C9">
        <w:lastRenderedPageBreak/>
        <w:t>earlier in this paper</w:t>
      </w:r>
      <w:r w:rsidR="0035371F">
        <w:t xml:space="preserve">. However, it </w:t>
      </w:r>
      <w:r w:rsidR="00B238C9">
        <w:t xml:space="preserve">is important to </w:t>
      </w:r>
      <w:r w:rsidR="0035371F">
        <w:t>consider</w:t>
      </w:r>
      <w:r w:rsidR="00B238C9">
        <w:t xml:space="preserve"> how the C</w:t>
      </w:r>
      <w:r w:rsidR="00A049D6">
        <w:t>OVID</w:t>
      </w:r>
      <w:r w:rsidR="00B238C9">
        <w:t xml:space="preserve">-19 pandemic </w:t>
      </w:r>
      <w:r w:rsidR="0035371F">
        <w:t>could</w:t>
      </w:r>
      <w:r w:rsidR="00B238C9">
        <w:t xml:space="preserve"> have exacerbated th</w:t>
      </w:r>
      <w:r w:rsidR="0035371F">
        <w:t>is problem and potentially limited community co-researcher participation even further</w:t>
      </w:r>
      <w:r w:rsidR="00C154B3">
        <w:t xml:space="preserve"> </w:t>
      </w:r>
      <w:r w:rsidR="00C154B3">
        <w:fldChar w:fldCharType="begin"/>
      </w:r>
      <w:r w:rsidR="00DB0A18">
        <w:instrText xml:space="preserve"> ADDIN EN.CITE &lt;EndNote&gt;&lt;Cite&gt;&lt;Author&gt;Azeem&lt;/Author&gt;&lt;Year&gt;2020&lt;/Year&gt;&lt;RecNum&gt;194&lt;/RecNum&gt;&lt;DisplayText&gt;(Azeem et al., 2020)&lt;/DisplayText&gt;&lt;record&gt;&lt;rec-number&gt;194&lt;/rec-number&gt;&lt;foreign-keys&gt;&lt;key app="EN" db-id="2fz2x2p98w0z98edr5uvzs0229wt020av5ep" timestamp="1616002860"&gt;194&lt;/key&gt;&lt;/foreign-keys&gt;&lt;ref-type name="Blog"&gt;56&lt;/ref-type&gt;&lt;contributors&gt;&lt;authors&gt;&lt;author&gt;Azeem, Majeed&lt;/author&gt;&lt;author&gt;Maile, Edward John&lt;/author&gt;&lt;author&gt;Coronini-Cronberg, Sophie&lt;/author&gt;&lt;/authors&gt;&lt;/contributors&gt;&lt;titles&gt;&lt;title&gt;Covid-19 is magnifying the digital divide&lt;/title&gt;&lt;/titles&gt;&lt;volume&gt;2021&lt;/volume&gt;&lt;dates&gt;&lt;year&gt;2020&lt;/year&gt;&lt;/dates&gt;&lt;urls&gt;&lt;related-urls&gt;&lt;url&gt;https://blogs.bmj.com/bmj/2020/09/01/covid-19-is-magnifying-the-digital-divide/&lt;/url&gt;&lt;/related-urls&gt;&lt;/urls&gt;&lt;/record&gt;&lt;/Cite&gt;&lt;/EndNote&gt;</w:instrText>
      </w:r>
      <w:r w:rsidR="00C154B3">
        <w:fldChar w:fldCharType="separate"/>
      </w:r>
      <w:r w:rsidR="00C154B3">
        <w:rPr>
          <w:noProof/>
        </w:rPr>
        <w:t>(Azeem et al., 2020)</w:t>
      </w:r>
      <w:r w:rsidR="00C154B3">
        <w:fldChar w:fldCharType="end"/>
      </w:r>
      <w:r w:rsidR="00B238C9">
        <w:t xml:space="preserve">. </w:t>
      </w:r>
      <w:r w:rsidR="00BF7EC4">
        <w:t>For example, travel restrictions could have jeopard</w:t>
      </w:r>
      <w:r w:rsidR="00BE6463">
        <w:t>ize</w:t>
      </w:r>
      <w:r w:rsidR="00BF7EC4">
        <w:t xml:space="preserve">d the ability of individuals living in underserved communities to participate in online research projects, particularly if the workplace was their only point of internet access. </w:t>
      </w:r>
      <w:r w:rsidR="00786C85" w:rsidRPr="00405B96">
        <w:t xml:space="preserve">Furthermore, </w:t>
      </w:r>
      <w:r w:rsidR="00BC2CB9">
        <w:t xml:space="preserve">the </w:t>
      </w:r>
      <w:r w:rsidR="0035371F" w:rsidRPr="00405B96">
        <w:t>economic pressure</w:t>
      </w:r>
      <w:r w:rsidR="000C4A60">
        <w:t>s</w:t>
      </w:r>
      <w:r w:rsidR="0035371F" w:rsidRPr="00405B96">
        <w:t xml:space="preserve"> </w:t>
      </w:r>
      <w:r w:rsidR="00BC2CB9">
        <w:t>of the C</w:t>
      </w:r>
      <w:r w:rsidR="00A049D6">
        <w:t>OVID</w:t>
      </w:r>
      <w:r w:rsidR="00BC2CB9">
        <w:t xml:space="preserve">-19 pandemic </w:t>
      </w:r>
      <w:r w:rsidR="000C4A60">
        <w:t xml:space="preserve">might have prevented </w:t>
      </w:r>
      <w:r w:rsidR="00BC2CB9">
        <w:t>community co-researchers</w:t>
      </w:r>
      <w:r w:rsidR="00D0193F">
        <w:t>,</w:t>
      </w:r>
      <w:r w:rsidR="00BC2CB9">
        <w:t xml:space="preserve"> who could have normally afforded the costs of participation</w:t>
      </w:r>
      <w:r w:rsidR="00D0193F">
        <w:t>,</w:t>
      </w:r>
      <w:r w:rsidR="00DE13FC">
        <w:t xml:space="preserve"> from </w:t>
      </w:r>
      <w:r w:rsidR="00D0193F">
        <w:t xml:space="preserve">participating. </w:t>
      </w:r>
      <w:r w:rsidR="002523EF">
        <w:t xml:space="preserve">Pre-pandemic, </w:t>
      </w:r>
      <w:r w:rsidR="00786C85" w:rsidRPr="00405B96">
        <w:t xml:space="preserve">we </w:t>
      </w:r>
      <w:r w:rsidR="00B60916">
        <w:t>could have</w:t>
      </w:r>
      <w:r w:rsidR="00786C85" w:rsidRPr="00405B96">
        <w:t xml:space="preserve"> link</w:t>
      </w:r>
      <w:r w:rsidR="00B60916">
        <w:t>ed</w:t>
      </w:r>
      <w:r w:rsidR="00786C85" w:rsidRPr="00405B96">
        <w:t xml:space="preserve"> with community co-researchers through their academic partners, who could have provided support through joint participation in the workshops, or by sharing resources such as computers, fuel</w:t>
      </w:r>
      <w:r w:rsidR="00A049D6">
        <w:t>,</w:t>
      </w:r>
      <w:r w:rsidR="00786C85" w:rsidRPr="00405B96">
        <w:t xml:space="preserve"> and phone credit. </w:t>
      </w:r>
      <w:r w:rsidR="00BC2CB9">
        <w:t>However, t</w:t>
      </w:r>
      <w:r w:rsidR="00786C85" w:rsidRPr="00405B96">
        <w:t>hese options for joint attendance were limited</w:t>
      </w:r>
      <w:r w:rsidR="00BC2CB9">
        <w:t>. S</w:t>
      </w:r>
      <w:r w:rsidR="00786C85" w:rsidRPr="00405B96">
        <w:t xml:space="preserve">ome of the academic researchers that took part in this study indicated that they had had difficulties keeping in contact with community </w:t>
      </w:r>
      <w:r w:rsidR="007942BE">
        <w:t>co-researchers</w:t>
      </w:r>
      <w:r w:rsidR="007942BE" w:rsidRPr="00405B96">
        <w:t xml:space="preserve"> </w:t>
      </w:r>
      <w:r w:rsidR="00786C85" w:rsidRPr="00405B96">
        <w:t xml:space="preserve">during lockdowns, and many academic researchers who frequently work with communities in-country had returned to their home countries. </w:t>
      </w:r>
    </w:p>
    <w:p w14:paraId="72E71FD7" w14:textId="77777777" w:rsidR="007942BE" w:rsidRPr="00405B96" w:rsidRDefault="007942BE">
      <w:pPr>
        <w:rPr>
          <w:strike/>
        </w:rPr>
      </w:pPr>
    </w:p>
    <w:p w14:paraId="6E26CF7F" w14:textId="357E013A" w:rsidR="00924C08" w:rsidRDefault="009C6C24" w:rsidP="0007507F">
      <w:r>
        <w:t xml:space="preserve">We recruited participants </w:t>
      </w:r>
      <w:r w:rsidR="002564FA">
        <w:t>by</w:t>
      </w:r>
      <w:r>
        <w:t xml:space="preserve"> advertising </w:t>
      </w:r>
      <w:r w:rsidR="002564FA">
        <w:t xml:space="preserve">predominantly </w:t>
      </w:r>
      <w:r>
        <w:t xml:space="preserve">to academic researchers, </w:t>
      </w:r>
      <w:r w:rsidR="00786C85" w:rsidRPr="00405B96">
        <w:t>encourag</w:t>
      </w:r>
      <w:r>
        <w:t>ing them</w:t>
      </w:r>
      <w:r w:rsidR="00786C85" w:rsidRPr="00405B96">
        <w:t xml:space="preserve"> to circulate the adverts within their own networks</w:t>
      </w:r>
      <w:r w:rsidR="00BC2CB9">
        <w:t>. T</w:t>
      </w:r>
      <w:r w:rsidR="00786C85" w:rsidRPr="00405B96">
        <w:t xml:space="preserve">hese researchers were thereby responsible for informing their community </w:t>
      </w:r>
      <w:r w:rsidR="007942BE">
        <w:t>co-researchers</w:t>
      </w:r>
      <w:r w:rsidR="00786C85" w:rsidRPr="00405B96">
        <w:t xml:space="preserve"> about the workshops. On reflection, </w:t>
      </w:r>
      <w:r w:rsidR="00336673">
        <w:t xml:space="preserve">co-researcher </w:t>
      </w:r>
      <w:r w:rsidR="009B6F76">
        <w:t xml:space="preserve">participation </w:t>
      </w:r>
      <w:r w:rsidR="00786C85" w:rsidRPr="00405B96">
        <w:t>may have been</w:t>
      </w:r>
      <w:r w:rsidR="009B6F76">
        <w:t xml:space="preserve"> improved if we had</w:t>
      </w:r>
      <w:r w:rsidR="00A049D6">
        <w:t xml:space="preserve"> </w:t>
      </w:r>
      <w:r w:rsidR="00904EA5">
        <w:t>ask</w:t>
      </w:r>
      <w:r w:rsidR="009B6F76">
        <w:t>ed</w:t>
      </w:r>
      <w:r w:rsidR="00904EA5">
        <w:t xml:space="preserve"> these academic partners which </w:t>
      </w:r>
      <w:r w:rsidR="00786C85" w:rsidRPr="00405B96">
        <w:t xml:space="preserve">communication channels </w:t>
      </w:r>
      <w:r w:rsidR="00BC2CB9">
        <w:t>(e.g.</w:t>
      </w:r>
      <w:r w:rsidR="00A049D6">
        <w:t>,</w:t>
      </w:r>
      <w:r w:rsidR="00BC2CB9">
        <w:t xml:space="preserve"> WhatsApp, social media) </w:t>
      </w:r>
      <w:r w:rsidR="00786C85" w:rsidRPr="00405B96">
        <w:t>were best for contacting community co-researchers, and then to use these channels to advert</w:t>
      </w:r>
      <w:r w:rsidR="00BE6463">
        <w:t>ize</w:t>
      </w:r>
      <w:r w:rsidR="00786C85" w:rsidRPr="00405B96">
        <w:t xml:space="preserve"> a set of workshops specifically</w:t>
      </w:r>
      <w:r w:rsidR="00786C85" w:rsidRPr="00405B96">
        <w:rPr>
          <w:i/>
          <w:iCs/>
        </w:rPr>
        <w:t xml:space="preserve"> </w:t>
      </w:r>
      <w:r w:rsidR="00786C85" w:rsidRPr="00405B96">
        <w:t xml:space="preserve">to and for community co-researchers. </w:t>
      </w:r>
    </w:p>
    <w:p w14:paraId="61F337E4" w14:textId="77777777" w:rsidR="00924C08" w:rsidRPr="00405B96" w:rsidRDefault="00924C08" w:rsidP="0007507F">
      <w:r>
        <w:t xml:space="preserve"> </w:t>
      </w:r>
    </w:p>
    <w:p w14:paraId="4BC2212A" w14:textId="3E01E42A" w:rsidR="00FF5264" w:rsidRPr="008B40AF" w:rsidRDefault="004E28EF" w:rsidP="00FF5264">
      <w:pPr>
        <w:rPr>
          <w:rFonts w:eastAsia="Times New Roman"/>
        </w:rPr>
      </w:pPr>
      <w:bookmarkStart w:id="32" w:name="_Hlk66959243"/>
      <w:r>
        <w:rPr>
          <w:rFonts w:eastAsia="Times New Roman"/>
        </w:rPr>
        <w:t>L</w:t>
      </w:r>
      <w:r w:rsidR="00FF5264" w:rsidRPr="008B40AF">
        <w:rPr>
          <w:rFonts w:eastAsia="Times New Roman"/>
        </w:rPr>
        <w:t xml:space="preserve">anguage may </w:t>
      </w:r>
      <w:r>
        <w:rPr>
          <w:rFonts w:eastAsia="Times New Roman"/>
        </w:rPr>
        <w:t xml:space="preserve">also </w:t>
      </w:r>
      <w:r w:rsidR="00FF5264" w:rsidRPr="008B40AF">
        <w:rPr>
          <w:rFonts w:eastAsia="Times New Roman"/>
        </w:rPr>
        <w:t xml:space="preserve">have played a role in influencing participation in this research. The literature suggests that group research should be carried out in the </w:t>
      </w:r>
      <w:r w:rsidR="000A0BFB">
        <w:rPr>
          <w:rFonts w:eastAsia="Times New Roman"/>
        </w:rPr>
        <w:t>first language</w:t>
      </w:r>
      <w:r w:rsidR="00FF5264" w:rsidRPr="008B40AF">
        <w:rPr>
          <w:rFonts w:eastAsia="Times New Roman"/>
        </w:rPr>
        <w:t xml:space="preserve"> of the participants, or with a bilingual moderator or translator if the researcher and participants’ languages are different </w:t>
      </w:r>
      <w:r w:rsidR="00FF5264" w:rsidRPr="008B40AF">
        <w:rPr>
          <w:rFonts w:eastAsia="Times New Roman"/>
        </w:rPr>
        <w:fldChar w:fldCharType="begin"/>
      </w:r>
      <w:r w:rsidR="00055CA5">
        <w:rPr>
          <w:rFonts w:eastAsia="Times New Roman"/>
        </w:rPr>
        <w:instrText xml:space="preserve"> ADDIN EN.CITE &lt;EndNote&gt;&lt;Cite&gt;&lt;Author&gt;Krueger&lt;/Author&gt;&lt;Year&gt;2014&lt;/Year&gt;&lt;RecNum&gt;206&lt;/RecNum&gt;&lt;DisplayText&gt;(Krueger, 2014; Dilshad and Latif, 2013)&lt;/DisplayText&gt;&lt;record&gt;&lt;rec-number&gt;206&lt;/rec-number&gt;&lt;foreign-keys&gt;&lt;key app="EN" db-id="2fz2x2p98w0z98edr5uvzs0229wt020av5ep" timestamp="1616002860"&gt;206&lt;/key&gt;&lt;/foreign-keys&gt;&lt;ref-type name="Book"&gt;6&lt;/ref-type&gt;&lt;contributors&gt;&lt;authors&gt;&lt;author&gt;Krueger, Richard A&lt;/author&gt;&lt;/authors&gt;&lt;/contributors&gt;&lt;titles&gt;&lt;title&gt;Focus groups: A practical guide for applied research&lt;/title&gt;&lt;/titles&gt;&lt;dates&gt;&lt;year&gt;2014&lt;/year&gt;&lt;/dates&gt;&lt;publisher&gt;Sage publications&lt;/publisher&gt;&lt;isbn&gt;1483365239&lt;/isbn&gt;&lt;urls&gt;&lt;/urls&gt;&lt;/record&gt;&lt;/Cite&gt;&lt;Cite&gt;&lt;Author&gt;Dilshad&lt;/Author&gt;&lt;Year&gt;2013&lt;/Year&gt;&lt;RecNum&gt;208&lt;/RecNum&gt;&lt;record&gt;&lt;rec-number&gt;208&lt;/rec-number&gt;&lt;foreign-keys&gt;&lt;key app="EN" db-id="2fz2x2p98w0z98edr5uvzs0229wt020av5ep" timestamp="1616002861"&gt;208&lt;/key&gt;&lt;/foreign-keys&gt;&lt;ref-type name="Journal Article"&gt;17&lt;/ref-type&gt;&lt;contributors&gt;&lt;authors&gt;&lt;author&gt;Dilshad, Rana Muhammad&lt;/author&gt;&lt;author&gt;Latif, Muhammad Ijaz&lt;/author&gt;&lt;/authors&gt;&lt;/contributors&gt;&lt;titles&gt;&lt;title&gt;Focus group interview as a tool for qualitative research: An analysis&lt;/title&gt;&lt;secondary-title&gt;Pakistan Journal of Social Sciences (PJSS)&lt;/secondary-title&gt;&lt;/titles&gt;&lt;periodical&gt;&lt;full-title&gt;Pakistan Journal of Social Sciences (PJSS)&lt;/full-title&gt;&lt;/periodical&gt;&lt;volume&gt;33&lt;/volume&gt;&lt;number&gt;1&lt;/number&gt;&lt;dates&gt;&lt;year&gt;2013&lt;/year&gt;&lt;/dates&gt;&lt;isbn&gt;2074-2061&lt;/isbn&gt;&lt;urls&gt;&lt;/urls&gt;&lt;/record&gt;&lt;/Cite&gt;&lt;/EndNote&gt;</w:instrText>
      </w:r>
      <w:r w:rsidR="00FF5264" w:rsidRPr="008B40AF">
        <w:rPr>
          <w:rFonts w:eastAsia="Times New Roman"/>
        </w:rPr>
        <w:fldChar w:fldCharType="separate"/>
      </w:r>
      <w:r w:rsidR="00055CA5">
        <w:rPr>
          <w:rFonts w:eastAsia="Times New Roman"/>
          <w:noProof/>
        </w:rPr>
        <w:t>(Krueger, 2014; Dilshad and Latif, 2013)</w:t>
      </w:r>
      <w:r w:rsidR="00FF5264" w:rsidRPr="008B40AF">
        <w:rPr>
          <w:rFonts w:eastAsia="Times New Roman"/>
        </w:rPr>
        <w:fldChar w:fldCharType="end"/>
      </w:r>
      <w:r w:rsidR="00FF5264" w:rsidRPr="008B40AF">
        <w:rPr>
          <w:rFonts w:eastAsia="Times New Roman"/>
        </w:rPr>
        <w:t>. This reduces the likelihood of misunderstandings, and also increases the richness of the collected material. Since 24 countries were represented in this study, we had to choose a common language in which to conduct the workshops</w:t>
      </w:r>
      <w:r w:rsidR="00B36B5D">
        <w:rPr>
          <w:rFonts w:eastAsia="Times New Roman"/>
        </w:rPr>
        <w:t>, which may have excluded community co-researchers who did not speak English or Spanish.</w:t>
      </w:r>
      <w:r w:rsidR="00FF5264" w:rsidRPr="008B40AF">
        <w:rPr>
          <w:rFonts w:eastAsia="Times New Roman"/>
        </w:rPr>
        <w:t xml:space="preserve"> </w:t>
      </w:r>
      <w:r w:rsidR="003A5A8F">
        <w:rPr>
          <w:rFonts w:eastAsia="Times New Roman"/>
        </w:rPr>
        <w:t>W</w:t>
      </w:r>
      <w:r w:rsidR="00FF5264" w:rsidRPr="008B40AF">
        <w:rPr>
          <w:rFonts w:eastAsia="Times New Roman"/>
        </w:rPr>
        <w:t xml:space="preserve">e acknowledge that knowledge generation and dissemination </w:t>
      </w:r>
      <w:r w:rsidR="00CF78FA">
        <w:rPr>
          <w:rFonts w:eastAsia="Times New Roman"/>
        </w:rPr>
        <w:t xml:space="preserve">in </w:t>
      </w:r>
      <w:r>
        <w:rPr>
          <w:rFonts w:eastAsia="Times New Roman"/>
        </w:rPr>
        <w:t>research</w:t>
      </w:r>
      <w:r w:rsidR="00CF78FA">
        <w:rPr>
          <w:rFonts w:eastAsia="Times New Roman"/>
        </w:rPr>
        <w:t xml:space="preserve"> </w:t>
      </w:r>
      <w:r w:rsidR="00FF5264" w:rsidRPr="008B40AF">
        <w:rPr>
          <w:rFonts w:eastAsia="Times New Roman"/>
        </w:rPr>
        <w:t>occur</w:t>
      </w:r>
      <w:r w:rsidR="00CF78FA">
        <w:rPr>
          <w:rFonts w:eastAsia="Times New Roman"/>
        </w:rPr>
        <w:t>s</w:t>
      </w:r>
      <w:r w:rsidR="00FF5264" w:rsidRPr="008B40AF">
        <w:rPr>
          <w:rFonts w:eastAsia="Times New Roman"/>
        </w:rPr>
        <w:t xml:space="preserve"> </w:t>
      </w:r>
      <w:r w:rsidR="00B1310F">
        <w:rPr>
          <w:rFonts w:eastAsia="Times New Roman"/>
        </w:rPr>
        <w:t>mainly</w:t>
      </w:r>
      <w:r w:rsidR="00FF5264" w:rsidRPr="008B40AF">
        <w:rPr>
          <w:rFonts w:eastAsia="Times New Roman"/>
        </w:rPr>
        <w:t xml:space="preserve"> in and through the English language </w:t>
      </w:r>
      <w:r w:rsidR="00FF5264" w:rsidRPr="008B40AF">
        <w:rPr>
          <w:rFonts w:eastAsia="Times New Roman"/>
        </w:rPr>
        <w:fldChar w:fldCharType="begin"/>
      </w:r>
      <w:r w:rsidR="00055CA5">
        <w:rPr>
          <w:rFonts w:eastAsia="Times New Roman"/>
        </w:rPr>
        <w:instrText xml:space="preserve"> ADDIN EN.CITE &lt;EndNote&gt;&lt;Cite&gt;&lt;Author&gt;Tietze&lt;/Author&gt;&lt;Year&gt;2009&lt;/Year&gt;&lt;RecNum&gt;209&lt;/RecNum&gt;&lt;DisplayText&gt;(Tietze and Dick, 2009; Gordin, 2017)&lt;/DisplayText&gt;&lt;record&gt;&lt;rec-number&gt;209&lt;/rec-number&gt;&lt;foreign-keys&gt;&lt;key app="EN" db-id="2fz2x2p98w0z98edr5uvzs0229wt020av5ep" timestamp="1616002861"&gt;209&lt;/key&gt;&lt;/foreign-keys&gt;&lt;ref-type name="Journal Article"&gt;17&lt;/ref-type&gt;&lt;contributors&gt;&lt;authors&gt;&lt;author&gt;Tietze, Susanne&lt;/author&gt;&lt;author&gt;Dick, Penny&lt;/author&gt;&lt;/authors&gt;&lt;/contributors&gt;&lt;titles&gt;&lt;title&gt;Hegemonic practices and knowledge production in the management academy: An English language perspective&lt;/title&gt;&lt;secondary-title&gt;Scandinavian Journal of Management&lt;/secondary-title&gt;&lt;/titles&gt;&lt;periodical&gt;&lt;full-title&gt;Scandinavian Journal of Management&lt;/full-title&gt;&lt;/periodical&gt;&lt;pages&gt;119-123&lt;/pages&gt;&lt;volume&gt;25&lt;/volume&gt;&lt;number&gt;1&lt;/number&gt;&lt;dates&gt;&lt;year&gt;2009&lt;/year&gt;&lt;/dates&gt;&lt;isbn&gt;0956-5221&lt;/isbn&gt;&lt;urls&gt;&lt;/urls&gt;&lt;/record&gt;&lt;/Cite&gt;&lt;Cite&gt;&lt;Author&gt;Gordin&lt;/Author&gt;&lt;Year&gt;2017&lt;/Year&gt;&lt;RecNum&gt;210&lt;/RecNum&gt;&lt;record&gt;&lt;rec-number&gt;210&lt;/rec-number&gt;&lt;foreign-keys&gt;&lt;key app="EN" db-id="2fz2x2p98w0z98edr5uvzs0229wt020av5ep" timestamp="1616002861"&gt;210&lt;/key&gt;&lt;/foreign-keys&gt;&lt;ref-type name="Journal Article"&gt;17&lt;/ref-type&gt;&lt;contributors&gt;&lt;authors&gt;&lt;author&gt;Gordin, Michael D&lt;/author&gt;&lt;/authors&gt;&lt;/contributors&gt;&lt;titles&gt;&lt;title&gt;Introduction: Hegemonic languages and science&lt;/title&gt;&lt;secondary-title&gt;Isis&lt;/secondary-title&gt;&lt;/titles&gt;&lt;periodical&gt;&lt;full-title&gt;Isis&lt;/full-title&gt;&lt;/periodical&gt;&lt;pages&gt;606-611&lt;/pages&gt;&lt;volume&gt;108&lt;/volume&gt;&lt;number&gt;3&lt;/number&gt;&lt;dates&gt;&lt;year&gt;2017&lt;/year&gt;&lt;/dates&gt;&lt;isbn&gt;0021-1753&lt;/isbn&gt;&lt;urls&gt;&lt;/urls&gt;&lt;/record&gt;&lt;/Cite&gt;&lt;/EndNote&gt;</w:instrText>
      </w:r>
      <w:r w:rsidR="00FF5264" w:rsidRPr="008B40AF">
        <w:rPr>
          <w:rFonts w:eastAsia="Times New Roman"/>
        </w:rPr>
        <w:fldChar w:fldCharType="separate"/>
      </w:r>
      <w:r w:rsidR="00055CA5">
        <w:rPr>
          <w:rFonts w:eastAsia="Times New Roman"/>
          <w:noProof/>
        </w:rPr>
        <w:t>(Tietze and Dick, 2009; Gordin, 2017)</w:t>
      </w:r>
      <w:r w:rsidR="00FF5264" w:rsidRPr="008B40AF">
        <w:rPr>
          <w:rFonts w:eastAsia="Times New Roman"/>
        </w:rPr>
        <w:fldChar w:fldCharType="end"/>
      </w:r>
      <w:r w:rsidR="00FF5264" w:rsidRPr="008B40AF">
        <w:rPr>
          <w:rFonts w:eastAsia="Times New Roman"/>
        </w:rPr>
        <w:t>, and recogn</w:t>
      </w:r>
      <w:r w:rsidR="00BE6463">
        <w:rPr>
          <w:rFonts w:eastAsia="Times New Roman"/>
        </w:rPr>
        <w:t>ize</w:t>
      </w:r>
      <w:r w:rsidR="00FF5264" w:rsidRPr="008B40AF">
        <w:rPr>
          <w:rFonts w:eastAsia="Times New Roman"/>
        </w:rPr>
        <w:t xml:space="preserve"> the need for </w:t>
      </w:r>
      <w:r w:rsidR="00FF5264" w:rsidRPr="008B40AF">
        <w:t>further consideration of language to avoid promoting</w:t>
      </w:r>
      <w:r w:rsidR="00FF5264" w:rsidRPr="008B40AF" w:rsidDel="00BF3BA3">
        <w:rPr>
          <w:rFonts w:eastAsia="Times New Roman"/>
        </w:rPr>
        <w:t xml:space="preserve"> </w:t>
      </w:r>
      <w:r w:rsidR="00FF5264" w:rsidRPr="008B40AF">
        <w:rPr>
          <w:rFonts w:eastAsia="Times New Roman"/>
        </w:rPr>
        <w:t xml:space="preserve">hegemonic patterns of knowledge production. </w:t>
      </w:r>
    </w:p>
    <w:bookmarkEnd w:id="32"/>
    <w:p w14:paraId="5D6A22B3" w14:textId="77777777" w:rsidR="00FF5264" w:rsidRDefault="00FF5264" w:rsidP="00786D9F">
      <w:pPr>
        <w:rPr>
          <w:rFonts w:eastAsia="Times New Roman"/>
        </w:rPr>
      </w:pPr>
    </w:p>
    <w:p w14:paraId="136641CA" w14:textId="49B88ACA" w:rsidR="0058535D" w:rsidRDefault="006E19FF" w:rsidP="00B1310F">
      <w:r>
        <w:t>A</w:t>
      </w:r>
      <w:r w:rsidR="0058535D" w:rsidRPr="00405B96">
        <w:t xml:space="preserve"> global discussion environment with academic partners </w:t>
      </w:r>
      <w:r w:rsidR="00560CA6">
        <w:t xml:space="preserve">may </w:t>
      </w:r>
      <w:r w:rsidR="004E28EF">
        <w:t>have</w:t>
      </w:r>
      <w:r w:rsidR="0058535D" w:rsidRPr="00405B96">
        <w:t xml:space="preserve"> appear</w:t>
      </w:r>
      <w:r w:rsidR="0058535D">
        <w:t>ed</w:t>
      </w:r>
      <w:r w:rsidR="0058535D" w:rsidRPr="00405B96">
        <w:t xml:space="preserve"> intimidating to community </w:t>
      </w:r>
      <w:r w:rsidR="007942BE">
        <w:t>co-researchers</w:t>
      </w:r>
      <w:r w:rsidR="0058535D">
        <w:t>. A</w:t>
      </w:r>
      <w:r w:rsidR="0058535D" w:rsidRPr="00405B96">
        <w:t xml:space="preserve">s such, it is important to develop </w:t>
      </w:r>
      <w:r w:rsidR="00BB21FF">
        <w:t xml:space="preserve">an </w:t>
      </w:r>
      <w:r w:rsidR="0058535D" w:rsidRPr="00405B96">
        <w:t xml:space="preserve">environment </w:t>
      </w:r>
      <w:r w:rsidR="00BB21FF">
        <w:t xml:space="preserve">in which </w:t>
      </w:r>
      <w:r w:rsidR="0058535D" w:rsidRPr="00405B96">
        <w:t xml:space="preserve">community </w:t>
      </w:r>
      <w:r w:rsidR="007942BE">
        <w:t>co-researchers</w:t>
      </w:r>
      <w:r w:rsidR="0058535D" w:rsidRPr="00405B96">
        <w:t xml:space="preserve"> </w:t>
      </w:r>
      <w:r w:rsidR="00BB21FF">
        <w:t>can</w:t>
      </w:r>
      <w:r w:rsidR="0058535D" w:rsidRPr="00405B96">
        <w:t xml:space="preserve"> speak freely and to meaningfully contribute to discussions.</w:t>
      </w:r>
      <w:r w:rsidR="00B1310F">
        <w:t xml:space="preserve"> Some scholars have investigated the concept of social presence within online learning fora, examining </w:t>
      </w:r>
      <w:r w:rsidR="00724366">
        <w:t xml:space="preserve">how </w:t>
      </w:r>
      <w:r w:rsidR="00B1310F">
        <w:t>emotional expression, open communication and group cohesion</w:t>
      </w:r>
      <w:r w:rsidR="00724366">
        <w:t xml:space="preserve"> adapt in response to different communication media</w:t>
      </w:r>
      <w:r w:rsidR="00B1310F">
        <w:t xml:space="preserve"> </w:t>
      </w:r>
      <w:r w:rsidR="00B1310F">
        <w:fldChar w:fldCharType="begin"/>
      </w:r>
      <w:r w:rsidR="00B1310F">
        <w:instrText xml:space="preserve"> ADDIN EN.CITE &lt;EndNote&gt;&lt;Cite&gt;&lt;Author&gt;Lowenthal&lt;/Author&gt;&lt;Year&gt;2020&lt;/Year&gt;&lt;RecNum&gt;213&lt;/RecNum&gt;&lt;DisplayText&gt;(Lowenthal and Dunlap, 2020)&lt;/DisplayText&gt;&lt;record&gt;&lt;rec-number&gt;213&lt;/rec-number&gt;&lt;foreign-keys&gt;&lt;key app="EN" db-id="2fz2x2p98w0z98edr5uvzs0229wt020av5ep" timestamp="1616008107"&gt;213&lt;/key&gt;&lt;/foreign-keys&gt;&lt;ref-type name="Journal Article"&gt;17&lt;/ref-type&gt;&lt;contributors&gt;&lt;authors&gt;&lt;author&gt;Lowenthal, Patrick R.&lt;/author&gt;&lt;author&gt;Dunlap, Joanna C.&lt;/author&gt;&lt;/authors&gt;&lt;/contributors&gt;&lt;titles&gt;&lt;title&gt;Social presence and online discussions: a mixed method investigation&lt;/title&gt;&lt;secondary-title&gt;Distance Education&lt;/secondary-title&gt;&lt;/titles&gt;&lt;periodical&gt;&lt;full-title&gt;Distance Education&lt;/full-title&gt;&lt;/periodical&gt;&lt;pages&gt;490-514&lt;/pages&gt;&lt;volume&gt;41&lt;/volume&gt;&lt;number&gt;4&lt;/number&gt;&lt;dates&gt;&lt;year&gt;2020&lt;/year&gt;&lt;pub-dates&gt;&lt;date&gt;2020/10/01&lt;/date&gt;&lt;/pub-dates&gt;&lt;/dates&gt;&lt;publisher&gt;Routledge&lt;/publisher&gt;&lt;isbn&gt;0158-7919&lt;/isbn&gt;&lt;urls&gt;&lt;related-urls&gt;&lt;url&gt;https://doi.org/10.1080/01587919.2020.1821603&lt;/url&gt;&lt;/related-urls&gt;&lt;/urls&gt;&lt;electronic-resource-num&gt;10.1080/01587919.2020.1821603&lt;/electronic-resource-num&gt;&lt;/record&gt;&lt;/Cite&gt;&lt;/EndNote&gt;</w:instrText>
      </w:r>
      <w:r w:rsidR="00B1310F">
        <w:fldChar w:fldCharType="separate"/>
      </w:r>
      <w:r w:rsidR="00B1310F">
        <w:rPr>
          <w:noProof/>
        </w:rPr>
        <w:t>(Lowenthal and Dunlap, 2020)</w:t>
      </w:r>
      <w:r w:rsidR="00B1310F">
        <w:fldChar w:fldCharType="end"/>
      </w:r>
      <w:r w:rsidR="00724366">
        <w:t xml:space="preserve">. However, there has been limited examination of these aspects </w:t>
      </w:r>
      <w:r w:rsidR="00B1310F">
        <w:t xml:space="preserve">in terms of knowledge generation. </w:t>
      </w:r>
      <w:r w:rsidR="00042F68">
        <w:t xml:space="preserve">In </w:t>
      </w:r>
      <w:r w:rsidR="00E2572C">
        <w:t>order to move towards kn</w:t>
      </w:r>
      <w:r w:rsidR="0058535D" w:rsidRPr="00405B96">
        <w:t xml:space="preserve">owledge democracy, academic researchers </w:t>
      </w:r>
      <w:r w:rsidR="00E2572C">
        <w:t>must</w:t>
      </w:r>
      <w:r w:rsidR="0058535D" w:rsidRPr="00405B96">
        <w:t xml:space="preserve"> recogn</w:t>
      </w:r>
      <w:r w:rsidR="00BE6463">
        <w:t>ize</w:t>
      </w:r>
      <w:r w:rsidR="0058535D" w:rsidRPr="00405B96">
        <w:t xml:space="preserve"> that community </w:t>
      </w:r>
      <w:r w:rsidR="007942BE">
        <w:t>co-researchers</w:t>
      </w:r>
      <w:r w:rsidR="0058535D" w:rsidRPr="00405B96">
        <w:t xml:space="preserve"> should have the opportunity to engage in dialogue among themselves and then to choose what they want to bring to the partnering process. In fact, we should work against the assumption that all stakeholders should engage in collective dialogue at every moment. Truly working towards decolonising knowledge means not only recognising </w:t>
      </w:r>
      <w:r w:rsidR="0058535D" w:rsidRPr="00405B96">
        <w:lastRenderedPageBreak/>
        <w:t>narrative and other non-traditional knowledge</w:t>
      </w:r>
      <w:r w:rsidR="00E2572C">
        <w:t>,</w:t>
      </w:r>
      <w:r w:rsidR="0058535D" w:rsidRPr="00405B96">
        <w:t xml:space="preserve"> but recognising </w:t>
      </w:r>
      <w:r w:rsidR="0058535D">
        <w:t xml:space="preserve">that </w:t>
      </w:r>
      <w:r w:rsidR="0058535D" w:rsidRPr="00405B96">
        <w:t>knowledge creation itself requires autonomy and the freedom to decide how to participate</w:t>
      </w:r>
      <w:r w:rsidR="00E2572C">
        <w:t xml:space="preserve"> </w:t>
      </w:r>
      <w:r w:rsidR="00C5446F">
        <w:fldChar w:fldCharType="begin"/>
      </w:r>
      <w:r w:rsidR="00E92E98">
        <w:instrText xml:space="preserve"> ADDIN EN.CITE &lt;EndNote&gt;&lt;Cite&gt;&lt;Author&gt;Muhammad&lt;/Author&gt;&lt;Year&gt;2015&lt;/Year&gt;&lt;RecNum&gt;214&lt;/RecNum&gt;&lt;DisplayText&gt;(Muhammad et al., 2015)&lt;/DisplayText&gt;&lt;record&gt;&lt;rec-number&gt;214&lt;/rec-number&gt;&lt;foreign-keys&gt;&lt;key app="EN" db-id="2fz2x2p98w0z98edr5uvzs0229wt020av5ep" timestamp="1616008953"&gt;214&lt;/key&gt;&lt;/foreign-keys&gt;&lt;ref-type name="Journal Article"&gt;17&lt;/ref-type&gt;&lt;contributors&gt;&lt;authors&gt;&lt;author&gt;Muhammad, Michael&lt;/author&gt;&lt;author&gt;Wallerstein, Nina&lt;/author&gt;&lt;author&gt;Sussman, Andrew L.&lt;/author&gt;&lt;author&gt;Avila, Magdalena&lt;/author&gt;&lt;author&gt;Belone, Lorenda&lt;/author&gt;&lt;author&gt;Duran, Bonnie&lt;/author&gt;&lt;/authors&gt;&lt;/contributors&gt;&lt;titles&gt;&lt;title&gt;Reflections on Researcher Identity and Power: The Impact of Positionality on Community Based Participatory Research (CBPR) Processes and Outcomes&lt;/title&gt;&lt;secondary-title&gt;Critical Sociology&lt;/secondary-title&gt;&lt;/titles&gt;&lt;periodical&gt;&lt;full-title&gt;Critical Sociology&lt;/full-title&gt;&lt;/periodical&gt;&lt;pages&gt;1045-1063&lt;/pages&gt;&lt;volume&gt;41&lt;/volume&gt;&lt;number&gt;7-8&lt;/number&gt;&lt;keywords&gt;&lt;keyword&gt;sociology,CBPR,community-based participatory research,researcher identity,power sharing,health inequities,social justice&lt;/keyword&gt;&lt;/keywords&gt;&lt;dates&gt;&lt;year&gt;2015&lt;/year&gt;&lt;/dates&gt;&lt;urls&gt;&lt;related-urls&gt;&lt;url&gt;https://journals.sagepub.com/doi/abs/10.1177/0896920513516025&lt;/url&gt;&lt;/related-urls&gt;&lt;/urls&gt;&lt;electronic-resource-num&gt;10.1177/0896920513516025&lt;/electronic-resource-num&gt;&lt;/record&gt;&lt;/Cite&gt;&lt;/EndNote&gt;</w:instrText>
      </w:r>
      <w:r w:rsidR="00C5446F">
        <w:fldChar w:fldCharType="separate"/>
      </w:r>
      <w:r w:rsidR="00E92E98">
        <w:rPr>
          <w:noProof/>
        </w:rPr>
        <w:t>(Muhammad et al., 2015)</w:t>
      </w:r>
      <w:r w:rsidR="00C5446F">
        <w:fldChar w:fldCharType="end"/>
      </w:r>
      <w:r w:rsidR="0058535D" w:rsidRPr="00405B96">
        <w:t xml:space="preserve">. </w:t>
      </w:r>
    </w:p>
    <w:p w14:paraId="42C814E6" w14:textId="77777777" w:rsidR="004120F6" w:rsidRPr="00405B96" w:rsidRDefault="004120F6" w:rsidP="0007507F"/>
    <w:p w14:paraId="058D5F08" w14:textId="4ACAC050" w:rsidR="00786C85" w:rsidRPr="00405B96" w:rsidRDefault="00786C85" w:rsidP="000A3595">
      <w:r w:rsidRPr="00405B96">
        <w:t xml:space="preserve">Online </w:t>
      </w:r>
      <w:r w:rsidR="00CC5015">
        <w:t>methods</w:t>
      </w:r>
      <w:r w:rsidR="00CC5015" w:rsidRPr="00405B96">
        <w:t xml:space="preserve"> </w:t>
      </w:r>
      <w:r w:rsidRPr="00405B96">
        <w:t>present</w:t>
      </w:r>
      <w:r w:rsidR="00CC5015">
        <w:t xml:space="preserve"> an</w:t>
      </w:r>
      <w:r w:rsidRPr="00405B96">
        <w:t xml:space="preserve"> opportunit</w:t>
      </w:r>
      <w:r w:rsidR="00CC5015">
        <w:t>y</w:t>
      </w:r>
      <w:r w:rsidRPr="00405B96">
        <w:t xml:space="preserve"> to participate in </w:t>
      </w:r>
      <w:r w:rsidR="00CC5015">
        <w:t xml:space="preserve">research in </w:t>
      </w:r>
      <w:r w:rsidRPr="00405B96">
        <w:t>new and innovative ways. However, if we are not reflexive in our approach, we risk re-enforcing structural power differentials between academic researchers and community co-researchers</w:t>
      </w:r>
      <w:r w:rsidR="00D72004">
        <w:t xml:space="preserve"> </w:t>
      </w:r>
      <w:r w:rsidR="00C5446F">
        <w:fldChar w:fldCharType="begin"/>
      </w:r>
      <w:r w:rsidR="00E92E98">
        <w:instrText xml:space="preserve"> ADDIN EN.CITE &lt;EndNote&gt;&lt;Cite&gt;&lt;Author&gt;Muhammad&lt;/Author&gt;&lt;Year&gt;2015&lt;/Year&gt;&lt;RecNum&gt;214&lt;/RecNum&gt;&lt;DisplayText&gt;(Muhammad et al., 2015)&lt;/DisplayText&gt;&lt;record&gt;&lt;rec-number&gt;214&lt;/rec-number&gt;&lt;foreign-keys&gt;&lt;key app="EN" db-id="2fz2x2p98w0z98edr5uvzs0229wt020av5ep" timestamp="1616008953"&gt;214&lt;/key&gt;&lt;/foreign-keys&gt;&lt;ref-type name="Journal Article"&gt;17&lt;/ref-type&gt;&lt;contributors&gt;&lt;authors&gt;&lt;author&gt;Muhammad, Michael&lt;/author&gt;&lt;author&gt;Wallerstein, Nina&lt;/author&gt;&lt;author&gt;Sussman, Andrew L.&lt;/author&gt;&lt;author&gt;Avila, Magdalena&lt;/author&gt;&lt;author&gt;Belone, Lorenda&lt;/author&gt;&lt;author&gt;Duran, Bonnie&lt;/author&gt;&lt;/authors&gt;&lt;/contributors&gt;&lt;titles&gt;&lt;title&gt;Reflections on Researcher Identity and Power: The Impact of Positionality on Community Based Participatory Research (CBPR) Processes and Outcomes&lt;/title&gt;&lt;secondary-title&gt;Critical Sociology&lt;/secondary-title&gt;&lt;/titles&gt;&lt;periodical&gt;&lt;full-title&gt;Critical Sociology&lt;/full-title&gt;&lt;/periodical&gt;&lt;pages&gt;1045-1063&lt;/pages&gt;&lt;volume&gt;41&lt;/volume&gt;&lt;number&gt;7-8&lt;/number&gt;&lt;keywords&gt;&lt;keyword&gt;sociology,CBPR,community-based participatory research,researcher identity,power sharing,health inequities,social justice&lt;/keyword&gt;&lt;/keywords&gt;&lt;dates&gt;&lt;year&gt;2015&lt;/year&gt;&lt;/dates&gt;&lt;urls&gt;&lt;related-urls&gt;&lt;url&gt;https://journals.sagepub.com/doi/abs/10.1177/0896920513516025&lt;/url&gt;&lt;/related-urls&gt;&lt;/urls&gt;&lt;electronic-resource-num&gt;10.1177/0896920513516025&lt;/electronic-resource-num&gt;&lt;/record&gt;&lt;/Cite&gt;&lt;/EndNote&gt;</w:instrText>
      </w:r>
      <w:r w:rsidR="00C5446F">
        <w:fldChar w:fldCharType="separate"/>
      </w:r>
      <w:r w:rsidR="00E92E98">
        <w:rPr>
          <w:noProof/>
        </w:rPr>
        <w:t>(Muhammad et al., 2015)</w:t>
      </w:r>
      <w:r w:rsidR="00C5446F">
        <w:fldChar w:fldCharType="end"/>
      </w:r>
      <w:r w:rsidRPr="00405B96">
        <w:t>. We also risk just accepting the structural power differentials, rather than engaging as activist scholars</w:t>
      </w:r>
      <w:r w:rsidR="00F51C67">
        <w:t xml:space="preserve"> and </w:t>
      </w:r>
      <w:r w:rsidRPr="00405B96">
        <w:t>tak</w:t>
      </w:r>
      <w:r w:rsidR="00F51C67">
        <w:t>ing</w:t>
      </w:r>
      <w:r w:rsidRPr="00405B96">
        <w:t xml:space="preserve"> positions of advocacy to broaden </w:t>
      </w:r>
      <w:r w:rsidR="00D72004">
        <w:t>technological</w:t>
      </w:r>
      <w:r w:rsidRPr="00405B96">
        <w:t xml:space="preserve"> access and challenge the privilege of </w:t>
      </w:r>
      <w:r w:rsidR="00F33851">
        <w:t xml:space="preserve">academics from the </w:t>
      </w:r>
      <w:r w:rsidR="007B4571">
        <w:t>g</w:t>
      </w:r>
      <w:r w:rsidR="00F33851">
        <w:t>lobal North</w:t>
      </w:r>
      <w:r w:rsidRPr="00405B96">
        <w:t>. With these caveats, we make recommendations</w:t>
      </w:r>
      <w:r w:rsidR="009269E8">
        <w:t xml:space="preserve"> </w:t>
      </w:r>
      <w:r w:rsidR="00F51C67" w:rsidRPr="00405B96">
        <w:t xml:space="preserve">to better engage community </w:t>
      </w:r>
      <w:r w:rsidR="00F51C67">
        <w:t>co-researchers</w:t>
      </w:r>
      <w:r w:rsidR="00F51C67" w:rsidRPr="00405B96">
        <w:t xml:space="preserve"> in global knowledge production</w:t>
      </w:r>
      <w:r w:rsidR="00F51C67">
        <w:t xml:space="preserve"> (Box 2), developed from the literature referenced in this discussion and </w:t>
      </w:r>
      <w:r w:rsidR="00C5446F">
        <w:t xml:space="preserve">our </w:t>
      </w:r>
      <w:r w:rsidR="00F51C67">
        <w:t xml:space="preserve">own </w:t>
      </w:r>
      <w:r w:rsidR="00C5446F">
        <w:t>reflections</w:t>
      </w:r>
      <w:r w:rsidR="00F51C67">
        <w:t xml:space="preserve">. </w:t>
      </w:r>
    </w:p>
    <w:p w14:paraId="1B837A18" w14:textId="77777777" w:rsidR="00786C85" w:rsidRPr="00405B96" w:rsidRDefault="00786C85"/>
    <w:tbl>
      <w:tblPr>
        <w:tblStyle w:val="TableGrid"/>
        <w:tblW w:w="0" w:type="auto"/>
        <w:tblInd w:w="-5" w:type="dxa"/>
        <w:tblLook w:val="04A0" w:firstRow="1" w:lastRow="0" w:firstColumn="1" w:lastColumn="0" w:noHBand="0" w:noVBand="1"/>
      </w:tblPr>
      <w:tblGrid>
        <w:gridCol w:w="8837"/>
      </w:tblGrid>
      <w:tr w:rsidR="00786C85" w:rsidRPr="00405B96" w14:paraId="0E43E271" w14:textId="77777777" w:rsidTr="008B40AF">
        <w:trPr>
          <w:trHeight w:val="501"/>
        </w:trPr>
        <w:tc>
          <w:tcPr>
            <w:tcW w:w="8837" w:type="dxa"/>
            <w:shd w:val="clear" w:color="auto" w:fill="auto"/>
          </w:tcPr>
          <w:p w14:paraId="1DEFA970" w14:textId="4EC12CDF" w:rsidR="00786C85" w:rsidRPr="00405B96" w:rsidRDefault="00786C85" w:rsidP="0007507F">
            <w:pPr>
              <w:pStyle w:val="ListParagraph"/>
              <w:ind w:left="0"/>
              <w:rPr>
                <w:b/>
                <w:bCs/>
              </w:rPr>
            </w:pPr>
            <w:r w:rsidRPr="00405B96">
              <w:rPr>
                <w:b/>
                <w:bCs/>
              </w:rPr>
              <w:t xml:space="preserve">Box 2. </w:t>
            </w:r>
            <w:bookmarkStart w:id="33" w:name="_Hlk66958856"/>
            <w:r w:rsidRPr="00405B96">
              <w:rPr>
                <w:b/>
                <w:bCs/>
              </w:rPr>
              <w:t xml:space="preserve">Recommendations for engaging community </w:t>
            </w:r>
            <w:r w:rsidR="007942BE">
              <w:rPr>
                <w:b/>
                <w:bCs/>
              </w:rPr>
              <w:t>co-researchers</w:t>
            </w:r>
            <w:r w:rsidRPr="00405B96">
              <w:rPr>
                <w:b/>
                <w:bCs/>
              </w:rPr>
              <w:t xml:space="preserve"> in online research</w:t>
            </w:r>
            <w:bookmarkEnd w:id="33"/>
          </w:p>
        </w:tc>
      </w:tr>
      <w:tr w:rsidR="00786C85" w:rsidRPr="00405B96" w14:paraId="7A686811" w14:textId="77777777" w:rsidTr="008B40AF">
        <w:trPr>
          <w:trHeight w:val="1125"/>
        </w:trPr>
        <w:tc>
          <w:tcPr>
            <w:tcW w:w="8837" w:type="dxa"/>
          </w:tcPr>
          <w:p w14:paraId="5D52B7BB" w14:textId="77777777" w:rsidR="00786C85" w:rsidRPr="00405B96" w:rsidRDefault="00786C85" w:rsidP="0007507F">
            <w:pPr>
              <w:rPr>
                <w:b/>
                <w:bCs/>
              </w:rPr>
            </w:pPr>
            <w:r w:rsidRPr="00405B96">
              <w:rPr>
                <w:b/>
                <w:bCs/>
              </w:rPr>
              <w:t xml:space="preserve">Improve access to online technologies </w:t>
            </w:r>
          </w:p>
          <w:p w14:paraId="495F60FE" w14:textId="63E33995" w:rsidR="00786C85" w:rsidRPr="00405B96" w:rsidDel="00BF6801" w:rsidRDefault="00786C85" w:rsidP="0007507F">
            <w:pPr>
              <w:pStyle w:val="ListParagraph"/>
              <w:numPr>
                <w:ilvl w:val="0"/>
                <w:numId w:val="14"/>
              </w:numPr>
              <w:contextualSpacing/>
              <w:rPr>
                <w:b/>
                <w:bCs/>
              </w:rPr>
            </w:pPr>
            <w:r w:rsidRPr="00405B96">
              <w:t xml:space="preserve">Advocate for increased internet and technological access for </w:t>
            </w:r>
            <w:r w:rsidR="00533D57">
              <w:t>underserved</w:t>
            </w:r>
            <w:r w:rsidR="00533D57" w:rsidRPr="00405B96">
              <w:t xml:space="preserve"> </w:t>
            </w:r>
            <w:r w:rsidRPr="00405B96">
              <w:t>communities</w:t>
            </w:r>
          </w:p>
          <w:p w14:paraId="30455543" w14:textId="39CBBCE7" w:rsidR="00786C85" w:rsidRPr="000A3595" w:rsidRDefault="00786C85" w:rsidP="008B40AF">
            <w:pPr>
              <w:pStyle w:val="ListParagraph"/>
              <w:numPr>
                <w:ilvl w:val="0"/>
                <w:numId w:val="14"/>
              </w:numPr>
              <w:contextualSpacing/>
              <w:rPr>
                <w:b/>
                <w:bCs/>
              </w:rPr>
            </w:pPr>
            <w:r w:rsidRPr="00405B96">
              <w:t xml:space="preserve">Strengthen technological capacity of community </w:t>
            </w:r>
            <w:r w:rsidR="00533D57">
              <w:t>co-researchers</w:t>
            </w:r>
            <w:r w:rsidR="00533D57" w:rsidRPr="00405B96">
              <w:t xml:space="preserve"> </w:t>
            </w:r>
            <w:r w:rsidRPr="00405B96">
              <w:t xml:space="preserve">to enable confident use of online platforms, for example by generating accessible and downloadable tutorial videos </w:t>
            </w:r>
          </w:p>
          <w:p w14:paraId="3A4470B1" w14:textId="77777777" w:rsidR="00B6320F" w:rsidRDefault="00B6320F" w:rsidP="0007507F">
            <w:pPr>
              <w:rPr>
                <w:b/>
                <w:bCs/>
              </w:rPr>
            </w:pPr>
          </w:p>
          <w:p w14:paraId="6EE4B24B" w14:textId="27E5E9BB" w:rsidR="00786C85" w:rsidRPr="00405B96" w:rsidRDefault="00786C85" w:rsidP="0007507F">
            <w:pPr>
              <w:rPr>
                <w:b/>
                <w:bCs/>
              </w:rPr>
            </w:pPr>
            <w:r w:rsidRPr="00405B96">
              <w:rPr>
                <w:b/>
                <w:bCs/>
              </w:rPr>
              <w:t>Support participation</w:t>
            </w:r>
          </w:p>
          <w:p w14:paraId="5698E7F9" w14:textId="581AAE8D" w:rsidR="00786C85" w:rsidRPr="00405B96" w:rsidRDefault="00786C85" w:rsidP="0007507F">
            <w:pPr>
              <w:pStyle w:val="ListParagraph"/>
              <w:numPr>
                <w:ilvl w:val="0"/>
                <w:numId w:val="15"/>
              </w:numPr>
              <w:contextualSpacing/>
              <w:rPr>
                <w:b/>
                <w:bCs/>
              </w:rPr>
            </w:pPr>
            <w:r w:rsidRPr="00405B96">
              <w:t>Consider monetary needs to participate in online research (e.g.</w:t>
            </w:r>
            <w:r w:rsidR="00770F38">
              <w:t>,</w:t>
            </w:r>
            <w:r w:rsidRPr="00405B96">
              <w:t xml:space="preserve"> digital devices, electricity, credit, time) and provide financial support </w:t>
            </w:r>
            <w:r w:rsidR="00770F38">
              <w:t>if</w:t>
            </w:r>
            <w:r w:rsidRPr="00405B96">
              <w:t xml:space="preserve"> possible</w:t>
            </w:r>
          </w:p>
          <w:p w14:paraId="430817B2" w14:textId="35456B23" w:rsidR="00786C85" w:rsidRPr="00405B96" w:rsidRDefault="00786C85" w:rsidP="0007507F">
            <w:pPr>
              <w:pStyle w:val="ListParagraph"/>
              <w:numPr>
                <w:ilvl w:val="0"/>
                <w:numId w:val="14"/>
              </w:numPr>
              <w:contextualSpacing/>
              <w:rPr>
                <w:b/>
                <w:bCs/>
              </w:rPr>
            </w:pPr>
            <w:r w:rsidRPr="00405B96">
              <w:t>Work through local academic partners to arrange support for co-researcher participat</w:t>
            </w:r>
            <w:r w:rsidR="00533D57">
              <w:t>ion</w:t>
            </w:r>
          </w:p>
          <w:p w14:paraId="2881D225" w14:textId="77777777" w:rsidR="00786C85" w:rsidRPr="00405B96" w:rsidRDefault="00786C85" w:rsidP="0007507F">
            <w:pPr>
              <w:pStyle w:val="ListParagraph"/>
              <w:ind w:left="0"/>
            </w:pPr>
          </w:p>
          <w:p w14:paraId="17679E0D" w14:textId="77777777" w:rsidR="00786C85" w:rsidRPr="00405B96" w:rsidRDefault="00786C85" w:rsidP="0007507F">
            <w:pPr>
              <w:rPr>
                <w:b/>
                <w:bCs/>
              </w:rPr>
            </w:pPr>
            <w:r w:rsidRPr="00405B96">
              <w:rPr>
                <w:b/>
                <w:bCs/>
              </w:rPr>
              <w:t xml:space="preserve">Learn from and reflect on participant experiences </w:t>
            </w:r>
          </w:p>
          <w:p w14:paraId="7D270C92" w14:textId="77777777" w:rsidR="00786C85" w:rsidRPr="00405B96" w:rsidRDefault="00786C85" w:rsidP="0007507F">
            <w:pPr>
              <w:pStyle w:val="ListParagraph"/>
              <w:numPr>
                <w:ilvl w:val="0"/>
                <w:numId w:val="14"/>
              </w:numPr>
              <w:contextualSpacing/>
              <w:rPr>
                <w:b/>
                <w:bCs/>
              </w:rPr>
            </w:pPr>
            <w:r w:rsidRPr="00405B96">
              <w:t>Engage co-researchers in developing methods for online participation, which will help to build understanding of which online formats work in different contexts</w:t>
            </w:r>
          </w:p>
          <w:p w14:paraId="5E1A318D" w14:textId="77777777" w:rsidR="00786C85" w:rsidRPr="00405B96" w:rsidRDefault="00786C85" w:rsidP="0007507F">
            <w:pPr>
              <w:pStyle w:val="ListParagraph"/>
              <w:numPr>
                <w:ilvl w:val="0"/>
                <w:numId w:val="16"/>
              </w:numPr>
              <w:contextualSpacing/>
              <w:rPr>
                <w:b/>
                <w:bCs/>
              </w:rPr>
            </w:pPr>
            <w:r w:rsidRPr="00405B96">
              <w:t>Carry out joint reflexivity with co-researchers to understand experiences of online participation</w:t>
            </w:r>
          </w:p>
          <w:p w14:paraId="2DEBD972" w14:textId="086318A9" w:rsidR="00786C85" w:rsidRPr="00405B96" w:rsidRDefault="00786C85" w:rsidP="0007507F">
            <w:pPr>
              <w:pStyle w:val="ListParagraph"/>
              <w:numPr>
                <w:ilvl w:val="0"/>
                <w:numId w:val="16"/>
              </w:numPr>
              <w:contextualSpacing/>
              <w:rPr>
                <w:b/>
                <w:bCs/>
              </w:rPr>
            </w:pPr>
            <w:r w:rsidRPr="00405B96">
              <w:t xml:space="preserve">Explore ways in which online technologies can support the decolonisation of participatory research, for example </w:t>
            </w:r>
            <w:r>
              <w:t>using</w:t>
            </w:r>
            <w:r w:rsidRPr="00405B96">
              <w:t xml:space="preserve"> design platforms </w:t>
            </w:r>
            <w:r w:rsidR="00770F38">
              <w:t>that</w:t>
            </w:r>
            <w:r w:rsidRPr="00405B96">
              <w:t xml:space="preserve"> enable sharing of mapping, story lines</w:t>
            </w:r>
            <w:r w:rsidR="00770F38">
              <w:t>,</w:t>
            </w:r>
            <w:r w:rsidRPr="00405B96">
              <w:t xml:space="preserve"> and other narratives that promote diverse forms of knowledge </w:t>
            </w:r>
          </w:p>
          <w:p w14:paraId="4C01C17B" w14:textId="77777777" w:rsidR="00786C85" w:rsidRPr="00405B96" w:rsidRDefault="00786C85" w:rsidP="0007507F">
            <w:pPr>
              <w:pStyle w:val="ListParagraph"/>
              <w:ind w:left="0"/>
            </w:pPr>
          </w:p>
        </w:tc>
      </w:tr>
    </w:tbl>
    <w:p w14:paraId="0714415F" w14:textId="77777777" w:rsidR="00786C85" w:rsidRPr="00405B96" w:rsidRDefault="00786C85">
      <w:pPr>
        <w:pStyle w:val="Heading1"/>
        <w:rPr>
          <w:color w:val="0000FF"/>
        </w:rPr>
      </w:pPr>
      <w:r>
        <w:t>CONCLUSIONS</w:t>
      </w:r>
    </w:p>
    <w:p w14:paraId="52E2EB27" w14:textId="5F6D4B71" w:rsidR="00952DE2" w:rsidRDefault="00786C85">
      <w:r w:rsidRPr="00405B96">
        <w:t xml:space="preserve">Online workshops offer a unique opportunity to bring together participatory researchers from across the world to share and generate new forms of knowledge. By focusing on the recruitment of researchers working in the </w:t>
      </w:r>
      <w:r w:rsidR="007B4571">
        <w:t>g</w:t>
      </w:r>
      <w:r w:rsidRPr="00405B96">
        <w:t xml:space="preserve">lobal South, this approach helped to provide </w:t>
      </w:r>
      <w:r w:rsidR="007C5ED8">
        <w:t>a</w:t>
      </w:r>
      <w:r w:rsidRPr="00405B96">
        <w:t xml:space="preserve"> platform for perspectives and voices which often go unheard in research scholarship. Workshops required little time commitment from participants, and the multiple avenues of communication enabled participants to choose how they wanted to engage in discussions. </w:t>
      </w:r>
      <w:r w:rsidR="00647153">
        <w:t>Even so, conducting research online comes with several challenges</w:t>
      </w:r>
      <w:r w:rsidR="00526EE3">
        <w:t xml:space="preserve">, potentially limiting participation </w:t>
      </w:r>
      <w:r w:rsidR="0023799A">
        <w:t xml:space="preserve">from community co-researchers </w:t>
      </w:r>
      <w:r w:rsidR="00526EE3">
        <w:t xml:space="preserve">and </w:t>
      </w:r>
      <w:r w:rsidR="00AA295D">
        <w:t>reinforc</w:t>
      </w:r>
      <w:r w:rsidR="00526EE3">
        <w:t>ing</w:t>
      </w:r>
      <w:r w:rsidR="00AA295D">
        <w:t xml:space="preserve"> power differentials</w:t>
      </w:r>
      <w:r w:rsidR="0023799A">
        <w:t xml:space="preserve"> between academic and community partners</w:t>
      </w:r>
      <w:r w:rsidR="00526EE3">
        <w:t>.</w:t>
      </w:r>
      <w:r w:rsidR="0023799A">
        <w:t xml:space="preserve"> </w:t>
      </w:r>
      <w:r w:rsidR="00370A3C">
        <w:t>Considering that</w:t>
      </w:r>
      <w:r w:rsidR="003B5923">
        <w:t xml:space="preserve"> </w:t>
      </w:r>
      <w:r w:rsidR="0023799A" w:rsidRPr="00405B96">
        <w:t xml:space="preserve">barriers such as </w:t>
      </w:r>
      <w:r w:rsidR="00770F38">
        <w:t>incomplete recruitment strategies,</w:t>
      </w:r>
      <w:r w:rsidR="00770F38" w:rsidRPr="00405B96">
        <w:t xml:space="preserve"> </w:t>
      </w:r>
      <w:r w:rsidR="0023799A" w:rsidRPr="00405B96">
        <w:t xml:space="preserve">lack of </w:t>
      </w:r>
      <w:r w:rsidR="00370A3C">
        <w:t>i</w:t>
      </w:r>
      <w:r w:rsidR="00770F38">
        <w:t xml:space="preserve">nternet </w:t>
      </w:r>
      <w:r w:rsidR="0023799A" w:rsidRPr="00405B96">
        <w:t>access, financial constraints</w:t>
      </w:r>
      <w:r w:rsidR="00770F38">
        <w:t xml:space="preserve">, </w:t>
      </w:r>
      <w:r w:rsidR="0023799A" w:rsidRPr="00405B96">
        <w:t xml:space="preserve">and limited technological capacity may have </w:t>
      </w:r>
      <w:r w:rsidR="00770F38">
        <w:t>reduced community participation</w:t>
      </w:r>
      <w:r w:rsidR="0023799A" w:rsidRPr="00405B96">
        <w:t xml:space="preserve">, </w:t>
      </w:r>
      <w:r w:rsidR="0023799A">
        <w:t xml:space="preserve">reflexive </w:t>
      </w:r>
      <w:r w:rsidR="0023799A" w:rsidRPr="00405B96">
        <w:t>efforts must be made to better understand, and thereby facilitate, online participation of community co-researchers.</w:t>
      </w:r>
    </w:p>
    <w:p w14:paraId="4CE9D2DC" w14:textId="50420BE0" w:rsidR="00786C85" w:rsidRPr="00405B96" w:rsidRDefault="00952DE2" w:rsidP="00D7432D">
      <w:pPr>
        <w:pStyle w:val="Heading1"/>
      </w:pPr>
      <w:r>
        <w:br w:type="page"/>
      </w:r>
      <w:r w:rsidR="00786C85">
        <w:lastRenderedPageBreak/>
        <w:t>REFERENCES</w:t>
      </w:r>
    </w:p>
    <w:bookmarkEnd w:id="0"/>
    <w:p w14:paraId="4A011256" w14:textId="77777777" w:rsidR="00786C85" w:rsidRPr="00405B96" w:rsidRDefault="00786C85"/>
    <w:p w14:paraId="3ADB043F" w14:textId="77777777" w:rsidR="00E92E98" w:rsidRPr="00E92E98" w:rsidRDefault="009835CB" w:rsidP="00E92E98">
      <w:pPr>
        <w:pStyle w:val="EndNoteBibliography"/>
        <w:ind w:left="720" w:hanging="720"/>
        <w:rPr>
          <w:noProof/>
        </w:rPr>
      </w:pPr>
      <w:r>
        <w:fldChar w:fldCharType="begin"/>
      </w:r>
      <w:r>
        <w:instrText xml:space="preserve"> ADDIN EN.REFLIST </w:instrText>
      </w:r>
      <w:r>
        <w:fldChar w:fldCharType="separate"/>
      </w:r>
      <w:r w:rsidR="00E92E98" w:rsidRPr="00E92E98">
        <w:rPr>
          <w:noProof/>
        </w:rPr>
        <w:t xml:space="preserve">Abma T, Banks S, Cook T, et al. (2019) </w:t>
      </w:r>
      <w:r w:rsidR="00E92E98" w:rsidRPr="00E92E98">
        <w:rPr>
          <w:i/>
          <w:noProof/>
        </w:rPr>
        <w:t>Participatory research for health and social well-being.</w:t>
      </w:r>
      <w:r w:rsidR="00E92E98" w:rsidRPr="00E92E98">
        <w:rPr>
          <w:noProof/>
        </w:rPr>
        <w:t xml:space="preserve"> Springer.</w:t>
      </w:r>
    </w:p>
    <w:p w14:paraId="254FF56F" w14:textId="77777777" w:rsidR="00E92E98" w:rsidRPr="00E92E98" w:rsidRDefault="00E92E98" w:rsidP="00E92E98">
      <w:pPr>
        <w:pStyle w:val="EndNoteBibliography"/>
        <w:ind w:left="720" w:hanging="720"/>
        <w:rPr>
          <w:noProof/>
        </w:rPr>
      </w:pPr>
      <w:r w:rsidRPr="00E92E98">
        <w:rPr>
          <w:noProof/>
        </w:rPr>
        <w:t xml:space="preserve">Achakulvisut T, Ruangrong T, Bilgin I, et al. (2020) Point of view: Improving on legacy conferences by moving online. </w:t>
      </w:r>
      <w:r w:rsidRPr="00E92E98">
        <w:rPr>
          <w:i/>
          <w:noProof/>
        </w:rPr>
        <w:t>Elife</w:t>
      </w:r>
      <w:r w:rsidRPr="00E92E98">
        <w:rPr>
          <w:noProof/>
        </w:rPr>
        <w:t xml:space="preserve"> 9: e57892.</w:t>
      </w:r>
    </w:p>
    <w:p w14:paraId="4256A1B7" w14:textId="702CC690" w:rsidR="00E92E98" w:rsidRPr="00E92E98" w:rsidRDefault="00E92E98" w:rsidP="00E92E98">
      <w:pPr>
        <w:pStyle w:val="EndNoteBibliography"/>
        <w:ind w:left="720" w:hanging="720"/>
        <w:rPr>
          <w:noProof/>
        </w:rPr>
      </w:pPr>
      <w:r w:rsidRPr="00E92E98">
        <w:rPr>
          <w:noProof/>
        </w:rPr>
        <w:t xml:space="preserve">Albayrak-Aydemi N (2020) </w:t>
      </w:r>
      <w:r w:rsidRPr="00E92E98">
        <w:rPr>
          <w:i/>
          <w:noProof/>
        </w:rPr>
        <w:t>The hidden costs of being a scholar from the Global South</w:t>
      </w:r>
      <w:r w:rsidRPr="00E92E98">
        <w:rPr>
          <w:noProof/>
        </w:rPr>
        <w:t xml:space="preserve">. Available at: </w:t>
      </w:r>
      <w:hyperlink r:id="rId8" w:history="1">
        <w:r w:rsidRPr="00E92E98">
          <w:rPr>
            <w:rStyle w:val="Hyperlink"/>
            <w:noProof/>
          </w:rPr>
          <w:t>https://blogs.lse.ac.uk/highereducation/2020/02/20/the-hidden-costs-of-being-a-scholar-from-the-global-south/</w:t>
        </w:r>
      </w:hyperlink>
      <w:r w:rsidRPr="00E92E98">
        <w:rPr>
          <w:noProof/>
        </w:rPr>
        <w:t>.</w:t>
      </w:r>
    </w:p>
    <w:p w14:paraId="5713177A" w14:textId="77777777" w:rsidR="00E92E98" w:rsidRPr="00E92E98" w:rsidRDefault="00E92E98" w:rsidP="00E92E98">
      <w:pPr>
        <w:pStyle w:val="EndNoteBibliography"/>
        <w:ind w:left="720" w:hanging="720"/>
        <w:rPr>
          <w:noProof/>
        </w:rPr>
      </w:pPr>
      <w:r w:rsidRPr="00E92E98">
        <w:rPr>
          <w:noProof/>
        </w:rPr>
        <w:t xml:space="preserve">Archibald MM, Ambagtsheer RC, Casey MG, et al. (2019) Using Zoom videoconferencing for qualitative data collection: perceptions and experiences of researchers and participants. </w:t>
      </w:r>
      <w:r w:rsidRPr="00E92E98">
        <w:rPr>
          <w:i/>
          <w:noProof/>
        </w:rPr>
        <w:t>International Journal of Qualitative Methods</w:t>
      </w:r>
      <w:r w:rsidRPr="00E92E98">
        <w:rPr>
          <w:noProof/>
        </w:rPr>
        <w:t xml:space="preserve"> 18: 1609406919874596.</w:t>
      </w:r>
    </w:p>
    <w:p w14:paraId="3E0F341E" w14:textId="77777777" w:rsidR="00E92E98" w:rsidRPr="00E92E98" w:rsidRDefault="00E92E98" w:rsidP="00E92E98">
      <w:pPr>
        <w:pStyle w:val="EndNoteBibliography"/>
        <w:ind w:left="720" w:hanging="720"/>
        <w:rPr>
          <w:noProof/>
        </w:rPr>
      </w:pPr>
      <w:r w:rsidRPr="00E92E98">
        <w:rPr>
          <w:noProof/>
        </w:rPr>
        <w:t xml:space="preserve">Arend M-E and Bruijns SR (2019) Disparity in conference registration cost for delegates from low- and middle-income backgrounds. </w:t>
      </w:r>
      <w:r w:rsidRPr="00E92E98">
        <w:rPr>
          <w:i/>
          <w:noProof/>
        </w:rPr>
        <w:t>African journal of emergency medicine : Revue africaine de la medecine d'urgence</w:t>
      </w:r>
      <w:r w:rsidRPr="00E92E98">
        <w:rPr>
          <w:noProof/>
        </w:rPr>
        <w:t xml:space="preserve"> 9(3): 156-161.</w:t>
      </w:r>
    </w:p>
    <w:p w14:paraId="439A7276" w14:textId="77777777" w:rsidR="00E92E98" w:rsidRPr="00E92E98" w:rsidRDefault="00E92E98" w:rsidP="00E92E98">
      <w:pPr>
        <w:pStyle w:val="EndNoteBibliography"/>
        <w:ind w:left="720" w:hanging="720"/>
        <w:rPr>
          <w:noProof/>
        </w:rPr>
      </w:pPr>
      <w:r w:rsidRPr="00E92E98">
        <w:rPr>
          <w:noProof/>
        </w:rPr>
        <w:t xml:space="preserve">Asha SG, Vrinda M, Kerry S, et al. (2015) Community Participation in Health Systems Research: A Systematic Review Assessing the State of Research, the Nature of Interventions Involved and the Features of Engagement with Communities. </w:t>
      </w:r>
      <w:r w:rsidRPr="00E92E98">
        <w:rPr>
          <w:i/>
          <w:noProof/>
        </w:rPr>
        <w:t>PloS one</w:t>
      </w:r>
      <w:r w:rsidRPr="00E92E98">
        <w:rPr>
          <w:noProof/>
        </w:rPr>
        <w:t xml:space="preserve"> 10(10): e0141091.</w:t>
      </w:r>
    </w:p>
    <w:p w14:paraId="6FEC35DF" w14:textId="7FA4D44F" w:rsidR="00E92E98" w:rsidRPr="00E92E98" w:rsidRDefault="00E92E98" w:rsidP="00E92E98">
      <w:pPr>
        <w:pStyle w:val="EndNoteBibliography"/>
        <w:ind w:left="720" w:hanging="720"/>
        <w:rPr>
          <w:noProof/>
        </w:rPr>
      </w:pPr>
      <w:r w:rsidRPr="00E92E98">
        <w:rPr>
          <w:noProof/>
        </w:rPr>
        <w:t xml:space="preserve">Ashton-Hart N (2020) Online Meetings Are Transforming International Relations. In: Available at: </w:t>
      </w:r>
      <w:hyperlink r:id="rId9" w:history="1">
        <w:r w:rsidRPr="00E92E98">
          <w:rPr>
            <w:rStyle w:val="Hyperlink"/>
            <w:noProof/>
          </w:rPr>
          <w:t>https://www.cfr.org/blog/online-meetings-are-transforming-international-relations</w:t>
        </w:r>
      </w:hyperlink>
      <w:r w:rsidRPr="00E92E98">
        <w:rPr>
          <w:noProof/>
        </w:rPr>
        <w:t xml:space="preserve"> (accessed 2021).</w:t>
      </w:r>
    </w:p>
    <w:p w14:paraId="2B084153" w14:textId="0D52A053" w:rsidR="00E92E98" w:rsidRPr="00E92E98" w:rsidRDefault="00E92E98" w:rsidP="00E92E98">
      <w:pPr>
        <w:pStyle w:val="EndNoteBibliography"/>
        <w:ind w:left="720" w:hanging="720"/>
        <w:rPr>
          <w:noProof/>
        </w:rPr>
      </w:pPr>
      <w:r w:rsidRPr="00E92E98">
        <w:rPr>
          <w:noProof/>
        </w:rPr>
        <w:t xml:space="preserve">Azeem M, Maile EJ and Coronini-Cronberg S (2020) Covid-19 is magnifying the digital divide. In: Available at: </w:t>
      </w:r>
      <w:hyperlink r:id="rId10" w:history="1">
        <w:r w:rsidRPr="00E92E98">
          <w:rPr>
            <w:rStyle w:val="Hyperlink"/>
            <w:noProof/>
          </w:rPr>
          <w:t>https://blogs.bmj.com/bmj/2020/09/01/covid-19-is-magnifying-the-digital-divide/</w:t>
        </w:r>
      </w:hyperlink>
      <w:r w:rsidRPr="00E92E98">
        <w:rPr>
          <w:noProof/>
        </w:rPr>
        <w:t xml:space="preserve"> (accessed 2021).</w:t>
      </w:r>
    </w:p>
    <w:p w14:paraId="13F8783A" w14:textId="77777777" w:rsidR="00E92E98" w:rsidRPr="00E92E98" w:rsidRDefault="00E92E98" w:rsidP="00E92E98">
      <w:pPr>
        <w:pStyle w:val="EndNoteBibliography"/>
        <w:ind w:left="720" w:hanging="720"/>
        <w:rPr>
          <w:noProof/>
        </w:rPr>
      </w:pPr>
      <w:r w:rsidRPr="00E92E98">
        <w:rPr>
          <w:noProof/>
        </w:rPr>
        <w:t xml:space="preserve">Belone L, Lucero JE, Duran B, et al. (2016) Community-Based Participatory Research Conceptual Model: Community Partner Consultation and Face Validity. </w:t>
      </w:r>
      <w:r w:rsidRPr="00E92E98">
        <w:rPr>
          <w:i/>
          <w:noProof/>
        </w:rPr>
        <w:t>Qualitative Health Research</w:t>
      </w:r>
      <w:r w:rsidRPr="00E92E98">
        <w:rPr>
          <w:noProof/>
        </w:rPr>
        <w:t xml:space="preserve"> 26(1): 117-135.</w:t>
      </w:r>
    </w:p>
    <w:p w14:paraId="4436123B" w14:textId="77777777" w:rsidR="00E92E98" w:rsidRPr="00E92E98" w:rsidRDefault="00E92E98" w:rsidP="00E92E98">
      <w:pPr>
        <w:pStyle w:val="EndNoteBibliography"/>
        <w:ind w:left="720" w:hanging="720"/>
        <w:rPr>
          <w:noProof/>
        </w:rPr>
      </w:pPr>
      <w:r w:rsidRPr="00E92E98">
        <w:rPr>
          <w:noProof/>
        </w:rPr>
        <w:t xml:space="preserve">Caretta MA and Vacchelli E (2015) Re-thinking the boundaries of the focus group: A reflexive analysis on the use and legitimacy of group methodologies in qualitative research. </w:t>
      </w:r>
      <w:r w:rsidRPr="00E92E98">
        <w:rPr>
          <w:i/>
          <w:noProof/>
        </w:rPr>
        <w:t>Sociological Research Online</w:t>
      </w:r>
      <w:r w:rsidRPr="00E92E98">
        <w:rPr>
          <w:noProof/>
        </w:rPr>
        <w:t xml:space="preserve"> 20(4): 58-70.</w:t>
      </w:r>
    </w:p>
    <w:p w14:paraId="7AC2CCF9" w14:textId="77777777" w:rsidR="00E92E98" w:rsidRPr="00E92E98" w:rsidRDefault="00E92E98" w:rsidP="00E92E98">
      <w:pPr>
        <w:pStyle w:val="EndNoteBibliography"/>
        <w:ind w:left="720" w:hanging="720"/>
        <w:rPr>
          <w:noProof/>
        </w:rPr>
      </w:pPr>
      <w:r w:rsidRPr="00E92E98">
        <w:rPr>
          <w:noProof/>
        </w:rPr>
        <w:t xml:space="preserve">Chilisa B, Major TE and Khudu-Petersen K (2017) Community engagement with a postcolonial, African-based relational paradigm. </w:t>
      </w:r>
      <w:r w:rsidRPr="00E92E98">
        <w:rPr>
          <w:i/>
          <w:noProof/>
        </w:rPr>
        <w:t>Qualitative Research</w:t>
      </w:r>
      <w:r w:rsidRPr="00E92E98">
        <w:rPr>
          <w:noProof/>
        </w:rPr>
        <w:t xml:space="preserve"> 17(3): 326-339.</w:t>
      </w:r>
    </w:p>
    <w:p w14:paraId="62E98E16" w14:textId="6EB8F1EE" w:rsidR="00E92E98" w:rsidRPr="00E92E98" w:rsidRDefault="00E92E98" w:rsidP="00E92E98">
      <w:pPr>
        <w:pStyle w:val="EndNoteBibliography"/>
        <w:ind w:left="720" w:hanging="720"/>
        <w:rPr>
          <w:noProof/>
        </w:rPr>
      </w:pPr>
      <w:r w:rsidRPr="00E92E98">
        <w:rPr>
          <w:noProof/>
        </w:rPr>
        <w:t xml:space="preserve">COUNTDOWN (2020) </w:t>
      </w:r>
      <w:r w:rsidRPr="00E92E98">
        <w:rPr>
          <w:i/>
          <w:noProof/>
        </w:rPr>
        <w:t>Calling Time on Neglected Tropical Diseases:  Developing sustainable tools to improve community engagement and enhance Neglected Tropical Diseases programme equity</w:t>
      </w:r>
      <w:r w:rsidRPr="00E92E98">
        <w:rPr>
          <w:noProof/>
        </w:rPr>
        <w:t xml:space="preserve">. Available at: </w:t>
      </w:r>
      <w:hyperlink r:id="rId11" w:history="1">
        <w:r w:rsidRPr="00E92E98">
          <w:rPr>
            <w:rStyle w:val="Hyperlink"/>
            <w:noProof/>
          </w:rPr>
          <w:t>https://countdown.lstmed.ac.uk/sites/default/files/centre/Developing%20Sustainable%20tools%20case%20Study%2013.11.19%20V4%20pdf.pdf</w:t>
        </w:r>
      </w:hyperlink>
      <w:r w:rsidRPr="00E92E98">
        <w:rPr>
          <w:noProof/>
        </w:rPr>
        <w:t xml:space="preserve"> (accessed July 24th).</w:t>
      </w:r>
    </w:p>
    <w:p w14:paraId="337B3562" w14:textId="77777777" w:rsidR="00E92E98" w:rsidRPr="00E92E98" w:rsidRDefault="00E92E98" w:rsidP="00E92E98">
      <w:pPr>
        <w:pStyle w:val="EndNoteBibliography"/>
        <w:ind w:left="720" w:hanging="720"/>
        <w:rPr>
          <w:noProof/>
        </w:rPr>
      </w:pPr>
      <w:r w:rsidRPr="00E92E98">
        <w:rPr>
          <w:noProof/>
        </w:rPr>
        <w:t xml:space="preserve">de Sousa Santos B (2007) </w:t>
      </w:r>
      <w:r w:rsidRPr="00E92E98">
        <w:rPr>
          <w:i/>
          <w:noProof/>
        </w:rPr>
        <w:t>Another knowledge is possible: Beyond northern epistemologies.</w:t>
      </w:r>
      <w:r w:rsidRPr="00E92E98">
        <w:rPr>
          <w:noProof/>
        </w:rPr>
        <w:t xml:space="preserve"> Verso.</w:t>
      </w:r>
    </w:p>
    <w:p w14:paraId="72E2B5CE" w14:textId="77777777" w:rsidR="00E92E98" w:rsidRPr="00E92E98" w:rsidRDefault="00E92E98" w:rsidP="00E92E98">
      <w:pPr>
        <w:pStyle w:val="EndNoteBibliography"/>
        <w:ind w:left="720" w:hanging="720"/>
        <w:rPr>
          <w:noProof/>
        </w:rPr>
      </w:pPr>
      <w:r w:rsidRPr="00E92E98">
        <w:rPr>
          <w:noProof/>
        </w:rPr>
        <w:t xml:space="preserve">Deakin H and Wakefield K (2014) Skype interviewing: Reflections of two PhD researchers. </w:t>
      </w:r>
      <w:r w:rsidRPr="00E92E98">
        <w:rPr>
          <w:i/>
          <w:noProof/>
        </w:rPr>
        <w:t>Qualitative Research</w:t>
      </w:r>
      <w:r w:rsidRPr="00E92E98">
        <w:rPr>
          <w:noProof/>
        </w:rPr>
        <w:t xml:space="preserve"> 14(5): 603-616.</w:t>
      </w:r>
    </w:p>
    <w:p w14:paraId="44917D04" w14:textId="77777777" w:rsidR="00E92E98" w:rsidRPr="00E92E98" w:rsidRDefault="00E92E98" w:rsidP="00E92E98">
      <w:pPr>
        <w:pStyle w:val="EndNoteBibliography"/>
        <w:ind w:left="720" w:hanging="720"/>
        <w:rPr>
          <w:noProof/>
        </w:rPr>
      </w:pPr>
      <w:r w:rsidRPr="00E92E98">
        <w:rPr>
          <w:noProof/>
        </w:rPr>
        <w:t xml:space="preserve">Dilshad RM and Latif MI (2013) Focus group interview as a tool for qualitative research: An analysis. </w:t>
      </w:r>
      <w:r w:rsidRPr="00E92E98">
        <w:rPr>
          <w:i/>
          <w:noProof/>
        </w:rPr>
        <w:t>Pakistan Journal of Social Sciences (PJSS)</w:t>
      </w:r>
      <w:r w:rsidRPr="00E92E98">
        <w:rPr>
          <w:noProof/>
        </w:rPr>
        <w:t xml:space="preserve"> 33(1).</w:t>
      </w:r>
    </w:p>
    <w:p w14:paraId="6F352A90" w14:textId="77777777" w:rsidR="00E92E98" w:rsidRPr="00E92E98" w:rsidRDefault="00E92E98" w:rsidP="00E92E98">
      <w:pPr>
        <w:pStyle w:val="EndNoteBibliography"/>
        <w:ind w:left="720" w:hanging="720"/>
        <w:rPr>
          <w:noProof/>
        </w:rPr>
      </w:pPr>
      <w:r w:rsidRPr="00E92E98">
        <w:rPr>
          <w:noProof/>
        </w:rPr>
        <w:t xml:space="preserve">Dodds S and Hess AC (2020) Adapting research methodology during COVID-19: lessons for transformative service research. </w:t>
      </w:r>
      <w:r w:rsidRPr="00E92E98">
        <w:rPr>
          <w:i/>
          <w:noProof/>
        </w:rPr>
        <w:t>Journal of Service Management</w:t>
      </w:r>
      <w:r w:rsidRPr="00E92E98">
        <w:rPr>
          <w:noProof/>
        </w:rPr>
        <w:t>.</w:t>
      </w:r>
    </w:p>
    <w:p w14:paraId="5D098947" w14:textId="77777777" w:rsidR="00E92E98" w:rsidRPr="00E92E98" w:rsidRDefault="00E92E98" w:rsidP="00E92E98">
      <w:pPr>
        <w:pStyle w:val="EndNoteBibliography"/>
        <w:ind w:left="720" w:hanging="720"/>
        <w:rPr>
          <w:noProof/>
        </w:rPr>
      </w:pPr>
      <w:r w:rsidRPr="00E92E98">
        <w:rPr>
          <w:noProof/>
        </w:rPr>
        <w:t xml:space="preserve">Fielding NG, Lee RM and Blank G (2008) </w:t>
      </w:r>
      <w:r w:rsidRPr="00E92E98">
        <w:rPr>
          <w:i/>
          <w:noProof/>
        </w:rPr>
        <w:t>The SAGE handbook of online research methods.</w:t>
      </w:r>
      <w:r w:rsidRPr="00E92E98">
        <w:rPr>
          <w:noProof/>
        </w:rPr>
        <w:t xml:space="preserve"> Sage.</w:t>
      </w:r>
    </w:p>
    <w:p w14:paraId="4080689F" w14:textId="77777777" w:rsidR="00E92E98" w:rsidRPr="00E92E98" w:rsidRDefault="00E92E98" w:rsidP="00E92E98">
      <w:pPr>
        <w:pStyle w:val="EndNoteBibliography"/>
        <w:ind w:left="720" w:hanging="720"/>
        <w:rPr>
          <w:noProof/>
        </w:rPr>
      </w:pPr>
      <w:r w:rsidRPr="00E92E98">
        <w:rPr>
          <w:noProof/>
        </w:rPr>
        <w:t xml:space="preserve">Galpaya H, Samarajiva R, Zainudeen A, et al. (2019) </w:t>
      </w:r>
      <w:r w:rsidRPr="00E92E98">
        <w:rPr>
          <w:i/>
          <w:noProof/>
        </w:rPr>
        <w:t>Understanding digital access and use in the Global South.</w:t>
      </w:r>
      <w:r w:rsidRPr="00E92E98">
        <w:rPr>
          <w:noProof/>
        </w:rPr>
        <w:t xml:space="preserve"> Research ICT Africa </w:t>
      </w:r>
    </w:p>
    <w:p w14:paraId="0B4E7684" w14:textId="77777777" w:rsidR="00E92E98" w:rsidRPr="00E92E98" w:rsidRDefault="00E92E98" w:rsidP="00E92E98">
      <w:pPr>
        <w:pStyle w:val="EndNoteBibliography"/>
        <w:ind w:left="720" w:hanging="720"/>
        <w:rPr>
          <w:noProof/>
        </w:rPr>
      </w:pPr>
      <w:r w:rsidRPr="00E92E98">
        <w:rPr>
          <w:noProof/>
        </w:rPr>
        <w:t xml:space="preserve">Gaventa J and Cornwall A (2008) Power and knowledge. </w:t>
      </w:r>
      <w:r w:rsidRPr="00E92E98">
        <w:rPr>
          <w:i/>
          <w:noProof/>
        </w:rPr>
        <w:t>The Sage handbook of action research: Participative inquiry and practice</w:t>
      </w:r>
      <w:r w:rsidRPr="00E92E98">
        <w:rPr>
          <w:noProof/>
        </w:rPr>
        <w:t xml:space="preserve"> 2: 172-189.</w:t>
      </w:r>
    </w:p>
    <w:p w14:paraId="1DB13BFC" w14:textId="77777777" w:rsidR="00E92E98" w:rsidRPr="00E92E98" w:rsidRDefault="00E92E98" w:rsidP="00E92E98">
      <w:pPr>
        <w:pStyle w:val="EndNoteBibliography"/>
        <w:ind w:left="720" w:hanging="720"/>
        <w:rPr>
          <w:noProof/>
        </w:rPr>
      </w:pPr>
      <w:r w:rsidRPr="00E92E98">
        <w:rPr>
          <w:noProof/>
        </w:rPr>
        <w:t xml:space="preserve">Gillwald A, Mothobi O and Rademan B (2019) </w:t>
      </w:r>
      <w:r w:rsidRPr="00E92E98">
        <w:rPr>
          <w:i/>
          <w:noProof/>
        </w:rPr>
        <w:t>The State of ICT in Mozambique 2018.</w:t>
      </w:r>
      <w:r w:rsidRPr="00E92E98">
        <w:rPr>
          <w:noProof/>
        </w:rPr>
        <w:t xml:space="preserve"> Research ICT Africa.</w:t>
      </w:r>
    </w:p>
    <w:p w14:paraId="0368AF2F" w14:textId="77777777" w:rsidR="00E92E98" w:rsidRPr="00E92E98" w:rsidRDefault="00E92E98" w:rsidP="00E92E98">
      <w:pPr>
        <w:pStyle w:val="EndNoteBibliography"/>
        <w:ind w:left="720" w:hanging="720"/>
        <w:rPr>
          <w:noProof/>
        </w:rPr>
      </w:pPr>
      <w:r w:rsidRPr="00E92E98">
        <w:rPr>
          <w:noProof/>
        </w:rPr>
        <w:t xml:space="preserve">Gordin MD (2017) Introduction: Hegemonic languages and science. </w:t>
      </w:r>
      <w:r w:rsidRPr="00E92E98">
        <w:rPr>
          <w:i/>
          <w:noProof/>
        </w:rPr>
        <w:t>Isis</w:t>
      </w:r>
      <w:r w:rsidRPr="00E92E98">
        <w:rPr>
          <w:noProof/>
        </w:rPr>
        <w:t xml:space="preserve"> 108(3): 606-611.</w:t>
      </w:r>
    </w:p>
    <w:p w14:paraId="666505B6" w14:textId="77777777" w:rsidR="00E92E98" w:rsidRPr="00E92E98" w:rsidRDefault="00E92E98" w:rsidP="00E92E98">
      <w:pPr>
        <w:pStyle w:val="EndNoteBibliography"/>
        <w:ind w:left="720" w:hanging="720"/>
        <w:rPr>
          <w:noProof/>
        </w:rPr>
      </w:pPr>
      <w:r w:rsidRPr="00E92E98">
        <w:rPr>
          <w:noProof/>
        </w:rPr>
        <w:lastRenderedPageBreak/>
        <w:t xml:space="preserve">Granello DH and Wheaton JE (2004) Online data collection: Strategies for research. </w:t>
      </w:r>
      <w:r w:rsidRPr="00E92E98">
        <w:rPr>
          <w:i/>
          <w:noProof/>
        </w:rPr>
        <w:t>Journal of Counseling &amp; Development</w:t>
      </w:r>
      <w:r w:rsidRPr="00E92E98">
        <w:rPr>
          <w:noProof/>
        </w:rPr>
        <w:t xml:space="preserve"> 82(4): 387-393.</w:t>
      </w:r>
    </w:p>
    <w:p w14:paraId="4D65C235" w14:textId="77777777" w:rsidR="00E92E98" w:rsidRPr="00E92E98" w:rsidRDefault="00E92E98" w:rsidP="00E92E98">
      <w:pPr>
        <w:pStyle w:val="EndNoteBibliography"/>
        <w:ind w:left="720" w:hanging="720"/>
        <w:rPr>
          <w:noProof/>
        </w:rPr>
      </w:pPr>
      <w:r w:rsidRPr="00E92E98">
        <w:rPr>
          <w:noProof/>
        </w:rPr>
        <w:t xml:space="preserve">Gratton M-F and O'Donnell S (2011) Communication technologies for focus groups with remote communities: a case study of research with First Nations in Canada. </w:t>
      </w:r>
      <w:r w:rsidRPr="00E92E98">
        <w:rPr>
          <w:i/>
          <w:noProof/>
        </w:rPr>
        <w:t>Qualitative Research</w:t>
      </w:r>
      <w:r w:rsidRPr="00E92E98">
        <w:rPr>
          <w:noProof/>
        </w:rPr>
        <w:t xml:space="preserve"> 11(2): 159-175.</w:t>
      </w:r>
    </w:p>
    <w:p w14:paraId="29C5C811" w14:textId="77777777" w:rsidR="00E92E98" w:rsidRPr="00E92E98" w:rsidRDefault="00E92E98" w:rsidP="00E92E98">
      <w:pPr>
        <w:pStyle w:val="EndNoteBibliography"/>
        <w:ind w:left="720" w:hanging="720"/>
        <w:rPr>
          <w:rFonts w:hint="eastAsia"/>
          <w:noProof/>
        </w:rPr>
      </w:pPr>
      <w:r w:rsidRPr="00E92E98">
        <w:rPr>
          <w:rFonts w:hint="eastAsia"/>
          <w:noProof/>
        </w:rPr>
        <w:t>Graves JM, Mackelprang JL, Amiri S, et al. (2020) Barriers to Telemedicine Implementation in Southwest Tribal Communities During COVID</w:t>
      </w:r>
      <w:r w:rsidRPr="00E92E98">
        <w:rPr>
          <w:rFonts w:hint="eastAsia"/>
          <w:noProof/>
        </w:rPr>
        <w:t>‐</w:t>
      </w:r>
      <w:r w:rsidRPr="00E92E98">
        <w:rPr>
          <w:rFonts w:hint="eastAsia"/>
          <w:noProof/>
        </w:rPr>
        <w:t xml:space="preserve">19. </w:t>
      </w:r>
      <w:r w:rsidRPr="00E92E98">
        <w:rPr>
          <w:rFonts w:hint="eastAsia"/>
          <w:i/>
          <w:noProof/>
        </w:rPr>
        <w:t>The Journal of Rural Health</w:t>
      </w:r>
      <w:r w:rsidRPr="00E92E98">
        <w:rPr>
          <w:rFonts w:hint="eastAsia"/>
          <w:noProof/>
        </w:rPr>
        <w:t>.</w:t>
      </w:r>
    </w:p>
    <w:p w14:paraId="7D1EED20" w14:textId="77777777" w:rsidR="00E92E98" w:rsidRPr="00E92E98" w:rsidRDefault="00E92E98" w:rsidP="00E92E98">
      <w:pPr>
        <w:pStyle w:val="EndNoteBibliography"/>
        <w:ind w:left="720" w:hanging="720"/>
        <w:rPr>
          <w:noProof/>
        </w:rPr>
      </w:pPr>
      <w:r w:rsidRPr="00E92E98">
        <w:rPr>
          <w:noProof/>
        </w:rPr>
        <w:t xml:space="preserve">Hall B, Tandon R and Tremblay C (2015) </w:t>
      </w:r>
      <w:r w:rsidRPr="00E92E98">
        <w:rPr>
          <w:i/>
          <w:noProof/>
        </w:rPr>
        <w:t>Strengthening community university research partnerships: Global perspectives.</w:t>
      </w:r>
      <w:r w:rsidRPr="00E92E98">
        <w:rPr>
          <w:noProof/>
        </w:rPr>
        <w:t xml:space="preserve"> University of Victoria and PRIA.</w:t>
      </w:r>
    </w:p>
    <w:p w14:paraId="20000DEA" w14:textId="057AD7F9" w:rsidR="00E92E98" w:rsidRPr="00E92E98" w:rsidRDefault="00E92E98" w:rsidP="00E92E98">
      <w:pPr>
        <w:pStyle w:val="EndNoteBibliography"/>
        <w:ind w:left="720" w:hanging="720"/>
        <w:rPr>
          <w:noProof/>
        </w:rPr>
      </w:pPr>
      <w:r w:rsidRPr="00E92E98">
        <w:rPr>
          <w:noProof/>
        </w:rPr>
        <w:t xml:space="preserve">Hawkins K, Amegee J and Steege R (2020) </w:t>
      </w:r>
      <w:r w:rsidRPr="00E92E98">
        <w:rPr>
          <w:i/>
          <w:noProof/>
        </w:rPr>
        <w:t>Remote research methods to use during the COVID-19 pandemic</w:t>
      </w:r>
      <w:r w:rsidRPr="00E92E98">
        <w:rPr>
          <w:noProof/>
        </w:rPr>
        <w:t xml:space="preserve">. Available at: </w:t>
      </w:r>
      <w:hyperlink r:id="rId12" w:history="1">
        <w:r w:rsidRPr="00E92E98">
          <w:rPr>
            <w:rStyle w:val="Hyperlink"/>
            <w:noProof/>
          </w:rPr>
          <w:t>http://www.ariseconsortium.org/remote-research-methods-to-use-during-the-covid-19-pandemic/</w:t>
        </w:r>
      </w:hyperlink>
      <w:r w:rsidRPr="00E92E98">
        <w:rPr>
          <w:noProof/>
        </w:rPr>
        <w:t xml:space="preserve"> (accessed July 23).</w:t>
      </w:r>
    </w:p>
    <w:p w14:paraId="13122ADD" w14:textId="77777777" w:rsidR="00E92E98" w:rsidRPr="00E92E98" w:rsidRDefault="00E92E98" w:rsidP="00E92E98">
      <w:pPr>
        <w:pStyle w:val="EndNoteBibliography"/>
        <w:ind w:left="720" w:hanging="720"/>
        <w:rPr>
          <w:noProof/>
        </w:rPr>
      </w:pPr>
      <w:r w:rsidRPr="00E92E98">
        <w:rPr>
          <w:noProof/>
        </w:rPr>
        <w:t xml:space="preserve">Helsper EJ and Galacz A (2009) Understanding the links between social and digital exclusion in Europe. </w:t>
      </w:r>
      <w:r w:rsidRPr="00E92E98">
        <w:rPr>
          <w:i/>
          <w:noProof/>
        </w:rPr>
        <w:t>World wide internet: Changing societies, economies and cultures</w:t>
      </w:r>
      <w:r w:rsidRPr="00E92E98">
        <w:rPr>
          <w:noProof/>
        </w:rPr>
        <w:t>. 146.</w:t>
      </w:r>
    </w:p>
    <w:p w14:paraId="009E2B91" w14:textId="77777777" w:rsidR="00E92E98" w:rsidRPr="00E92E98" w:rsidRDefault="00E92E98" w:rsidP="00E92E98">
      <w:pPr>
        <w:pStyle w:val="EndNoteBibliography"/>
        <w:ind w:left="720" w:hanging="720"/>
        <w:rPr>
          <w:noProof/>
        </w:rPr>
      </w:pPr>
      <w:r w:rsidRPr="00E92E98">
        <w:rPr>
          <w:noProof/>
        </w:rPr>
        <w:t xml:space="preserve">Hoeft TJ, Burke W, Hopkins SE, et al. (2014) Building partnerships in community-based participatory research: budgetary and other cost considerations. </w:t>
      </w:r>
      <w:r w:rsidRPr="00E92E98">
        <w:rPr>
          <w:i/>
          <w:noProof/>
        </w:rPr>
        <w:t>Health Promot Pract</w:t>
      </w:r>
      <w:r w:rsidRPr="00E92E98">
        <w:rPr>
          <w:noProof/>
        </w:rPr>
        <w:t xml:space="preserve"> 15(2): 263-270.</w:t>
      </w:r>
    </w:p>
    <w:p w14:paraId="5D91A455" w14:textId="77777777" w:rsidR="00E92E98" w:rsidRPr="00E92E98" w:rsidRDefault="00E92E98" w:rsidP="00E92E98">
      <w:pPr>
        <w:pStyle w:val="EndNoteBibliography"/>
        <w:ind w:left="720" w:hanging="720"/>
        <w:rPr>
          <w:noProof/>
        </w:rPr>
      </w:pPr>
      <w:r w:rsidRPr="00E92E98">
        <w:rPr>
          <w:noProof/>
        </w:rPr>
        <w:t xml:space="preserve">Hokke S, Hackworth NJ, Quin N, et al. (2018) Ethical issues in using the internet to engage participants in family and child research: A scoping review. </w:t>
      </w:r>
      <w:r w:rsidRPr="00E92E98">
        <w:rPr>
          <w:i/>
          <w:noProof/>
        </w:rPr>
        <w:t>PLOS ONE</w:t>
      </w:r>
      <w:r w:rsidRPr="00E92E98">
        <w:rPr>
          <w:noProof/>
        </w:rPr>
        <w:t xml:space="preserve"> 13(9): e0204572.</w:t>
      </w:r>
    </w:p>
    <w:p w14:paraId="3636FAE4" w14:textId="77777777" w:rsidR="00E92E98" w:rsidRPr="00E92E98" w:rsidRDefault="00E92E98" w:rsidP="00E92E98">
      <w:pPr>
        <w:pStyle w:val="EndNoteBibliography"/>
        <w:ind w:left="720" w:hanging="720"/>
        <w:rPr>
          <w:noProof/>
        </w:rPr>
      </w:pPr>
      <w:r w:rsidRPr="00E92E98">
        <w:rPr>
          <w:noProof/>
        </w:rPr>
        <w:t>ICPHR. (2013) Position Paper 1: What is Participatory Health Research? International Collaboration for Participatory Health Research: ICPHR Berlin.</w:t>
      </w:r>
    </w:p>
    <w:p w14:paraId="1F987D73" w14:textId="77777777" w:rsidR="00E92E98" w:rsidRPr="00E92E98" w:rsidRDefault="00E92E98" w:rsidP="00E92E98">
      <w:pPr>
        <w:pStyle w:val="EndNoteBibliography"/>
        <w:ind w:left="720" w:hanging="720"/>
        <w:rPr>
          <w:noProof/>
        </w:rPr>
      </w:pPr>
      <w:r w:rsidRPr="00E92E98">
        <w:rPr>
          <w:noProof/>
        </w:rPr>
        <w:t xml:space="preserve">Karpf D (2012) Social science research methods in Internet time. </w:t>
      </w:r>
      <w:r w:rsidRPr="00E92E98">
        <w:rPr>
          <w:i/>
          <w:noProof/>
        </w:rPr>
        <w:t>Information, communication &amp; society</w:t>
      </w:r>
      <w:r w:rsidRPr="00E92E98">
        <w:rPr>
          <w:noProof/>
        </w:rPr>
        <w:t xml:space="preserve"> 15(5): 639-661.</w:t>
      </w:r>
    </w:p>
    <w:p w14:paraId="7672CDEF" w14:textId="77777777" w:rsidR="00E92E98" w:rsidRPr="00E92E98" w:rsidRDefault="00E92E98" w:rsidP="00E92E98">
      <w:pPr>
        <w:pStyle w:val="EndNoteBibliography"/>
        <w:ind w:left="720" w:hanging="720"/>
        <w:rPr>
          <w:noProof/>
        </w:rPr>
      </w:pPr>
      <w:r w:rsidRPr="00E92E98">
        <w:rPr>
          <w:noProof/>
        </w:rPr>
        <w:t xml:space="preserve">Khodyakov D, Stockdale S, Jones A, et al. (2013) On measuring community participation in research. </w:t>
      </w:r>
      <w:r w:rsidRPr="00E92E98">
        <w:rPr>
          <w:i/>
          <w:noProof/>
        </w:rPr>
        <w:t>Health Education &amp; Behavior</w:t>
      </w:r>
      <w:r w:rsidRPr="00E92E98">
        <w:rPr>
          <w:noProof/>
        </w:rPr>
        <w:t xml:space="preserve"> 40(3): 346-354.</w:t>
      </w:r>
    </w:p>
    <w:p w14:paraId="70B8CFF0" w14:textId="77777777" w:rsidR="00E92E98" w:rsidRPr="00E92E98" w:rsidRDefault="00E92E98" w:rsidP="00E92E98">
      <w:pPr>
        <w:pStyle w:val="EndNoteBibliography"/>
        <w:ind w:left="720" w:hanging="720"/>
        <w:rPr>
          <w:noProof/>
        </w:rPr>
      </w:pPr>
      <w:r w:rsidRPr="00E92E98">
        <w:rPr>
          <w:noProof/>
        </w:rPr>
        <w:t xml:space="preserve">Krueger RA (2014) </w:t>
      </w:r>
      <w:r w:rsidRPr="00E92E98">
        <w:rPr>
          <w:i/>
          <w:noProof/>
        </w:rPr>
        <w:t>Focus groups: A practical guide for applied research.</w:t>
      </w:r>
      <w:r w:rsidRPr="00E92E98">
        <w:rPr>
          <w:noProof/>
        </w:rPr>
        <w:t xml:space="preserve"> Sage publications.</w:t>
      </w:r>
    </w:p>
    <w:p w14:paraId="21D0C36C" w14:textId="77777777" w:rsidR="00E92E98" w:rsidRPr="00E92E98" w:rsidRDefault="00E92E98" w:rsidP="00E92E98">
      <w:pPr>
        <w:pStyle w:val="EndNoteBibliography"/>
        <w:ind w:left="720" w:hanging="720"/>
        <w:rPr>
          <w:noProof/>
        </w:rPr>
      </w:pPr>
      <w:r w:rsidRPr="00E92E98">
        <w:rPr>
          <w:noProof/>
        </w:rPr>
        <w:t xml:space="preserve">Kumar A, Nayar KR and Bhat LD (2016) Where is ‘Public’ in the Public Health Discourse? </w:t>
      </w:r>
      <w:r w:rsidRPr="00E92E98">
        <w:rPr>
          <w:i/>
          <w:noProof/>
        </w:rPr>
        <w:t>SSRN</w:t>
      </w:r>
      <w:r w:rsidRPr="00E92E98">
        <w:rPr>
          <w:noProof/>
        </w:rPr>
        <w:t xml:space="preserve"> 2(1): 5.</w:t>
      </w:r>
    </w:p>
    <w:p w14:paraId="63B4D6A7" w14:textId="77777777" w:rsidR="00E92E98" w:rsidRPr="00E92E98" w:rsidRDefault="00E92E98" w:rsidP="00E92E98">
      <w:pPr>
        <w:pStyle w:val="EndNoteBibliography"/>
        <w:ind w:left="720" w:hanging="720"/>
        <w:rPr>
          <w:noProof/>
        </w:rPr>
      </w:pPr>
      <w:r w:rsidRPr="00E92E98">
        <w:rPr>
          <w:noProof/>
        </w:rPr>
        <w:t xml:space="preserve">Lowenthal PR and Dunlap JC (2020) Social presence and online discussions: a mixed method investigation. </w:t>
      </w:r>
      <w:r w:rsidRPr="00E92E98">
        <w:rPr>
          <w:i/>
          <w:noProof/>
        </w:rPr>
        <w:t>Distance Education</w:t>
      </w:r>
      <w:r w:rsidRPr="00E92E98">
        <w:rPr>
          <w:noProof/>
        </w:rPr>
        <w:t xml:space="preserve"> 41(4): 490-514.</w:t>
      </w:r>
    </w:p>
    <w:p w14:paraId="0EF3F22F" w14:textId="77777777" w:rsidR="00E92E98" w:rsidRPr="00E92E98" w:rsidRDefault="00E92E98" w:rsidP="00E92E98">
      <w:pPr>
        <w:pStyle w:val="EndNoteBibliography"/>
        <w:ind w:left="720" w:hanging="720"/>
        <w:rPr>
          <w:noProof/>
        </w:rPr>
      </w:pPr>
      <w:r w:rsidRPr="00E92E98">
        <w:rPr>
          <w:noProof/>
        </w:rPr>
        <w:t xml:space="preserve">Mann C and Stewart F (2000) </w:t>
      </w:r>
      <w:r w:rsidRPr="00E92E98">
        <w:rPr>
          <w:i/>
          <w:noProof/>
        </w:rPr>
        <w:t>Internet communication and qualitative research.</w:t>
      </w:r>
      <w:r w:rsidRPr="00E92E98">
        <w:rPr>
          <w:noProof/>
        </w:rPr>
        <w:t xml:space="preserve"> London: Sage Publishers.</w:t>
      </w:r>
    </w:p>
    <w:p w14:paraId="255BDD30" w14:textId="77777777" w:rsidR="00E92E98" w:rsidRPr="00E92E98" w:rsidRDefault="00E92E98" w:rsidP="00E92E98">
      <w:pPr>
        <w:pStyle w:val="EndNoteBibliography"/>
        <w:ind w:left="720" w:hanging="720"/>
        <w:rPr>
          <w:noProof/>
        </w:rPr>
      </w:pPr>
      <w:r w:rsidRPr="00E92E98">
        <w:rPr>
          <w:noProof/>
        </w:rPr>
        <w:t xml:space="preserve">Minkler M, Blackwell AG, Thompson M, et al. (2003) Community-based participatory research: implications for public health funding. </w:t>
      </w:r>
      <w:r w:rsidRPr="00E92E98">
        <w:rPr>
          <w:i/>
          <w:noProof/>
        </w:rPr>
        <w:t>American journal of public health</w:t>
      </w:r>
      <w:r w:rsidRPr="00E92E98">
        <w:rPr>
          <w:noProof/>
        </w:rPr>
        <w:t xml:space="preserve"> 93(8): 1210-1213.</w:t>
      </w:r>
    </w:p>
    <w:p w14:paraId="351C319E" w14:textId="77777777" w:rsidR="00E92E98" w:rsidRPr="00E92E98" w:rsidRDefault="00E92E98" w:rsidP="00E92E98">
      <w:pPr>
        <w:pStyle w:val="EndNoteBibliography"/>
        <w:ind w:left="720" w:hanging="720"/>
        <w:rPr>
          <w:noProof/>
        </w:rPr>
      </w:pPr>
      <w:r w:rsidRPr="00E92E98">
        <w:rPr>
          <w:noProof/>
        </w:rPr>
        <w:t xml:space="preserve">Muhammad M, Wallerstein N, Sussman AL, et al. (2015) Reflections on Researcher Identity and Power: The Impact of Positionality on Community Based Participatory Research (CBPR) Processes and Outcomes. </w:t>
      </w:r>
      <w:r w:rsidRPr="00E92E98">
        <w:rPr>
          <w:i/>
          <w:noProof/>
        </w:rPr>
        <w:t>Critical Sociology</w:t>
      </w:r>
      <w:r w:rsidRPr="00E92E98">
        <w:rPr>
          <w:noProof/>
        </w:rPr>
        <w:t xml:space="preserve"> 41(7-8): 1045-1063.</w:t>
      </w:r>
    </w:p>
    <w:p w14:paraId="2E22149A" w14:textId="77777777" w:rsidR="00E92E98" w:rsidRPr="00E92E98" w:rsidRDefault="00E92E98" w:rsidP="00E92E98">
      <w:pPr>
        <w:pStyle w:val="EndNoteBibliography"/>
        <w:ind w:left="720" w:hanging="720"/>
        <w:rPr>
          <w:noProof/>
        </w:rPr>
      </w:pPr>
      <w:r w:rsidRPr="00E92E98">
        <w:rPr>
          <w:noProof/>
        </w:rPr>
        <w:t xml:space="preserve">Peralta KJ (2017) Toward a deeper appreciation of participatory epistemology in community-based participatory research. </w:t>
      </w:r>
      <w:r w:rsidRPr="00E92E98">
        <w:rPr>
          <w:i/>
          <w:noProof/>
        </w:rPr>
        <w:t>PRISM: A Journal of Regional Engagement</w:t>
      </w:r>
      <w:r w:rsidRPr="00E92E98">
        <w:rPr>
          <w:noProof/>
        </w:rPr>
        <w:t xml:space="preserve"> 6(1): 4.</w:t>
      </w:r>
    </w:p>
    <w:p w14:paraId="199B4151" w14:textId="4A2C273F" w:rsidR="00E92E98" w:rsidRPr="00E92E98" w:rsidRDefault="00E92E98" w:rsidP="00E92E98">
      <w:pPr>
        <w:pStyle w:val="EndNoteBibliography"/>
        <w:ind w:left="720" w:hanging="720"/>
        <w:rPr>
          <w:noProof/>
        </w:rPr>
      </w:pPr>
      <w:r w:rsidRPr="00E92E98">
        <w:rPr>
          <w:noProof/>
        </w:rPr>
        <w:t xml:space="preserve">PERFORM (2020) </w:t>
      </w:r>
      <w:r w:rsidRPr="00E92E98">
        <w:rPr>
          <w:i/>
          <w:noProof/>
        </w:rPr>
        <w:t>Action Reserach Toolkit</w:t>
      </w:r>
      <w:r w:rsidRPr="00E92E98">
        <w:rPr>
          <w:noProof/>
        </w:rPr>
        <w:t xml:space="preserve">. Available at: </w:t>
      </w:r>
      <w:hyperlink r:id="rId13" w:history="1">
        <w:r w:rsidRPr="00E92E98">
          <w:rPr>
            <w:rStyle w:val="Hyperlink"/>
            <w:noProof/>
          </w:rPr>
          <w:t>http://performconsortium.com/action-research-toolkit/</w:t>
        </w:r>
      </w:hyperlink>
      <w:r w:rsidRPr="00E92E98">
        <w:rPr>
          <w:noProof/>
        </w:rPr>
        <w:t xml:space="preserve"> (accessed July 24th).</w:t>
      </w:r>
    </w:p>
    <w:p w14:paraId="2A271865" w14:textId="7E6CBF2B" w:rsidR="00E92E98" w:rsidRPr="00E92E98" w:rsidRDefault="00E92E98" w:rsidP="00E92E98">
      <w:pPr>
        <w:pStyle w:val="EndNoteBibliography"/>
        <w:ind w:left="720" w:hanging="720"/>
        <w:rPr>
          <w:noProof/>
        </w:rPr>
      </w:pPr>
      <w:r w:rsidRPr="00E92E98">
        <w:rPr>
          <w:noProof/>
        </w:rPr>
        <w:t xml:space="preserve">REDRESS (2020) </w:t>
      </w:r>
      <w:r w:rsidRPr="00E92E98">
        <w:rPr>
          <w:i/>
          <w:noProof/>
        </w:rPr>
        <w:t>Introducing REDRESS: LSTM's latest project reducing the burden of severe stigmatising skin diseases</w:t>
      </w:r>
      <w:r w:rsidRPr="00E92E98">
        <w:rPr>
          <w:noProof/>
        </w:rPr>
        <w:t xml:space="preserve">. Available at: </w:t>
      </w:r>
      <w:hyperlink r:id="rId14" w:history="1">
        <w:r w:rsidRPr="00E92E98">
          <w:rPr>
            <w:rStyle w:val="Hyperlink"/>
            <w:noProof/>
          </w:rPr>
          <w:t>https://www.lstmed.ac.uk/news-events/news/introducing-redress-lstms-latest-project-reducing-the-burden-of-severe-stigmatising</w:t>
        </w:r>
      </w:hyperlink>
      <w:r w:rsidRPr="00E92E98">
        <w:rPr>
          <w:noProof/>
        </w:rPr>
        <w:t xml:space="preserve"> (accessed July 24th).</w:t>
      </w:r>
    </w:p>
    <w:p w14:paraId="59C08644" w14:textId="11F23DF3" w:rsidR="00E92E98" w:rsidRPr="00E92E98" w:rsidRDefault="00E92E98" w:rsidP="00E92E98">
      <w:pPr>
        <w:pStyle w:val="EndNoteBibliography"/>
        <w:ind w:left="720" w:hanging="720"/>
        <w:rPr>
          <w:noProof/>
        </w:rPr>
      </w:pPr>
      <w:r w:rsidRPr="00E92E98">
        <w:rPr>
          <w:noProof/>
        </w:rPr>
        <w:t xml:space="preserve">RINGS (2020) </w:t>
      </w:r>
      <w:r w:rsidRPr="00E92E98">
        <w:rPr>
          <w:i/>
          <w:noProof/>
        </w:rPr>
        <w:t>Research in Gender and Ethics: About us</w:t>
      </w:r>
      <w:r w:rsidRPr="00E92E98">
        <w:rPr>
          <w:noProof/>
        </w:rPr>
        <w:t xml:space="preserve">. Available at: </w:t>
      </w:r>
      <w:hyperlink r:id="rId15" w:history="1">
        <w:r w:rsidRPr="00E92E98">
          <w:rPr>
            <w:rStyle w:val="Hyperlink"/>
            <w:noProof/>
          </w:rPr>
          <w:t>https://www.ringsgenderresearch.org/about-us/</w:t>
        </w:r>
      </w:hyperlink>
      <w:r w:rsidRPr="00E92E98">
        <w:rPr>
          <w:noProof/>
        </w:rPr>
        <w:t xml:space="preserve"> (accessed July 24th).</w:t>
      </w:r>
    </w:p>
    <w:p w14:paraId="73137E2A" w14:textId="77777777" w:rsidR="00E92E98" w:rsidRPr="00E92E98" w:rsidRDefault="00E92E98" w:rsidP="00E92E98">
      <w:pPr>
        <w:pStyle w:val="EndNoteBibliography"/>
        <w:ind w:left="720" w:hanging="720"/>
        <w:rPr>
          <w:noProof/>
        </w:rPr>
      </w:pPr>
      <w:r w:rsidRPr="00E92E98">
        <w:rPr>
          <w:noProof/>
        </w:rPr>
        <w:t xml:space="preserve">Rose D (2018) Participatory research: real or imagined. </w:t>
      </w:r>
      <w:r w:rsidRPr="00E92E98">
        <w:rPr>
          <w:i/>
          <w:noProof/>
        </w:rPr>
        <w:t>Social psychiatry and psychiatric epidemiology</w:t>
      </w:r>
      <w:r w:rsidRPr="00E92E98">
        <w:rPr>
          <w:noProof/>
        </w:rPr>
        <w:t xml:space="preserve"> 53(8): 765-771.</w:t>
      </w:r>
    </w:p>
    <w:p w14:paraId="2FE8C50D" w14:textId="77777777" w:rsidR="00E92E98" w:rsidRPr="00E92E98" w:rsidRDefault="00E92E98" w:rsidP="00E92E98">
      <w:pPr>
        <w:pStyle w:val="EndNoteBibliography"/>
        <w:ind w:left="720" w:hanging="720"/>
        <w:rPr>
          <w:noProof/>
        </w:rPr>
      </w:pPr>
      <w:r w:rsidRPr="00E92E98">
        <w:rPr>
          <w:noProof/>
        </w:rPr>
        <w:t xml:space="preserve">Roura M (2021) The Social Ecology of Power in Participatory Health Research. </w:t>
      </w:r>
      <w:r w:rsidRPr="00E92E98">
        <w:rPr>
          <w:i/>
          <w:noProof/>
        </w:rPr>
        <w:t>Qualitative health research</w:t>
      </w:r>
      <w:r w:rsidRPr="00E92E98">
        <w:rPr>
          <w:noProof/>
        </w:rPr>
        <w:t xml:space="preserve"> 31(4): 778-788.</w:t>
      </w:r>
    </w:p>
    <w:p w14:paraId="375A0D2E" w14:textId="23F1BF05" w:rsidR="00E92E98" w:rsidRPr="00E92E98" w:rsidRDefault="00E92E98" w:rsidP="00E92E98">
      <w:pPr>
        <w:pStyle w:val="EndNoteBibliography"/>
        <w:ind w:left="720" w:hanging="720"/>
        <w:rPr>
          <w:noProof/>
        </w:rPr>
      </w:pPr>
      <w:r w:rsidRPr="00E92E98">
        <w:rPr>
          <w:noProof/>
        </w:rPr>
        <w:t xml:space="preserve">Saavedra J (2021) A silent and unequal education crisis. And the seeds for its solution. In: Available at: </w:t>
      </w:r>
      <w:hyperlink r:id="rId16" w:history="1">
        <w:r w:rsidRPr="00E92E98">
          <w:rPr>
            <w:rStyle w:val="Hyperlink"/>
            <w:noProof/>
          </w:rPr>
          <w:t>https://blogs.worldbank.org/education/silent-and-unequal-education-crisis-and-seeds-its-solution?cid=SHR_BlogSiteShare_EN_EXT</w:t>
        </w:r>
      </w:hyperlink>
      <w:r w:rsidRPr="00E92E98">
        <w:rPr>
          <w:noProof/>
        </w:rPr>
        <w:t>.</w:t>
      </w:r>
    </w:p>
    <w:p w14:paraId="0017B8B5" w14:textId="77777777" w:rsidR="00E92E98" w:rsidRPr="00E92E98" w:rsidRDefault="00E92E98" w:rsidP="00E92E98">
      <w:pPr>
        <w:pStyle w:val="EndNoteBibliography"/>
        <w:ind w:left="720" w:hanging="720"/>
        <w:rPr>
          <w:noProof/>
        </w:rPr>
      </w:pPr>
      <w:r w:rsidRPr="00E92E98">
        <w:rPr>
          <w:noProof/>
        </w:rPr>
        <w:lastRenderedPageBreak/>
        <w:t>Sanders R (2020) Digital inclusion, exclusion and participation.</w:t>
      </w:r>
    </w:p>
    <w:p w14:paraId="21313A50" w14:textId="77777777" w:rsidR="00E92E98" w:rsidRPr="00E92E98" w:rsidRDefault="00E92E98" w:rsidP="00E92E98">
      <w:pPr>
        <w:pStyle w:val="EndNoteBibliography"/>
        <w:ind w:left="720" w:hanging="720"/>
        <w:rPr>
          <w:noProof/>
        </w:rPr>
      </w:pPr>
      <w:r w:rsidRPr="00E92E98">
        <w:rPr>
          <w:noProof/>
        </w:rPr>
        <w:t xml:space="preserve">Settles IH and O’Connor RC (2014) Incivility at academic conferences: Gender differences and the mediating role of climate. </w:t>
      </w:r>
      <w:r w:rsidRPr="00E92E98">
        <w:rPr>
          <w:i/>
          <w:noProof/>
        </w:rPr>
        <w:t>Sex Roles</w:t>
      </w:r>
      <w:r w:rsidRPr="00E92E98">
        <w:rPr>
          <w:noProof/>
        </w:rPr>
        <w:t xml:space="preserve"> 71(1-2): 71-82.</w:t>
      </w:r>
    </w:p>
    <w:p w14:paraId="4D7519FD" w14:textId="77777777" w:rsidR="00E92E98" w:rsidRPr="00E92E98" w:rsidRDefault="00E92E98" w:rsidP="00E92E98">
      <w:pPr>
        <w:pStyle w:val="EndNoteBibliography"/>
        <w:ind w:left="720" w:hanging="720"/>
        <w:rPr>
          <w:noProof/>
        </w:rPr>
      </w:pPr>
      <w:r w:rsidRPr="00E92E98">
        <w:rPr>
          <w:noProof/>
        </w:rPr>
        <w:t xml:space="preserve">Tamí-Maury I, Brown L, Lapham H, et al. (2017) Community-based participatory research through virtual communities. </w:t>
      </w:r>
      <w:r w:rsidRPr="00E92E98">
        <w:rPr>
          <w:i/>
          <w:noProof/>
        </w:rPr>
        <w:t>Journal of communication in healthcare</w:t>
      </w:r>
      <w:r w:rsidRPr="00E92E98">
        <w:rPr>
          <w:noProof/>
        </w:rPr>
        <w:t xml:space="preserve"> 10(3): 188-194.</w:t>
      </w:r>
    </w:p>
    <w:p w14:paraId="207D9C23" w14:textId="77777777" w:rsidR="00E92E98" w:rsidRPr="00E92E98" w:rsidRDefault="00E92E98" w:rsidP="00E92E98">
      <w:pPr>
        <w:pStyle w:val="EndNoteBibliography"/>
        <w:ind w:left="720" w:hanging="720"/>
        <w:rPr>
          <w:noProof/>
        </w:rPr>
      </w:pPr>
      <w:r w:rsidRPr="00E92E98">
        <w:rPr>
          <w:noProof/>
        </w:rPr>
        <w:t xml:space="preserve">Tietze S and Dick P (2009) Hegemonic practices and knowledge production in the management academy: An English language perspective. </w:t>
      </w:r>
      <w:r w:rsidRPr="00E92E98">
        <w:rPr>
          <w:i/>
          <w:noProof/>
        </w:rPr>
        <w:t>Scandinavian Journal of Management</w:t>
      </w:r>
      <w:r w:rsidRPr="00E92E98">
        <w:rPr>
          <w:noProof/>
        </w:rPr>
        <w:t xml:space="preserve"> 25(1): 119-123.</w:t>
      </w:r>
    </w:p>
    <w:p w14:paraId="32AD4DB4" w14:textId="77777777" w:rsidR="00E92E98" w:rsidRPr="00E92E98" w:rsidRDefault="00E92E98" w:rsidP="00E92E98">
      <w:pPr>
        <w:pStyle w:val="EndNoteBibliography"/>
        <w:ind w:left="720" w:hanging="720"/>
        <w:rPr>
          <w:noProof/>
        </w:rPr>
      </w:pPr>
      <w:r w:rsidRPr="00E92E98">
        <w:rPr>
          <w:noProof/>
        </w:rPr>
        <w:t xml:space="preserve">Valdez ES and Gubrium A (2020) Shifting to virtual CBPR protocols in the time of Corona Virus/COVID-19. </w:t>
      </w:r>
      <w:r w:rsidRPr="00E92E98">
        <w:rPr>
          <w:i/>
          <w:noProof/>
        </w:rPr>
        <w:t>International Journal of Qualitative Methods</w:t>
      </w:r>
      <w:r w:rsidRPr="00E92E98">
        <w:rPr>
          <w:noProof/>
        </w:rPr>
        <w:t xml:space="preserve"> 19: 1609406920977315.</w:t>
      </w:r>
    </w:p>
    <w:p w14:paraId="08CFDDDC" w14:textId="77777777" w:rsidR="00E92E98" w:rsidRPr="00E92E98" w:rsidRDefault="00E92E98" w:rsidP="00E92E98">
      <w:pPr>
        <w:pStyle w:val="EndNoteBibliography"/>
        <w:ind w:left="720" w:hanging="720"/>
        <w:rPr>
          <w:noProof/>
        </w:rPr>
      </w:pPr>
      <w:r w:rsidRPr="00E92E98">
        <w:rPr>
          <w:noProof/>
        </w:rPr>
        <w:t xml:space="preserve">Wallerstein N, Muhammad M, Sanchez-Youngman S, et al. (2019) Power dynamics in community-based participatory research: a multiple–case study analysis of partnering contexts, histories, and practices. </w:t>
      </w:r>
      <w:r w:rsidRPr="00E92E98">
        <w:rPr>
          <w:i/>
          <w:noProof/>
        </w:rPr>
        <w:t>Health Education &amp; Behavior</w:t>
      </w:r>
      <w:r w:rsidRPr="00E92E98">
        <w:rPr>
          <w:noProof/>
        </w:rPr>
        <w:t xml:space="preserve"> 46(1_suppl): 19S-32S.</w:t>
      </w:r>
    </w:p>
    <w:p w14:paraId="06504048" w14:textId="77777777" w:rsidR="00E92E98" w:rsidRPr="00E92E98" w:rsidRDefault="00E92E98" w:rsidP="00E92E98">
      <w:pPr>
        <w:pStyle w:val="EndNoteBibliography"/>
        <w:ind w:left="720" w:hanging="720"/>
        <w:rPr>
          <w:noProof/>
        </w:rPr>
      </w:pPr>
      <w:r w:rsidRPr="00E92E98">
        <w:rPr>
          <w:noProof/>
        </w:rPr>
        <w:t xml:space="preserve">Wright MT, Springett J and Kongats K (2018) What is participatory health research? </w:t>
      </w:r>
      <w:r w:rsidRPr="00E92E98">
        <w:rPr>
          <w:i/>
          <w:noProof/>
        </w:rPr>
        <w:t>Participatory Health Research</w:t>
      </w:r>
      <w:r w:rsidRPr="00E92E98">
        <w:rPr>
          <w:noProof/>
        </w:rPr>
        <w:t>. Springer, pp.3-15.</w:t>
      </w:r>
    </w:p>
    <w:p w14:paraId="2C8CF096" w14:textId="297EF380" w:rsidR="0076799E" w:rsidRDefault="009835CB" w:rsidP="00113B72">
      <w:pPr>
        <w:pStyle w:val="EndNoteBibliography"/>
        <w:ind w:left="720" w:hanging="720"/>
      </w:pPr>
      <w:r>
        <w:fldChar w:fldCharType="end"/>
      </w:r>
      <w:bookmarkEnd w:id="1"/>
    </w:p>
    <w:p w14:paraId="1BC7EDB2" w14:textId="0538BC9A" w:rsidR="00E07DCD" w:rsidRDefault="00E07DCD" w:rsidP="00113B72">
      <w:pPr>
        <w:pStyle w:val="EndNoteBibliography"/>
        <w:ind w:left="720" w:hanging="720"/>
      </w:pPr>
    </w:p>
    <w:p w14:paraId="09314E90" w14:textId="77777777" w:rsidR="00E07DCD" w:rsidRDefault="00E07DCD" w:rsidP="00E07DCD">
      <w:pPr>
        <w:pStyle w:val="Heading1"/>
      </w:pPr>
      <w:r>
        <w:t>FIGURES</w:t>
      </w:r>
    </w:p>
    <w:p w14:paraId="439F9B64" w14:textId="77777777" w:rsidR="00E07DCD" w:rsidRPr="00A21263" w:rsidRDefault="00E07DCD" w:rsidP="00E07DCD">
      <w:pPr>
        <w:rPr>
          <w:rFonts w:asciiTheme="minorHAnsi" w:hAnsiTheme="minorHAnsi" w:cstheme="minorHAnsi"/>
        </w:rPr>
      </w:pPr>
      <w:r w:rsidRPr="00A21263">
        <w:rPr>
          <w:rFonts w:asciiTheme="minorHAnsi" w:hAnsiTheme="minorHAnsi" w:cstheme="minorHAnsi"/>
          <w:b/>
          <w:bCs/>
        </w:rPr>
        <w:t>Figure 1 - Overview of study methodology.</w:t>
      </w:r>
      <w:r w:rsidRPr="00A21263">
        <w:rPr>
          <w:rFonts w:asciiTheme="minorHAnsi" w:hAnsiTheme="minorHAnsi" w:cstheme="minorHAnsi"/>
        </w:rPr>
        <w:t xml:space="preserve"> Research stages outlined with a solid line are discussed in this paper, stages outlined with a dashed line continue be conducted and will be discussed in a future publication.</w:t>
      </w:r>
    </w:p>
    <w:p w14:paraId="288E55FA" w14:textId="221F5532" w:rsidR="00E07DCD" w:rsidRPr="00A21263" w:rsidRDefault="00E07DCD" w:rsidP="00E07DCD">
      <w:pPr>
        <w:rPr>
          <w:rFonts w:asciiTheme="minorHAnsi" w:hAnsiTheme="minorHAnsi" w:cstheme="minorHAnsi"/>
        </w:rPr>
      </w:pPr>
      <w:r w:rsidRPr="00A21263">
        <w:rPr>
          <w:rFonts w:asciiTheme="minorHAnsi" w:hAnsiTheme="minorHAnsi" w:cstheme="minorHAnsi"/>
          <w:b/>
          <w:bCs/>
        </w:rPr>
        <w:t>Table 1 - Workshop details</w:t>
      </w:r>
      <w:r w:rsidRPr="00A21263">
        <w:rPr>
          <w:rFonts w:asciiTheme="minorHAnsi" w:hAnsiTheme="minorHAnsi" w:cstheme="minorHAnsi"/>
        </w:rPr>
        <w:t xml:space="preserve">. In the </w:t>
      </w:r>
      <w:r w:rsidR="00BE6463">
        <w:rPr>
          <w:rFonts w:asciiTheme="minorHAnsi" w:hAnsiTheme="minorHAnsi" w:cstheme="minorHAnsi"/>
        </w:rPr>
        <w:t>‘</w:t>
      </w:r>
      <w:r w:rsidRPr="00A21263">
        <w:rPr>
          <w:rFonts w:asciiTheme="minorHAnsi" w:hAnsiTheme="minorHAnsi" w:cstheme="minorHAnsi"/>
        </w:rPr>
        <w:t>Workshop</w:t>
      </w:r>
      <w:r w:rsidR="00BE6463">
        <w:rPr>
          <w:rFonts w:asciiTheme="minorHAnsi" w:hAnsiTheme="minorHAnsi" w:cstheme="minorHAnsi"/>
        </w:rPr>
        <w:t>’</w:t>
      </w:r>
      <w:r w:rsidRPr="00A21263">
        <w:rPr>
          <w:rFonts w:asciiTheme="minorHAnsi" w:hAnsiTheme="minorHAnsi" w:cstheme="minorHAnsi"/>
        </w:rPr>
        <w:t xml:space="preserve"> column, the region in brackets denotes the regional focus of the worksho</w:t>
      </w:r>
      <w:r>
        <w:rPr>
          <w:rFonts w:asciiTheme="minorHAnsi" w:hAnsiTheme="minorHAnsi" w:cstheme="minorHAnsi"/>
        </w:rPr>
        <w:t>p</w:t>
      </w:r>
      <w:r w:rsidRPr="00A21263">
        <w:rPr>
          <w:rFonts w:asciiTheme="minorHAnsi" w:hAnsiTheme="minorHAnsi" w:cstheme="minorHAnsi"/>
        </w:rPr>
        <w:t xml:space="preserve">. </w:t>
      </w:r>
    </w:p>
    <w:p w14:paraId="6CA8221B" w14:textId="77777777" w:rsidR="00E07DCD" w:rsidRDefault="00E07DCD" w:rsidP="008B40AF">
      <w:pPr>
        <w:pStyle w:val="EndNoteBibliography"/>
        <w:ind w:left="720" w:hanging="720"/>
      </w:pPr>
    </w:p>
    <w:sectPr w:rsidR="00E07DCD" w:rsidSect="0007507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8041" w14:textId="77777777" w:rsidR="004011F6" w:rsidRDefault="004011F6" w:rsidP="00DD426D">
      <w:pPr>
        <w:spacing w:line="240" w:lineRule="auto"/>
      </w:pPr>
      <w:r>
        <w:separator/>
      </w:r>
    </w:p>
  </w:endnote>
  <w:endnote w:type="continuationSeparator" w:id="0">
    <w:p w14:paraId="20C3CD10" w14:textId="77777777" w:rsidR="004011F6" w:rsidRDefault="004011F6" w:rsidP="00DD4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468">
    <w:altName w:val="Calibri"/>
    <w:charset w:val="00"/>
    <w:family w:val="auto"/>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109879"/>
      <w:docPartObj>
        <w:docPartGallery w:val="Page Numbers (Bottom of Page)"/>
        <w:docPartUnique/>
      </w:docPartObj>
    </w:sdtPr>
    <w:sdtEndPr>
      <w:rPr>
        <w:noProof/>
      </w:rPr>
    </w:sdtEndPr>
    <w:sdtContent>
      <w:p w14:paraId="55E72FA6" w14:textId="77777777" w:rsidR="00FE7EFA" w:rsidRDefault="00FE7EFA" w:rsidP="0007507F">
        <w:pPr>
          <w:pStyle w:val="Footer"/>
        </w:pPr>
        <w:r>
          <w:fldChar w:fldCharType="begin"/>
        </w:r>
        <w:r>
          <w:instrText xml:space="preserve"> PAGE   \* MERGEFORMAT </w:instrText>
        </w:r>
        <w:r>
          <w:fldChar w:fldCharType="separate"/>
        </w:r>
        <w:r>
          <w:rPr>
            <w:noProof/>
          </w:rPr>
          <w:t>2</w:t>
        </w:r>
        <w:r>
          <w:rPr>
            <w:noProof/>
          </w:rPr>
          <w:fldChar w:fldCharType="end"/>
        </w:r>
      </w:p>
    </w:sdtContent>
  </w:sdt>
  <w:p w14:paraId="211BD6A9" w14:textId="77777777" w:rsidR="00FE7EFA" w:rsidRDefault="00FE7EFA" w:rsidP="00075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4DE8" w14:textId="77777777" w:rsidR="004011F6" w:rsidRDefault="004011F6" w:rsidP="00DD426D">
      <w:pPr>
        <w:spacing w:line="240" w:lineRule="auto"/>
      </w:pPr>
      <w:r>
        <w:separator/>
      </w:r>
    </w:p>
  </w:footnote>
  <w:footnote w:type="continuationSeparator" w:id="0">
    <w:p w14:paraId="03B754FC" w14:textId="77777777" w:rsidR="004011F6" w:rsidRDefault="004011F6" w:rsidP="00DD42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2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5" w15:restartNumberingAfterBreak="0">
    <w:nsid w:val="00000006"/>
    <w:multiLevelType w:val="multilevel"/>
    <w:tmpl w:val="00000006"/>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14F47B29"/>
    <w:multiLevelType w:val="hybridMultilevel"/>
    <w:tmpl w:val="353A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20270"/>
    <w:multiLevelType w:val="hybridMultilevel"/>
    <w:tmpl w:val="8690A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AA3071"/>
    <w:multiLevelType w:val="hybridMultilevel"/>
    <w:tmpl w:val="64EA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478B2"/>
    <w:multiLevelType w:val="hybridMultilevel"/>
    <w:tmpl w:val="323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9354B"/>
    <w:multiLevelType w:val="hybridMultilevel"/>
    <w:tmpl w:val="98C0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F6132"/>
    <w:multiLevelType w:val="hybridMultilevel"/>
    <w:tmpl w:val="53A8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C46B8"/>
    <w:multiLevelType w:val="hybridMultilevel"/>
    <w:tmpl w:val="85C8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954ED"/>
    <w:multiLevelType w:val="hybridMultilevel"/>
    <w:tmpl w:val="837E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51FF4"/>
    <w:multiLevelType w:val="hybridMultilevel"/>
    <w:tmpl w:val="05FA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5"/>
  </w:num>
  <w:num w:numId="11">
    <w:abstractNumId w:val="11"/>
  </w:num>
  <w:num w:numId="12">
    <w:abstractNumId w:val="13"/>
  </w:num>
  <w:num w:numId="13">
    <w:abstractNumId w:val="8"/>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ddt02dkptxe6e0vapxwv5qsfrs9z0d9red&quot;&gt;AedesReview&lt;record-ids&gt;&lt;item&gt;1745&lt;/item&gt;&lt;item&gt;1774&lt;/item&gt;&lt;item&gt;1793&lt;/item&gt;&lt;item&gt;1796&lt;/item&gt;&lt;item&gt;1799&lt;/item&gt;&lt;item&gt;1805&lt;/item&gt;&lt;item&gt;1806&lt;/item&gt;&lt;/record-ids&gt;&lt;/item&gt;&lt;/Libraries&gt;"/>
  </w:docVars>
  <w:rsids>
    <w:rsidRoot w:val="00786C85"/>
    <w:rsid w:val="00002F58"/>
    <w:rsid w:val="0000383D"/>
    <w:rsid w:val="00004C65"/>
    <w:rsid w:val="000103BA"/>
    <w:rsid w:val="00010FF6"/>
    <w:rsid w:val="000233CB"/>
    <w:rsid w:val="00031DEF"/>
    <w:rsid w:val="00031E3C"/>
    <w:rsid w:val="00032A48"/>
    <w:rsid w:val="0003564A"/>
    <w:rsid w:val="000379ED"/>
    <w:rsid w:val="00040123"/>
    <w:rsid w:val="00042F68"/>
    <w:rsid w:val="000477BC"/>
    <w:rsid w:val="00051269"/>
    <w:rsid w:val="00052BCB"/>
    <w:rsid w:val="000530BF"/>
    <w:rsid w:val="0005332D"/>
    <w:rsid w:val="00055CA5"/>
    <w:rsid w:val="00056094"/>
    <w:rsid w:val="00061250"/>
    <w:rsid w:val="00061B83"/>
    <w:rsid w:val="000730AD"/>
    <w:rsid w:val="00074C34"/>
    <w:rsid w:val="0007507F"/>
    <w:rsid w:val="000754F9"/>
    <w:rsid w:val="00080E93"/>
    <w:rsid w:val="0008377F"/>
    <w:rsid w:val="000846AC"/>
    <w:rsid w:val="0008473F"/>
    <w:rsid w:val="0008783F"/>
    <w:rsid w:val="00087A5B"/>
    <w:rsid w:val="000922BF"/>
    <w:rsid w:val="00096E31"/>
    <w:rsid w:val="000A06C9"/>
    <w:rsid w:val="000A0BFB"/>
    <w:rsid w:val="000A3595"/>
    <w:rsid w:val="000A718C"/>
    <w:rsid w:val="000A7EAB"/>
    <w:rsid w:val="000B0E58"/>
    <w:rsid w:val="000B2586"/>
    <w:rsid w:val="000B5050"/>
    <w:rsid w:val="000B6249"/>
    <w:rsid w:val="000C4716"/>
    <w:rsid w:val="000C4A60"/>
    <w:rsid w:val="000E01A4"/>
    <w:rsid w:val="000E384D"/>
    <w:rsid w:val="000E69ED"/>
    <w:rsid w:val="000E7276"/>
    <w:rsid w:val="000F00F9"/>
    <w:rsid w:val="000F24CF"/>
    <w:rsid w:val="0010053A"/>
    <w:rsid w:val="00107579"/>
    <w:rsid w:val="0010798D"/>
    <w:rsid w:val="00110055"/>
    <w:rsid w:val="00110AE7"/>
    <w:rsid w:val="00113B72"/>
    <w:rsid w:val="00114C7A"/>
    <w:rsid w:val="001223CE"/>
    <w:rsid w:val="00123584"/>
    <w:rsid w:val="001315BE"/>
    <w:rsid w:val="00132149"/>
    <w:rsid w:val="0013258F"/>
    <w:rsid w:val="00134B2A"/>
    <w:rsid w:val="00136BE7"/>
    <w:rsid w:val="00137B66"/>
    <w:rsid w:val="00140B1D"/>
    <w:rsid w:val="00140D26"/>
    <w:rsid w:val="001413CF"/>
    <w:rsid w:val="00142170"/>
    <w:rsid w:val="00143EC0"/>
    <w:rsid w:val="001441FA"/>
    <w:rsid w:val="001462E2"/>
    <w:rsid w:val="0014793E"/>
    <w:rsid w:val="00147FEB"/>
    <w:rsid w:val="00151C7F"/>
    <w:rsid w:val="00154837"/>
    <w:rsid w:val="0015508A"/>
    <w:rsid w:val="00155587"/>
    <w:rsid w:val="00156252"/>
    <w:rsid w:val="00160B78"/>
    <w:rsid w:val="00161C84"/>
    <w:rsid w:val="00165E6A"/>
    <w:rsid w:val="00173777"/>
    <w:rsid w:val="00174716"/>
    <w:rsid w:val="00180EF3"/>
    <w:rsid w:val="00183315"/>
    <w:rsid w:val="00187BB6"/>
    <w:rsid w:val="00191442"/>
    <w:rsid w:val="00192FFF"/>
    <w:rsid w:val="00196865"/>
    <w:rsid w:val="00197D3D"/>
    <w:rsid w:val="001A139D"/>
    <w:rsid w:val="001A2B97"/>
    <w:rsid w:val="001A3FE3"/>
    <w:rsid w:val="001A3FF5"/>
    <w:rsid w:val="001A686C"/>
    <w:rsid w:val="001A77B0"/>
    <w:rsid w:val="001B0DFB"/>
    <w:rsid w:val="001B1688"/>
    <w:rsid w:val="001B26D4"/>
    <w:rsid w:val="001B442B"/>
    <w:rsid w:val="001B534D"/>
    <w:rsid w:val="001B5E50"/>
    <w:rsid w:val="001B68A6"/>
    <w:rsid w:val="001B6C3E"/>
    <w:rsid w:val="001C1DBD"/>
    <w:rsid w:val="001C4474"/>
    <w:rsid w:val="001C52DF"/>
    <w:rsid w:val="001D515B"/>
    <w:rsid w:val="001D6B42"/>
    <w:rsid w:val="001E3343"/>
    <w:rsid w:val="001E5108"/>
    <w:rsid w:val="001F13A1"/>
    <w:rsid w:val="001F2066"/>
    <w:rsid w:val="001F6548"/>
    <w:rsid w:val="001F798B"/>
    <w:rsid w:val="00201424"/>
    <w:rsid w:val="00201A35"/>
    <w:rsid w:val="002062CB"/>
    <w:rsid w:val="00212226"/>
    <w:rsid w:val="00213C0A"/>
    <w:rsid w:val="002163BF"/>
    <w:rsid w:val="0022155D"/>
    <w:rsid w:val="002253EB"/>
    <w:rsid w:val="00230A3B"/>
    <w:rsid w:val="00233A70"/>
    <w:rsid w:val="00236766"/>
    <w:rsid w:val="0023799A"/>
    <w:rsid w:val="00240EB2"/>
    <w:rsid w:val="00241C8D"/>
    <w:rsid w:val="00242B5E"/>
    <w:rsid w:val="0024779A"/>
    <w:rsid w:val="00251025"/>
    <w:rsid w:val="00251A44"/>
    <w:rsid w:val="002523EF"/>
    <w:rsid w:val="00252EAF"/>
    <w:rsid w:val="00255C10"/>
    <w:rsid w:val="002564FA"/>
    <w:rsid w:val="00263537"/>
    <w:rsid w:val="002654D6"/>
    <w:rsid w:val="002706BD"/>
    <w:rsid w:val="00272DDC"/>
    <w:rsid w:val="002740FB"/>
    <w:rsid w:val="0027429A"/>
    <w:rsid w:val="002761E4"/>
    <w:rsid w:val="0027673E"/>
    <w:rsid w:val="002808F0"/>
    <w:rsid w:val="002814D6"/>
    <w:rsid w:val="00281F00"/>
    <w:rsid w:val="00283D48"/>
    <w:rsid w:val="00284B2C"/>
    <w:rsid w:val="0028551E"/>
    <w:rsid w:val="00285C20"/>
    <w:rsid w:val="0029028C"/>
    <w:rsid w:val="0029287D"/>
    <w:rsid w:val="00292E17"/>
    <w:rsid w:val="00293805"/>
    <w:rsid w:val="00293DD1"/>
    <w:rsid w:val="00295F07"/>
    <w:rsid w:val="002A189A"/>
    <w:rsid w:val="002A1BBE"/>
    <w:rsid w:val="002A1F11"/>
    <w:rsid w:val="002B2654"/>
    <w:rsid w:val="002B6421"/>
    <w:rsid w:val="002B7453"/>
    <w:rsid w:val="002B7750"/>
    <w:rsid w:val="002D08AD"/>
    <w:rsid w:val="002D15F7"/>
    <w:rsid w:val="002D461E"/>
    <w:rsid w:val="002D7217"/>
    <w:rsid w:val="002E330E"/>
    <w:rsid w:val="002E5056"/>
    <w:rsid w:val="002E5182"/>
    <w:rsid w:val="002E7629"/>
    <w:rsid w:val="002F0639"/>
    <w:rsid w:val="002F2F8F"/>
    <w:rsid w:val="002F4E7D"/>
    <w:rsid w:val="002F5516"/>
    <w:rsid w:val="00301871"/>
    <w:rsid w:val="00303F12"/>
    <w:rsid w:val="0030466A"/>
    <w:rsid w:val="003050CB"/>
    <w:rsid w:val="003110DA"/>
    <w:rsid w:val="003135DD"/>
    <w:rsid w:val="00314712"/>
    <w:rsid w:val="00323A6B"/>
    <w:rsid w:val="003244C4"/>
    <w:rsid w:val="00324BE9"/>
    <w:rsid w:val="00325841"/>
    <w:rsid w:val="00336639"/>
    <w:rsid w:val="00336673"/>
    <w:rsid w:val="003377E5"/>
    <w:rsid w:val="00340B0B"/>
    <w:rsid w:val="003426BC"/>
    <w:rsid w:val="00343AE2"/>
    <w:rsid w:val="00343CDB"/>
    <w:rsid w:val="00350921"/>
    <w:rsid w:val="00350B7A"/>
    <w:rsid w:val="00351C3F"/>
    <w:rsid w:val="0035371F"/>
    <w:rsid w:val="00356C22"/>
    <w:rsid w:val="00360669"/>
    <w:rsid w:val="0036146D"/>
    <w:rsid w:val="00366F7C"/>
    <w:rsid w:val="00367F60"/>
    <w:rsid w:val="00370A3C"/>
    <w:rsid w:val="003803FC"/>
    <w:rsid w:val="00380999"/>
    <w:rsid w:val="003810D8"/>
    <w:rsid w:val="003834D9"/>
    <w:rsid w:val="00384BEF"/>
    <w:rsid w:val="00384F57"/>
    <w:rsid w:val="00390348"/>
    <w:rsid w:val="0039405E"/>
    <w:rsid w:val="00397607"/>
    <w:rsid w:val="003A15A2"/>
    <w:rsid w:val="003A25ED"/>
    <w:rsid w:val="003A3999"/>
    <w:rsid w:val="003A4504"/>
    <w:rsid w:val="003A45C5"/>
    <w:rsid w:val="003A5A8F"/>
    <w:rsid w:val="003A5E2B"/>
    <w:rsid w:val="003B0A7F"/>
    <w:rsid w:val="003B10E9"/>
    <w:rsid w:val="003B4EF9"/>
    <w:rsid w:val="003B5730"/>
    <w:rsid w:val="003B5923"/>
    <w:rsid w:val="003C06F8"/>
    <w:rsid w:val="003C4951"/>
    <w:rsid w:val="003C50A0"/>
    <w:rsid w:val="003D02AD"/>
    <w:rsid w:val="003D5444"/>
    <w:rsid w:val="003D5624"/>
    <w:rsid w:val="003D70D1"/>
    <w:rsid w:val="003D7A88"/>
    <w:rsid w:val="003E03FA"/>
    <w:rsid w:val="003E045C"/>
    <w:rsid w:val="003E480F"/>
    <w:rsid w:val="003E67AE"/>
    <w:rsid w:val="003F1410"/>
    <w:rsid w:val="003F3FA4"/>
    <w:rsid w:val="003F65DF"/>
    <w:rsid w:val="003F798C"/>
    <w:rsid w:val="00400532"/>
    <w:rsid w:val="004011F6"/>
    <w:rsid w:val="00406AB2"/>
    <w:rsid w:val="00410A13"/>
    <w:rsid w:val="004120F6"/>
    <w:rsid w:val="0041344C"/>
    <w:rsid w:val="00415711"/>
    <w:rsid w:val="0041575B"/>
    <w:rsid w:val="0042641B"/>
    <w:rsid w:val="004264EE"/>
    <w:rsid w:val="0043161B"/>
    <w:rsid w:val="00444AEF"/>
    <w:rsid w:val="00445C0E"/>
    <w:rsid w:val="00450D27"/>
    <w:rsid w:val="00452901"/>
    <w:rsid w:val="004532D8"/>
    <w:rsid w:val="0045464D"/>
    <w:rsid w:val="00460ACD"/>
    <w:rsid w:val="00461AFD"/>
    <w:rsid w:val="00462D6E"/>
    <w:rsid w:val="00465999"/>
    <w:rsid w:val="00472501"/>
    <w:rsid w:val="00476A42"/>
    <w:rsid w:val="00477DC8"/>
    <w:rsid w:val="0048084E"/>
    <w:rsid w:val="00482E9D"/>
    <w:rsid w:val="00483F65"/>
    <w:rsid w:val="004852FD"/>
    <w:rsid w:val="00485C79"/>
    <w:rsid w:val="00486EBE"/>
    <w:rsid w:val="004871A2"/>
    <w:rsid w:val="00487F96"/>
    <w:rsid w:val="00490032"/>
    <w:rsid w:val="004912DA"/>
    <w:rsid w:val="00496726"/>
    <w:rsid w:val="00496D82"/>
    <w:rsid w:val="004A2A60"/>
    <w:rsid w:val="004A349A"/>
    <w:rsid w:val="004A5D8A"/>
    <w:rsid w:val="004A657C"/>
    <w:rsid w:val="004A7D7B"/>
    <w:rsid w:val="004B2415"/>
    <w:rsid w:val="004B5915"/>
    <w:rsid w:val="004C1B50"/>
    <w:rsid w:val="004C430E"/>
    <w:rsid w:val="004C55C6"/>
    <w:rsid w:val="004C55F9"/>
    <w:rsid w:val="004C70FD"/>
    <w:rsid w:val="004D011D"/>
    <w:rsid w:val="004D3E56"/>
    <w:rsid w:val="004E2145"/>
    <w:rsid w:val="004E21B9"/>
    <w:rsid w:val="004E2688"/>
    <w:rsid w:val="004E28EF"/>
    <w:rsid w:val="004F0250"/>
    <w:rsid w:val="004F14D3"/>
    <w:rsid w:val="004F439D"/>
    <w:rsid w:val="005010AC"/>
    <w:rsid w:val="00501190"/>
    <w:rsid w:val="00502509"/>
    <w:rsid w:val="00502655"/>
    <w:rsid w:val="00503763"/>
    <w:rsid w:val="0050425F"/>
    <w:rsid w:val="00505114"/>
    <w:rsid w:val="005058E9"/>
    <w:rsid w:val="00510EC7"/>
    <w:rsid w:val="005176FF"/>
    <w:rsid w:val="00520DB3"/>
    <w:rsid w:val="0052148B"/>
    <w:rsid w:val="00524B6B"/>
    <w:rsid w:val="00526BA3"/>
    <w:rsid w:val="00526EE3"/>
    <w:rsid w:val="005301AF"/>
    <w:rsid w:val="00530C9E"/>
    <w:rsid w:val="005311B6"/>
    <w:rsid w:val="00531CC0"/>
    <w:rsid w:val="00533D57"/>
    <w:rsid w:val="005340CD"/>
    <w:rsid w:val="005349B8"/>
    <w:rsid w:val="00536A1C"/>
    <w:rsid w:val="00537425"/>
    <w:rsid w:val="005374E9"/>
    <w:rsid w:val="0054011B"/>
    <w:rsid w:val="005407C7"/>
    <w:rsid w:val="005418C2"/>
    <w:rsid w:val="005429D9"/>
    <w:rsid w:val="00544DAE"/>
    <w:rsid w:val="00545899"/>
    <w:rsid w:val="00554844"/>
    <w:rsid w:val="00556305"/>
    <w:rsid w:val="00560CA6"/>
    <w:rsid w:val="00561820"/>
    <w:rsid w:val="005619A2"/>
    <w:rsid w:val="005663B0"/>
    <w:rsid w:val="00566BBE"/>
    <w:rsid w:val="0057024C"/>
    <w:rsid w:val="00574176"/>
    <w:rsid w:val="00574E17"/>
    <w:rsid w:val="005764EA"/>
    <w:rsid w:val="00576DBE"/>
    <w:rsid w:val="00582B23"/>
    <w:rsid w:val="0058364E"/>
    <w:rsid w:val="0058381D"/>
    <w:rsid w:val="00583E0F"/>
    <w:rsid w:val="0058535D"/>
    <w:rsid w:val="00586561"/>
    <w:rsid w:val="005906A6"/>
    <w:rsid w:val="0059253E"/>
    <w:rsid w:val="0059651D"/>
    <w:rsid w:val="005A5E0C"/>
    <w:rsid w:val="005A6863"/>
    <w:rsid w:val="005B38A3"/>
    <w:rsid w:val="005B4347"/>
    <w:rsid w:val="005C7E4E"/>
    <w:rsid w:val="005D12AD"/>
    <w:rsid w:val="005D1BA8"/>
    <w:rsid w:val="005D47D8"/>
    <w:rsid w:val="005D5C88"/>
    <w:rsid w:val="005D7204"/>
    <w:rsid w:val="005E0225"/>
    <w:rsid w:val="005E236A"/>
    <w:rsid w:val="005E3314"/>
    <w:rsid w:val="005F2433"/>
    <w:rsid w:val="005F5F41"/>
    <w:rsid w:val="005F6201"/>
    <w:rsid w:val="005F7D03"/>
    <w:rsid w:val="00600040"/>
    <w:rsid w:val="006012AC"/>
    <w:rsid w:val="0060435A"/>
    <w:rsid w:val="00604C51"/>
    <w:rsid w:val="006062D9"/>
    <w:rsid w:val="006076A9"/>
    <w:rsid w:val="0061084F"/>
    <w:rsid w:val="00611C26"/>
    <w:rsid w:val="006126C5"/>
    <w:rsid w:val="00637B5F"/>
    <w:rsid w:val="00644610"/>
    <w:rsid w:val="00647153"/>
    <w:rsid w:val="00650A2A"/>
    <w:rsid w:val="00650B2E"/>
    <w:rsid w:val="006520E9"/>
    <w:rsid w:val="006530C4"/>
    <w:rsid w:val="00654A84"/>
    <w:rsid w:val="00655AC0"/>
    <w:rsid w:val="00655F12"/>
    <w:rsid w:val="006563B0"/>
    <w:rsid w:val="00657D99"/>
    <w:rsid w:val="00657DA4"/>
    <w:rsid w:val="00657DF4"/>
    <w:rsid w:val="006611A8"/>
    <w:rsid w:val="00661F6C"/>
    <w:rsid w:val="00666388"/>
    <w:rsid w:val="00666CED"/>
    <w:rsid w:val="006747DA"/>
    <w:rsid w:val="00675F42"/>
    <w:rsid w:val="006764E1"/>
    <w:rsid w:val="00681E5C"/>
    <w:rsid w:val="00683AE6"/>
    <w:rsid w:val="00687004"/>
    <w:rsid w:val="00687F47"/>
    <w:rsid w:val="006914DB"/>
    <w:rsid w:val="00695174"/>
    <w:rsid w:val="0069572E"/>
    <w:rsid w:val="006A2E4D"/>
    <w:rsid w:val="006A4B24"/>
    <w:rsid w:val="006B02D0"/>
    <w:rsid w:val="006B03F2"/>
    <w:rsid w:val="006B133F"/>
    <w:rsid w:val="006B15C2"/>
    <w:rsid w:val="006B1A84"/>
    <w:rsid w:val="006B29D5"/>
    <w:rsid w:val="006C0850"/>
    <w:rsid w:val="006C36E6"/>
    <w:rsid w:val="006C4D54"/>
    <w:rsid w:val="006C7B4A"/>
    <w:rsid w:val="006D0040"/>
    <w:rsid w:val="006D1B55"/>
    <w:rsid w:val="006D3C0A"/>
    <w:rsid w:val="006D5DDF"/>
    <w:rsid w:val="006D6077"/>
    <w:rsid w:val="006E0048"/>
    <w:rsid w:val="006E19FF"/>
    <w:rsid w:val="006E1C32"/>
    <w:rsid w:val="006E3D27"/>
    <w:rsid w:val="006E6E9C"/>
    <w:rsid w:val="006F0B06"/>
    <w:rsid w:val="006F276C"/>
    <w:rsid w:val="006F5114"/>
    <w:rsid w:val="006F54F2"/>
    <w:rsid w:val="006F6ABE"/>
    <w:rsid w:val="006F7639"/>
    <w:rsid w:val="006F7F30"/>
    <w:rsid w:val="00702935"/>
    <w:rsid w:val="007058CF"/>
    <w:rsid w:val="00706513"/>
    <w:rsid w:val="00712131"/>
    <w:rsid w:val="007122AD"/>
    <w:rsid w:val="00712F3D"/>
    <w:rsid w:val="007157F9"/>
    <w:rsid w:val="007157FC"/>
    <w:rsid w:val="00722255"/>
    <w:rsid w:val="00724366"/>
    <w:rsid w:val="007272B8"/>
    <w:rsid w:val="00727B33"/>
    <w:rsid w:val="007315A6"/>
    <w:rsid w:val="00733ED0"/>
    <w:rsid w:val="00734E82"/>
    <w:rsid w:val="00735462"/>
    <w:rsid w:val="007372C1"/>
    <w:rsid w:val="007378F2"/>
    <w:rsid w:val="0074385D"/>
    <w:rsid w:val="00743B10"/>
    <w:rsid w:val="00745446"/>
    <w:rsid w:val="00745940"/>
    <w:rsid w:val="007462AE"/>
    <w:rsid w:val="007474FE"/>
    <w:rsid w:val="00750457"/>
    <w:rsid w:val="00750F27"/>
    <w:rsid w:val="007514BC"/>
    <w:rsid w:val="007518E0"/>
    <w:rsid w:val="007533F4"/>
    <w:rsid w:val="0075673C"/>
    <w:rsid w:val="007619E6"/>
    <w:rsid w:val="00761E73"/>
    <w:rsid w:val="00762463"/>
    <w:rsid w:val="0076799E"/>
    <w:rsid w:val="00770F38"/>
    <w:rsid w:val="007711D0"/>
    <w:rsid w:val="00771A88"/>
    <w:rsid w:val="00772BA3"/>
    <w:rsid w:val="00772E70"/>
    <w:rsid w:val="00773E69"/>
    <w:rsid w:val="0077634F"/>
    <w:rsid w:val="00777C85"/>
    <w:rsid w:val="007811EE"/>
    <w:rsid w:val="00783ABC"/>
    <w:rsid w:val="00785240"/>
    <w:rsid w:val="00785B98"/>
    <w:rsid w:val="00786C85"/>
    <w:rsid w:val="00786D9F"/>
    <w:rsid w:val="007942BE"/>
    <w:rsid w:val="00795DE1"/>
    <w:rsid w:val="007A2B8E"/>
    <w:rsid w:val="007B3F2E"/>
    <w:rsid w:val="007B4571"/>
    <w:rsid w:val="007B49C6"/>
    <w:rsid w:val="007B74FD"/>
    <w:rsid w:val="007C27A9"/>
    <w:rsid w:val="007C3BD5"/>
    <w:rsid w:val="007C5BB3"/>
    <w:rsid w:val="007C5ED8"/>
    <w:rsid w:val="007D1DEF"/>
    <w:rsid w:val="007D3C06"/>
    <w:rsid w:val="007D61FC"/>
    <w:rsid w:val="007E087F"/>
    <w:rsid w:val="007E1BEE"/>
    <w:rsid w:val="007E4F34"/>
    <w:rsid w:val="007E5040"/>
    <w:rsid w:val="007F04A4"/>
    <w:rsid w:val="007F3572"/>
    <w:rsid w:val="007F3769"/>
    <w:rsid w:val="0080531B"/>
    <w:rsid w:val="00813CB1"/>
    <w:rsid w:val="00820031"/>
    <w:rsid w:val="00821C9E"/>
    <w:rsid w:val="00823DF1"/>
    <w:rsid w:val="00826B5E"/>
    <w:rsid w:val="00830C11"/>
    <w:rsid w:val="00832894"/>
    <w:rsid w:val="00837086"/>
    <w:rsid w:val="00840F4F"/>
    <w:rsid w:val="00842416"/>
    <w:rsid w:val="00842C97"/>
    <w:rsid w:val="00845B77"/>
    <w:rsid w:val="00845BA2"/>
    <w:rsid w:val="00852498"/>
    <w:rsid w:val="00855C8D"/>
    <w:rsid w:val="0085740A"/>
    <w:rsid w:val="00860D3C"/>
    <w:rsid w:val="0086341A"/>
    <w:rsid w:val="008647A3"/>
    <w:rsid w:val="0087600A"/>
    <w:rsid w:val="00877FBD"/>
    <w:rsid w:val="00883A42"/>
    <w:rsid w:val="00883BBB"/>
    <w:rsid w:val="00884409"/>
    <w:rsid w:val="00886F65"/>
    <w:rsid w:val="008879A3"/>
    <w:rsid w:val="008905E9"/>
    <w:rsid w:val="00893DFB"/>
    <w:rsid w:val="00897359"/>
    <w:rsid w:val="00897F49"/>
    <w:rsid w:val="008A0B32"/>
    <w:rsid w:val="008A1B9D"/>
    <w:rsid w:val="008B1B1B"/>
    <w:rsid w:val="008B3AD2"/>
    <w:rsid w:val="008B40AF"/>
    <w:rsid w:val="008B4276"/>
    <w:rsid w:val="008B6801"/>
    <w:rsid w:val="008C0919"/>
    <w:rsid w:val="008C2E9B"/>
    <w:rsid w:val="008C6815"/>
    <w:rsid w:val="008C71E4"/>
    <w:rsid w:val="008C7F31"/>
    <w:rsid w:val="008D3BDF"/>
    <w:rsid w:val="008D611C"/>
    <w:rsid w:val="008E00F8"/>
    <w:rsid w:val="008E02ED"/>
    <w:rsid w:val="008E1F81"/>
    <w:rsid w:val="008E6ECC"/>
    <w:rsid w:val="008F0586"/>
    <w:rsid w:val="008F0788"/>
    <w:rsid w:val="00901569"/>
    <w:rsid w:val="00904EA5"/>
    <w:rsid w:val="00906751"/>
    <w:rsid w:val="00912E2C"/>
    <w:rsid w:val="00915C53"/>
    <w:rsid w:val="00922288"/>
    <w:rsid w:val="00924C08"/>
    <w:rsid w:val="009269E8"/>
    <w:rsid w:val="00935E0B"/>
    <w:rsid w:val="009362B2"/>
    <w:rsid w:val="0094114F"/>
    <w:rsid w:val="009416D4"/>
    <w:rsid w:val="00941C87"/>
    <w:rsid w:val="009439AF"/>
    <w:rsid w:val="00951AE7"/>
    <w:rsid w:val="00951CF3"/>
    <w:rsid w:val="00952DE2"/>
    <w:rsid w:val="00956423"/>
    <w:rsid w:val="00960BBE"/>
    <w:rsid w:val="00963433"/>
    <w:rsid w:val="00964C8E"/>
    <w:rsid w:val="0096564E"/>
    <w:rsid w:val="0096581D"/>
    <w:rsid w:val="00966123"/>
    <w:rsid w:val="00966C5F"/>
    <w:rsid w:val="00966C7C"/>
    <w:rsid w:val="00973F8F"/>
    <w:rsid w:val="00977265"/>
    <w:rsid w:val="0098117B"/>
    <w:rsid w:val="009835CB"/>
    <w:rsid w:val="0098687C"/>
    <w:rsid w:val="00987186"/>
    <w:rsid w:val="00991072"/>
    <w:rsid w:val="009A1C3E"/>
    <w:rsid w:val="009A340A"/>
    <w:rsid w:val="009A6861"/>
    <w:rsid w:val="009A7E8D"/>
    <w:rsid w:val="009B2C29"/>
    <w:rsid w:val="009B3C7C"/>
    <w:rsid w:val="009B670A"/>
    <w:rsid w:val="009B6F76"/>
    <w:rsid w:val="009B7CE7"/>
    <w:rsid w:val="009B7E50"/>
    <w:rsid w:val="009C35FA"/>
    <w:rsid w:val="009C64AD"/>
    <w:rsid w:val="009C6C24"/>
    <w:rsid w:val="009C78D9"/>
    <w:rsid w:val="009D0092"/>
    <w:rsid w:val="009D117C"/>
    <w:rsid w:val="009D2682"/>
    <w:rsid w:val="009D3A55"/>
    <w:rsid w:val="009D7A4C"/>
    <w:rsid w:val="009E099C"/>
    <w:rsid w:val="009E2A7C"/>
    <w:rsid w:val="009E4C22"/>
    <w:rsid w:val="009E71C2"/>
    <w:rsid w:val="009F1FB4"/>
    <w:rsid w:val="009F3D50"/>
    <w:rsid w:val="009F3EF3"/>
    <w:rsid w:val="009F4041"/>
    <w:rsid w:val="00A01735"/>
    <w:rsid w:val="00A018DD"/>
    <w:rsid w:val="00A026B9"/>
    <w:rsid w:val="00A02CF0"/>
    <w:rsid w:val="00A049D6"/>
    <w:rsid w:val="00A164FC"/>
    <w:rsid w:val="00A211FE"/>
    <w:rsid w:val="00A2512B"/>
    <w:rsid w:val="00A273D2"/>
    <w:rsid w:val="00A34E59"/>
    <w:rsid w:val="00A351B7"/>
    <w:rsid w:val="00A35C2D"/>
    <w:rsid w:val="00A36771"/>
    <w:rsid w:val="00A41248"/>
    <w:rsid w:val="00A441C3"/>
    <w:rsid w:val="00A44F10"/>
    <w:rsid w:val="00A45A34"/>
    <w:rsid w:val="00A461B0"/>
    <w:rsid w:val="00A50907"/>
    <w:rsid w:val="00A53372"/>
    <w:rsid w:val="00A53BAC"/>
    <w:rsid w:val="00A545AE"/>
    <w:rsid w:val="00A55737"/>
    <w:rsid w:val="00A60A2B"/>
    <w:rsid w:val="00A6650F"/>
    <w:rsid w:val="00A66825"/>
    <w:rsid w:val="00A71F16"/>
    <w:rsid w:val="00A73A93"/>
    <w:rsid w:val="00A73F21"/>
    <w:rsid w:val="00A75BAF"/>
    <w:rsid w:val="00A75C0F"/>
    <w:rsid w:val="00A768B2"/>
    <w:rsid w:val="00A87B4A"/>
    <w:rsid w:val="00A907F9"/>
    <w:rsid w:val="00A92637"/>
    <w:rsid w:val="00A92F46"/>
    <w:rsid w:val="00AA1064"/>
    <w:rsid w:val="00AA295D"/>
    <w:rsid w:val="00AA33E8"/>
    <w:rsid w:val="00AB0E3E"/>
    <w:rsid w:val="00AB1B1C"/>
    <w:rsid w:val="00AB31DE"/>
    <w:rsid w:val="00AB4ECD"/>
    <w:rsid w:val="00AB6E09"/>
    <w:rsid w:val="00AC0787"/>
    <w:rsid w:val="00AC570C"/>
    <w:rsid w:val="00AC7FFE"/>
    <w:rsid w:val="00AD0F64"/>
    <w:rsid w:val="00AD36D5"/>
    <w:rsid w:val="00AD4EF0"/>
    <w:rsid w:val="00AE30CB"/>
    <w:rsid w:val="00AE4973"/>
    <w:rsid w:val="00AE51C3"/>
    <w:rsid w:val="00AE60F1"/>
    <w:rsid w:val="00AE68A4"/>
    <w:rsid w:val="00AE7F83"/>
    <w:rsid w:val="00B03A36"/>
    <w:rsid w:val="00B1310F"/>
    <w:rsid w:val="00B142EF"/>
    <w:rsid w:val="00B145B8"/>
    <w:rsid w:val="00B146C8"/>
    <w:rsid w:val="00B15C29"/>
    <w:rsid w:val="00B16557"/>
    <w:rsid w:val="00B20A1B"/>
    <w:rsid w:val="00B21A8E"/>
    <w:rsid w:val="00B238C9"/>
    <w:rsid w:val="00B2560D"/>
    <w:rsid w:val="00B27646"/>
    <w:rsid w:val="00B30B61"/>
    <w:rsid w:val="00B329F2"/>
    <w:rsid w:val="00B36B5D"/>
    <w:rsid w:val="00B36E06"/>
    <w:rsid w:val="00B4256E"/>
    <w:rsid w:val="00B4376E"/>
    <w:rsid w:val="00B4527C"/>
    <w:rsid w:val="00B53C37"/>
    <w:rsid w:val="00B60916"/>
    <w:rsid w:val="00B60A42"/>
    <w:rsid w:val="00B61A45"/>
    <w:rsid w:val="00B6320F"/>
    <w:rsid w:val="00B63C83"/>
    <w:rsid w:val="00B660F7"/>
    <w:rsid w:val="00B662FC"/>
    <w:rsid w:val="00B701F9"/>
    <w:rsid w:val="00B70B6B"/>
    <w:rsid w:val="00B70BCE"/>
    <w:rsid w:val="00B70BFF"/>
    <w:rsid w:val="00B71764"/>
    <w:rsid w:val="00B750B5"/>
    <w:rsid w:val="00B7647B"/>
    <w:rsid w:val="00B76D78"/>
    <w:rsid w:val="00B824D5"/>
    <w:rsid w:val="00B8418A"/>
    <w:rsid w:val="00B86165"/>
    <w:rsid w:val="00B866A9"/>
    <w:rsid w:val="00B87DDA"/>
    <w:rsid w:val="00B9049C"/>
    <w:rsid w:val="00B934E5"/>
    <w:rsid w:val="00B9699E"/>
    <w:rsid w:val="00BA6003"/>
    <w:rsid w:val="00BA70E7"/>
    <w:rsid w:val="00BB21FF"/>
    <w:rsid w:val="00BB25B8"/>
    <w:rsid w:val="00BB357D"/>
    <w:rsid w:val="00BB4FE9"/>
    <w:rsid w:val="00BB642D"/>
    <w:rsid w:val="00BB6B22"/>
    <w:rsid w:val="00BB7944"/>
    <w:rsid w:val="00BC2CB9"/>
    <w:rsid w:val="00BC2E5C"/>
    <w:rsid w:val="00BC366B"/>
    <w:rsid w:val="00BC62DE"/>
    <w:rsid w:val="00BD1223"/>
    <w:rsid w:val="00BD13FB"/>
    <w:rsid w:val="00BD1CFF"/>
    <w:rsid w:val="00BD459E"/>
    <w:rsid w:val="00BD470F"/>
    <w:rsid w:val="00BD6D62"/>
    <w:rsid w:val="00BD7502"/>
    <w:rsid w:val="00BD79AA"/>
    <w:rsid w:val="00BE2F20"/>
    <w:rsid w:val="00BE6463"/>
    <w:rsid w:val="00BE7346"/>
    <w:rsid w:val="00BE76C2"/>
    <w:rsid w:val="00BF0FC8"/>
    <w:rsid w:val="00BF286F"/>
    <w:rsid w:val="00BF4405"/>
    <w:rsid w:val="00BF6403"/>
    <w:rsid w:val="00BF7D5D"/>
    <w:rsid w:val="00BF7EC4"/>
    <w:rsid w:val="00C05F8F"/>
    <w:rsid w:val="00C07227"/>
    <w:rsid w:val="00C075D8"/>
    <w:rsid w:val="00C106B8"/>
    <w:rsid w:val="00C14D54"/>
    <w:rsid w:val="00C154B3"/>
    <w:rsid w:val="00C17E67"/>
    <w:rsid w:val="00C24694"/>
    <w:rsid w:val="00C30F18"/>
    <w:rsid w:val="00C314E8"/>
    <w:rsid w:val="00C32DED"/>
    <w:rsid w:val="00C3363A"/>
    <w:rsid w:val="00C37698"/>
    <w:rsid w:val="00C464FB"/>
    <w:rsid w:val="00C5446F"/>
    <w:rsid w:val="00C565A8"/>
    <w:rsid w:val="00C57B5D"/>
    <w:rsid w:val="00C6701E"/>
    <w:rsid w:val="00C70F9D"/>
    <w:rsid w:val="00C74161"/>
    <w:rsid w:val="00C82010"/>
    <w:rsid w:val="00C8479B"/>
    <w:rsid w:val="00C90B35"/>
    <w:rsid w:val="00C91891"/>
    <w:rsid w:val="00C92F42"/>
    <w:rsid w:val="00C93026"/>
    <w:rsid w:val="00C93C4E"/>
    <w:rsid w:val="00C942EA"/>
    <w:rsid w:val="00C94EE0"/>
    <w:rsid w:val="00C95075"/>
    <w:rsid w:val="00C95F28"/>
    <w:rsid w:val="00CA18C5"/>
    <w:rsid w:val="00CB2BAA"/>
    <w:rsid w:val="00CB3B9D"/>
    <w:rsid w:val="00CB481F"/>
    <w:rsid w:val="00CB4DA5"/>
    <w:rsid w:val="00CB729A"/>
    <w:rsid w:val="00CC3FB7"/>
    <w:rsid w:val="00CC5015"/>
    <w:rsid w:val="00CD406A"/>
    <w:rsid w:val="00CD5C5D"/>
    <w:rsid w:val="00CD6F10"/>
    <w:rsid w:val="00CE46F3"/>
    <w:rsid w:val="00CE6A97"/>
    <w:rsid w:val="00CF2272"/>
    <w:rsid w:val="00CF58AB"/>
    <w:rsid w:val="00CF78FA"/>
    <w:rsid w:val="00D0193F"/>
    <w:rsid w:val="00D0239B"/>
    <w:rsid w:val="00D04CCB"/>
    <w:rsid w:val="00D059AF"/>
    <w:rsid w:val="00D1093A"/>
    <w:rsid w:val="00D10CA2"/>
    <w:rsid w:val="00D11E19"/>
    <w:rsid w:val="00D1242F"/>
    <w:rsid w:val="00D13B92"/>
    <w:rsid w:val="00D152C1"/>
    <w:rsid w:val="00D15BF0"/>
    <w:rsid w:val="00D16A39"/>
    <w:rsid w:val="00D20382"/>
    <w:rsid w:val="00D20E29"/>
    <w:rsid w:val="00D21211"/>
    <w:rsid w:val="00D24655"/>
    <w:rsid w:val="00D26434"/>
    <w:rsid w:val="00D32322"/>
    <w:rsid w:val="00D32495"/>
    <w:rsid w:val="00D33327"/>
    <w:rsid w:val="00D42DC1"/>
    <w:rsid w:val="00D46C24"/>
    <w:rsid w:val="00D51742"/>
    <w:rsid w:val="00D539C4"/>
    <w:rsid w:val="00D54E59"/>
    <w:rsid w:val="00D62E9A"/>
    <w:rsid w:val="00D67223"/>
    <w:rsid w:val="00D67606"/>
    <w:rsid w:val="00D72004"/>
    <w:rsid w:val="00D7432D"/>
    <w:rsid w:val="00D74C44"/>
    <w:rsid w:val="00D74E38"/>
    <w:rsid w:val="00D80B83"/>
    <w:rsid w:val="00D816AD"/>
    <w:rsid w:val="00D84D1D"/>
    <w:rsid w:val="00D8532D"/>
    <w:rsid w:val="00D858EE"/>
    <w:rsid w:val="00D86BA2"/>
    <w:rsid w:val="00D91C61"/>
    <w:rsid w:val="00D91D56"/>
    <w:rsid w:val="00D92CEC"/>
    <w:rsid w:val="00D93734"/>
    <w:rsid w:val="00DA097D"/>
    <w:rsid w:val="00DA3929"/>
    <w:rsid w:val="00DA3A7F"/>
    <w:rsid w:val="00DA4C7C"/>
    <w:rsid w:val="00DA4DA5"/>
    <w:rsid w:val="00DA57F2"/>
    <w:rsid w:val="00DA731C"/>
    <w:rsid w:val="00DB0A18"/>
    <w:rsid w:val="00DB2C63"/>
    <w:rsid w:val="00DB53D3"/>
    <w:rsid w:val="00DB621B"/>
    <w:rsid w:val="00DC58E8"/>
    <w:rsid w:val="00DC6C8C"/>
    <w:rsid w:val="00DD0E49"/>
    <w:rsid w:val="00DD426D"/>
    <w:rsid w:val="00DD4CA5"/>
    <w:rsid w:val="00DD589C"/>
    <w:rsid w:val="00DE0CE3"/>
    <w:rsid w:val="00DE13FC"/>
    <w:rsid w:val="00DE250F"/>
    <w:rsid w:val="00DE6F56"/>
    <w:rsid w:val="00DE7A90"/>
    <w:rsid w:val="00DF0324"/>
    <w:rsid w:val="00DF15D8"/>
    <w:rsid w:val="00E03822"/>
    <w:rsid w:val="00E05864"/>
    <w:rsid w:val="00E07DCD"/>
    <w:rsid w:val="00E1738C"/>
    <w:rsid w:val="00E2572C"/>
    <w:rsid w:val="00E257D7"/>
    <w:rsid w:val="00E32B1B"/>
    <w:rsid w:val="00E35DDE"/>
    <w:rsid w:val="00E4021A"/>
    <w:rsid w:val="00E41D22"/>
    <w:rsid w:val="00E44B53"/>
    <w:rsid w:val="00E529AC"/>
    <w:rsid w:val="00E52AC7"/>
    <w:rsid w:val="00E54EBA"/>
    <w:rsid w:val="00E5537A"/>
    <w:rsid w:val="00E61272"/>
    <w:rsid w:val="00E61D99"/>
    <w:rsid w:val="00E62DBA"/>
    <w:rsid w:val="00E62EA4"/>
    <w:rsid w:val="00E63D88"/>
    <w:rsid w:val="00E65286"/>
    <w:rsid w:val="00E76A27"/>
    <w:rsid w:val="00E81E5D"/>
    <w:rsid w:val="00E8320E"/>
    <w:rsid w:val="00E83A38"/>
    <w:rsid w:val="00E928C1"/>
    <w:rsid w:val="00E92B1F"/>
    <w:rsid w:val="00E92E98"/>
    <w:rsid w:val="00EA112E"/>
    <w:rsid w:val="00EA1B06"/>
    <w:rsid w:val="00EA274B"/>
    <w:rsid w:val="00EA5A7B"/>
    <w:rsid w:val="00EB296E"/>
    <w:rsid w:val="00EB726C"/>
    <w:rsid w:val="00EC2770"/>
    <w:rsid w:val="00EC3E58"/>
    <w:rsid w:val="00EC5582"/>
    <w:rsid w:val="00ED01FE"/>
    <w:rsid w:val="00ED11EC"/>
    <w:rsid w:val="00ED1638"/>
    <w:rsid w:val="00EE01B5"/>
    <w:rsid w:val="00EE0DDF"/>
    <w:rsid w:val="00EE495C"/>
    <w:rsid w:val="00EF1BDB"/>
    <w:rsid w:val="00EF2ED6"/>
    <w:rsid w:val="00EF5B22"/>
    <w:rsid w:val="00EF61AD"/>
    <w:rsid w:val="00F00F51"/>
    <w:rsid w:val="00F02A6B"/>
    <w:rsid w:val="00F065BB"/>
    <w:rsid w:val="00F11986"/>
    <w:rsid w:val="00F137A9"/>
    <w:rsid w:val="00F13B13"/>
    <w:rsid w:val="00F15A1E"/>
    <w:rsid w:val="00F1658D"/>
    <w:rsid w:val="00F21F56"/>
    <w:rsid w:val="00F30244"/>
    <w:rsid w:val="00F30DD4"/>
    <w:rsid w:val="00F32D9E"/>
    <w:rsid w:val="00F33851"/>
    <w:rsid w:val="00F35C9F"/>
    <w:rsid w:val="00F40BEE"/>
    <w:rsid w:val="00F42BC2"/>
    <w:rsid w:val="00F45230"/>
    <w:rsid w:val="00F45B6A"/>
    <w:rsid w:val="00F51C67"/>
    <w:rsid w:val="00F54726"/>
    <w:rsid w:val="00F56A4F"/>
    <w:rsid w:val="00F571CA"/>
    <w:rsid w:val="00F63582"/>
    <w:rsid w:val="00F71B9A"/>
    <w:rsid w:val="00F74535"/>
    <w:rsid w:val="00F74D22"/>
    <w:rsid w:val="00F81AF3"/>
    <w:rsid w:val="00F879DB"/>
    <w:rsid w:val="00F90B20"/>
    <w:rsid w:val="00F932B4"/>
    <w:rsid w:val="00F94A21"/>
    <w:rsid w:val="00F95A3A"/>
    <w:rsid w:val="00F97231"/>
    <w:rsid w:val="00F975BE"/>
    <w:rsid w:val="00F97BCE"/>
    <w:rsid w:val="00FA20AB"/>
    <w:rsid w:val="00FA310C"/>
    <w:rsid w:val="00FA38C7"/>
    <w:rsid w:val="00FA3EB5"/>
    <w:rsid w:val="00FA4E3C"/>
    <w:rsid w:val="00FA70E5"/>
    <w:rsid w:val="00FA79D6"/>
    <w:rsid w:val="00FB3128"/>
    <w:rsid w:val="00FB47AD"/>
    <w:rsid w:val="00FB4AF8"/>
    <w:rsid w:val="00FC4953"/>
    <w:rsid w:val="00FC59DB"/>
    <w:rsid w:val="00FD08AF"/>
    <w:rsid w:val="00FD22FB"/>
    <w:rsid w:val="00FD5111"/>
    <w:rsid w:val="00FD7EF1"/>
    <w:rsid w:val="00FE0822"/>
    <w:rsid w:val="00FE7EFA"/>
    <w:rsid w:val="00FF5264"/>
    <w:rsid w:val="00FF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D35AC"/>
  <w15:chartTrackingRefBased/>
  <w15:docId w15:val="{CB2ADD6D-0470-44D9-800F-D4BCB554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85"/>
    <w:pPr>
      <w:suppressAutoHyphens/>
      <w:spacing w:after="0" w:line="276" w:lineRule="auto"/>
      <w:jc w:val="both"/>
    </w:pPr>
    <w:rPr>
      <w:rFonts w:ascii="Calibri" w:eastAsia="SimSun" w:hAnsi="Calibri" w:cs="Calibri"/>
      <w:lang w:eastAsia="ar-SA"/>
    </w:rPr>
  </w:style>
  <w:style w:type="paragraph" w:styleId="Heading1">
    <w:name w:val="heading 1"/>
    <w:basedOn w:val="Normal"/>
    <w:next w:val="BodyText"/>
    <w:link w:val="Heading1Char"/>
    <w:qFormat/>
    <w:rsid w:val="00786C85"/>
    <w:pPr>
      <w:keepNext/>
      <w:keepLines/>
      <w:numPr>
        <w:numId w:val="1"/>
      </w:numPr>
      <w:spacing w:before="240"/>
      <w:ind w:left="0" w:firstLine="0"/>
      <w:outlineLvl w:val="0"/>
    </w:pPr>
    <w:rPr>
      <w:rFonts w:ascii="Calibri Light" w:hAnsi="Calibri Light"/>
      <w:b/>
      <w:sz w:val="32"/>
      <w:szCs w:val="32"/>
    </w:rPr>
  </w:style>
  <w:style w:type="paragraph" w:styleId="Heading2">
    <w:name w:val="heading 2"/>
    <w:basedOn w:val="Normal"/>
    <w:next w:val="BodyText"/>
    <w:link w:val="Heading2Char"/>
    <w:qFormat/>
    <w:rsid w:val="00786C85"/>
    <w:pPr>
      <w:keepNext/>
      <w:keepLines/>
      <w:numPr>
        <w:ilvl w:val="1"/>
        <w:numId w:val="1"/>
      </w:numPr>
      <w:spacing w:before="40"/>
      <w:outlineLvl w:val="1"/>
    </w:pPr>
    <w:rPr>
      <w:rFonts w:ascii="Calibri Light" w:hAnsi="Calibri Light"/>
      <w:b/>
      <w:sz w:val="26"/>
      <w:szCs w:val="26"/>
    </w:rPr>
  </w:style>
  <w:style w:type="paragraph" w:styleId="Heading3">
    <w:name w:val="heading 3"/>
    <w:basedOn w:val="Normal"/>
    <w:next w:val="BodyText"/>
    <w:link w:val="Heading3Char"/>
    <w:qFormat/>
    <w:rsid w:val="00786C85"/>
    <w:pPr>
      <w:keepNext/>
      <w:keepLines/>
      <w:numPr>
        <w:ilvl w:val="2"/>
        <w:numId w:val="1"/>
      </w:numPr>
      <w:spacing w:before="40"/>
      <w:outlineLvl w:val="2"/>
    </w:pPr>
    <w:rPr>
      <w:rFonts w:ascii="Calibri Light" w:hAnsi="Calibri Light"/>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C85"/>
    <w:rPr>
      <w:rFonts w:ascii="Calibri Light" w:eastAsia="SimSun" w:hAnsi="Calibri Light" w:cs="Calibri"/>
      <w:b/>
      <w:sz w:val="32"/>
      <w:szCs w:val="32"/>
      <w:lang w:eastAsia="ar-SA"/>
    </w:rPr>
  </w:style>
  <w:style w:type="character" w:customStyle="1" w:styleId="Heading2Char">
    <w:name w:val="Heading 2 Char"/>
    <w:basedOn w:val="DefaultParagraphFont"/>
    <w:link w:val="Heading2"/>
    <w:rsid w:val="00786C85"/>
    <w:rPr>
      <w:rFonts w:ascii="Calibri Light" w:eastAsia="SimSun" w:hAnsi="Calibri Light" w:cs="Calibri"/>
      <w:b/>
      <w:sz w:val="26"/>
      <w:szCs w:val="26"/>
      <w:lang w:eastAsia="ar-SA"/>
    </w:rPr>
  </w:style>
  <w:style w:type="character" w:customStyle="1" w:styleId="Heading3Char">
    <w:name w:val="Heading 3 Char"/>
    <w:basedOn w:val="DefaultParagraphFont"/>
    <w:link w:val="Heading3"/>
    <w:rsid w:val="00786C85"/>
    <w:rPr>
      <w:rFonts w:ascii="Calibri Light" w:eastAsia="SimSun" w:hAnsi="Calibri Light" w:cs="Calibri"/>
      <w:b/>
      <w:sz w:val="24"/>
      <w:szCs w:val="24"/>
      <w:lang w:eastAsia="ar-SA"/>
    </w:rPr>
  </w:style>
  <w:style w:type="character" w:customStyle="1" w:styleId="CommentReference1">
    <w:name w:val="Comment Reference1"/>
    <w:basedOn w:val="DefaultParagraphFont"/>
    <w:rsid w:val="00786C85"/>
    <w:rPr>
      <w:sz w:val="16"/>
      <w:szCs w:val="16"/>
    </w:rPr>
  </w:style>
  <w:style w:type="character" w:customStyle="1" w:styleId="CommentTextChar">
    <w:name w:val="Comment Text Char"/>
    <w:basedOn w:val="DefaultParagraphFont"/>
    <w:uiPriority w:val="99"/>
    <w:rsid w:val="00786C85"/>
    <w:rPr>
      <w:sz w:val="20"/>
      <w:szCs w:val="20"/>
    </w:rPr>
  </w:style>
  <w:style w:type="character" w:customStyle="1" w:styleId="CommentSubjectChar">
    <w:name w:val="Comment Subject Char"/>
    <w:basedOn w:val="CommentTextChar"/>
    <w:rsid w:val="00786C85"/>
    <w:rPr>
      <w:b/>
      <w:bCs/>
      <w:sz w:val="20"/>
      <w:szCs w:val="20"/>
    </w:rPr>
  </w:style>
  <w:style w:type="character" w:customStyle="1" w:styleId="BalloonTextChar">
    <w:name w:val="Balloon Text Char"/>
    <w:basedOn w:val="DefaultParagraphFont"/>
    <w:rsid w:val="00786C85"/>
    <w:rPr>
      <w:rFonts w:ascii="Segoe UI" w:hAnsi="Segoe UI" w:cs="Segoe UI"/>
      <w:sz w:val="18"/>
      <w:szCs w:val="18"/>
    </w:rPr>
  </w:style>
  <w:style w:type="character" w:styleId="Hyperlink">
    <w:name w:val="Hyperlink"/>
    <w:basedOn w:val="DefaultParagraphFont"/>
    <w:rsid w:val="00786C85"/>
    <w:rPr>
      <w:color w:val="0000FF"/>
      <w:u w:val="single"/>
    </w:rPr>
  </w:style>
  <w:style w:type="character" w:styleId="FollowedHyperlink">
    <w:name w:val="FollowedHyperlink"/>
    <w:basedOn w:val="DefaultParagraphFont"/>
    <w:rsid w:val="00786C85"/>
    <w:rPr>
      <w:color w:val="954F72"/>
      <w:u w:val="single"/>
    </w:rPr>
  </w:style>
  <w:style w:type="character" w:customStyle="1" w:styleId="UnresolvedMention1">
    <w:name w:val="Unresolved Mention1"/>
    <w:basedOn w:val="DefaultParagraphFont"/>
    <w:rsid w:val="00786C85"/>
    <w:rPr>
      <w:color w:val="605E5C"/>
    </w:rPr>
  </w:style>
  <w:style w:type="character" w:customStyle="1" w:styleId="EndNoteBibliographyTitleChar">
    <w:name w:val="EndNote Bibliography Title Char"/>
    <w:basedOn w:val="DefaultParagraphFont"/>
    <w:rsid w:val="00786C85"/>
    <w:rPr>
      <w:rFonts w:ascii="Calibri" w:hAnsi="Calibri" w:cs="Calibri"/>
      <w:lang w:val="en-US"/>
    </w:rPr>
  </w:style>
  <w:style w:type="character" w:customStyle="1" w:styleId="EndNoteBibliographyChar">
    <w:name w:val="EndNote Bibliography Char"/>
    <w:basedOn w:val="DefaultParagraphFont"/>
    <w:rsid w:val="00786C85"/>
    <w:rPr>
      <w:rFonts w:ascii="Calibri" w:hAnsi="Calibri" w:cs="Calibri"/>
      <w:lang w:val="en-US"/>
    </w:rPr>
  </w:style>
  <w:style w:type="character" w:styleId="Strong">
    <w:name w:val="Strong"/>
    <w:basedOn w:val="DefaultParagraphFont"/>
    <w:qFormat/>
    <w:rsid w:val="00786C85"/>
    <w:rPr>
      <w:b/>
      <w:bCs/>
    </w:rPr>
  </w:style>
  <w:style w:type="character" w:customStyle="1" w:styleId="apple-converted-space">
    <w:name w:val="apple-converted-space"/>
    <w:basedOn w:val="DefaultParagraphFont"/>
    <w:rsid w:val="00786C85"/>
  </w:style>
  <w:style w:type="character" w:customStyle="1" w:styleId="ParaChar">
    <w:name w:val="Para Char"/>
    <w:basedOn w:val="DefaultParagraphFont"/>
    <w:rsid w:val="00786C85"/>
    <w:rPr>
      <w:rFonts w:ascii="Times New Roman" w:eastAsia="Times New Roman" w:hAnsi="Times New Roman" w:cs="Times New Roman"/>
      <w:sz w:val="26"/>
      <w:szCs w:val="20"/>
      <w:lang w:val="en-US"/>
    </w:rPr>
  </w:style>
  <w:style w:type="character" w:customStyle="1" w:styleId="ListLabel1">
    <w:name w:val="ListLabel 1"/>
    <w:rsid w:val="00786C85"/>
    <w:rPr>
      <w:rFonts w:cs="Courier New"/>
    </w:rPr>
  </w:style>
  <w:style w:type="character" w:customStyle="1" w:styleId="ListLabel2">
    <w:name w:val="ListLabel 2"/>
    <w:rsid w:val="00786C85"/>
    <w:rPr>
      <w:sz w:val="20"/>
    </w:rPr>
  </w:style>
  <w:style w:type="paragraph" w:customStyle="1" w:styleId="Heading">
    <w:name w:val="Heading"/>
    <w:basedOn w:val="Normal"/>
    <w:next w:val="BodyText"/>
    <w:rsid w:val="00786C85"/>
    <w:pPr>
      <w:keepNext/>
      <w:spacing w:before="240" w:after="120"/>
    </w:pPr>
    <w:rPr>
      <w:rFonts w:ascii="Arial" w:eastAsia="Microsoft YaHei" w:hAnsi="Arial" w:cs="Lucida Sans"/>
      <w:sz w:val="28"/>
      <w:szCs w:val="28"/>
    </w:rPr>
  </w:style>
  <w:style w:type="paragraph" w:styleId="BodyText">
    <w:name w:val="Body Text"/>
    <w:basedOn w:val="Normal"/>
    <w:link w:val="BodyTextChar"/>
    <w:rsid w:val="00786C85"/>
    <w:pPr>
      <w:spacing w:after="120"/>
    </w:pPr>
  </w:style>
  <w:style w:type="character" w:customStyle="1" w:styleId="BodyTextChar">
    <w:name w:val="Body Text Char"/>
    <w:basedOn w:val="DefaultParagraphFont"/>
    <w:link w:val="BodyText"/>
    <w:rsid w:val="00786C85"/>
    <w:rPr>
      <w:rFonts w:ascii="Calibri" w:eastAsia="SimSun" w:hAnsi="Calibri" w:cs="Calibri"/>
      <w:lang w:eastAsia="ar-SA"/>
    </w:rPr>
  </w:style>
  <w:style w:type="paragraph" w:styleId="List">
    <w:name w:val="List"/>
    <w:basedOn w:val="BodyText"/>
    <w:rsid w:val="00786C85"/>
    <w:rPr>
      <w:rFonts w:cs="Lucida Sans"/>
    </w:rPr>
  </w:style>
  <w:style w:type="paragraph" w:styleId="Caption">
    <w:name w:val="caption"/>
    <w:basedOn w:val="Normal"/>
    <w:qFormat/>
    <w:rsid w:val="00786C85"/>
    <w:pPr>
      <w:suppressLineNumbers/>
      <w:spacing w:before="120" w:after="120"/>
    </w:pPr>
    <w:rPr>
      <w:rFonts w:cs="Lucida Sans"/>
      <w:i/>
      <w:iCs/>
      <w:sz w:val="24"/>
      <w:szCs w:val="24"/>
    </w:rPr>
  </w:style>
  <w:style w:type="paragraph" w:customStyle="1" w:styleId="Index">
    <w:name w:val="Index"/>
    <w:basedOn w:val="Normal"/>
    <w:rsid w:val="00786C85"/>
    <w:pPr>
      <w:suppressLineNumbers/>
    </w:pPr>
    <w:rPr>
      <w:rFonts w:cs="Lucida Sans"/>
    </w:rPr>
  </w:style>
  <w:style w:type="paragraph" w:styleId="ListParagraph">
    <w:name w:val="List Paragraph"/>
    <w:basedOn w:val="Normal"/>
    <w:uiPriority w:val="34"/>
    <w:qFormat/>
    <w:rsid w:val="00786C85"/>
    <w:pPr>
      <w:ind w:left="720"/>
    </w:pPr>
  </w:style>
  <w:style w:type="paragraph" w:customStyle="1" w:styleId="CommentText1">
    <w:name w:val="Comment Text1"/>
    <w:basedOn w:val="Normal"/>
    <w:rsid w:val="00786C85"/>
    <w:pPr>
      <w:spacing w:line="100" w:lineRule="atLeast"/>
    </w:pPr>
    <w:rPr>
      <w:sz w:val="20"/>
      <w:szCs w:val="20"/>
    </w:rPr>
  </w:style>
  <w:style w:type="paragraph" w:customStyle="1" w:styleId="CommentSubject1">
    <w:name w:val="Comment Subject1"/>
    <w:basedOn w:val="CommentText1"/>
    <w:rsid w:val="00786C85"/>
    <w:rPr>
      <w:b/>
      <w:bCs/>
    </w:rPr>
  </w:style>
  <w:style w:type="paragraph" w:styleId="BalloonText">
    <w:name w:val="Balloon Text"/>
    <w:basedOn w:val="Normal"/>
    <w:link w:val="BalloonTextChar1"/>
    <w:rsid w:val="00786C85"/>
    <w:pPr>
      <w:spacing w:line="100" w:lineRule="atLeast"/>
    </w:pPr>
    <w:rPr>
      <w:rFonts w:ascii="Segoe UI" w:hAnsi="Segoe UI" w:cs="Segoe UI"/>
      <w:sz w:val="18"/>
      <w:szCs w:val="18"/>
    </w:rPr>
  </w:style>
  <w:style w:type="character" w:customStyle="1" w:styleId="BalloonTextChar1">
    <w:name w:val="Balloon Text Char1"/>
    <w:basedOn w:val="DefaultParagraphFont"/>
    <w:link w:val="BalloonText"/>
    <w:rsid w:val="00786C85"/>
    <w:rPr>
      <w:rFonts w:ascii="Segoe UI" w:eastAsia="SimSun" w:hAnsi="Segoe UI" w:cs="Segoe UI"/>
      <w:sz w:val="18"/>
      <w:szCs w:val="18"/>
      <w:lang w:eastAsia="ar-SA"/>
    </w:rPr>
  </w:style>
  <w:style w:type="paragraph" w:styleId="Revision">
    <w:name w:val="Revision"/>
    <w:rsid w:val="00786C85"/>
    <w:pPr>
      <w:suppressAutoHyphens/>
      <w:spacing w:after="0" w:line="100" w:lineRule="atLeast"/>
    </w:pPr>
    <w:rPr>
      <w:rFonts w:ascii="Calibri" w:eastAsia="SimSun" w:hAnsi="Calibri" w:cs="font468"/>
      <w:lang w:eastAsia="ar-SA"/>
    </w:rPr>
  </w:style>
  <w:style w:type="paragraph" w:styleId="NormalWeb">
    <w:name w:val="Normal (Web)"/>
    <w:basedOn w:val="Normal"/>
    <w:rsid w:val="00786C85"/>
    <w:pPr>
      <w:spacing w:before="100" w:after="100" w:line="100" w:lineRule="atLeast"/>
    </w:pPr>
    <w:rPr>
      <w:rFonts w:ascii="Times New Roman" w:eastAsia="Times New Roman" w:hAnsi="Times New Roman" w:cs="Times New Roman"/>
      <w:sz w:val="24"/>
      <w:szCs w:val="24"/>
    </w:rPr>
  </w:style>
  <w:style w:type="paragraph" w:customStyle="1" w:styleId="EndNoteBibliographyTitle">
    <w:name w:val="EndNote Bibliography Title"/>
    <w:basedOn w:val="Normal"/>
    <w:rsid w:val="00786C85"/>
    <w:pPr>
      <w:jc w:val="center"/>
    </w:pPr>
  </w:style>
  <w:style w:type="paragraph" w:customStyle="1" w:styleId="EndNoteBibliography">
    <w:name w:val="EndNote Bibliography"/>
    <w:basedOn w:val="Normal"/>
    <w:rsid w:val="00786C85"/>
    <w:pPr>
      <w:spacing w:line="240" w:lineRule="atLeast"/>
    </w:pPr>
  </w:style>
  <w:style w:type="paragraph" w:styleId="NoSpacing">
    <w:name w:val="No Spacing"/>
    <w:qFormat/>
    <w:rsid w:val="00786C85"/>
    <w:pPr>
      <w:suppressAutoHyphens/>
      <w:spacing w:after="0" w:line="100" w:lineRule="atLeast"/>
    </w:pPr>
    <w:rPr>
      <w:rFonts w:ascii="Calibri" w:eastAsia="SimSun" w:hAnsi="Calibri" w:cs="font468"/>
      <w:lang w:eastAsia="ar-SA"/>
    </w:rPr>
  </w:style>
  <w:style w:type="paragraph" w:customStyle="1" w:styleId="Para">
    <w:name w:val="Para"/>
    <w:rsid w:val="00786C85"/>
    <w:pPr>
      <w:suppressAutoHyphens/>
      <w:spacing w:after="120" w:line="100" w:lineRule="atLeast"/>
      <w:ind w:left="720" w:firstLine="720"/>
    </w:pPr>
    <w:rPr>
      <w:rFonts w:ascii="Times New Roman" w:eastAsia="Times New Roman" w:hAnsi="Times New Roman" w:cs="Times New Roman"/>
      <w:sz w:val="26"/>
      <w:szCs w:val="20"/>
      <w:lang w:val="en-US" w:eastAsia="ar-SA"/>
    </w:rPr>
  </w:style>
  <w:style w:type="character" w:styleId="CommentReference">
    <w:name w:val="annotation reference"/>
    <w:basedOn w:val="DefaultParagraphFont"/>
    <w:uiPriority w:val="99"/>
    <w:semiHidden/>
    <w:unhideWhenUsed/>
    <w:rsid w:val="00786C85"/>
    <w:rPr>
      <w:sz w:val="16"/>
      <w:szCs w:val="16"/>
    </w:rPr>
  </w:style>
  <w:style w:type="paragraph" w:styleId="CommentText">
    <w:name w:val="annotation text"/>
    <w:basedOn w:val="Normal"/>
    <w:link w:val="CommentTextChar1"/>
    <w:uiPriority w:val="99"/>
    <w:unhideWhenUsed/>
    <w:rsid w:val="00786C85"/>
    <w:pPr>
      <w:spacing w:line="240" w:lineRule="auto"/>
    </w:pPr>
    <w:rPr>
      <w:sz w:val="20"/>
      <w:szCs w:val="20"/>
    </w:rPr>
  </w:style>
  <w:style w:type="character" w:customStyle="1" w:styleId="CommentTextChar1">
    <w:name w:val="Comment Text Char1"/>
    <w:basedOn w:val="DefaultParagraphFont"/>
    <w:link w:val="CommentText"/>
    <w:uiPriority w:val="99"/>
    <w:rsid w:val="00786C85"/>
    <w:rPr>
      <w:rFonts w:ascii="Calibri" w:eastAsia="SimSun" w:hAnsi="Calibri" w:cs="Calibri"/>
      <w:sz w:val="20"/>
      <w:szCs w:val="20"/>
      <w:lang w:eastAsia="ar-SA"/>
    </w:rPr>
  </w:style>
  <w:style w:type="paragraph" w:styleId="CommentSubject">
    <w:name w:val="annotation subject"/>
    <w:basedOn w:val="CommentText"/>
    <w:next w:val="CommentText"/>
    <w:link w:val="CommentSubjectChar1"/>
    <w:uiPriority w:val="99"/>
    <w:semiHidden/>
    <w:unhideWhenUsed/>
    <w:rsid w:val="00786C85"/>
    <w:rPr>
      <w:b/>
      <w:bCs/>
    </w:rPr>
  </w:style>
  <w:style w:type="character" w:customStyle="1" w:styleId="CommentSubjectChar1">
    <w:name w:val="Comment Subject Char1"/>
    <w:basedOn w:val="CommentTextChar1"/>
    <w:link w:val="CommentSubject"/>
    <w:uiPriority w:val="99"/>
    <w:semiHidden/>
    <w:rsid w:val="00786C85"/>
    <w:rPr>
      <w:rFonts w:ascii="Calibri" w:eastAsia="SimSun" w:hAnsi="Calibri" w:cs="Calibri"/>
      <w:b/>
      <w:bCs/>
      <w:sz w:val="20"/>
      <w:szCs w:val="20"/>
      <w:lang w:eastAsia="ar-SA"/>
    </w:rPr>
  </w:style>
  <w:style w:type="table" w:styleId="TableGrid">
    <w:name w:val="Table Grid"/>
    <w:basedOn w:val="TableNormal"/>
    <w:uiPriority w:val="39"/>
    <w:rsid w:val="00786C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86C85"/>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86C8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86C8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86C85"/>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86C85"/>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86C85"/>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786C85"/>
    <w:pPr>
      <w:tabs>
        <w:tab w:val="center" w:pos="4513"/>
        <w:tab w:val="right" w:pos="9026"/>
      </w:tabs>
      <w:spacing w:line="240" w:lineRule="auto"/>
    </w:pPr>
  </w:style>
  <w:style w:type="character" w:customStyle="1" w:styleId="HeaderChar">
    <w:name w:val="Header Char"/>
    <w:basedOn w:val="DefaultParagraphFont"/>
    <w:link w:val="Header"/>
    <w:uiPriority w:val="99"/>
    <w:rsid w:val="00786C85"/>
    <w:rPr>
      <w:rFonts w:ascii="Calibri" w:eastAsia="SimSun" w:hAnsi="Calibri" w:cs="Calibri"/>
      <w:lang w:eastAsia="ar-SA"/>
    </w:rPr>
  </w:style>
  <w:style w:type="paragraph" w:styleId="Footer">
    <w:name w:val="footer"/>
    <w:basedOn w:val="Normal"/>
    <w:link w:val="FooterChar"/>
    <w:uiPriority w:val="99"/>
    <w:unhideWhenUsed/>
    <w:rsid w:val="00786C85"/>
    <w:pPr>
      <w:tabs>
        <w:tab w:val="center" w:pos="4513"/>
        <w:tab w:val="right" w:pos="9026"/>
      </w:tabs>
      <w:spacing w:line="240" w:lineRule="auto"/>
    </w:pPr>
  </w:style>
  <w:style w:type="character" w:customStyle="1" w:styleId="FooterChar">
    <w:name w:val="Footer Char"/>
    <w:basedOn w:val="DefaultParagraphFont"/>
    <w:link w:val="Footer"/>
    <w:uiPriority w:val="99"/>
    <w:rsid w:val="00786C85"/>
    <w:rPr>
      <w:rFonts w:ascii="Calibri" w:eastAsia="SimSun" w:hAnsi="Calibri" w:cs="Calibri"/>
      <w:lang w:eastAsia="ar-SA"/>
    </w:rPr>
  </w:style>
  <w:style w:type="paragraph" w:customStyle="1" w:styleId="Reference">
    <w:name w:val="Reference"/>
    <w:basedOn w:val="Normal"/>
    <w:rsid w:val="00786C85"/>
    <w:pPr>
      <w:suppressAutoHyphens w:val="0"/>
      <w:spacing w:before="120" w:after="120" w:line="240" w:lineRule="auto"/>
      <w:ind w:left="720" w:hanging="720"/>
      <w:jc w:val="left"/>
    </w:pPr>
    <w:rPr>
      <w:rFonts w:ascii="Times New Roman" w:eastAsia="Times New Roman" w:hAnsi="Times New Roman" w:cs="Times New Roman"/>
      <w:sz w:val="24"/>
      <w:szCs w:val="20"/>
      <w:lang w:eastAsia="en-US"/>
    </w:rPr>
  </w:style>
  <w:style w:type="paragraph" w:styleId="Bibliography">
    <w:name w:val="Bibliography"/>
    <w:basedOn w:val="Normal"/>
    <w:next w:val="Normal"/>
    <w:uiPriority w:val="37"/>
    <w:unhideWhenUsed/>
    <w:rsid w:val="00786C85"/>
  </w:style>
  <w:style w:type="paragraph" w:styleId="Quote">
    <w:name w:val="Quote"/>
    <w:basedOn w:val="Normal"/>
    <w:next w:val="Normal"/>
    <w:link w:val="QuoteChar"/>
    <w:uiPriority w:val="29"/>
    <w:qFormat/>
    <w:rsid w:val="00786C85"/>
    <w:pPr>
      <w:spacing w:before="200"/>
      <w:ind w:left="864" w:right="864"/>
    </w:pPr>
    <w:rPr>
      <w:i/>
      <w:iCs/>
    </w:rPr>
  </w:style>
  <w:style w:type="character" w:customStyle="1" w:styleId="QuoteChar">
    <w:name w:val="Quote Char"/>
    <w:basedOn w:val="DefaultParagraphFont"/>
    <w:link w:val="Quote"/>
    <w:uiPriority w:val="29"/>
    <w:rsid w:val="00786C85"/>
    <w:rPr>
      <w:rFonts w:ascii="Calibri" w:eastAsia="SimSun" w:hAnsi="Calibri" w:cs="Calibri"/>
      <w:i/>
      <w:iCs/>
      <w:lang w:eastAsia="ar-SA"/>
    </w:rPr>
  </w:style>
  <w:style w:type="character" w:styleId="UnresolvedMention">
    <w:name w:val="Unresolved Mention"/>
    <w:basedOn w:val="DefaultParagraphFont"/>
    <w:uiPriority w:val="99"/>
    <w:semiHidden/>
    <w:unhideWhenUsed/>
    <w:rsid w:val="0078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lse.ac.uk/highereducation/2020/02/20/the-hidden-costs-of-being-a-scholar-from-the-global-south/" TargetMode="External"/><Relationship Id="rId13" Type="http://schemas.openxmlformats.org/officeDocument/2006/relationships/hyperlink" Target="http://performconsortium.com/action-research-toolk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iseconsortium.org/remote-research-methods-to-use-during-the-covid-19-pandemi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logs.worldbank.org/education/silent-and-unequal-education-crisis-and-seeds-its-solution?cid=SHR_BlogSiteShare_EN_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ntdown.lstmed.ac.uk/sites/default/files/centre/Developing%20Sustainable%20tools%20case%20Study%2013.11.19%20V4%20pdf.pdf" TargetMode="External"/><Relationship Id="rId5" Type="http://schemas.openxmlformats.org/officeDocument/2006/relationships/webSettings" Target="webSettings.xml"/><Relationship Id="rId15" Type="http://schemas.openxmlformats.org/officeDocument/2006/relationships/hyperlink" Target="https://www.ringsgenderresearch.org/about-us/" TargetMode="External"/><Relationship Id="rId10" Type="http://schemas.openxmlformats.org/officeDocument/2006/relationships/hyperlink" Target="https://blogs.bmj.com/bmj/2020/09/01/covid-19-is-magnifying-the-digital-div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r.org/blog/online-meetings-are-transforming-international-relations" TargetMode="External"/><Relationship Id="rId14" Type="http://schemas.openxmlformats.org/officeDocument/2006/relationships/hyperlink" Target="https://www.lstmed.ac.uk/news-events/news/introducing-redress-lstms-latest-project-reducing-the-burden-of-severe-stigma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3E12-3D78-4CF1-AAE6-00E6B31C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17887</Words>
  <Characters>101958</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Egid</dc:creator>
  <cp:keywords/>
  <dc:description/>
  <cp:lastModifiedBy>Beatrice Egid</cp:lastModifiedBy>
  <cp:revision>11</cp:revision>
  <dcterms:created xsi:type="dcterms:W3CDTF">2021-03-19T15:13:00Z</dcterms:created>
  <dcterms:modified xsi:type="dcterms:W3CDTF">2021-03-19T16:34:00Z</dcterms:modified>
</cp:coreProperties>
</file>