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59D1A" w14:textId="10BD6CDC" w:rsidR="0084482A" w:rsidRPr="00E470EA" w:rsidRDefault="001E3F03" w:rsidP="0084482A">
      <w:pPr>
        <w:spacing w:after="0" w:line="480" w:lineRule="auto"/>
        <w:jc w:val="both"/>
        <w:rPr>
          <w:rFonts w:ascii="Times New Roman" w:hAnsi="Times New Roman"/>
          <w:b/>
          <w:sz w:val="24"/>
          <w:szCs w:val="24"/>
          <w:lang w:val="en-US"/>
        </w:rPr>
      </w:pPr>
      <w:r w:rsidRPr="00E470EA">
        <w:rPr>
          <w:rFonts w:ascii="Times New Roman" w:hAnsi="Times New Roman"/>
          <w:b/>
          <w:sz w:val="24"/>
          <w:szCs w:val="24"/>
          <w:lang w:val="en-US"/>
        </w:rPr>
        <w:t>Structur</w:t>
      </w:r>
      <w:r w:rsidR="004C3386" w:rsidRPr="00E470EA">
        <w:rPr>
          <w:rFonts w:ascii="Times New Roman" w:hAnsi="Times New Roman"/>
          <w:b/>
          <w:sz w:val="24"/>
          <w:szCs w:val="24"/>
          <w:lang w:val="en-US"/>
        </w:rPr>
        <w:t>al Deformability</w:t>
      </w:r>
      <w:r w:rsidRPr="00E470EA">
        <w:rPr>
          <w:rFonts w:ascii="Times New Roman" w:hAnsi="Times New Roman"/>
          <w:b/>
          <w:sz w:val="24"/>
          <w:szCs w:val="24"/>
          <w:lang w:val="en-US"/>
        </w:rPr>
        <w:t xml:space="preserve"> Induced in Proteins of Potential Interest Associated with COVID-19 by binding of Homologues present in Ivermectin: Comparative Study Based in Elastic Networks Models</w:t>
      </w:r>
    </w:p>
    <w:p w14:paraId="65AA727A" w14:textId="73D57EF0" w:rsidR="0084482A" w:rsidRPr="00E470EA" w:rsidRDefault="003B35FF" w:rsidP="0084482A">
      <w:pPr>
        <w:pStyle w:val="Default"/>
        <w:spacing w:line="480" w:lineRule="auto"/>
        <w:jc w:val="both"/>
        <w:rPr>
          <w:bCs/>
          <w:color w:val="auto"/>
        </w:rPr>
      </w:pPr>
      <w:r w:rsidRPr="00E470EA">
        <w:rPr>
          <w:bCs/>
          <w:color w:val="auto"/>
        </w:rPr>
        <w:t>Lenin González-</w:t>
      </w:r>
      <w:proofErr w:type="spellStart"/>
      <w:proofErr w:type="gramStart"/>
      <w:r w:rsidRPr="00E470EA">
        <w:rPr>
          <w:bCs/>
          <w:color w:val="auto"/>
        </w:rPr>
        <w:t>Paz</w:t>
      </w:r>
      <w:r w:rsidRPr="00E470EA">
        <w:rPr>
          <w:bCs/>
          <w:color w:val="auto"/>
          <w:vertAlign w:val="superscript"/>
        </w:rPr>
        <w:t>a,b</w:t>
      </w:r>
      <w:proofErr w:type="spellEnd"/>
      <w:proofErr w:type="gramEnd"/>
      <w:r w:rsidRPr="00E470EA">
        <w:rPr>
          <w:bCs/>
          <w:color w:val="auto"/>
        </w:rPr>
        <w:t>*, María Laura Hurtado-</w:t>
      </w:r>
      <w:proofErr w:type="spellStart"/>
      <w:r w:rsidRPr="00E470EA">
        <w:rPr>
          <w:bCs/>
          <w:color w:val="auto"/>
        </w:rPr>
        <w:t>León</w:t>
      </w:r>
      <w:r w:rsidRPr="00E470EA">
        <w:rPr>
          <w:bCs/>
          <w:color w:val="auto"/>
          <w:vertAlign w:val="superscript"/>
        </w:rPr>
        <w:t>a</w:t>
      </w:r>
      <w:proofErr w:type="spellEnd"/>
      <w:r w:rsidRPr="00E470EA">
        <w:rPr>
          <w:bCs/>
          <w:color w:val="auto"/>
        </w:rPr>
        <w:t xml:space="preserve">, Carla </w:t>
      </w:r>
      <w:proofErr w:type="spellStart"/>
      <w:r w:rsidRPr="00E470EA">
        <w:rPr>
          <w:bCs/>
          <w:color w:val="auto"/>
        </w:rPr>
        <w:t>Lossada</w:t>
      </w:r>
      <w:r w:rsidRPr="00E470EA">
        <w:rPr>
          <w:bCs/>
          <w:color w:val="auto"/>
          <w:vertAlign w:val="superscript"/>
        </w:rPr>
        <w:t>c</w:t>
      </w:r>
      <w:proofErr w:type="spellEnd"/>
      <w:r w:rsidRPr="00E470EA">
        <w:rPr>
          <w:bCs/>
          <w:color w:val="auto"/>
        </w:rPr>
        <w:t xml:space="preserve">, </w:t>
      </w:r>
      <w:proofErr w:type="spellStart"/>
      <w:r w:rsidRPr="00E470EA">
        <w:rPr>
          <w:bCs/>
          <w:color w:val="auto"/>
        </w:rPr>
        <w:t>Francelys</w:t>
      </w:r>
      <w:proofErr w:type="spellEnd"/>
      <w:r w:rsidRPr="00E470EA">
        <w:rPr>
          <w:bCs/>
          <w:color w:val="auto"/>
        </w:rPr>
        <w:t xml:space="preserve"> V. Fernández-</w:t>
      </w:r>
      <w:proofErr w:type="spellStart"/>
      <w:r w:rsidRPr="00E470EA">
        <w:rPr>
          <w:bCs/>
          <w:color w:val="auto"/>
        </w:rPr>
        <w:t>Materán</w:t>
      </w:r>
      <w:r w:rsidRPr="00E470EA">
        <w:rPr>
          <w:bCs/>
          <w:color w:val="auto"/>
          <w:vertAlign w:val="superscript"/>
        </w:rPr>
        <w:t>c</w:t>
      </w:r>
      <w:proofErr w:type="spellEnd"/>
      <w:r w:rsidRPr="00E470EA">
        <w:rPr>
          <w:bCs/>
          <w:color w:val="auto"/>
        </w:rPr>
        <w:t>, Joan Vera-</w:t>
      </w:r>
      <w:proofErr w:type="spellStart"/>
      <w:r w:rsidRPr="00E470EA">
        <w:rPr>
          <w:bCs/>
          <w:color w:val="auto"/>
        </w:rPr>
        <w:t>Villalobos</w:t>
      </w:r>
      <w:r w:rsidRPr="00E470EA">
        <w:rPr>
          <w:bCs/>
          <w:color w:val="auto"/>
          <w:vertAlign w:val="superscript"/>
        </w:rPr>
        <w:t>d</w:t>
      </w:r>
      <w:proofErr w:type="spellEnd"/>
      <w:r w:rsidRPr="00E470EA">
        <w:rPr>
          <w:bCs/>
          <w:color w:val="auto"/>
        </w:rPr>
        <w:t xml:space="preserve">, </w:t>
      </w:r>
      <w:r w:rsidR="00DA29A6" w:rsidRPr="00E470EA">
        <w:rPr>
          <w:bCs/>
          <w:color w:val="auto"/>
        </w:rPr>
        <w:t xml:space="preserve">Marcos </w:t>
      </w:r>
      <w:proofErr w:type="spellStart"/>
      <w:r w:rsidR="00DA29A6" w:rsidRPr="00E470EA">
        <w:rPr>
          <w:bCs/>
          <w:color w:val="auto"/>
        </w:rPr>
        <w:t>Loroño</w:t>
      </w:r>
      <w:r w:rsidR="00DA29A6" w:rsidRPr="00E470EA">
        <w:rPr>
          <w:bCs/>
          <w:color w:val="auto"/>
          <w:vertAlign w:val="superscript"/>
        </w:rPr>
        <w:t>e</w:t>
      </w:r>
      <w:proofErr w:type="spellEnd"/>
      <w:r w:rsidR="00DA29A6" w:rsidRPr="00E470EA">
        <w:rPr>
          <w:bCs/>
          <w:color w:val="auto"/>
        </w:rPr>
        <w:t xml:space="preserve">, </w:t>
      </w:r>
      <w:r w:rsidRPr="00E470EA">
        <w:rPr>
          <w:bCs/>
          <w:color w:val="auto"/>
        </w:rPr>
        <w:t xml:space="preserve">J. L. </w:t>
      </w:r>
      <w:proofErr w:type="spellStart"/>
      <w:r w:rsidRPr="00E470EA">
        <w:rPr>
          <w:bCs/>
          <w:color w:val="auto"/>
        </w:rPr>
        <w:t>Paz</w:t>
      </w:r>
      <w:r w:rsidR="00DA29A6" w:rsidRPr="00E470EA">
        <w:rPr>
          <w:bCs/>
          <w:color w:val="auto"/>
          <w:vertAlign w:val="superscript"/>
        </w:rPr>
        <w:t>f</w:t>
      </w:r>
      <w:proofErr w:type="spellEnd"/>
      <w:r w:rsidRPr="00E470EA">
        <w:rPr>
          <w:bCs/>
          <w:color w:val="auto"/>
        </w:rPr>
        <w:t xml:space="preserve">, </w:t>
      </w:r>
      <w:r w:rsidR="00DA29A6" w:rsidRPr="00E470EA">
        <w:rPr>
          <w:bCs/>
          <w:color w:val="auto"/>
        </w:rPr>
        <w:t xml:space="preserve">Laura </w:t>
      </w:r>
      <w:proofErr w:type="spellStart"/>
      <w:r w:rsidR="00DA29A6" w:rsidRPr="00E470EA">
        <w:rPr>
          <w:bCs/>
          <w:color w:val="auto"/>
        </w:rPr>
        <w:t>Jeffreys</w:t>
      </w:r>
      <w:r w:rsidR="00DA29A6" w:rsidRPr="00E470EA">
        <w:rPr>
          <w:bCs/>
          <w:color w:val="auto"/>
          <w:vertAlign w:val="superscript"/>
        </w:rPr>
        <w:t>g</w:t>
      </w:r>
      <w:proofErr w:type="spellEnd"/>
      <w:r w:rsidR="00DA29A6" w:rsidRPr="00E470EA">
        <w:rPr>
          <w:bCs/>
          <w:color w:val="auto"/>
        </w:rPr>
        <w:t xml:space="preserve">; </w:t>
      </w:r>
      <w:proofErr w:type="spellStart"/>
      <w:r w:rsidRPr="00E470EA">
        <w:rPr>
          <w:bCs/>
          <w:color w:val="auto"/>
        </w:rPr>
        <w:t>Ysaias</w:t>
      </w:r>
      <w:proofErr w:type="spellEnd"/>
      <w:r w:rsidRPr="00E470EA">
        <w:rPr>
          <w:bCs/>
          <w:color w:val="auto"/>
        </w:rPr>
        <w:t xml:space="preserve"> J. </w:t>
      </w:r>
      <w:proofErr w:type="spellStart"/>
      <w:r w:rsidRPr="00E470EA">
        <w:rPr>
          <w:bCs/>
          <w:color w:val="auto"/>
        </w:rPr>
        <w:t>Alvarado</w:t>
      </w:r>
      <w:r w:rsidRPr="00E470EA">
        <w:rPr>
          <w:bCs/>
          <w:color w:val="auto"/>
          <w:vertAlign w:val="superscript"/>
        </w:rPr>
        <w:t>c</w:t>
      </w:r>
      <w:proofErr w:type="spellEnd"/>
      <w:r w:rsidRPr="00E470EA">
        <w:rPr>
          <w:bCs/>
          <w:color w:val="auto"/>
        </w:rPr>
        <w:t>*</w:t>
      </w:r>
    </w:p>
    <w:p w14:paraId="7980378D" w14:textId="77777777" w:rsidR="003B35FF" w:rsidRPr="00E470EA" w:rsidRDefault="003B35FF" w:rsidP="003B35FF">
      <w:pPr>
        <w:pStyle w:val="Default"/>
        <w:numPr>
          <w:ilvl w:val="0"/>
          <w:numId w:val="9"/>
        </w:numPr>
        <w:spacing w:line="360" w:lineRule="auto"/>
        <w:ind w:left="284" w:hanging="284"/>
        <w:jc w:val="both"/>
        <w:rPr>
          <w:color w:val="auto"/>
        </w:rPr>
      </w:pPr>
      <w:r w:rsidRPr="00E470EA">
        <w:rPr>
          <w:iCs/>
          <w:color w:val="auto"/>
        </w:rPr>
        <w:t xml:space="preserve">Universidad del Zulia (LUZ). Facultad Experimental de Ciencias (FEC). Departamento de Biología. Laboratorio de Genética y Biología Molecular (LGBM). </w:t>
      </w:r>
      <w:r w:rsidRPr="00E470EA">
        <w:rPr>
          <w:color w:val="auto"/>
        </w:rPr>
        <w:t xml:space="preserve">4001 </w:t>
      </w:r>
      <w:r w:rsidRPr="00E470EA">
        <w:rPr>
          <w:iCs/>
          <w:color w:val="auto"/>
        </w:rPr>
        <w:t xml:space="preserve">Maracaibo, </w:t>
      </w:r>
      <w:proofErr w:type="spellStart"/>
      <w:r w:rsidRPr="00E470EA">
        <w:rPr>
          <w:iCs/>
          <w:color w:val="auto"/>
        </w:rPr>
        <w:t>Republica</w:t>
      </w:r>
      <w:proofErr w:type="spellEnd"/>
      <w:r w:rsidRPr="00E470EA">
        <w:rPr>
          <w:iCs/>
          <w:color w:val="auto"/>
        </w:rPr>
        <w:t xml:space="preserve"> Bolivariana de Venezuela.</w:t>
      </w:r>
    </w:p>
    <w:p w14:paraId="46E02724" w14:textId="77777777" w:rsidR="003B35FF" w:rsidRPr="00E470EA" w:rsidRDefault="003B35FF" w:rsidP="003B35FF">
      <w:pPr>
        <w:pStyle w:val="Default"/>
        <w:numPr>
          <w:ilvl w:val="0"/>
          <w:numId w:val="9"/>
        </w:numPr>
        <w:spacing w:line="360" w:lineRule="auto"/>
        <w:ind w:left="284" w:hanging="284"/>
        <w:jc w:val="both"/>
        <w:rPr>
          <w:color w:val="auto"/>
        </w:rPr>
      </w:pPr>
      <w:r w:rsidRPr="00E470EA">
        <w:rPr>
          <w:color w:val="auto"/>
        </w:rPr>
        <w:t>Instituto Venezolano de Investigaciones Científicas (IVIC). Centro de Estudios Botánicos y Agroforestales (CEBA). Laboratorio de Protección Vegetal (LPV). 4001</w:t>
      </w:r>
      <w:r w:rsidRPr="00E470EA">
        <w:rPr>
          <w:iCs/>
          <w:color w:val="auto"/>
        </w:rPr>
        <w:t xml:space="preserve"> Maracaibo, </w:t>
      </w:r>
      <w:proofErr w:type="spellStart"/>
      <w:r w:rsidRPr="00E470EA">
        <w:rPr>
          <w:iCs/>
          <w:color w:val="auto"/>
        </w:rPr>
        <w:t>Republica</w:t>
      </w:r>
      <w:proofErr w:type="spellEnd"/>
      <w:r w:rsidRPr="00E470EA">
        <w:rPr>
          <w:iCs/>
          <w:color w:val="auto"/>
        </w:rPr>
        <w:t xml:space="preserve"> Bolivariana de Venezuela. </w:t>
      </w:r>
    </w:p>
    <w:p w14:paraId="204A60EE" w14:textId="77777777" w:rsidR="003B35FF" w:rsidRPr="00E470EA" w:rsidRDefault="003B35FF" w:rsidP="003B35FF">
      <w:pPr>
        <w:pStyle w:val="Default"/>
        <w:numPr>
          <w:ilvl w:val="0"/>
          <w:numId w:val="9"/>
        </w:numPr>
        <w:spacing w:line="360" w:lineRule="auto"/>
        <w:ind w:left="284" w:hanging="284"/>
        <w:jc w:val="both"/>
        <w:rPr>
          <w:color w:val="auto"/>
        </w:rPr>
      </w:pPr>
      <w:r w:rsidRPr="00E470EA">
        <w:rPr>
          <w:iCs/>
          <w:color w:val="auto"/>
        </w:rPr>
        <w:t>Instituto Venezolano de Investigaciones Científicas (IVIC). Centro de Investigación y Tecnología de Materiales (</w:t>
      </w:r>
      <w:proofErr w:type="spellStart"/>
      <w:r w:rsidRPr="00E470EA">
        <w:rPr>
          <w:iCs/>
          <w:color w:val="auto"/>
        </w:rPr>
        <w:t>CITeMA</w:t>
      </w:r>
      <w:proofErr w:type="spellEnd"/>
      <w:r w:rsidRPr="00E470EA">
        <w:rPr>
          <w:iCs/>
          <w:color w:val="auto"/>
        </w:rPr>
        <w:t xml:space="preserve">). Laboratorio de Caracterización Molecular y Biomolecular. </w:t>
      </w:r>
      <w:r w:rsidRPr="00E470EA">
        <w:rPr>
          <w:color w:val="auto"/>
        </w:rPr>
        <w:t>4001</w:t>
      </w:r>
      <w:r w:rsidRPr="00E470EA">
        <w:rPr>
          <w:iCs/>
          <w:color w:val="auto"/>
        </w:rPr>
        <w:t xml:space="preserve"> Maracaibo, </w:t>
      </w:r>
      <w:proofErr w:type="spellStart"/>
      <w:r w:rsidRPr="00E470EA">
        <w:rPr>
          <w:iCs/>
          <w:color w:val="auto"/>
        </w:rPr>
        <w:t>Republica</w:t>
      </w:r>
      <w:proofErr w:type="spellEnd"/>
      <w:r w:rsidRPr="00E470EA">
        <w:rPr>
          <w:iCs/>
          <w:color w:val="auto"/>
        </w:rPr>
        <w:t xml:space="preserve"> Bolivariana de Venezuela.</w:t>
      </w:r>
    </w:p>
    <w:p w14:paraId="60753D8F" w14:textId="78E3557C" w:rsidR="003B35FF" w:rsidRPr="00E470EA" w:rsidRDefault="003B35FF" w:rsidP="003B35FF">
      <w:pPr>
        <w:pStyle w:val="Default"/>
        <w:numPr>
          <w:ilvl w:val="0"/>
          <w:numId w:val="9"/>
        </w:numPr>
        <w:spacing w:line="360" w:lineRule="auto"/>
        <w:ind w:left="284" w:hanging="284"/>
        <w:jc w:val="both"/>
        <w:rPr>
          <w:color w:val="auto"/>
        </w:rPr>
      </w:pPr>
      <w:r w:rsidRPr="00E470EA">
        <w:rPr>
          <w:iCs/>
          <w:color w:val="auto"/>
        </w:rPr>
        <w:t>Facultad de Ciencias Naturales y Matemáticas, Departamento de Química y Ciencias Ambientales, Laboratorio de Análisis Químico Instrumental (LAQUINS), Escuela Superior Politécnica del Litoral, Guayaquil, Ecuador.</w:t>
      </w:r>
    </w:p>
    <w:p w14:paraId="44B8453B" w14:textId="77777777" w:rsidR="00DA29A6" w:rsidRPr="00E470EA" w:rsidRDefault="00DA29A6" w:rsidP="00DA29A6">
      <w:pPr>
        <w:pStyle w:val="Default"/>
        <w:numPr>
          <w:ilvl w:val="0"/>
          <w:numId w:val="9"/>
        </w:numPr>
        <w:spacing w:line="360" w:lineRule="auto"/>
        <w:ind w:left="284" w:hanging="284"/>
        <w:jc w:val="both"/>
        <w:rPr>
          <w:color w:val="auto"/>
        </w:rPr>
      </w:pPr>
      <w:r w:rsidRPr="00E470EA">
        <w:rPr>
          <w:iCs/>
          <w:color w:val="auto"/>
        </w:rPr>
        <w:t xml:space="preserve">Departamento Académico de Química Analítica e Instrumental, Facultad de Química e Ingeniería Química, Universidad Nacional Mayor de San Marcos. Lima, Perú. </w:t>
      </w:r>
    </w:p>
    <w:p w14:paraId="6BCADC6B" w14:textId="77777777" w:rsidR="00DA29A6" w:rsidRPr="00E470EA" w:rsidRDefault="003B35FF" w:rsidP="00DA29A6">
      <w:pPr>
        <w:pStyle w:val="Default"/>
        <w:numPr>
          <w:ilvl w:val="0"/>
          <w:numId w:val="9"/>
        </w:numPr>
        <w:spacing w:line="360" w:lineRule="auto"/>
        <w:ind w:left="284" w:hanging="284"/>
        <w:jc w:val="both"/>
        <w:rPr>
          <w:color w:val="auto"/>
        </w:rPr>
      </w:pPr>
      <w:r w:rsidRPr="00E470EA">
        <w:rPr>
          <w:iCs/>
          <w:color w:val="auto"/>
        </w:rPr>
        <w:t>Departamento Académico de Química Inorgánica, Facultad de Química e Ingeniería Química, Universidad Nacional Mayor de San Marcos. Lima, Perú.</w:t>
      </w:r>
    </w:p>
    <w:p w14:paraId="50ACF003" w14:textId="37D30D3C" w:rsidR="00DA29A6" w:rsidRPr="00E470EA" w:rsidRDefault="00DA29A6" w:rsidP="00DA29A6">
      <w:pPr>
        <w:pStyle w:val="Default"/>
        <w:numPr>
          <w:ilvl w:val="0"/>
          <w:numId w:val="9"/>
        </w:numPr>
        <w:spacing w:line="360" w:lineRule="auto"/>
        <w:ind w:left="284" w:hanging="284"/>
        <w:jc w:val="both"/>
        <w:rPr>
          <w:color w:val="auto"/>
          <w:lang w:val="en-US"/>
        </w:rPr>
      </w:pPr>
      <w:r w:rsidRPr="00E470EA">
        <w:rPr>
          <w:color w:val="auto"/>
          <w:lang w:val="en-US"/>
        </w:rPr>
        <w:t>Liverpool School of Tropical Medicine, Pembroke Place, Liverpool, L3 5QA.</w:t>
      </w:r>
    </w:p>
    <w:p w14:paraId="0D2D6047" w14:textId="77777777" w:rsidR="003B35FF" w:rsidRPr="00E470EA" w:rsidRDefault="003B35FF" w:rsidP="003B35FF">
      <w:pPr>
        <w:pStyle w:val="Default"/>
        <w:spacing w:line="480" w:lineRule="auto"/>
        <w:jc w:val="center"/>
        <w:rPr>
          <w:color w:val="auto"/>
          <w:lang w:val="en-US"/>
        </w:rPr>
      </w:pPr>
    </w:p>
    <w:p w14:paraId="414635F8" w14:textId="20D33ACB" w:rsidR="005F061B" w:rsidRPr="00E470EA" w:rsidRDefault="003B35FF" w:rsidP="003B35FF">
      <w:pPr>
        <w:spacing w:after="0" w:line="360" w:lineRule="auto"/>
        <w:jc w:val="both"/>
        <w:rPr>
          <w:rFonts w:ascii="Times New Roman" w:hAnsi="Times New Roman"/>
          <w:b/>
          <w:bCs/>
        </w:rPr>
      </w:pPr>
      <w:r w:rsidRPr="00E470EA">
        <w:rPr>
          <w:rFonts w:ascii="Times New Roman" w:hAnsi="Times New Roman"/>
          <w:b/>
          <w:i/>
          <w:sz w:val="24"/>
          <w:szCs w:val="24"/>
        </w:rPr>
        <w:t>*</w:t>
      </w:r>
      <w:proofErr w:type="spellStart"/>
      <w:r w:rsidRPr="00E470EA">
        <w:rPr>
          <w:rFonts w:ascii="Times New Roman" w:hAnsi="Times New Roman"/>
          <w:b/>
          <w:i/>
          <w:sz w:val="24"/>
          <w:szCs w:val="24"/>
        </w:rPr>
        <w:t>Correspondence</w:t>
      </w:r>
      <w:proofErr w:type="spellEnd"/>
      <w:r w:rsidRPr="00E470EA">
        <w:rPr>
          <w:rFonts w:ascii="Times New Roman" w:hAnsi="Times New Roman"/>
          <w:b/>
          <w:i/>
          <w:sz w:val="24"/>
          <w:szCs w:val="24"/>
        </w:rPr>
        <w:t xml:space="preserve"> to:</w:t>
      </w:r>
      <w:r w:rsidRPr="00E470EA">
        <w:rPr>
          <w:rFonts w:ascii="Times New Roman" w:hAnsi="Times New Roman"/>
          <w:sz w:val="24"/>
          <w:szCs w:val="24"/>
        </w:rPr>
        <w:t xml:space="preserve"> Lenin González-Paz, LUZ-FEC. LGBM. Maracaibo 4001 – Zulia, </w:t>
      </w:r>
      <w:proofErr w:type="spellStart"/>
      <w:r w:rsidRPr="00E470EA">
        <w:rPr>
          <w:rFonts w:ascii="Times New Roman" w:hAnsi="Times New Roman"/>
          <w:sz w:val="24"/>
          <w:szCs w:val="24"/>
        </w:rPr>
        <w:t>Republica</w:t>
      </w:r>
      <w:proofErr w:type="spellEnd"/>
      <w:r w:rsidRPr="00E470EA">
        <w:rPr>
          <w:rFonts w:ascii="Times New Roman" w:hAnsi="Times New Roman"/>
          <w:sz w:val="24"/>
          <w:szCs w:val="24"/>
        </w:rPr>
        <w:t xml:space="preserve"> Bolivariana de Venezuela. IVIC-</w:t>
      </w:r>
      <w:r w:rsidRPr="00E470EA">
        <w:t xml:space="preserve"> </w:t>
      </w:r>
      <w:r w:rsidRPr="00E470EA">
        <w:rPr>
          <w:rFonts w:ascii="Times New Roman" w:hAnsi="Times New Roman"/>
          <w:sz w:val="24"/>
          <w:szCs w:val="24"/>
        </w:rPr>
        <w:t>CEBA-</w:t>
      </w:r>
      <w:r w:rsidRPr="00E470EA">
        <w:t xml:space="preserve"> </w:t>
      </w:r>
      <w:r w:rsidRPr="00E470EA">
        <w:rPr>
          <w:rFonts w:ascii="Times New Roman" w:hAnsi="Times New Roman"/>
          <w:sz w:val="24"/>
          <w:szCs w:val="24"/>
        </w:rPr>
        <w:t xml:space="preserve">LPV. Maracaibo 4001 – Zulia, </w:t>
      </w:r>
      <w:proofErr w:type="spellStart"/>
      <w:r w:rsidRPr="00E470EA">
        <w:rPr>
          <w:rFonts w:ascii="Times New Roman" w:hAnsi="Times New Roman"/>
          <w:sz w:val="24"/>
          <w:szCs w:val="24"/>
        </w:rPr>
        <w:t>Republica</w:t>
      </w:r>
      <w:proofErr w:type="spellEnd"/>
      <w:r w:rsidRPr="00E470EA">
        <w:rPr>
          <w:rFonts w:ascii="Times New Roman" w:hAnsi="Times New Roman"/>
          <w:sz w:val="24"/>
          <w:szCs w:val="24"/>
        </w:rPr>
        <w:t xml:space="preserve"> Bolivariana de Venezuela. E-mail: </w:t>
      </w:r>
      <w:hyperlink r:id="rId8" w:history="1">
        <w:r w:rsidRPr="00E470EA">
          <w:rPr>
            <w:rStyle w:val="Hyperlink"/>
            <w:rFonts w:ascii="Times New Roman" w:hAnsi="Times New Roman"/>
            <w:color w:val="auto"/>
            <w:sz w:val="24"/>
            <w:szCs w:val="24"/>
          </w:rPr>
          <w:t>lgonzalezpaz@gmail.com</w:t>
        </w:r>
      </w:hyperlink>
      <w:r w:rsidRPr="00E470EA">
        <w:rPr>
          <w:rFonts w:ascii="Times New Roman" w:hAnsi="Times New Roman"/>
          <w:sz w:val="24"/>
          <w:szCs w:val="24"/>
        </w:rPr>
        <w:t xml:space="preserve">; </w:t>
      </w:r>
      <w:proofErr w:type="spellStart"/>
      <w:r w:rsidRPr="00E470EA">
        <w:rPr>
          <w:rFonts w:ascii="Times New Roman" w:hAnsi="Times New Roman"/>
          <w:bCs/>
          <w:sz w:val="24"/>
        </w:rPr>
        <w:t>Ysaias</w:t>
      </w:r>
      <w:proofErr w:type="spellEnd"/>
      <w:r w:rsidRPr="00E470EA">
        <w:rPr>
          <w:rFonts w:ascii="Times New Roman" w:hAnsi="Times New Roman"/>
          <w:bCs/>
          <w:sz w:val="24"/>
        </w:rPr>
        <w:t xml:space="preserve"> J. Alvarado, Instituto Venezolano de Investigaciones Científicas (IVIC). Centro de Investigación y Tecnología de Materiales (</w:t>
      </w:r>
      <w:proofErr w:type="spellStart"/>
      <w:r w:rsidRPr="00E470EA">
        <w:rPr>
          <w:rFonts w:ascii="Times New Roman" w:hAnsi="Times New Roman"/>
          <w:bCs/>
          <w:sz w:val="24"/>
        </w:rPr>
        <w:t>CITeMA</w:t>
      </w:r>
      <w:proofErr w:type="spellEnd"/>
      <w:r w:rsidRPr="00E470EA">
        <w:rPr>
          <w:rFonts w:ascii="Times New Roman" w:hAnsi="Times New Roman"/>
          <w:bCs/>
          <w:sz w:val="24"/>
        </w:rPr>
        <w:t xml:space="preserve">). Laboratorio de Caracterización Molecular y Biomolecular. Maracaibo, </w:t>
      </w:r>
      <w:proofErr w:type="spellStart"/>
      <w:r w:rsidRPr="00E470EA">
        <w:rPr>
          <w:rFonts w:ascii="Times New Roman" w:hAnsi="Times New Roman"/>
          <w:bCs/>
          <w:sz w:val="24"/>
        </w:rPr>
        <w:t>Republica</w:t>
      </w:r>
      <w:proofErr w:type="spellEnd"/>
      <w:r w:rsidRPr="00E470EA">
        <w:rPr>
          <w:rFonts w:ascii="Times New Roman" w:hAnsi="Times New Roman"/>
          <w:bCs/>
          <w:sz w:val="24"/>
        </w:rPr>
        <w:t xml:space="preserve"> Bolivariana de Venezuela. </w:t>
      </w:r>
      <w:r w:rsidRPr="00E470EA">
        <w:rPr>
          <w:rFonts w:ascii="Times New Roman" w:hAnsi="Times New Roman"/>
          <w:sz w:val="24"/>
          <w:szCs w:val="24"/>
        </w:rPr>
        <w:t xml:space="preserve">E-mail: </w:t>
      </w:r>
      <w:hyperlink r:id="rId9" w:history="1">
        <w:r w:rsidRPr="00E470EA">
          <w:rPr>
            <w:rStyle w:val="Hyperlink"/>
            <w:rFonts w:ascii="Times New Roman" w:hAnsi="Times New Roman"/>
            <w:color w:val="auto"/>
            <w:sz w:val="24"/>
            <w:szCs w:val="24"/>
          </w:rPr>
          <w:t>alvaradoysaias@gmail.com</w:t>
        </w:r>
      </w:hyperlink>
      <w:r w:rsidRPr="00E470EA">
        <w:rPr>
          <w:rStyle w:val="Hyperlink"/>
          <w:rFonts w:ascii="Times New Roman" w:hAnsi="Times New Roman"/>
          <w:color w:val="auto"/>
          <w:sz w:val="24"/>
          <w:szCs w:val="24"/>
        </w:rPr>
        <w:t>.</w:t>
      </w:r>
    </w:p>
    <w:p w14:paraId="06E0AF97" w14:textId="77777777" w:rsidR="00354519" w:rsidRPr="00E470EA" w:rsidRDefault="009D439C" w:rsidP="009F4040">
      <w:pPr>
        <w:spacing w:after="0" w:line="480" w:lineRule="auto"/>
        <w:jc w:val="both"/>
        <w:rPr>
          <w:rFonts w:ascii="Times New Roman" w:hAnsi="Times New Roman"/>
          <w:b/>
          <w:sz w:val="24"/>
          <w:szCs w:val="24"/>
          <w:lang w:val="en-US"/>
        </w:rPr>
      </w:pPr>
      <w:r w:rsidRPr="00E470EA">
        <w:rPr>
          <w:rFonts w:ascii="Times New Roman" w:hAnsi="Times New Roman"/>
          <w:b/>
          <w:sz w:val="24"/>
          <w:szCs w:val="24"/>
          <w:lang w:val="en-US"/>
        </w:rPr>
        <w:lastRenderedPageBreak/>
        <w:t>Abstract</w:t>
      </w:r>
    </w:p>
    <w:p w14:paraId="04054184" w14:textId="718268EE" w:rsidR="0041217D" w:rsidRPr="00E470EA" w:rsidRDefault="007D14EB" w:rsidP="00741A7C">
      <w:pPr>
        <w:spacing w:after="0" w:line="480" w:lineRule="auto"/>
        <w:jc w:val="both"/>
        <w:rPr>
          <w:rFonts w:ascii="Times New Roman" w:hAnsi="Times New Roman"/>
          <w:sz w:val="24"/>
          <w:szCs w:val="24"/>
          <w:lang w:val="en-US"/>
        </w:rPr>
      </w:pPr>
      <w:r w:rsidRPr="00E470EA">
        <w:rPr>
          <w:rFonts w:ascii="Times New Roman" w:hAnsi="Times New Roman"/>
          <w:sz w:val="24"/>
          <w:szCs w:val="24"/>
          <w:lang w:val="en-US"/>
        </w:rPr>
        <w:t>The COVID-19 pandemic has accelerated the study of the potential of multi-target drugs (MTD</w:t>
      </w:r>
      <w:r w:rsidR="00362D47" w:rsidRPr="00E470EA">
        <w:rPr>
          <w:rFonts w:ascii="Times New Roman" w:hAnsi="Times New Roman"/>
          <w:sz w:val="24"/>
          <w:szCs w:val="24"/>
          <w:lang w:val="en-US"/>
        </w:rPr>
        <w:t>s</w:t>
      </w:r>
      <w:r w:rsidRPr="00E470EA">
        <w:rPr>
          <w:rFonts w:ascii="Times New Roman" w:hAnsi="Times New Roman"/>
          <w:sz w:val="24"/>
          <w:szCs w:val="24"/>
          <w:lang w:val="en-US"/>
        </w:rPr>
        <w:t>)</w:t>
      </w:r>
      <w:r w:rsidR="0041217D" w:rsidRPr="00E470EA">
        <w:rPr>
          <w:rFonts w:ascii="Times New Roman" w:hAnsi="Times New Roman"/>
          <w:sz w:val="24"/>
          <w:szCs w:val="24"/>
          <w:lang w:val="en-US"/>
        </w:rPr>
        <w:t xml:space="preserve">. </w:t>
      </w:r>
      <w:r w:rsidR="00577CF0" w:rsidRPr="00E470EA">
        <w:rPr>
          <w:rFonts w:ascii="Times New Roman" w:hAnsi="Times New Roman"/>
          <w:sz w:val="24"/>
          <w:szCs w:val="24"/>
          <w:lang w:val="en-US"/>
        </w:rPr>
        <w:t xml:space="preserve">The mixture of homologues called ivermectin (avermectin-B1a + avermectin-B1b) has been shown to be a MTD with potential antiviral activity against SARS-CoV-2 </w:t>
      </w:r>
      <w:r w:rsidR="00577CF0" w:rsidRPr="00E470EA">
        <w:rPr>
          <w:rFonts w:ascii="Times New Roman" w:hAnsi="Times New Roman"/>
          <w:i/>
          <w:sz w:val="24"/>
          <w:szCs w:val="24"/>
          <w:lang w:val="en-US"/>
        </w:rPr>
        <w:t>in vitro</w:t>
      </w:r>
      <w:r w:rsidR="00577CF0" w:rsidRPr="00E470EA">
        <w:rPr>
          <w:rFonts w:ascii="Times New Roman" w:hAnsi="Times New Roman"/>
          <w:sz w:val="24"/>
          <w:szCs w:val="24"/>
          <w:lang w:val="en-US"/>
        </w:rPr>
        <w:t>.</w:t>
      </w:r>
      <w:r w:rsidR="0041217D" w:rsidRPr="00E470EA">
        <w:rPr>
          <w:rFonts w:ascii="Times New Roman" w:hAnsi="Times New Roman"/>
          <w:sz w:val="24"/>
          <w:szCs w:val="24"/>
          <w:lang w:val="en-US"/>
        </w:rPr>
        <w:t xml:space="preserve"> </w:t>
      </w:r>
      <w:r w:rsidR="009C4648" w:rsidRPr="00E470EA">
        <w:rPr>
          <w:rFonts w:ascii="Times New Roman" w:hAnsi="Times New Roman"/>
          <w:sz w:val="24"/>
          <w:szCs w:val="24"/>
          <w:lang w:val="en-US"/>
        </w:rPr>
        <w:t>However, there are few reports on the effect of each homologue on the flexibility and stiffness of proteins associated with COVID-19, described as ivermectin targets.</w:t>
      </w:r>
      <w:r w:rsidR="0041217D" w:rsidRPr="00E470EA">
        <w:rPr>
          <w:rFonts w:ascii="Times New Roman" w:hAnsi="Times New Roman"/>
          <w:sz w:val="24"/>
          <w:szCs w:val="24"/>
          <w:lang w:val="en-US"/>
        </w:rPr>
        <w:t xml:space="preserve"> </w:t>
      </w:r>
      <w:r w:rsidR="007A4122" w:rsidRPr="00E470EA">
        <w:rPr>
          <w:rFonts w:ascii="Times New Roman" w:hAnsi="Times New Roman"/>
          <w:sz w:val="24"/>
          <w:szCs w:val="24"/>
          <w:lang w:val="en-US"/>
        </w:rPr>
        <w:t xml:space="preserve">We observed that each homologue was stably bound to </w:t>
      </w:r>
      <w:r w:rsidR="00C351B0" w:rsidRPr="00E470EA">
        <w:rPr>
          <w:rFonts w:ascii="Times New Roman" w:hAnsi="Times New Roman"/>
          <w:sz w:val="24"/>
          <w:szCs w:val="24"/>
          <w:lang w:val="en-US"/>
        </w:rPr>
        <w:t xml:space="preserve">identified </w:t>
      </w:r>
      <w:proofErr w:type="spellStart"/>
      <w:r w:rsidR="00C351B0" w:rsidRPr="00E470EA">
        <w:rPr>
          <w:rFonts w:ascii="Times New Roman" w:hAnsi="Times New Roman"/>
          <w:sz w:val="24"/>
          <w:szCs w:val="24"/>
          <w:lang w:val="en-US"/>
        </w:rPr>
        <w:t>proteins</w:t>
      </w:r>
      <w:r w:rsidR="007A4122" w:rsidRPr="00E470EA">
        <w:rPr>
          <w:rFonts w:ascii="Times New Roman" w:hAnsi="Times New Roman"/>
          <w:sz w:val="24"/>
          <w:szCs w:val="24"/>
          <w:lang w:val="en-US"/>
        </w:rPr>
        <w:t>the</w:t>
      </w:r>
      <w:proofErr w:type="spellEnd"/>
      <w:r w:rsidR="007A4122" w:rsidRPr="00E470EA">
        <w:rPr>
          <w:rFonts w:ascii="Times New Roman" w:hAnsi="Times New Roman"/>
          <w:sz w:val="24"/>
          <w:szCs w:val="24"/>
          <w:lang w:val="en-US"/>
        </w:rPr>
        <w:t xml:space="preserve"> proteins studied and were able to induce detectable changes with Elastic Network Models (ENM</w:t>
      </w:r>
      <w:r w:rsidR="00DD1503" w:rsidRPr="00E470EA">
        <w:rPr>
          <w:rFonts w:ascii="Times New Roman" w:hAnsi="Times New Roman"/>
          <w:sz w:val="24"/>
          <w:szCs w:val="24"/>
          <w:lang w:val="en-US"/>
        </w:rPr>
        <w:t>s</w:t>
      </w:r>
      <w:r w:rsidR="007A4122" w:rsidRPr="00E470EA">
        <w:rPr>
          <w:rFonts w:ascii="Times New Roman" w:hAnsi="Times New Roman"/>
          <w:sz w:val="24"/>
          <w:szCs w:val="24"/>
          <w:lang w:val="en-US"/>
        </w:rPr>
        <w:t>)</w:t>
      </w:r>
      <w:r w:rsidR="00494BF1" w:rsidRPr="00E470EA">
        <w:rPr>
          <w:rFonts w:ascii="Times New Roman" w:hAnsi="Times New Roman"/>
          <w:sz w:val="24"/>
          <w:szCs w:val="24"/>
          <w:lang w:val="en-US"/>
        </w:rPr>
        <w:t>.</w:t>
      </w:r>
      <w:r w:rsidR="0041217D" w:rsidRPr="00E470EA">
        <w:rPr>
          <w:rFonts w:ascii="Times New Roman" w:hAnsi="Times New Roman"/>
          <w:sz w:val="24"/>
          <w:szCs w:val="24"/>
          <w:lang w:val="en-US"/>
        </w:rPr>
        <w:t xml:space="preserve"> The perturbations induced by each homologue were characteristic of each compound and, in turn, were represented by a disruption of native intr</w:t>
      </w:r>
      <w:r w:rsidR="006A1587" w:rsidRPr="00E470EA">
        <w:rPr>
          <w:rFonts w:ascii="Times New Roman" w:hAnsi="Times New Roman"/>
          <w:sz w:val="24"/>
          <w:szCs w:val="24"/>
          <w:lang w:val="en-US"/>
        </w:rPr>
        <w:t>amolecular networks (</w:t>
      </w:r>
      <w:r w:rsidR="0041217D" w:rsidRPr="00E470EA">
        <w:rPr>
          <w:rFonts w:ascii="Times New Roman" w:hAnsi="Times New Roman"/>
          <w:sz w:val="24"/>
          <w:szCs w:val="24"/>
          <w:lang w:val="en-US"/>
        </w:rPr>
        <w:t>interactions between residues</w:t>
      </w:r>
      <w:r w:rsidR="006A1587" w:rsidRPr="00E470EA">
        <w:rPr>
          <w:rFonts w:ascii="Times New Roman" w:hAnsi="Times New Roman"/>
          <w:sz w:val="24"/>
          <w:szCs w:val="24"/>
          <w:lang w:val="en-US"/>
        </w:rPr>
        <w:t>)</w:t>
      </w:r>
      <w:r w:rsidR="0041217D" w:rsidRPr="00E470EA">
        <w:rPr>
          <w:rFonts w:ascii="Times New Roman" w:hAnsi="Times New Roman"/>
          <w:sz w:val="24"/>
          <w:szCs w:val="24"/>
          <w:lang w:val="en-US"/>
        </w:rPr>
        <w:t xml:space="preserve">. </w:t>
      </w:r>
      <w:r w:rsidR="005D3B6B" w:rsidRPr="00E470EA">
        <w:rPr>
          <w:rFonts w:ascii="Times New Roman" w:hAnsi="Times New Roman"/>
          <w:sz w:val="24"/>
          <w:szCs w:val="24"/>
          <w:lang w:val="en-US"/>
        </w:rPr>
        <w:t>The homologues were able to slightly modify the conformation and stability of the connection points between the Cα atoms of the residues that make up the structural network of proteins (nodes), compared to free proteins.</w:t>
      </w:r>
      <w:r w:rsidR="0041217D" w:rsidRPr="00E470EA">
        <w:rPr>
          <w:rFonts w:ascii="Times New Roman" w:hAnsi="Times New Roman"/>
          <w:sz w:val="24"/>
          <w:szCs w:val="24"/>
          <w:lang w:val="en-US"/>
        </w:rPr>
        <w:t xml:space="preserve"> </w:t>
      </w:r>
      <w:r w:rsidR="00F4783B" w:rsidRPr="00E470EA">
        <w:rPr>
          <w:rFonts w:ascii="Times New Roman" w:hAnsi="Times New Roman"/>
          <w:sz w:val="24"/>
          <w:szCs w:val="24"/>
          <w:lang w:val="en-US"/>
        </w:rPr>
        <w:t xml:space="preserve">Each homologue was able to </w:t>
      </w:r>
      <w:proofErr w:type="gramStart"/>
      <w:r w:rsidR="00F4783B" w:rsidRPr="00E470EA">
        <w:rPr>
          <w:rFonts w:ascii="Times New Roman" w:hAnsi="Times New Roman"/>
          <w:sz w:val="24"/>
          <w:szCs w:val="24"/>
          <w:lang w:val="en-US"/>
        </w:rPr>
        <w:t>modified</w:t>
      </w:r>
      <w:proofErr w:type="gramEnd"/>
      <w:r w:rsidR="00F4783B" w:rsidRPr="00E470EA">
        <w:rPr>
          <w:rFonts w:ascii="Times New Roman" w:hAnsi="Times New Roman"/>
          <w:sz w:val="24"/>
          <w:szCs w:val="24"/>
          <w:lang w:val="en-US"/>
        </w:rPr>
        <w:t xml:space="preserve"> differently the distribution of quasi-rigid regions of the proteins, which could theoretically alter their biological activities.</w:t>
      </w:r>
      <w:r w:rsidR="0041217D" w:rsidRPr="00E470EA">
        <w:rPr>
          <w:rFonts w:ascii="Times New Roman" w:hAnsi="Times New Roman"/>
          <w:sz w:val="24"/>
          <w:szCs w:val="24"/>
          <w:lang w:val="en-US"/>
        </w:rPr>
        <w:t xml:space="preserve"> </w:t>
      </w:r>
      <w:r w:rsidR="00F51FAF" w:rsidRPr="00E470EA">
        <w:rPr>
          <w:rFonts w:ascii="Times New Roman" w:hAnsi="Times New Roman"/>
          <w:sz w:val="24"/>
          <w:szCs w:val="24"/>
          <w:lang w:val="en-US"/>
        </w:rPr>
        <w:t xml:space="preserve">These results could provide a biophysical-computational view of the potential MTD mechanism that has been reported </w:t>
      </w:r>
      <w:r w:rsidR="002B253E" w:rsidRPr="00E470EA">
        <w:rPr>
          <w:rFonts w:ascii="Times New Roman" w:hAnsi="Times New Roman"/>
          <w:sz w:val="24"/>
          <w:szCs w:val="24"/>
          <w:lang w:val="en-US"/>
        </w:rPr>
        <w:t>for</w:t>
      </w:r>
      <w:r w:rsidR="00F51FAF" w:rsidRPr="00E470EA">
        <w:rPr>
          <w:rFonts w:ascii="Times New Roman" w:hAnsi="Times New Roman"/>
          <w:sz w:val="24"/>
          <w:szCs w:val="24"/>
          <w:lang w:val="en-US"/>
        </w:rPr>
        <w:t xml:space="preserve"> ivermectin.</w:t>
      </w:r>
    </w:p>
    <w:p w14:paraId="705AF160" w14:textId="6023D069" w:rsidR="000D1E73" w:rsidRPr="00E470EA" w:rsidRDefault="009D439C" w:rsidP="0041217D">
      <w:pPr>
        <w:spacing w:after="0" w:line="480" w:lineRule="auto"/>
        <w:jc w:val="both"/>
        <w:rPr>
          <w:rFonts w:ascii="Times New Roman" w:hAnsi="Times New Roman"/>
          <w:sz w:val="24"/>
          <w:szCs w:val="24"/>
          <w:lang w:val="en-US"/>
        </w:rPr>
      </w:pPr>
      <w:r w:rsidRPr="00E470EA">
        <w:rPr>
          <w:rFonts w:ascii="Times New Roman" w:hAnsi="Times New Roman"/>
          <w:b/>
          <w:sz w:val="24"/>
          <w:szCs w:val="24"/>
          <w:lang w:val="en-US"/>
        </w:rPr>
        <w:t>Keywords</w:t>
      </w:r>
      <w:r w:rsidRPr="00E470EA">
        <w:rPr>
          <w:rFonts w:ascii="Times New Roman" w:hAnsi="Times New Roman"/>
          <w:sz w:val="24"/>
          <w:szCs w:val="24"/>
          <w:lang w:val="en-US"/>
        </w:rPr>
        <w:t xml:space="preserve">: </w:t>
      </w:r>
      <w:r w:rsidR="00BA37FC" w:rsidRPr="00E470EA">
        <w:rPr>
          <w:rFonts w:ascii="Times New Roman" w:hAnsi="Times New Roman"/>
          <w:sz w:val="24"/>
          <w:szCs w:val="24"/>
          <w:lang w:val="en-US"/>
        </w:rPr>
        <w:t>SARS-CoV-2, ENM, ANM, GNM, NMA.</w:t>
      </w:r>
    </w:p>
    <w:p w14:paraId="58FF24DC" w14:textId="77777777" w:rsidR="00AC7F9E" w:rsidRPr="00E470EA" w:rsidRDefault="00AC7F9E" w:rsidP="0041217D">
      <w:pPr>
        <w:spacing w:after="0" w:line="480" w:lineRule="auto"/>
        <w:jc w:val="both"/>
        <w:rPr>
          <w:rFonts w:ascii="Times New Roman" w:hAnsi="Times New Roman"/>
          <w:sz w:val="24"/>
          <w:szCs w:val="24"/>
          <w:lang w:val="en-US"/>
        </w:rPr>
      </w:pPr>
    </w:p>
    <w:tbl>
      <w:tblPr>
        <w:tblStyle w:val="TableGrid"/>
        <w:tblW w:w="0" w:type="auto"/>
        <w:tblLook w:val="04A0" w:firstRow="1" w:lastRow="0" w:firstColumn="1" w:lastColumn="0" w:noHBand="0" w:noVBand="1"/>
      </w:tblPr>
      <w:tblGrid>
        <w:gridCol w:w="8494"/>
      </w:tblGrid>
      <w:tr w:rsidR="00490588" w:rsidRPr="00E470EA" w14:paraId="410DFB85" w14:textId="77777777" w:rsidTr="00490588">
        <w:tc>
          <w:tcPr>
            <w:tcW w:w="8494" w:type="dxa"/>
          </w:tcPr>
          <w:p w14:paraId="6FDFDA2B" w14:textId="77777777" w:rsidR="00490588" w:rsidRPr="00E470EA" w:rsidRDefault="00490588" w:rsidP="00490588">
            <w:pPr>
              <w:spacing w:after="0" w:line="480" w:lineRule="auto"/>
              <w:jc w:val="both"/>
              <w:rPr>
                <w:rFonts w:ascii="Times New Roman" w:hAnsi="Times New Roman"/>
                <w:b/>
                <w:sz w:val="24"/>
                <w:szCs w:val="24"/>
                <w:lang w:val="en-US"/>
              </w:rPr>
            </w:pPr>
            <w:r w:rsidRPr="00E470EA">
              <w:rPr>
                <w:rFonts w:ascii="Times New Roman" w:hAnsi="Times New Roman"/>
                <w:b/>
                <w:sz w:val="24"/>
                <w:szCs w:val="24"/>
                <w:lang w:val="en-US"/>
              </w:rPr>
              <w:t>Abbreviations</w:t>
            </w:r>
          </w:p>
          <w:p w14:paraId="79C1A5B2"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t>ENM: Elastic Network Models</w:t>
            </w:r>
          </w:p>
          <w:p w14:paraId="14FE8418"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t xml:space="preserve">NMA: Normal Mode Analysis </w:t>
            </w:r>
          </w:p>
          <w:p w14:paraId="031E4BE3"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t xml:space="preserve">CG: Coarse-Grained </w:t>
            </w:r>
          </w:p>
          <w:p w14:paraId="3C51FBA9"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t xml:space="preserve">GNM: Gaussian Network Model </w:t>
            </w:r>
          </w:p>
          <w:p w14:paraId="30306514"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t xml:space="preserve">ANM: Anisotropic Network Models </w:t>
            </w:r>
          </w:p>
          <w:p w14:paraId="4BA28336"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t xml:space="preserve">PSN: Protein Structure Network </w:t>
            </w:r>
          </w:p>
          <w:p w14:paraId="29BD0603" w14:textId="77777777" w:rsidR="00490588" w:rsidRPr="00E470EA" w:rsidRDefault="00490588" w:rsidP="00490588">
            <w:pPr>
              <w:rPr>
                <w:rFonts w:ascii="Times New Roman" w:hAnsi="Times New Roman"/>
                <w:sz w:val="24"/>
                <w:szCs w:val="24"/>
                <w:lang w:val="en-US"/>
              </w:rPr>
            </w:pPr>
            <w:r w:rsidRPr="00E470EA">
              <w:rPr>
                <w:rFonts w:ascii="Times New Roman" w:hAnsi="Times New Roman"/>
                <w:sz w:val="24"/>
                <w:szCs w:val="24"/>
                <w:lang w:val="en-US"/>
              </w:rPr>
              <w:lastRenderedPageBreak/>
              <w:t xml:space="preserve">SPECTRUS: </w:t>
            </w:r>
            <w:proofErr w:type="spellStart"/>
            <w:r w:rsidRPr="00E470EA">
              <w:rPr>
                <w:rFonts w:ascii="Times New Roman" w:hAnsi="Times New Roman"/>
                <w:sz w:val="24"/>
                <w:szCs w:val="24"/>
                <w:lang w:val="en-US"/>
              </w:rPr>
              <w:t>SPECTral</w:t>
            </w:r>
            <w:proofErr w:type="spellEnd"/>
            <w:r w:rsidRPr="00E470EA">
              <w:rPr>
                <w:rFonts w:ascii="Times New Roman" w:hAnsi="Times New Roman"/>
                <w:sz w:val="24"/>
                <w:szCs w:val="24"/>
                <w:lang w:val="en-US"/>
              </w:rPr>
              <w:t>-based Rigid Units Subdivision</w:t>
            </w:r>
          </w:p>
          <w:p w14:paraId="58EE17A5" w14:textId="6D64DC24" w:rsidR="00AE0FF6" w:rsidRPr="00E470EA" w:rsidRDefault="00AE0FF6" w:rsidP="00AE0FF6">
            <w:pPr>
              <w:rPr>
                <w:rFonts w:ascii="Times New Roman" w:hAnsi="Times New Roman"/>
                <w:sz w:val="24"/>
                <w:szCs w:val="24"/>
                <w:lang w:val="en-US"/>
              </w:rPr>
            </w:pPr>
            <w:r w:rsidRPr="00E470EA">
              <w:rPr>
                <w:rFonts w:ascii="Times New Roman" w:hAnsi="Times New Roman"/>
                <w:sz w:val="24"/>
                <w:szCs w:val="24"/>
                <w:lang w:val="en-US"/>
              </w:rPr>
              <w:t>SWAXS: Small- and Wide-Angle X-ray Scattering curves</w:t>
            </w:r>
          </w:p>
        </w:tc>
      </w:tr>
    </w:tbl>
    <w:p w14:paraId="2D445ADD" w14:textId="3D9C4CB2" w:rsidR="00C57F2C" w:rsidRPr="00E470EA" w:rsidRDefault="00C57F2C" w:rsidP="0041217D">
      <w:pPr>
        <w:spacing w:after="0" w:line="480" w:lineRule="auto"/>
        <w:jc w:val="both"/>
        <w:rPr>
          <w:rFonts w:ascii="Times New Roman" w:hAnsi="Times New Roman"/>
          <w:sz w:val="24"/>
          <w:szCs w:val="24"/>
          <w:lang w:val="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980"/>
        <w:gridCol w:w="6514"/>
      </w:tblGrid>
      <w:tr w:rsidR="00E470EA" w:rsidRPr="00E470EA" w14:paraId="0C73680D" w14:textId="77777777" w:rsidTr="00763C1B">
        <w:tc>
          <w:tcPr>
            <w:tcW w:w="1980" w:type="dxa"/>
          </w:tcPr>
          <w:p w14:paraId="23582EF9" w14:textId="77777777" w:rsidR="00763C1B" w:rsidRPr="00E470EA" w:rsidRDefault="00763C1B" w:rsidP="00763C1B">
            <w:pPr>
              <w:spacing w:after="0" w:line="480" w:lineRule="auto"/>
              <w:jc w:val="both"/>
              <w:rPr>
                <w:rFonts w:ascii="Times New Roman" w:hAnsi="Times New Roman"/>
                <w:b/>
                <w:sz w:val="24"/>
                <w:szCs w:val="24"/>
                <w:lang w:val="en-US"/>
              </w:rPr>
            </w:pPr>
            <w:r w:rsidRPr="00E470EA">
              <w:rPr>
                <w:rFonts w:ascii="Times New Roman" w:hAnsi="Times New Roman"/>
                <w:b/>
                <w:sz w:val="24"/>
                <w:szCs w:val="24"/>
                <w:lang w:val="en-US"/>
              </w:rPr>
              <w:t>Table of symbols</w:t>
            </w:r>
          </w:p>
          <w:p w14:paraId="1B285DA5" w14:textId="4DE7E381" w:rsidR="00763C1B" w:rsidRPr="00E470EA" w:rsidRDefault="00763C1B" w:rsidP="00763C1B">
            <w:pPr>
              <w:spacing w:after="0" w:line="480" w:lineRule="auto"/>
              <w:jc w:val="both"/>
              <w:rPr>
                <w:rFonts w:ascii="Times New Roman" w:hAnsi="Times New Roman"/>
                <w:sz w:val="24"/>
                <w:szCs w:val="24"/>
                <w:lang w:val="en-US"/>
              </w:rPr>
            </w:pPr>
            <w:proofErr w:type="spellStart"/>
            <w:r w:rsidRPr="00E470EA">
              <w:rPr>
                <w:rFonts w:ascii="Times New Roman" w:hAnsi="Times New Roman"/>
                <w:i/>
                <w:sz w:val="24"/>
                <w:szCs w:val="24"/>
                <w:lang w:val="en-US"/>
              </w:rPr>
              <w:t>Rg</w:t>
            </w:r>
            <w:proofErr w:type="spellEnd"/>
          </w:p>
        </w:tc>
        <w:tc>
          <w:tcPr>
            <w:tcW w:w="6514" w:type="dxa"/>
          </w:tcPr>
          <w:p w14:paraId="0883F6BB" w14:textId="77777777" w:rsidR="00763C1B" w:rsidRPr="00E470EA" w:rsidRDefault="00763C1B" w:rsidP="00763C1B">
            <w:pPr>
              <w:spacing w:after="0" w:line="480" w:lineRule="auto"/>
              <w:jc w:val="both"/>
              <w:rPr>
                <w:rFonts w:ascii="Times New Roman" w:hAnsi="Times New Roman"/>
                <w:sz w:val="24"/>
                <w:szCs w:val="24"/>
                <w:lang w:val="en-US"/>
              </w:rPr>
            </w:pPr>
          </w:p>
          <w:p w14:paraId="769D5283" w14:textId="1A4FF558" w:rsidR="00763C1B" w:rsidRPr="00E470EA" w:rsidRDefault="00763C1B" w:rsidP="00763C1B">
            <w:pPr>
              <w:spacing w:after="0" w:line="480" w:lineRule="auto"/>
              <w:jc w:val="both"/>
              <w:rPr>
                <w:rFonts w:ascii="Times New Roman" w:hAnsi="Times New Roman"/>
                <w:sz w:val="24"/>
                <w:szCs w:val="24"/>
                <w:lang w:val="en-US"/>
              </w:rPr>
            </w:pPr>
            <w:r w:rsidRPr="00E470EA">
              <w:rPr>
                <w:rFonts w:ascii="Times New Roman" w:hAnsi="Times New Roman"/>
                <w:sz w:val="24"/>
                <w:szCs w:val="24"/>
                <w:lang w:val="en-US"/>
              </w:rPr>
              <w:t>Radius of gyration</w:t>
            </w:r>
          </w:p>
        </w:tc>
      </w:tr>
      <w:tr w:rsidR="00E470EA" w:rsidRPr="00E470EA" w14:paraId="090B13D4" w14:textId="77777777" w:rsidTr="00763C1B">
        <w:tc>
          <w:tcPr>
            <w:tcW w:w="1980" w:type="dxa"/>
          </w:tcPr>
          <w:p w14:paraId="519406D9" w14:textId="7BF4ADF7" w:rsidR="00763C1B" w:rsidRPr="00E470EA" w:rsidRDefault="00763C1B" w:rsidP="00763C1B">
            <w:pPr>
              <w:spacing w:after="0" w:line="480" w:lineRule="auto"/>
              <w:jc w:val="both"/>
              <w:rPr>
                <w:rFonts w:ascii="Times New Roman" w:hAnsi="Times New Roman"/>
                <w:b/>
                <w:sz w:val="24"/>
                <w:szCs w:val="24"/>
                <w:lang w:val="en-US"/>
              </w:rPr>
            </w:pPr>
            <w:r w:rsidRPr="00E470EA">
              <w:rPr>
                <w:rFonts w:ascii="Cambria Math" w:hAnsi="Cambria Math" w:cs="Cambria Math"/>
                <w:sz w:val="24"/>
                <w:szCs w:val="24"/>
                <w:lang w:val="en-US"/>
              </w:rPr>
              <w:t>〈</w:t>
            </w:r>
            <w:r w:rsidRPr="00E470EA">
              <w:rPr>
                <w:rFonts w:ascii="Times New Roman" w:hAnsi="Times New Roman"/>
                <w:sz w:val="24"/>
                <w:szCs w:val="24"/>
                <w:lang w:val="en-US"/>
              </w:rPr>
              <w:t>δ</w:t>
            </w:r>
            <w:r w:rsidRPr="00E470EA">
              <w:rPr>
                <w:rFonts w:ascii="Cambria Math" w:hAnsi="Cambria Math" w:cs="Cambria Math"/>
                <w:sz w:val="24"/>
                <w:szCs w:val="24"/>
                <w:lang w:val="en-US"/>
              </w:rPr>
              <w:t>〉</w:t>
            </w:r>
          </w:p>
        </w:tc>
        <w:tc>
          <w:tcPr>
            <w:tcW w:w="6514" w:type="dxa"/>
          </w:tcPr>
          <w:p w14:paraId="36D79F67" w14:textId="60B869D8" w:rsidR="00763C1B" w:rsidRPr="00E470EA" w:rsidRDefault="00763C1B" w:rsidP="00763C1B">
            <w:pPr>
              <w:spacing w:after="0" w:line="480" w:lineRule="auto"/>
              <w:jc w:val="both"/>
              <w:rPr>
                <w:rFonts w:ascii="Times New Roman" w:hAnsi="Times New Roman"/>
                <w:sz w:val="24"/>
                <w:szCs w:val="24"/>
                <w:lang w:val="en-US"/>
              </w:rPr>
            </w:pPr>
            <w:r w:rsidRPr="00E470EA">
              <w:rPr>
                <w:rFonts w:ascii="Times New Roman" w:hAnsi="Times New Roman"/>
                <w:sz w:val="24"/>
                <w:szCs w:val="24"/>
                <w:lang w:val="en-US"/>
              </w:rPr>
              <w:t>main chain deformability</w:t>
            </w:r>
          </w:p>
        </w:tc>
      </w:tr>
      <w:tr w:rsidR="00E470EA" w:rsidRPr="00E470EA" w14:paraId="52E8F810" w14:textId="77777777" w:rsidTr="00763C1B">
        <w:tc>
          <w:tcPr>
            <w:tcW w:w="1980" w:type="dxa"/>
          </w:tcPr>
          <w:p w14:paraId="56C80F9A" w14:textId="48AD069C" w:rsidR="00763C1B" w:rsidRPr="00E470EA" w:rsidRDefault="00AE7AAC" w:rsidP="00763C1B">
            <w:pPr>
              <w:spacing w:after="0" w:line="480" w:lineRule="auto"/>
              <w:jc w:val="both"/>
              <w:rPr>
                <w:rFonts w:ascii="Cambria Math" w:hAnsi="Cambria Math" w:cs="Cambria Math"/>
                <w:sz w:val="24"/>
                <w:szCs w:val="24"/>
                <w:lang w:val="en-US"/>
              </w:rPr>
            </w:pP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oMath>
            <w:r w:rsidR="00AE68BC" w:rsidRPr="00E470EA">
              <w:rPr>
                <w:rFonts w:ascii="Cambria Math" w:hAnsi="Cambria Math" w:cs="Cambria Math"/>
                <w:sz w:val="24"/>
                <w:szCs w:val="24"/>
                <w:shd w:val="clear" w:color="auto" w:fill="FFFFFF"/>
                <w:lang w:val="en-US"/>
              </w:rPr>
              <w:t xml:space="preserve"> </w:t>
            </w:r>
          </w:p>
        </w:tc>
        <w:tc>
          <w:tcPr>
            <w:tcW w:w="6514" w:type="dxa"/>
          </w:tcPr>
          <w:p w14:paraId="540B5C83" w14:textId="7F286B22" w:rsidR="00763C1B" w:rsidRPr="00E470EA" w:rsidRDefault="00763C1B" w:rsidP="00763C1B">
            <w:pPr>
              <w:spacing w:after="0" w:line="480" w:lineRule="auto"/>
              <w:jc w:val="both"/>
              <w:rPr>
                <w:rFonts w:ascii="Times New Roman" w:hAnsi="Times New Roman"/>
                <w:sz w:val="24"/>
                <w:szCs w:val="24"/>
                <w:lang w:val="en-US"/>
              </w:rPr>
            </w:pPr>
            <w:r w:rsidRPr="00E470EA">
              <w:rPr>
                <w:rFonts w:ascii="Times New Roman" w:hAnsi="Times New Roman"/>
                <w:sz w:val="24"/>
                <w:szCs w:val="24"/>
                <w:lang w:val="en-US"/>
              </w:rPr>
              <w:t>β-factor (temperature factor)</w:t>
            </w:r>
          </w:p>
        </w:tc>
      </w:tr>
      <w:tr w:rsidR="00E470EA" w:rsidRPr="00E470EA" w14:paraId="063255C0" w14:textId="77777777" w:rsidTr="00763C1B">
        <w:tc>
          <w:tcPr>
            <w:tcW w:w="1980" w:type="dxa"/>
          </w:tcPr>
          <w:p w14:paraId="007C3FA0" w14:textId="0127D0A7" w:rsidR="00763C1B" w:rsidRPr="00E470EA" w:rsidRDefault="00763C1B" w:rsidP="00763C1B">
            <w:pPr>
              <w:spacing w:after="0" w:line="480" w:lineRule="auto"/>
              <w:jc w:val="both"/>
              <w:rPr>
                <w:rFonts w:ascii="Cambria Math" w:hAnsi="Cambria Math" w:cs="Cambria Math"/>
                <w:sz w:val="24"/>
                <w:szCs w:val="24"/>
                <w:lang w:val="en-US"/>
              </w:rPr>
            </w:pPr>
            <w:r w:rsidRPr="00E470EA">
              <w:rPr>
                <w:rFonts w:ascii="Cambria Math" w:hAnsi="Cambria Math" w:cs="Cambria Math"/>
                <w:sz w:val="24"/>
                <w:szCs w:val="24"/>
                <w:lang w:val="en-US"/>
              </w:rPr>
              <w:t>〈</w:t>
            </w:r>
            <w:r w:rsidRPr="00E470EA">
              <w:rPr>
                <w:rFonts w:ascii="Times New Roman" w:hAnsi="Times New Roman"/>
                <w:sz w:val="24"/>
                <w:szCs w:val="24"/>
                <w:lang w:val="en-US"/>
              </w:rPr>
              <w:t>ε</w:t>
            </w:r>
            <w:r w:rsidRPr="00E470EA">
              <w:rPr>
                <w:rFonts w:ascii="Cambria Math" w:hAnsi="Cambria Math" w:cs="Cambria Math"/>
                <w:sz w:val="24"/>
                <w:szCs w:val="24"/>
                <w:lang w:val="en-US"/>
              </w:rPr>
              <w:t>〉</w:t>
            </w:r>
          </w:p>
        </w:tc>
        <w:tc>
          <w:tcPr>
            <w:tcW w:w="6514" w:type="dxa"/>
          </w:tcPr>
          <w:p w14:paraId="39A19087" w14:textId="563FB24E" w:rsidR="00763C1B" w:rsidRPr="00E470EA" w:rsidRDefault="00763C1B" w:rsidP="00763C1B">
            <w:pPr>
              <w:spacing w:after="0" w:line="480" w:lineRule="auto"/>
              <w:jc w:val="both"/>
              <w:rPr>
                <w:rFonts w:ascii="Times New Roman" w:hAnsi="Times New Roman"/>
                <w:sz w:val="24"/>
                <w:szCs w:val="24"/>
                <w:lang w:val="en-US"/>
              </w:rPr>
            </w:pPr>
            <w:r w:rsidRPr="00E470EA">
              <w:rPr>
                <w:rFonts w:ascii="Cambria Math" w:hAnsi="Cambria Math" w:cs="Cambria Math"/>
                <w:sz w:val="24"/>
                <w:szCs w:val="24"/>
                <w:lang w:val="en-US"/>
              </w:rPr>
              <w:t>m</w:t>
            </w:r>
            <w:r w:rsidRPr="00E470EA">
              <w:rPr>
                <w:rFonts w:ascii="Times New Roman" w:hAnsi="Times New Roman"/>
                <w:sz w:val="24"/>
                <w:szCs w:val="24"/>
                <w:lang w:val="en-US"/>
              </w:rPr>
              <w:t>otion stiffness</w:t>
            </w:r>
          </w:p>
        </w:tc>
      </w:tr>
      <w:tr w:rsidR="00E470EA" w:rsidRPr="00E470EA" w14:paraId="6F432AE9" w14:textId="77777777" w:rsidTr="00763C1B">
        <w:tc>
          <w:tcPr>
            <w:tcW w:w="1980" w:type="dxa"/>
          </w:tcPr>
          <w:p w14:paraId="2F27EEE0" w14:textId="5746CD05" w:rsidR="00763C1B" w:rsidRPr="00E470EA" w:rsidRDefault="00763C1B" w:rsidP="00763C1B">
            <w:pPr>
              <w:spacing w:after="0" w:line="480" w:lineRule="auto"/>
              <w:jc w:val="both"/>
              <w:rPr>
                <w:rFonts w:ascii="Cambria Math" w:hAnsi="Cambria Math" w:cs="Cambria Math"/>
                <w:sz w:val="24"/>
                <w:szCs w:val="24"/>
                <w:lang w:val="en-US"/>
              </w:rPr>
            </w:pPr>
            <w:proofErr w:type="spellStart"/>
            <w:r w:rsidRPr="00E470EA">
              <w:rPr>
                <w:rFonts w:ascii="Times New Roman" w:hAnsi="Times New Roman"/>
                <w:i/>
                <w:sz w:val="24"/>
                <w:szCs w:val="24"/>
                <w:lang w:val="en-US"/>
              </w:rPr>
              <w:t>N</w:t>
            </w:r>
            <w:r w:rsidRPr="00E470EA">
              <w:rPr>
                <w:rFonts w:ascii="Times New Roman" w:hAnsi="Times New Roman"/>
                <w:i/>
                <w:sz w:val="24"/>
                <w:szCs w:val="24"/>
                <w:vertAlign w:val="subscript"/>
                <w:lang w:val="en-US"/>
              </w:rPr>
              <w:t>f</w:t>
            </w:r>
            <w:proofErr w:type="spellEnd"/>
          </w:p>
        </w:tc>
        <w:tc>
          <w:tcPr>
            <w:tcW w:w="6514" w:type="dxa"/>
          </w:tcPr>
          <w:p w14:paraId="2A03CFAF" w14:textId="16303A98" w:rsidR="00763C1B" w:rsidRPr="00E470EA" w:rsidRDefault="00763C1B" w:rsidP="00763C1B">
            <w:pPr>
              <w:spacing w:after="0" w:line="480" w:lineRule="auto"/>
              <w:jc w:val="both"/>
              <w:rPr>
                <w:rFonts w:ascii="Cambria Math" w:hAnsi="Cambria Math" w:cs="Cambria Math"/>
                <w:sz w:val="24"/>
                <w:szCs w:val="24"/>
                <w:lang w:val="en-US"/>
              </w:rPr>
            </w:pPr>
            <w:r w:rsidRPr="00E470EA">
              <w:rPr>
                <w:rFonts w:ascii="Times New Roman" w:hAnsi="Times New Roman"/>
                <w:sz w:val="24"/>
                <w:szCs w:val="24"/>
                <w:lang w:val="en-US"/>
              </w:rPr>
              <w:t xml:space="preserve">number of flexible </w:t>
            </w:r>
            <w:proofErr w:type="gramStart"/>
            <w:r w:rsidRPr="00E470EA">
              <w:rPr>
                <w:rFonts w:ascii="Times New Roman" w:hAnsi="Times New Roman"/>
                <w:sz w:val="24"/>
                <w:szCs w:val="24"/>
                <w:lang w:val="en-US"/>
              </w:rPr>
              <w:t>fragment</w:t>
            </w:r>
            <w:proofErr w:type="gramEnd"/>
          </w:p>
        </w:tc>
      </w:tr>
      <w:tr w:rsidR="00E470EA" w:rsidRPr="00E470EA" w14:paraId="70210509" w14:textId="77777777" w:rsidTr="00763C1B">
        <w:tc>
          <w:tcPr>
            <w:tcW w:w="1980" w:type="dxa"/>
          </w:tcPr>
          <w:p w14:paraId="4E3D60BC" w14:textId="6D78AE2D" w:rsidR="00763C1B" w:rsidRPr="00E470EA" w:rsidRDefault="00763C1B" w:rsidP="00763C1B">
            <w:pPr>
              <w:spacing w:after="0" w:line="480" w:lineRule="auto"/>
              <w:jc w:val="both"/>
              <w:rPr>
                <w:rFonts w:ascii="Times New Roman" w:hAnsi="Times New Roman"/>
                <w:i/>
                <w:sz w:val="24"/>
                <w:szCs w:val="24"/>
                <w:lang w:val="en-US"/>
              </w:rPr>
            </w:pPr>
            <w:proofErr w:type="spellStart"/>
            <w:r w:rsidRPr="00E470EA">
              <w:rPr>
                <w:rFonts w:ascii="Times New Roman" w:hAnsi="Times New Roman"/>
                <w:i/>
                <w:sz w:val="24"/>
                <w:szCs w:val="24"/>
                <w:lang w:val="en-US"/>
              </w:rPr>
              <w:t>N</w:t>
            </w:r>
            <w:r w:rsidRPr="00E470EA">
              <w:rPr>
                <w:rFonts w:ascii="Times New Roman" w:hAnsi="Times New Roman"/>
                <w:i/>
                <w:sz w:val="24"/>
                <w:szCs w:val="24"/>
                <w:vertAlign w:val="subscript"/>
                <w:lang w:val="en-US"/>
              </w:rPr>
              <w:t>n</w:t>
            </w:r>
            <w:proofErr w:type="spellEnd"/>
          </w:p>
        </w:tc>
        <w:tc>
          <w:tcPr>
            <w:tcW w:w="6514" w:type="dxa"/>
          </w:tcPr>
          <w:p w14:paraId="57FC719A" w14:textId="77777777" w:rsidR="00763C1B" w:rsidRPr="00E470EA" w:rsidRDefault="00763C1B" w:rsidP="005E7D19">
            <w:pPr>
              <w:spacing w:after="0" w:line="240" w:lineRule="auto"/>
              <w:ind w:left="22"/>
              <w:jc w:val="both"/>
              <w:rPr>
                <w:rFonts w:ascii="Times New Roman" w:hAnsi="Times New Roman"/>
                <w:sz w:val="24"/>
                <w:szCs w:val="24"/>
                <w:lang w:val="en-US"/>
              </w:rPr>
            </w:pPr>
            <w:r w:rsidRPr="00E470EA">
              <w:rPr>
                <w:rFonts w:ascii="Times New Roman" w:hAnsi="Times New Roman"/>
                <w:sz w:val="24"/>
                <w:szCs w:val="24"/>
                <w:lang w:val="en-US"/>
              </w:rPr>
              <w:t>number of connection point or set of vertices between the Cα atoms of the residues that make up the structural network of proteins (nodes)</w:t>
            </w:r>
          </w:p>
          <w:p w14:paraId="23B4F4D3" w14:textId="24F4A220" w:rsidR="005E7D19" w:rsidRPr="00E470EA" w:rsidRDefault="005E7D19" w:rsidP="005E7D19">
            <w:pPr>
              <w:spacing w:after="0" w:line="240" w:lineRule="auto"/>
              <w:ind w:left="22"/>
              <w:jc w:val="both"/>
              <w:rPr>
                <w:rFonts w:ascii="Times New Roman" w:hAnsi="Times New Roman"/>
                <w:sz w:val="24"/>
                <w:szCs w:val="24"/>
                <w:lang w:val="en-US"/>
              </w:rPr>
            </w:pPr>
          </w:p>
        </w:tc>
      </w:tr>
      <w:tr w:rsidR="00E470EA" w:rsidRPr="00E470EA" w14:paraId="6A05743C" w14:textId="77777777" w:rsidTr="00763C1B">
        <w:tc>
          <w:tcPr>
            <w:tcW w:w="1980" w:type="dxa"/>
          </w:tcPr>
          <w:p w14:paraId="7DAF7823" w14:textId="6F1B3757" w:rsidR="00763C1B" w:rsidRPr="00E470EA" w:rsidRDefault="00763C1B" w:rsidP="00763C1B">
            <w:pPr>
              <w:spacing w:after="0" w:line="480" w:lineRule="auto"/>
              <w:jc w:val="both"/>
              <w:rPr>
                <w:rFonts w:ascii="Times New Roman" w:hAnsi="Times New Roman"/>
                <w:i/>
                <w:sz w:val="24"/>
                <w:szCs w:val="24"/>
                <w:lang w:val="en-US"/>
              </w:rPr>
            </w:pPr>
            <w:proofErr w:type="spellStart"/>
            <w:r w:rsidRPr="00E470EA">
              <w:rPr>
                <w:rFonts w:ascii="Times New Roman" w:hAnsi="Times New Roman"/>
                <w:i/>
                <w:sz w:val="24"/>
                <w:szCs w:val="24"/>
                <w:lang w:val="en-US"/>
              </w:rPr>
              <w:t>N</w:t>
            </w:r>
            <w:r w:rsidRPr="00E470EA">
              <w:rPr>
                <w:rFonts w:ascii="Times New Roman" w:hAnsi="Times New Roman"/>
                <w:i/>
                <w:sz w:val="24"/>
                <w:szCs w:val="24"/>
                <w:vertAlign w:val="subscript"/>
                <w:lang w:val="en-US"/>
              </w:rPr>
              <w:t>lk</w:t>
            </w:r>
            <w:proofErr w:type="spellEnd"/>
          </w:p>
        </w:tc>
        <w:tc>
          <w:tcPr>
            <w:tcW w:w="6514" w:type="dxa"/>
          </w:tcPr>
          <w:p w14:paraId="4E82EFF7" w14:textId="3526A2A1" w:rsidR="00763C1B" w:rsidRPr="00E470EA" w:rsidRDefault="00763C1B" w:rsidP="005E7D19">
            <w:pPr>
              <w:spacing w:after="0" w:line="240" w:lineRule="auto"/>
              <w:ind w:left="22"/>
              <w:jc w:val="both"/>
              <w:rPr>
                <w:rFonts w:ascii="Times New Roman" w:hAnsi="Times New Roman"/>
                <w:sz w:val="24"/>
                <w:szCs w:val="24"/>
                <w:lang w:val="en-US"/>
              </w:rPr>
            </w:pPr>
            <w:r w:rsidRPr="00E470EA">
              <w:rPr>
                <w:rFonts w:ascii="Times New Roman" w:hAnsi="Times New Roman"/>
                <w:sz w:val="24"/>
                <w:szCs w:val="24"/>
                <w:lang w:val="en-US"/>
              </w:rPr>
              <w:t>number of links in path (</w:t>
            </w:r>
            <w:r w:rsidR="007954BA" w:rsidRPr="00E470EA">
              <w:rPr>
                <w:rFonts w:ascii="Times New Roman" w:hAnsi="Times New Roman"/>
                <w:sz w:val="24"/>
                <w:szCs w:val="24"/>
                <w:lang w:val="en-US"/>
              </w:rPr>
              <w:t>communication route or structural interaction in the considered system</w:t>
            </w:r>
            <w:r w:rsidRPr="00E470EA">
              <w:rPr>
                <w:rFonts w:ascii="Times New Roman" w:hAnsi="Times New Roman"/>
                <w:sz w:val="24"/>
                <w:szCs w:val="24"/>
                <w:lang w:val="en-US"/>
              </w:rPr>
              <w:t>)</w:t>
            </w:r>
          </w:p>
          <w:p w14:paraId="4FA0E1DB" w14:textId="5A49710D" w:rsidR="005E7D19" w:rsidRPr="00E470EA" w:rsidRDefault="005E7D19" w:rsidP="005E7D19">
            <w:pPr>
              <w:spacing w:after="0" w:line="240" w:lineRule="auto"/>
              <w:ind w:left="22"/>
              <w:jc w:val="both"/>
              <w:rPr>
                <w:rFonts w:ascii="Times New Roman" w:hAnsi="Times New Roman"/>
                <w:sz w:val="24"/>
                <w:szCs w:val="24"/>
                <w:lang w:val="en-US"/>
              </w:rPr>
            </w:pPr>
          </w:p>
        </w:tc>
      </w:tr>
      <w:tr w:rsidR="00E470EA" w:rsidRPr="00E470EA" w14:paraId="121AE365" w14:textId="77777777" w:rsidTr="00763C1B">
        <w:tc>
          <w:tcPr>
            <w:tcW w:w="1980" w:type="dxa"/>
          </w:tcPr>
          <w:p w14:paraId="5CAC4218" w14:textId="3DA62EA9" w:rsidR="00763C1B" w:rsidRPr="00E470EA" w:rsidRDefault="00763C1B" w:rsidP="00763C1B">
            <w:pPr>
              <w:spacing w:after="0" w:line="480" w:lineRule="auto"/>
              <w:jc w:val="both"/>
              <w:rPr>
                <w:rFonts w:ascii="Times New Roman" w:hAnsi="Times New Roman"/>
                <w:i/>
                <w:sz w:val="24"/>
                <w:szCs w:val="24"/>
                <w:lang w:val="en-US"/>
              </w:rPr>
            </w:pPr>
            <w:r w:rsidRPr="00E470EA">
              <w:rPr>
                <w:rFonts w:ascii="Cambria Math" w:hAnsi="Cambria Math" w:cs="Cambria Math"/>
                <w:sz w:val="24"/>
                <w:szCs w:val="24"/>
                <w:lang w:val="en-US"/>
              </w:rPr>
              <w:t>〈</w:t>
            </w:r>
            <w:r w:rsidRPr="00E470EA">
              <w:rPr>
                <w:rFonts w:ascii="Times New Roman" w:hAnsi="Times New Roman"/>
                <w:sz w:val="24"/>
                <w:szCs w:val="24"/>
                <w:lang w:val="en-US"/>
              </w:rPr>
              <w:t>Σ</w:t>
            </w:r>
            <w:r w:rsidRPr="00E470EA">
              <w:rPr>
                <w:rFonts w:ascii="Cambria Math" w:hAnsi="Cambria Math" w:cs="Cambria Math"/>
                <w:sz w:val="24"/>
                <w:szCs w:val="24"/>
                <w:lang w:val="en-US"/>
              </w:rPr>
              <w:t>〉</w:t>
            </w:r>
          </w:p>
        </w:tc>
        <w:tc>
          <w:tcPr>
            <w:tcW w:w="6514" w:type="dxa"/>
          </w:tcPr>
          <w:p w14:paraId="5770813D" w14:textId="767E7266" w:rsidR="00763C1B" w:rsidRPr="00E470EA" w:rsidRDefault="00763C1B" w:rsidP="00763C1B">
            <w:pPr>
              <w:spacing w:after="0" w:line="480" w:lineRule="auto"/>
              <w:ind w:left="22"/>
              <w:jc w:val="both"/>
              <w:rPr>
                <w:rFonts w:ascii="Times New Roman" w:hAnsi="Times New Roman"/>
                <w:sz w:val="24"/>
                <w:szCs w:val="24"/>
                <w:lang w:val="en-US"/>
              </w:rPr>
            </w:pPr>
            <w:r w:rsidRPr="00E470EA">
              <w:rPr>
                <w:rFonts w:ascii="Times New Roman" w:hAnsi="Times New Roman"/>
                <w:sz w:val="24"/>
                <w:szCs w:val="24"/>
                <w:lang w:val="en-US"/>
              </w:rPr>
              <w:t>average path force (kcal/mol*Å</w:t>
            </w:r>
            <w:r w:rsidRPr="00E470EA">
              <w:rPr>
                <w:rFonts w:ascii="Times New Roman" w:hAnsi="Times New Roman"/>
                <w:sz w:val="24"/>
                <w:szCs w:val="24"/>
                <w:vertAlign w:val="superscript"/>
                <w:lang w:val="en-US"/>
              </w:rPr>
              <w:t>2</w:t>
            </w:r>
            <w:r w:rsidRPr="00E470EA">
              <w:rPr>
                <w:rFonts w:ascii="Times New Roman" w:hAnsi="Times New Roman"/>
                <w:sz w:val="24"/>
                <w:szCs w:val="24"/>
                <w:lang w:val="en-US"/>
              </w:rPr>
              <w:t>)</w:t>
            </w:r>
          </w:p>
        </w:tc>
      </w:tr>
      <w:tr w:rsidR="00E470EA" w:rsidRPr="00E470EA" w14:paraId="5398C09C" w14:textId="77777777" w:rsidTr="00763C1B">
        <w:tc>
          <w:tcPr>
            <w:tcW w:w="1980" w:type="dxa"/>
          </w:tcPr>
          <w:p w14:paraId="62E8AD15" w14:textId="295D54F4" w:rsidR="00763C1B" w:rsidRPr="00E470EA" w:rsidRDefault="00763C1B" w:rsidP="00763C1B">
            <w:pPr>
              <w:spacing w:after="0" w:line="480" w:lineRule="auto"/>
              <w:jc w:val="both"/>
              <w:rPr>
                <w:rFonts w:ascii="Cambria Math" w:hAnsi="Cambria Math" w:cs="Cambria Math"/>
                <w:sz w:val="24"/>
                <w:szCs w:val="24"/>
                <w:lang w:val="en-US"/>
              </w:rPr>
            </w:pPr>
            <w:r w:rsidRPr="00E470EA">
              <w:rPr>
                <w:rFonts w:ascii="Cambria Math" w:hAnsi="Cambria Math" w:cs="Cambria Math"/>
                <w:sz w:val="24"/>
                <w:szCs w:val="24"/>
                <w:lang w:val="en-US"/>
              </w:rPr>
              <w:t>〈</w:t>
            </w:r>
            <w:r w:rsidRPr="00E470EA">
              <w:rPr>
                <w:rFonts w:ascii="Times New Roman" w:hAnsi="Times New Roman"/>
                <w:sz w:val="24"/>
                <w:szCs w:val="24"/>
                <w:lang w:val="en-US"/>
              </w:rPr>
              <w:t>Ω</w:t>
            </w:r>
            <w:r w:rsidRPr="00E470EA">
              <w:rPr>
                <w:rFonts w:ascii="Cambria Math" w:hAnsi="Cambria Math" w:cs="Cambria Math"/>
                <w:sz w:val="24"/>
                <w:szCs w:val="24"/>
                <w:lang w:val="en-US"/>
              </w:rPr>
              <w:t>〉</w:t>
            </w:r>
          </w:p>
        </w:tc>
        <w:tc>
          <w:tcPr>
            <w:tcW w:w="6514" w:type="dxa"/>
          </w:tcPr>
          <w:p w14:paraId="1344DB2B" w14:textId="3952B5C7" w:rsidR="00763C1B" w:rsidRPr="00E470EA" w:rsidRDefault="00763C1B" w:rsidP="00763C1B">
            <w:pPr>
              <w:spacing w:after="0" w:line="480" w:lineRule="auto"/>
              <w:ind w:left="22"/>
              <w:jc w:val="both"/>
              <w:rPr>
                <w:rFonts w:ascii="Times New Roman" w:hAnsi="Times New Roman"/>
                <w:sz w:val="24"/>
                <w:szCs w:val="24"/>
                <w:lang w:val="en-US"/>
              </w:rPr>
            </w:pPr>
            <w:r w:rsidRPr="00E470EA">
              <w:rPr>
                <w:rFonts w:ascii="Times New Roman" w:hAnsi="Times New Roman"/>
                <w:sz w:val="24"/>
                <w:szCs w:val="24"/>
                <w:lang w:val="en-US"/>
              </w:rPr>
              <w:t>average path force correlation</w:t>
            </w:r>
          </w:p>
        </w:tc>
      </w:tr>
      <w:tr w:rsidR="00E470EA" w:rsidRPr="00E470EA" w14:paraId="50EA7FFE" w14:textId="77777777" w:rsidTr="00763C1B">
        <w:tc>
          <w:tcPr>
            <w:tcW w:w="1980" w:type="dxa"/>
          </w:tcPr>
          <w:p w14:paraId="1B18557E" w14:textId="30DD100C" w:rsidR="00763C1B" w:rsidRPr="00E470EA" w:rsidRDefault="00763C1B" w:rsidP="00763C1B">
            <w:pPr>
              <w:spacing w:after="0" w:line="480" w:lineRule="auto"/>
              <w:jc w:val="both"/>
              <w:rPr>
                <w:rFonts w:ascii="Cambria Math" w:hAnsi="Cambria Math" w:cs="Cambria Math"/>
                <w:sz w:val="24"/>
                <w:szCs w:val="24"/>
                <w:lang w:val="en-US"/>
              </w:rPr>
            </w:pPr>
            <w:r w:rsidRPr="00E470EA">
              <w:rPr>
                <w:rFonts w:ascii="Cambria Math" w:hAnsi="Cambria Math"/>
                <w:sz w:val="24"/>
                <w:szCs w:val="24"/>
                <w:lang w:val="en-US"/>
              </w:rPr>
              <w:t>Ξ</w:t>
            </w:r>
          </w:p>
        </w:tc>
        <w:tc>
          <w:tcPr>
            <w:tcW w:w="6514" w:type="dxa"/>
          </w:tcPr>
          <w:p w14:paraId="0F948CCE" w14:textId="3560C025" w:rsidR="00763C1B" w:rsidRPr="00E470EA" w:rsidRDefault="00763C1B" w:rsidP="00763C1B">
            <w:pPr>
              <w:spacing w:after="0" w:line="480" w:lineRule="auto"/>
              <w:ind w:left="22"/>
              <w:jc w:val="both"/>
              <w:rPr>
                <w:rFonts w:ascii="Times New Roman" w:hAnsi="Times New Roman"/>
                <w:sz w:val="24"/>
                <w:szCs w:val="24"/>
                <w:lang w:val="en-US"/>
              </w:rPr>
            </w:pPr>
            <w:r w:rsidRPr="00E470EA">
              <w:rPr>
                <w:rFonts w:ascii="Times New Roman" w:hAnsi="Times New Roman"/>
                <w:sz w:val="24"/>
                <w:szCs w:val="24"/>
                <w:lang w:val="en-US"/>
              </w:rPr>
              <w:t>average path (%) of the effective network center (hubs)</w:t>
            </w:r>
          </w:p>
        </w:tc>
      </w:tr>
      <w:tr w:rsidR="00763C1B" w:rsidRPr="00E470EA" w14:paraId="4F3D112C" w14:textId="77777777" w:rsidTr="00763C1B">
        <w:tc>
          <w:tcPr>
            <w:tcW w:w="1980" w:type="dxa"/>
          </w:tcPr>
          <w:p w14:paraId="6CCDF6DC" w14:textId="4267D788" w:rsidR="00763C1B" w:rsidRPr="00E470EA" w:rsidRDefault="00763C1B" w:rsidP="00763C1B">
            <w:pPr>
              <w:spacing w:after="0" w:line="480" w:lineRule="auto"/>
              <w:jc w:val="both"/>
              <w:rPr>
                <w:rFonts w:ascii="Cambria Math" w:hAnsi="Cambria Math"/>
                <w:sz w:val="24"/>
                <w:szCs w:val="24"/>
                <w:lang w:val="en-US"/>
              </w:rPr>
            </w:pPr>
            <w:r w:rsidRPr="00E470EA">
              <w:rPr>
                <w:rFonts w:ascii="Cambria Math" w:hAnsi="Cambria Math" w:cs="Cambria Math"/>
                <w:sz w:val="24"/>
                <w:szCs w:val="24"/>
                <w:lang w:val="en-US"/>
              </w:rPr>
              <w:t>〈</w:t>
            </w:r>
            <w:r w:rsidRPr="00E470EA">
              <w:rPr>
                <w:rFonts w:ascii="Times New Roman" w:hAnsi="Times New Roman"/>
                <w:sz w:val="24"/>
                <w:szCs w:val="24"/>
                <w:lang w:val="en-US"/>
              </w:rPr>
              <w:t>Φ</w:t>
            </w:r>
            <w:r w:rsidRPr="00E470EA">
              <w:rPr>
                <w:rFonts w:ascii="Cambria Math" w:hAnsi="Cambria Math" w:cs="Cambria Math"/>
                <w:sz w:val="24"/>
                <w:szCs w:val="24"/>
                <w:lang w:val="en-US"/>
              </w:rPr>
              <w:t>〉</w:t>
            </w:r>
          </w:p>
        </w:tc>
        <w:tc>
          <w:tcPr>
            <w:tcW w:w="6514" w:type="dxa"/>
          </w:tcPr>
          <w:p w14:paraId="348436F4" w14:textId="079960DD" w:rsidR="00763C1B" w:rsidRPr="00E470EA" w:rsidRDefault="00763C1B" w:rsidP="00763C1B">
            <w:pPr>
              <w:spacing w:after="0" w:line="480" w:lineRule="auto"/>
              <w:ind w:left="22"/>
              <w:jc w:val="both"/>
              <w:rPr>
                <w:rFonts w:ascii="Times New Roman" w:hAnsi="Times New Roman"/>
                <w:sz w:val="24"/>
                <w:szCs w:val="24"/>
                <w:lang w:val="en-US"/>
              </w:rPr>
            </w:pPr>
            <w:r w:rsidRPr="00E470EA">
              <w:rPr>
                <w:rFonts w:ascii="Times New Roman" w:hAnsi="Times New Roman"/>
                <w:sz w:val="24"/>
                <w:szCs w:val="24"/>
                <w:lang w:val="en-US"/>
              </w:rPr>
              <w:t>average (%) of correlation of nodes</w:t>
            </w:r>
          </w:p>
        </w:tc>
      </w:tr>
    </w:tbl>
    <w:p w14:paraId="30372C78" w14:textId="77777777" w:rsidR="00763C1B" w:rsidRPr="00E470EA" w:rsidRDefault="00763C1B" w:rsidP="0041217D">
      <w:pPr>
        <w:spacing w:after="0" w:line="480" w:lineRule="auto"/>
        <w:jc w:val="both"/>
        <w:rPr>
          <w:rFonts w:ascii="Times New Roman" w:hAnsi="Times New Roman"/>
          <w:sz w:val="24"/>
          <w:szCs w:val="24"/>
          <w:lang w:val="en-US"/>
        </w:rPr>
      </w:pPr>
    </w:p>
    <w:p w14:paraId="4E268962" w14:textId="374457D1" w:rsidR="00AE198A" w:rsidRPr="00E470EA" w:rsidRDefault="0041217D" w:rsidP="0053326E">
      <w:pPr>
        <w:spacing w:after="0" w:line="480" w:lineRule="auto"/>
        <w:jc w:val="both"/>
        <w:rPr>
          <w:rFonts w:ascii="Times New Roman" w:hAnsi="Times New Roman"/>
          <w:b/>
          <w:sz w:val="24"/>
          <w:szCs w:val="24"/>
          <w:lang w:val="en-US"/>
        </w:rPr>
      </w:pPr>
      <w:r w:rsidRPr="00E470EA">
        <w:rPr>
          <w:rFonts w:ascii="Times New Roman" w:hAnsi="Times New Roman"/>
          <w:b/>
          <w:sz w:val="24"/>
          <w:szCs w:val="24"/>
          <w:lang w:val="en-US"/>
        </w:rPr>
        <w:t xml:space="preserve">1. </w:t>
      </w:r>
      <w:r w:rsidR="00291E0C" w:rsidRPr="00E470EA">
        <w:rPr>
          <w:rFonts w:ascii="Times New Roman" w:hAnsi="Times New Roman"/>
          <w:b/>
          <w:sz w:val="24"/>
          <w:szCs w:val="24"/>
          <w:lang w:val="en-US"/>
        </w:rPr>
        <w:t>INTRODUCTION</w:t>
      </w:r>
    </w:p>
    <w:p w14:paraId="41D6091C" w14:textId="48B5A2B9" w:rsidR="0041217D" w:rsidRPr="00E470EA" w:rsidRDefault="00411885" w:rsidP="00CC0E38">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COVID-19 is a respiratory infection caused by </w:t>
      </w:r>
      <w:r w:rsidR="007233DE" w:rsidRPr="00E470EA">
        <w:rPr>
          <w:rFonts w:ascii="Times New Roman" w:hAnsi="Times New Roman"/>
          <w:sz w:val="24"/>
          <w:szCs w:val="24"/>
          <w:lang w:val="en-US"/>
        </w:rPr>
        <w:t>the SARS-CoV-2 virus</w:t>
      </w:r>
      <w:r w:rsidR="007870BC" w:rsidRPr="00E470EA">
        <w:rPr>
          <w:rFonts w:ascii="Times New Roman" w:hAnsi="Times New Roman"/>
          <w:sz w:val="24"/>
          <w:szCs w:val="24"/>
          <w:lang w:val="en-US"/>
        </w:rPr>
        <w:t xml:space="preserve">, which as of </w:t>
      </w:r>
      <w:r w:rsidR="000C5288" w:rsidRPr="00E470EA">
        <w:rPr>
          <w:rFonts w:ascii="Times New Roman" w:hAnsi="Times New Roman"/>
          <w:sz w:val="24"/>
          <w:szCs w:val="24"/>
          <w:lang w:val="en-US"/>
        </w:rPr>
        <w:t>July</w:t>
      </w:r>
      <w:r w:rsidR="007870BC" w:rsidRPr="00E470EA">
        <w:rPr>
          <w:rFonts w:ascii="Times New Roman" w:hAnsi="Times New Roman"/>
          <w:sz w:val="24"/>
          <w:szCs w:val="24"/>
          <w:lang w:val="en-US"/>
        </w:rPr>
        <w:t xml:space="preserve"> 2021 </w:t>
      </w:r>
      <w:r w:rsidR="008114A4" w:rsidRPr="00E470EA">
        <w:rPr>
          <w:rFonts w:ascii="Times New Roman" w:hAnsi="Times New Roman"/>
          <w:sz w:val="24"/>
          <w:szCs w:val="24"/>
          <w:lang w:val="en-US"/>
        </w:rPr>
        <w:t xml:space="preserve">has claimed over </w:t>
      </w:r>
      <w:r w:rsidR="00D10E30" w:rsidRPr="00E470EA">
        <w:rPr>
          <w:rFonts w:ascii="Times New Roman" w:hAnsi="Times New Roman"/>
          <w:sz w:val="24"/>
          <w:szCs w:val="24"/>
          <w:lang w:val="en-US"/>
        </w:rPr>
        <w:t>4</w:t>
      </w:r>
      <w:r w:rsidR="008114A4" w:rsidRPr="00E470EA">
        <w:rPr>
          <w:rFonts w:ascii="Times New Roman" w:hAnsi="Times New Roman"/>
          <w:sz w:val="24"/>
          <w:szCs w:val="24"/>
          <w:lang w:val="en-US"/>
        </w:rPr>
        <w:t xml:space="preserve"> million lives worldwide</w:t>
      </w:r>
      <w:r w:rsidR="004B7DF6" w:rsidRPr="00E470EA">
        <w:rPr>
          <w:rFonts w:ascii="Times New Roman" w:hAnsi="Times New Roman"/>
          <w:sz w:val="24"/>
          <w:szCs w:val="24"/>
          <w:lang w:val="en-US"/>
        </w:rPr>
        <w:t xml:space="preserve"> (</w:t>
      </w:r>
      <w:hyperlink r:id="rId10" w:history="1">
        <w:r w:rsidR="008F3619" w:rsidRPr="00E470EA">
          <w:rPr>
            <w:rStyle w:val="Hyperlink"/>
            <w:rFonts w:ascii="Times New Roman" w:hAnsi="Times New Roman"/>
            <w:color w:val="auto"/>
            <w:sz w:val="24"/>
            <w:szCs w:val="24"/>
            <w:lang w:val="en-US"/>
          </w:rPr>
          <w:t>https://www.who.int/emergencies/diseases/novel-coronavirus-2019</w:t>
        </w:r>
      </w:hyperlink>
      <w:r w:rsidR="008F3619" w:rsidRPr="00E470EA">
        <w:rPr>
          <w:rFonts w:ascii="Times New Roman" w:hAnsi="Times New Roman"/>
          <w:sz w:val="24"/>
          <w:szCs w:val="24"/>
          <w:lang w:val="en-US"/>
        </w:rPr>
        <w:t>)</w:t>
      </w:r>
      <w:r w:rsidR="00CD0EBB" w:rsidRPr="00E470EA">
        <w:rPr>
          <w:rFonts w:ascii="Times New Roman" w:hAnsi="Times New Roman"/>
          <w:sz w:val="24"/>
          <w:szCs w:val="24"/>
          <w:lang w:val="en-US"/>
        </w:rPr>
        <w:t>.</w:t>
      </w:r>
      <w:r w:rsidR="00342384" w:rsidRPr="00E470EA">
        <w:rPr>
          <w:rFonts w:ascii="Times New Roman" w:hAnsi="Times New Roman"/>
          <w:sz w:val="24"/>
          <w:szCs w:val="24"/>
          <w:lang w:val="en-US"/>
        </w:rPr>
        <w:t xml:space="preserve"> </w:t>
      </w:r>
      <w:r w:rsidR="006622A1" w:rsidRPr="00E470EA">
        <w:rPr>
          <w:rFonts w:ascii="Times New Roman" w:hAnsi="Times New Roman"/>
          <w:sz w:val="24"/>
          <w:szCs w:val="24"/>
          <w:lang w:val="en-US"/>
        </w:rPr>
        <w:t xml:space="preserve">This pandemic has been </w:t>
      </w:r>
      <w:r w:rsidR="001933D0" w:rsidRPr="00E470EA">
        <w:rPr>
          <w:rFonts w:ascii="Times New Roman" w:hAnsi="Times New Roman"/>
          <w:sz w:val="24"/>
          <w:szCs w:val="24"/>
          <w:lang w:val="en-US"/>
        </w:rPr>
        <w:t xml:space="preserve">exacerbated </w:t>
      </w:r>
      <w:r w:rsidR="006622A1" w:rsidRPr="00E470EA">
        <w:rPr>
          <w:rFonts w:ascii="Times New Roman" w:hAnsi="Times New Roman"/>
          <w:sz w:val="24"/>
          <w:szCs w:val="24"/>
          <w:lang w:val="en-US"/>
        </w:rPr>
        <w:t xml:space="preserve">by the lack of </w:t>
      </w:r>
      <w:proofErr w:type="spellStart"/>
      <w:r w:rsidR="00785AAE" w:rsidRPr="00E470EA">
        <w:rPr>
          <w:rFonts w:ascii="Times New Roman" w:hAnsi="Times New Roman"/>
          <w:sz w:val="24"/>
          <w:szCs w:val="24"/>
          <w:lang w:val="en-US"/>
        </w:rPr>
        <w:t>panviral</w:t>
      </w:r>
      <w:proofErr w:type="spellEnd"/>
      <w:r w:rsidR="00785AAE" w:rsidRPr="00E470EA">
        <w:rPr>
          <w:rFonts w:ascii="Times New Roman" w:hAnsi="Times New Roman"/>
          <w:sz w:val="24"/>
          <w:szCs w:val="24"/>
          <w:lang w:val="en-US"/>
        </w:rPr>
        <w:t xml:space="preserve"> agents or other effective treatments </w:t>
      </w:r>
      <w:r w:rsidR="00BD2DDE" w:rsidRPr="00E470EA">
        <w:rPr>
          <w:rFonts w:ascii="Times New Roman" w:hAnsi="Times New Roman"/>
          <w:sz w:val="24"/>
          <w:szCs w:val="24"/>
          <w:lang w:val="en-US"/>
        </w:rPr>
        <w:t xml:space="preserve">to limit spread, reduce hospital admissions and </w:t>
      </w:r>
      <w:r w:rsidR="0086236A" w:rsidRPr="00E470EA">
        <w:rPr>
          <w:rFonts w:ascii="Times New Roman" w:hAnsi="Times New Roman"/>
          <w:sz w:val="24"/>
          <w:szCs w:val="24"/>
          <w:lang w:val="en-US"/>
        </w:rPr>
        <w:t>prevent death or long-term health complications</w:t>
      </w:r>
      <w:r w:rsidR="00785AAE" w:rsidRPr="00E470EA">
        <w:rPr>
          <w:rFonts w:ascii="Times New Roman" w:hAnsi="Times New Roman"/>
          <w:sz w:val="24"/>
          <w:szCs w:val="24"/>
          <w:lang w:val="en-US"/>
        </w:rPr>
        <w:t xml:space="preserve">. </w:t>
      </w:r>
      <w:r w:rsidR="006151F7" w:rsidRPr="00E470EA">
        <w:rPr>
          <w:rFonts w:ascii="Times New Roman" w:hAnsi="Times New Roman"/>
          <w:sz w:val="24"/>
          <w:szCs w:val="24"/>
          <w:lang w:val="en-US"/>
        </w:rPr>
        <w:t>To date much of the literature has focused on repurposing marketed drugs</w:t>
      </w:r>
      <w:r w:rsidR="006821DE" w:rsidRPr="00E470EA">
        <w:rPr>
          <w:rFonts w:ascii="Times New Roman" w:hAnsi="Times New Roman"/>
          <w:sz w:val="24"/>
          <w:szCs w:val="24"/>
          <w:lang w:val="en-US"/>
        </w:rPr>
        <w:t>,</w:t>
      </w:r>
      <w:r w:rsidR="006151F7" w:rsidRPr="00E470EA">
        <w:rPr>
          <w:rFonts w:ascii="Times New Roman" w:hAnsi="Times New Roman"/>
          <w:sz w:val="24"/>
          <w:szCs w:val="24"/>
          <w:lang w:val="en-US"/>
        </w:rPr>
        <w:t xml:space="preserve"> </w:t>
      </w:r>
      <w:r w:rsidR="008204CE" w:rsidRPr="00E470EA">
        <w:rPr>
          <w:rFonts w:ascii="Times New Roman" w:hAnsi="Times New Roman"/>
          <w:sz w:val="24"/>
          <w:szCs w:val="24"/>
          <w:lang w:val="en-US"/>
        </w:rPr>
        <w:t>such as hydroxychloroquine and remdesivir</w:t>
      </w:r>
      <w:r w:rsidR="006821DE" w:rsidRPr="00E470EA">
        <w:rPr>
          <w:rFonts w:ascii="Times New Roman" w:hAnsi="Times New Roman"/>
          <w:sz w:val="24"/>
          <w:szCs w:val="24"/>
          <w:lang w:val="en-US"/>
        </w:rPr>
        <w:t>, to allow quick clinical adoption</w:t>
      </w:r>
      <w:r w:rsidR="008C6280" w:rsidRPr="00E470EA">
        <w:rPr>
          <w:rFonts w:ascii="Times New Roman" w:hAnsi="Times New Roman"/>
          <w:sz w:val="24"/>
          <w:szCs w:val="24"/>
          <w:lang w:val="en-US"/>
        </w:rPr>
        <w:t xml:space="preserve"> [1</w:t>
      </w:r>
      <w:r w:rsidR="006821DE" w:rsidRPr="00E470EA">
        <w:rPr>
          <w:rFonts w:ascii="Times New Roman" w:hAnsi="Times New Roman"/>
          <w:sz w:val="24"/>
          <w:szCs w:val="24"/>
          <w:lang w:val="en-US"/>
        </w:rPr>
        <w:t>]</w:t>
      </w:r>
      <w:r w:rsidR="008204CE" w:rsidRPr="00E470EA">
        <w:rPr>
          <w:rFonts w:ascii="Times New Roman" w:hAnsi="Times New Roman"/>
          <w:sz w:val="24"/>
          <w:szCs w:val="24"/>
          <w:lang w:val="en-US"/>
        </w:rPr>
        <w:t xml:space="preserve">. </w:t>
      </w:r>
      <w:r w:rsidR="00484E19" w:rsidRPr="00E470EA">
        <w:rPr>
          <w:rFonts w:ascii="Times New Roman" w:hAnsi="Times New Roman"/>
          <w:sz w:val="24"/>
          <w:szCs w:val="24"/>
          <w:lang w:val="en-US"/>
        </w:rPr>
        <w:t xml:space="preserve">However, </w:t>
      </w:r>
      <w:r w:rsidR="00484E19" w:rsidRPr="00E470EA">
        <w:rPr>
          <w:rFonts w:ascii="Times New Roman" w:hAnsi="Times New Roman"/>
          <w:sz w:val="24"/>
          <w:szCs w:val="24"/>
          <w:lang w:val="en-US"/>
        </w:rPr>
        <w:lastRenderedPageBreak/>
        <w:t xml:space="preserve">despite </w:t>
      </w:r>
      <w:r w:rsidR="0063308E" w:rsidRPr="00E470EA">
        <w:rPr>
          <w:rFonts w:ascii="Times New Roman" w:hAnsi="Times New Roman"/>
          <w:sz w:val="24"/>
          <w:szCs w:val="24"/>
          <w:lang w:val="en-US"/>
        </w:rPr>
        <w:t>promising data from</w:t>
      </w:r>
      <w:r w:rsidR="00484E19" w:rsidRPr="00E470EA">
        <w:rPr>
          <w:rFonts w:ascii="Times New Roman" w:hAnsi="Times New Roman"/>
          <w:sz w:val="24"/>
          <w:szCs w:val="24"/>
          <w:lang w:val="en-US"/>
        </w:rPr>
        <w:t xml:space="preserve"> </w:t>
      </w:r>
      <w:r w:rsidR="00484E19" w:rsidRPr="00E470EA">
        <w:rPr>
          <w:rFonts w:ascii="Times New Roman" w:hAnsi="Times New Roman"/>
          <w:i/>
          <w:iCs/>
          <w:sz w:val="24"/>
          <w:szCs w:val="24"/>
          <w:lang w:val="en-US"/>
        </w:rPr>
        <w:t xml:space="preserve">in vitro </w:t>
      </w:r>
      <w:r w:rsidR="0063308E" w:rsidRPr="00E470EA">
        <w:rPr>
          <w:rFonts w:ascii="Times New Roman" w:hAnsi="Times New Roman"/>
          <w:sz w:val="24"/>
          <w:szCs w:val="24"/>
          <w:lang w:val="en-US"/>
        </w:rPr>
        <w:t xml:space="preserve">studies </w:t>
      </w:r>
      <w:r w:rsidR="00484E19" w:rsidRPr="00E470EA">
        <w:rPr>
          <w:rFonts w:ascii="Times New Roman" w:hAnsi="Times New Roman"/>
          <w:sz w:val="24"/>
          <w:szCs w:val="24"/>
          <w:lang w:val="en-US"/>
        </w:rPr>
        <w:t xml:space="preserve">many of these compounds have failed to show </w:t>
      </w:r>
      <w:r w:rsidR="004A3903" w:rsidRPr="00E470EA">
        <w:rPr>
          <w:rFonts w:ascii="Times New Roman" w:hAnsi="Times New Roman"/>
          <w:sz w:val="24"/>
          <w:szCs w:val="24"/>
          <w:lang w:val="en-US"/>
        </w:rPr>
        <w:t xml:space="preserve">efficacy in human clinical </w:t>
      </w:r>
      <w:proofErr w:type="spellStart"/>
      <w:r w:rsidR="004A3903" w:rsidRPr="00E470EA">
        <w:rPr>
          <w:rFonts w:ascii="Times New Roman" w:hAnsi="Times New Roman"/>
          <w:sz w:val="24"/>
          <w:szCs w:val="24"/>
          <w:lang w:val="en-US"/>
        </w:rPr>
        <w:t>trails</w:t>
      </w:r>
      <w:proofErr w:type="spellEnd"/>
      <w:r w:rsidR="0005423F" w:rsidRPr="00E470EA">
        <w:rPr>
          <w:rFonts w:ascii="Times New Roman" w:hAnsi="Times New Roman"/>
          <w:sz w:val="24"/>
          <w:szCs w:val="24"/>
          <w:lang w:val="en-US"/>
        </w:rPr>
        <w:t xml:space="preserve"> [2]</w:t>
      </w:r>
      <w:r w:rsidR="004A3903" w:rsidRPr="00E470EA">
        <w:rPr>
          <w:rFonts w:ascii="Times New Roman" w:hAnsi="Times New Roman"/>
          <w:sz w:val="24"/>
          <w:szCs w:val="24"/>
          <w:lang w:val="en-US"/>
        </w:rPr>
        <w:t xml:space="preserve">. </w:t>
      </w:r>
      <w:r w:rsidR="00342384" w:rsidRPr="00E470EA">
        <w:rPr>
          <w:rFonts w:ascii="Times New Roman" w:hAnsi="Times New Roman"/>
          <w:sz w:val="24"/>
          <w:szCs w:val="24"/>
          <w:lang w:val="en-US"/>
        </w:rPr>
        <w:t xml:space="preserve">Faced with these problems, new computational approaches offer </w:t>
      </w:r>
      <w:r w:rsidR="00C570C1" w:rsidRPr="00E470EA">
        <w:rPr>
          <w:rFonts w:ascii="Times New Roman" w:hAnsi="Times New Roman"/>
          <w:sz w:val="24"/>
          <w:szCs w:val="24"/>
          <w:lang w:val="en-US"/>
        </w:rPr>
        <w:t xml:space="preserve">attractive alternatives to large-scale </w:t>
      </w:r>
      <w:r w:rsidR="008C0C76" w:rsidRPr="00E470EA">
        <w:rPr>
          <w:rFonts w:ascii="Times New Roman" w:hAnsi="Times New Roman"/>
          <w:i/>
          <w:iCs/>
          <w:sz w:val="24"/>
          <w:szCs w:val="24"/>
          <w:lang w:val="en-US"/>
        </w:rPr>
        <w:t xml:space="preserve">in vitro </w:t>
      </w:r>
      <w:r w:rsidR="00C570C1" w:rsidRPr="00E470EA">
        <w:rPr>
          <w:rFonts w:ascii="Times New Roman" w:hAnsi="Times New Roman"/>
          <w:sz w:val="24"/>
          <w:szCs w:val="24"/>
          <w:lang w:val="en-US"/>
        </w:rPr>
        <w:t>drug screening</w:t>
      </w:r>
      <w:r w:rsidR="00342384" w:rsidRPr="00E470EA">
        <w:rPr>
          <w:rFonts w:ascii="Times New Roman" w:hAnsi="Times New Roman"/>
          <w:sz w:val="24"/>
          <w:szCs w:val="24"/>
          <w:lang w:val="en-US"/>
        </w:rPr>
        <w:t xml:space="preserve"> </w:t>
      </w:r>
      <w:r w:rsidR="00C570C1" w:rsidRPr="00E470EA">
        <w:rPr>
          <w:rFonts w:ascii="Times New Roman" w:hAnsi="Times New Roman"/>
          <w:sz w:val="24"/>
          <w:szCs w:val="24"/>
          <w:lang w:val="en-US"/>
        </w:rPr>
        <w:t xml:space="preserve">by </w:t>
      </w:r>
      <w:r w:rsidR="005729C2" w:rsidRPr="00E470EA">
        <w:rPr>
          <w:rFonts w:ascii="Times New Roman" w:hAnsi="Times New Roman"/>
          <w:sz w:val="24"/>
          <w:szCs w:val="24"/>
          <w:lang w:val="en-US"/>
        </w:rPr>
        <w:t>using</w:t>
      </w:r>
      <w:r w:rsidR="00342384" w:rsidRPr="00E470EA">
        <w:rPr>
          <w:rFonts w:ascii="Times New Roman" w:hAnsi="Times New Roman"/>
          <w:sz w:val="24"/>
          <w:szCs w:val="24"/>
          <w:lang w:val="en-US"/>
        </w:rPr>
        <w:t xml:space="preserve"> tiered network pharmacology </w:t>
      </w:r>
      <w:r w:rsidR="0063308E" w:rsidRPr="00E470EA">
        <w:rPr>
          <w:rFonts w:ascii="Times New Roman" w:hAnsi="Times New Roman"/>
          <w:sz w:val="24"/>
          <w:szCs w:val="24"/>
          <w:lang w:val="en-US"/>
        </w:rPr>
        <w:t xml:space="preserve">to </w:t>
      </w:r>
      <w:r w:rsidR="00D05F00" w:rsidRPr="00E470EA">
        <w:rPr>
          <w:rFonts w:ascii="Times New Roman" w:hAnsi="Times New Roman"/>
          <w:sz w:val="24"/>
          <w:szCs w:val="24"/>
          <w:lang w:val="en-US"/>
        </w:rPr>
        <w:t>identify targets</w:t>
      </w:r>
      <w:r w:rsidR="00420848" w:rsidRPr="00E470EA">
        <w:rPr>
          <w:rFonts w:ascii="Times New Roman" w:hAnsi="Times New Roman"/>
          <w:sz w:val="24"/>
          <w:szCs w:val="24"/>
          <w:lang w:val="en-US"/>
        </w:rPr>
        <w:t xml:space="preserve"> and subsequent ligands</w:t>
      </w:r>
      <w:r w:rsidR="00D05F00" w:rsidRPr="00E470EA">
        <w:rPr>
          <w:rFonts w:ascii="Times New Roman" w:hAnsi="Times New Roman"/>
          <w:sz w:val="24"/>
          <w:szCs w:val="24"/>
          <w:lang w:val="en-US"/>
        </w:rPr>
        <w:t xml:space="preserve"> of interest</w:t>
      </w:r>
      <w:r w:rsidR="008066F0" w:rsidRPr="00E470EA">
        <w:rPr>
          <w:rFonts w:ascii="Times New Roman" w:hAnsi="Times New Roman"/>
          <w:sz w:val="24"/>
          <w:szCs w:val="24"/>
          <w:lang w:val="en-US"/>
        </w:rPr>
        <w:t xml:space="preserve">. </w:t>
      </w:r>
      <w:r w:rsidR="00C83D34" w:rsidRPr="00E470EA">
        <w:rPr>
          <w:rFonts w:ascii="Times New Roman" w:hAnsi="Times New Roman"/>
          <w:sz w:val="24"/>
          <w:szCs w:val="24"/>
          <w:lang w:val="en-US"/>
        </w:rPr>
        <w:t>Multi-Target Drugs (</w:t>
      </w:r>
      <w:r w:rsidR="00342384" w:rsidRPr="00E470EA">
        <w:rPr>
          <w:rFonts w:ascii="Times New Roman" w:hAnsi="Times New Roman"/>
          <w:sz w:val="24"/>
          <w:szCs w:val="24"/>
          <w:lang w:val="en-US"/>
        </w:rPr>
        <w:t>MTD</w:t>
      </w:r>
      <w:r w:rsidR="00C30C5A" w:rsidRPr="00E470EA">
        <w:rPr>
          <w:rFonts w:ascii="Times New Roman" w:hAnsi="Times New Roman"/>
          <w:sz w:val="24"/>
          <w:szCs w:val="24"/>
          <w:lang w:val="en-US"/>
        </w:rPr>
        <w:t>s</w:t>
      </w:r>
      <w:r w:rsidR="00C83D34" w:rsidRPr="00E470EA">
        <w:rPr>
          <w:rFonts w:ascii="Times New Roman" w:hAnsi="Times New Roman"/>
          <w:sz w:val="24"/>
          <w:szCs w:val="24"/>
          <w:lang w:val="en-US"/>
        </w:rPr>
        <w:t>)</w:t>
      </w:r>
      <w:r w:rsidR="00342384" w:rsidRPr="00E470EA">
        <w:rPr>
          <w:rFonts w:ascii="Times New Roman" w:hAnsi="Times New Roman"/>
          <w:sz w:val="24"/>
          <w:szCs w:val="24"/>
          <w:lang w:val="en-US"/>
        </w:rPr>
        <w:t xml:space="preserve"> </w:t>
      </w:r>
      <w:r w:rsidR="0005423F" w:rsidRPr="00E470EA">
        <w:rPr>
          <w:rFonts w:ascii="Times New Roman" w:hAnsi="Times New Roman"/>
          <w:sz w:val="24"/>
          <w:szCs w:val="24"/>
          <w:lang w:val="en-US"/>
        </w:rPr>
        <w:t xml:space="preserve">have the potential </w:t>
      </w:r>
      <w:r w:rsidR="008D368F" w:rsidRPr="00E470EA">
        <w:rPr>
          <w:rFonts w:ascii="Times New Roman" w:hAnsi="Times New Roman"/>
          <w:sz w:val="24"/>
          <w:szCs w:val="24"/>
          <w:lang w:val="en-US"/>
        </w:rPr>
        <w:t>of</w:t>
      </w:r>
      <w:r w:rsidR="0005423F" w:rsidRPr="00E470EA">
        <w:rPr>
          <w:rFonts w:ascii="Times New Roman" w:hAnsi="Times New Roman"/>
          <w:sz w:val="24"/>
          <w:szCs w:val="24"/>
          <w:lang w:val="en-US"/>
        </w:rPr>
        <w:t xml:space="preserve"> </w:t>
      </w:r>
      <w:r w:rsidR="00342384" w:rsidRPr="00E470EA">
        <w:rPr>
          <w:rFonts w:ascii="Times New Roman" w:hAnsi="Times New Roman"/>
          <w:sz w:val="24"/>
          <w:szCs w:val="24"/>
          <w:lang w:val="en-US"/>
        </w:rPr>
        <w:t>bind</w:t>
      </w:r>
      <w:r w:rsidR="008D368F" w:rsidRPr="00E470EA">
        <w:rPr>
          <w:rFonts w:ascii="Times New Roman" w:hAnsi="Times New Roman"/>
          <w:sz w:val="24"/>
          <w:szCs w:val="24"/>
          <w:lang w:val="en-US"/>
        </w:rPr>
        <w:t>ing</w:t>
      </w:r>
      <w:r w:rsidR="00342384" w:rsidRPr="00E470EA">
        <w:rPr>
          <w:rFonts w:ascii="Times New Roman" w:hAnsi="Times New Roman"/>
          <w:sz w:val="24"/>
          <w:szCs w:val="24"/>
          <w:lang w:val="en-US"/>
        </w:rPr>
        <w:t xml:space="preserve"> to two or more targets</w:t>
      </w:r>
      <w:r w:rsidR="0005423F" w:rsidRPr="00E470EA">
        <w:rPr>
          <w:rFonts w:ascii="Times New Roman" w:hAnsi="Times New Roman"/>
          <w:sz w:val="24"/>
          <w:szCs w:val="24"/>
          <w:lang w:val="en-US"/>
        </w:rPr>
        <w:t xml:space="preserve">, </w:t>
      </w:r>
      <w:r w:rsidR="001E37A7" w:rsidRPr="00E470EA">
        <w:rPr>
          <w:rFonts w:ascii="Times New Roman" w:hAnsi="Times New Roman"/>
          <w:sz w:val="24"/>
          <w:szCs w:val="24"/>
          <w:lang w:val="en-US"/>
        </w:rPr>
        <w:t xml:space="preserve">enabling </w:t>
      </w:r>
      <w:r w:rsidR="00646EC4" w:rsidRPr="00E470EA">
        <w:rPr>
          <w:rFonts w:ascii="Times New Roman" w:hAnsi="Times New Roman"/>
          <w:sz w:val="24"/>
          <w:szCs w:val="24"/>
          <w:lang w:val="en-US"/>
        </w:rPr>
        <w:t>the control of complex diseases</w:t>
      </w:r>
      <w:r w:rsidR="00543368" w:rsidRPr="00E470EA">
        <w:rPr>
          <w:rFonts w:ascii="Times New Roman" w:hAnsi="Times New Roman"/>
          <w:sz w:val="24"/>
          <w:szCs w:val="24"/>
          <w:lang w:val="en-US"/>
        </w:rPr>
        <w:t xml:space="preserve"> </w:t>
      </w:r>
      <w:r w:rsidR="00987E33" w:rsidRPr="00E470EA">
        <w:rPr>
          <w:rFonts w:ascii="Times New Roman" w:hAnsi="Times New Roman"/>
          <w:sz w:val="24"/>
          <w:szCs w:val="24"/>
          <w:lang w:val="en-US"/>
        </w:rPr>
        <w:t>[3]</w:t>
      </w:r>
      <w:r w:rsidR="00342384" w:rsidRPr="00E470EA">
        <w:rPr>
          <w:rFonts w:ascii="Times New Roman" w:hAnsi="Times New Roman"/>
          <w:sz w:val="24"/>
          <w:szCs w:val="24"/>
          <w:lang w:val="en-US"/>
        </w:rPr>
        <w:t xml:space="preserve">. </w:t>
      </w:r>
      <w:r w:rsidR="00B67D1B" w:rsidRPr="00E470EA">
        <w:rPr>
          <w:rFonts w:ascii="Times New Roman" w:hAnsi="Times New Roman"/>
          <w:sz w:val="24"/>
          <w:szCs w:val="24"/>
          <w:lang w:val="en-US"/>
        </w:rPr>
        <w:t>Multi-Target Drugs (MTDs) have increasing market value - an estimated 20% of approved drugs are MTD</w:t>
      </w:r>
      <w:r w:rsidR="00D77C67" w:rsidRPr="00E470EA">
        <w:rPr>
          <w:rFonts w:ascii="Times New Roman" w:hAnsi="Times New Roman"/>
          <w:sz w:val="24"/>
          <w:szCs w:val="24"/>
          <w:lang w:val="en-US"/>
        </w:rPr>
        <w:t>s</w:t>
      </w:r>
      <w:r w:rsidR="00396E76" w:rsidRPr="00E470EA">
        <w:rPr>
          <w:rFonts w:ascii="Times New Roman" w:hAnsi="Times New Roman"/>
          <w:sz w:val="24"/>
          <w:szCs w:val="24"/>
          <w:lang w:val="en-US"/>
        </w:rPr>
        <w:t xml:space="preserve"> [4</w:t>
      </w:r>
      <w:r w:rsidR="00B67D1B" w:rsidRPr="00E470EA">
        <w:rPr>
          <w:rFonts w:ascii="Times New Roman" w:hAnsi="Times New Roman"/>
          <w:sz w:val="24"/>
          <w:szCs w:val="24"/>
          <w:lang w:val="en-US"/>
        </w:rPr>
        <w:t xml:space="preserve">]. </w:t>
      </w:r>
      <w:r w:rsidR="0022017B" w:rsidRPr="00E470EA">
        <w:rPr>
          <w:rFonts w:ascii="Times New Roman" w:hAnsi="Times New Roman"/>
          <w:sz w:val="24"/>
          <w:szCs w:val="24"/>
          <w:lang w:val="en-US"/>
        </w:rPr>
        <w:t>M</w:t>
      </w:r>
      <w:r w:rsidR="0041217D" w:rsidRPr="00E470EA">
        <w:rPr>
          <w:rFonts w:ascii="Times New Roman" w:hAnsi="Times New Roman"/>
          <w:sz w:val="24"/>
          <w:szCs w:val="24"/>
          <w:lang w:val="en-US"/>
        </w:rPr>
        <w:t>ultiple studies have revealed a wide</w:t>
      </w:r>
      <w:r w:rsidR="00821897" w:rsidRPr="00E470EA">
        <w:rPr>
          <w:rFonts w:ascii="Times New Roman" w:hAnsi="Times New Roman"/>
          <w:sz w:val="24"/>
          <w:szCs w:val="24"/>
          <w:lang w:val="en-US"/>
        </w:rPr>
        <w:t xml:space="preserve"> range of antiviral effects of</w:t>
      </w:r>
      <w:r w:rsidR="0022017B" w:rsidRPr="00E470EA">
        <w:rPr>
          <w:rFonts w:ascii="Times New Roman" w:hAnsi="Times New Roman"/>
          <w:sz w:val="24"/>
          <w:szCs w:val="24"/>
          <w:lang w:val="en-US"/>
        </w:rPr>
        <w:t xml:space="preserve"> the </w:t>
      </w:r>
      <w:proofErr w:type="spellStart"/>
      <w:r w:rsidR="0022017B" w:rsidRPr="00E470EA">
        <w:rPr>
          <w:rFonts w:ascii="Times New Roman" w:hAnsi="Times New Roman"/>
          <w:sz w:val="24"/>
          <w:szCs w:val="24"/>
          <w:lang w:val="en-US"/>
        </w:rPr>
        <w:t>antihelminthic</w:t>
      </w:r>
      <w:proofErr w:type="spellEnd"/>
      <w:r w:rsidR="0022017B" w:rsidRPr="00E470EA">
        <w:rPr>
          <w:rFonts w:ascii="Times New Roman" w:hAnsi="Times New Roman"/>
          <w:sz w:val="24"/>
          <w:szCs w:val="24"/>
          <w:lang w:val="en-US"/>
        </w:rPr>
        <w:t xml:space="preserve"> drug</w:t>
      </w:r>
      <w:r w:rsidR="00821897" w:rsidRPr="00E470EA">
        <w:rPr>
          <w:rFonts w:ascii="Times New Roman" w:hAnsi="Times New Roman"/>
          <w:sz w:val="24"/>
          <w:szCs w:val="24"/>
          <w:lang w:val="en-US"/>
        </w:rPr>
        <w:t xml:space="preserve"> i</w:t>
      </w:r>
      <w:r w:rsidR="0041217D" w:rsidRPr="00E470EA">
        <w:rPr>
          <w:rFonts w:ascii="Times New Roman" w:hAnsi="Times New Roman"/>
          <w:sz w:val="24"/>
          <w:szCs w:val="24"/>
          <w:lang w:val="en-US"/>
        </w:rPr>
        <w:t xml:space="preserve">vermectin, including against SARS-CoV-2 </w:t>
      </w:r>
      <w:r w:rsidR="00987E33" w:rsidRPr="00E470EA">
        <w:rPr>
          <w:rFonts w:ascii="Times New Roman" w:hAnsi="Times New Roman"/>
          <w:sz w:val="24"/>
          <w:szCs w:val="24"/>
          <w:lang w:val="en-US"/>
        </w:rPr>
        <w:t>[5,6</w:t>
      </w:r>
      <w:r w:rsidR="00396E76" w:rsidRPr="00E470EA">
        <w:rPr>
          <w:rFonts w:ascii="Times New Roman" w:hAnsi="Times New Roman"/>
          <w:sz w:val="24"/>
          <w:szCs w:val="24"/>
          <w:lang w:val="en-US"/>
        </w:rPr>
        <w:t>,7</w:t>
      </w:r>
      <w:r w:rsidR="00242222" w:rsidRPr="00E470EA">
        <w:rPr>
          <w:rFonts w:ascii="Times New Roman" w:hAnsi="Times New Roman"/>
          <w:sz w:val="24"/>
          <w:szCs w:val="24"/>
          <w:lang w:val="en-US"/>
        </w:rPr>
        <w:t>]</w:t>
      </w:r>
      <w:r w:rsidR="00396E76" w:rsidRPr="00E470EA">
        <w:rPr>
          <w:rFonts w:ascii="Times New Roman" w:hAnsi="Times New Roman"/>
          <w:sz w:val="24"/>
          <w:szCs w:val="24"/>
          <w:lang w:val="en-US"/>
        </w:rPr>
        <w:t>.</w:t>
      </w:r>
      <w:r w:rsidR="0041217D" w:rsidRPr="00E470EA">
        <w:rPr>
          <w:rFonts w:ascii="Times New Roman" w:hAnsi="Times New Roman"/>
          <w:sz w:val="24"/>
          <w:szCs w:val="24"/>
          <w:lang w:val="en-US"/>
        </w:rPr>
        <w:t xml:space="preserve"> </w:t>
      </w:r>
      <w:r w:rsidR="006B5F8F" w:rsidRPr="00E470EA">
        <w:rPr>
          <w:rFonts w:ascii="Times New Roman" w:hAnsi="Times New Roman"/>
          <w:sz w:val="24"/>
          <w:szCs w:val="24"/>
          <w:lang w:val="en-US"/>
        </w:rPr>
        <w:t>Interest has been b</w:t>
      </w:r>
      <w:r w:rsidR="00AB5413" w:rsidRPr="00E470EA">
        <w:rPr>
          <w:rFonts w:ascii="Times New Roman" w:hAnsi="Times New Roman"/>
          <w:sz w:val="24"/>
          <w:szCs w:val="24"/>
          <w:lang w:val="en-US"/>
        </w:rPr>
        <w:t xml:space="preserve">uilding around the use of ivermectin as a MTD, </w:t>
      </w:r>
      <w:r w:rsidR="0041217D" w:rsidRPr="00E470EA">
        <w:rPr>
          <w:rFonts w:ascii="Times New Roman" w:hAnsi="Times New Roman"/>
          <w:sz w:val="24"/>
          <w:szCs w:val="24"/>
          <w:lang w:val="en-US"/>
        </w:rPr>
        <w:t xml:space="preserve">however, more trials are needed to evaluate the potential efficacy of ivermectin in the clinical setting </w:t>
      </w:r>
      <w:r w:rsidR="00396E76" w:rsidRPr="00E470EA">
        <w:rPr>
          <w:rFonts w:ascii="Times New Roman" w:hAnsi="Times New Roman"/>
          <w:sz w:val="24"/>
          <w:szCs w:val="24"/>
          <w:lang w:val="en-US"/>
        </w:rPr>
        <w:t>[5</w:t>
      </w:r>
      <w:r w:rsidR="00242222" w:rsidRPr="00E470EA">
        <w:rPr>
          <w:rFonts w:ascii="Times New Roman" w:hAnsi="Times New Roman"/>
          <w:sz w:val="24"/>
          <w:szCs w:val="24"/>
          <w:lang w:val="en-US"/>
        </w:rPr>
        <w:t>]</w:t>
      </w:r>
      <w:r w:rsidR="0041217D" w:rsidRPr="00E470EA">
        <w:rPr>
          <w:rFonts w:ascii="Times New Roman" w:hAnsi="Times New Roman"/>
          <w:sz w:val="24"/>
          <w:szCs w:val="24"/>
          <w:lang w:val="en-US"/>
        </w:rPr>
        <w:t xml:space="preserve">. </w:t>
      </w:r>
    </w:p>
    <w:p w14:paraId="37715629" w14:textId="3F3E20AF" w:rsidR="00A21708" w:rsidRPr="00E470EA" w:rsidRDefault="0041217D" w:rsidP="00CC0E38">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Similarly, a wide variety of computational studies have been carried out to determine the multitarget capacity of </w:t>
      </w:r>
      <w:r w:rsidR="00686DF0" w:rsidRPr="00E470EA">
        <w:rPr>
          <w:rFonts w:ascii="Times New Roman" w:hAnsi="Times New Roman"/>
          <w:sz w:val="24"/>
          <w:szCs w:val="24"/>
          <w:lang w:val="en-US"/>
        </w:rPr>
        <w:t>i</w:t>
      </w:r>
      <w:r w:rsidRPr="00E470EA">
        <w:rPr>
          <w:rFonts w:ascii="Times New Roman" w:hAnsi="Times New Roman"/>
          <w:sz w:val="24"/>
          <w:szCs w:val="24"/>
          <w:lang w:val="en-US"/>
        </w:rPr>
        <w:t xml:space="preserve">vermectin against </w:t>
      </w:r>
      <w:r w:rsidR="001E0AD1" w:rsidRPr="00E470EA">
        <w:rPr>
          <w:rFonts w:ascii="Times New Roman" w:hAnsi="Times New Roman"/>
          <w:sz w:val="24"/>
          <w:szCs w:val="24"/>
          <w:lang w:val="en-US"/>
        </w:rPr>
        <w:t>SARS-CoV-2</w:t>
      </w:r>
      <w:r w:rsidR="00A57CD9" w:rsidRPr="00E470EA">
        <w:rPr>
          <w:rFonts w:ascii="Times New Roman" w:hAnsi="Times New Roman"/>
          <w:sz w:val="24"/>
          <w:szCs w:val="24"/>
          <w:lang w:val="en-US"/>
        </w:rPr>
        <w:t xml:space="preserve"> </w:t>
      </w:r>
      <w:r w:rsidR="00987E33" w:rsidRPr="00E470EA">
        <w:rPr>
          <w:rFonts w:ascii="Times New Roman" w:hAnsi="Times New Roman"/>
          <w:sz w:val="24"/>
          <w:szCs w:val="24"/>
          <w:lang w:val="en-US"/>
        </w:rPr>
        <w:t>[</w:t>
      </w:r>
      <w:r w:rsidR="00A57CD9" w:rsidRPr="00E470EA">
        <w:rPr>
          <w:rFonts w:ascii="Times New Roman" w:hAnsi="Times New Roman"/>
          <w:sz w:val="24"/>
          <w:szCs w:val="24"/>
          <w:lang w:val="en-US"/>
        </w:rPr>
        <w:t>8-12</w:t>
      </w:r>
      <w:r w:rsidR="00242222"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B72E80" w:rsidRPr="00E470EA">
        <w:rPr>
          <w:rFonts w:ascii="Times New Roman" w:hAnsi="Times New Roman"/>
          <w:sz w:val="24"/>
          <w:szCs w:val="24"/>
          <w:lang w:val="en-US"/>
        </w:rPr>
        <w:t xml:space="preserve">Ivermectin is composed of an approximately 80:20 mixture of two homologues, </w:t>
      </w:r>
      <w:proofErr w:type="spellStart"/>
      <w:r w:rsidR="00B72E80" w:rsidRPr="00E470EA">
        <w:rPr>
          <w:rFonts w:ascii="Times New Roman" w:hAnsi="Times New Roman"/>
          <w:sz w:val="24"/>
          <w:szCs w:val="24"/>
          <w:lang w:val="en-US"/>
        </w:rPr>
        <w:t>avermectin</w:t>
      </w:r>
      <w:proofErr w:type="spellEnd"/>
      <w:r w:rsidR="00B72E80" w:rsidRPr="00E470EA">
        <w:rPr>
          <w:rFonts w:ascii="Times New Roman" w:hAnsi="Times New Roman"/>
          <w:sz w:val="24"/>
          <w:szCs w:val="24"/>
          <w:lang w:val="en-US"/>
        </w:rPr>
        <w:t xml:space="preserve"> B1a (AVM-B1a) and </w:t>
      </w:r>
      <w:proofErr w:type="spellStart"/>
      <w:r w:rsidR="00B72E80" w:rsidRPr="00E470EA">
        <w:rPr>
          <w:rFonts w:ascii="Times New Roman" w:hAnsi="Times New Roman"/>
          <w:sz w:val="24"/>
          <w:szCs w:val="24"/>
          <w:lang w:val="en-US"/>
        </w:rPr>
        <w:t>avermectin</w:t>
      </w:r>
      <w:proofErr w:type="spellEnd"/>
      <w:r w:rsidR="00B72E80" w:rsidRPr="00E470EA">
        <w:rPr>
          <w:rFonts w:ascii="Times New Roman" w:hAnsi="Times New Roman"/>
          <w:sz w:val="24"/>
          <w:szCs w:val="24"/>
          <w:lang w:val="en-US"/>
        </w:rPr>
        <w:t xml:space="preserve"> B1b (AVM-B1b), which differ both in stereochem</w:t>
      </w:r>
      <w:r w:rsidR="001E0AD1" w:rsidRPr="00E470EA">
        <w:rPr>
          <w:rFonts w:ascii="Times New Roman" w:hAnsi="Times New Roman"/>
          <w:sz w:val="24"/>
          <w:szCs w:val="24"/>
          <w:lang w:val="en-US"/>
        </w:rPr>
        <w:t>istry</w:t>
      </w:r>
      <w:r w:rsidR="00B72E80" w:rsidRPr="00E470EA">
        <w:rPr>
          <w:rFonts w:ascii="Times New Roman" w:hAnsi="Times New Roman"/>
          <w:sz w:val="24"/>
          <w:szCs w:val="24"/>
          <w:lang w:val="en-US"/>
        </w:rPr>
        <w:t xml:space="preserve"> and in the presence of a sec-butyl and isopropyl group, in the position C25, respectively </w:t>
      </w:r>
      <w:r w:rsidRPr="00E470EA">
        <w:rPr>
          <w:rFonts w:ascii="Times New Roman" w:hAnsi="Times New Roman"/>
          <w:sz w:val="24"/>
          <w:szCs w:val="24"/>
          <w:lang w:val="en-US"/>
        </w:rPr>
        <w:t xml:space="preserve">(Fig.1). </w:t>
      </w:r>
      <w:r w:rsidR="0081387F" w:rsidRPr="00E470EA">
        <w:rPr>
          <w:rFonts w:ascii="Times New Roman" w:hAnsi="Times New Roman"/>
          <w:sz w:val="24"/>
          <w:szCs w:val="24"/>
          <w:lang w:val="en-US"/>
        </w:rPr>
        <w:t xml:space="preserve">However, there are few reports on the effect of each homologue on the flexibility and stiffness of proteins associated with COVID-19, described as ivermectin targets </w:t>
      </w:r>
      <w:r w:rsidR="00451CA3" w:rsidRPr="00E470EA">
        <w:rPr>
          <w:rFonts w:ascii="Times New Roman" w:hAnsi="Times New Roman"/>
          <w:sz w:val="24"/>
          <w:szCs w:val="24"/>
          <w:lang w:val="en-US"/>
        </w:rPr>
        <w:t xml:space="preserve">Importin α1 (IMPα1), Importin β1 (IMPβ1), Helicase and </w:t>
      </w:r>
      <w:proofErr w:type="spellStart"/>
      <w:r w:rsidR="00451CA3" w:rsidRPr="00E470EA">
        <w:rPr>
          <w:rFonts w:ascii="Times New Roman" w:hAnsi="Times New Roman"/>
          <w:sz w:val="24"/>
          <w:szCs w:val="24"/>
          <w:lang w:val="en-US"/>
        </w:rPr>
        <w:t>Mpro</w:t>
      </w:r>
      <w:proofErr w:type="spellEnd"/>
      <w:r w:rsidR="00A57CD9" w:rsidRPr="00E470EA">
        <w:rPr>
          <w:rFonts w:ascii="Times New Roman" w:hAnsi="Times New Roman"/>
          <w:sz w:val="24"/>
          <w:szCs w:val="24"/>
          <w:lang w:val="en-US"/>
        </w:rPr>
        <w:t>,</w:t>
      </w:r>
      <w:r w:rsidR="00451CA3" w:rsidRPr="00E470EA">
        <w:rPr>
          <w:rFonts w:ascii="Times New Roman" w:hAnsi="Times New Roman"/>
          <w:sz w:val="24"/>
          <w:szCs w:val="24"/>
          <w:lang w:val="en-US"/>
        </w:rPr>
        <w:t xml:space="preserve"> </w:t>
      </w:r>
      <w:r w:rsidRPr="00E470EA">
        <w:rPr>
          <w:rFonts w:ascii="Times New Roman" w:hAnsi="Times New Roman"/>
          <w:sz w:val="24"/>
          <w:szCs w:val="24"/>
          <w:lang w:val="en-US"/>
        </w:rPr>
        <w:t>in terms of flexibility and structural and conformational rigidity using methods based on elastic network models (ENM</w:t>
      </w:r>
      <w:r w:rsidR="00563563" w:rsidRPr="00E470EA">
        <w:rPr>
          <w:rFonts w:ascii="Times New Roman" w:hAnsi="Times New Roman"/>
          <w:sz w:val="24"/>
          <w:szCs w:val="24"/>
          <w:lang w:val="en-US"/>
        </w:rPr>
        <w:t>s</w:t>
      </w:r>
      <w:r w:rsidRPr="00E470EA">
        <w:rPr>
          <w:rFonts w:ascii="Times New Roman" w:hAnsi="Times New Roman"/>
          <w:sz w:val="24"/>
          <w:szCs w:val="24"/>
          <w:lang w:val="en-US"/>
        </w:rPr>
        <w:t xml:space="preserve">) coupled to molecular dynamics. </w:t>
      </w:r>
      <w:r w:rsidR="00987E33" w:rsidRPr="00E470EA">
        <w:rPr>
          <w:rFonts w:ascii="Times New Roman" w:hAnsi="Times New Roman"/>
          <w:sz w:val="24"/>
          <w:szCs w:val="24"/>
          <w:lang w:val="en-US"/>
        </w:rPr>
        <w:t>I</w:t>
      </w:r>
      <w:r w:rsidR="0068243A" w:rsidRPr="00E470EA">
        <w:rPr>
          <w:rFonts w:ascii="Times New Roman" w:hAnsi="Times New Roman"/>
          <w:sz w:val="24"/>
          <w:szCs w:val="24"/>
          <w:lang w:val="en-US"/>
        </w:rPr>
        <w:t xml:space="preserve">n this study, ligand-protein complexes were built by molecular docking using the </w:t>
      </w:r>
      <w:proofErr w:type="spellStart"/>
      <w:r w:rsidR="0068243A" w:rsidRPr="00E470EA">
        <w:rPr>
          <w:rFonts w:ascii="Times New Roman" w:hAnsi="Times New Roman"/>
          <w:sz w:val="24"/>
          <w:szCs w:val="24"/>
          <w:lang w:val="en-US"/>
        </w:rPr>
        <w:t>DockThor</w:t>
      </w:r>
      <w:proofErr w:type="spellEnd"/>
      <w:r w:rsidR="0068243A" w:rsidRPr="00E470EA">
        <w:rPr>
          <w:rFonts w:ascii="Times New Roman" w:hAnsi="Times New Roman"/>
          <w:sz w:val="24"/>
          <w:szCs w:val="24"/>
          <w:lang w:val="en-US"/>
        </w:rPr>
        <w:t>-VS web server optimized for the reuse of drugs focused on SARS-CoV-2</w:t>
      </w:r>
      <w:r w:rsidR="00104DEC" w:rsidRPr="00E470EA">
        <w:rPr>
          <w:rFonts w:ascii="Times New Roman" w:hAnsi="Times New Roman"/>
          <w:sz w:val="24"/>
          <w:szCs w:val="24"/>
          <w:lang w:val="en-US"/>
        </w:rPr>
        <w:t xml:space="preserve"> </w:t>
      </w:r>
      <w:r w:rsidRPr="00E470EA">
        <w:rPr>
          <w:rFonts w:ascii="Times New Roman" w:hAnsi="Times New Roman"/>
          <w:sz w:val="24"/>
          <w:szCs w:val="24"/>
          <w:lang w:val="en-US"/>
        </w:rPr>
        <w:t>(Fig.2).</w:t>
      </w:r>
    </w:p>
    <w:tbl>
      <w:tblPr>
        <w:tblW w:w="5000" w:type="pct"/>
        <w:tblLook w:val="04A0" w:firstRow="1" w:lastRow="0" w:firstColumn="1" w:lastColumn="0" w:noHBand="0" w:noVBand="1"/>
      </w:tblPr>
      <w:tblGrid>
        <w:gridCol w:w="4252"/>
        <w:gridCol w:w="4252"/>
      </w:tblGrid>
      <w:tr w:rsidR="00E470EA" w:rsidRPr="00E470EA" w14:paraId="48547085" w14:textId="77777777" w:rsidTr="0069066F">
        <w:tc>
          <w:tcPr>
            <w:tcW w:w="2500" w:type="pct"/>
            <w:shd w:val="clear" w:color="auto" w:fill="auto"/>
            <w:vAlign w:val="center"/>
          </w:tcPr>
          <w:p w14:paraId="0756C507" w14:textId="3D79F65C" w:rsidR="0094344E" w:rsidRPr="00E470EA" w:rsidRDefault="0041217D" w:rsidP="0031091C">
            <w:pPr>
              <w:spacing w:after="0" w:line="240" w:lineRule="auto"/>
              <w:jc w:val="center"/>
              <w:rPr>
                <w:rFonts w:ascii="Times New Roman" w:hAnsi="Times New Roman"/>
                <w:sz w:val="24"/>
                <w:szCs w:val="24"/>
                <w:lang w:val="en-US"/>
              </w:rPr>
            </w:pPr>
            <w:r w:rsidRPr="00E470EA">
              <w:rPr>
                <w:noProof/>
                <w:lang w:val="es-419" w:eastAsia="es-419"/>
              </w:rPr>
              <w:lastRenderedPageBreak/>
              <w:drawing>
                <wp:inline distT="0" distB="0" distL="0" distR="0" wp14:anchorId="0AED0456" wp14:editId="41CC13B6">
                  <wp:extent cx="2317115" cy="1799590"/>
                  <wp:effectExtent l="0" t="0" r="6985" b="0"/>
                  <wp:docPr id="3" name="Imagen 3" descr="D:\Escritorio\Avermectins2\B1a.jpg"/>
                  <wp:cNvGraphicFramePr/>
                  <a:graphic xmlns:a="http://schemas.openxmlformats.org/drawingml/2006/main">
                    <a:graphicData uri="http://schemas.openxmlformats.org/drawingml/2006/picture">
                      <pic:pic xmlns:pic="http://schemas.openxmlformats.org/drawingml/2006/picture">
                        <pic:nvPicPr>
                          <pic:cNvPr id="1" name="Imagen 1" descr="D:\Escritorio\Avermectins2\B1a.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6405" t="14178" r="13985" b="13727"/>
                          <a:stretch/>
                        </pic:blipFill>
                        <pic:spPr bwMode="auto">
                          <a:xfrm>
                            <a:off x="0" y="0"/>
                            <a:ext cx="2317115" cy="1799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vAlign w:val="center"/>
          </w:tcPr>
          <w:p w14:paraId="26D1591D" w14:textId="5C6F0AB4" w:rsidR="0094344E" w:rsidRPr="00E470EA" w:rsidRDefault="00242222" w:rsidP="0031091C">
            <w:pPr>
              <w:spacing w:after="0" w:line="240" w:lineRule="auto"/>
              <w:jc w:val="center"/>
              <w:rPr>
                <w:rFonts w:ascii="Times New Roman" w:hAnsi="Times New Roman"/>
                <w:sz w:val="24"/>
                <w:szCs w:val="24"/>
                <w:lang w:val="en-US"/>
              </w:rPr>
            </w:pPr>
            <w:r w:rsidRPr="00E470EA">
              <w:rPr>
                <w:noProof/>
                <w:lang w:val="es-419" w:eastAsia="es-419"/>
              </w:rPr>
              <w:drawing>
                <wp:inline distT="0" distB="0" distL="0" distR="0" wp14:anchorId="2AFA8A4A" wp14:editId="6897FCC4">
                  <wp:extent cx="2411095" cy="1799590"/>
                  <wp:effectExtent l="0" t="0" r="8255" b="0"/>
                  <wp:docPr id="2" name="Imagen 2" descr="D:\Escritorio\Avermectins2\B1b.jpg"/>
                  <wp:cNvGraphicFramePr/>
                  <a:graphic xmlns:a="http://schemas.openxmlformats.org/drawingml/2006/main">
                    <a:graphicData uri="http://schemas.openxmlformats.org/drawingml/2006/picture">
                      <pic:pic xmlns:pic="http://schemas.openxmlformats.org/drawingml/2006/picture">
                        <pic:nvPicPr>
                          <pic:cNvPr id="2" name="Imagen 2" descr="D:\Escritorio\Avermectins2\B1b.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5078" t="15953" r="14844" b="14303"/>
                          <a:stretch/>
                        </pic:blipFill>
                        <pic:spPr bwMode="auto">
                          <a:xfrm>
                            <a:off x="0" y="0"/>
                            <a:ext cx="2411095" cy="17995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70EA" w:rsidRPr="00E470EA" w14:paraId="6FCB52A1" w14:textId="77777777" w:rsidTr="0069066F">
        <w:tc>
          <w:tcPr>
            <w:tcW w:w="2500" w:type="pct"/>
            <w:shd w:val="clear" w:color="auto" w:fill="auto"/>
            <w:vAlign w:val="center"/>
          </w:tcPr>
          <w:p w14:paraId="6A6D86FD" w14:textId="77777777" w:rsidR="0094344E" w:rsidRPr="00E470EA" w:rsidRDefault="0094344E" w:rsidP="0031091C">
            <w:pPr>
              <w:spacing w:after="0" w:line="240" w:lineRule="auto"/>
              <w:rPr>
                <w:rFonts w:ascii="Times New Roman" w:hAnsi="Times New Roman"/>
                <w:b/>
                <w:sz w:val="24"/>
                <w:szCs w:val="24"/>
                <w:lang w:val="en-US"/>
              </w:rPr>
            </w:pPr>
            <w:r w:rsidRPr="00E470EA">
              <w:rPr>
                <w:rFonts w:ascii="Times New Roman" w:hAnsi="Times New Roman"/>
                <w:b/>
                <w:sz w:val="24"/>
                <w:szCs w:val="24"/>
                <w:lang w:val="en-US"/>
              </w:rPr>
              <w:t>A</w:t>
            </w:r>
          </w:p>
        </w:tc>
        <w:tc>
          <w:tcPr>
            <w:tcW w:w="2500" w:type="pct"/>
            <w:shd w:val="clear" w:color="auto" w:fill="auto"/>
            <w:vAlign w:val="center"/>
          </w:tcPr>
          <w:p w14:paraId="06E08E9A" w14:textId="77777777" w:rsidR="0094344E" w:rsidRPr="00E470EA" w:rsidRDefault="0094344E" w:rsidP="0031091C">
            <w:pPr>
              <w:spacing w:after="0" w:line="240" w:lineRule="auto"/>
              <w:rPr>
                <w:rFonts w:ascii="Times New Roman" w:hAnsi="Times New Roman"/>
                <w:b/>
                <w:sz w:val="24"/>
                <w:szCs w:val="24"/>
                <w:lang w:val="en-US"/>
              </w:rPr>
            </w:pPr>
            <w:r w:rsidRPr="00E470EA">
              <w:rPr>
                <w:rFonts w:ascii="Times New Roman" w:hAnsi="Times New Roman"/>
                <w:b/>
                <w:sz w:val="24"/>
                <w:szCs w:val="24"/>
                <w:lang w:val="en-US"/>
              </w:rPr>
              <w:t>B</w:t>
            </w:r>
          </w:p>
        </w:tc>
      </w:tr>
    </w:tbl>
    <w:p w14:paraId="662DDC87" w14:textId="44323060" w:rsidR="0094344E" w:rsidRPr="00E470EA" w:rsidRDefault="0094344E" w:rsidP="00242222">
      <w:pPr>
        <w:spacing w:after="0" w:line="240" w:lineRule="auto"/>
        <w:jc w:val="both"/>
        <w:rPr>
          <w:rFonts w:ascii="Times New Roman" w:hAnsi="Times New Roman"/>
          <w:sz w:val="24"/>
          <w:szCs w:val="24"/>
          <w:lang w:val="en-US"/>
        </w:rPr>
      </w:pPr>
      <w:r w:rsidRPr="00E470EA">
        <w:rPr>
          <w:rFonts w:ascii="Times New Roman" w:hAnsi="Times New Roman"/>
          <w:b/>
          <w:sz w:val="24"/>
          <w:szCs w:val="24"/>
          <w:lang w:val="en-US"/>
        </w:rPr>
        <w:t>Figure 1.</w:t>
      </w:r>
      <w:r w:rsidRPr="00E470EA">
        <w:rPr>
          <w:rFonts w:ascii="Times New Roman" w:hAnsi="Times New Roman"/>
          <w:sz w:val="24"/>
          <w:szCs w:val="24"/>
          <w:lang w:val="en-US"/>
        </w:rPr>
        <w:t xml:space="preserve"> </w:t>
      </w:r>
      <w:r w:rsidR="00242222" w:rsidRPr="00E470EA">
        <w:rPr>
          <w:rFonts w:ascii="Times New Roman" w:hAnsi="Times New Roman"/>
          <w:sz w:val="24"/>
          <w:szCs w:val="24"/>
          <w:lang w:val="en-US"/>
        </w:rPr>
        <w:t xml:space="preserve">Molecular structure of the two homologues considered in this study obtained from PubChem. A) </w:t>
      </w:r>
      <w:proofErr w:type="spellStart"/>
      <w:r w:rsidR="00242222" w:rsidRPr="00E470EA">
        <w:rPr>
          <w:rFonts w:ascii="Times New Roman" w:hAnsi="Times New Roman"/>
          <w:sz w:val="24"/>
          <w:szCs w:val="24"/>
          <w:lang w:val="en-US"/>
        </w:rPr>
        <w:t>Avermectin</w:t>
      </w:r>
      <w:proofErr w:type="spellEnd"/>
      <w:r w:rsidR="00242222" w:rsidRPr="00E470EA">
        <w:rPr>
          <w:rFonts w:ascii="Times New Roman" w:hAnsi="Times New Roman"/>
          <w:sz w:val="24"/>
          <w:szCs w:val="24"/>
          <w:lang w:val="en-US"/>
        </w:rPr>
        <w:t xml:space="preserve"> B1a (AVM-B1a), and B) </w:t>
      </w:r>
      <w:proofErr w:type="spellStart"/>
      <w:r w:rsidR="00242222" w:rsidRPr="00E470EA">
        <w:rPr>
          <w:rFonts w:ascii="Times New Roman" w:hAnsi="Times New Roman"/>
          <w:sz w:val="24"/>
          <w:szCs w:val="24"/>
          <w:lang w:val="en-US"/>
        </w:rPr>
        <w:t>Avermectin</w:t>
      </w:r>
      <w:proofErr w:type="spellEnd"/>
      <w:r w:rsidR="00242222" w:rsidRPr="00E470EA">
        <w:rPr>
          <w:rFonts w:ascii="Times New Roman" w:hAnsi="Times New Roman"/>
          <w:sz w:val="24"/>
          <w:szCs w:val="24"/>
          <w:lang w:val="en-US"/>
        </w:rPr>
        <w:t xml:space="preserve"> B1b (AVM-B1b). The differential chemical group of each structure is indicated. </w:t>
      </w:r>
    </w:p>
    <w:p w14:paraId="3CBDC7DA" w14:textId="577CE30F" w:rsidR="00987E33" w:rsidRPr="00E470EA" w:rsidRDefault="00987E33" w:rsidP="00242222">
      <w:pPr>
        <w:spacing w:after="0" w:line="240" w:lineRule="auto"/>
        <w:jc w:val="both"/>
        <w:rPr>
          <w:rFonts w:ascii="Times New Roman" w:hAnsi="Times New Roman"/>
          <w:sz w:val="24"/>
          <w:szCs w:val="24"/>
          <w:lang w:val="en-US"/>
        </w:rPr>
      </w:pPr>
    </w:p>
    <w:p w14:paraId="6D1FA86A" w14:textId="77777777" w:rsidR="00987E33" w:rsidRPr="00E470EA" w:rsidRDefault="00987E33" w:rsidP="00242222">
      <w:pPr>
        <w:spacing w:after="0" w:line="240" w:lineRule="auto"/>
        <w:jc w:val="both"/>
        <w:rPr>
          <w:rFonts w:ascii="Times New Roman" w:hAnsi="Times New Roman"/>
          <w:sz w:val="24"/>
          <w:szCs w:val="24"/>
          <w:lang w:val="en-US"/>
        </w:rPr>
      </w:pPr>
    </w:p>
    <w:p w14:paraId="11EBAB38" w14:textId="39C5FA4F" w:rsidR="00FD1892" w:rsidRPr="00E470EA" w:rsidRDefault="00EC03D6" w:rsidP="00CC0E38">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most favorable complexes obtained under the conditions of this study (they are ligand-protein complexes in the probabilistically most feasible and thermodynamically most favorable positions, with the relatively lower free binding energy generated by the docking simulations) were subjected to molecular dynamics simulations in an explicit water system equivalent to a physiological environment to predict minimum energy structures that were analyzed </w:t>
      </w:r>
      <w:r w:rsidR="00FE6E5A" w:rsidRPr="00E470EA">
        <w:rPr>
          <w:rFonts w:ascii="Times New Roman" w:hAnsi="Times New Roman"/>
          <w:sz w:val="24"/>
          <w:szCs w:val="24"/>
          <w:lang w:val="en-US"/>
        </w:rPr>
        <w:t>using Elastic Network Models (ENMs) such as t</w:t>
      </w:r>
      <w:r w:rsidRPr="00E470EA">
        <w:rPr>
          <w:rFonts w:ascii="Times New Roman" w:hAnsi="Times New Roman"/>
          <w:sz w:val="24"/>
          <w:szCs w:val="24"/>
          <w:lang w:val="en-US"/>
        </w:rPr>
        <w:t xml:space="preserve">he Gaussian Network </w:t>
      </w:r>
      <w:r w:rsidR="00EB7ED1" w:rsidRPr="00E470EA">
        <w:rPr>
          <w:rFonts w:ascii="Times New Roman" w:hAnsi="Times New Roman"/>
          <w:sz w:val="24"/>
          <w:szCs w:val="24"/>
          <w:lang w:val="en-US"/>
        </w:rPr>
        <w:t>(GNM), Anisotropic Network</w:t>
      </w:r>
      <w:r w:rsidR="00FD1892" w:rsidRPr="00E470EA">
        <w:rPr>
          <w:rFonts w:ascii="Times New Roman" w:hAnsi="Times New Roman"/>
          <w:sz w:val="24"/>
          <w:szCs w:val="24"/>
          <w:lang w:val="en-US"/>
        </w:rPr>
        <w:t xml:space="preserve"> (ANM), Normal mode analysis (NMA), Protein Structure Network (PSN) and spectrum-based quasi-rigid domain decomposition of complexes (SPECTRUS) simulations. </w:t>
      </w:r>
      <w:r w:rsidR="00311842" w:rsidRPr="00E470EA">
        <w:rPr>
          <w:rFonts w:ascii="Times New Roman" w:hAnsi="Times New Roman"/>
          <w:sz w:val="24"/>
          <w:szCs w:val="24"/>
          <w:lang w:val="en-US"/>
        </w:rPr>
        <w:t xml:space="preserve">These models and their theoretical foundations described </w:t>
      </w:r>
      <w:proofErr w:type="gramStart"/>
      <w:r w:rsidR="00311842" w:rsidRPr="00E470EA">
        <w:rPr>
          <w:rFonts w:ascii="Times New Roman" w:hAnsi="Times New Roman"/>
          <w:sz w:val="24"/>
          <w:szCs w:val="24"/>
          <w:lang w:val="en-US"/>
        </w:rPr>
        <w:t xml:space="preserve">below, </w:t>
      </w:r>
      <w:r w:rsidR="00AE4947" w:rsidRPr="00E470EA">
        <w:rPr>
          <w:rFonts w:ascii="Times New Roman" w:hAnsi="Times New Roman"/>
          <w:sz w:val="24"/>
          <w:szCs w:val="24"/>
          <w:lang w:val="en-US"/>
        </w:rPr>
        <w:t>and</w:t>
      </w:r>
      <w:proofErr w:type="gramEnd"/>
      <w:r w:rsidR="00AE4947" w:rsidRPr="00E470EA">
        <w:rPr>
          <w:rFonts w:ascii="Times New Roman" w:hAnsi="Times New Roman"/>
          <w:sz w:val="24"/>
          <w:szCs w:val="24"/>
          <w:lang w:val="en-US"/>
        </w:rPr>
        <w:t xml:space="preserve"> </w:t>
      </w:r>
      <w:r w:rsidR="00311842" w:rsidRPr="00E470EA">
        <w:rPr>
          <w:rFonts w:ascii="Times New Roman" w:hAnsi="Times New Roman"/>
          <w:sz w:val="24"/>
          <w:szCs w:val="24"/>
          <w:lang w:val="en-US"/>
        </w:rPr>
        <w:t>allowed us to analyze the perturbations in terms of structural and conformational deformability that may be induced by each homologue of ivermectin in a group of previously identified proteins of interest as a target for ivermectin and associated with COVID-19.</w:t>
      </w:r>
    </w:p>
    <w:p w14:paraId="709DCDA7" w14:textId="5149130C" w:rsidR="00AC7F9E" w:rsidRPr="00E470EA" w:rsidRDefault="00AC7F9E" w:rsidP="00CC0E38">
      <w:pPr>
        <w:spacing w:line="480" w:lineRule="auto"/>
        <w:ind w:firstLine="567"/>
        <w:jc w:val="both"/>
        <w:rPr>
          <w:rFonts w:ascii="Times New Roman" w:hAnsi="Times New Roman"/>
          <w:sz w:val="24"/>
          <w:szCs w:val="24"/>
          <w:lang w:val="en-US"/>
        </w:rPr>
      </w:pPr>
    </w:p>
    <w:p w14:paraId="7B6C9AAF" w14:textId="499A357C" w:rsidR="00AC7F9E" w:rsidRPr="00E470EA" w:rsidRDefault="00AC7F9E" w:rsidP="00CC0E38">
      <w:pPr>
        <w:spacing w:line="480" w:lineRule="auto"/>
        <w:ind w:firstLine="567"/>
        <w:jc w:val="both"/>
        <w:rPr>
          <w:rFonts w:ascii="Times New Roman" w:hAnsi="Times New Roman"/>
          <w:sz w:val="24"/>
          <w:szCs w:val="24"/>
          <w:lang w:val="en-US"/>
        </w:rPr>
      </w:pPr>
    </w:p>
    <w:p w14:paraId="3C02BCB3" w14:textId="77777777" w:rsidR="00AC7F9E" w:rsidRPr="00E470EA" w:rsidRDefault="00AC7F9E" w:rsidP="00CC0E38">
      <w:pPr>
        <w:spacing w:line="480" w:lineRule="auto"/>
        <w:ind w:firstLine="567"/>
        <w:jc w:val="both"/>
        <w:rPr>
          <w:rFonts w:ascii="Times New Roman" w:hAnsi="Times New Roman"/>
          <w:sz w:val="24"/>
          <w:szCs w:val="24"/>
          <w:lang w:val="en-US"/>
        </w:rPr>
      </w:pPr>
    </w:p>
    <w:p w14:paraId="3D99A18C" w14:textId="6F472A3F" w:rsidR="00D42761" w:rsidRPr="00E470EA" w:rsidRDefault="00EB7ED1" w:rsidP="00D42761">
      <w:pPr>
        <w:spacing w:line="480" w:lineRule="auto"/>
        <w:jc w:val="both"/>
        <w:rPr>
          <w:rFonts w:ascii="Times New Roman" w:hAnsi="Times New Roman"/>
          <w:b/>
          <w:sz w:val="24"/>
          <w:lang w:val="en-US"/>
        </w:rPr>
      </w:pPr>
      <w:r w:rsidRPr="00E470EA">
        <w:rPr>
          <w:rFonts w:ascii="Times New Roman" w:hAnsi="Times New Roman"/>
          <w:b/>
          <w:sz w:val="24"/>
          <w:lang w:val="en-US"/>
        </w:rPr>
        <w:lastRenderedPageBreak/>
        <w:t xml:space="preserve">2. </w:t>
      </w:r>
      <w:r w:rsidR="00D42761" w:rsidRPr="00E470EA">
        <w:rPr>
          <w:rFonts w:ascii="Times New Roman" w:hAnsi="Times New Roman"/>
          <w:b/>
          <w:sz w:val="24"/>
          <w:lang w:val="en-US"/>
        </w:rPr>
        <w:t>THEORY</w:t>
      </w:r>
    </w:p>
    <w:p w14:paraId="49D743FC" w14:textId="3E00481F" w:rsidR="00D42761" w:rsidRPr="00E470EA" w:rsidRDefault="00D42761" w:rsidP="00CC0E38">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employment of atomistic Molecular Dynamics (MD) trajectories instead of a single structure provides a dynamic description of the network as links break and form with atomic fluctuations. Dynamic networks can be inferred by employing time averages of the interaction strength cutoff for protein structure graph building, time averages of the interaction energy for edge weighting, frequency cutoffs for link formation and hub definition, and cross-correlation of atomic motions to search for the shortest </w:t>
      </w:r>
      <w:r w:rsidR="007954BA" w:rsidRPr="00E470EA">
        <w:rPr>
          <w:rFonts w:ascii="Times New Roman" w:hAnsi="Times New Roman"/>
          <w:sz w:val="24"/>
          <w:szCs w:val="24"/>
          <w:lang w:val="en-US"/>
        </w:rPr>
        <w:t xml:space="preserve">interaction </w:t>
      </w:r>
      <w:r w:rsidRPr="00E470EA">
        <w:rPr>
          <w:rFonts w:ascii="Times New Roman" w:hAnsi="Times New Roman"/>
          <w:sz w:val="24"/>
          <w:szCs w:val="24"/>
          <w:lang w:val="en-US"/>
        </w:rPr>
        <w:t xml:space="preserve">pathways </w:t>
      </w:r>
      <w:r w:rsidR="00594B0B" w:rsidRPr="00E470EA">
        <w:rPr>
          <w:rFonts w:ascii="Times New Roman" w:hAnsi="Times New Roman"/>
          <w:sz w:val="24"/>
          <w:szCs w:val="24"/>
          <w:lang w:val="en-US"/>
        </w:rPr>
        <w:t>[13</w:t>
      </w:r>
      <w:r w:rsidR="002473E9" w:rsidRPr="00E470EA">
        <w:rPr>
          <w:rFonts w:ascii="Times New Roman" w:hAnsi="Times New Roman"/>
          <w:sz w:val="24"/>
          <w:szCs w:val="24"/>
          <w:lang w:val="en-US"/>
        </w:rPr>
        <w:t>]</w:t>
      </w:r>
      <w:r w:rsidRPr="00E470EA">
        <w:rPr>
          <w:rFonts w:ascii="Times New Roman" w:hAnsi="Times New Roman"/>
          <w:sz w:val="24"/>
          <w:szCs w:val="24"/>
          <w:lang w:val="en-US"/>
        </w:rPr>
        <w:t>.</w:t>
      </w:r>
    </w:p>
    <w:p w14:paraId="6258095D" w14:textId="56398478" w:rsidR="00D42761" w:rsidRPr="00E470EA" w:rsidRDefault="00D42761" w:rsidP="00CC0E38">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low-frequency modes from Elastic Network Model (ENM) agree well with essential dynamics modes from MD simulations, both in terms of directions and relative amplitudes of motions. The calculation of modes by ENM approaches only takes seconds, consequently, several approaches have already made use of such directional information, e.g., for steering MD simulations, incorporating receptor flexibility in docking approaches, flexible fitting of molecular structures, and efficient generation of pathways of conformational changes </w:t>
      </w:r>
      <w:r w:rsidR="00594B0B" w:rsidRPr="00E470EA">
        <w:rPr>
          <w:rFonts w:ascii="Times New Roman" w:hAnsi="Times New Roman"/>
          <w:sz w:val="24"/>
          <w:szCs w:val="24"/>
          <w:lang w:val="en-US"/>
        </w:rPr>
        <w:t>[14</w:t>
      </w:r>
      <w:r w:rsidR="002473E9" w:rsidRPr="00E470EA">
        <w:rPr>
          <w:rFonts w:ascii="Times New Roman" w:hAnsi="Times New Roman"/>
          <w:sz w:val="24"/>
          <w:szCs w:val="24"/>
          <w:lang w:val="en-US"/>
        </w:rPr>
        <w:t>]</w:t>
      </w:r>
      <w:r w:rsidRPr="00E470EA">
        <w:rPr>
          <w:rFonts w:ascii="Times New Roman" w:hAnsi="Times New Roman"/>
          <w:sz w:val="24"/>
          <w:szCs w:val="24"/>
          <w:lang w:val="en-US"/>
        </w:rPr>
        <w:t>.</w:t>
      </w:r>
    </w:p>
    <w:p w14:paraId="721E70CF" w14:textId="46E750C4" w:rsidR="00EB7ED1" w:rsidRPr="00E470EA" w:rsidRDefault="00EB7ED1" w:rsidP="00D42761">
      <w:pPr>
        <w:spacing w:line="480" w:lineRule="auto"/>
        <w:jc w:val="both"/>
        <w:rPr>
          <w:rFonts w:ascii="Times New Roman" w:hAnsi="Times New Roman"/>
          <w:i/>
          <w:sz w:val="24"/>
          <w:szCs w:val="24"/>
          <w:lang w:val="en-US"/>
        </w:rPr>
      </w:pPr>
      <w:r w:rsidRPr="00E470EA">
        <w:rPr>
          <w:rFonts w:ascii="Times New Roman" w:hAnsi="Times New Roman"/>
          <w:sz w:val="24"/>
          <w:szCs w:val="24"/>
          <w:lang w:val="en-US"/>
        </w:rPr>
        <w:t xml:space="preserve">2.1. </w:t>
      </w:r>
      <w:r w:rsidRPr="00E470EA">
        <w:rPr>
          <w:rFonts w:ascii="Times New Roman" w:hAnsi="Times New Roman"/>
          <w:i/>
          <w:sz w:val="24"/>
          <w:szCs w:val="24"/>
          <w:lang w:val="en-US"/>
        </w:rPr>
        <w:t>Elastic Network models (ENM)</w:t>
      </w:r>
    </w:p>
    <w:p w14:paraId="666C276C" w14:textId="6B9E853A" w:rsidR="00D42761" w:rsidRPr="00E470EA" w:rsidRDefault="00D42761" w:rsidP="00CC0E38">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ENM is a coarse-grained (CG) normal mode analysis (NMA) technique able to describe the vibrational dynamics of protein systems around an energy minimum. Within this technique, the protein structure is described by a reduced subset of atoms (usually C</w:t>
      </w:r>
      <w:r w:rsidRPr="00E470EA">
        <w:rPr>
          <w:rFonts w:ascii="Times New Roman" w:hAnsi="Times New Roman"/>
          <w:sz w:val="24"/>
          <w:szCs w:val="24"/>
        </w:rPr>
        <w:t>α</w:t>
      </w:r>
      <w:r w:rsidRPr="00E470EA">
        <w:rPr>
          <w:rFonts w:ascii="Times New Roman" w:hAnsi="Times New Roman"/>
          <w:sz w:val="24"/>
          <w:szCs w:val="24"/>
          <w:lang w:val="en-US"/>
        </w:rPr>
        <w:t>-atoms), whose coordinates can be derived either from structure determinations (</w:t>
      </w:r>
      <w:r w:rsidR="006B7855" w:rsidRPr="00E470EA">
        <w:rPr>
          <w:rFonts w:ascii="Times New Roman" w:hAnsi="Times New Roman"/>
          <w:sz w:val="24"/>
          <w:szCs w:val="24"/>
          <w:lang w:val="en-US"/>
        </w:rPr>
        <w:t xml:space="preserve">X-ray </w:t>
      </w:r>
      <w:r w:rsidRPr="00E470EA">
        <w:rPr>
          <w:rFonts w:ascii="Times New Roman" w:hAnsi="Times New Roman"/>
          <w:sz w:val="24"/>
          <w:szCs w:val="24"/>
          <w:lang w:val="en-US"/>
        </w:rPr>
        <w:t>crystallography, NMR</w:t>
      </w:r>
      <w:r w:rsidR="00594B0B" w:rsidRPr="00E470EA">
        <w:rPr>
          <w:rFonts w:ascii="Times New Roman" w:hAnsi="Times New Roman"/>
          <w:sz w:val="24"/>
          <w:szCs w:val="24"/>
          <w:lang w:val="en-US"/>
        </w:rPr>
        <w:t>,</w:t>
      </w:r>
      <w:r w:rsidR="006B7855" w:rsidRPr="00E470EA">
        <w:rPr>
          <w:rFonts w:ascii="Times New Roman" w:hAnsi="Times New Roman"/>
          <w:sz w:val="24"/>
          <w:szCs w:val="24"/>
          <w:lang w:val="en-US"/>
        </w:rPr>
        <w:t xml:space="preserve"> etc.</w:t>
      </w:r>
      <w:r w:rsidRPr="00E470EA">
        <w:rPr>
          <w:rFonts w:ascii="Times New Roman" w:hAnsi="Times New Roman"/>
          <w:sz w:val="24"/>
          <w:szCs w:val="24"/>
          <w:lang w:val="en-US"/>
        </w:rPr>
        <w:t>) or from molecular simulations. The interactions between particle pairs are given by a single term Hookean harmonic potential. The total energy of the system is thus described by the simple Hamiltonian: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904"/>
      </w:tblGrid>
      <w:tr w:rsidR="00E470EA" w:rsidRPr="00E470EA" w14:paraId="134237D8" w14:textId="77777777" w:rsidTr="00C57F2C">
        <w:trPr>
          <w:jc w:val="right"/>
        </w:trPr>
        <w:tc>
          <w:tcPr>
            <w:tcW w:w="0" w:type="auto"/>
          </w:tcPr>
          <w:p w14:paraId="5E3156FD" w14:textId="77777777" w:rsidR="00D42761" w:rsidRPr="00E470EA" w:rsidRDefault="00D42761" w:rsidP="00D42761">
            <w:pPr>
              <w:spacing w:line="480" w:lineRule="auto"/>
              <w:jc w:val="center"/>
              <w:rPr>
                <w:lang w:val="en-US"/>
              </w:rPr>
            </w:pPr>
            <m:oMathPara>
              <m:oMath>
                <m:r>
                  <w:rPr>
                    <w:rFonts w:ascii="Cambria Math" w:hAnsi="Cambria Math"/>
                    <w:sz w:val="24"/>
                    <w:lang w:val="en-US"/>
                  </w:rPr>
                  <w:lastRenderedPageBreak/>
                  <m:t>E=</m:t>
                </m:r>
                <m:nary>
                  <m:naryPr>
                    <m:chr m:val="∑"/>
                    <m:limLoc m:val="undOvr"/>
                    <m:supHide m:val="1"/>
                    <m:ctrlPr>
                      <w:rPr>
                        <w:rFonts w:ascii="Cambria Math" w:hAnsi="Cambria Math"/>
                        <w:i/>
                        <w:sz w:val="24"/>
                        <w:lang w:val="en-US"/>
                      </w:rPr>
                    </m:ctrlPr>
                  </m:naryPr>
                  <m:sub>
                    <m:r>
                      <w:rPr>
                        <w:rFonts w:ascii="Cambria Math" w:hAnsi="Cambria Math"/>
                        <w:sz w:val="24"/>
                        <w:lang w:val="en-US"/>
                      </w:rPr>
                      <m:t>i≠j</m:t>
                    </m:r>
                  </m:sub>
                  <m:sup/>
                  <m:e>
                    <m:sSub>
                      <m:sSubPr>
                        <m:ctrlPr>
                          <w:rPr>
                            <w:rFonts w:ascii="Cambria Math" w:hAnsi="Cambria Math"/>
                            <w:i/>
                            <w:sz w:val="24"/>
                            <w:lang w:val="en-US"/>
                          </w:rPr>
                        </m:ctrlPr>
                      </m:sSubPr>
                      <m:e>
                        <m:r>
                          <w:rPr>
                            <w:rFonts w:ascii="Cambria Math" w:hAnsi="Cambria Math"/>
                            <w:sz w:val="24"/>
                            <w:lang w:val="en-US"/>
                          </w:rPr>
                          <m:t>k</m:t>
                        </m:r>
                      </m:e>
                      <m:sub>
                        <m:r>
                          <w:rPr>
                            <w:rFonts w:ascii="Cambria Math" w:hAnsi="Cambria Math"/>
                            <w:sz w:val="24"/>
                            <w:lang w:val="en-US"/>
                          </w:rPr>
                          <m:t>ij</m:t>
                        </m:r>
                      </m:sub>
                    </m:sSub>
                    <m:sSup>
                      <m:sSupPr>
                        <m:ctrlPr>
                          <w:rPr>
                            <w:rFonts w:ascii="Cambria Math" w:hAnsi="Cambria Math"/>
                            <w:i/>
                            <w:sz w:val="24"/>
                            <w:lang w:val="en-US"/>
                          </w:rPr>
                        </m:ctrlPr>
                      </m:sSupPr>
                      <m:e>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ij</m:t>
                                </m:r>
                              </m:sub>
                            </m:sSub>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d</m:t>
                                </m:r>
                              </m:e>
                              <m:sub>
                                <m:r>
                                  <w:rPr>
                                    <w:rFonts w:ascii="Cambria Math" w:hAnsi="Cambria Math"/>
                                    <w:sz w:val="24"/>
                                    <w:lang w:val="en-US"/>
                                  </w:rPr>
                                  <m:t>ij</m:t>
                                </m:r>
                              </m:sub>
                              <m:sup>
                                <m:r>
                                  <w:rPr>
                                    <w:rFonts w:ascii="Cambria Math" w:hAnsi="Cambria Math"/>
                                    <w:sz w:val="24"/>
                                    <w:lang w:val="en-US"/>
                                  </w:rPr>
                                  <m:t>0</m:t>
                                </m:r>
                              </m:sup>
                            </m:sSubSup>
                          </m:e>
                        </m:d>
                      </m:e>
                      <m:sup>
                        <m:r>
                          <w:rPr>
                            <w:rFonts w:ascii="Cambria Math" w:hAnsi="Cambria Math"/>
                            <w:sz w:val="24"/>
                            <w:lang w:val="en-US"/>
                          </w:rPr>
                          <m:t>2</m:t>
                        </m:r>
                      </m:sup>
                    </m:sSup>
                  </m:e>
                </m:nary>
              </m:oMath>
            </m:oMathPara>
          </w:p>
        </w:tc>
        <w:tc>
          <w:tcPr>
            <w:tcW w:w="0" w:type="auto"/>
            <w:vAlign w:val="center"/>
          </w:tcPr>
          <w:p w14:paraId="25E3124F" w14:textId="35A223C4" w:rsidR="00D42761" w:rsidRPr="00E470EA" w:rsidRDefault="00D42761" w:rsidP="00D42761">
            <w:pPr>
              <w:spacing w:line="480" w:lineRule="auto"/>
              <w:jc w:val="center"/>
              <w:rPr>
                <w:lang w:val="en-US"/>
              </w:rPr>
            </w:pPr>
            <w:r w:rsidRPr="00E470EA">
              <w:rPr>
                <w:lang w:val="en-US"/>
              </w:rPr>
              <w:t xml:space="preserve">                                                (1)</w:t>
            </w:r>
            <w:r w:rsidR="00CC0E38" w:rsidRPr="00E470EA">
              <w:rPr>
                <w:lang w:val="en-US"/>
              </w:rPr>
              <w:t>,</w:t>
            </w:r>
          </w:p>
        </w:tc>
      </w:tr>
    </w:tbl>
    <w:p w14:paraId="371B812A" w14:textId="5A7EE66D" w:rsidR="00D42761" w:rsidRPr="00E470EA" w:rsidRDefault="00CC0E38" w:rsidP="00CC0E38">
      <w:pPr>
        <w:spacing w:line="480" w:lineRule="auto"/>
        <w:jc w:val="both"/>
        <w:rPr>
          <w:rFonts w:ascii="Times New Roman" w:hAnsi="Times New Roman"/>
          <w:sz w:val="24"/>
          <w:lang w:val="en-US"/>
        </w:rPr>
      </w:pPr>
      <w:r w:rsidRPr="00E470EA">
        <w:rPr>
          <w:rFonts w:ascii="Times New Roman" w:hAnsi="Times New Roman"/>
          <w:sz w:val="24"/>
          <w:shd w:val="clear" w:color="auto" w:fill="FFFFFF"/>
          <w:lang w:val="en-US"/>
        </w:rPr>
        <w:t>w</w:t>
      </w:r>
      <w:r w:rsidR="00D42761" w:rsidRPr="00E470EA">
        <w:rPr>
          <w:rFonts w:ascii="Times New Roman" w:hAnsi="Times New Roman"/>
          <w:sz w:val="24"/>
          <w:shd w:val="clear" w:color="auto" w:fill="FFFFFF"/>
          <w:lang w:val="en-US"/>
        </w:rPr>
        <w:t xml:space="preserve">here </w:t>
      </w:r>
      <m:oMath>
        <m:sSub>
          <m:sSubPr>
            <m:ctrlPr>
              <w:rPr>
                <w:rFonts w:ascii="Cambria Math" w:hAnsi="Cambria Math"/>
                <w:i/>
                <w:sz w:val="24"/>
                <w:shd w:val="clear" w:color="auto" w:fill="FFFFFF"/>
                <w:lang w:val="en-US"/>
              </w:rPr>
            </m:ctrlPr>
          </m:sSubPr>
          <m:e>
            <m:r>
              <w:rPr>
                <w:rFonts w:ascii="Cambria Math" w:hAnsi="Cambria Math"/>
                <w:sz w:val="24"/>
                <w:shd w:val="clear" w:color="auto" w:fill="FFFFFF"/>
                <w:lang w:val="en-US"/>
              </w:rPr>
              <m:t>d</m:t>
            </m:r>
          </m:e>
          <m:sub>
            <m:r>
              <w:rPr>
                <w:rFonts w:ascii="Cambria Math" w:hAnsi="Cambria Math"/>
                <w:sz w:val="24"/>
                <w:shd w:val="clear" w:color="auto" w:fill="FFFFFF"/>
                <w:lang w:val="en-US"/>
              </w:rPr>
              <m:t>ij</m:t>
            </m:r>
          </m:sub>
        </m:sSub>
      </m:oMath>
      <w:r w:rsidR="00D42761" w:rsidRPr="00E470EA">
        <w:rPr>
          <w:rFonts w:ascii="Times New Roman" w:hAnsi="Times New Roman"/>
          <w:sz w:val="24"/>
          <w:shd w:val="clear" w:color="auto" w:fill="FFFFFF"/>
          <w:lang w:val="en-US"/>
        </w:rPr>
        <w:t xml:space="preserve"> and </w:t>
      </w:r>
      <m:oMath>
        <m:sSubSup>
          <m:sSubSupPr>
            <m:ctrlPr>
              <w:rPr>
                <w:rFonts w:ascii="Cambria Math" w:hAnsi="Cambria Math"/>
                <w:i/>
                <w:sz w:val="24"/>
                <w:shd w:val="clear" w:color="auto" w:fill="FFFFFF"/>
                <w:lang w:val="en-US"/>
              </w:rPr>
            </m:ctrlPr>
          </m:sSubSupPr>
          <m:e>
            <m:r>
              <w:rPr>
                <w:rFonts w:ascii="Cambria Math" w:hAnsi="Cambria Math"/>
                <w:sz w:val="24"/>
                <w:shd w:val="clear" w:color="auto" w:fill="FFFFFF"/>
                <w:lang w:val="en-US"/>
              </w:rPr>
              <m:t>d</m:t>
            </m:r>
          </m:e>
          <m:sub>
            <m:r>
              <w:rPr>
                <w:rFonts w:ascii="Cambria Math" w:hAnsi="Cambria Math"/>
                <w:sz w:val="24"/>
                <w:shd w:val="clear" w:color="auto" w:fill="FFFFFF"/>
                <w:lang w:val="en-US"/>
              </w:rPr>
              <m:t>ij</m:t>
            </m:r>
          </m:sub>
          <m:sup>
            <m:r>
              <w:rPr>
                <w:rFonts w:ascii="Cambria Math" w:hAnsi="Cambria Math"/>
                <w:sz w:val="24"/>
                <w:shd w:val="clear" w:color="auto" w:fill="FFFFFF"/>
                <w:lang w:val="en-US"/>
              </w:rPr>
              <m:t>0</m:t>
            </m:r>
          </m:sup>
        </m:sSubSup>
      </m:oMath>
      <w:r w:rsidR="00D42761" w:rsidRPr="00E470EA">
        <w:rPr>
          <w:rFonts w:ascii="Times New Roman" w:hAnsi="Times New Roman"/>
          <w:sz w:val="24"/>
          <w:shd w:val="clear" w:color="auto" w:fill="FFFFFF"/>
          <w:lang w:val="en-US"/>
        </w:rPr>
        <w:t> are the instantaneous and equilibrium distances between C</w:t>
      </w:r>
      <w:r w:rsidR="00D42761" w:rsidRPr="00E470EA">
        <w:rPr>
          <w:rFonts w:ascii="Times New Roman" w:hAnsi="Times New Roman"/>
          <w:sz w:val="24"/>
          <w:shd w:val="clear" w:color="auto" w:fill="FFFFFF"/>
        </w:rPr>
        <w:t>α</w:t>
      </w:r>
      <w:r w:rsidR="00D42761" w:rsidRPr="00E470EA">
        <w:rPr>
          <w:rFonts w:ascii="Times New Roman" w:hAnsi="Times New Roman"/>
          <w:sz w:val="24"/>
          <w:shd w:val="clear" w:color="auto" w:fill="FFFFFF"/>
          <w:lang w:val="en-US"/>
        </w:rPr>
        <w:t>-atoms </w:t>
      </w:r>
      <m:oMath>
        <m:r>
          <w:rPr>
            <w:rFonts w:ascii="Cambria Math" w:hAnsi="Cambria Math"/>
            <w:sz w:val="24"/>
            <w:shd w:val="clear" w:color="auto" w:fill="FFFFFF"/>
            <w:lang w:val="en-US"/>
          </w:rPr>
          <m:t>i</m:t>
        </m:r>
      </m:oMath>
      <w:r w:rsidR="00D42761" w:rsidRPr="00E470EA">
        <w:rPr>
          <w:rFonts w:ascii="Times New Roman" w:hAnsi="Times New Roman"/>
          <w:sz w:val="24"/>
          <w:shd w:val="clear" w:color="auto" w:fill="FFFFFF"/>
          <w:lang w:val="en-US"/>
        </w:rPr>
        <w:t> and </w:t>
      </w:r>
      <m:oMath>
        <m:r>
          <w:rPr>
            <w:rFonts w:ascii="Cambria Math" w:hAnsi="Cambria Math"/>
            <w:sz w:val="24"/>
            <w:shd w:val="clear" w:color="auto" w:fill="FFFFFF"/>
            <w:lang w:val="en-US"/>
          </w:rPr>
          <m:t>j</m:t>
        </m:r>
      </m:oMath>
      <w:r w:rsidR="00D42761" w:rsidRPr="00E470EA">
        <w:rPr>
          <w:rFonts w:ascii="Times New Roman" w:hAnsi="Times New Roman"/>
          <w:sz w:val="24"/>
          <w:shd w:val="clear" w:color="auto" w:fill="FFFFFF"/>
          <w:lang w:val="en-US"/>
        </w:rPr>
        <w:t>, respectively, whereas </w:t>
      </w:r>
      <m:oMath>
        <m:sSub>
          <m:sSubPr>
            <m:ctrlPr>
              <w:rPr>
                <w:rFonts w:ascii="Cambria Math" w:hAnsi="Cambria Math"/>
                <w:i/>
                <w:iCs/>
                <w:sz w:val="24"/>
                <w:shd w:val="clear" w:color="auto" w:fill="FFFFFF"/>
                <w:lang w:val="en-US"/>
              </w:rPr>
            </m:ctrlPr>
          </m:sSubPr>
          <m:e>
            <m:r>
              <w:rPr>
                <w:rFonts w:ascii="Cambria Math" w:hAnsi="Cambria Math"/>
                <w:sz w:val="24"/>
                <w:shd w:val="clear" w:color="auto" w:fill="FFFFFF"/>
                <w:lang w:val="en-US"/>
              </w:rPr>
              <m:t>k</m:t>
            </m:r>
          </m:e>
          <m:sub>
            <m:r>
              <w:rPr>
                <w:rFonts w:ascii="Cambria Math" w:hAnsi="Cambria Math"/>
                <w:sz w:val="24"/>
                <w:shd w:val="clear" w:color="auto" w:fill="FFFFFF"/>
                <w:lang w:val="en-US"/>
              </w:rPr>
              <m:t>ij</m:t>
            </m:r>
          </m:sub>
        </m:sSub>
      </m:oMath>
      <w:r w:rsidR="00D42761" w:rsidRPr="00E470EA">
        <w:rPr>
          <w:rFonts w:ascii="Times New Roman" w:eastAsiaTheme="minorEastAsia" w:hAnsi="Times New Roman"/>
          <w:iCs/>
          <w:sz w:val="24"/>
          <w:shd w:val="clear" w:color="auto" w:fill="FFFFFF"/>
          <w:lang w:val="en-US"/>
        </w:rPr>
        <w:t xml:space="preserve"> </w:t>
      </w:r>
      <w:r w:rsidR="00D42761" w:rsidRPr="00E470EA">
        <w:rPr>
          <w:rFonts w:ascii="Times New Roman" w:hAnsi="Times New Roman"/>
          <w:sz w:val="24"/>
          <w:shd w:val="clear" w:color="auto" w:fill="FFFFFF"/>
          <w:lang w:val="en-US"/>
        </w:rPr>
        <w:t xml:space="preserve">is a force constant, whose definition varies depending on the type of ENM used. The second derivatives of the harmonic potential are stored in a 3N × 3N Hessian matrix (H), whose diagonalization gives a set of 3N-6 nonzero-frequency eigenvectors and associated eigenvalues. </w:t>
      </w:r>
    </w:p>
    <w:p w14:paraId="3536E912" w14:textId="77777777" w:rsidR="00D42761" w:rsidRPr="00E470EA" w:rsidRDefault="00D42761" w:rsidP="00CC0E38">
      <w:pPr>
        <w:spacing w:line="480" w:lineRule="auto"/>
        <w:ind w:firstLine="567"/>
        <w:jc w:val="both"/>
        <w:rPr>
          <w:rFonts w:ascii="Times New Roman" w:hAnsi="Times New Roman"/>
          <w:sz w:val="24"/>
          <w:lang w:val="en-US"/>
        </w:rPr>
      </w:pPr>
      <w:r w:rsidRPr="00E470EA">
        <w:rPr>
          <w:rFonts w:ascii="Times New Roman" w:hAnsi="Times New Roman"/>
          <w:sz w:val="24"/>
          <w:lang w:val="en-US"/>
        </w:rPr>
        <w:t>Two alternative versions of ENM have been implemented. In the first version, termed “linear cutoff-ENM,” the force constant is equal to 1 for pairwise interactions between the C</w:t>
      </w:r>
      <w:r w:rsidRPr="00E470EA">
        <w:rPr>
          <w:rFonts w:ascii="Times New Roman" w:hAnsi="Times New Roman"/>
          <w:sz w:val="24"/>
        </w:rPr>
        <w:t>α</w:t>
      </w:r>
      <w:r w:rsidRPr="00E470EA">
        <w:rPr>
          <w:rFonts w:ascii="Times New Roman" w:hAnsi="Times New Roman"/>
          <w:sz w:val="24"/>
          <w:lang w:val="en-US"/>
        </w:rPr>
        <w:t>-atoms lying within a cutoff distance chosen by the user, and adjacent C</w:t>
      </w:r>
      <w:r w:rsidRPr="00E470EA">
        <w:rPr>
          <w:rFonts w:ascii="Times New Roman" w:hAnsi="Times New Roman"/>
          <w:sz w:val="24"/>
        </w:rPr>
        <w:t>α</w:t>
      </w:r>
      <w:r w:rsidRPr="00E470EA">
        <w:rPr>
          <w:rFonts w:ascii="Times New Roman" w:hAnsi="Times New Roman"/>
          <w:sz w:val="24"/>
          <w:lang w:val="en-US"/>
        </w:rPr>
        <w:t>-atoms are assigned a force constant equal to 10. In the second one, termed “Kovacs-ENM,” the force constant depends on the distance of the interacting particles: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3302"/>
      </w:tblGrid>
      <w:tr w:rsidR="00E470EA" w:rsidRPr="00E470EA" w14:paraId="72EE2A5D" w14:textId="77777777" w:rsidTr="00C57F2C">
        <w:trPr>
          <w:jc w:val="right"/>
        </w:trPr>
        <w:tc>
          <w:tcPr>
            <w:tcW w:w="0" w:type="auto"/>
          </w:tcPr>
          <w:p w14:paraId="169835F4" w14:textId="77777777" w:rsidR="00D42761" w:rsidRPr="00E470EA" w:rsidRDefault="00AE7AAC" w:rsidP="00D42761">
            <w:pPr>
              <w:spacing w:line="480" w:lineRule="auto"/>
              <w:jc w:val="both"/>
              <w:rPr>
                <w:lang w:val="en-US"/>
              </w:rPr>
            </w:pPr>
            <m:oMathPara>
              <m:oMath>
                <m:sSub>
                  <m:sSubPr>
                    <m:ctrlPr>
                      <w:rPr>
                        <w:rFonts w:ascii="Cambria Math" w:hAnsi="Cambria Math"/>
                        <w:i/>
                        <w:sz w:val="24"/>
                        <w:lang w:val="en-US"/>
                      </w:rPr>
                    </m:ctrlPr>
                  </m:sSubPr>
                  <m:e>
                    <m:r>
                      <w:rPr>
                        <w:rFonts w:ascii="Cambria Math" w:hAnsi="Cambria Math"/>
                        <w:sz w:val="24"/>
                        <w:lang w:val="en-US"/>
                      </w:rPr>
                      <m:t>k</m:t>
                    </m:r>
                  </m:e>
                  <m:sub>
                    <m:r>
                      <w:rPr>
                        <w:rFonts w:ascii="Cambria Math" w:hAnsi="Cambria Math"/>
                        <w:sz w:val="24"/>
                        <w:lang w:val="en-US"/>
                      </w:rPr>
                      <m:t>ij</m:t>
                    </m:r>
                  </m:sub>
                </m:sSub>
                <m:r>
                  <w:rPr>
                    <w:rFonts w:ascii="Cambria Math" w:hAnsi="Cambria Math"/>
                    <w:sz w:val="24"/>
                    <w:lang w:val="en-US"/>
                  </w:rPr>
                  <m:t>=C</m:t>
                </m:r>
                <m:sSup>
                  <m:sSupPr>
                    <m:ctrlPr>
                      <w:rPr>
                        <w:rFonts w:ascii="Cambria Math" w:hAnsi="Cambria Math"/>
                        <w:i/>
                        <w:sz w:val="24"/>
                        <w:lang w:val="en-US"/>
                      </w:rPr>
                    </m:ctrlPr>
                  </m:sSupPr>
                  <m:e>
                    <m:d>
                      <m:dPr>
                        <m:ctrlPr>
                          <w:rPr>
                            <w:rFonts w:ascii="Cambria Math" w:hAnsi="Cambria Math"/>
                            <w:i/>
                            <w:sz w:val="24"/>
                            <w:lang w:val="en-US"/>
                          </w:rPr>
                        </m:ctrlPr>
                      </m:dPr>
                      <m:e>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d</m:t>
                                </m:r>
                              </m:e>
                              <m:sub>
                                <m:r>
                                  <w:rPr>
                                    <w:rFonts w:ascii="Cambria Math" w:hAnsi="Cambria Math"/>
                                    <w:sz w:val="24"/>
                                    <w:lang w:val="en-US"/>
                                  </w:rPr>
                                  <m:t>ij</m:t>
                                </m:r>
                              </m:sub>
                              <m:sup>
                                <m:r>
                                  <w:rPr>
                                    <w:rFonts w:ascii="Cambria Math" w:hAnsi="Cambria Math"/>
                                    <w:sz w:val="24"/>
                                    <w:lang w:val="en-US"/>
                                  </w:rPr>
                                  <m:t>0</m:t>
                                </m:r>
                              </m:sup>
                            </m:sSubSup>
                          </m:num>
                          <m:den>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ij</m:t>
                                </m:r>
                              </m:sub>
                            </m:sSub>
                          </m:den>
                        </m:f>
                      </m:e>
                    </m:d>
                  </m:e>
                  <m:sup>
                    <m:r>
                      <w:rPr>
                        <w:rFonts w:ascii="Cambria Math" w:hAnsi="Cambria Math"/>
                        <w:sz w:val="24"/>
                        <w:lang w:val="en-US"/>
                      </w:rPr>
                      <m:t>6</m:t>
                    </m:r>
                  </m:sup>
                </m:sSup>
              </m:oMath>
            </m:oMathPara>
          </w:p>
        </w:tc>
        <w:tc>
          <w:tcPr>
            <w:tcW w:w="0" w:type="auto"/>
            <w:vAlign w:val="center"/>
          </w:tcPr>
          <w:p w14:paraId="685A8005" w14:textId="65CD0BAF" w:rsidR="00D42761" w:rsidRPr="00E470EA" w:rsidRDefault="00D42761" w:rsidP="00D42761">
            <w:pPr>
              <w:spacing w:line="480" w:lineRule="auto"/>
              <w:jc w:val="center"/>
              <w:rPr>
                <w:lang w:val="en-US"/>
              </w:rPr>
            </w:pPr>
            <w:r w:rsidRPr="00E470EA">
              <w:rPr>
                <w:lang w:val="en-US"/>
              </w:rPr>
              <w:t xml:space="preserve">                                                        (2)</w:t>
            </w:r>
            <w:r w:rsidR="00CC0E38" w:rsidRPr="00E470EA">
              <w:rPr>
                <w:lang w:val="en-US"/>
              </w:rPr>
              <w:t>,</w:t>
            </w:r>
          </w:p>
        </w:tc>
      </w:tr>
    </w:tbl>
    <w:p w14:paraId="35DC16DD" w14:textId="632C379A" w:rsidR="00D42761" w:rsidRPr="00E470EA" w:rsidRDefault="00CC0E38" w:rsidP="00CC0E38">
      <w:pPr>
        <w:spacing w:line="480" w:lineRule="auto"/>
        <w:jc w:val="both"/>
        <w:rPr>
          <w:rFonts w:ascii="Times New Roman" w:hAnsi="Times New Roman"/>
          <w:sz w:val="24"/>
          <w:lang w:val="en-US"/>
        </w:rPr>
      </w:pPr>
      <w:r w:rsidRPr="00E470EA">
        <w:rPr>
          <w:rFonts w:ascii="Times New Roman" w:hAnsi="Times New Roman"/>
          <w:sz w:val="24"/>
          <w:lang w:val="en-US"/>
        </w:rPr>
        <w:t>w</w:t>
      </w:r>
      <w:r w:rsidR="00D42761" w:rsidRPr="00E470EA">
        <w:rPr>
          <w:rFonts w:ascii="Times New Roman" w:hAnsi="Times New Roman"/>
          <w:sz w:val="24"/>
          <w:lang w:val="en-US"/>
        </w:rPr>
        <w:t xml:space="preserve">here </w:t>
      </w:r>
      <m:oMath>
        <m:r>
          <w:rPr>
            <w:rFonts w:ascii="Cambria Math" w:hAnsi="Cambria Math"/>
            <w:sz w:val="24"/>
            <w:lang w:val="en-US"/>
          </w:rPr>
          <m:t>C</m:t>
        </m:r>
      </m:oMath>
      <w:r w:rsidR="00D42761" w:rsidRPr="00E470EA">
        <w:rPr>
          <w:rFonts w:ascii="Times New Roman" w:hAnsi="Times New Roman"/>
          <w:sz w:val="24"/>
          <w:lang w:val="en-US"/>
        </w:rPr>
        <w:t xml:space="preserve"> is consta</w:t>
      </w:r>
      <w:proofErr w:type="spellStart"/>
      <w:r w:rsidR="00AE68BC" w:rsidRPr="00E470EA">
        <w:rPr>
          <w:rFonts w:ascii="Times New Roman" w:hAnsi="Times New Roman"/>
          <w:sz w:val="24"/>
          <w:lang w:val="en-US"/>
        </w:rPr>
        <w:t>nt</w:t>
      </w:r>
      <w:proofErr w:type="spellEnd"/>
      <w:r w:rsidR="00AE68BC" w:rsidRPr="00E470EA">
        <w:rPr>
          <w:rFonts w:ascii="Times New Roman" w:hAnsi="Times New Roman"/>
          <w:sz w:val="24"/>
          <w:lang w:val="en-US"/>
        </w:rPr>
        <w:t xml:space="preserve"> (with a default value of 40 k</w:t>
      </w:r>
      <w:r w:rsidR="00D42761" w:rsidRPr="00E470EA">
        <w:rPr>
          <w:rFonts w:ascii="Times New Roman" w:hAnsi="Times New Roman"/>
          <w:sz w:val="24"/>
          <w:lang w:val="en-US"/>
        </w:rPr>
        <w:t>cal/mol*Å</w:t>
      </w:r>
      <w:r w:rsidR="00D42761" w:rsidRPr="00E470EA">
        <w:rPr>
          <w:rFonts w:ascii="Times New Roman" w:hAnsi="Times New Roman"/>
          <w:sz w:val="24"/>
          <w:vertAlign w:val="superscript"/>
          <w:lang w:val="en-US"/>
        </w:rPr>
        <w:t>2</w:t>
      </w:r>
      <w:r w:rsidR="00D42761" w:rsidRPr="00E470EA">
        <w:rPr>
          <w:rFonts w:ascii="Times New Roman" w:hAnsi="Times New Roman"/>
          <w:sz w:val="24"/>
          <w:lang w:val="en-US"/>
        </w:rPr>
        <w:t>). The structural perturbation method (SPM) has been recently described as a technique useful to characterize allosteric wiring diagrams in the context of the ENM lowest frequency modes. According to this methodology, amino acid positions that are relevant to protein dynamics are searched by perturbing systematically all the springs that connect the C</w:t>
      </w:r>
      <w:r w:rsidR="00D42761" w:rsidRPr="00E470EA">
        <w:rPr>
          <w:rFonts w:ascii="Times New Roman" w:hAnsi="Times New Roman"/>
          <w:sz w:val="24"/>
        </w:rPr>
        <w:t>α</w:t>
      </w:r>
      <w:r w:rsidR="00D42761" w:rsidRPr="00E470EA">
        <w:rPr>
          <w:rFonts w:ascii="Times New Roman" w:hAnsi="Times New Roman"/>
          <w:sz w:val="24"/>
          <w:lang w:val="en-US"/>
        </w:rPr>
        <w:t xml:space="preserve">-atoms and then measuring the residue-specific response of such perturbations in the context of a given mode </w:t>
      </w:r>
      <m:oMath>
        <m:r>
          <w:rPr>
            <w:rFonts w:ascii="Cambria Math" w:hAnsi="Cambria Math"/>
            <w:sz w:val="24"/>
            <w:lang w:val="en-US"/>
          </w:rPr>
          <m:t>m</m:t>
        </m:r>
      </m:oMath>
      <w:r w:rsidR="00D42761" w:rsidRPr="00E470EA">
        <w:rPr>
          <w:rFonts w:ascii="Times New Roman" w:hAnsi="Times New Roman"/>
          <w:sz w:val="24"/>
          <w:lang w:val="en-US"/>
        </w:rPr>
        <w:t xml:space="preserve">. The perturbation response is computed as: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3152"/>
      </w:tblGrid>
      <w:tr w:rsidR="00E470EA" w:rsidRPr="00E470EA" w14:paraId="3E6BDE08" w14:textId="77777777" w:rsidTr="00C57F2C">
        <w:trPr>
          <w:jc w:val="right"/>
        </w:trPr>
        <w:tc>
          <w:tcPr>
            <w:tcW w:w="0" w:type="auto"/>
          </w:tcPr>
          <w:p w14:paraId="5765F779" w14:textId="77777777" w:rsidR="00D42761" w:rsidRPr="00E470EA" w:rsidRDefault="00AE7AAC" w:rsidP="00D42761">
            <w:pPr>
              <w:spacing w:line="480" w:lineRule="auto"/>
              <w:jc w:val="both"/>
              <w:rPr>
                <w:lang w:val="en-US"/>
              </w:rPr>
            </w:pPr>
            <m:oMathPara>
              <m:oMath>
                <m:sSub>
                  <m:sSubPr>
                    <m:ctrlPr>
                      <w:rPr>
                        <w:rFonts w:ascii="Cambria Math" w:hAnsi="Cambria Math"/>
                        <w:i/>
                        <w:sz w:val="24"/>
                        <w:lang w:val="en-US"/>
                      </w:rPr>
                    </m:ctrlPr>
                  </m:sSubPr>
                  <m:e>
                    <m:r>
                      <w:rPr>
                        <w:rFonts w:ascii="Cambria Math" w:hAnsi="Cambria Math"/>
                        <w:sz w:val="24"/>
                        <w:lang w:val="en-US"/>
                      </w:rPr>
                      <m:t>δω</m:t>
                    </m:r>
                  </m:e>
                  <m:sub>
                    <m:r>
                      <w:rPr>
                        <w:rFonts w:ascii="Cambria Math" w:hAnsi="Cambria Math"/>
                        <w:sz w:val="24"/>
                        <w:lang w:val="en-US"/>
                      </w:rPr>
                      <m:t>m</m:t>
                    </m:r>
                  </m:sub>
                </m:sSub>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v</m:t>
                    </m:r>
                  </m:e>
                  <m:sub>
                    <m:r>
                      <w:rPr>
                        <w:rFonts w:ascii="Cambria Math" w:hAnsi="Cambria Math"/>
                        <w:sz w:val="24"/>
                        <w:lang w:val="en-US"/>
                      </w:rPr>
                      <m:t>m</m:t>
                    </m:r>
                  </m:sub>
                  <m:sup>
                    <m:r>
                      <w:rPr>
                        <w:rFonts w:ascii="Cambria Math" w:hAnsi="Cambria Math"/>
                        <w:sz w:val="24"/>
                        <w:lang w:val="en-US"/>
                      </w:rPr>
                      <m:t>T</m:t>
                    </m:r>
                  </m:sup>
                </m:sSubSup>
                <m:r>
                  <w:rPr>
                    <w:rFonts w:ascii="Cambria Math" w:eastAsiaTheme="minorEastAsia" w:hAnsi="Cambria Math"/>
                    <w:sz w:val="24"/>
                    <w:lang w:val="en-US"/>
                  </w:rPr>
                  <m:t>∙δH∙</m:t>
                </m:r>
                <m:sSub>
                  <m:sSubPr>
                    <m:ctrlPr>
                      <w:rPr>
                        <w:rFonts w:ascii="Cambria Math" w:eastAsiaTheme="minorEastAsia" w:hAnsi="Cambria Math"/>
                        <w:i/>
                        <w:sz w:val="24"/>
                        <w:lang w:val="en-US"/>
                      </w:rPr>
                    </m:ctrlPr>
                  </m:sSubPr>
                  <m:e>
                    <m:r>
                      <w:rPr>
                        <w:rFonts w:ascii="Cambria Math" w:eastAsiaTheme="minorEastAsia" w:hAnsi="Cambria Math"/>
                        <w:sz w:val="24"/>
                        <w:lang w:val="en-US"/>
                      </w:rPr>
                      <m:t>v</m:t>
                    </m:r>
                  </m:e>
                  <m:sub>
                    <m:r>
                      <w:rPr>
                        <w:rFonts w:ascii="Cambria Math" w:eastAsiaTheme="minorEastAsia" w:hAnsi="Cambria Math"/>
                        <w:sz w:val="24"/>
                        <w:lang w:val="en-US"/>
                      </w:rPr>
                      <m:t>m</m:t>
                    </m:r>
                  </m:sub>
                </m:sSub>
              </m:oMath>
            </m:oMathPara>
          </w:p>
        </w:tc>
        <w:tc>
          <w:tcPr>
            <w:tcW w:w="0" w:type="auto"/>
            <w:vAlign w:val="center"/>
          </w:tcPr>
          <w:p w14:paraId="7DD3B8F7" w14:textId="2FB2406F" w:rsidR="00D42761" w:rsidRPr="00E470EA" w:rsidRDefault="00D42761" w:rsidP="00D42761">
            <w:pPr>
              <w:spacing w:line="480" w:lineRule="auto"/>
              <w:jc w:val="center"/>
              <w:rPr>
                <w:lang w:val="en-US"/>
              </w:rPr>
            </w:pPr>
            <w:r w:rsidRPr="00E470EA">
              <w:rPr>
                <w:lang w:val="en-US"/>
              </w:rPr>
              <w:t xml:space="preserve">                                                     (3)</w:t>
            </w:r>
            <w:r w:rsidR="00CC0E38" w:rsidRPr="00E470EA">
              <w:rPr>
                <w:lang w:val="en-US"/>
              </w:rPr>
              <w:t>,</w:t>
            </w:r>
          </w:p>
        </w:tc>
      </w:tr>
    </w:tbl>
    <w:p w14:paraId="4B31ADF3" w14:textId="0DF47E57" w:rsidR="00D42761" w:rsidRPr="00E470EA" w:rsidRDefault="00D42761" w:rsidP="00D42761">
      <w:pPr>
        <w:spacing w:line="480" w:lineRule="auto"/>
        <w:jc w:val="both"/>
        <w:rPr>
          <w:rFonts w:ascii="Times New Roman" w:eastAsia="Times New Roman" w:hAnsi="Times New Roman"/>
          <w:sz w:val="24"/>
          <w:szCs w:val="24"/>
          <w:shd w:val="clear" w:color="auto" w:fill="FFFFFF"/>
          <w:lang w:val="en-US"/>
        </w:rPr>
      </w:pPr>
      <w:r w:rsidRPr="00E470EA">
        <w:rPr>
          <w:rFonts w:ascii="Times New Roman" w:eastAsia="Times New Roman" w:hAnsi="Times New Roman"/>
          <w:sz w:val="24"/>
          <w:szCs w:val="24"/>
          <w:shd w:val="clear" w:color="auto" w:fill="FFFFFF"/>
          <w:lang w:val="en-US"/>
        </w:rPr>
        <w:lastRenderedPageBreak/>
        <w:t xml:space="preserve">where </w:t>
      </w:r>
      <m:oMath>
        <m:sSub>
          <m:sSubPr>
            <m:ctrlPr>
              <w:rPr>
                <w:rFonts w:ascii="Cambria Math" w:eastAsia="Times New Roman" w:hAnsi="Cambria Math"/>
                <w:i/>
                <w:sz w:val="24"/>
                <w:szCs w:val="24"/>
                <w:shd w:val="clear" w:color="auto" w:fill="FFFFFF"/>
              </w:rPr>
            </m:ctrlPr>
          </m:sSubPr>
          <m:e>
            <m:r>
              <w:rPr>
                <w:rFonts w:ascii="Cambria Math" w:eastAsia="Times New Roman" w:hAnsi="Cambria Math"/>
                <w:sz w:val="24"/>
                <w:szCs w:val="24"/>
                <w:shd w:val="clear" w:color="auto" w:fill="FFFFFF"/>
              </w:rPr>
              <m:t>ν</m:t>
            </m:r>
          </m:e>
          <m:sub>
            <m:r>
              <w:rPr>
                <w:rFonts w:ascii="Cambria Math" w:eastAsia="Times New Roman" w:hAnsi="Cambria Math"/>
                <w:sz w:val="24"/>
                <w:szCs w:val="24"/>
                <w:shd w:val="clear" w:color="auto" w:fill="FFFFFF"/>
              </w:rPr>
              <m:t>m</m:t>
            </m:r>
          </m:sub>
        </m:sSub>
      </m:oMath>
      <w:r w:rsidR="000C1AF3" w:rsidRPr="00E470EA">
        <w:rPr>
          <w:rFonts w:ascii="Times New Roman" w:eastAsia="Times New Roman" w:hAnsi="Times New Roman"/>
          <w:sz w:val="24"/>
          <w:szCs w:val="24"/>
          <w:shd w:val="clear" w:color="auto" w:fill="FFFFFF"/>
          <w:lang w:val="en-US"/>
        </w:rPr>
        <w:t xml:space="preserve"> is the eigenvector of mode </w:t>
      </w:r>
      <m:oMath>
        <m:r>
          <w:rPr>
            <w:rFonts w:ascii="Cambria Math" w:eastAsia="Times New Roman" w:hAnsi="Cambria Math"/>
            <w:sz w:val="24"/>
            <w:szCs w:val="24"/>
            <w:shd w:val="clear" w:color="auto" w:fill="FFFFFF"/>
            <w:lang w:val="en-US"/>
          </w:rPr>
          <m:t>m</m:t>
        </m:r>
      </m:oMath>
      <w:r w:rsidRPr="00E470EA">
        <w:rPr>
          <w:rFonts w:ascii="Times New Roman" w:eastAsia="Times New Roman" w:hAnsi="Times New Roman"/>
          <w:sz w:val="24"/>
          <w:szCs w:val="24"/>
          <w:shd w:val="clear" w:color="auto" w:fill="FFFFFF"/>
          <w:lang w:val="en-US"/>
        </w:rPr>
        <w:t xml:space="preserve">, </w:t>
      </w:r>
      <m:oMath>
        <m:sSubSup>
          <m:sSubSupPr>
            <m:ctrlPr>
              <w:rPr>
                <w:rFonts w:ascii="Cambria Math" w:eastAsia="Times New Roman" w:hAnsi="Cambria Math"/>
                <w:i/>
                <w:sz w:val="24"/>
                <w:szCs w:val="24"/>
                <w:shd w:val="clear" w:color="auto" w:fill="FFFFFF"/>
                <w:lang w:val="en-US"/>
              </w:rPr>
            </m:ctrlPr>
          </m:sSubSupPr>
          <m:e>
            <m:r>
              <w:rPr>
                <w:rFonts w:ascii="Cambria Math" w:eastAsia="Times New Roman" w:hAnsi="Cambria Math"/>
                <w:sz w:val="24"/>
                <w:szCs w:val="24"/>
                <w:shd w:val="clear" w:color="auto" w:fill="FFFFFF"/>
                <w:lang w:val="en-US"/>
              </w:rPr>
              <m:t>v</m:t>
            </m:r>
          </m:e>
          <m:sub>
            <m:r>
              <w:rPr>
                <w:rFonts w:ascii="Cambria Math" w:eastAsia="Times New Roman" w:hAnsi="Cambria Math"/>
                <w:sz w:val="24"/>
                <w:szCs w:val="24"/>
                <w:shd w:val="clear" w:color="auto" w:fill="FFFFFF"/>
                <w:lang w:val="en-US"/>
              </w:rPr>
              <m:t>m</m:t>
            </m:r>
          </m:sub>
          <m:sup>
            <m:r>
              <w:rPr>
                <w:rFonts w:ascii="Cambria Math" w:eastAsia="Times New Roman" w:hAnsi="Cambria Math"/>
                <w:sz w:val="24"/>
                <w:szCs w:val="24"/>
                <w:shd w:val="clear" w:color="auto" w:fill="FFFFFF"/>
                <w:lang w:val="en-US"/>
              </w:rPr>
              <m:t>T</m:t>
            </m:r>
          </m:sup>
        </m:sSubSup>
      </m:oMath>
      <w:r w:rsidR="000C1AF3" w:rsidRPr="00E470EA">
        <w:rPr>
          <w:rFonts w:ascii="Times New Roman" w:eastAsia="Times New Roman" w:hAnsi="Times New Roman"/>
          <w:sz w:val="24"/>
          <w:szCs w:val="24"/>
          <w:shd w:val="clear" w:color="auto" w:fill="FFFFFF"/>
          <w:lang w:val="en-US"/>
        </w:rPr>
        <w:t xml:space="preserve"> </w:t>
      </w:r>
      <w:r w:rsidRPr="00E470EA">
        <w:rPr>
          <w:rFonts w:ascii="Times New Roman" w:eastAsia="Times New Roman" w:hAnsi="Times New Roman"/>
          <w:sz w:val="24"/>
          <w:szCs w:val="24"/>
          <w:shd w:val="clear" w:color="auto" w:fill="FFFFFF"/>
          <w:lang w:val="en-US"/>
        </w:rPr>
        <w:t xml:space="preserve">is its transpose, and </w:t>
      </w:r>
      <m:oMath>
        <m:r>
          <w:rPr>
            <w:rFonts w:ascii="Cambria Math" w:eastAsia="Times New Roman" w:hAnsi="Cambria Math"/>
            <w:sz w:val="24"/>
            <w:szCs w:val="24"/>
            <w:shd w:val="clear" w:color="auto" w:fill="FFFFFF"/>
          </w:rPr>
          <m:t>δ</m:t>
        </m:r>
        <m:r>
          <w:rPr>
            <w:rFonts w:ascii="Cambria Math" w:eastAsia="Times New Roman" w:hAnsi="Cambria Math"/>
            <w:sz w:val="24"/>
            <w:szCs w:val="24"/>
            <w:shd w:val="clear" w:color="auto" w:fill="FFFFFF"/>
            <w:lang w:val="en-US"/>
          </w:rPr>
          <m:t>H</m:t>
        </m:r>
      </m:oMath>
      <w:r w:rsidR="000C1AF3" w:rsidRPr="00E470EA">
        <w:rPr>
          <w:rFonts w:ascii="Times New Roman" w:eastAsia="Times New Roman" w:hAnsi="Times New Roman"/>
          <w:sz w:val="24"/>
          <w:szCs w:val="24"/>
          <w:shd w:val="clear" w:color="auto" w:fill="FFFFFF"/>
          <w:lang w:val="en-US"/>
        </w:rPr>
        <w:t xml:space="preserve"> </w:t>
      </w:r>
      <w:r w:rsidRPr="00E470EA">
        <w:rPr>
          <w:rFonts w:ascii="Times New Roman" w:eastAsia="Times New Roman" w:hAnsi="Times New Roman"/>
          <w:sz w:val="24"/>
          <w:szCs w:val="24"/>
          <w:shd w:val="clear" w:color="auto" w:fill="FFFFFF"/>
          <w:lang w:val="en-US"/>
        </w:rPr>
        <w:t xml:space="preserve">is the Hessian matrix of the perturbation to the energy of the elastic </w:t>
      </w:r>
      <w:proofErr w:type="gramStart"/>
      <w:r w:rsidRPr="00E470EA">
        <w:rPr>
          <w:rFonts w:ascii="Times New Roman" w:eastAsia="Times New Roman" w:hAnsi="Times New Roman"/>
          <w:sz w:val="24"/>
          <w:szCs w:val="24"/>
          <w:shd w:val="clear" w:color="auto" w:fill="FFFFFF"/>
          <w:lang w:val="en-US"/>
        </w:rPr>
        <w:t>network:</w:t>
      </w:r>
      <w:proofErr w:type="gramEnd"/>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2849"/>
      </w:tblGrid>
      <w:tr w:rsidR="00E470EA" w:rsidRPr="00E470EA" w14:paraId="1623E45B" w14:textId="77777777" w:rsidTr="00C57F2C">
        <w:trPr>
          <w:jc w:val="right"/>
        </w:trPr>
        <w:tc>
          <w:tcPr>
            <w:tcW w:w="0" w:type="auto"/>
          </w:tcPr>
          <w:p w14:paraId="4BEB2356" w14:textId="77777777" w:rsidR="00D42761" w:rsidRPr="00E470EA" w:rsidRDefault="00D42761" w:rsidP="00D42761">
            <w:pPr>
              <w:spacing w:line="480" w:lineRule="auto"/>
              <w:jc w:val="center"/>
              <w:rPr>
                <w:lang w:val="en-US"/>
              </w:rPr>
            </w:pPr>
            <m:oMathPara>
              <m:oMath>
                <m:r>
                  <w:rPr>
                    <w:rFonts w:ascii="Cambria Math" w:eastAsia="Times New Roman" w:hAnsi="Cambria Math" w:cstheme="minorHAnsi"/>
                    <w:sz w:val="24"/>
                    <w:szCs w:val="24"/>
                    <w:shd w:val="clear" w:color="auto" w:fill="FFFFFF"/>
                    <w:lang w:val="en-US"/>
                  </w:rPr>
                  <m:t>δE=</m:t>
                </m:r>
                <m:f>
                  <m:fPr>
                    <m:ctrlPr>
                      <w:rPr>
                        <w:rFonts w:ascii="Cambria Math" w:eastAsia="Times New Roman" w:hAnsi="Cambria Math" w:cstheme="minorHAnsi"/>
                        <w:i/>
                        <w:sz w:val="24"/>
                        <w:szCs w:val="24"/>
                        <w:shd w:val="clear" w:color="auto" w:fill="FFFFFF"/>
                        <w:lang w:val="en-US"/>
                      </w:rPr>
                    </m:ctrlPr>
                  </m:fPr>
                  <m:num>
                    <m:r>
                      <w:rPr>
                        <w:rFonts w:ascii="Cambria Math" w:eastAsia="Times New Roman" w:hAnsi="Cambria Math" w:cstheme="minorHAnsi"/>
                        <w:sz w:val="24"/>
                        <w:szCs w:val="24"/>
                        <w:shd w:val="clear" w:color="auto" w:fill="FFFFFF"/>
                        <w:lang w:val="en-US"/>
                      </w:rPr>
                      <m:t>1</m:t>
                    </m:r>
                  </m:num>
                  <m:den>
                    <m:r>
                      <w:rPr>
                        <w:rFonts w:ascii="Cambria Math" w:eastAsia="Times New Roman" w:hAnsi="Cambria Math" w:cstheme="minorHAnsi"/>
                        <w:sz w:val="24"/>
                        <w:szCs w:val="24"/>
                        <w:shd w:val="clear" w:color="auto" w:fill="FFFFFF"/>
                        <w:lang w:val="en-US"/>
                      </w:rPr>
                      <m:t>2</m:t>
                    </m:r>
                  </m:den>
                </m:f>
                <m:nary>
                  <m:naryPr>
                    <m:chr m:val="∑"/>
                    <m:limLoc m:val="undOvr"/>
                    <m:supHide m:val="1"/>
                    <m:ctrlPr>
                      <w:rPr>
                        <w:rFonts w:ascii="Cambria Math" w:eastAsia="Times New Roman" w:hAnsi="Cambria Math" w:cstheme="minorHAnsi"/>
                        <w:i/>
                        <w:sz w:val="24"/>
                        <w:szCs w:val="24"/>
                        <w:shd w:val="clear" w:color="auto" w:fill="FFFFFF"/>
                        <w:lang w:val="en-US"/>
                      </w:rPr>
                    </m:ctrlPr>
                  </m:naryPr>
                  <m:sub>
                    <m:r>
                      <w:rPr>
                        <w:rFonts w:ascii="Cambria Math" w:eastAsia="Times New Roman" w:hAnsi="Cambria Math" w:cstheme="minorHAnsi"/>
                        <w:sz w:val="24"/>
                        <w:szCs w:val="24"/>
                        <w:shd w:val="clear" w:color="auto" w:fill="FFFFFF"/>
                        <w:lang w:val="en-US"/>
                      </w:rPr>
                      <m:t>i≠j</m:t>
                    </m:r>
                  </m:sub>
                  <m:sup/>
                  <m:e>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δk</m:t>
                        </m:r>
                      </m:e>
                      <m:sub>
                        <m:r>
                          <w:rPr>
                            <w:rFonts w:ascii="Cambria Math" w:eastAsia="Times New Roman" w:hAnsi="Cambria Math" w:cstheme="minorHAnsi"/>
                            <w:sz w:val="24"/>
                            <w:szCs w:val="24"/>
                            <w:shd w:val="clear" w:color="auto" w:fill="FFFFFF"/>
                            <w:lang w:val="en-US"/>
                          </w:rPr>
                          <m:t>ij</m:t>
                        </m:r>
                      </m:sub>
                    </m:sSub>
                    <m:sSup>
                      <m:sSupPr>
                        <m:ctrlPr>
                          <w:rPr>
                            <w:rFonts w:ascii="Cambria Math" w:eastAsia="Times New Roman" w:hAnsi="Cambria Math" w:cstheme="minorHAnsi"/>
                            <w:i/>
                            <w:sz w:val="24"/>
                            <w:szCs w:val="24"/>
                            <w:shd w:val="clear" w:color="auto" w:fill="FFFFFF"/>
                            <w:lang w:val="en-US"/>
                          </w:rPr>
                        </m:ctrlPr>
                      </m:sSupPr>
                      <m:e>
                        <m:d>
                          <m:dPr>
                            <m:ctrlPr>
                              <w:rPr>
                                <w:rFonts w:ascii="Cambria Math" w:eastAsia="Times New Roman" w:hAnsi="Cambria Math" w:cstheme="minorHAnsi"/>
                                <w:i/>
                                <w:sz w:val="24"/>
                                <w:szCs w:val="24"/>
                                <w:shd w:val="clear" w:color="auto" w:fill="FFFFFF"/>
                                <w:lang w:val="en-US"/>
                              </w:rPr>
                            </m:ctrlPr>
                          </m:dPr>
                          <m:e>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d</m:t>
                                </m:r>
                              </m:e>
                              <m:sub>
                                <m:r>
                                  <w:rPr>
                                    <w:rFonts w:ascii="Cambria Math" w:eastAsia="Times New Roman" w:hAnsi="Cambria Math" w:cstheme="minorHAnsi"/>
                                    <w:sz w:val="24"/>
                                    <w:szCs w:val="24"/>
                                    <w:shd w:val="clear" w:color="auto" w:fill="FFFFFF"/>
                                    <w:lang w:val="en-US"/>
                                  </w:rPr>
                                  <m:t>ij</m:t>
                                </m:r>
                              </m:sub>
                            </m:sSub>
                            <m:r>
                              <w:rPr>
                                <w:rFonts w:ascii="Cambria Math" w:eastAsia="Times New Roman" w:hAnsi="Cambria Math" w:cstheme="minorHAnsi"/>
                                <w:sz w:val="24"/>
                                <w:szCs w:val="24"/>
                                <w:shd w:val="clear" w:color="auto" w:fill="FFFFFF"/>
                                <w:lang w:val="en-US"/>
                              </w:rPr>
                              <m:t>-</m:t>
                            </m:r>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d</m:t>
                                </m:r>
                              </m:e>
                              <m:sub>
                                <m:r>
                                  <w:rPr>
                                    <w:rFonts w:ascii="Cambria Math" w:eastAsia="Times New Roman" w:hAnsi="Cambria Math" w:cstheme="minorHAnsi"/>
                                    <w:sz w:val="24"/>
                                    <w:szCs w:val="24"/>
                                    <w:shd w:val="clear" w:color="auto" w:fill="FFFFFF"/>
                                    <w:lang w:val="en-US"/>
                                  </w:rPr>
                                  <m:t>ij</m:t>
                                </m:r>
                              </m:sub>
                              <m:sup>
                                <m:r>
                                  <w:rPr>
                                    <w:rFonts w:ascii="Cambria Math" w:eastAsia="Times New Roman" w:hAnsi="Cambria Math" w:cstheme="minorHAnsi"/>
                                    <w:sz w:val="24"/>
                                    <w:szCs w:val="24"/>
                                    <w:shd w:val="clear" w:color="auto" w:fill="FFFFFF"/>
                                    <w:lang w:val="en-US"/>
                                  </w:rPr>
                                  <m:t>0</m:t>
                                </m:r>
                              </m:sup>
                            </m:sSubSup>
                          </m:e>
                        </m:d>
                      </m:e>
                      <m:sup>
                        <m:r>
                          <w:rPr>
                            <w:rFonts w:ascii="Cambria Math" w:eastAsia="Times New Roman" w:hAnsi="Cambria Math" w:cstheme="minorHAnsi"/>
                            <w:sz w:val="24"/>
                            <w:szCs w:val="24"/>
                            <w:shd w:val="clear" w:color="auto" w:fill="FFFFFF"/>
                            <w:lang w:val="en-US"/>
                          </w:rPr>
                          <m:t>2</m:t>
                        </m:r>
                      </m:sup>
                    </m:sSup>
                  </m:e>
                </m:nary>
              </m:oMath>
            </m:oMathPara>
          </w:p>
        </w:tc>
        <w:tc>
          <w:tcPr>
            <w:tcW w:w="0" w:type="auto"/>
            <w:vAlign w:val="center"/>
          </w:tcPr>
          <w:p w14:paraId="16B76ED7" w14:textId="77777777" w:rsidR="00D42761" w:rsidRPr="00E470EA" w:rsidRDefault="00D42761" w:rsidP="00D42761">
            <w:pPr>
              <w:spacing w:line="480" w:lineRule="auto"/>
              <w:jc w:val="center"/>
              <w:rPr>
                <w:lang w:val="en-US"/>
              </w:rPr>
            </w:pPr>
            <w:r w:rsidRPr="00E470EA">
              <w:rPr>
                <w:lang w:val="en-US"/>
              </w:rPr>
              <w:t xml:space="preserve">                                                (4)</w:t>
            </w:r>
          </w:p>
        </w:tc>
      </w:tr>
    </w:tbl>
    <w:p w14:paraId="79FC3E03" w14:textId="49417A14" w:rsidR="00D42761" w:rsidRPr="00E470EA" w:rsidRDefault="00D42761" w:rsidP="00CC0E38">
      <w:pPr>
        <w:shd w:val="clear" w:color="auto" w:fill="FFFFFF"/>
        <w:spacing w:after="0" w:line="480" w:lineRule="auto"/>
        <w:ind w:firstLine="567"/>
        <w:jc w:val="both"/>
        <w:rPr>
          <w:rFonts w:ascii="Times New Roman" w:eastAsia="Times New Roman" w:hAnsi="Times New Roman"/>
          <w:sz w:val="24"/>
          <w:szCs w:val="24"/>
          <w:lang w:val="en-US"/>
        </w:rPr>
      </w:pPr>
      <w:r w:rsidRPr="00E470EA">
        <w:rPr>
          <w:rFonts w:ascii="Times New Roman" w:eastAsia="Times New Roman" w:hAnsi="Times New Roman"/>
          <w:sz w:val="24"/>
          <w:szCs w:val="24"/>
          <w:lang w:val="en-US"/>
        </w:rPr>
        <w:t xml:space="preserve">The response </w:t>
      </w: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δω</m:t>
            </m:r>
          </m:e>
          <m:sub>
            <m:r>
              <w:rPr>
                <w:rFonts w:ascii="Cambria Math" w:eastAsia="Times New Roman" w:hAnsi="Cambria Math"/>
                <w:sz w:val="24"/>
                <w:szCs w:val="24"/>
                <w:lang w:val="en-US"/>
              </w:rPr>
              <m:t>im</m:t>
            </m:r>
          </m:sub>
        </m:sSub>
      </m:oMath>
      <w:r w:rsidR="00961274"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 xml:space="preserve">is proportional to the elastic energy of the springs that are connected to the </w:t>
      </w:r>
      <m:oMath>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i</m:t>
            </m:r>
          </m:e>
          <m:sup>
            <m:r>
              <w:rPr>
                <w:rFonts w:ascii="Cambria Math" w:eastAsia="Times New Roman" w:hAnsi="Cambria Math"/>
                <w:sz w:val="24"/>
                <w:szCs w:val="24"/>
                <w:lang w:val="en-US"/>
              </w:rPr>
              <m:t>th</m:t>
            </m:r>
          </m:sup>
        </m:sSup>
      </m:oMath>
      <w:r w:rsidRPr="00E470EA">
        <w:rPr>
          <w:rFonts w:ascii="Times New Roman" w:eastAsia="Times New Roman" w:hAnsi="Times New Roman"/>
          <w:sz w:val="24"/>
          <w:szCs w:val="24"/>
          <w:lang w:val="en-US"/>
        </w:rPr>
        <w:t xml:space="preserve"> residue when they are perturbed by an arbitrary value (0.1), thus defining the most critical nodes for the dynamics of a given mode. </w:t>
      </w:r>
      <w:r w:rsidR="005E7D19" w:rsidRPr="00E470EA">
        <w:rPr>
          <w:rFonts w:ascii="Times New Roman" w:eastAsia="Times New Roman" w:hAnsi="Times New Roman"/>
          <w:sz w:val="24"/>
          <w:szCs w:val="24"/>
          <w:lang w:val="en-US"/>
        </w:rPr>
        <w:t xml:space="preserve">A </w:t>
      </w:r>
      <w:r w:rsidR="00706D14" w:rsidRPr="00E470EA">
        <w:rPr>
          <w:rFonts w:ascii="Times New Roman" w:eastAsia="Times New Roman" w:hAnsi="Times New Roman"/>
          <w:sz w:val="24"/>
          <w:szCs w:val="24"/>
          <w:lang w:val="en-US"/>
        </w:rPr>
        <w:t>n</w:t>
      </w:r>
      <w:r w:rsidR="005E7D19" w:rsidRPr="00E470EA">
        <w:rPr>
          <w:rFonts w:ascii="Times New Roman" w:eastAsia="Times New Roman" w:hAnsi="Times New Roman"/>
          <w:sz w:val="24"/>
          <w:szCs w:val="24"/>
          <w:lang w:val="en-US"/>
        </w:rPr>
        <w:t xml:space="preserve">ode represents a connection point or a set of vertices within the network, or protein structure graph, typically each protein node is the Cα atom of a residue </w:t>
      </w:r>
      <w:r w:rsidR="00594B0B" w:rsidRPr="00E470EA">
        <w:rPr>
          <w:rFonts w:ascii="Times New Roman" w:eastAsia="Times New Roman" w:hAnsi="Times New Roman"/>
          <w:sz w:val="24"/>
          <w:szCs w:val="24"/>
          <w:lang w:val="en-US"/>
        </w:rPr>
        <w:t>[</w:t>
      </w:r>
      <w:r w:rsidR="000E6525" w:rsidRPr="00E470EA">
        <w:rPr>
          <w:rFonts w:ascii="Times New Roman" w:eastAsia="Times New Roman" w:hAnsi="Times New Roman"/>
          <w:sz w:val="24"/>
          <w:szCs w:val="24"/>
          <w:lang w:val="en-US"/>
        </w:rPr>
        <w:t>15</w:t>
      </w:r>
      <w:r w:rsidR="00594B0B" w:rsidRPr="00E470EA">
        <w:rPr>
          <w:rFonts w:ascii="Times New Roman" w:eastAsia="Times New Roman" w:hAnsi="Times New Roman"/>
          <w:sz w:val="24"/>
          <w:szCs w:val="24"/>
          <w:lang w:val="en-US"/>
        </w:rPr>
        <w:t>,16</w:t>
      </w:r>
      <w:r w:rsidR="000E6525" w:rsidRPr="00E470EA">
        <w:rPr>
          <w:rFonts w:ascii="Times New Roman" w:eastAsia="Times New Roman" w:hAnsi="Times New Roman"/>
          <w:sz w:val="24"/>
          <w:szCs w:val="24"/>
          <w:lang w:val="en-US"/>
        </w:rPr>
        <w:t>]</w:t>
      </w:r>
      <w:r w:rsidR="005E7D19"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 xml:space="preserve">The number of modes used for the computation is specified by the user (from 1 up to 3N-6). It is also possible to generate, for each analyzed mode, a </w:t>
      </w:r>
      <w:proofErr w:type="spellStart"/>
      <w:r w:rsidRPr="00E470EA">
        <w:rPr>
          <w:rFonts w:ascii="Times New Roman" w:eastAsia="Times New Roman" w:hAnsi="Times New Roman"/>
          <w:sz w:val="24"/>
          <w:szCs w:val="24"/>
          <w:lang w:val="en-US"/>
        </w:rPr>
        <w:t>pdb</w:t>
      </w:r>
      <w:proofErr w:type="spellEnd"/>
      <w:r w:rsidRPr="00E470EA">
        <w:rPr>
          <w:rFonts w:ascii="Times New Roman" w:eastAsia="Times New Roman" w:hAnsi="Times New Roman"/>
          <w:sz w:val="24"/>
          <w:szCs w:val="24"/>
          <w:lang w:val="en-US"/>
        </w:rPr>
        <w:t xml:space="preserve"> file containing the values of </w:t>
      </w: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δω</m:t>
            </m:r>
          </m:e>
          <m:sub>
            <m:r>
              <w:rPr>
                <w:rFonts w:ascii="Cambria Math" w:eastAsia="Times New Roman" w:hAnsi="Cambria Math"/>
                <w:sz w:val="24"/>
                <w:szCs w:val="24"/>
                <w:lang w:val="en-US"/>
              </w:rPr>
              <m:t>im</m:t>
            </m:r>
          </m:sub>
        </m:sSub>
      </m:oMath>
      <w:r w:rsidR="00961274"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 xml:space="preserve">in the </w:t>
      </w:r>
      <w:r w:rsidRPr="00E470EA">
        <w:rPr>
          <w:rFonts w:ascii="Times New Roman" w:eastAsia="Times New Roman" w:hAnsi="Times New Roman"/>
          <w:sz w:val="24"/>
          <w:szCs w:val="24"/>
        </w:rPr>
        <w:t>β</w:t>
      </w:r>
      <w:r w:rsidRPr="00E470EA">
        <w:rPr>
          <w:rFonts w:ascii="Times New Roman" w:eastAsia="Times New Roman" w:hAnsi="Times New Roman"/>
          <w:sz w:val="24"/>
          <w:szCs w:val="24"/>
          <w:lang w:val="en-US"/>
        </w:rPr>
        <w:t>-factor field.</w:t>
      </w:r>
    </w:p>
    <w:p w14:paraId="30F3A32A" w14:textId="77777777" w:rsidR="00D42761" w:rsidRPr="00E470EA" w:rsidRDefault="00D42761" w:rsidP="00CC0E38">
      <w:pPr>
        <w:spacing w:line="480" w:lineRule="auto"/>
        <w:ind w:firstLine="567"/>
        <w:jc w:val="both"/>
        <w:rPr>
          <w:rFonts w:ascii="Times New Roman" w:eastAsia="Times New Roman" w:hAnsi="Times New Roman"/>
          <w:sz w:val="24"/>
          <w:szCs w:val="24"/>
          <w:shd w:val="clear" w:color="auto" w:fill="FFFFFF"/>
          <w:lang w:val="en-US"/>
        </w:rPr>
      </w:pPr>
      <w:r w:rsidRPr="00E470EA">
        <w:rPr>
          <w:rFonts w:ascii="Times New Roman" w:hAnsi="Times New Roman"/>
          <w:sz w:val="24"/>
          <w:szCs w:val="24"/>
          <w:lang w:val="en-US"/>
        </w:rPr>
        <w:t xml:space="preserve">Thermal B-factors from normal modes or thermal B-factor (Debye–Waller factor) of atoms in a protein describe the average squared displacements of the atoms in the protein away from their equilibrium positions at a temperature </w:t>
      </w:r>
      <m:oMath>
        <m:r>
          <w:rPr>
            <w:rFonts w:ascii="Cambria Math" w:hAnsi="Cambria Math"/>
            <w:sz w:val="24"/>
            <w:szCs w:val="24"/>
            <w:lang w:val="en-US"/>
          </w:rPr>
          <m:t>T</m:t>
        </m:r>
      </m:oMath>
      <w:r w:rsidRPr="00E470EA">
        <w:rPr>
          <w:rFonts w:ascii="Times New Roman" w:hAnsi="Times New Roman"/>
          <w:sz w:val="24"/>
          <w:szCs w:val="24"/>
          <w:lang w:val="en-US"/>
        </w:rPr>
        <w:t xml:space="preserve">. They are a useful measure of a protein’s flexibility or rigidity. Normal modes can be used to estimate the B-factors. </w:t>
      </w:r>
      <w:r w:rsidRPr="00E470EA">
        <w:rPr>
          <w:rFonts w:ascii="Times New Roman" w:eastAsia="Times New Roman" w:hAnsi="Times New Roman"/>
          <w:sz w:val="24"/>
          <w:szCs w:val="24"/>
          <w:shd w:val="clear" w:color="auto" w:fill="FFFFFF"/>
          <w:lang w:val="en-US"/>
        </w:rPr>
        <w:t xml:space="preserve">Theoretical </w:t>
      </w:r>
      <w:r w:rsidRPr="00E470EA">
        <w:rPr>
          <w:rFonts w:ascii="Times New Roman" w:eastAsia="Times New Roman" w:hAnsi="Times New Roman"/>
          <w:sz w:val="24"/>
          <w:szCs w:val="24"/>
          <w:shd w:val="clear" w:color="auto" w:fill="FFFFFF"/>
        </w:rPr>
        <w:t>β</w:t>
      </w:r>
      <w:r w:rsidRPr="00E470EA">
        <w:rPr>
          <w:rFonts w:ascii="Times New Roman" w:eastAsia="Times New Roman" w:hAnsi="Times New Roman"/>
          <w:sz w:val="24"/>
          <w:szCs w:val="24"/>
          <w:shd w:val="clear" w:color="auto" w:fill="FFFFFF"/>
          <w:lang w:val="en-US"/>
        </w:rPr>
        <w:t xml:space="preserve">-factors can be computed inside the ENM module, by the formula: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3252"/>
      </w:tblGrid>
      <w:tr w:rsidR="00E470EA" w:rsidRPr="00E470EA" w14:paraId="3B9E85EB" w14:textId="77777777" w:rsidTr="00C57F2C">
        <w:trPr>
          <w:jc w:val="right"/>
        </w:trPr>
        <w:tc>
          <w:tcPr>
            <w:tcW w:w="2353" w:type="dxa"/>
          </w:tcPr>
          <w:p w14:paraId="0DC74CBD" w14:textId="77777777" w:rsidR="00D42761" w:rsidRPr="00E470EA" w:rsidRDefault="00AE7AAC" w:rsidP="00D42761">
            <w:pPr>
              <w:spacing w:line="480" w:lineRule="auto"/>
              <w:jc w:val="both"/>
              <w:rPr>
                <w:lang w:val="en-US"/>
              </w:rPr>
            </w:pPr>
            <m:oMathPara>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r>
                  <w:rPr>
                    <w:rFonts w:ascii="Cambria Math" w:eastAsia="Times New Roman" w:hAnsi="Cambria Math" w:cstheme="minorHAnsi"/>
                    <w:sz w:val="24"/>
                    <w:szCs w:val="24"/>
                    <w:shd w:val="clear" w:color="auto" w:fill="FFFFFF"/>
                    <w:lang w:val="en-US"/>
                  </w:rPr>
                  <m:t>=</m:t>
                </m:r>
                <m:f>
                  <m:fPr>
                    <m:ctrlPr>
                      <w:rPr>
                        <w:rFonts w:ascii="Cambria Math" w:eastAsia="Times New Roman" w:hAnsi="Cambria Math" w:cstheme="minorHAnsi"/>
                        <w:i/>
                        <w:sz w:val="24"/>
                        <w:szCs w:val="24"/>
                        <w:shd w:val="clear" w:color="auto" w:fill="FFFFFF"/>
                        <w:lang w:val="en-US"/>
                      </w:rPr>
                    </m:ctrlPr>
                  </m:fPr>
                  <m:num>
                    <m:sSup>
                      <m:sSupPr>
                        <m:ctrlPr>
                          <w:rPr>
                            <w:rFonts w:ascii="Cambria Math" w:eastAsia="Times New Roman" w:hAnsi="Cambria Math" w:cstheme="minorHAnsi"/>
                            <w:i/>
                            <w:sz w:val="24"/>
                            <w:szCs w:val="24"/>
                            <w:shd w:val="clear" w:color="auto" w:fill="FFFFFF"/>
                            <w:lang w:val="en-US"/>
                          </w:rPr>
                        </m:ctrlPr>
                      </m:sSupPr>
                      <m:e>
                        <m:r>
                          <w:rPr>
                            <w:rFonts w:ascii="Cambria Math" w:eastAsia="Times New Roman" w:hAnsi="Cambria Math" w:cstheme="minorHAnsi"/>
                            <w:sz w:val="24"/>
                            <w:szCs w:val="24"/>
                            <w:shd w:val="clear" w:color="auto" w:fill="FFFFFF"/>
                            <w:lang w:val="en-US"/>
                          </w:rPr>
                          <m:t>8π</m:t>
                        </m:r>
                      </m:e>
                      <m:sup>
                        <m:r>
                          <w:rPr>
                            <w:rFonts w:ascii="Cambria Math" w:eastAsia="Times New Roman" w:hAnsi="Cambria Math" w:cstheme="minorHAnsi"/>
                            <w:sz w:val="24"/>
                            <w:szCs w:val="24"/>
                            <w:shd w:val="clear" w:color="auto" w:fill="FFFFFF"/>
                            <w:lang w:val="en-US"/>
                          </w:rPr>
                          <m:t>2</m:t>
                        </m:r>
                      </m:sup>
                    </m:sSup>
                    <m:r>
                      <w:rPr>
                        <w:rFonts w:ascii="Cambria Math" w:eastAsia="Times New Roman" w:hAnsi="Cambria Math" w:cstheme="minorHAnsi"/>
                        <w:sz w:val="24"/>
                        <w:szCs w:val="24"/>
                        <w:shd w:val="clear" w:color="auto" w:fill="FFFFFF"/>
                        <w:lang w:val="en-US"/>
                      </w:rPr>
                      <m:t>kT</m:t>
                    </m:r>
                  </m:num>
                  <m:den>
                    <m:r>
                      <w:rPr>
                        <w:rFonts w:ascii="Cambria Math" w:eastAsia="Times New Roman" w:hAnsi="Cambria Math" w:cstheme="minorHAnsi"/>
                        <w:sz w:val="24"/>
                        <w:szCs w:val="24"/>
                        <w:shd w:val="clear" w:color="auto" w:fill="FFFFFF"/>
                        <w:lang w:val="en-US"/>
                      </w:rPr>
                      <m:t>3</m:t>
                    </m:r>
                  </m:den>
                </m:f>
                <m:nary>
                  <m:naryPr>
                    <m:chr m:val="∑"/>
                    <m:limLoc m:val="undOvr"/>
                    <m:ctrlPr>
                      <w:rPr>
                        <w:rFonts w:ascii="Cambria Math" w:eastAsia="Times New Roman" w:hAnsi="Cambria Math" w:cstheme="minorHAnsi"/>
                        <w:i/>
                        <w:sz w:val="24"/>
                        <w:szCs w:val="24"/>
                        <w:shd w:val="clear" w:color="auto" w:fill="FFFFFF"/>
                        <w:lang w:val="en-US"/>
                      </w:rPr>
                    </m:ctrlPr>
                  </m:naryPr>
                  <m:sub>
                    <m:r>
                      <w:rPr>
                        <w:rFonts w:ascii="Cambria Math" w:eastAsia="Times New Roman" w:hAnsi="Cambria Math" w:cstheme="minorHAnsi"/>
                        <w:sz w:val="24"/>
                        <w:szCs w:val="24"/>
                        <w:shd w:val="clear" w:color="auto" w:fill="FFFFFF"/>
                        <w:lang w:val="en-US"/>
                      </w:rPr>
                      <m:t>m=1</m:t>
                    </m:r>
                  </m:sub>
                  <m:sup>
                    <m:r>
                      <w:rPr>
                        <w:rFonts w:ascii="Cambria Math" w:eastAsia="Times New Roman" w:hAnsi="Cambria Math" w:cstheme="minorHAnsi"/>
                        <w:sz w:val="24"/>
                        <w:szCs w:val="24"/>
                        <w:shd w:val="clear" w:color="auto" w:fill="FFFFFF"/>
                        <w:lang w:val="en-US"/>
                      </w:rPr>
                      <m:t>3N</m:t>
                    </m:r>
                  </m:sup>
                  <m:e>
                    <m:f>
                      <m:fPr>
                        <m:ctrlPr>
                          <w:rPr>
                            <w:rFonts w:ascii="Cambria Math" w:eastAsia="Times New Roman" w:hAnsi="Cambria Math" w:cstheme="minorHAnsi"/>
                            <w:i/>
                            <w:sz w:val="24"/>
                            <w:szCs w:val="24"/>
                            <w:shd w:val="clear" w:color="auto" w:fill="FFFFFF"/>
                            <w:lang w:val="en-US"/>
                          </w:rPr>
                        </m:ctrlPr>
                      </m:fPr>
                      <m:num>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mn</m:t>
                            </m:r>
                          </m:sub>
                          <m:sup>
                            <m:r>
                              <w:rPr>
                                <w:rFonts w:ascii="Cambria Math" w:eastAsia="Times New Roman" w:hAnsi="Cambria Math" w:cstheme="minorHAnsi"/>
                                <w:sz w:val="24"/>
                                <w:szCs w:val="24"/>
                                <w:shd w:val="clear" w:color="auto" w:fill="FFFFFF"/>
                                <w:lang w:val="en-US"/>
                              </w:rPr>
                              <m:t>2</m:t>
                            </m:r>
                          </m:sup>
                        </m:sSubSup>
                      </m:num>
                      <m:den>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λ</m:t>
                            </m:r>
                          </m:e>
                          <m:sub>
                            <m:r>
                              <w:rPr>
                                <w:rFonts w:ascii="Cambria Math" w:eastAsia="Times New Roman" w:hAnsi="Cambria Math" w:cstheme="minorHAnsi"/>
                                <w:sz w:val="24"/>
                                <w:szCs w:val="24"/>
                                <w:shd w:val="clear" w:color="auto" w:fill="FFFFFF"/>
                                <w:lang w:val="en-US"/>
                              </w:rPr>
                              <m:t>m</m:t>
                            </m:r>
                          </m:sub>
                        </m:sSub>
                      </m:den>
                    </m:f>
                  </m:e>
                </m:nary>
              </m:oMath>
            </m:oMathPara>
          </w:p>
        </w:tc>
        <w:tc>
          <w:tcPr>
            <w:tcW w:w="0" w:type="auto"/>
            <w:vAlign w:val="center"/>
          </w:tcPr>
          <w:p w14:paraId="31D7B744" w14:textId="4FC575CA" w:rsidR="00D42761" w:rsidRPr="00E470EA" w:rsidRDefault="00D42761" w:rsidP="00D42761">
            <w:pPr>
              <w:spacing w:line="480" w:lineRule="auto"/>
              <w:jc w:val="center"/>
              <w:rPr>
                <w:lang w:val="en-US"/>
              </w:rPr>
            </w:pPr>
            <w:r w:rsidRPr="00E470EA">
              <w:rPr>
                <w:lang w:val="en-US"/>
              </w:rPr>
              <w:t xml:space="preserve">                                                       (5)</w:t>
            </w:r>
            <w:r w:rsidR="00CC0E38" w:rsidRPr="00E470EA">
              <w:rPr>
                <w:lang w:val="en-US"/>
              </w:rPr>
              <w:t>,</w:t>
            </w:r>
          </w:p>
        </w:tc>
      </w:tr>
    </w:tbl>
    <w:p w14:paraId="4B845685" w14:textId="4BF2F1B9" w:rsidR="00D42761" w:rsidRPr="00E470EA" w:rsidRDefault="00D42761" w:rsidP="00D42761">
      <w:pPr>
        <w:shd w:val="clear" w:color="auto" w:fill="FFFFFF"/>
        <w:spacing w:before="240" w:line="480" w:lineRule="auto"/>
        <w:jc w:val="both"/>
        <w:rPr>
          <w:rFonts w:ascii="Times New Roman" w:eastAsia="Times New Roman" w:hAnsi="Times New Roman"/>
          <w:sz w:val="24"/>
          <w:szCs w:val="24"/>
          <w:shd w:val="clear" w:color="auto" w:fill="FFFFFF"/>
          <w:lang w:val="en-US"/>
        </w:rPr>
      </w:pPr>
      <w:r w:rsidRPr="00E470EA">
        <w:rPr>
          <w:rFonts w:ascii="Times New Roman" w:eastAsia="Times New Roman" w:hAnsi="Times New Roman"/>
          <w:sz w:val="24"/>
          <w:szCs w:val="24"/>
          <w:lang w:val="en-US"/>
        </w:rPr>
        <w:t xml:space="preserve">where </w:t>
      </w:r>
      <w:r w:rsidRPr="00E470EA">
        <w:rPr>
          <w:rFonts w:ascii="Times New Roman" w:eastAsia="Times New Roman" w:hAnsi="Times New Roman"/>
          <w:sz w:val="24"/>
          <w:szCs w:val="24"/>
        </w:rPr>
        <w:t>ν</w:t>
      </w:r>
      <w:proofErr w:type="spellStart"/>
      <w:r w:rsidRPr="00E470EA">
        <w:rPr>
          <w:rFonts w:ascii="Times New Roman" w:eastAsia="Times New Roman" w:hAnsi="Times New Roman"/>
          <w:i/>
          <w:iCs/>
          <w:sz w:val="24"/>
          <w:szCs w:val="24"/>
          <w:vertAlign w:val="subscript"/>
          <w:lang w:val="en-US"/>
        </w:rPr>
        <w:t>mn</w:t>
      </w:r>
      <w:proofErr w:type="spellEnd"/>
      <w:r w:rsidR="00D139DA" w:rsidRPr="00E470EA">
        <w:rPr>
          <w:rFonts w:ascii="Times New Roman" w:eastAsia="Times New Roman" w:hAnsi="Times New Roman"/>
          <w:sz w:val="24"/>
          <w:szCs w:val="24"/>
          <w:lang w:val="en-US"/>
        </w:rPr>
        <w:t xml:space="preserve"> is the </w:t>
      </w:r>
      <w:r w:rsidRPr="00E470EA">
        <w:rPr>
          <w:rFonts w:ascii="Times New Roman" w:eastAsia="Times New Roman" w:hAnsi="Times New Roman"/>
          <w:i/>
          <w:iCs/>
          <w:sz w:val="24"/>
          <w:szCs w:val="24"/>
          <w:lang w:val="en-US"/>
        </w:rPr>
        <w:t>n</w:t>
      </w:r>
      <w:r w:rsidRPr="00E470EA">
        <w:rPr>
          <w:rFonts w:ascii="Times New Roman" w:eastAsia="Times New Roman" w:hAnsi="Times New Roman"/>
          <w:sz w:val="24"/>
          <w:szCs w:val="24"/>
          <w:vertAlign w:val="superscript"/>
          <w:lang w:val="en-US"/>
        </w:rPr>
        <w:t>th</w:t>
      </w:r>
      <w:r w:rsidR="00D139DA"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element of</w:t>
      </w:r>
      <w:r w:rsidR="00D139DA" w:rsidRPr="00E470EA">
        <w:rPr>
          <w:rFonts w:ascii="Times New Roman" w:eastAsia="Times New Roman" w:hAnsi="Times New Roman"/>
          <w:sz w:val="24"/>
          <w:szCs w:val="24"/>
          <w:lang w:val="en-US"/>
        </w:rPr>
        <w:t xml:space="preserve"> eigenvector </w:t>
      </w:r>
      <w:r w:rsidRPr="00E470EA">
        <w:rPr>
          <w:rFonts w:ascii="Times New Roman" w:eastAsia="Times New Roman" w:hAnsi="Times New Roman"/>
          <w:i/>
          <w:iCs/>
          <w:sz w:val="24"/>
          <w:szCs w:val="24"/>
          <w:lang w:val="en-US"/>
        </w:rPr>
        <w:t>m</w:t>
      </w:r>
      <w:r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rPr>
        <w:t>λ</w:t>
      </w:r>
      <w:r w:rsidRPr="00E470EA">
        <w:rPr>
          <w:rFonts w:ascii="Times New Roman" w:eastAsia="Times New Roman" w:hAnsi="Times New Roman"/>
          <w:i/>
          <w:iCs/>
          <w:sz w:val="24"/>
          <w:szCs w:val="24"/>
          <w:vertAlign w:val="subscript"/>
          <w:lang w:val="en-US"/>
        </w:rPr>
        <w:t>m</w:t>
      </w:r>
      <w:r w:rsidR="00D139DA" w:rsidRPr="00E470EA">
        <w:rPr>
          <w:rFonts w:ascii="Times New Roman" w:eastAsia="Times New Roman" w:hAnsi="Times New Roman"/>
          <w:sz w:val="24"/>
          <w:szCs w:val="24"/>
          <w:lang w:val="en-US"/>
        </w:rPr>
        <w:t xml:space="preserve"> is the associated eigenvalue, </w:t>
      </w:r>
      <w:r w:rsidRPr="00E470EA">
        <w:rPr>
          <w:rFonts w:ascii="Times New Roman" w:eastAsia="Times New Roman" w:hAnsi="Times New Roman"/>
          <w:i/>
          <w:iCs/>
          <w:sz w:val="24"/>
          <w:szCs w:val="24"/>
          <w:lang w:val="en-US"/>
        </w:rPr>
        <w:t>k</w:t>
      </w:r>
      <w:r w:rsidR="00D139DA" w:rsidRPr="00E470EA">
        <w:rPr>
          <w:rFonts w:ascii="Times New Roman" w:eastAsia="Times New Roman" w:hAnsi="Times New Roman"/>
          <w:sz w:val="24"/>
          <w:szCs w:val="24"/>
          <w:lang w:val="en-US"/>
        </w:rPr>
        <w:t xml:space="preserve"> </w:t>
      </w:r>
      <w:r w:rsidR="00643EB7" w:rsidRPr="00E470EA">
        <w:rPr>
          <w:rFonts w:ascii="Times New Roman" w:eastAsia="Times New Roman" w:hAnsi="Times New Roman"/>
          <w:sz w:val="24"/>
          <w:szCs w:val="24"/>
          <w:lang w:val="en-US"/>
        </w:rPr>
        <w:t xml:space="preserve">is the Boltzmann constant, and </w:t>
      </w:r>
      <w:r w:rsidRPr="00E470EA">
        <w:rPr>
          <w:rFonts w:ascii="Times New Roman" w:eastAsia="Times New Roman" w:hAnsi="Times New Roman"/>
          <w:i/>
          <w:iCs/>
          <w:sz w:val="24"/>
          <w:szCs w:val="24"/>
          <w:lang w:val="en-US"/>
        </w:rPr>
        <w:t>T</w:t>
      </w:r>
      <w:r w:rsidR="00643EB7"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 xml:space="preserve">is the temperature in K. </w:t>
      </w:r>
      <w:r w:rsidRPr="00E470EA">
        <w:rPr>
          <w:rFonts w:ascii="Times New Roman" w:eastAsia="Times New Roman" w:hAnsi="Times New Roman"/>
          <w:sz w:val="24"/>
          <w:szCs w:val="24"/>
          <w:shd w:val="clear" w:color="auto" w:fill="FFFFFF"/>
          <w:lang w:val="en-US"/>
        </w:rPr>
        <w:t xml:space="preserve">Cross correlations between theoretical and experimental </w:t>
      </w:r>
      <w:r w:rsidRPr="00E470EA">
        <w:rPr>
          <w:rFonts w:ascii="Times New Roman" w:eastAsia="Times New Roman" w:hAnsi="Times New Roman"/>
          <w:sz w:val="24"/>
          <w:szCs w:val="24"/>
          <w:shd w:val="clear" w:color="auto" w:fill="FFFFFF"/>
        </w:rPr>
        <w:t>β</w:t>
      </w:r>
      <w:r w:rsidRPr="00E470EA">
        <w:rPr>
          <w:rFonts w:ascii="Times New Roman" w:eastAsia="Times New Roman" w:hAnsi="Times New Roman"/>
          <w:sz w:val="24"/>
          <w:szCs w:val="24"/>
          <w:shd w:val="clear" w:color="auto" w:fill="FFFFFF"/>
          <w:lang w:val="en-US"/>
        </w:rPr>
        <w:t>-factors can be also computed according to the following equation: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9"/>
        <w:gridCol w:w="1859"/>
      </w:tblGrid>
      <w:tr w:rsidR="00E470EA" w:rsidRPr="00E470EA" w14:paraId="347E7706" w14:textId="77777777" w:rsidTr="00C57F2C">
        <w:trPr>
          <w:jc w:val="right"/>
        </w:trPr>
        <w:tc>
          <w:tcPr>
            <w:tcW w:w="0" w:type="auto"/>
          </w:tcPr>
          <w:p w14:paraId="2EF81777" w14:textId="77777777" w:rsidR="00D42761" w:rsidRPr="00E470EA" w:rsidRDefault="00D42761" w:rsidP="00D42761">
            <w:pPr>
              <w:spacing w:line="480" w:lineRule="auto"/>
              <w:jc w:val="both"/>
              <w:rPr>
                <w:lang w:val="en-US"/>
              </w:rPr>
            </w:pPr>
            <m:oMathPara>
              <m:oMath>
                <m:r>
                  <w:rPr>
                    <w:rFonts w:ascii="Cambria Math" w:eastAsia="Times New Roman" w:hAnsi="Cambria Math" w:cstheme="minorHAnsi"/>
                    <w:sz w:val="24"/>
                    <w:szCs w:val="24"/>
                    <w:lang w:val="en-US"/>
                  </w:rPr>
                  <w:lastRenderedPageBreak/>
                  <m:t>CC=</m:t>
                </m:r>
                <m:f>
                  <m:fPr>
                    <m:ctrlPr>
                      <w:rPr>
                        <w:rFonts w:ascii="Cambria Math" w:eastAsia="Times New Roman" w:hAnsi="Cambria Math" w:cstheme="minorHAnsi"/>
                        <w:i/>
                        <w:sz w:val="24"/>
                        <w:szCs w:val="24"/>
                        <w:lang w:val="en-US"/>
                      </w:rPr>
                    </m:ctrlPr>
                  </m:fPr>
                  <m:num>
                    <m:f>
                      <m:fPr>
                        <m:ctrlPr>
                          <w:rPr>
                            <w:rFonts w:ascii="Cambria Math" w:eastAsia="Times New Roman" w:hAnsi="Cambria Math" w:cstheme="minorHAnsi"/>
                            <w:i/>
                            <w:sz w:val="24"/>
                            <w:szCs w:val="24"/>
                            <w:lang w:val="en-US"/>
                          </w:rPr>
                        </m:ctrlPr>
                      </m:fPr>
                      <m:num>
                        <m:nary>
                          <m:naryPr>
                            <m:chr m:val="∑"/>
                            <m:limLoc m:val="subSup"/>
                            <m:ctrlPr>
                              <w:rPr>
                                <w:rFonts w:ascii="Cambria Math" w:eastAsia="Times New Roman" w:hAnsi="Cambria Math" w:cstheme="minorHAnsi"/>
                                <w:i/>
                                <w:sz w:val="24"/>
                                <w:szCs w:val="24"/>
                                <w:lang w:val="en-US"/>
                              </w:rPr>
                            </m:ctrlPr>
                          </m:naryPr>
                          <m:sub>
                            <m:r>
                              <w:rPr>
                                <w:rFonts w:ascii="Cambria Math" w:eastAsia="Times New Roman" w:hAnsi="Cambria Math" w:cstheme="minorHAnsi"/>
                                <w:sz w:val="24"/>
                                <w:szCs w:val="24"/>
                                <w:lang w:val="en-US"/>
                              </w:rPr>
                              <m:t>i=1</m:t>
                            </m:r>
                          </m:sub>
                          <m:sup>
                            <m:r>
                              <w:rPr>
                                <w:rFonts w:ascii="Cambria Math" w:eastAsia="Times New Roman" w:hAnsi="Cambria Math" w:cstheme="minorHAnsi"/>
                                <w:sz w:val="24"/>
                                <w:szCs w:val="24"/>
                                <w:lang w:val="en-US"/>
                              </w:rPr>
                              <m:t>N</m:t>
                            </m:r>
                          </m:sup>
                          <m:e>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β</m:t>
                                </m:r>
                              </m:e>
                              <m:sub>
                                <m:r>
                                  <w:rPr>
                                    <w:rFonts w:ascii="Cambria Math" w:eastAsia="Times New Roman" w:hAnsi="Cambria Math" w:cstheme="minorHAnsi"/>
                                    <w:sz w:val="24"/>
                                    <w:szCs w:val="24"/>
                                    <w:lang w:val="en-US"/>
                                  </w:rPr>
                                  <m:t>i</m:t>
                                </m:r>
                              </m:sub>
                              <m:sup>
                                <m:r>
                                  <w:rPr>
                                    <w:rFonts w:ascii="Cambria Math" w:eastAsia="Times New Roman" w:hAnsi="Cambria Math" w:cstheme="minorHAnsi"/>
                                    <w:sz w:val="24"/>
                                    <w:szCs w:val="24"/>
                                    <w:lang w:val="en-US"/>
                                  </w:rPr>
                                  <m:t>T</m:t>
                                </m:r>
                              </m:sup>
                            </m:sSubSup>
                          </m:e>
                        </m:nary>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β</m:t>
                            </m:r>
                          </m:e>
                          <m:sub>
                            <m:r>
                              <w:rPr>
                                <w:rFonts w:ascii="Cambria Math" w:eastAsia="Times New Roman" w:hAnsi="Cambria Math" w:cstheme="minorHAnsi"/>
                                <w:sz w:val="24"/>
                                <w:szCs w:val="24"/>
                                <w:lang w:val="en-US"/>
                              </w:rPr>
                              <m:t>j</m:t>
                            </m:r>
                          </m:sub>
                          <m:sup>
                            <m:r>
                              <w:rPr>
                                <w:rFonts w:ascii="Cambria Math" w:eastAsia="Times New Roman" w:hAnsi="Cambria Math" w:cstheme="minorHAnsi"/>
                                <w:sz w:val="24"/>
                                <w:szCs w:val="24"/>
                                <w:lang w:val="en-US"/>
                              </w:rPr>
                              <m:t>E</m:t>
                            </m:r>
                          </m:sup>
                        </m:sSubSup>
                      </m:num>
                      <m:den>
                        <m:r>
                          <w:rPr>
                            <w:rFonts w:ascii="Cambria Math" w:eastAsia="Times New Roman" w:hAnsi="Cambria Math" w:cstheme="minorHAnsi"/>
                            <w:sz w:val="24"/>
                            <w:szCs w:val="24"/>
                            <w:lang w:val="en-US"/>
                          </w:rPr>
                          <m:t>N</m:t>
                        </m:r>
                      </m:den>
                    </m:f>
                    <m:r>
                      <w:rPr>
                        <w:rFonts w:ascii="Cambria Math" w:eastAsia="Times New Roman" w:hAnsi="Cambria Math" w:cstheme="minorHAnsi"/>
                        <w:sz w:val="24"/>
                        <w:szCs w:val="24"/>
                        <w:lang w:val="en-US"/>
                      </w:rPr>
                      <m:t>-</m:t>
                    </m:r>
                    <m:acc>
                      <m:accPr>
                        <m:chr m:val="̅"/>
                        <m:ctrlPr>
                          <w:rPr>
                            <w:rFonts w:ascii="Cambria Math" w:eastAsia="Times New Roman" w:hAnsi="Cambria Math" w:cstheme="minorHAnsi"/>
                            <w:i/>
                            <w:sz w:val="24"/>
                            <w:szCs w:val="24"/>
                            <w:lang w:val="en-US"/>
                          </w:rPr>
                        </m:ctrlPr>
                      </m:accPr>
                      <m:e>
                        <m:sSup>
                          <m:sSupPr>
                            <m:ctrlPr>
                              <w:rPr>
                                <w:rFonts w:ascii="Cambria Math" w:eastAsia="Times New Roman" w:hAnsi="Cambria Math" w:cstheme="minorHAnsi"/>
                                <w:i/>
                                <w:sz w:val="24"/>
                                <w:szCs w:val="24"/>
                                <w:lang w:val="en-US"/>
                              </w:rPr>
                            </m:ctrlPr>
                          </m:sSupPr>
                          <m:e>
                            <m:r>
                              <w:rPr>
                                <w:rFonts w:ascii="Cambria Math" w:eastAsia="Times New Roman" w:hAnsi="Cambria Math" w:cstheme="minorHAnsi"/>
                                <w:sz w:val="24"/>
                                <w:szCs w:val="24"/>
                                <w:lang w:val="en-US"/>
                              </w:rPr>
                              <m:t>β</m:t>
                            </m:r>
                          </m:e>
                          <m:sup>
                            <m:r>
                              <w:rPr>
                                <w:rFonts w:ascii="Cambria Math" w:eastAsia="Times New Roman" w:hAnsi="Cambria Math" w:cstheme="minorHAnsi"/>
                                <w:sz w:val="24"/>
                                <w:szCs w:val="24"/>
                                <w:lang w:val="en-US"/>
                              </w:rPr>
                              <m:t>T</m:t>
                            </m:r>
                          </m:sup>
                        </m:sSup>
                      </m:e>
                    </m:acc>
                    <m:r>
                      <w:rPr>
                        <w:rFonts w:ascii="Cambria Math" w:eastAsia="Times New Roman" w:hAnsi="Cambria Math" w:cstheme="minorHAnsi"/>
                        <w:sz w:val="24"/>
                        <w:szCs w:val="24"/>
                        <w:lang w:val="en-US"/>
                      </w:rPr>
                      <m:t>∙</m:t>
                    </m:r>
                    <m:acc>
                      <m:accPr>
                        <m:chr m:val="̅"/>
                        <m:ctrlPr>
                          <w:rPr>
                            <w:rFonts w:ascii="Cambria Math" w:eastAsia="Times New Roman" w:hAnsi="Cambria Math" w:cstheme="minorHAnsi"/>
                            <w:i/>
                            <w:sz w:val="24"/>
                            <w:szCs w:val="24"/>
                            <w:lang w:val="en-US"/>
                          </w:rPr>
                        </m:ctrlPr>
                      </m:accPr>
                      <m:e>
                        <m:sSup>
                          <m:sSupPr>
                            <m:ctrlPr>
                              <w:rPr>
                                <w:rFonts w:ascii="Cambria Math" w:eastAsia="Times New Roman" w:hAnsi="Cambria Math" w:cstheme="minorHAnsi"/>
                                <w:i/>
                                <w:sz w:val="24"/>
                                <w:szCs w:val="24"/>
                                <w:lang w:val="en-US"/>
                              </w:rPr>
                            </m:ctrlPr>
                          </m:sSupPr>
                          <m:e>
                            <m:r>
                              <w:rPr>
                                <w:rFonts w:ascii="Cambria Math" w:eastAsia="Times New Roman" w:hAnsi="Cambria Math" w:cstheme="minorHAnsi"/>
                                <w:sz w:val="24"/>
                                <w:szCs w:val="24"/>
                                <w:lang w:val="en-US"/>
                              </w:rPr>
                              <m:t>β</m:t>
                            </m:r>
                          </m:e>
                          <m:sup>
                            <m:r>
                              <w:rPr>
                                <w:rFonts w:ascii="Cambria Math" w:eastAsia="Times New Roman" w:hAnsi="Cambria Math" w:cstheme="minorHAnsi"/>
                                <w:sz w:val="24"/>
                                <w:szCs w:val="24"/>
                                <w:lang w:val="en-US"/>
                              </w:rPr>
                              <m:t>E</m:t>
                            </m:r>
                          </m:sup>
                        </m:sSup>
                      </m:e>
                    </m:acc>
                  </m:num>
                  <m:den>
                    <m:rad>
                      <m:radPr>
                        <m:degHide m:val="1"/>
                        <m:ctrlPr>
                          <w:rPr>
                            <w:rFonts w:ascii="Cambria Math" w:eastAsia="Times New Roman" w:hAnsi="Cambria Math" w:cstheme="minorHAnsi"/>
                            <w:i/>
                            <w:sz w:val="24"/>
                            <w:szCs w:val="24"/>
                            <w:lang w:val="en-US"/>
                          </w:rPr>
                        </m:ctrlPr>
                      </m:radPr>
                      <m:deg/>
                      <m:e>
                        <m:f>
                          <m:fPr>
                            <m:ctrlPr>
                              <w:rPr>
                                <w:rFonts w:ascii="Cambria Math" w:eastAsia="Times New Roman" w:hAnsi="Cambria Math" w:cstheme="minorHAnsi"/>
                                <w:i/>
                                <w:sz w:val="24"/>
                                <w:szCs w:val="24"/>
                                <w:lang w:val="en-US"/>
                              </w:rPr>
                            </m:ctrlPr>
                          </m:fPr>
                          <m:num>
                            <m:nary>
                              <m:naryPr>
                                <m:chr m:val="∑"/>
                                <m:limLoc m:val="subSup"/>
                                <m:ctrlPr>
                                  <w:rPr>
                                    <w:rFonts w:ascii="Cambria Math" w:eastAsia="Times New Roman" w:hAnsi="Cambria Math" w:cstheme="minorHAnsi"/>
                                    <w:i/>
                                    <w:sz w:val="24"/>
                                    <w:szCs w:val="24"/>
                                    <w:lang w:val="en-US"/>
                                  </w:rPr>
                                </m:ctrlPr>
                              </m:naryPr>
                              <m:sub>
                                <m:r>
                                  <w:rPr>
                                    <w:rFonts w:ascii="Cambria Math" w:eastAsia="Times New Roman" w:hAnsi="Cambria Math" w:cstheme="minorHAnsi"/>
                                    <w:sz w:val="24"/>
                                    <w:szCs w:val="24"/>
                                    <w:lang w:val="en-US"/>
                                  </w:rPr>
                                  <m:t>i=1</m:t>
                                </m:r>
                              </m:sub>
                              <m:sup>
                                <m:r>
                                  <w:rPr>
                                    <w:rFonts w:ascii="Cambria Math" w:eastAsia="Times New Roman" w:hAnsi="Cambria Math" w:cstheme="minorHAnsi"/>
                                    <w:sz w:val="24"/>
                                    <w:szCs w:val="24"/>
                                    <w:lang w:val="en-US"/>
                                  </w:rPr>
                                  <m:t>N</m:t>
                                </m:r>
                              </m:sup>
                              <m:e>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β</m:t>
                                    </m:r>
                                  </m:e>
                                  <m:sub>
                                    <m:r>
                                      <w:rPr>
                                        <w:rFonts w:ascii="Cambria Math" w:eastAsia="Times New Roman" w:hAnsi="Cambria Math" w:cstheme="minorHAnsi"/>
                                        <w:sz w:val="24"/>
                                        <w:szCs w:val="24"/>
                                        <w:lang w:val="en-US"/>
                                      </w:rPr>
                                      <m:t>i</m:t>
                                    </m:r>
                                  </m:sub>
                                  <m:sup>
                                    <m:r>
                                      <w:rPr>
                                        <w:rFonts w:ascii="Cambria Math" w:eastAsia="Times New Roman" w:hAnsi="Cambria Math" w:cstheme="minorHAnsi"/>
                                        <w:sz w:val="24"/>
                                        <w:szCs w:val="24"/>
                                        <w:lang w:val="en-US"/>
                                      </w:rPr>
                                      <m:t>T</m:t>
                                    </m:r>
                                  </m:sup>
                                </m:sSubSup>
                              </m:e>
                            </m:nary>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β</m:t>
                                </m:r>
                              </m:e>
                              <m:sub>
                                <m:r>
                                  <w:rPr>
                                    <w:rFonts w:ascii="Cambria Math" w:eastAsia="Times New Roman" w:hAnsi="Cambria Math" w:cstheme="minorHAnsi"/>
                                    <w:sz w:val="24"/>
                                    <w:szCs w:val="24"/>
                                    <w:lang w:val="en-US"/>
                                  </w:rPr>
                                  <m:t>j</m:t>
                                </m:r>
                              </m:sub>
                              <m:sup>
                                <m:r>
                                  <w:rPr>
                                    <w:rFonts w:ascii="Cambria Math" w:eastAsia="Times New Roman" w:hAnsi="Cambria Math" w:cstheme="minorHAnsi"/>
                                    <w:sz w:val="24"/>
                                    <w:szCs w:val="24"/>
                                    <w:lang w:val="en-US"/>
                                  </w:rPr>
                                  <m:t>T</m:t>
                                </m:r>
                              </m:sup>
                            </m:sSubSup>
                            <m:r>
                              <w:rPr>
                                <w:rFonts w:ascii="Cambria Math" w:eastAsia="Times New Roman" w:hAnsi="Cambria Math" w:cstheme="minorHAnsi"/>
                                <w:sz w:val="24"/>
                                <w:szCs w:val="24"/>
                                <w:lang w:val="en-US"/>
                              </w:rPr>
                              <m:t>-</m:t>
                            </m:r>
                            <m:acc>
                              <m:accPr>
                                <m:chr m:val="̅"/>
                                <m:ctrlPr>
                                  <w:rPr>
                                    <w:rFonts w:ascii="Cambria Math" w:eastAsia="Times New Roman" w:hAnsi="Cambria Math" w:cstheme="minorHAnsi"/>
                                    <w:i/>
                                    <w:sz w:val="24"/>
                                    <w:szCs w:val="24"/>
                                    <w:lang w:val="en-US"/>
                                  </w:rPr>
                                </m:ctrlPr>
                              </m:accPr>
                              <m:e>
                                <m:sSup>
                                  <m:sSupPr>
                                    <m:ctrlPr>
                                      <w:rPr>
                                        <w:rFonts w:ascii="Cambria Math" w:eastAsia="Times New Roman" w:hAnsi="Cambria Math" w:cstheme="minorHAnsi"/>
                                        <w:i/>
                                        <w:sz w:val="24"/>
                                        <w:szCs w:val="24"/>
                                        <w:lang w:val="en-US"/>
                                      </w:rPr>
                                    </m:ctrlPr>
                                  </m:sSupPr>
                                  <m:e>
                                    <m:r>
                                      <w:rPr>
                                        <w:rFonts w:ascii="Cambria Math" w:eastAsia="Times New Roman" w:hAnsi="Cambria Math" w:cstheme="minorHAnsi"/>
                                        <w:sz w:val="24"/>
                                        <w:szCs w:val="24"/>
                                        <w:lang w:val="en-US"/>
                                      </w:rPr>
                                      <m:t>β</m:t>
                                    </m:r>
                                  </m:e>
                                  <m:sup>
                                    <m:r>
                                      <w:rPr>
                                        <w:rFonts w:ascii="Cambria Math" w:eastAsia="Times New Roman" w:hAnsi="Cambria Math" w:cstheme="minorHAnsi"/>
                                        <w:sz w:val="24"/>
                                        <w:szCs w:val="24"/>
                                        <w:lang w:val="en-US"/>
                                      </w:rPr>
                                      <m:t>T</m:t>
                                    </m:r>
                                  </m:sup>
                                </m:sSup>
                              </m:e>
                            </m:acc>
                            <m:r>
                              <w:rPr>
                                <w:rFonts w:ascii="Cambria Math" w:eastAsia="Times New Roman" w:hAnsi="Cambria Math" w:cstheme="minorHAnsi"/>
                                <w:sz w:val="24"/>
                                <w:szCs w:val="24"/>
                                <w:lang w:val="en-US"/>
                              </w:rPr>
                              <m:t>∙</m:t>
                            </m:r>
                            <m:acc>
                              <m:accPr>
                                <m:chr m:val="̅"/>
                                <m:ctrlPr>
                                  <w:rPr>
                                    <w:rFonts w:ascii="Cambria Math" w:eastAsia="Times New Roman" w:hAnsi="Cambria Math" w:cstheme="minorHAnsi"/>
                                    <w:i/>
                                    <w:sz w:val="24"/>
                                    <w:szCs w:val="24"/>
                                    <w:lang w:val="en-US"/>
                                  </w:rPr>
                                </m:ctrlPr>
                              </m:accPr>
                              <m:e>
                                <m:sSup>
                                  <m:sSupPr>
                                    <m:ctrlPr>
                                      <w:rPr>
                                        <w:rFonts w:ascii="Cambria Math" w:eastAsia="Times New Roman" w:hAnsi="Cambria Math" w:cstheme="minorHAnsi"/>
                                        <w:i/>
                                        <w:sz w:val="24"/>
                                        <w:szCs w:val="24"/>
                                        <w:lang w:val="en-US"/>
                                      </w:rPr>
                                    </m:ctrlPr>
                                  </m:sSupPr>
                                  <m:e>
                                    <m:r>
                                      <w:rPr>
                                        <w:rFonts w:ascii="Cambria Math" w:eastAsia="Times New Roman" w:hAnsi="Cambria Math" w:cstheme="minorHAnsi"/>
                                        <w:sz w:val="24"/>
                                        <w:szCs w:val="24"/>
                                        <w:lang w:val="en-US"/>
                                      </w:rPr>
                                      <m:t>β</m:t>
                                    </m:r>
                                  </m:e>
                                  <m:sup>
                                    <m:r>
                                      <w:rPr>
                                        <w:rFonts w:ascii="Cambria Math" w:eastAsia="Times New Roman" w:hAnsi="Cambria Math" w:cstheme="minorHAnsi"/>
                                        <w:sz w:val="24"/>
                                        <w:szCs w:val="24"/>
                                        <w:lang w:val="en-US"/>
                                      </w:rPr>
                                      <m:t>T</m:t>
                                    </m:r>
                                  </m:sup>
                                </m:sSup>
                              </m:e>
                            </m:acc>
                          </m:num>
                          <m:den>
                            <m:r>
                              <w:rPr>
                                <w:rFonts w:ascii="Cambria Math" w:eastAsia="Times New Roman" w:hAnsi="Cambria Math" w:cstheme="minorHAnsi"/>
                                <w:sz w:val="24"/>
                                <w:szCs w:val="24"/>
                                <w:lang w:val="en-US"/>
                              </w:rPr>
                              <m:t>N</m:t>
                            </m:r>
                          </m:den>
                        </m:f>
                      </m:e>
                    </m:rad>
                    <m:r>
                      <w:rPr>
                        <w:rFonts w:ascii="Cambria Math" w:eastAsia="Times New Roman" w:hAnsi="Cambria Math" w:cstheme="minorHAnsi"/>
                        <w:sz w:val="24"/>
                        <w:szCs w:val="24"/>
                        <w:lang w:val="en-US"/>
                      </w:rPr>
                      <m:t>∙</m:t>
                    </m:r>
                    <m:rad>
                      <m:radPr>
                        <m:degHide m:val="1"/>
                        <m:ctrlPr>
                          <w:rPr>
                            <w:rFonts w:ascii="Cambria Math" w:eastAsia="Times New Roman" w:hAnsi="Cambria Math" w:cstheme="minorHAnsi"/>
                            <w:i/>
                            <w:sz w:val="24"/>
                            <w:szCs w:val="24"/>
                            <w:lang w:val="en-US"/>
                          </w:rPr>
                        </m:ctrlPr>
                      </m:radPr>
                      <m:deg/>
                      <m:e>
                        <m:f>
                          <m:fPr>
                            <m:ctrlPr>
                              <w:rPr>
                                <w:rFonts w:ascii="Cambria Math" w:eastAsia="Times New Roman" w:hAnsi="Cambria Math" w:cstheme="minorHAnsi"/>
                                <w:i/>
                                <w:sz w:val="24"/>
                                <w:szCs w:val="24"/>
                                <w:lang w:val="en-US"/>
                              </w:rPr>
                            </m:ctrlPr>
                          </m:fPr>
                          <m:num>
                            <m:nary>
                              <m:naryPr>
                                <m:chr m:val="∑"/>
                                <m:limLoc m:val="subSup"/>
                                <m:ctrlPr>
                                  <w:rPr>
                                    <w:rFonts w:ascii="Cambria Math" w:eastAsia="Times New Roman" w:hAnsi="Cambria Math" w:cstheme="minorHAnsi"/>
                                    <w:i/>
                                    <w:sz w:val="24"/>
                                    <w:szCs w:val="24"/>
                                    <w:lang w:val="en-US"/>
                                  </w:rPr>
                                </m:ctrlPr>
                              </m:naryPr>
                              <m:sub>
                                <m:r>
                                  <w:rPr>
                                    <w:rFonts w:ascii="Cambria Math" w:eastAsia="Times New Roman" w:hAnsi="Cambria Math" w:cstheme="minorHAnsi"/>
                                    <w:sz w:val="24"/>
                                    <w:szCs w:val="24"/>
                                    <w:lang w:val="en-US"/>
                                  </w:rPr>
                                  <m:t>i=1</m:t>
                                </m:r>
                              </m:sub>
                              <m:sup>
                                <m:r>
                                  <w:rPr>
                                    <w:rFonts w:ascii="Cambria Math" w:eastAsia="Times New Roman" w:hAnsi="Cambria Math" w:cstheme="minorHAnsi"/>
                                    <w:sz w:val="24"/>
                                    <w:szCs w:val="24"/>
                                    <w:lang w:val="en-US"/>
                                  </w:rPr>
                                  <m:t>N</m:t>
                                </m:r>
                              </m:sup>
                              <m:e>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β</m:t>
                                    </m:r>
                                  </m:e>
                                  <m:sub>
                                    <m:r>
                                      <w:rPr>
                                        <w:rFonts w:ascii="Cambria Math" w:eastAsia="Times New Roman" w:hAnsi="Cambria Math" w:cstheme="minorHAnsi"/>
                                        <w:sz w:val="24"/>
                                        <w:szCs w:val="24"/>
                                        <w:lang w:val="en-US"/>
                                      </w:rPr>
                                      <m:t>i</m:t>
                                    </m:r>
                                  </m:sub>
                                  <m:sup>
                                    <m:r>
                                      <w:rPr>
                                        <w:rFonts w:ascii="Cambria Math" w:eastAsia="Times New Roman" w:hAnsi="Cambria Math" w:cstheme="minorHAnsi"/>
                                        <w:sz w:val="24"/>
                                        <w:szCs w:val="24"/>
                                        <w:lang w:val="en-US"/>
                                      </w:rPr>
                                      <m:t>E</m:t>
                                    </m:r>
                                  </m:sup>
                                </m:sSubSup>
                              </m:e>
                            </m:nary>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β</m:t>
                                </m:r>
                              </m:e>
                              <m:sub>
                                <m:r>
                                  <w:rPr>
                                    <w:rFonts w:ascii="Cambria Math" w:eastAsia="Times New Roman" w:hAnsi="Cambria Math" w:cstheme="minorHAnsi"/>
                                    <w:sz w:val="24"/>
                                    <w:szCs w:val="24"/>
                                    <w:lang w:val="en-US"/>
                                  </w:rPr>
                                  <m:t>j</m:t>
                                </m:r>
                              </m:sub>
                              <m:sup>
                                <m:r>
                                  <w:rPr>
                                    <w:rFonts w:ascii="Cambria Math" w:eastAsia="Times New Roman" w:hAnsi="Cambria Math" w:cstheme="minorHAnsi"/>
                                    <w:sz w:val="24"/>
                                    <w:szCs w:val="24"/>
                                    <w:lang w:val="en-US"/>
                                  </w:rPr>
                                  <m:t>E</m:t>
                                </m:r>
                              </m:sup>
                            </m:sSubSup>
                            <m:r>
                              <w:rPr>
                                <w:rFonts w:ascii="Cambria Math" w:eastAsia="Times New Roman" w:hAnsi="Cambria Math" w:cstheme="minorHAnsi"/>
                                <w:sz w:val="24"/>
                                <w:szCs w:val="24"/>
                                <w:lang w:val="en-US"/>
                              </w:rPr>
                              <m:t>-</m:t>
                            </m:r>
                            <m:acc>
                              <m:accPr>
                                <m:chr m:val="̅"/>
                                <m:ctrlPr>
                                  <w:rPr>
                                    <w:rFonts w:ascii="Cambria Math" w:eastAsia="Times New Roman" w:hAnsi="Cambria Math" w:cstheme="minorHAnsi"/>
                                    <w:i/>
                                    <w:sz w:val="24"/>
                                    <w:szCs w:val="24"/>
                                    <w:lang w:val="en-US"/>
                                  </w:rPr>
                                </m:ctrlPr>
                              </m:accPr>
                              <m:e>
                                <m:sSup>
                                  <m:sSupPr>
                                    <m:ctrlPr>
                                      <w:rPr>
                                        <w:rFonts w:ascii="Cambria Math" w:eastAsia="Times New Roman" w:hAnsi="Cambria Math" w:cstheme="minorHAnsi"/>
                                        <w:i/>
                                        <w:sz w:val="24"/>
                                        <w:szCs w:val="24"/>
                                        <w:lang w:val="en-US"/>
                                      </w:rPr>
                                    </m:ctrlPr>
                                  </m:sSupPr>
                                  <m:e>
                                    <m:r>
                                      <w:rPr>
                                        <w:rFonts w:ascii="Cambria Math" w:eastAsia="Times New Roman" w:hAnsi="Cambria Math" w:cstheme="minorHAnsi"/>
                                        <w:sz w:val="24"/>
                                        <w:szCs w:val="24"/>
                                        <w:lang w:val="en-US"/>
                                      </w:rPr>
                                      <m:t>β</m:t>
                                    </m:r>
                                  </m:e>
                                  <m:sup>
                                    <m:r>
                                      <w:rPr>
                                        <w:rFonts w:ascii="Cambria Math" w:eastAsia="Times New Roman" w:hAnsi="Cambria Math" w:cstheme="minorHAnsi"/>
                                        <w:sz w:val="24"/>
                                        <w:szCs w:val="24"/>
                                        <w:lang w:val="en-US"/>
                                      </w:rPr>
                                      <m:t>E</m:t>
                                    </m:r>
                                  </m:sup>
                                </m:sSup>
                              </m:e>
                            </m:acc>
                            <m:r>
                              <w:rPr>
                                <w:rFonts w:ascii="Cambria Math" w:eastAsia="Times New Roman" w:hAnsi="Cambria Math" w:cstheme="minorHAnsi"/>
                                <w:sz w:val="24"/>
                                <w:szCs w:val="24"/>
                                <w:lang w:val="en-US"/>
                              </w:rPr>
                              <m:t>∙</m:t>
                            </m:r>
                            <m:acc>
                              <m:accPr>
                                <m:chr m:val="̅"/>
                                <m:ctrlPr>
                                  <w:rPr>
                                    <w:rFonts w:ascii="Cambria Math" w:eastAsia="Times New Roman" w:hAnsi="Cambria Math" w:cstheme="minorHAnsi"/>
                                    <w:i/>
                                    <w:sz w:val="24"/>
                                    <w:szCs w:val="24"/>
                                    <w:lang w:val="en-US"/>
                                  </w:rPr>
                                </m:ctrlPr>
                              </m:accPr>
                              <m:e>
                                <m:sSup>
                                  <m:sSupPr>
                                    <m:ctrlPr>
                                      <w:rPr>
                                        <w:rFonts w:ascii="Cambria Math" w:eastAsia="Times New Roman" w:hAnsi="Cambria Math" w:cstheme="minorHAnsi"/>
                                        <w:i/>
                                        <w:sz w:val="24"/>
                                        <w:szCs w:val="24"/>
                                        <w:lang w:val="en-US"/>
                                      </w:rPr>
                                    </m:ctrlPr>
                                  </m:sSupPr>
                                  <m:e>
                                    <m:r>
                                      <w:rPr>
                                        <w:rFonts w:ascii="Cambria Math" w:eastAsia="Times New Roman" w:hAnsi="Cambria Math" w:cstheme="minorHAnsi"/>
                                        <w:sz w:val="24"/>
                                        <w:szCs w:val="24"/>
                                        <w:lang w:val="en-US"/>
                                      </w:rPr>
                                      <m:t>β</m:t>
                                    </m:r>
                                  </m:e>
                                  <m:sup>
                                    <m:r>
                                      <w:rPr>
                                        <w:rFonts w:ascii="Cambria Math" w:eastAsia="Times New Roman" w:hAnsi="Cambria Math" w:cstheme="minorHAnsi"/>
                                        <w:sz w:val="24"/>
                                        <w:szCs w:val="24"/>
                                        <w:lang w:val="en-US"/>
                                      </w:rPr>
                                      <m:t>E</m:t>
                                    </m:r>
                                  </m:sup>
                                </m:sSup>
                              </m:e>
                            </m:acc>
                          </m:num>
                          <m:den>
                            <m:r>
                              <w:rPr>
                                <w:rFonts w:ascii="Cambria Math" w:eastAsia="Times New Roman" w:hAnsi="Cambria Math" w:cstheme="minorHAnsi"/>
                                <w:sz w:val="24"/>
                                <w:szCs w:val="24"/>
                                <w:lang w:val="en-US"/>
                              </w:rPr>
                              <m:t>N</m:t>
                            </m:r>
                          </m:den>
                        </m:f>
                      </m:e>
                    </m:rad>
                  </m:den>
                </m:f>
              </m:oMath>
            </m:oMathPara>
          </w:p>
        </w:tc>
        <w:tc>
          <w:tcPr>
            <w:tcW w:w="0" w:type="auto"/>
            <w:vAlign w:val="center"/>
          </w:tcPr>
          <w:p w14:paraId="7EA90053" w14:textId="5CBF8BAB" w:rsidR="00D42761" w:rsidRPr="00E470EA" w:rsidRDefault="00D42761" w:rsidP="00D42761">
            <w:pPr>
              <w:spacing w:line="480" w:lineRule="auto"/>
              <w:jc w:val="center"/>
              <w:rPr>
                <w:lang w:val="en-US"/>
              </w:rPr>
            </w:pPr>
            <w:r w:rsidRPr="00E470EA">
              <w:rPr>
                <w:lang w:val="en-US"/>
              </w:rPr>
              <w:t xml:space="preserve">                           (6)</w:t>
            </w:r>
            <w:r w:rsidR="00CC0E38" w:rsidRPr="00E470EA">
              <w:rPr>
                <w:lang w:val="en-US"/>
              </w:rPr>
              <w:t>,</w:t>
            </w:r>
          </w:p>
        </w:tc>
      </w:tr>
    </w:tbl>
    <w:p w14:paraId="28F56793" w14:textId="586B0D0B" w:rsidR="00D42761" w:rsidRPr="00E470EA" w:rsidRDefault="00CC0E38" w:rsidP="00EB7ED1">
      <w:pPr>
        <w:spacing w:before="240" w:after="0" w:line="480" w:lineRule="auto"/>
        <w:jc w:val="both"/>
        <w:rPr>
          <w:rFonts w:ascii="Times New Roman" w:eastAsia="Times New Roman" w:hAnsi="Times New Roman"/>
          <w:sz w:val="24"/>
          <w:szCs w:val="24"/>
          <w:shd w:val="clear" w:color="auto" w:fill="FFFFFF"/>
          <w:lang w:val="en-US"/>
        </w:rPr>
      </w:pPr>
      <w:r w:rsidRPr="00E470EA">
        <w:rPr>
          <w:rFonts w:ascii="Times New Roman" w:eastAsia="Times New Roman" w:hAnsi="Times New Roman"/>
          <w:sz w:val="24"/>
          <w:szCs w:val="24"/>
          <w:lang w:val="en-US"/>
        </w:rPr>
        <w:t>w</w:t>
      </w:r>
      <w:r w:rsidR="00D42761" w:rsidRPr="00E470EA">
        <w:rPr>
          <w:rFonts w:ascii="Times New Roman" w:eastAsia="Times New Roman" w:hAnsi="Times New Roman"/>
          <w:sz w:val="24"/>
          <w:szCs w:val="24"/>
          <w:lang w:val="en-US"/>
        </w:rPr>
        <w:t xml:space="preserve">here </w:t>
      </w:r>
      <m:oMath>
        <m:sSubSup>
          <m:sSubSupPr>
            <m:ctrlPr>
              <w:rPr>
                <w:rFonts w:ascii="Cambria Math" w:eastAsia="Times New Roman" w:hAnsi="Cambria Math"/>
                <w:i/>
                <w:sz w:val="24"/>
                <w:szCs w:val="24"/>
                <w:lang w:val="en-US"/>
              </w:rPr>
            </m:ctrlPr>
          </m:sSubSupPr>
          <m:e>
            <m:r>
              <w:rPr>
                <w:rFonts w:ascii="Cambria Math" w:eastAsia="Times New Roman" w:hAnsi="Cambria Math"/>
                <w:sz w:val="24"/>
                <w:szCs w:val="24"/>
                <w:lang w:val="en-US"/>
              </w:rPr>
              <m:t>β</m:t>
            </m:r>
          </m:e>
          <m:sub>
            <m:r>
              <w:rPr>
                <w:rFonts w:ascii="Cambria Math" w:eastAsia="Times New Roman" w:hAnsi="Cambria Math"/>
                <w:sz w:val="24"/>
                <w:szCs w:val="24"/>
                <w:lang w:val="en-US"/>
              </w:rPr>
              <m:t>i</m:t>
            </m:r>
          </m:sub>
          <m:sup>
            <m:r>
              <w:rPr>
                <w:rFonts w:ascii="Cambria Math" w:eastAsia="Times New Roman" w:hAnsi="Cambria Math"/>
                <w:sz w:val="24"/>
                <w:szCs w:val="24"/>
                <w:lang w:val="en-US"/>
              </w:rPr>
              <m:t>T</m:t>
            </m:r>
          </m:sup>
        </m:sSubSup>
      </m:oMath>
      <w:r w:rsidR="00D42761" w:rsidRPr="00E470EA">
        <w:rPr>
          <w:rFonts w:ascii="Times New Roman" w:eastAsia="Times New Roman" w:hAnsi="Times New Roman"/>
          <w:sz w:val="24"/>
          <w:szCs w:val="24"/>
          <w:lang w:val="en-US"/>
        </w:rPr>
        <w:t xml:space="preserve"> and </w:t>
      </w:r>
      <m:oMath>
        <m:sSubSup>
          <m:sSubSupPr>
            <m:ctrlPr>
              <w:rPr>
                <w:rFonts w:ascii="Cambria Math" w:eastAsia="Times New Roman" w:hAnsi="Cambria Math"/>
                <w:i/>
                <w:sz w:val="24"/>
                <w:szCs w:val="24"/>
                <w:lang w:val="en-US"/>
              </w:rPr>
            </m:ctrlPr>
          </m:sSubSupPr>
          <m:e>
            <m:r>
              <w:rPr>
                <w:rFonts w:ascii="Cambria Math" w:eastAsia="Times New Roman" w:hAnsi="Cambria Math"/>
                <w:sz w:val="24"/>
                <w:szCs w:val="24"/>
                <w:lang w:val="en-US"/>
              </w:rPr>
              <m:t>β</m:t>
            </m:r>
          </m:e>
          <m:sub>
            <m:r>
              <w:rPr>
                <w:rFonts w:ascii="Cambria Math" w:eastAsia="Times New Roman" w:hAnsi="Cambria Math"/>
                <w:sz w:val="24"/>
                <w:szCs w:val="24"/>
                <w:lang w:val="en-US"/>
              </w:rPr>
              <m:t>i</m:t>
            </m:r>
          </m:sub>
          <m:sup>
            <m:r>
              <w:rPr>
                <w:rFonts w:ascii="Cambria Math" w:eastAsia="Times New Roman" w:hAnsi="Cambria Math"/>
                <w:sz w:val="24"/>
                <w:szCs w:val="24"/>
                <w:lang w:val="en-US"/>
              </w:rPr>
              <m:t>E</m:t>
            </m:r>
          </m:sup>
        </m:sSubSup>
      </m:oMath>
      <w:r w:rsidR="00D42761" w:rsidRPr="00E470EA">
        <w:rPr>
          <w:rFonts w:ascii="Times New Roman" w:eastAsia="Times New Roman" w:hAnsi="Times New Roman"/>
          <w:sz w:val="24"/>
          <w:szCs w:val="24"/>
          <w:lang w:val="en-US"/>
        </w:rPr>
        <w:t xml:space="preserve"> are the theoretical and experimental </w:t>
      </w:r>
      <w:r w:rsidR="00D42761" w:rsidRPr="00E470EA">
        <w:rPr>
          <w:rFonts w:ascii="Times New Roman" w:eastAsia="Times New Roman" w:hAnsi="Times New Roman"/>
          <w:sz w:val="24"/>
          <w:szCs w:val="24"/>
        </w:rPr>
        <w:t>β</w:t>
      </w:r>
      <w:r w:rsidR="00D42761" w:rsidRPr="00E470EA">
        <w:rPr>
          <w:rFonts w:ascii="Times New Roman" w:eastAsia="Times New Roman" w:hAnsi="Times New Roman"/>
          <w:sz w:val="24"/>
          <w:szCs w:val="24"/>
          <w:lang w:val="en-US"/>
        </w:rPr>
        <w:t xml:space="preserve">-factors, and  </w:t>
      </w:r>
      <m:oMath>
        <m:acc>
          <m:accPr>
            <m:chr m:val="̅"/>
            <m:ctrlPr>
              <w:rPr>
                <w:rFonts w:ascii="Cambria Math" w:eastAsia="Times New Roman" w:hAnsi="Cambria Math"/>
                <w:i/>
                <w:sz w:val="24"/>
                <w:szCs w:val="24"/>
                <w:lang w:val="en-US"/>
              </w:rPr>
            </m:ctrlPr>
          </m:accPr>
          <m:e>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β</m:t>
                </m:r>
              </m:e>
              <m:sup>
                <m:r>
                  <w:rPr>
                    <w:rFonts w:ascii="Cambria Math" w:eastAsia="Times New Roman" w:hAnsi="Cambria Math"/>
                    <w:sz w:val="24"/>
                    <w:szCs w:val="24"/>
                    <w:lang w:val="en-US"/>
                  </w:rPr>
                  <m:t>T</m:t>
                </m:r>
              </m:sup>
            </m:sSup>
          </m:e>
        </m:acc>
      </m:oMath>
      <w:r w:rsidR="00E261B5" w:rsidRPr="00E470EA">
        <w:rPr>
          <w:rFonts w:ascii="Times New Roman" w:eastAsia="Times New Roman" w:hAnsi="Times New Roman"/>
          <w:sz w:val="24"/>
          <w:szCs w:val="24"/>
          <w:lang w:val="en-US"/>
        </w:rPr>
        <w:t xml:space="preserve"> and </w:t>
      </w:r>
      <m:oMath>
        <m:acc>
          <m:accPr>
            <m:chr m:val="̅"/>
            <m:ctrlPr>
              <w:rPr>
                <w:rFonts w:ascii="Cambria Math" w:eastAsia="Times New Roman" w:hAnsi="Cambria Math"/>
                <w:i/>
                <w:sz w:val="24"/>
                <w:szCs w:val="24"/>
                <w:lang w:val="en-US"/>
              </w:rPr>
            </m:ctrlPr>
          </m:accPr>
          <m:e>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β</m:t>
                </m:r>
              </m:e>
              <m:sup>
                <m:r>
                  <w:rPr>
                    <w:rFonts w:ascii="Cambria Math" w:eastAsia="Times New Roman" w:hAnsi="Cambria Math"/>
                    <w:sz w:val="24"/>
                    <w:szCs w:val="24"/>
                    <w:lang w:val="en-US"/>
                  </w:rPr>
                  <m:t>E</m:t>
                </m:r>
              </m:sup>
            </m:sSup>
          </m:e>
        </m:acc>
      </m:oMath>
      <w:r w:rsidR="00E261B5" w:rsidRPr="00E470EA">
        <w:rPr>
          <w:rFonts w:ascii="Times New Roman" w:eastAsia="Times New Roman" w:hAnsi="Times New Roman"/>
          <w:sz w:val="24"/>
          <w:szCs w:val="24"/>
          <w:lang w:val="en-US"/>
        </w:rPr>
        <w:t xml:space="preserve"> </w:t>
      </w:r>
      <w:r w:rsidR="00D42761" w:rsidRPr="00E470EA">
        <w:rPr>
          <w:rFonts w:ascii="Times New Roman" w:eastAsia="Times New Roman" w:hAnsi="Times New Roman"/>
          <w:sz w:val="24"/>
          <w:szCs w:val="24"/>
          <w:lang w:val="en-US"/>
        </w:rPr>
        <w:t xml:space="preserve">are the theoretical and experimental </w:t>
      </w:r>
      <w:r w:rsidR="00D42761" w:rsidRPr="00E470EA">
        <w:rPr>
          <w:rFonts w:ascii="Times New Roman" w:eastAsia="Times New Roman" w:hAnsi="Times New Roman"/>
          <w:sz w:val="24"/>
          <w:szCs w:val="24"/>
        </w:rPr>
        <w:t>β</w:t>
      </w:r>
      <w:r w:rsidR="00D42761" w:rsidRPr="00E470EA">
        <w:rPr>
          <w:rFonts w:ascii="Times New Roman" w:eastAsia="Times New Roman" w:hAnsi="Times New Roman"/>
          <w:sz w:val="24"/>
          <w:szCs w:val="24"/>
          <w:lang w:val="en-US"/>
        </w:rPr>
        <w:t xml:space="preserve">-factor average over all atoms, respectively. The number of modes used for the computation is specified by the user (from 1 up to 3N-6). </w:t>
      </w:r>
      <w:r w:rsidR="00D42761" w:rsidRPr="00E470EA">
        <w:rPr>
          <w:rFonts w:ascii="Times New Roman" w:eastAsia="Times New Roman" w:hAnsi="Times New Roman"/>
          <w:sz w:val="24"/>
          <w:szCs w:val="24"/>
          <w:shd w:val="clear" w:color="auto" w:fill="FFFFFF"/>
          <w:lang w:val="en-US"/>
        </w:rPr>
        <w:t>Mor</w:t>
      </w:r>
      <w:r w:rsidR="00CB284B" w:rsidRPr="00E470EA">
        <w:rPr>
          <w:rFonts w:ascii="Times New Roman" w:eastAsia="Times New Roman" w:hAnsi="Times New Roman"/>
          <w:sz w:val="24"/>
          <w:szCs w:val="24"/>
          <w:shd w:val="clear" w:color="auto" w:fill="FFFFFF"/>
          <w:lang w:val="en-US"/>
        </w:rPr>
        <w:t xml:space="preserve">eover, involvement coefficients </w:t>
      </w:r>
      <w:r w:rsidR="00D42761" w:rsidRPr="00E470EA">
        <w:rPr>
          <w:rFonts w:ascii="Times New Roman" w:eastAsia="Times New Roman" w:hAnsi="Times New Roman"/>
          <w:i/>
          <w:iCs/>
          <w:sz w:val="24"/>
          <w:szCs w:val="24"/>
          <w:shd w:val="clear" w:color="auto" w:fill="FFFFFF"/>
          <w:lang w:val="en-US"/>
        </w:rPr>
        <w:t>I</w:t>
      </w:r>
      <w:r w:rsidR="00CB284B" w:rsidRPr="00E470EA">
        <w:rPr>
          <w:rFonts w:ascii="Times New Roman" w:eastAsia="Times New Roman" w:hAnsi="Times New Roman"/>
          <w:sz w:val="24"/>
          <w:szCs w:val="24"/>
          <w:shd w:val="clear" w:color="auto" w:fill="FFFFFF"/>
          <w:lang w:val="en-US"/>
        </w:rPr>
        <w:t xml:space="preserve"> </w:t>
      </w:r>
      <w:r w:rsidR="00D42761" w:rsidRPr="00E470EA">
        <w:rPr>
          <w:rFonts w:ascii="Times New Roman" w:eastAsia="Times New Roman" w:hAnsi="Times New Roman"/>
          <w:sz w:val="24"/>
          <w:szCs w:val="24"/>
          <w:shd w:val="clear" w:color="auto" w:fill="FFFFFF"/>
          <w:lang w:val="en-US"/>
        </w:rPr>
        <w:t>between the ENM modes and the displacement vector between a given structure/frame T and a reference structure R can be computed according to the following equation: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3252"/>
      </w:tblGrid>
      <w:tr w:rsidR="00E470EA" w:rsidRPr="00E470EA" w14:paraId="3B8C5F49" w14:textId="77777777" w:rsidTr="00C57F2C">
        <w:trPr>
          <w:jc w:val="right"/>
        </w:trPr>
        <w:tc>
          <w:tcPr>
            <w:tcW w:w="2353" w:type="dxa"/>
          </w:tcPr>
          <w:p w14:paraId="69934592" w14:textId="77777777" w:rsidR="00D42761" w:rsidRPr="00E470EA" w:rsidRDefault="00AE7AAC" w:rsidP="00D42761">
            <w:pPr>
              <w:spacing w:line="480" w:lineRule="auto"/>
              <w:jc w:val="both"/>
              <w:rPr>
                <w:lang w:val="en-US"/>
              </w:rPr>
            </w:pPr>
            <m:oMath>
              <m:sSub>
                <m:sSubPr>
                  <m:ctrlPr>
                    <w:rPr>
                      <w:rFonts w:ascii="Cambria Math" w:eastAsia="Times New Roman" w:hAnsi="Cambria Math" w:cstheme="minorHAnsi"/>
                      <w:i/>
                      <w:sz w:val="24"/>
                      <w:szCs w:val="24"/>
                      <w:lang w:val="en-US"/>
                    </w:rPr>
                  </m:ctrlPr>
                </m:sSubPr>
                <m:e>
                  <m:r>
                    <w:rPr>
                      <w:rFonts w:ascii="Cambria Math" w:eastAsia="Times New Roman" w:hAnsi="Cambria Math" w:cstheme="minorHAnsi"/>
                      <w:sz w:val="24"/>
                      <w:szCs w:val="24"/>
                      <w:lang w:val="en-US"/>
                    </w:rPr>
                    <m:t>I</m:t>
                  </m:r>
                </m:e>
                <m:sub>
                  <m:r>
                    <w:rPr>
                      <w:rFonts w:ascii="Cambria Math" w:eastAsia="Times New Roman" w:hAnsi="Cambria Math" w:cstheme="minorHAnsi"/>
                      <w:sz w:val="24"/>
                      <w:szCs w:val="24"/>
                      <w:lang w:val="en-US"/>
                    </w:rPr>
                    <m:t>m</m:t>
                  </m:r>
                </m:sub>
              </m:sSub>
              <m:r>
                <w:rPr>
                  <w:rFonts w:ascii="Cambria Math" w:eastAsia="Times New Roman" w:hAnsi="Cambria Math" w:cstheme="minorHAnsi"/>
                  <w:sz w:val="24"/>
                  <w:szCs w:val="24"/>
                  <w:lang w:val="en-US"/>
                </w:rPr>
                <m:t>=</m:t>
              </m:r>
              <m:f>
                <m:fPr>
                  <m:ctrlPr>
                    <w:rPr>
                      <w:rFonts w:ascii="Cambria Math" w:eastAsia="Times New Roman" w:hAnsi="Cambria Math" w:cstheme="minorHAnsi"/>
                      <w:i/>
                      <w:sz w:val="24"/>
                      <w:szCs w:val="24"/>
                      <w:lang w:val="en-US"/>
                    </w:rPr>
                  </m:ctrlPr>
                </m:fPr>
                <m:num>
                  <m:nary>
                    <m:naryPr>
                      <m:chr m:val="∑"/>
                      <m:limLoc m:val="subSup"/>
                      <m:ctrlPr>
                        <w:rPr>
                          <w:rFonts w:ascii="Cambria Math" w:eastAsia="Times New Roman" w:hAnsi="Cambria Math" w:cstheme="minorHAnsi"/>
                          <w:i/>
                          <w:sz w:val="24"/>
                          <w:szCs w:val="24"/>
                          <w:lang w:val="en-US"/>
                        </w:rPr>
                      </m:ctrlPr>
                    </m:naryPr>
                    <m:sub>
                      <m:r>
                        <w:rPr>
                          <w:rFonts w:ascii="Cambria Math" w:eastAsia="Times New Roman" w:hAnsi="Cambria Math" w:cstheme="minorHAnsi"/>
                          <w:sz w:val="24"/>
                          <w:szCs w:val="24"/>
                          <w:lang w:val="en-US"/>
                        </w:rPr>
                        <m:t>n,i=1</m:t>
                      </m:r>
                    </m:sub>
                    <m:sup>
                      <m:r>
                        <w:rPr>
                          <w:rFonts w:ascii="Cambria Math" w:eastAsia="Times New Roman" w:hAnsi="Cambria Math" w:cstheme="minorHAnsi"/>
                          <w:sz w:val="24"/>
                          <w:szCs w:val="24"/>
                          <w:lang w:val="en-US"/>
                        </w:rPr>
                        <m:t>3N</m:t>
                      </m:r>
                    </m:sup>
                    <m:e>
                      <m:sSub>
                        <m:sSubPr>
                          <m:ctrlPr>
                            <w:rPr>
                              <w:rFonts w:ascii="Cambria Math" w:eastAsia="Times New Roman" w:hAnsi="Cambria Math" w:cstheme="minorHAnsi"/>
                              <w:i/>
                              <w:sz w:val="24"/>
                              <w:szCs w:val="24"/>
                              <w:lang w:val="en-US"/>
                            </w:rPr>
                          </m:ctrlPr>
                        </m:sSubPr>
                        <m:e>
                          <m:r>
                            <w:rPr>
                              <w:rFonts w:ascii="Cambria Math" w:eastAsia="Times New Roman" w:hAnsi="Cambria Math" w:cstheme="minorHAnsi"/>
                              <w:sz w:val="24"/>
                              <w:szCs w:val="24"/>
                              <w:lang w:val="en-US"/>
                            </w:rPr>
                            <m:t>v</m:t>
                          </m:r>
                        </m:e>
                        <m:sub>
                          <m:r>
                            <w:rPr>
                              <w:rFonts w:ascii="Cambria Math" w:eastAsia="Times New Roman" w:hAnsi="Cambria Math" w:cstheme="minorHAnsi"/>
                              <w:sz w:val="24"/>
                              <w:szCs w:val="24"/>
                              <w:lang w:val="en-US"/>
                            </w:rPr>
                            <m:t>mn</m:t>
                          </m:r>
                        </m:sub>
                      </m:sSub>
                      <m:sSub>
                        <m:sSubPr>
                          <m:ctrlPr>
                            <w:rPr>
                              <w:rFonts w:ascii="Cambria Math" w:eastAsia="Times New Roman" w:hAnsi="Cambria Math" w:cstheme="minorHAnsi"/>
                              <w:i/>
                              <w:sz w:val="24"/>
                              <w:szCs w:val="24"/>
                              <w:lang w:val="en-US"/>
                            </w:rPr>
                          </m:ctrlPr>
                        </m:sSubPr>
                        <m:e>
                          <m:r>
                            <w:rPr>
                              <w:rFonts w:ascii="Cambria Math" w:eastAsia="Times New Roman" w:hAnsi="Cambria Math" w:cstheme="minorHAnsi"/>
                              <w:sz w:val="24"/>
                              <w:szCs w:val="24"/>
                              <w:lang w:val="en-US"/>
                            </w:rPr>
                            <m:t>∆r</m:t>
                          </m:r>
                        </m:e>
                        <m:sub>
                          <m:r>
                            <w:rPr>
                              <w:rFonts w:ascii="Cambria Math" w:eastAsia="Times New Roman" w:hAnsi="Cambria Math" w:cstheme="minorHAnsi"/>
                              <w:sz w:val="24"/>
                              <w:szCs w:val="24"/>
                              <w:lang w:val="en-US"/>
                            </w:rPr>
                            <m:t>i</m:t>
                          </m:r>
                        </m:sub>
                      </m:sSub>
                    </m:e>
                  </m:nary>
                </m:num>
                <m:den>
                  <m:nary>
                    <m:naryPr>
                      <m:chr m:val="∑"/>
                      <m:limLoc m:val="subSup"/>
                      <m:ctrlPr>
                        <w:rPr>
                          <w:rFonts w:ascii="Cambria Math" w:eastAsia="Times New Roman" w:hAnsi="Cambria Math" w:cstheme="minorHAnsi"/>
                          <w:i/>
                          <w:sz w:val="24"/>
                          <w:szCs w:val="24"/>
                          <w:lang w:val="en-US"/>
                        </w:rPr>
                      </m:ctrlPr>
                    </m:naryPr>
                    <m:sub>
                      <m:r>
                        <w:rPr>
                          <w:rFonts w:ascii="Cambria Math" w:eastAsia="Times New Roman" w:hAnsi="Cambria Math" w:cstheme="minorHAnsi"/>
                          <w:sz w:val="24"/>
                          <w:szCs w:val="24"/>
                          <w:lang w:val="en-US"/>
                        </w:rPr>
                        <m:t>n=1</m:t>
                      </m:r>
                    </m:sub>
                    <m:sup>
                      <m:r>
                        <w:rPr>
                          <w:rFonts w:ascii="Cambria Math" w:eastAsia="Times New Roman" w:hAnsi="Cambria Math" w:cstheme="minorHAnsi"/>
                          <w:sz w:val="24"/>
                          <w:szCs w:val="24"/>
                          <w:lang w:val="en-US"/>
                        </w:rPr>
                        <m:t>3N</m:t>
                      </m:r>
                    </m:sup>
                    <m:e>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v</m:t>
                          </m:r>
                        </m:e>
                        <m:sub>
                          <m:r>
                            <w:rPr>
                              <w:rFonts w:ascii="Cambria Math" w:eastAsia="Times New Roman" w:hAnsi="Cambria Math" w:cstheme="minorHAnsi"/>
                              <w:sz w:val="24"/>
                              <w:szCs w:val="24"/>
                              <w:lang w:val="en-US"/>
                            </w:rPr>
                            <m:t>mn</m:t>
                          </m:r>
                        </m:sub>
                        <m:sup>
                          <m:r>
                            <w:rPr>
                              <w:rFonts w:ascii="Cambria Math" w:eastAsia="Times New Roman" w:hAnsi="Cambria Math" w:cstheme="minorHAnsi"/>
                              <w:sz w:val="24"/>
                              <w:szCs w:val="24"/>
                              <w:lang w:val="en-US"/>
                            </w:rPr>
                            <m:t>2</m:t>
                          </m:r>
                        </m:sup>
                      </m:sSubSup>
                    </m:e>
                  </m:nary>
                  <m:nary>
                    <m:naryPr>
                      <m:chr m:val="∑"/>
                      <m:limLoc m:val="subSup"/>
                      <m:ctrlPr>
                        <w:rPr>
                          <w:rFonts w:ascii="Cambria Math" w:eastAsia="Times New Roman" w:hAnsi="Cambria Math" w:cstheme="minorHAnsi"/>
                          <w:i/>
                          <w:sz w:val="24"/>
                          <w:szCs w:val="24"/>
                          <w:lang w:val="en-US"/>
                        </w:rPr>
                      </m:ctrlPr>
                    </m:naryPr>
                    <m:sub>
                      <m:r>
                        <w:rPr>
                          <w:rFonts w:ascii="Cambria Math" w:eastAsia="Times New Roman" w:hAnsi="Cambria Math" w:cstheme="minorHAnsi"/>
                          <w:sz w:val="24"/>
                          <w:szCs w:val="24"/>
                          <w:lang w:val="en-US"/>
                        </w:rPr>
                        <m:t>i=1</m:t>
                      </m:r>
                    </m:sub>
                    <m:sup>
                      <m:r>
                        <w:rPr>
                          <w:rFonts w:ascii="Cambria Math" w:eastAsia="Times New Roman" w:hAnsi="Cambria Math" w:cstheme="minorHAnsi"/>
                          <w:sz w:val="24"/>
                          <w:szCs w:val="24"/>
                          <w:lang w:val="en-US"/>
                        </w:rPr>
                        <m:t>3N</m:t>
                      </m:r>
                    </m:sup>
                    <m:e>
                      <m:sSubSup>
                        <m:sSubSupPr>
                          <m:ctrlPr>
                            <w:rPr>
                              <w:rFonts w:ascii="Cambria Math" w:eastAsia="Times New Roman" w:hAnsi="Cambria Math" w:cstheme="minorHAnsi"/>
                              <w:i/>
                              <w:sz w:val="24"/>
                              <w:szCs w:val="24"/>
                              <w:lang w:val="en-US"/>
                            </w:rPr>
                          </m:ctrlPr>
                        </m:sSubSupPr>
                        <m:e>
                          <m:r>
                            <w:rPr>
                              <w:rFonts w:ascii="Cambria Math" w:eastAsia="Times New Roman" w:hAnsi="Cambria Math" w:cstheme="minorHAnsi"/>
                              <w:sz w:val="24"/>
                              <w:szCs w:val="24"/>
                              <w:lang w:val="en-US"/>
                            </w:rPr>
                            <m:t>∆r</m:t>
                          </m:r>
                        </m:e>
                        <m:sub>
                          <m:r>
                            <w:rPr>
                              <w:rFonts w:ascii="Cambria Math" w:eastAsia="Times New Roman" w:hAnsi="Cambria Math" w:cstheme="minorHAnsi"/>
                              <w:sz w:val="24"/>
                              <w:szCs w:val="24"/>
                              <w:lang w:val="en-US"/>
                            </w:rPr>
                            <m:t>i</m:t>
                          </m:r>
                        </m:sub>
                        <m:sup>
                          <m:r>
                            <w:rPr>
                              <w:rFonts w:ascii="Cambria Math" w:eastAsia="Times New Roman" w:hAnsi="Cambria Math" w:cstheme="minorHAnsi"/>
                              <w:sz w:val="24"/>
                              <w:szCs w:val="24"/>
                              <w:lang w:val="en-US"/>
                            </w:rPr>
                            <m:t>2</m:t>
                          </m:r>
                        </m:sup>
                      </m:sSubSup>
                    </m:e>
                  </m:nary>
                </m:den>
              </m:f>
            </m:oMath>
            <w:r w:rsidR="00D42761" w:rsidRPr="00E470EA">
              <w:rPr>
                <w:rFonts w:eastAsia="Times New Roman" w:cstheme="minorHAnsi"/>
                <w:sz w:val="24"/>
                <w:szCs w:val="24"/>
                <w:lang w:val="en-US"/>
              </w:rPr>
              <w:t xml:space="preserve"> </w:t>
            </w:r>
          </w:p>
        </w:tc>
        <w:tc>
          <w:tcPr>
            <w:tcW w:w="0" w:type="auto"/>
            <w:vAlign w:val="center"/>
          </w:tcPr>
          <w:p w14:paraId="51E0E3B4" w14:textId="035B55AE" w:rsidR="00D42761" w:rsidRPr="00E470EA" w:rsidRDefault="00D42761" w:rsidP="00D42761">
            <w:pPr>
              <w:spacing w:line="480" w:lineRule="auto"/>
              <w:jc w:val="center"/>
              <w:rPr>
                <w:lang w:val="en-US"/>
              </w:rPr>
            </w:pPr>
            <w:r w:rsidRPr="00E470EA">
              <w:rPr>
                <w:lang w:val="en-US"/>
              </w:rPr>
              <w:t xml:space="preserve">                                                       (7)</w:t>
            </w:r>
            <w:r w:rsidR="00CC0E38" w:rsidRPr="00E470EA">
              <w:rPr>
                <w:lang w:val="en-US"/>
              </w:rPr>
              <w:t>,</w:t>
            </w:r>
          </w:p>
        </w:tc>
      </w:tr>
    </w:tbl>
    <w:p w14:paraId="2B4DCFBB" w14:textId="4BF15540" w:rsidR="00D42761" w:rsidRPr="00E470EA" w:rsidRDefault="00D42761" w:rsidP="00D21F85">
      <w:pPr>
        <w:shd w:val="clear" w:color="auto" w:fill="FFFFFF"/>
        <w:spacing w:after="0" w:line="480" w:lineRule="auto"/>
        <w:jc w:val="both"/>
        <w:rPr>
          <w:rFonts w:ascii="Times New Roman" w:eastAsia="Times New Roman" w:hAnsi="Times New Roman"/>
          <w:sz w:val="24"/>
          <w:szCs w:val="24"/>
          <w:shd w:val="clear" w:color="auto" w:fill="FFFFFF"/>
          <w:lang w:val="en-US"/>
        </w:rPr>
      </w:pPr>
      <w:r w:rsidRPr="00E470EA">
        <w:rPr>
          <w:rFonts w:ascii="Times New Roman" w:eastAsia="Times New Roman" w:hAnsi="Times New Roman"/>
          <w:sz w:val="24"/>
          <w:szCs w:val="24"/>
          <w:lang w:val="en-US"/>
        </w:rPr>
        <w:t xml:space="preserve">where </w:t>
      </w: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∆r</m:t>
            </m:r>
          </m:e>
          <m:sub>
            <m:r>
              <w:rPr>
                <w:rFonts w:ascii="Cambria Math" w:eastAsia="Times New Roman" w:hAnsi="Cambria Math"/>
                <w:sz w:val="24"/>
                <w:szCs w:val="24"/>
                <w:lang w:val="en-US"/>
              </w:rPr>
              <m:t>i</m:t>
            </m:r>
          </m:sub>
        </m:sSub>
        <m:r>
          <w:rPr>
            <w:rFonts w:ascii="Cambria Math" w:eastAsia="Times New Roman" w:hAnsi="Cambria Math"/>
            <w:sz w:val="24"/>
            <w:szCs w:val="24"/>
            <w:lang w:val="en-US"/>
          </w:rPr>
          <m:t>=</m:t>
        </m:r>
        <m:sSubSup>
          <m:sSubSupPr>
            <m:ctrlPr>
              <w:rPr>
                <w:rFonts w:ascii="Cambria Math" w:eastAsia="Times New Roman" w:hAnsi="Cambria Math"/>
                <w:i/>
                <w:sz w:val="24"/>
                <w:szCs w:val="24"/>
                <w:lang w:val="en-US"/>
              </w:rPr>
            </m:ctrlPr>
          </m:sSubSupPr>
          <m:e>
            <m:r>
              <w:rPr>
                <w:rFonts w:ascii="Cambria Math" w:eastAsia="Times New Roman" w:hAnsi="Cambria Math"/>
                <w:sz w:val="24"/>
                <w:szCs w:val="24"/>
                <w:lang w:val="en-US"/>
              </w:rPr>
              <m:t>r</m:t>
            </m:r>
          </m:e>
          <m:sub>
            <m:r>
              <w:rPr>
                <w:rFonts w:ascii="Cambria Math" w:eastAsia="Times New Roman" w:hAnsi="Cambria Math"/>
                <w:sz w:val="24"/>
                <w:szCs w:val="24"/>
                <w:lang w:val="en-US"/>
              </w:rPr>
              <m:t>i</m:t>
            </m:r>
          </m:sub>
          <m:sup>
            <m:r>
              <w:rPr>
                <w:rFonts w:ascii="Cambria Math" w:eastAsia="Times New Roman" w:hAnsi="Cambria Math"/>
                <w:sz w:val="24"/>
                <w:szCs w:val="24"/>
                <w:lang w:val="en-US"/>
              </w:rPr>
              <m:t>T</m:t>
            </m:r>
          </m:sup>
        </m:sSubSup>
        <m:r>
          <w:rPr>
            <w:rFonts w:ascii="Cambria Math" w:eastAsia="Times New Roman" w:hAnsi="Cambria Math"/>
            <w:sz w:val="24"/>
            <w:szCs w:val="24"/>
            <w:lang w:val="en-US"/>
          </w:rPr>
          <m:t>-</m:t>
        </m:r>
        <m:sSubSup>
          <m:sSubSupPr>
            <m:ctrlPr>
              <w:rPr>
                <w:rFonts w:ascii="Cambria Math" w:eastAsia="Times New Roman" w:hAnsi="Cambria Math"/>
                <w:i/>
                <w:sz w:val="24"/>
                <w:szCs w:val="24"/>
                <w:lang w:val="en-US"/>
              </w:rPr>
            </m:ctrlPr>
          </m:sSubSupPr>
          <m:e>
            <m:r>
              <w:rPr>
                <w:rFonts w:ascii="Cambria Math" w:eastAsia="Times New Roman" w:hAnsi="Cambria Math"/>
                <w:sz w:val="24"/>
                <w:szCs w:val="24"/>
                <w:lang w:val="en-US"/>
              </w:rPr>
              <m:t>r</m:t>
            </m:r>
          </m:e>
          <m:sub>
            <m:r>
              <w:rPr>
                <w:rFonts w:ascii="Cambria Math" w:eastAsia="Times New Roman" w:hAnsi="Cambria Math"/>
                <w:sz w:val="24"/>
                <w:szCs w:val="24"/>
                <w:lang w:val="en-US"/>
              </w:rPr>
              <m:t>i</m:t>
            </m:r>
          </m:sub>
          <m:sup>
            <m:r>
              <w:rPr>
                <w:rFonts w:ascii="Cambria Math" w:eastAsia="Times New Roman" w:hAnsi="Cambria Math"/>
                <w:sz w:val="24"/>
                <w:szCs w:val="24"/>
                <w:lang w:val="en-US"/>
              </w:rPr>
              <m:t>R</m:t>
            </m:r>
          </m:sup>
        </m:sSubSup>
      </m:oMath>
      <w:r w:rsidRPr="00E470EA">
        <w:rPr>
          <w:rFonts w:ascii="Times New Roman" w:eastAsia="Times New Roman" w:hAnsi="Times New Roman"/>
          <w:sz w:val="24"/>
          <w:szCs w:val="24"/>
          <w:lang w:val="en-US"/>
        </w:rPr>
        <w:t xml:space="preserve"> and </w:t>
      </w:r>
      <m:oMath>
        <m:sSubSup>
          <m:sSubSupPr>
            <m:ctrlPr>
              <w:rPr>
                <w:rFonts w:ascii="Cambria Math" w:eastAsia="Times New Roman" w:hAnsi="Cambria Math"/>
                <w:i/>
                <w:sz w:val="24"/>
                <w:szCs w:val="24"/>
                <w:lang w:val="en-US"/>
              </w:rPr>
            </m:ctrlPr>
          </m:sSubSupPr>
          <m:e>
            <m:r>
              <w:rPr>
                <w:rFonts w:ascii="Cambria Math" w:eastAsia="Times New Roman" w:hAnsi="Cambria Math"/>
                <w:sz w:val="24"/>
                <w:szCs w:val="24"/>
                <w:lang w:val="en-US"/>
              </w:rPr>
              <m:t>r</m:t>
            </m:r>
          </m:e>
          <m:sub>
            <m:r>
              <w:rPr>
                <w:rFonts w:ascii="Cambria Math" w:eastAsia="Times New Roman" w:hAnsi="Cambria Math"/>
                <w:sz w:val="24"/>
                <w:szCs w:val="24"/>
                <w:lang w:val="en-US"/>
              </w:rPr>
              <m:t>i</m:t>
            </m:r>
          </m:sub>
          <m:sup>
            <m:r>
              <w:rPr>
                <w:rFonts w:ascii="Cambria Math" w:eastAsia="Times New Roman" w:hAnsi="Cambria Math"/>
                <w:sz w:val="24"/>
                <w:szCs w:val="24"/>
                <w:lang w:val="en-US"/>
              </w:rPr>
              <m:t>T,R</m:t>
            </m:r>
          </m:sup>
        </m:sSubSup>
      </m:oMath>
      <w:r w:rsidRPr="00E470EA">
        <w:rPr>
          <w:rFonts w:ascii="Times New Roman" w:eastAsia="Times New Roman" w:hAnsi="Times New Roman"/>
          <w:sz w:val="24"/>
          <w:szCs w:val="24"/>
          <w:lang w:val="en-US"/>
        </w:rPr>
        <w:t xml:space="preserve"> is the </w:t>
      </w:r>
      <m:oMath>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i</m:t>
            </m:r>
          </m:e>
          <m:sup>
            <m:r>
              <w:rPr>
                <w:rFonts w:ascii="Cambria Math" w:eastAsia="Times New Roman" w:hAnsi="Cambria Math"/>
                <w:sz w:val="24"/>
                <w:szCs w:val="24"/>
                <w:lang w:val="en-US"/>
              </w:rPr>
              <m:t>th</m:t>
            </m:r>
          </m:sup>
        </m:sSup>
      </m:oMath>
      <w:r w:rsidR="008B46B6"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 xml:space="preserve">coordinate in the two conformers and </w:t>
      </w: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v</m:t>
            </m:r>
          </m:e>
          <m:sub>
            <m:r>
              <w:rPr>
                <w:rFonts w:ascii="Cambria Math" w:eastAsia="Times New Roman" w:hAnsi="Cambria Math"/>
                <w:sz w:val="24"/>
                <w:szCs w:val="24"/>
                <w:lang w:val="en-US"/>
              </w:rPr>
              <m:t>mn</m:t>
            </m:r>
          </m:sub>
        </m:sSub>
      </m:oMath>
      <w:r w:rsidR="00556758"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 xml:space="preserve">is the </w:t>
      </w:r>
      <m:oMath>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n</m:t>
            </m:r>
          </m:e>
          <m:sup>
            <m:r>
              <w:rPr>
                <w:rFonts w:ascii="Cambria Math" w:eastAsia="Times New Roman" w:hAnsi="Cambria Math"/>
                <w:sz w:val="24"/>
                <w:szCs w:val="24"/>
                <w:lang w:val="en-US"/>
              </w:rPr>
              <m:t>th</m:t>
            </m:r>
          </m:sup>
        </m:sSup>
      </m:oMath>
      <w:r w:rsidR="00556758" w:rsidRPr="00E470EA">
        <w:rPr>
          <w:rFonts w:ascii="Times New Roman" w:eastAsia="Times New Roman" w:hAnsi="Times New Roman"/>
          <w:sz w:val="24"/>
          <w:szCs w:val="24"/>
          <w:lang w:val="en-US"/>
        </w:rPr>
        <w:t xml:space="preserve"> </w:t>
      </w:r>
      <w:r w:rsidR="008B46B6" w:rsidRPr="00E470EA">
        <w:rPr>
          <w:rFonts w:ascii="Times New Roman" w:eastAsia="Times New Roman" w:hAnsi="Times New Roman"/>
          <w:sz w:val="24"/>
          <w:szCs w:val="24"/>
          <w:lang w:val="en-US"/>
        </w:rPr>
        <w:t xml:space="preserve">element of eigenvector </w:t>
      </w:r>
      <m:oMath>
        <m:r>
          <w:rPr>
            <w:rFonts w:ascii="Cambria Math" w:eastAsia="Times New Roman" w:hAnsi="Cambria Math"/>
            <w:sz w:val="24"/>
            <w:szCs w:val="24"/>
            <w:lang w:val="en-US"/>
          </w:rPr>
          <m:t>m</m:t>
        </m:r>
      </m:oMath>
      <w:r w:rsidR="008B46B6"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By default, the computation is done for all 3N-</w:t>
      </w:r>
      <w:r w:rsidR="008B46B6" w:rsidRPr="00E470EA">
        <w:rPr>
          <w:rFonts w:ascii="Times New Roman" w:eastAsia="Times New Roman" w:hAnsi="Times New Roman"/>
          <w:sz w:val="24"/>
          <w:szCs w:val="24"/>
          <w:lang w:val="en-US"/>
        </w:rPr>
        <w:t xml:space="preserve">6 modes, and only the values of </w:t>
      </w:r>
      <m:oMath>
        <m:r>
          <w:rPr>
            <w:rFonts w:ascii="Cambria Math" w:eastAsia="Times New Roman" w:hAnsi="Cambria Math"/>
            <w:sz w:val="24"/>
            <w:szCs w:val="24"/>
            <w:lang w:val="en-US"/>
          </w:rPr>
          <m:t>I</m:t>
        </m:r>
      </m:oMath>
      <w:r w:rsidR="008B46B6"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lang w:val="en-US"/>
        </w:rPr>
        <w:t>greater than an arbitrary threshold (i.e., 0.2) are output.</w:t>
      </w:r>
      <w:r w:rsidR="00D21F85" w:rsidRPr="00E470EA">
        <w:rPr>
          <w:rFonts w:ascii="Times New Roman" w:eastAsia="Times New Roman" w:hAnsi="Times New Roman"/>
          <w:sz w:val="24"/>
          <w:szCs w:val="24"/>
          <w:lang w:val="en-US"/>
        </w:rPr>
        <w:t xml:space="preserve"> </w:t>
      </w:r>
      <w:r w:rsidRPr="00E470EA">
        <w:rPr>
          <w:rFonts w:ascii="Times New Roman" w:eastAsia="Times New Roman" w:hAnsi="Times New Roman"/>
          <w:sz w:val="24"/>
          <w:szCs w:val="24"/>
          <w:shd w:val="clear" w:color="auto" w:fill="FFFFFF"/>
          <w:lang w:val="en-US"/>
        </w:rPr>
        <w:t>The cumulative square overlap (CSO) between all modes and the displacement vector is computed according to the following equation: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3197"/>
      </w:tblGrid>
      <w:tr w:rsidR="00E470EA" w:rsidRPr="00E470EA" w14:paraId="7C0F48C9" w14:textId="77777777" w:rsidTr="00C57F2C">
        <w:trPr>
          <w:jc w:val="right"/>
        </w:trPr>
        <w:tc>
          <w:tcPr>
            <w:tcW w:w="2353" w:type="dxa"/>
          </w:tcPr>
          <w:p w14:paraId="6C197255" w14:textId="77777777" w:rsidR="00D42761" w:rsidRPr="00E470EA" w:rsidRDefault="00D42761" w:rsidP="00D42761">
            <w:pPr>
              <w:spacing w:line="480" w:lineRule="auto"/>
              <w:jc w:val="both"/>
              <w:rPr>
                <w:lang w:val="en-US"/>
              </w:rPr>
            </w:pPr>
            <m:oMathPara>
              <m:oMath>
                <m:r>
                  <w:rPr>
                    <w:rFonts w:ascii="Cambria Math" w:eastAsia="Times New Roman" w:hAnsi="Cambria Math" w:cstheme="minorHAnsi"/>
                    <w:sz w:val="24"/>
                    <w:szCs w:val="24"/>
                    <w:shd w:val="clear" w:color="auto" w:fill="FFFFFF"/>
                    <w:lang w:val="en-US"/>
                  </w:rPr>
                  <m:t>CSO=</m:t>
                </m:r>
                <m:rad>
                  <m:radPr>
                    <m:degHide m:val="1"/>
                    <m:ctrlPr>
                      <w:rPr>
                        <w:rFonts w:ascii="Cambria Math" w:eastAsia="Times New Roman" w:hAnsi="Cambria Math" w:cstheme="minorHAnsi"/>
                        <w:i/>
                        <w:sz w:val="24"/>
                        <w:szCs w:val="24"/>
                        <w:shd w:val="clear" w:color="auto" w:fill="FFFFFF"/>
                        <w:lang w:val="en-US"/>
                      </w:rPr>
                    </m:ctrlPr>
                  </m:radPr>
                  <m:deg/>
                  <m:e>
                    <m:nary>
                      <m:naryPr>
                        <m:chr m:val="∑"/>
                        <m:limLoc m:val="undOvr"/>
                        <m:ctrlPr>
                          <w:rPr>
                            <w:rFonts w:ascii="Cambria Math" w:eastAsia="Times New Roman" w:hAnsi="Cambria Math" w:cstheme="minorHAnsi"/>
                            <w:i/>
                            <w:sz w:val="24"/>
                            <w:szCs w:val="24"/>
                            <w:shd w:val="clear" w:color="auto" w:fill="FFFFFF"/>
                            <w:lang w:val="en-US"/>
                          </w:rPr>
                        </m:ctrlPr>
                      </m:naryPr>
                      <m:sub>
                        <m:r>
                          <w:rPr>
                            <w:rFonts w:ascii="Cambria Math" w:eastAsia="Times New Roman" w:hAnsi="Cambria Math" w:cstheme="minorHAnsi"/>
                            <w:sz w:val="24"/>
                            <w:szCs w:val="24"/>
                            <w:shd w:val="clear" w:color="auto" w:fill="FFFFFF"/>
                            <w:lang w:val="en-US"/>
                          </w:rPr>
                          <m:t>m=1</m:t>
                        </m:r>
                      </m:sub>
                      <m:sup>
                        <m:r>
                          <w:rPr>
                            <w:rFonts w:ascii="Cambria Math" w:eastAsia="Times New Roman" w:hAnsi="Cambria Math" w:cstheme="minorHAnsi"/>
                            <w:sz w:val="24"/>
                            <w:szCs w:val="24"/>
                            <w:shd w:val="clear" w:color="auto" w:fill="FFFFFF"/>
                            <w:lang w:val="en-US"/>
                          </w:rPr>
                          <m:t>3N-6</m:t>
                        </m:r>
                      </m:sup>
                      <m:e>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I</m:t>
                            </m:r>
                          </m:e>
                          <m:sub>
                            <m:r>
                              <w:rPr>
                                <w:rFonts w:ascii="Cambria Math" w:eastAsia="Times New Roman" w:hAnsi="Cambria Math" w:cstheme="minorHAnsi"/>
                                <w:sz w:val="24"/>
                                <w:szCs w:val="24"/>
                                <w:shd w:val="clear" w:color="auto" w:fill="FFFFFF"/>
                                <w:lang w:val="en-US"/>
                              </w:rPr>
                              <m:t>m</m:t>
                            </m:r>
                          </m:sub>
                          <m:sup>
                            <m:r>
                              <w:rPr>
                                <w:rFonts w:ascii="Cambria Math" w:eastAsia="Times New Roman" w:hAnsi="Cambria Math" w:cstheme="minorHAnsi"/>
                                <w:sz w:val="24"/>
                                <w:szCs w:val="24"/>
                                <w:shd w:val="clear" w:color="auto" w:fill="FFFFFF"/>
                                <w:lang w:val="en-US"/>
                              </w:rPr>
                              <m:t>2</m:t>
                            </m:r>
                          </m:sup>
                        </m:sSubSup>
                      </m:e>
                    </m:nary>
                  </m:e>
                </m:rad>
              </m:oMath>
            </m:oMathPara>
          </w:p>
        </w:tc>
        <w:tc>
          <w:tcPr>
            <w:tcW w:w="0" w:type="auto"/>
            <w:vAlign w:val="center"/>
          </w:tcPr>
          <w:p w14:paraId="27442369" w14:textId="77777777" w:rsidR="00D42761" w:rsidRPr="00E470EA" w:rsidRDefault="00D42761" w:rsidP="00D42761">
            <w:pPr>
              <w:spacing w:line="480" w:lineRule="auto"/>
              <w:jc w:val="center"/>
              <w:rPr>
                <w:lang w:val="en-US"/>
              </w:rPr>
            </w:pPr>
            <w:r w:rsidRPr="00E470EA">
              <w:rPr>
                <w:lang w:val="en-US"/>
              </w:rPr>
              <w:t xml:space="preserve">                                                       (8)</w:t>
            </w:r>
          </w:p>
        </w:tc>
      </w:tr>
    </w:tbl>
    <w:p w14:paraId="71683875" w14:textId="030D2792" w:rsidR="00D42761" w:rsidRPr="00E470EA" w:rsidRDefault="00D42761" w:rsidP="00CC0E38">
      <w:pPr>
        <w:spacing w:line="480" w:lineRule="auto"/>
        <w:ind w:firstLine="567"/>
        <w:jc w:val="both"/>
        <w:rPr>
          <w:rFonts w:ascii="Times New Roman" w:eastAsia="Times New Roman" w:hAnsi="Times New Roman"/>
          <w:sz w:val="24"/>
          <w:szCs w:val="24"/>
          <w:shd w:val="clear" w:color="auto" w:fill="FFFFFF"/>
          <w:lang w:val="en-US"/>
        </w:rPr>
      </w:pPr>
      <w:r w:rsidRPr="00E470EA">
        <w:rPr>
          <w:rFonts w:ascii="Times New Roman" w:eastAsia="Times New Roman" w:hAnsi="Times New Roman"/>
          <w:sz w:val="24"/>
          <w:szCs w:val="24"/>
          <w:shd w:val="clear" w:color="auto" w:fill="FFFFFF"/>
          <w:lang w:val="en-US"/>
        </w:rPr>
        <w:t xml:space="preserve">Finally, residue correlation </w:t>
      </w:r>
      <m:oMath>
        <m:sSub>
          <m:sSubPr>
            <m:ctrlPr>
              <w:rPr>
                <w:rFonts w:ascii="Cambria Math" w:eastAsia="Times New Roman" w:hAnsi="Cambria Math"/>
                <w:i/>
                <w:sz w:val="24"/>
                <w:szCs w:val="24"/>
                <w:shd w:val="clear" w:color="auto" w:fill="FFFFFF"/>
                <w:lang w:val="en-US"/>
              </w:rPr>
            </m:ctrlPr>
          </m:sSubPr>
          <m:e>
            <m:r>
              <w:rPr>
                <w:rFonts w:ascii="Cambria Math" w:eastAsia="Times New Roman" w:hAnsi="Cambria Math"/>
                <w:sz w:val="24"/>
                <w:szCs w:val="24"/>
                <w:shd w:val="clear" w:color="auto" w:fill="FFFFFF"/>
                <w:lang w:val="en-US"/>
              </w:rPr>
              <m:t>C</m:t>
            </m:r>
          </m:e>
          <m:sub>
            <m:r>
              <w:rPr>
                <w:rFonts w:ascii="Cambria Math" w:eastAsia="Times New Roman" w:hAnsi="Cambria Math"/>
                <w:sz w:val="24"/>
                <w:szCs w:val="24"/>
                <w:shd w:val="clear" w:color="auto" w:fill="FFFFFF"/>
                <w:lang w:val="en-US"/>
              </w:rPr>
              <m:t>ij</m:t>
            </m:r>
          </m:sub>
        </m:sSub>
      </m:oMath>
      <w:r w:rsidR="00556758" w:rsidRPr="00E470EA">
        <w:rPr>
          <w:rFonts w:ascii="Times New Roman" w:eastAsia="Times New Roman" w:hAnsi="Times New Roman"/>
          <w:sz w:val="24"/>
          <w:szCs w:val="24"/>
          <w:shd w:val="clear" w:color="auto" w:fill="FFFFFF"/>
          <w:lang w:val="en-US"/>
        </w:rPr>
        <w:t xml:space="preserve"> </w:t>
      </w:r>
      <w:r w:rsidRPr="00E470EA">
        <w:rPr>
          <w:rFonts w:ascii="Times New Roman" w:eastAsia="Times New Roman" w:hAnsi="Times New Roman"/>
          <w:sz w:val="24"/>
          <w:szCs w:val="24"/>
          <w:shd w:val="clear" w:color="auto" w:fill="FFFFFF"/>
          <w:lang w:val="en-US"/>
        </w:rPr>
        <w:t>is computed as: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1607"/>
      </w:tblGrid>
      <w:tr w:rsidR="00E470EA" w:rsidRPr="00E470EA" w14:paraId="61D7B1D6" w14:textId="77777777" w:rsidTr="00C57F2C">
        <w:trPr>
          <w:jc w:val="right"/>
        </w:trPr>
        <w:tc>
          <w:tcPr>
            <w:tcW w:w="6658" w:type="dxa"/>
            <w:vAlign w:val="center"/>
          </w:tcPr>
          <w:p w14:paraId="41A6D0FC" w14:textId="59F062E7" w:rsidR="00D42761" w:rsidRPr="00E470EA" w:rsidRDefault="00AE7AAC" w:rsidP="00D42761">
            <w:pPr>
              <w:spacing w:line="480" w:lineRule="auto"/>
              <w:jc w:val="center"/>
              <w:rPr>
                <w:rFonts w:eastAsia="Times New Roman" w:cstheme="minorHAnsi"/>
                <w:sz w:val="24"/>
                <w:szCs w:val="24"/>
                <w:shd w:val="clear" w:color="auto" w:fill="FFFFFF"/>
                <w:lang w:val="en-US"/>
              </w:rPr>
            </w:pPr>
            <m:oMathPara>
              <m:oMath>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C</m:t>
                    </m:r>
                  </m:e>
                  <m:sub>
                    <m:r>
                      <w:rPr>
                        <w:rFonts w:ascii="Cambria Math" w:eastAsia="Times New Roman" w:hAnsi="Cambria Math" w:cstheme="minorHAnsi"/>
                        <w:sz w:val="24"/>
                        <w:szCs w:val="24"/>
                        <w:shd w:val="clear" w:color="auto" w:fill="FFFFFF"/>
                        <w:lang w:val="en-US"/>
                      </w:rPr>
                      <m:t>ij</m:t>
                    </m:r>
                  </m:sub>
                </m:sSub>
                <m:r>
                  <w:rPr>
                    <w:rFonts w:ascii="Cambria Math" w:eastAsia="Times New Roman" w:hAnsi="Cambria Math" w:cstheme="minorHAnsi"/>
                    <w:sz w:val="24"/>
                    <w:szCs w:val="24"/>
                    <w:shd w:val="clear" w:color="auto" w:fill="FFFFFF"/>
                    <w:lang w:val="en-US"/>
                  </w:rPr>
                  <m:t>=</m:t>
                </m:r>
                <m:f>
                  <m:fPr>
                    <m:ctrlPr>
                      <w:rPr>
                        <w:rFonts w:ascii="Cambria Math" w:eastAsia="Times New Roman" w:hAnsi="Cambria Math" w:cstheme="minorHAnsi"/>
                        <w:i/>
                        <w:sz w:val="24"/>
                        <w:szCs w:val="24"/>
                        <w:shd w:val="clear" w:color="auto" w:fill="FFFFFF"/>
                        <w:lang w:val="en-US"/>
                      </w:rPr>
                    </m:ctrlPr>
                  </m:fPr>
                  <m:num>
                    <m:nary>
                      <m:naryPr>
                        <m:chr m:val="∑"/>
                        <m:limLoc m:val="subSup"/>
                        <m:ctrlPr>
                          <w:rPr>
                            <w:rFonts w:ascii="Cambria Math" w:eastAsia="Times New Roman" w:hAnsi="Cambria Math" w:cstheme="minorHAnsi"/>
                            <w:i/>
                            <w:sz w:val="24"/>
                            <w:szCs w:val="24"/>
                            <w:shd w:val="clear" w:color="auto" w:fill="FFFFFF"/>
                            <w:lang w:val="en-US"/>
                          </w:rPr>
                        </m:ctrlPr>
                      </m:naryPr>
                      <m:sub>
                        <m:r>
                          <w:rPr>
                            <w:rFonts w:ascii="Cambria Math" w:eastAsia="Times New Roman" w:hAnsi="Cambria Math" w:cstheme="minorHAnsi"/>
                            <w:sz w:val="24"/>
                            <w:szCs w:val="24"/>
                            <w:shd w:val="clear" w:color="auto" w:fill="FFFFFF"/>
                            <w:lang w:val="en-US"/>
                          </w:rPr>
                          <m:t>I=1</m:t>
                        </m:r>
                      </m:sub>
                      <m:sup>
                        <m:r>
                          <w:rPr>
                            <w:rFonts w:ascii="Cambria Math" w:eastAsia="Times New Roman" w:hAnsi="Cambria Math" w:cstheme="minorHAnsi"/>
                            <w:sz w:val="24"/>
                            <w:szCs w:val="24"/>
                            <w:shd w:val="clear" w:color="auto" w:fill="FFFFFF"/>
                            <w:lang w:val="en-US"/>
                          </w:rPr>
                          <m:t>N</m:t>
                        </m:r>
                      </m:sup>
                      <m:e>
                        <m:f>
                          <m:fPr>
                            <m:ctrlPr>
                              <w:rPr>
                                <w:rFonts w:ascii="Cambria Math" w:eastAsia="Times New Roman" w:hAnsi="Cambria Math" w:cstheme="minorHAnsi"/>
                                <w:i/>
                                <w:sz w:val="24"/>
                                <w:szCs w:val="24"/>
                                <w:shd w:val="clear" w:color="auto" w:fill="FFFFFF"/>
                                <w:lang w:val="en-US"/>
                              </w:rPr>
                            </m:ctrlPr>
                          </m:fPr>
                          <m:num>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iI</m:t>
                                </m:r>
                              </m:sub>
                            </m:sSub>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jI</m:t>
                                </m:r>
                              </m:sub>
                            </m:sSub>
                          </m:num>
                          <m:den>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λ</m:t>
                                </m:r>
                              </m:e>
                              <m:sub>
                                <m:r>
                                  <w:rPr>
                                    <w:rFonts w:ascii="Cambria Math" w:eastAsia="Times New Roman" w:hAnsi="Cambria Math" w:cstheme="minorHAnsi"/>
                                    <w:sz w:val="24"/>
                                    <w:szCs w:val="24"/>
                                    <w:shd w:val="clear" w:color="auto" w:fill="FFFFFF"/>
                                    <w:lang w:val="en-US"/>
                                  </w:rPr>
                                  <m:t>I</m:t>
                                </m:r>
                              </m:sub>
                            </m:sSub>
                          </m:den>
                        </m:f>
                      </m:e>
                    </m:nary>
                  </m:num>
                  <m:den>
                    <m:sSup>
                      <m:sSupPr>
                        <m:ctrlPr>
                          <w:rPr>
                            <w:rFonts w:ascii="Cambria Math" w:eastAsia="Times New Roman" w:hAnsi="Cambria Math" w:cstheme="minorHAnsi"/>
                            <w:i/>
                            <w:sz w:val="24"/>
                            <w:szCs w:val="24"/>
                            <w:shd w:val="clear" w:color="auto" w:fill="FFFFFF"/>
                            <w:lang w:val="en-US"/>
                          </w:rPr>
                        </m:ctrlPr>
                      </m:sSupPr>
                      <m:e>
                        <m:d>
                          <m:dPr>
                            <m:ctrlPr>
                              <w:rPr>
                                <w:rFonts w:ascii="Cambria Math" w:eastAsia="Times New Roman" w:hAnsi="Cambria Math" w:cstheme="minorHAnsi"/>
                                <w:i/>
                                <w:sz w:val="24"/>
                                <w:szCs w:val="24"/>
                                <w:shd w:val="clear" w:color="auto" w:fill="FFFFFF"/>
                                <w:lang w:val="en-US"/>
                              </w:rPr>
                            </m:ctrlPr>
                          </m:dPr>
                          <m:e>
                            <m:nary>
                              <m:naryPr>
                                <m:chr m:val="∑"/>
                                <m:limLoc m:val="subSup"/>
                                <m:ctrlPr>
                                  <w:rPr>
                                    <w:rFonts w:ascii="Cambria Math" w:eastAsia="Times New Roman" w:hAnsi="Cambria Math" w:cstheme="minorHAnsi"/>
                                    <w:i/>
                                    <w:sz w:val="24"/>
                                    <w:szCs w:val="24"/>
                                    <w:shd w:val="clear" w:color="auto" w:fill="FFFFFF"/>
                                    <w:lang w:val="en-US"/>
                                  </w:rPr>
                                </m:ctrlPr>
                              </m:naryPr>
                              <m:sub>
                                <m:r>
                                  <w:rPr>
                                    <w:rFonts w:ascii="Cambria Math" w:eastAsia="Times New Roman" w:hAnsi="Cambria Math" w:cstheme="minorHAnsi"/>
                                    <w:sz w:val="24"/>
                                    <w:szCs w:val="24"/>
                                    <w:shd w:val="clear" w:color="auto" w:fill="FFFFFF"/>
                                    <w:lang w:val="en-US"/>
                                  </w:rPr>
                                  <m:t>m=1</m:t>
                                </m:r>
                              </m:sub>
                              <m:sup>
                                <m:r>
                                  <w:rPr>
                                    <w:rFonts w:ascii="Cambria Math" w:eastAsia="Times New Roman" w:hAnsi="Cambria Math" w:cstheme="minorHAnsi"/>
                                    <w:sz w:val="24"/>
                                    <w:szCs w:val="24"/>
                                    <w:shd w:val="clear" w:color="auto" w:fill="FFFFFF"/>
                                    <w:lang w:val="en-US"/>
                                  </w:rPr>
                                  <m:t>N</m:t>
                                </m:r>
                              </m:sup>
                              <m:e>
                                <m:f>
                                  <m:fPr>
                                    <m:ctrlPr>
                                      <w:rPr>
                                        <w:rFonts w:ascii="Cambria Math" w:eastAsia="Times New Roman" w:hAnsi="Cambria Math" w:cstheme="minorHAnsi"/>
                                        <w:i/>
                                        <w:sz w:val="24"/>
                                        <w:szCs w:val="24"/>
                                        <w:shd w:val="clear" w:color="auto" w:fill="FFFFFF"/>
                                        <w:lang w:val="en-US"/>
                                      </w:rPr>
                                    </m:ctrlPr>
                                  </m:fPr>
                                  <m:num>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im</m:t>
                                        </m:r>
                                      </m:sub>
                                    </m:sSub>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jm</m:t>
                                        </m:r>
                                      </m:sub>
                                    </m:sSub>
                                  </m:num>
                                  <m:den>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λ</m:t>
                                        </m:r>
                                      </m:e>
                                      <m:sub>
                                        <m:r>
                                          <w:rPr>
                                            <w:rFonts w:ascii="Cambria Math" w:eastAsia="Times New Roman" w:hAnsi="Cambria Math" w:cstheme="minorHAnsi"/>
                                            <w:sz w:val="24"/>
                                            <w:szCs w:val="24"/>
                                            <w:shd w:val="clear" w:color="auto" w:fill="FFFFFF"/>
                                            <w:lang w:val="en-US"/>
                                          </w:rPr>
                                          <m:t>m</m:t>
                                        </m:r>
                                      </m:sub>
                                    </m:sSub>
                                  </m:den>
                                </m:f>
                              </m:e>
                            </m:nary>
                          </m:e>
                        </m:d>
                      </m:e>
                      <m:sup>
                        <m:f>
                          <m:fPr>
                            <m:ctrlPr>
                              <w:rPr>
                                <w:rFonts w:ascii="Cambria Math" w:eastAsia="Times New Roman" w:hAnsi="Cambria Math" w:cstheme="minorHAnsi"/>
                                <w:i/>
                                <w:sz w:val="24"/>
                                <w:szCs w:val="24"/>
                                <w:shd w:val="clear" w:color="auto" w:fill="FFFFFF"/>
                                <w:lang w:val="en-US"/>
                              </w:rPr>
                            </m:ctrlPr>
                          </m:fPr>
                          <m:num>
                            <m:r>
                              <w:rPr>
                                <w:rFonts w:ascii="Cambria Math" w:eastAsia="Times New Roman" w:hAnsi="Cambria Math" w:cstheme="minorHAnsi"/>
                                <w:sz w:val="24"/>
                                <w:szCs w:val="24"/>
                                <w:shd w:val="clear" w:color="auto" w:fill="FFFFFF"/>
                                <w:lang w:val="en-US"/>
                              </w:rPr>
                              <m:t>1</m:t>
                            </m:r>
                          </m:num>
                          <m:den>
                            <m:r>
                              <w:rPr>
                                <w:rFonts w:ascii="Cambria Math" w:eastAsia="Times New Roman" w:hAnsi="Cambria Math" w:cstheme="minorHAnsi"/>
                                <w:sz w:val="24"/>
                                <w:szCs w:val="24"/>
                                <w:shd w:val="clear" w:color="auto" w:fill="FFFFFF"/>
                                <w:lang w:val="en-US"/>
                              </w:rPr>
                              <m:t>2</m:t>
                            </m:r>
                          </m:den>
                        </m:f>
                      </m:sup>
                    </m:sSup>
                    <m:sSup>
                      <m:sSupPr>
                        <m:ctrlPr>
                          <w:rPr>
                            <w:rFonts w:ascii="Cambria Math" w:eastAsia="Times New Roman" w:hAnsi="Cambria Math" w:cstheme="minorHAnsi"/>
                            <w:i/>
                            <w:sz w:val="24"/>
                            <w:szCs w:val="24"/>
                            <w:shd w:val="clear" w:color="auto" w:fill="FFFFFF"/>
                            <w:lang w:val="en-US"/>
                          </w:rPr>
                        </m:ctrlPr>
                      </m:sSupPr>
                      <m:e>
                        <m:d>
                          <m:dPr>
                            <m:ctrlPr>
                              <w:rPr>
                                <w:rFonts w:ascii="Cambria Math" w:eastAsia="Times New Roman" w:hAnsi="Cambria Math" w:cstheme="minorHAnsi"/>
                                <w:i/>
                                <w:sz w:val="24"/>
                                <w:szCs w:val="24"/>
                                <w:shd w:val="clear" w:color="auto" w:fill="FFFFFF"/>
                                <w:lang w:val="en-US"/>
                              </w:rPr>
                            </m:ctrlPr>
                          </m:dPr>
                          <m:e>
                            <m:nary>
                              <m:naryPr>
                                <m:chr m:val="∑"/>
                                <m:limLoc m:val="subSup"/>
                                <m:ctrlPr>
                                  <w:rPr>
                                    <w:rFonts w:ascii="Cambria Math" w:eastAsia="Times New Roman" w:hAnsi="Cambria Math" w:cstheme="minorHAnsi"/>
                                    <w:i/>
                                    <w:sz w:val="24"/>
                                    <w:szCs w:val="24"/>
                                    <w:shd w:val="clear" w:color="auto" w:fill="FFFFFF"/>
                                    <w:lang w:val="en-US"/>
                                  </w:rPr>
                                </m:ctrlPr>
                              </m:naryPr>
                              <m:sub>
                                <m:r>
                                  <w:rPr>
                                    <w:rFonts w:ascii="Cambria Math" w:eastAsia="Times New Roman" w:hAnsi="Cambria Math" w:cstheme="minorHAnsi"/>
                                    <w:sz w:val="24"/>
                                    <w:szCs w:val="24"/>
                                    <w:shd w:val="clear" w:color="auto" w:fill="FFFFFF"/>
                                    <w:lang w:val="en-US"/>
                                  </w:rPr>
                                  <m:t>n=1</m:t>
                                </m:r>
                              </m:sub>
                              <m:sup>
                                <m:r>
                                  <w:rPr>
                                    <w:rFonts w:ascii="Cambria Math" w:eastAsia="Times New Roman" w:hAnsi="Cambria Math" w:cstheme="minorHAnsi"/>
                                    <w:sz w:val="24"/>
                                    <w:szCs w:val="24"/>
                                    <w:shd w:val="clear" w:color="auto" w:fill="FFFFFF"/>
                                    <w:lang w:val="en-US"/>
                                  </w:rPr>
                                  <m:t>N</m:t>
                                </m:r>
                              </m:sup>
                              <m:e>
                                <m:f>
                                  <m:fPr>
                                    <m:ctrlPr>
                                      <w:rPr>
                                        <w:rFonts w:ascii="Cambria Math" w:eastAsia="Times New Roman" w:hAnsi="Cambria Math" w:cstheme="minorHAnsi"/>
                                        <w:i/>
                                        <w:sz w:val="24"/>
                                        <w:szCs w:val="24"/>
                                        <w:shd w:val="clear" w:color="auto" w:fill="FFFFFF"/>
                                        <w:lang w:val="en-US"/>
                                      </w:rPr>
                                    </m:ctrlPr>
                                  </m:fPr>
                                  <m:num>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in</m:t>
                                        </m:r>
                                      </m:sub>
                                    </m:sSub>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v</m:t>
                                        </m:r>
                                      </m:e>
                                      <m:sub>
                                        <m:r>
                                          <w:rPr>
                                            <w:rFonts w:ascii="Cambria Math" w:eastAsia="Times New Roman" w:hAnsi="Cambria Math" w:cstheme="minorHAnsi"/>
                                            <w:sz w:val="24"/>
                                            <w:szCs w:val="24"/>
                                            <w:shd w:val="clear" w:color="auto" w:fill="FFFFFF"/>
                                            <w:lang w:val="en-US"/>
                                          </w:rPr>
                                          <m:t>jn</m:t>
                                        </m:r>
                                      </m:sub>
                                    </m:sSub>
                                  </m:num>
                                  <m:den>
                                    <m:sSub>
                                      <m:sSubPr>
                                        <m:ctrlPr>
                                          <w:rPr>
                                            <w:rFonts w:ascii="Cambria Math" w:eastAsia="Times New Roman" w:hAnsi="Cambria Math" w:cstheme="minorHAnsi"/>
                                            <w:i/>
                                            <w:sz w:val="24"/>
                                            <w:szCs w:val="24"/>
                                            <w:shd w:val="clear" w:color="auto" w:fill="FFFFFF"/>
                                            <w:lang w:val="en-US"/>
                                          </w:rPr>
                                        </m:ctrlPr>
                                      </m:sSubPr>
                                      <m:e>
                                        <m:r>
                                          <w:rPr>
                                            <w:rFonts w:ascii="Cambria Math" w:eastAsia="Times New Roman" w:hAnsi="Cambria Math" w:cstheme="minorHAnsi"/>
                                            <w:sz w:val="24"/>
                                            <w:szCs w:val="24"/>
                                            <w:shd w:val="clear" w:color="auto" w:fill="FFFFFF"/>
                                            <w:lang w:val="en-US"/>
                                          </w:rPr>
                                          <m:t>λ</m:t>
                                        </m:r>
                                      </m:e>
                                      <m:sub>
                                        <m:r>
                                          <w:rPr>
                                            <w:rFonts w:ascii="Cambria Math" w:eastAsia="Times New Roman" w:hAnsi="Cambria Math" w:cstheme="minorHAnsi"/>
                                            <w:sz w:val="24"/>
                                            <w:szCs w:val="24"/>
                                            <w:shd w:val="clear" w:color="auto" w:fill="FFFFFF"/>
                                            <w:lang w:val="en-US"/>
                                          </w:rPr>
                                          <m:t>n</m:t>
                                        </m:r>
                                      </m:sub>
                                    </m:sSub>
                                  </m:den>
                                </m:f>
                              </m:e>
                            </m:nary>
                          </m:e>
                        </m:d>
                      </m:e>
                      <m:sup>
                        <m:f>
                          <m:fPr>
                            <m:ctrlPr>
                              <w:rPr>
                                <w:rFonts w:ascii="Cambria Math" w:eastAsia="Times New Roman" w:hAnsi="Cambria Math" w:cstheme="minorHAnsi"/>
                                <w:i/>
                                <w:sz w:val="24"/>
                                <w:szCs w:val="24"/>
                                <w:shd w:val="clear" w:color="auto" w:fill="FFFFFF"/>
                                <w:lang w:val="en-US"/>
                              </w:rPr>
                            </m:ctrlPr>
                          </m:fPr>
                          <m:num>
                            <m:r>
                              <w:rPr>
                                <w:rFonts w:ascii="Cambria Math" w:eastAsia="Times New Roman" w:hAnsi="Cambria Math" w:cstheme="minorHAnsi"/>
                                <w:sz w:val="24"/>
                                <w:szCs w:val="24"/>
                                <w:shd w:val="clear" w:color="auto" w:fill="FFFFFF"/>
                                <w:lang w:val="en-US"/>
                              </w:rPr>
                              <m:t>1</m:t>
                            </m:r>
                          </m:num>
                          <m:den>
                            <m:r>
                              <w:rPr>
                                <w:rFonts w:ascii="Cambria Math" w:eastAsia="Times New Roman" w:hAnsi="Cambria Math" w:cstheme="minorHAnsi"/>
                                <w:sz w:val="24"/>
                                <w:szCs w:val="24"/>
                                <w:shd w:val="clear" w:color="auto" w:fill="FFFFFF"/>
                                <w:lang w:val="en-US"/>
                              </w:rPr>
                              <m:t>2</m:t>
                            </m:r>
                          </m:den>
                        </m:f>
                      </m:sup>
                    </m:sSup>
                  </m:den>
                </m:f>
              </m:oMath>
            </m:oMathPara>
          </w:p>
        </w:tc>
        <w:tc>
          <w:tcPr>
            <w:tcW w:w="1607" w:type="dxa"/>
            <w:vAlign w:val="center"/>
          </w:tcPr>
          <w:p w14:paraId="37AC236C" w14:textId="77777777" w:rsidR="00D42761" w:rsidRPr="00E470EA" w:rsidRDefault="00D42761" w:rsidP="00D42761">
            <w:pPr>
              <w:spacing w:line="480" w:lineRule="auto"/>
              <w:jc w:val="right"/>
              <w:rPr>
                <w:rFonts w:eastAsia="Times New Roman" w:cstheme="minorHAnsi"/>
                <w:sz w:val="24"/>
                <w:szCs w:val="24"/>
                <w:shd w:val="clear" w:color="auto" w:fill="FFFFFF"/>
                <w:lang w:val="en-US"/>
              </w:rPr>
            </w:pPr>
            <w:r w:rsidRPr="00E470EA">
              <w:rPr>
                <w:lang w:val="en-US"/>
              </w:rPr>
              <w:t>(9)</w:t>
            </w:r>
          </w:p>
        </w:tc>
      </w:tr>
    </w:tbl>
    <w:p w14:paraId="0E784D73" w14:textId="75776EBA" w:rsidR="00D42761" w:rsidRPr="00E470EA" w:rsidRDefault="00D42761" w:rsidP="00CC0E38">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lastRenderedPageBreak/>
        <w:t xml:space="preserve">For </w:t>
      </w:r>
      <w:r w:rsidR="00A03986" w:rsidRPr="00E470EA">
        <w:rPr>
          <w:rFonts w:ascii="Times New Roman" w:hAnsi="Times New Roman"/>
          <w:sz w:val="24"/>
          <w:szCs w:val="24"/>
          <w:lang w:val="en-US"/>
        </w:rPr>
        <w:t xml:space="preserve">further </w:t>
      </w:r>
      <w:r w:rsidRPr="00E470EA">
        <w:rPr>
          <w:rFonts w:ascii="Times New Roman" w:hAnsi="Times New Roman"/>
          <w:sz w:val="24"/>
          <w:szCs w:val="24"/>
          <w:lang w:val="en-US"/>
        </w:rPr>
        <w:t xml:space="preserve">detail, see </w:t>
      </w:r>
      <w:r w:rsidR="001E3627" w:rsidRPr="00E470EA">
        <w:rPr>
          <w:rFonts w:ascii="Times New Roman" w:eastAsia="Times New Roman" w:hAnsi="Times New Roman"/>
          <w:sz w:val="24"/>
          <w:szCs w:val="24"/>
          <w:lang w:val="en-US"/>
        </w:rPr>
        <w:t>[13,17,18,19]</w:t>
      </w:r>
      <w:r w:rsidRPr="00E470EA">
        <w:rPr>
          <w:rFonts w:ascii="Times New Roman" w:hAnsi="Times New Roman"/>
          <w:sz w:val="24"/>
          <w:szCs w:val="24"/>
          <w:lang w:val="en-US"/>
        </w:rPr>
        <w:t>.</w:t>
      </w:r>
      <w:r w:rsidR="002B055B"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The evidence that functional dynamics of proteins relies on highly cooperative, low frequency, global/essential modes caused the diffusion of methods like the NMA able to infer such collective modes. The observed robustness of global modes with respect to details in atomic coordinates or specific interatomic interactions and their insensitivity to the specific energy functions and parameters that define the force field provided support to the development of simplified, </w:t>
      </w:r>
      <w:proofErr w:type="gramStart"/>
      <w:r w:rsidRPr="00E470EA">
        <w:rPr>
          <w:rFonts w:ascii="Times New Roman" w:hAnsi="Times New Roman"/>
          <w:sz w:val="24"/>
          <w:szCs w:val="24"/>
          <w:lang w:val="en-US"/>
        </w:rPr>
        <w:t>i.e.</w:t>
      </w:r>
      <w:proofErr w:type="gramEnd"/>
      <w:r w:rsidRPr="00E470EA">
        <w:rPr>
          <w:rFonts w:ascii="Times New Roman" w:hAnsi="Times New Roman"/>
          <w:sz w:val="24"/>
          <w:szCs w:val="24"/>
          <w:lang w:val="en-US"/>
        </w:rPr>
        <w:t xml:space="preserve"> CG, descriptions of protein structures such as the ENM. The latter rel</w:t>
      </w:r>
      <w:r w:rsidR="00414334" w:rsidRPr="00E470EA">
        <w:rPr>
          <w:rFonts w:ascii="Times New Roman" w:hAnsi="Times New Roman"/>
          <w:sz w:val="24"/>
          <w:szCs w:val="24"/>
          <w:lang w:val="en-US"/>
        </w:rPr>
        <w:t>ies</w:t>
      </w:r>
      <w:r w:rsidRPr="00E470EA">
        <w:rPr>
          <w:rFonts w:ascii="Times New Roman" w:hAnsi="Times New Roman"/>
          <w:sz w:val="24"/>
          <w:szCs w:val="24"/>
          <w:lang w:val="en-US"/>
        </w:rPr>
        <w:t xml:space="preserve"> on the fact that the property that dominates the shape of global modes is the network of inter-residue contacts, which is a purely geometric quantity defined by the overall shape or native contact topology of the protein. In recent years, the ENM-based NMA (ENM-NMA) contributed significantly to improving our understanding of the collective dynamics of proteins. For </w:t>
      </w:r>
      <w:r w:rsidR="006B7C2C" w:rsidRPr="00E470EA">
        <w:rPr>
          <w:rFonts w:ascii="Times New Roman" w:hAnsi="Times New Roman"/>
          <w:sz w:val="24"/>
          <w:szCs w:val="24"/>
          <w:lang w:val="en-US"/>
        </w:rPr>
        <w:t xml:space="preserve">further </w:t>
      </w:r>
      <w:r w:rsidR="00AC7F9E" w:rsidRPr="00E470EA">
        <w:rPr>
          <w:rFonts w:ascii="Times New Roman" w:hAnsi="Times New Roman"/>
          <w:sz w:val="24"/>
          <w:szCs w:val="24"/>
          <w:lang w:val="en-US"/>
        </w:rPr>
        <w:t>details,</w:t>
      </w:r>
      <w:r w:rsidRPr="00E470EA">
        <w:rPr>
          <w:rFonts w:ascii="Times New Roman" w:hAnsi="Times New Roman"/>
          <w:sz w:val="24"/>
          <w:szCs w:val="24"/>
          <w:lang w:val="en-US"/>
        </w:rPr>
        <w:t xml:space="preserve"> see </w:t>
      </w:r>
      <w:r w:rsidR="001E3627" w:rsidRPr="00E470EA">
        <w:rPr>
          <w:rFonts w:ascii="Times New Roman" w:hAnsi="Times New Roman"/>
          <w:sz w:val="24"/>
          <w:szCs w:val="24"/>
          <w:lang w:val="en-US"/>
        </w:rPr>
        <w:t>[13</w:t>
      </w:r>
      <w:r w:rsidR="000E6525" w:rsidRPr="00E470EA">
        <w:rPr>
          <w:rFonts w:ascii="Times New Roman" w:hAnsi="Times New Roman"/>
          <w:sz w:val="24"/>
          <w:szCs w:val="24"/>
          <w:lang w:val="en-US"/>
        </w:rPr>
        <w:t>]</w:t>
      </w:r>
      <w:r w:rsidRPr="00E470EA">
        <w:rPr>
          <w:rFonts w:ascii="Times New Roman" w:hAnsi="Times New Roman"/>
          <w:sz w:val="24"/>
          <w:szCs w:val="24"/>
          <w:lang w:val="en-US"/>
        </w:rPr>
        <w:t xml:space="preserve">. </w:t>
      </w:r>
    </w:p>
    <w:p w14:paraId="72B5755B" w14:textId="3560CCBD" w:rsidR="00EB7ED1" w:rsidRPr="00E470EA" w:rsidRDefault="00EB7ED1" w:rsidP="00D42761">
      <w:pPr>
        <w:spacing w:line="480" w:lineRule="auto"/>
        <w:jc w:val="both"/>
        <w:rPr>
          <w:rFonts w:ascii="Times New Roman" w:hAnsi="Times New Roman"/>
          <w:sz w:val="24"/>
          <w:szCs w:val="24"/>
          <w:lang w:val="en-US"/>
        </w:rPr>
      </w:pPr>
      <w:r w:rsidRPr="00E470EA">
        <w:rPr>
          <w:rFonts w:ascii="Times New Roman" w:hAnsi="Times New Roman"/>
          <w:sz w:val="24"/>
          <w:szCs w:val="24"/>
          <w:lang w:val="en-US"/>
        </w:rPr>
        <w:t xml:space="preserve">2.2. </w:t>
      </w:r>
      <w:r w:rsidRPr="00E470EA">
        <w:rPr>
          <w:rFonts w:ascii="Times New Roman" w:hAnsi="Times New Roman"/>
          <w:i/>
          <w:sz w:val="24"/>
          <w:szCs w:val="24"/>
          <w:lang w:val="en-US"/>
        </w:rPr>
        <w:t>Normal mode analysis (NMA)</w:t>
      </w:r>
    </w:p>
    <w:p w14:paraId="072B1260" w14:textId="0CE6DAE3" w:rsidR="00D42761" w:rsidRPr="00E470EA" w:rsidRDefault="00D42761" w:rsidP="00CC0E38">
      <w:pPr>
        <w:spacing w:line="480" w:lineRule="auto"/>
        <w:ind w:firstLine="567"/>
        <w:jc w:val="both"/>
        <w:rPr>
          <w:rFonts w:ascii="Times New Roman" w:hAnsi="Times New Roman"/>
          <w:sz w:val="24"/>
          <w:lang w:val="en-US"/>
        </w:rPr>
      </w:pPr>
      <w:r w:rsidRPr="00E470EA">
        <w:rPr>
          <w:rFonts w:ascii="Times New Roman" w:hAnsi="Times New Roman"/>
          <w:sz w:val="24"/>
          <w:szCs w:val="24"/>
          <w:lang w:val="en-US"/>
        </w:rPr>
        <w:t xml:space="preserve">NMA is a popular approach to describe the collective functional movements of macromolecules. Each normal mode comprises both a strain vector and a frequency. The first encodes a direction of atomic displacement and the second is related to the relative amplitude of the motion. NMA in Cartesian coordinates is used in online modeling of protein flexibility </w:t>
      </w:r>
      <w:r w:rsidR="00CC0E38" w:rsidRPr="00E470EA">
        <w:rPr>
          <w:rFonts w:ascii="Times New Roman" w:hAnsi="Times New Roman"/>
          <w:sz w:val="24"/>
          <w:szCs w:val="24"/>
          <w:lang w:val="en-US"/>
        </w:rPr>
        <w:t>[20</w:t>
      </w:r>
      <w:r w:rsidR="000E6525"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Pr="00E470EA">
        <w:rPr>
          <w:rFonts w:ascii="Times New Roman" w:hAnsi="Times New Roman"/>
          <w:sz w:val="24"/>
          <w:lang w:val="en-US"/>
        </w:rPr>
        <w:t>NMA is a technique to investigate the vibrational motion of a harmonic oscillating system in the immediate vicinity of its equilibrium. The motions studied are of small amplitude in a potential well and they cannot cross energy barriers. A system is defined to be in equilibrium, or in the bottom of the well</w:t>
      </w:r>
      <w:r w:rsidR="001E4D72" w:rsidRPr="00E470EA">
        <w:rPr>
          <w:rFonts w:ascii="Times New Roman" w:hAnsi="Times New Roman"/>
          <w:sz w:val="24"/>
          <w:lang w:val="en-US"/>
        </w:rPr>
        <w:t xml:space="preserve"> (region surrounding a local minimum of potential energy)</w:t>
      </w:r>
      <w:r w:rsidRPr="00E470EA">
        <w:rPr>
          <w:rFonts w:ascii="Times New Roman" w:hAnsi="Times New Roman"/>
          <w:sz w:val="24"/>
          <w:lang w:val="en-US"/>
        </w:rPr>
        <w:t xml:space="preserve">, when the generalized forces acting on the system are equal to zero. At this minimum </w:t>
      </w:r>
      <m:oMath>
        <m:sSub>
          <m:sSubPr>
            <m:ctrlPr>
              <w:rPr>
                <w:rFonts w:ascii="Cambria Math" w:hAnsi="Cambria Math"/>
                <w:i/>
                <w:sz w:val="24"/>
                <w:lang w:val="en-US"/>
              </w:rPr>
            </m:ctrlPr>
          </m:sSubPr>
          <m:e>
            <m:r>
              <w:rPr>
                <w:rFonts w:ascii="Cambria Math" w:hAnsi="Cambria Math"/>
                <w:sz w:val="24"/>
                <w:lang w:val="en-US"/>
              </w:rPr>
              <m:t>q</m:t>
            </m:r>
          </m:e>
          <m:sub>
            <m:r>
              <w:rPr>
                <w:rFonts w:ascii="Cambria Math" w:hAnsi="Cambria Math"/>
                <w:sz w:val="24"/>
                <w:lang w:val="en-US"/>
              </w:rPr>
              <m:t>0</m:t>
            </m:r>
          </m:sub>
        </m:sSub>
      </m:oMath>
      <w:r w:rsidRPr="00E470EA">
        <w:rPr>
          <w:rFonts w:ascii="Times New Roman" w:hAnsi="Times New Roman"/>
          <w:sz w:val="24"/>
          <w:lang w:val="en-US"/>
        </w:rPr>
        <w:t xml:space="preserve">, the potential energy can be expanded in a Taylor series, yielding a quadratic approximation </w:t>
      </w:r>
      <m:oMath>
        <m:r>
          <w:rPr>
            <w:rFonts w:ascii="Cambria Math" w:hAnsi="Cambria Math"/>
            <w:sz w:val="24"/>
            <w:lang w:val="en-US"/>
          </w:rPr>
          <m:t>V</m:t>
        </m:r>
      </m:oMath>
      <w:r w:rsidRPr="00E470EA">
        <w:rPr>
          <w:rFonts w:ascii="Times New Roman" w:hAnsi="Times New Roman"/>
          <w:sz w:val="24"/>
          <w:lang w:val="en-US"/>
        </w:rPr>
        <w:t xml:space="preserve">, to the potential energy </w:t>
      </w:r>
      <m:oMath>
        <m:r>
          <w:rPr>
            <w:rFonts w:ascii="Cambria Math" w:hAnsi="Cambria Math"/>
            <w:sz w:val="24"/>
            <w:lang w:val="en-US"/>
          </w:rPr>
          <m:t>E</m:t>
        </m:r>
      </m:oMath>
      <w:r w:rsidRPr="00E470EA">
        <w:rPr>
          <w:rFonts w:ascii="Times New Roman" w:hAnsi="Times New Roman"/>
          <w:sz w:val="24"/>
          <w:lang w:val="en-US"/>
        </w:rPr>
        <w:t xml:space="preserve">, with respect to the generalized coordinates </w:t>
      </w:r>
      <m:oMath>
        <m:sSub>
          <m:sSubPr>
            <m:ctrlPr>
              <w:rPr>
                <w:rFonts w:ascii="Cambria Math" w:hAnsi="Cambria Math"/>
                <w:i/>
                <w:sz w:val="24"/>
                <w:lang w:val="en-US"/>
              </w:rPr>
            </m:ctrlPr>
          </m:sSubPr>
          <m:e>
            <m:r>
              <w:rPr>
                <w:rFonts w:ascii="Cambria Math" w:hAnsi="Cambria Math"/>
                <w:sz w:val="24"/>
                <w:lang w:val="en-US"/>
              </w:rPr>
              <m:t>q</m:t>
            </m:r>
          </m:e>
          <m:sub>
            <m:r>
              <w:rPr>
                <w:rFonts w:ascii="Cambria Math" w:hAnsi="Cambria Math"/>
                <w:sz w:val="24"/>
                <w:lang w:val="en-US"/>
              </w:rPr>
              <m:t>i</m:t>
            </m:r>
          </m:sub>
        </m:sSub>
      </m:oMath>
      <w:r w:rsidRPr="00E470EA">
        <w:rPr>
          <w:rFonts w:ascii="Times New Roman" w:hAnsi="Times New Roman"/>
          <w:sz w:val="24"/>
          <w:lang w:val="en-US"/>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2965"/>
      </w:tblGrid>
      <w:tr w:rsidR="00E470EA" w:rsidRPr="00E470EA" w14:paraId="7F730AC8" w14:textId="77777777" w:rsidTr="00C57F2C">
        <w:trPr>
          <w:jc w:val="right"/>
        </w:trPr>
        <w:tc>
          <w:tcPr>
            <w:tcW w:w="0" w:type="auto"/>
          </w:tcPr>
          <w:p w14:paraId="1A6C9CC2" w14:textId="77777777" w:rsidR="00D42761" w:rsidRPr="00E470EA" w:rsidRDefault="00D42761" w:rsidP="00D42761">
            <w:pPr>
              <w:spacing w:line="480" w:lineRule="auto"/>
              <w:jc w:val="both"/>
              <w:rPr>
                <w:lang w:val="en-US"/>
              </w:rPr>
            </w:pPr>
            <m:oMathPara>
              <m:oMath>
                <m:r>
                  <w:rPr>
                    <w:rFonts w:ascii="Cambria Math" w:hAnsi="Cambria Math"/>
                    <w:lang w:val="en-US"/>
                  </w:rPr>
                  <w:lastRenderedPageBreak/>
                  <m:t>V=</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∂q</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den>
                        </m:f>
                      </m:e>
                    </m:d>
                  </m:e>
                  <m:sub>
                    <m:r>
                      <w:rPr>
                        <w:rFonts w:ascii="Cambria Math" w:eastAsiaTheme="minorEastAsia" w:hAnsi="Cambria Math"/>
                        <w:lang w:val="en-US"/>
                      </w:rPr>
                      <m:t>0</m:t>
                    </m:r>
                  </m:sub>
                </m:sSub>
                <m:sSub>
                  <m:sSubPr>
                    <m:ctrlPr>
                      <w:rPr>
                        <w:rFonts w:ascii="Cambria Math" w:eastAsiaTheme="minorEastAsia" w:hAnsi="Cambria Math"/>
                        <w:i/>
                        <w:lang w:val="en-US"/>
                      </w:rPr>
                    </m:ctrlPr>
                  </m:sSubPr>
                  <m:e>
                    <m:r>
                      <w:rPr>
                        <w:rFonts w:ascii="Cambria Math" w:eastAsiaTheme="minorEastAsia" w:hAnsi="Cambria Math"/>
                        <w:lang w:val="en-US"/>
                      </w:rPr>
                      <m:t>η</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η</m:t>
                    </m:r>
                  </m:e>
                  <m:sub>
                    <m:r>
                      <w:rPr>
                        <w:rFonts w:ascii="Cambria Math" w:eastAsiaTheme="minorEastAsia" w:hAnsi="Cambria Math"/>
                        <w:lang w:val="en-US"/>
                      </w:rPr>
                      <m:t>j</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ij</m:t>
                    </m:r>
                  </m:sub>
                </m:sSub>
                <m:sSub>
                  <m:sSubPr>
                    <m:ctrlPr>
                      <w:rPr>
                        <w:rFonts w:ascii="Cambria Math" w:eastAsiaTheme="minorEastAsia" w:hAnsi="Cambria Math"/>
                        <w:i/>
                        <w:lang w:val="en-US"/>
                      </w:rPr>
                    </m:ctrlPr>
                  </m:sSubPr>
                  <m:e>
                    <m:r>
                      <w:rPr>
                        <w:rFonts w:ascii="Cambria Math" w:eastAsiaTheme="minorEastAsia" w:hAnsi="Cambria Math"/>
                        <w:lang w:val="en-US"/>
                      </w:rPr>
                      <m:t>η</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η</m:t>
                    </m:r>
                  </m:e>
                  <m:sub>
                    <m:r>
                      <w:rPr>
                        <w:rFonts w:ascii="Cambria Math" w:eastAsiaTheme="minorEastAsia" w:hAnsi="Cambria Math"/>
                        <w:lang w:val="en-US"/>
                      </w:rPr>
                      <m:t>j</m:t>
                    </m:r>
                  </m:sub>
                </m:sSub>
              </m:oMath>
            </m:oMathPara>
          </w:p>
        </w:tc>
        <w:tc>
          <w:tcPr>
            <w:tcW w:w="0" w:type="auto"/>
            <w:vAlign w:val="center"/>
          </w:tcPr>
          <w:p w14:paraId="53C67493" w14:textId="3268BF23" w:rsidR="00D42761" w:rsidRPr="00E470EA" w:rsidRDefault="00D42761" w:rsidP="00D42761">
            <w:pPr>
              <w:spacing w:line="480" w:lineRule="auto"/>
              <w:jc w:val="right"/>
              <w:rPr>
                <w:lang w:val="en-US"/>
              </w:rPr>
            </w:pPr>
            <w:r w:rsidRPr="00E470EA">
              <w:rPr>
                <w:lang w:val="en-US"/>
              </w:rPr>
              <w:t xml:space="preserve">                                               (10)</w:t>
            </w:r>
            <w:r w:rsidR="00CC0E38" w:rsidRPr="00E470EA">
              <w:rPr>
                <w:lang w:val="en-US"/>
              </w:rPr>
              <w:t>,</w:t>
            </w:r>
          </w:p>
        </w:tc>
      </w:tr>
    </w:tbl>
    <w:p w14:paraId="7B71A39F" w14:textId="317FF4EF" w:rsidR="00D42761" w:rsidRPr="00E470EA" w:rsidRDefault="00D42761" w:rsidP="00D42761">
      <w:pPr>
        <w:spacing w:line="480" w:lineRule="auto"/>
        <w:jc w:val="both"/>
        <w:rPr>
          <w:rFonts w:ascii="Times New Roman" w:hAnsi="Times New Roman"/>
          <w:sz w:val="24"/>
          <w:lang w:val="en-US"/>
        </w:rPr>
      </w:pPr>
      <w:r w:rsidRPr="00E470EA">
        <w:rPr>
          <w:rFonts w:ascii="Times New Roman" w:hAnsi="Times New Roman"/>
          <w:sz w:val="24"/>
          <w:lang w:val="en-US"/>
        </w:rPr>
        <w:t xml:space="preserve">where </w:t>
      </w:r>
      <m:oMath>
        <m:r>
          <w:rPr>
            <w:rFonts w:ascii="Cambria Math" w:hAnsi="Cambria Math"/>
            <w:sz w:val="24"/>
          </w:rPr>
          <m:t>η</m:t>
        </m:r>
      </m:oMath>
      <w:r w:rsidRPr="00E470EA">
        <w:rPr>
          <w:rFonts w:ascii="Times New Roman" w:hAnsi="Times New Roman"/>
          <w:sz w:val="24"/>
          <w:lang w:val="en-US"/>
        </w:rPr>
        <w:t xml:space="preserve"> is the deviation from the equilibrium </w:t>
      </w:r>
      <m:oMath>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q</m:t>
            </m:r>
          </m:e>
          <m:sub>
            <m:r>
              <w:rPr>
                <w:rFonts w:ascii="Cambria Math" w:hAnsi="Cambria Math"/>
                <w:sz w:val="24"/>
                <w:lang w:val="en-US"/>
              </w:rPr>
              <m:t>i</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q</m:t>
            </m:r>
          </m:e>
          <m:sub>
            <m:r>
              <w:rPr>
                <w:rFonts w:ascii="Cambria Math" w:hAnsi="Cambria Math"/>
                <w:sz w:val="24"/>
                <w:lang w:val="en-US"/>
              </w:rPr>
              <m:t>0i</m:t>
            </m:r>
          </m:sub>
        </m:sSub>
        <m:r>
          <w:rPr>
            <w:rFonts w:ascii="Cambria Math" w:hAnsi="Cambria Math"/>
            <w:sz w:val="24"/>
            <w:lang w:val="en-US"/>
          </w:rPr>
          <m:t>+</m:t>
        </m:r>
        <m:sSub>
          <m:sSubPr>
            <m:ctrlPr>
              <w:rPr>
                <w:rFonts w:ascii="Cambria Math" w:hAnsi="Cambria Math"/>
                <w:i/>
                <w:sz w:val="24"/>
              </w:rPr>
            </m:ctrlPr>
          </m:sSubPr>
          <m:e>
            <m:r>
              <w:rPr>
                <w:rFonts w:ascii="Cambria Math" w:hAnsi="Cambria Math"/>
                <w:sz w:val="24"/>
              </w:rPr>
              <m:t>η</m:t>
            </m:r>
          </m:e>
          <m:sub>
            <m:r>
              <w:rPr>
                <w:rFonts w:ascii="Cambria Math" w:hAnsi="Cambria Math"/>
                <w:sz w:val="24"/>
              </w:rPr>
              <m:t>i</m:t>
            </m:r>
          </m:sub>
        </m:sSub>
        <m:r>
          <w:rPr>
            <w:rFonts w:ascii="Cambria Math" w:hAnsi="Cambria Math"/>
            <w:sz w:val="24"/>
            <w:lang w:val="en-US"/>
          </w:rPr>
          <m:t>)</m:t>
        </m:r>
      </m:oMath>
      <w:r w:rsidRPr="00E470EA">
        <w:rPr>
          <w:rFonts w:ascii="Times New Roman" w:hAnsi="Times New Roman"/>
          <w:sz w:val="24"/>
          <w:lang w:val="en-US"/>
        </w:rPr>
        <w:t xml:space="preserve">. </w:t>
      </w:r>
      <w:proofErr w:type="gramStart"/>
      <w:r w:rsidRPr="00E470EA">
        <w:rPr>
          <w:rFonts w:ascii="Times New Roman" w:hAnsi="Times New Roman"/>
          <w:sz w:val="24"/>
          <w:lang w:val="en-US"/>
        </w:rPr>
        <w:t>Similarly</w:t>
      </w:r>
      <w:proofErr w:type="gramEnd"/>
      <w:r w:rsidRPr="00E470EA">
        <w:rPr>
          <w:rFonts w:ascii="Times New Roman" w:hAnsi="Times New Roman"/>
          <w:sz w:val="24"/>
          <w:lang w:val="en-US"/>
        </w:rPr>
        <w:t xml:space="preserve"> the kinetic energy, </w:t>
      </w:r>
      <m:oMath>
        <m:r>
          <w:rPr>
            <w:rFonts w:ascii="Cambria Math" w:hAnsi="Cambria Math"/>
            <w:sz w:val="24"/>
            <w:lang w:val="en-US"/>
          </w:rPr>
          <m:t>T</m:t>
        </m:r>
      </m:oMath>
      <w:r w:rsidRPr="00E470EA">
        <w:rPr>
          <w:rFonts w:ascii="Times New Roman" w:hAnsi="Times New Roman"/>
          <w:sz w:val="24"/>
          <w:lang w:val="en-US"/>
        </w:rPr>
        <w:t xml:space="preserve">, is also approximated as a quadratic function. The Lagrangian is given by </w:t>
      </w:r>
      <m:oMath>
        <m:r>
          <w:rPr>
            <w:rFonts w:ascii="Cambria Math" w:hAnsi="Cambria Math"/>
            <w:sz w:val="24"/>
            <w:lang w:val="en-US"/>
          </w:rPr>
          <m:t>L=T-V</m:t>
        </m:r>
      </m:oMath>
      <w:r w:rsidRPr="00E470EA">
        <w:rPr>
          <w:rFonts w:ascii="Times New Roman" w:hAnsi="Times New Roman"/>
          <w:sz w:val="24"/>
          <w:lang w:val="en-US"/>
        </w:rPr>
        <w:t xml:space="preserve">, which leads to the </w:t>
      </w:r>
      <m:oMath>
        <m:r>
          <w:rPr>
            <w:rFonts w:ascii="Cambria Math" w:hAnsi="Cambria Math"/>
            <w:sz w:val="24"/>
            <w:lang w:val="en-US"/>
          </w:rPr>
          <m:t>η</m:t>
        </m:r>
      </m:oMath>
      <w:r w:rsidRPr="00E470EA">
        <w:rPr>
          <w:rFonts w:ascii="Times New Roman" w:hAnsi="Times New Roman"/>
          <w:sz w:val="24"/>
          <w:lang w:val="en-US"/>
        </w:rPr>
        <w:t xml:space="preserve"> linear differential equations of motion: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1"/>
        <w:gridCol w:w="573"/>
      </w:tblGrid>
      <w:tr w:rsidR="00E470EA" w:rsidRPr="00E470EA" w14:paraId="7598A97D" w14:textId="77777777" w:rsidTr="00C57F2C">
        <w:tc>
          <w:tcPr>
            <w:tcW w:w="8075" w:type="dxa"/>
          </w:tcPr>
          <w:p w14:paraId="519F0C76" w14:textId="77777777" w:rsidR="00D42761" w:rsidRPr="00E470EA" w:rsidRDefault="00AE7AAC" w:rsidP="00D42761">
            <w:pPr>
              <w:spacing w:line="480" w:lineRule="auto"/>
              <w:jc w:val="both"/>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η</m:t>
                        </m:r>
                      </m:e>
                    </m:acc>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ij</m:t>
                    </m:r>
                  </m:sub>
                </m:s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j</m:t>
                    </m:r>
                  </m:sub>
                </m:sSub>
                <m:r>
                  <w:rPr>
                    <w:rFonts w:ascii="Cambria Math" w:hAnsi="Cambria Math"/>
                    <w:lang w:val="en-US"/>
                  </w:rPr>
                  <m:t>=0</m:t>
                </m:r>
              </m:oMath>
            </m:oMathPara>
          </w:p>
        </w:tc>
        <w:tc>
          <w:tcPr>
            <w:tcW w:w="419" w:type="dxa"/>
            <w:vAlign w:val="center"/>
          </w:tcPr>
          <w:p w14:paraId="5DADF4E4" w14:textId="77777777" w:rsidR="00D42761" w:rsidRPr="00E470EA" w:rsidRDefault="00D42761" w:rsidP="00D42761">
            <w:pPr>
              <w:spacing w:line="480" w:lineRule="auto"/>
              <w:jc w:val="right"/>
              <w:rPr>
                <w:lang w:val="en-US"/>
              </w:rPr>
            </w:pPr>
            <w:r w:rsidRPr="00E470EA">
              <w:rPr>
                <w:lang w:val="en-US"/>
              </w:rPr>
              <w:t>(11)</w:t>
            </w:r>
          </w:p>
        </w:tc>
      </w:tr>
    </w:tbl>
    <w:p w14:paraId="7CAB185E" w14:textId="77777777" w:rsidR="00D42761" w:rsidRPr="00E470EA" w:rsidRDefault="00D42761" w:rsidP="00CC0E38">
      <w:pPr>
        <w:spacing w:line="480" w:lineRule="auto"/>
        <w:ind w:firstLine="567"/>
        <w:jc w:val="both"/>
        <w:rPr>
          <w:rFonts w:ascii="Times New Roman" w:hAnsi="Times New Roman"/>
          <w:sz w:val="24"/>
          <w:lang w:val="en-US"/>
        </w:rPr>
      </w:pPr>
      <w:r w:rsidRPr="00E470EA">
        <w:rPr>
          <w:rFonts w:ascii="Times New Roman" w:hAnsi="Times New Roman"/>
          <w:sz w:val="24"/>
          <w:lang w:val="en-US"/>
        </w:rPr>
        <w:t xml:space="preserve">By assuming an oscillatory solution, </w:t>
      </w:r>
      <m:oMath>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i</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a</m:t>
            </m:r>
          </m:e>
          <m:sub>
            <m:r>
              <w:rPr>
                <w:rFonts w:ascii="Cambria Math" w:hAnsi="Cambria Math"/>
                <w:sz w:val="24"/>
                <w:lang w:val="en-US"/>
              </w:rPr>
              <m:t>ik</m:t>
            </m:r>
          </m:sub>
        </m:sSub>
        <m:func>
          <m:funcPr>
            <m:ctrlPr>
              <w:rPr>
                <w:rFonts w:ascii="Cambria Math" w:hAnsi="Cambria Math"/>
                <w:i/>
                <w:sz w:val="24"/>
                <w:lang w:val="en-US"/>
              </w:rPr>
            </m:ctrlPr>
          </m:funcPr>
          <m:fName>
            <m:r>
              <m:rPr>
                <m:sty m:val="p"/>
              </m:rPr>
              <w:rPr>
                <w:rFonts w:ascii="Cambria Math" w:hAnsi="Cambria Math"/>
                <w:sz w:val="24"/>
                <w:lang w:val="en-US"/>
              </w:rPr>
              <m:t>cos</m:t>
            </m:r>
          </m:fName>
          <m:e>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ω</m:t>
                    </m:r>
                  </m:e>
                  <m:sub>
                    <m:r>
                      <w:rPr>
                        <w:rFonts w:ascii="Cambria Math" w:hAnsi="Cambria Math"/>
                        <w:sz w:val="24"/>
                        <w:lang w:val="en-US"/>
                      </w:rPr>
                      <m:t>k</m:t>
                    </m:r>
                  </m:sub>
                </m:sSub>
                <m:r>
                  <w:rPr>
                    <w:rFonts w:ascii="Cambria Math" w:hAnsi="Cambria Math"/>
                    <w:sz w:val="24"/>
                    <w:lang w:val="en-US"/>
                  </w:rPr>
                  <m:t>t+</m:t>
                </m:r>
                <m:sSub>
                  <m:sSubPr>
                    <m:ctrlPr>
                      <w:rPr>
                        <w:rFonts w:ascii="Cambria Math" w:hAnsi="Cambria Math"/>
                        <w:i/>
                        <w:sz w:val="24"/>
                        <w:lang w:val="en-US"/>
                      </w:rPr>
                    </m:ctrlPr>
                  </m:sSubPr>
                  <m:e>
                    <m:r>
                      <w:rPr>
                        <w:rFonts w:ascii="Cambria Math" w:hAnsi="Cambria Math"/>
                        <w:sz w:val="24"/>
                        <w:lang w:val="en-US"/>
                      </w:rPr>
                      <m:t>δ</m:t>
                    </m:r>
                  </m:e>
                  <m:sub>
                    <m:r>
                      <w:rPr>
                        <w:rFonts w:ascii="Cambria Math" w:hAnsi="Cambria Math"/>
                        <w:sz w:val="24"/>
                        <w:lang w:val="en-US"/>
                      </w:rPr>
                      <m:t>k</m:t>
                    </m:r>
                  </m:sub>
                </m:sSub>
              </m:e>
            </m:d>
          </m:e>
        </m:func>
      </m:oMath>
      <w:r w:rsidRPr="00E470EA">
        <w:rPr>
          <w:rFonts w:ascii="Times New Roman" w:hAnsi="Times New Roman"/>
          <w:sz w:val="24"/>
          <w:lang w:val="en-US"/>
        </w:rPr>
        <w:t xml:space="preserve"> and substituting it in Eq. (2), one obtains an eigenvalue problem:</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159"/>
      </w:tblGrid>
      <w:tr w:rsidR="00E470EA" w:rsidRPr="00E470EA" w14:paraId="37E55A20" w14:textId="77777777" w:rsidTr="00C57F2C">
        <w:trPr>
          <w:jc w:val="right"/>
        </w:trPr>
        <w:tc>
          <w:tcPr>
            <w:tcW w:w="0" w:type="auto"/>
          </w:tcPr>
          <w:p w14:paraId="4AD2C702" w14:textId="77777777" w:rsidR="00D42761" w:rsidRPr="00E470EA" w:rsidRDefault="00AE7AAC" w:rsidP="00D42761">
            <w:pPr>
              <w:spacing w:line="480" w:lineRule="auto"/>
              <w:jc w:val="both"/>
              <w:rPr>
                <w:lang w:val="en-US"/>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T</m:t>
                    </m:r>
                  </m:sup>
                </m:sSup>
                <m:r>
                  <w:rPr>
                    <w:rFonts w:ascii="Cambria Math" w:hAnsi="Cambria Math"/>
                    <w:lang w:val="en-US"/>
                  </w:rPr>
                  <m:t>VA=λ</m:t>
                </m:r>
              </m:oMath>
            </m:oMathPara>
          </w:p>
        </w:tc>
        <w:tc>
          <w:tcPr>
            <w:tcW w:w="0" w:type="auto"/>
            <w:vAlign w:val="center"/>
          </w:tcPr>
          <w:p w14:paraId="1329711E" w14:textId="03798312" w:rsidR="00D42761" w:rsidRPr="00E470EA" w:rsidRDefault="00D42761" w:rsidP="00D42761">
            <w:pPr>
              <w:spacing w:line="480" w:lineRule="auto"/>
              <w:jc w:val="right"/>
              <w:rPr>
                <w:lang w:val="en-US"/>
              </w:rPr>
            </w:pPr>
            <w:r w:rsidRPr="00E470EA">
              <w:rPr>
                <w:lang w:val="en-US"/>
              </w:rPr>
              <w:t xml:space="preserve">                                                                       (12)</w:t>
            </w:r>
            <w:r w:rsidR="00CC0E38" w:rsidRPr="00E470EA">
              <w:rPr>
                <w:lang w:val="en-US"/>
              </w:rPr>
              <w:t>,</w:t>
            </w:r>
          </w:p>
        </w:tc>
      </w:tr>
    </w:tbl>
    <w:p w14:paraId="696EDA37" w14:textId="6F60E48D" w:rsidR="00D42761" w:rsidRPr="00E470EA" w:rsidRDefault="00D42761" w:rsidP="00D42761">
      <w:pPr>
        <w:spacing w:line="480" w:lineRule="auto"/>
        <w:jc w:val="both"/>
        <w:rPr>
          <w:rFonts w:ascii="Times New Roman" w:hAnsi="Times New Roman"/>
          <w:sz w:val="24"/>
          <w:szCs w:val="24"/>
          <w:lang w:val="en-US"/>
        </w:rPr>
      </w:pPr>
      <w:r w:rsidRPr="00E470EA">
        <w:rPr>
          <w:rFonts w:ascii="Times New Roman" w:hAnsi="Times New Roman"/>
          <w:sz w:val="24"/>
          <w:szCs w:val="24"/>
          <w:lang w:val="en-US"/>
        </w:rPr>
        <w:t xml:space="preserve">where </w:t>
      </w:r>
      <m:oMath>
        <m:r>
          <w:rPr>
            <w:rFonts w:ascii="Cambria Math" w:hAnsi="Cambria Math"/>
            <w:sz w:val="24"/>
            <w:szCs w:val="24"/>
            <w:lang w:val="en-US"/>
          </w:rPr>
          <m:t>A</m:t>
        </m:r>
      </m:oMath>
      <w:r w:rsidRPr="00E470EA">
        <w:rPr>
          <w:rFonts w:ascii="Times New Roman" w:hAnsi="Times New Roman"/>
          <w:sz w:val="24"/>
          <w:szCs w:val="24"/>
          <w:lang w:val="en-US"/>
        </w:rPr>
        <w:t xml:space="preserve"> is the matrix of the amplitudes, </w:t>
      </w: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ik</m:t>
            </m:r>
          </m:sub>
        </m:sSub>
      </m:oMath>
      <w:r w:rsidRPr="00E470EA">
        <w:rPr>
          <w:rFonts w:ascii="Times New Roman" w:hAnsi="Times New Roman"/>
          <w:sz w:val="24"/>
          <w:szCs w:val="24"/>
          <w:lang w:val="en-US"/>
        </w:rPr>
        <w:t xml:space="preserve"> and </w:t>
      </w:r>
      <m:oMath>
        <m:r>
          <w:rPr>
            <w:rFonts w:ascii="Cambria Math" w:hAnsi="Cambria Math"/>
            <w:sz w:val="24"/>
            <w:szCs w:val="24"/>
            <w:lang w:val="en-US"/>
          </w:rPr>
          <m:t>V</m:t>
        </m:r>
      </m:oMath>
      <w:r w:rsidRPr="00E470EA">
        <w:rPr>
          <w:rFonts w:ascii="Times New Roman" w:hAnsi="Times New Roman"/>
          <w:sz w:val="24"/>
          <w:szCs w:val="24"/>
          <w:lang w:val="en-US"/>
        </w:rPr>
        <w:t xml:space="preserve"> is the matrix of the second derivatives of the potential energy and is referred to as the </w:t>
      </w:r>
      <w:proofErr w:type="gramStart"/>
      <w:r w:rsidRPr="00E470EA">
        <w:rPr>
          <w:rFonts w:ascii="Times New Roman" w:hAnsi="Times New Roman"/>
          <w:sz w:val="24"/>
          <w:szCs w:val="24"/>
          <w:lang w:val="en-US"/>
        </w:rPr>
        <w:t>Hessian.</w:t>
      </w:r>
      <w:proofErr w:type="gramEnd"/>
      <w:r w:rsidRPr="00E470EA">
        <w:rPr>
          <w:rFonts w:ascii="Times New Roman" w:hAnsi="Times New Roman"/>
          <w:sz w:val="24"/>
          <w:szCs w:val="24"/>
          <w:lang w:val="en-US"/>
        </w:rPr>
        <w:t xml:space="preserve"> </w:t>
      </w:r>
      <m:oMath>
        <m:r>
          <w:rPr>
            <w:rFonts w:ascii="Cambria Math" w:hAnsi="Cambria Math"/>
            <w:sz w:val="24"/>
            <w:szCs w:val="24"/>
          </w:rPr>
          <m:t>λ</m:t>
        </m:r>
      </m:oMath>
      <w:r w:rsidRPr="00E470EA">
        <w:rPr>
          <w:rFonts w:ascii="Times New Roman" w:hAnsi="Times New Roman"/>
          <w:sz w:val="24"/>
          <w:szCs w:val="24"/>
          <w:lang w:val="en-US"/>
        </w:rPr>
        <w:t xml:space="preserve"> is a diagonal matrix, and </w:t>
      </w:r>
      <m:oMath>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T</m:t>
            </m:r>
          </m:sup>
        </m:sSup>
        <m:r>
          <w:rPr>
            <w:rFonts w:ascii="Cambria Math" w:hAnsi="Cambria Math"/>
            <w:sz w:val="24"/>
            <w:szCs w:val="24"/>
            <w:lang w:val="en-US"/>
          </w:rPr>
          <m:t>A=I</m:t>
        </m:r>
      </m:oMath>
      <w:r w:rsidRPr="00E470EA">
        <w:rPr>
          <w:rFonts w:ascii="Times New Roman" w:hAnsi="Times New Roman"/>
          <w:sz w:val="24"/>
          <w:szCs w:val="24"/>
          <w:lang w:val="en-US"/>
        </w:rPr>
        <w:t xml:space="preserve">. The pattern of motions is fully specified by the vibrational normal modes, </w:t>
      </w:r>
      <w:proofErr w:type="gramStart"/>
      <w:r w:rsidRPr="00E470EA">
        <w:rPr>
          <w:rFonts w:ascii="Times New Roman" w:hAnsi="Times New Roman"/>
          <w:sz w:val="24"/>
          <w:szCs w:val="24"/>
          <w:lang w:val="en-US"/>
        </w:rPr>
        <w:t>i.e.</w:t>
      </w:r>
      <w:proofErr w:type="gramEnd"/>
      <w:r w:rsidRPr="00E470EA">
        <w:rPr>
          <w:rFonts w:ascii="Times New Roman" w:hAnsi="Times New Roman"/>
          <w:sz w:val="24"/>
          <w:szCs w:val="24"/>
          <w:lang w:val="en-US"/>
        </w:rPr>
        <w:t xml:space="preserve"> the eigenvectors (</w:t>
      </w: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k</m:t>
            </m:r>
          </m:sub>
        </m:sSub>
      </m:oMath>
      <w:r w:rsidRPr="00E470EA">
        <w:rPr>
          <w:rFonts w:ascii="Times New Roman" w:hAnsi="Times New Roman"/>
          <w:sz w:val="24"/>
          <w:szCs w:val="24"/>
          <w:lang w:val="en-US"/>
        </w:rPr>
        <w:t>) and their associated eigenvalues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Pr="00E470EA">
        <w:rPr>
          <w:rFonts w:ascii="Times New Roman" w:hAnsi="Times New Roman"/>
          <w:sz w:val="24"/>
          <w:szCs w:val="24"/>
          <w:lang w:val="en-US"/>
        </w:rPr>
        <w:t xml:space="preserve">). The normal mode vectors describe in which direction each particle moves, and how far it moves relative to the other particles. Hence, it does not give an absolute amount of displacement for each particle. All particles in each normal mode vibrate with the same frequency. For details, see </w:t>
      </w:r>
      <w:r w:rsidR="00CC0E38" w:rsidRPr="00E470EA">
        <w:rPr>
          <w:rFonts w:ascii="Times New Roman" w:hAnsi="Times New Roman"/>
          <w:sz w:val="24"/>
          <w:szCs w:val="24"/>
          <w:lang w:val="en-US"/>
        </w:rPr>
        <w:t>[21</w:t>
      </w:r>
      <w:r w:rsidR="000E6525" w:rsidRPr="00E470EA">
        <w:rPr>
          <w:rFonts w:ascii="Times New Roman" w:hAnsi="Times New Roman"/>
          <w:sz w:val="24"/>
          <w:szCs w:val="24"/>
          <w:lang w:val="en-US"/>
        </w:rPr>
        <w:t>]</w:t>
      </w:r>
      <w:r w:rsidRPr="00E470EA">
        <w:rPr>
          <w:rFonts w:ascii="Times New Roman" w:hAnsi="Times New Roman"/>
          <w:sz w:val="24"/>
          <w:szCs w:val="24"/>
          <w:lang w:val="en-US"/>
        </w:rPr>
        <w:t>. ENM-NMA is the basis for web servers (</w:t>
      </w:r>
      <w:proofErr w:type="spellStart"/>
      <w:r w:rsidRPr="00E470EA">
        <w:rPr>
          <w:rFonts w:ascii="Times New Roman" w:hAnsi="Times New Roman"/>
          <w:sz w:val="24"/>
          <w:szCs w:val="24"/>
          <w:lang w:val="en-US"/>
        </w:rPr>
        <w:t>iMODS</w:t>
      </w:r>
      <w:proofErr w:type="spellEnd"/>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WEBnma</w:t>
      </w:r>
      <w:proofErr w:type="spellEnd"/>
      <w:r w:rsidRPr="00E470EA">
        <w:rPr>
          <w:rFonts w:ascii="Times New Roman" w:hAnsi="Times New Roman"/>
          <w:sz w:val="24"/>
          <w:szCs w:val="24"/>
          <w:lang w:val="en-US"/>
        </w:rPr>
        <w:t xml:space="preserve"> and </w:t>
      </w:r>
      <w:proofErr w:type="spellStart"/>
      <w:r w:rsidRPr="00E470EA">
        <w:rPr>
          <w:rFonts w:ascii="Times New Roman" w:hAnsi="Times New Roman"/>
          <w:sz w:val="24"/>
          <w:szCs w:val="24"/>
          <w:lang w:val="en-US"/>
        </w:rPr>
        <w:t>webPSN</w:t>
      </w:r>
      <w:proofErr w:type="spellEnd"/>
      <w:r w:rsidRPr="00E470EA">
        <w:rPr>
          <w:rFonts w:ascii="Times New Roman" w:hAnsi="Times New Roman"/>
          <w:sz w:val="24"/>
          <w:szCs w:val="24"/>
          <w:lang w:val="en-US"/>
        </w:rPr>
        <w:t>) and algorithms using the alternative approaches Gaussian Network Model (GNM) (</w:t>
      </w:r>
      <w:proofErr w:type="spellStart"/>
      <w:r w:rsidRPr="00E470EA">
        <w:rPr>
          <w:rFonts w:ascii="Times New Roman" w:hAnsi="Times New Roman"/>
          <w:sz w:val="24"/>
          <w:szCs w:val="24"/>
          <w:lang w:val="en-US"/>
        </w:rPr>
        <w:t>HingeProt</w:t>
      </w:r>
      <w:proofErr w:type="spellEnd"/>
      <w:r w:rsidRPr="00E470EA">
        <w:rPr>
          <w:rFonts w:ascii="Times New Roman" w:hAnsi="Times New Roman"/>
          <w:sz w:val="24"/>
          <w:szCs w:val="24"/>
          <w:lang w:val="en-US"/>
        </w:rPr>
        <w:t>), Anisotropic Network Model (ANM) (</w:t>
      </w:r>
      <w:proofErr w:type="spellStart"/>
      <w:r w:rsidRPr="00E470EA">
        <w:rPr>
          <w:rFonts w:ascii="Times New Roman" w:hAnsi="Times New Roman"/>
          <w:sz w:val="24"/>
          <w:szCs w:val="24"/>
          <w:lang w:val="en-US"/>
        </w:rPr>
        <w:t>HingeProt</w:t>
      </w:r>
      <w:proofErr w:type="spellEnd"/>
      <w:r w:rsidRPr="00E470EA">
        <w:rPr>
          <w:rFonts w:ascii="Times New Roman" w:hAnsi="Times New Roman"/>
          <w:sz w:val="24"/>
          <w:szCs w:val="24"/>
          <w:lang w:val="en-US"/>
        </w:rPr>
        <w:t>) and Protein Structure Network (PSN) (</w:t>
      </w:r>
      <w:proofErr w:type="spellStart"/>
      <w:r w:rsidRPr="00E470EA">
        <w:rPr>
          <w:rFonts w:ascii="Times New Roman" w:hAnsi="Times New Roman"/>
          <w:sz w:val="24"/>
          <w:szCs w:val="24"/>
          <w:lang w:val="en-US"/>
        </w:rPr>
        <w:t>webPSN</w:t>
      </w:r>
      <w:proofErr w:type="spellEnd"/>
      <w:r w:rsidRPr="00E470EA">
        <w:rPr>
          <w:rFonts w:ascii="Times New Roman" w:hAnsi="Times New Roman"/>
          <w:sz w:val="24"/>
          <w:szCs w:val="24"/>
          <w:lang w:val="en-US"/>
        </w:rPr>
        <w:t xml:space="preserve">) </w:t>
      </w:r>
      <w:r w:rsidR="00662714" w:rsidRPr="00E470EA">
        <w:rPr>
          <w:rFonts w:ascii="Times New Roman" w:hAnsi="Times New Roman"/>
          <w:sz w:val="24"/>
          <w:szCs w:val="24"/>
          <w:lang w:val="en-US"/>
        </w:rPr>
        <w:t>[1</w:t>
      </w:r>
      <w:r w:rsidR="00CC0E38" w:rsidRPr="00E470EA">
        <w:rPr>
          <w:rFonts w:ascii="Times New Roman" w:hAnsi="Times New Roman"/>
          <w:sz w:val="24"/>
          <w:szCs w:val="24"/>
          <w:lang w:val="en-US"/>
        </w:rPr>
        <w:t>3,19-22</w:t>
      </w:r>
      <w:r w:rsidR="00662714" w:rsidRPr="00E470EA">
        <w:rPr>
          <w:rFonts w:ascii="Times New Roman" w:hAnsi="Times New Roman"/>
          <w:sz w:val="24"/>
          <w:szCs w:val="24"/>
          <w:lang w:val="en-US"/>
        </w:rPr>
        <w:t>]</w:t>
      </w:r>
      <w:r w:rsidRPr="00E470EA">
        <w:rPr>
          <w:rFonts w:ascii="Times New Roman" w:hAnsi="Times New Roman"/>
          <w:sz w:val="24"/>
          <w:szCs w:val="24"/>
          <w:lang w:val="en-US"/>
        </w:rPr>
        <w:t>.</w:t>
      </w:r>
    </w:p>
    <w:p w14:paraId="26BD4899" w14:textId="26912909" w:rsidR="00EB7ED1" w:rsidRPr="00E470EA" w:rsidRDefault="00EB7ED1" w:rsidP="00D42761">
      <w:pPr>
        <w:spacing w:line="480" w:lineRule="auto"/>
        <w:jc w:val="both"/>
        <w:rPr>
          <w:rFonts w:ascii="Times New Roman" w:hAnsi="Times New Roman"/>
          <w:i/>
          <w:sz w:val="24"/>
          <w:szCs w:val="24"/>
          <w:lang w:val="en-US"/>
        </w:rPr>
      </w:pPr>
      <w:r w:rsidRPr="00E470EA">
        <w:rPr>
          <w:rFonts w:ascii="Times New Roman" w:hAnsi="Times New Roman"/>
          <w:sz w:val="24"/>
          <w:szCs w:val="24"/>
          <w:lang w:val="en-US"/>
        </w:rPr>
        <w:t xml:space="preserve">2.3. </w:t>
      </w:r>
      <w:r w:rsidRPr="00E470EA">
        <w:rPr>
          <w:rFonts w:ascii="Times New Roman" w:hAnsi="Times New Roman"/>
          <w:i/>
          <w:sz w:val="24"/>
          <w:szCs w:val="24"/>
          <w:lang w:val="en-US"/>
        </w:rPr>
        <w:t>Gaussian Network Model (GNM)</w:t>
      </w:r>
    </w:p>
    <w:p w14:paraId="5CB65103" w14:textId="1FACFB8A" w:rsidR="00D42761" w:rsidRPr="00E470EA" w:rsidRDefault="00D42761" w:rsidP="00CC0E38">
      <w:pPr>
        <w:spacing w:line="480" w:lineRule="auto"/>
        <w:ind w:firstLine="567"/>
        <w:jc w:val="both"/>
        <w:rPr>
          <w:rFonts w:ascii="Times New Roman" w:hAnsi="Times New Roman"/>
          <w:sz w:val="24"/>
          <w:lang w:val="en-US"/>
        </w:rPr>
      </w:pPr>
      <w:r w:rsidRPr="00E470EA">
        <w:rPr>
          <w:rFonts w:ascii="Times New Roman" w:hAnsi="Times New Roman"/>
          <w:sz w:val="24"/>
          <w:lang w:val="en-US"/>
        </w:rPr>
        <w:t xml:space="preserve">GNM predicts the relative magnitudes of fluctuations, describing a protein as a network of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α</m:t>
            </m:r>
          </m:sub>
        </m:sSub>
      </m:oMath>
      <w:r w:rsidRPr="00E470EA">
        <w:rPr>
          <w:rFonts w:ascii="Times New Roman" w:hAnsi="Times New Roman"/>
          <w:sz w:val="24"/>
          <w:lang w:val="en-US"/>
        </w:rPr>
        <w:t xml:space="preserve"> connected by springs of uniform force constant </w:t>
      </w:r>
      <m:oMath>
        <m:r>
          <w:rPr>
            <w:rFonts w:ascii="Cambria Math" w:hAnsi="Cambria Math"/>
            <w:sz w:val="24"/>
          </w:rPr>
          <m:t>γ</m:t>
        </m:r>
      </m:oMath>
      <w:r w:rsidRPr="00E470EA">
        <w:rPr>
          <w:rFonts w:ascii="Times New Roman" w:hAnsi="Times New Roman"/>
          <w:sz w:val="24"/>
          <w:lang w:val="en-US"/>
        </w:rPr>
        <w:t xml:space="preserve"> if they are located within </w:t>
      </w:r>
      <w:r w:rsidRPr="00E470EA">
        <w:rPr>
          <w:rFonts w:ascii="Times New Roman" w:hAnsi="Times New Roman"/>
          <w:sz w:val="24"/>
          <w:lang w:val="en-US"/>
        </w:rPr>
        <w:lastRenderedPageBreak/>
        <w:t xml:space="preserve">a cutoff distance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c</m:t>
            </m:r>
          </m:sub>
        </m:sSub>
      </m:oMath>
      <w:r w:rsidRPr="00E470EA">
        <w:rPr>
          <w:rFonts w:ascii="Times New Roman" w:hAnsi="Times New Roman"/>
          <w:sz w:val="24"/>
          <w:lang w:val="en-US"/>
        </w:rPr>
        <w:t xml:space="preserve"> (10 Å in this study). In GNM, the interaction potential for a protein of </w:t>
      </w:r>
      <m:oMath>
        <m:r>
          <w:rPr>
            <w:rFonts w:ascii="Cambria Math" w:hAnsi="Cambria Math"/>
            <w:sz w:val="24"/>
          </w:rPr>
          <m:t>N</m:t>
        </m:r>
      </m:oMath>
      <w:r w:rsidR="00CC0E38" w:rsidRPr="00E470EA">
        <w:rPr>
          <w:rFonts w:ascii="Times New Roman" w:hAnsi="Times New Roman"/>
          <w:sz w:val="24"/>
          <w:lang w:val="en-US"/>
        </w:rPr>
        <w:t xml:space="preserve"> residues </w:t>
      </w:r>
      <w:proofErr w:type="gramStart"/>
      <w:r w:rsidR="00CC0E38" w:rsidRPr="00E470EA">
        <w:rPr>
          <w:rFonts w:ascii="Times New Roman" w:hAnsi="Times New Roman"/>
          <w:sz w:val="24"/>
          <w:lang w:val="en-US"/>
        </w:rPr>
        <w:t>is</w:t>
      </w:r>
      <w:proofErr w:type="gramEnd"/>
      <w:r w:rsidR="00CC0E38" w:rsidRPr="00E470EA">
        <w:rPr>
          <w:rFonts w:ascii="Times New Roman" w:hAnsi="Times New Roman"/>
          <w:sz w:val="24"/>
          <w:lang w:val="en-US"/>
        </w:rPr>
        <w:t>:</w:t>
      </w:r>
      <w:r w:rsidRPr="00E470EA">
        <w:rPr>
          <w:rFonts w:ascii="Times New Roman" w:hAnsi="Times New Roman"/>
          <w:sz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6"/>
        <w:gridCol w:w="628"/>
      </w:tblGrid>
      <w:tr w:rsidR="00E470EA" w:rsidRPr="00E470EA" w14:paraId="7C1CD02A" w14:textId="77777777" w:rsidTr="00C57F2C">
        <w:tc>
          <w:tcPr>
            <w:tcW w:w="8217" w:type="dxa"/>
          </w:tcPr>
          <w:p w14:paraId="594EC28B" w14:textId="77777777" w:rsidR="00D42761" w:rsidRPr="00E470EA" w:rsidRDefault="00AE7AAC" w:rsidP="00D42761">
            <w:pPr>
              <w:spacing w:line="480" w:lineRule="auto"/>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GNM</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γ</m:t>
                    </m:r>
                  </m:num>
                  <m:den>
                    <m:r>
                      <w:rPr>
                        <w:rFonts w:ascii="Cambria Math" w:hAnsi="Cambria Math"/>
                        <w:lang w:val="en-US"/>
                      </w:rPr>
                      <m:t>2</m:t>
                    </m:r>
                  </m:den>
                </m:f>
                <m:d>
                  <m:dPr>
                    <m:begChr m:val="["/>
                    <m:endChr m:val="]"/>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N-1</m:t>
                        </m:r>
                      </m:sup>
                      <m:e>
                        <m:nary>
                          <m:naryPr>
                            <m:chr m:val="∑"/>
                            <m:limLoc m:val="undOvr"/>
                            <m:ctrlPr>
                              <w:rPr>
                                <w:rFonts w:ascii="Cambria Math" w:hAnsi="Cambria Math"/>
                                <w:i/>
                                <w:lang w:val="en-US"/>
                              </w:rPr>
                            </m:ctrlPr>
                          </m:naryPr>
                          <m:sub>
                            <m:r>
                              <w:rPr>
                                <w:rFonts w:ascii="Cambria Math" w:hAnsi="Cambria Math"/>
                                <w:lang w:val="en-US"/>
                              </w:rPr>
                              <m:t>j=i+1</m:t>
                            </m:r>
                          </m:sub>
                          <m:sup>
                            <m:r>
                              <w:rPr>
                                <w:rFonts w:ascii="Cambria Math" w:hAnsi="Cambria Math"/>
                                <w:lang w:val="en-US"/>
                              </w:rPr>
                              <m:t>N</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ij</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ij</m:t>
                                    </m:r>
                                  </m:sub>
                                  <m:sup>
                                    <m:r>
                                      <w:rPr>
                                        <w:rFonts w:ascii="Cambria Math" w:hAnsi="Cambria Math"/>
                                        <w:lang w:val="en-US"/>
                                      </w:rPr>
                                      <m:t>0</m:t>
                                    </m:r>
                                  </m:sup>
                                </m:sSubSup>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ij</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ij</m:t>
                                    </m:r>
                                  </m:sub>
                                  <m:sup>
                                    <m:r>
                                      <w:rPr>
                                        <w:rFonts w:ascii="Cambria Math" w:hAnsi="Cambria Math"/>
                                        <w:lang w:val="en-US"/>
                                      </w:rPr>
                                      <m:t>0</m:t>
                                    </m:r>
                                  </m:sup>
                                </m:sSubSup>
                              </m:e>
                            </m:d>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ij</m:t>
                                </m:r>
                              </m:sub>
                            </m:sSub>
                          </m:e>
                        </m:nary>
                      </m:e>
                    </m:nary>
                  </m:e>
                </m:d>
              </m:oMath>
            </m:oMathPara>
          </w:p>
        </w:tc>
        <w:tc>
          <w:tcPr>
            <w:tcW w:w="277" w:type="dxa"/>
            <w:vAlign w:val="center"/>
          </w:tcPr>
          <w:p w14:paraId="3D8A4243" w14:textId="74F4186B" w:rsidR="00D42761" w:rsidRPr="00E470EA" w:rsidRDefault="00D42761" w:rsidP="00D42761">
            <w:pPr>
              <w:spacing w:line="480" w:lineRule="auto"/>
              <w:jc w:val="right"/>
              <w:rPr>
                <w:lang w:val="en-US"/>
              </w:rPr>
            </w:pPr>
            <w:r w:rsidRPr="00E470EA">
              <w:rPr>
                <w:lang w:val="en-US"/>
              </w:rPr>
              <w:t>(13)</w:t>
            </w:r>
            <w:r w:rsidR="00CC0E38" w:rsidRPr="00E470EA">
              <w:rPr>
                <w:lang w:val="en-US"/>
              </w:rPr>
              <w:t>,</w:t>
            </w:r>
          </w:p>
        </w:tc>
      </w:tr>
    </w:tbl>
    <w:p w14:paraId="786AD490" w14:textId="22F3E171" w:rsidR="00D42761" w:rsidRPr="00E470EA" w:rsidRDefault="00CC0E38" w:rsidP="00D42761">
      <w:pPr>
        <w:spacing w:before="240" w:line="480" w:lineRule="auto"/>
        <w:jc w:val="both"/>
        <w:rPr>
          <w:rFonts w:ascii="Times New Roman" w:hAnsi="Times New Roman"/>
          <w:sz w:val="24"/>
          <w:lang w:val="en-US"/>
        </w:rPr>
      </w:pPr>
      <w:r w:rsidRPr="00E470EA">
        <w:rPr>
          <w:rFonts w:ascii="Times New Roman" w:hAnsi="Times New Roman"/>
          <w:sz w:val="24"/>
          <w:lang w:val="en-US"/>
        </w:rPr>
        <w:t>w</w:t>
      </w:r>
      <w:r w:rsidR="00D42761" w:rsidRPr="00E470EA">
        <w:rPr>
          <w:rFonts w:ascii="Times New Roman" w:hAnsi="Times New Roman"/>
          <w:sz w:val="24"/>
          <w:lang w:val="en-US"/>
        </w:rPr>
        <w:t xml:space="preserve">here </w:t>
      </w:r>
      <m:oMath>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ij</m:t>
            </m:r>
          </m:sub>
        </m:sSub>
      </m:oMath>
      <w:r w:rsidR="00D42761" w:rsidRPr="00E470EA">
        <w:rPr>
          <w:rFonts w:ascii="Times New Roman" w:hAnsi="Times New Roman"/>
          <w:sz w:val="24"/>
          <w:lang w:val="en-US"/>
        </w:rPr>
        <w:t xml:space="preserve"> and </w:t>
      </w:r>
      <m:oMath>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ij</m:t>
            </m:r>
          </m:sub>
          <m:sup>
            <m:r>
              <w:rPr>
                <w:rFonts w:ascii="Cambria Math" w:hAnsi="Cambria Math"/>
                <w:sz w:val="24"/>
                <w:lang w:val="en-US"/>
              </w:rPr>
              <m:t>0</m:t>
            </m:r>
          </m:sup>
        </m:sSubSup>
      </m:oMath>
      <w:r w:rsidR="00D42761" w:rsidRPr="00E470EA">
        <w:rPr>
          <w:rFonts w:ascii="Times New Roman" w:hAnsi="Times New Roman"/>
          <w:sz w:val="24"/>
          <w:lang w:val="en-US"/>
        </w:rPr>
        <w:t xml:space="preserve"> are the equilibrium and instantaneous distance between residues </w:t>
      </w:r>
      <m:oMath>
        <m:r>
          <w:rPr>
            <w:rFonts w:ascii="Cambria Math" w:hAnsi="Cambria Math"/>
            <w:sz w:val="24"/>
          </w:rPr>
          <m:t>i</m:t>
        </m:r>
      </m:oMath>
      <w:r w:rsidR="00D42761" w:rsidRPr="00E470EA">
        <w:rPr>
          <w:rFonts w:ascii="Times New Roman" w:hAnsi="Times New Roman"/>
          <w:sz w:val="24"/>
          <w:lang w:val="en-US"/>
        </w:rPr>
        <w:t xml:space="preserve"> a</w:t>
      </w:r>
      <w:proofErr w:type="spellStart"/>
      <w:r w:rsidR="00D42761" w:rsidRPr="00E470EA">
        <w:rPr>
          <w:rFonts w:ascii="Times New Roman" w:hAnsi="Times New Roman"/>
          <w:sz w:val="24"/>
          <w:lang w:val="en-US"/>
        </w:rPr>
        <w:t>nd</w:t>
      </w:r>
      <w:proofErr w:type="spellEnd"/>
      <w:r w:rsidR="00D42761" w:rsidRPr="00E470EA">
        <w:rPr>
          <w:rFonts w:ascii="Times New Roman" w:hAnsi="Times New Roman"/>
          <w:sz w:val="24"/>
          <w:lang w:val="en-US"/>
        </w:rPr>
        <w:t xml:space="preserve"> </w:t>
      </w:r>
      <m:oMath>
        <m:r>
          <w:rPr>
            <w:rFonts w:ascii="Cambria Math" w:hAnsi="Cambria Math"/>
            <w:sz w:val="24"/>
          </w:rPr>
          <m:t>j</m:t>
        </m:r>
      </m:oMath>
      <w:r w:rsidR="00D42761" w:rsidRPr="00E470EA">
        <w:rPr>
          <w:rFonts w:ascii="Times New Roman" w:hAnsi="Times New Roman"/>
          <w:sz w:val="24"/>
          <w:lang w:val="en-US"/>
        </w:rPr>
        <w:t xml:space="preserve">, and </w:t>
      </w:r>
      <m:oMath>
        <m:r>
          <m:rPr>
            <m:sty m:val="p"/>
          </m:rPr>
          <w:rPr>
            <w:rFonts w:ascii="Cambria Math" w:hAnsi="Cambria Math"/>
            <w:sz w:val="24"/>
          </w:rPr>
          <m:t>Γ</m:t>
        </m:r>
      </m:oMath>
      <w:r w:rsidR="00D42761" w:rsidRPr="00E470EA">
        <w:rPr>
          <w:rFonts w:ascii="Times New Roman" w:hAnsi="Times New Roman"/>
          <w:sz w:val="24"/>
          <w:lang w:val="en-US"/>
        </w:rPr>
        <w:t xml:space="preserve"> is </w:t>
      </w:r>
      <m:oMath>
        <m:r>
          <w:rPr>
            <w:rFonts w:ascii="Cambria Math" w:hAnsi="Cambria Math"/>
            <w:sz w:val="24"/>
          </w:rPr>
          <m:t>N</m:t>
        </m:r>
        <m:r>
          <w:rPr>
            <w:rFonts w:ascii="Cambria Math" w:hAnsi="Cambria Math"/>
            <w:sz w:val="24"/>
            <w:lang w:val="en-US"/>
          </w:rPr>
          <m:t>×</m:t>
        </m:r>
        <m:r>
          <w:rPr>
            <w:rFonts w:ascii="Cambria Math" w:hAnsi="Cambria Math"/>
            <w:sz w:val="24"/>
          </w:rPr>
          <m:t>N</m:t>
        </m:r>
      </m:oMath>
      <w:r w:rsidR="00D42761" w:rsidRPr="00E470EA">
        <w:rPr>
          <w:rFonts w:ascii="Times New Roman" w:hAnsi="Times New Roman"/>
          <w:sz w:val="24"/>
          <w:lang w:val="en-US"/>
        </w:rPr>
        <w:t xml:space="preserve"> </w:t>
      </w:r>
      <w:r w:rsidR="00D42761" w:rsidRPr="00E470EA">
        <w:rPr>
          <w:rFonts w:ascii="Times New Roman" w:hAnsi="Times New Roman"/>
          <w:i/>
          <w:sz w:val="24"/>
          <w:lang w:val="en-US"/>
        </w:rPr>
        <w:t>Kirchhoff</w:t>
      </w:r>
      <w:r w:rsidR="00D42761" w:rsidRPr="00E470EA">
        <w:rPr>
          <w:rFonts w:ascii="Times New Roman" w:hAnsi="Times New Roman"/>
          <w:sz w:val="24"/>
          <w:lang w:val="en-US"/>
        </w:rPr>
        <w:t xml:space="preserve"> </w:t>
      </w:r>
      <w:r w:rsidR="00D42761" w:rsidRPr="00E470EA">
        <w:rPr>
          <w:rFonts w:ascii="Times New Roman" w:hAnsi="Times New Roman"/>
          <w:i/>
          <w:sz w:val="24"/>
          <w:lang w:val="en-US"/>
        </w:rPr>
        <w:t>matrix</w:t>
      </w:r>
      <w:r w:rsidR="00D42761" w:rsidRPr="00E470EA">
        <w:rPr>
          <w:rFonts w:ascii="Times New Roman" w:hAnsi="Times New Roman"/>
          <w:sz w:val="24"/>
          <w:lang w:val="en-US"/>
        </w:rPr>
        <w:t>, which is written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1"/>
        <w:gridCol w:w="573"/>
      </w:tblGrid>
      <w:tr w:rsidR="00E470EA" w:rsidRPr="00E470EA" w14:paraId="54D62C03" w14:textId="77777777" w:rsidTr="00C57F2C">
        <w:tc>
          <w:tcPr>
            <w:tcW w:w="8028" w:type="dxa"/>
          </w:tcPr>
          <w:p w14:paraId="35699B83" w14:textId="77777777" w:rsidR="00D42761" w:rsidRPr="00E470EA" w:rsidRDefault="00AE7AAC" w:rsidP="00D42761">
            <w:pPr>
              <w:spacing w:line="480" w:lineRule="auto"/>
              <w:jc w:val="both"/>
              <w:rPr>
                <w:lang w:val="en-US"/>
              </w:rPr>
            </w:pPr>
            <m:oMathPara>
              <m:oMathParaPr>
                <m:jc m:val="center"/>
              </m:oMathParaPr>
              <m:oMath>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ij</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r>
                            <w:rPr>
                              <w:rFonts w:ascii="Cambria Math" w:eastAsiaTheme="minorEastAsia" w:hAnsi="Cambria Math"/>
                              <w:lang w:val="en-US"/>
                            </w:rPr>
                            <m:t xml:space="preserve">-1           </m:t>
                          </m:r>
                        </m:e>
                        <m:e>
                          <m:r>
                            <w:rPr>
                              <w:rFonts w:ascii="Cambria Math" w:eastAsiaTheme="minorEastAsia" w:hAnsi="Cambria Math"/>
                              <w:lang w:val="en-US"/>
                            </w:rPr>
                            <m:t xml:space="preserve"> i≠j,  </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c</m:t>
                              </m:r>
                            </m:sub>
                          </m:sSub>
                        </m:e>
                      </m:mr>
                      <m:mr>
                        <m:e>
                          <m:r>
                            <w:rPr>
                              <w:rFonts w:ascii="Cambria Math" w:eastAsiaTheme="minorEastAsia" w:hAnsi="Cambria Math"/>
                              <w:lang w:val="en-US"/>
                            </w:rPr>
                            <m:t xml:space="preserve">0             </m:t>
                          </m:r>
                        </m:e>
                        <m:e>
                          <m:r>
                            <w:rPr>
                              <w:rFonts w:ascii="Cambria Math" w:eastAsiaTheme="minorEastAsia" w:hAnsi="Cambria Math"/>
                              <w:lang w:val="en-US"/>
                            </w:rPr>
                            <m:t xml:space="preserve">i≠j,  </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c</m:t>
                              </m:r>
                            </m:sub>
                          </m:sSub>
                        </m:e>
                      </m:mr>
                      <m:mr>
                        <m:e>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i,i≠j</m:t>
                              </m:r>
                            </m:sub>
                            <m:sup/>
                            <m:e>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ij</m:t>
                                  </m:r>
                                </m:sub>
                              </m:sSub>
                            </m:e>
                          </m:nary>
                        </m:e>
                        <m:e>
                          <m:r>
                            <w:rPr>
                              <w:rFonts w:ascii="Cambria Math" w:eastAsiaTheme="minorEastAsia" w:hAnsi="Cambria Math"/>
                              <w:lang w:val="en-US"/>
                            </w:rPr>
                            <m:t xml:space="preserve">i=j.                        </m:t>
                          </m:r>
                        </m:e>
                      </m:mr>
                    </m:m>
                  </m:e>
                </m:d>
              </m:oMath>
            </m:oMathPara>
          </w:p>
        </w:tc>
        <w:tc>
          <w:tcPr>
            <w:tcW w:w="466" w:type="dxa"/>
            <w:vAlign w:val="center"/>
          </w:tcPr>
          <w:p w14:paraId="2F7FCC87" w14:textId="77777777" w:rsidR="00D42761" w:rsidRPr="00E470EA" w:rsidRDefault="00D42761" w:rsidP="00D42761">
            <w:pPr>
              <w:spacing w:line="480" w:lineRule="auto"/>
              <w:jc w:val="right"/>
              <w:rPr>
                <w:lang w:val="en-US"/>
              </w:rPr>
            </w:pPr>
            <w:r w:rsidRPr="00E470EA">
              <w:rPr>
                <w:lang w:val="en-US"/>
              </w:rPr>
              <w:t>(14)</w:t>
            </w:r>
          </w:p>
        </w:tc>
      </w:tr>
    </w:tbl>
    <w:p w14:paraId="3763482E" w14:textId="77777777" w:rsidR="00D42761" w:rsidRPr="00E470EA" w:rsidRDefault="00D42761" w:rsidP="00DF3877">
      <w:pPr>
        <w:spacing w:line="480" w:lineRule="auto"/>
        <w:ind w:firstLine="567"/>
        <w:jc w:val="both"/>
        <w:rPr>
          <w:rFonts w:ascii="Times New Roman" w:hAnsi="Times New Roman"/>
          <w:sz w:val="24"/>
          <w:lang w:val="en-US"/>
        </w:rPr>
      </w:pPr>
      <w:r w:rsidRPr="00E470EA">
        <w:rPr>
          <w:rFonts w:ascii="Times New Roman" w:hAnsi="Times New Roman"/>
          <w:sz w:val="24"/>
          <w:lang w:val="en-US"/>
        </w:rPr>
        <w:t>Then, square fluctuations are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1"/>
        <w:gridCol w:w="573"/>
      </w:tblGrid>
      <w:tr w:rsidR="00E470EA" w:rsidRPr="00E470EA" w14:paraId="1F46764C" w14:textId="77777777" w:rsidTr="00C57F2C">
        <w:tc>
          <w:tcPr>
            <w:tcW w:w="8028" w:type="dxa"/>
          </w:tcPr>
          <w:p w14:paraId="76D4E56C" w14:textId="77777777" w:rsidR="00D42761" w:rsidRPr="00E470EA" w:rsidRDefault="00AE7AAC" w:rsidP="00D42761">
            <w:pPr>
              <w:spacing w:line="480" w:lineRule="auto"/>
              <w:jc w:val="both"/>
              <w:rPr>
                <w:lang w:val="en-US"/>
              </w:rPr>
            </w:pPr>
            <m:oMathPara>
              <m:oMath>
                <m:m>
                  <m:mPr>
                    <m:mcs>
                      <m:mc>
                        <m:mcPr>
                          <m:count m:val="1"/>
                          <m:mcJc m:val="center"/>
                        </m:mcPr>
                      </m:mc>
                    </m:mcs>
                    <m:ctrlPr>
                      <w:rPr>
                        <w:rFonts w:ascii="Cambria Math" w:hAnsi="Cambria Math"/>
                        <w:i/>
                        <w:lang w:val="en-US"/>
                      </w:rPr>
                    </m:ctrlPr>
                  </m:mPr>
                  <m:mr>
                    <m:e>
                      <m:d>
                        <m:dPr>
                          <m:begChr m:val="〈"/>
                          <m:endChr m:val="〉"/>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d>
                            </m:e>
                            <m:sup>
                              <m:r>
                                <w:rPr>
                                  <w:rFonts w:ascii="Cambria Math" w:hAnsi="Cambria Math"/>
                                  <w:lang w:val="en-US"/>
                                </w:rPr>
                                <m:t>2</m:t>
                              </m:r>
                            </m:sup>
                          </m:sSup>
                        </m:e>
                      </m:d>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3kT</m:t>
                              </m:r>
                            </m:num>
                            <m:den>
                              <m:r>
                                <w:rPr>
                                  <w:rFonts w:ascii="Cambria Math" w:hAnsi="Cambria Math"/>
                                  <w:lang w:val="en-US"/>
                                </w:rPr>
                                <m:t>γ</m:t>
                              </m:r>
                            </m:den>
                          </m:f>
                        </m:e>
                      </m:d>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Γ</m:t>
                                  </m:r>
                                </m:e>
                                <m:sup>
                                  <m:r>
                                    <w:rPr>
                                      <w:rFonts w:ascii="Cambria Math" w:hAnsi="Cambria Math"/>
                                      <w:lang w:val="en-US"/>
                                    </w:rPr>
                                    <m:t>-1</m:t>
                                  </m:r>
                                </m:sup>
                              </m:sSup>
                            </m:e>
                          </m:d>
                        </m:e>
                        <m:sub>
                          <m:r>
                            <w:rPr>
                              <w:rFonts w:ascii="Cambria Math" w:hAnsi="Cambria Math"/>
                              <w:lang w:val="en-US"/>
                            </w:rPr>
                            <m:t>ii</m:t>
                          </m:r>
                        </m:sub>
                      </m:sSub>
                    </m:e>
                  </m:mr>
                  <m:m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3kT</m:t>
                              </m:r>
                            </m:num>
                            <m:den>
                              <m:r>
                                <w:rPr>
                                  <w:rFonts w:ascii="Cambria Math" w:hAnsi="Cambria Math"/>
                                  <w:lang w:val="en-US"/>
                                </w:rPr>
                                <m:t>γ</m:t>
                              </m:r>
                            </m:den>
                          </m:f>
                        </m:e>
                      </m:d>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Γ</m:t>
                                  </m:r>
                                </m:e>
                                <m:sup>
                                  <m:r>
                                    <w:rPr>
                                      <w:rFonts w:ascii="Cambria Math" w:hAnsi="Cambria Math"/>
                                      <w:lang w:val="en-US"/>
                                    </w:rPr>
                                    <m:t>-1</m:t>
                                  </m:r>
                                </m:sup>
                              </m:sSup>
                            </m:e>
                          </m:d>
                        </m:e>
                        <m:sub>
                          <m:r>
                            <w:rPr>
                              <w:rFonts w:ascii="Cambria Math" w:hAnsi="Cambria Math"/>
                              <w:lang w:val="en-US"/>
                            </w:rPr>
                            <m:t>ij</m:t>
                          </m:r>
                        </m:sub>
                      </m:sSub>
                    </m:e>
                  </m:mr>
                </m:m>
              </m:oMath>
            </m:oMathPara>
          </w:p>
        </w:tc>
        <w:tc>
          <w:tcPr>
            <w:tcW w:w="466" w:type="dxa"/>
            <w:vAlign w:val="center"/>
          </w:tcPr>
          <w:p w14:paraId="607262D5" w14:textId="77777777" w:rsidR="00D42761" w:rsidRPr="00E470EA" w:rsidRDefault="00D42761" w:rsidP="00D42761">
            <w:pPr>
              <w:spacing w:line="480" w:lineRule="auto"/>
              <w:jc w:val="right"/>
              <w:rPr>
                <w:lang w:val="en-US"/>
              </w:rPr>
            </w:pPr>
            <w:r w:rsidRPr="00E470EA">
              <w:rPr>
                <w:lang w:val="en-US"/>
              </w:rPr>
              <w:t>(15)</w:t>
            </w:r>
          </w:p>
        </w:tc>
      </w:tr>
    </w:tbl>
    <w:p w14:paraId="6D35112E" w14:textId="77777777" w:rsidR="00D42761" w:rsidRPr="00E470EA" w:rsidRDefault="00D42761" w:rsidP="00DF3877">
      <w:pPr>
        <w:spacing w:before="240" w:line="480" w:lineRule="auto"/>
        <w:ind w:firstLine="567"/>
        <w:jc w:val="both"/>
        <w:rPr>
          <w:rFonts w:ascii="Times New Roman" w:hAnsi="Times New Roman"/>
          <w:sz w:val="24"/>
          <w:lang w:val="en-US"/>
        </w:rPr>
      </w:pPr>
      <w:r w:rsidRPr="00E470EA">
        <w:rPr>
          <w:rFonts w:ascii="Times New Roman" w:hAnsi="Times New Roman"/>
          <w:sz w:val="24"/>
          <w:lang w:val="en-US"/>
        </w:rPr>
        <w:t xml:space="preserve">The NMA are extracted by eigenvalue decomposition: </w:t>
      </w:r>
      <m:oMath>
        <m:r>
          <w:rPr>
            <w:rFonts w:ascii="Cambria Math" w:hAnsi="Cambria Math"/>
            <w:sz w:val="24"/>
          </w:rPr>
          <m:t>Γ</m:t>
        </m:r>
        <m:r>
          <w:rPr>
            <w:rFonts w:ascii="Cambria Math" w:hAnsi="Cambria Math"/>
            <w:sz w:val="24"/>
            <w:lang w:val="en-US"/>
          </w:rPr>
          <m:t xml:space="preserve"> = </m:t>
        </m:r>
        <m:r>
          <w:rPr>
            <w:rFonts w:ascii="Cambria Math" w:hAnsi="Cambria Math"/>
            <w:sz w:val="24"/>
          </w:rPr>
          <m:t>UΛ</m:t>
        </m:r>
        <m:sSup>
          <m:sSupPr>
            <m:ctrlPr>
              <w:rPr>
                <w:rFonts w:ascii="Cambria Math" w:hAnsi="Cambria Math"/>
                <w:i/>
                <w:sz w:val="24"/>
              </w:rPr>
            </m:ctrlPr>
          </m:sSupPr>
          <m:e>
            <m:r>
              <w:rPr>
                <w:rFonts w:ascii="Cambria Math" w:hAnsi="Cambria Math"/>
                <w:sz w:val="24"/>
              </w:rPr>
              <m:t>U</m:t>
            </m:r>
          </m:e>
          <m:sup>
            <m:r>
              <w:rPr>
                <w:rFonts w:ascii="Cambria Math" w:hAnsi="Cambria Math"/>
                <w:sz w:val="24"/>
              </w:rPr>
              <m:t>T</m:t>
            </m:r>
          </m:sup>
        </m:sSup>
      </m:oMath>
      <w:r w:rsidRPr="00E470EA">
        <w:rPr>
          <w:rFonts w:ascii="Times New Roman" w:hAnsi="Times New Roman"/>
          <w:sz w:val="24"/>
          <w:lang w:val="en-US"/>
        </w:rPr>
        <w:t xml:space="preserve">, where </w:t>
      </w:r>
      <m:oMath>
        <m:r>
          <w:rPr>
            <w:rFonts w:ascii="Cambria Math" w:hAnsi="Cambria Math"/>
            <w:sz w:val="24"/>
          </w:rPr>
          <m:t>U</m:t>
        </m:r>
      </m:oMath>
      <w:r w:rsidRPr="00E470EA">
        <w:rPr>
          <w:rFonts w:ascii="Times New Roman" w:hAnsi="Times New Roman"/>
          <w:sz w:val="24"/>
          <w:lang w:val="en-US"/>
        </w:rPr>
        <w:t xml:space="preserve"> is the orthogonal matrix whose </w:t>
      </w:r>
      <w:r w:rsidRPr="00E470EA">
        <w:rPr>
          <w:rFonts w:ascii="Cambria Math" w:hAnsi="Cambria Math" w:cs="Cambria Math"/>
          <w:sz w:val="24"/>
        </w:rPr>
        <w:t>𝑘</w:t>
      </w:r>
      <w:proofErr w:type="spellStart"/>
      <w:r w:rsidRPr="00E470EA">
        <w:rPr>
          <w:rFonts w:ascii="Times New Roman" w:hAnsi="Times New Roman"/>
          <w:sz w:val="24"/>
          <w:lang w:val="en-US"/>
        </w:rPr>
        <w:t>th</w:t>
      </w:r>
      <w:proofErr w:type="spellEnd"/>
      <w:r w:rsidRPr="00E470EA">
        <w:rPr>
          <w:rFonts w:ascii="Times New Roman" w:hAnsi="Times New Roman"/>
          <w:sz w:val="24"/>
          <w:lang w:val="en-US"/>
        </w:rPr>
        <w:t xml:space="preserve"> column </w:t>
      </w:r>
      <m:oMath>
        <m:sSub>
          <m:sSubPr>
            <m:ctrlPr>
              <w:rPr>
                <w:rFonts w:ascii="Cambria Math" w:hAnsi="Cambria Math"/>
                <w:i/>
                <w:sz w:val="24"/>
              </w:rPr>
            </m:ctrlPr>
          </m:sSubPr>
          <m:e>
            <m:r>
              <w:rPr>
                <w:rFonts w:ascii="Cambria Math" w:hAnsi="Cambria Math"/>
                <w:sz w:val="24"/>
              </w:rPr>
              <m:t>u</m:t>
            </m:r>
          </m:e>
          <m:sub>
            <m:r>
              <w:rPr>
                <w:rFonts w:ascii="Cambria Math" w:hAnsi="Cambria Math"/>
                <w:sz w:val="24"/>
              </w:rPr>
              <m:t>k</m:t>
            </m:r>
          </m:sub>
        </m:sSub>
      </m:oMath>
      <w:r w:rsidRPr="00E470EA">
        <w:rPr>
          <w:rFonts w:ascii="Times New Roman" w:hAnsi="Times New Roman"/>
          <w:sz w:val="24"/>
          <w:lang w:val="en-US"/>
        </w:rPr>
        <w:t xml:space="preserve"> is </w:t>
      </w:r>
      <w:r w:rsidRPr="00E470EA">
        <w:rPr>
          <w:rFonts w:ascii="Cambria Math" w:hAnsi="Cambria Math" w:cs="Cambria Math"/>
          <w:sz w:val="24"/>
        </w:rPr>
        <w:t>𝑘</w:t>
      </w:r>
      <w:proofErr w:type="spellStart"/>
      <w:r w:rsidRPr="00E470EA">
        <w:rPr>
          <w:rFonts w:ascii="Times New Roman" w:hAnsi="Times New Roman"/>
          <w:sz w:val="24"/>
          <w:lang w:val="en-US"/>
        </w:rPr>
        <w:t>th</w:t>
      </w:r>
      <w:proofErr w:type="spellEnd"/>
      <w:r w:rsidRPr="00E470EA">
        <w:rPr>
          <w:rFonts w:ascii="Times New Roman" w:hAnsi="Times New Roman"/>
          <w:sz w:val="24"/>
          <w:lang w:val="en-US"/>
        </w:rPr>
        <w:t xml:space="preserve"> mode eigenvector. </w:t>
      </w:r>
      <m:oMath>
        <m:r>
          <m:rPr>
            <m:sty m:val="p"/>
          </m:rPr>
          <w:rPr>
            <w:rFonts w:ascii="Cambria Math" w:hAnsi="Cambria Math"/>
            <w:sz w:val="24"/>
          </w:rPr>
          <m:t>Λ</m:t>
        </m:r>
      </m:oMath>
      <w:r w:rsidRPr="00E470EA">
        <w:rPr>
          <w:rFonts w:ascii="Times New Roman" w:hAnsi="Times New Roman"/>
          <w:sz w:val="24"/>
          <w:lang w:val="en-US"/>
        </w:rPr>
        <w:t xml:space="preserve"> is the diagonal matrix of eigenvalues, </w:t>
      </w:r>
      <m:oMath>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k</m:t>
            </m:r>
          </m:sub>
        </m:sSub>
        <m:r>
          <w:rPr>
            <w:rFonts w:ascii="Cambria Math" w:hAnsi="Cambria Math"/>
            <w:sz w:val="24"/>
            <w:lang w:val="en-US"/>
          </w:rPr>
          <m:t>∙</m:t>
        </m:r>
        <m:d>
          <m:dPr>
            <m:begChr m:val="〈"/>
            <m:endChr m:val="〉"/>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i</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j</m:t>
                </m:r>
              </m:sub>
            </m:sSub>
          </m:e>
        </m:d>
      </m:oMath>
      <w:r w:rsidRPr="00E470EA">
        <w:rPr>
          <w:rFonts w:ascii="Times New Roman" w:hAnsi="Times New Roman"/>
          <w:sz w:val="24"/>
          <w:lang w:val="en-US"/>
        </w:rPr>
        <w:t xml:space="preserve"> can be written in terms of the sum of the contribution of each mode as </w:t>
      </w:r>
      <w:proofErr w:type="gramStart"/>
      <w:r w:rsidRPr="00E470EA">
        <w:rPr>
          <w:rFonts w:ascii="Times New Roman" w:hAnsi="Times New Roman"/>
          <w:sz w:val="24"/>
          <w:lang w:val="en-US"/>
        </w:rPr>
        <w:t>follows: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1"/>
        <w:gridCol w:w="573"/>
      </w:tblGrid>
      <w:tr w:rsidR="00E470EA" w:rsidRPr="00E470EA" w14:paraId="359D90F0" w14:textId="77777777" w:rsidTr="00C57F2C">
        <w:tc>
          <w:tcPr>
            <w:tcW w:w="8028" w:type="dxa"/>
          </w:tcPr>
          <w:p w14:paraId="27E10E2B" w14:textId="77777777" w:rsidR="00D42761" w:rsidRPr="00E470EA" w:rsidRDefault="00AE7AAC" w:rsidP="00D42761">
            <w:pPr>
              <w:spacing w:line="480" w:lineRule="auto"/>
              <w:jc w:val="both"/>
              <w:rPr>
                <w:lang w:val="en-US"/>
              </w:rPr>
            </w:pPr>
            <m:oMathPara>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j</m:t>
                        </m:r>
                      </m:sub>
                    </m:sSub>
                  </m:e>
                </m:d>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3kT</m:t>
                        </m:r>
                      </m:num>
                      <m:den>
                        <m:r>
                          <w:rPr>
                            <w:rFonts w:ascii="Cambria Math" w:eastAsiaTheme="minorEastAsia" w:hAnsi="Cambria Math"/>
                            <w:lang w:val="en-US"/>
                          </w:rPr>
                          <m:t>γ</m:t>
                        </m:r>
                      </m:den>
                    </m:f>
                  </m:e>
                </m:d>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k</m:t>
                    </m:r>
                  </m:sub>
                  <m:sup/>
                  <m:e>
                    <m:sSub>
                      <m:sSubPr>
                        <m:ctrlPr>
                          <w:rPr>
                            <w:rFonts w:ascii="Cambria Math" w:eastAsiaTheme="minorEastAsia" w:hAnsi="Cambria Math"/>
                            <w:i/>
                            <w:lang w:val="en-US"/>
                          </w:rPr>
                        </m:ctrlPr>
                      </m:sSubPr>
                      <m:e>
                        <m:d>
                          <m:dPr>
                            <m:begChr m:val="["/>
                            <m:endChr m:val="]"/>
                            <m:ctrlPr>
                              <w:rPr>
                                <w:rFonts w:ascii="Cambria Math" w:eastAsiaTheme="minorEastAsia" w:hAnsi="Cambria Math"/>
                                <w:i/>
                                <w:lang w:val="en-US"/>
                              </w:rPr>
                            </m:ctrlPr>
                          </m:dPr>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hAnsi="Cambria Math" w:cs="Cambria Math"/>
                                          </w:rPr>
                                          <m:t>U</m:t>
                                        </m:r>
                                      </m:e>
                                      <m:sub>
                                        <m:r>
                                          <w:rPr>
                                            <w:rFonts w:ascii="Cambria Math" w:eastAsiaTheme="minorEastAsia" w:hAnsi="Cambria Math"/>
                                            <w:lang w:val="en-US"/>
                                          </w:rPr>
                                          <m:t>k</m:t>
                                        </m:r>
                                      </m:sub>
                                    </m:sSub>
                                    <m:sSub>
                                      <m:sSubPr>
                                        <m:ctrlPr>
                                          <w:rPr>
                                            <w:rFonts w:ascii="Cambria Math" w:eastAsiaTheme="minorEastAsia" w:hAnsi="Cambria Math"/>
                                            <w:i/>
                                            <w:lang w:val="en-US"/>
                                          </w:rPr>
                                        </m:ctrlPr>
                                      </m:sSubPr>
                                      <m:e>
                                        <m:r>
                                          <m:rPr>
                                            <m:sty m:val="p"/>
                                          </m:rPr>
                                          <w:rPr>
                                            <w:rFonts w:ascii="Cambria Math" w:hAnsi="Cambria Math"/>
                                          </w:rPr>
                                          <m:t>Λ</m:t>
                                        </m:r>
                                      </m:e>
                                      <m:sub>
                                        <m:r>
                                          <w:rPr>
                                            <w:rFonts w:ascii="Cambria Math" w:eastAsiaTheme="minorEastAsia" w:hAnsi="Cambria Math"/>
                                            <w:lang w:val="en-US"/>
                                          </w:rPr>
                                          <m:t>k</m:t>
                                        </m:r>
                                      </m:sub>
                                    </m:sSub>
                                    <m:sSubSup>
                                      <m:sSubSupPr>
                                        <m:ctrlPr>
                                          <w:rPr>
                                            <w:rFonts w:ascii="Cambria Math" w:eastAsiaTheme="minorEastAsia" w:hAnsi="Cambria Math"/>
                                            <w:i/>
                                            <w:lang w:val="en-US"/>
                                          </w:rPr>
                                        </m:ctrlPr>
                                      </m:sSubSupPr>
                                      <m:e>
                                        <m:r>
                                          <w:rPr>
                                            <w:rFonts w:ascii="Cambria Math" w:hAnsi="Cambria Math" w:cs="Cambria Math"/>
                                          </w:rPr>
                                          <m:t>U</m:t>
                                        </m:r>
                                      </m:e>
                                      <m:sub>
                                        <m:r>
                                          <w:rPr>
                                            <w:rFonts w:ascii="Cambria Math" w:eastAsiaTheme="minorEastAsia" w:hAnsi="Cambria Math"/>
                                            <w:lang w:val="en-US"/>
                                          </w:rPr>
                                          <m:t>k</m:t>
                                        </m:r>
                                      </m:sub>
                                      <m:sup>
                                        <m:r>
                                          <w:rPr>
                                            <w:rFonts w:ascii="Cambria Math" w:eastAsiaTheme="minorEastAsia" w:hAnsi="Cambria Math"/>
                                            <w:lang w:val="en-US"/>
                                          </w:rPr>
                                          <m:t>T</m:t>
                                        </m:r>
                                      </m:sup>
                                    </m:sSubSup>
                                  </m:e>
                                </m:d>
                              </m:e>
                              <m:sup>
                                <m:r>
                                  <w:rPr>
                                    <w:rFonts w:ascii="Cambria Math" w:eastAsiaTheme="minorEastAsia" w:hAnsi="Cambria Math"/>
                                    <w:lang w:val="en-US"/>
                                  </w:rPr>
                                  <m:t>-1</m:t>
                                </m:r>
                              </m:sup>
                            </m:sSup>
                          </m:e>
                        </m:d>
                      </m:e>
                      <m:sub>
                        <m:r>
                          <w:rPr>
                            <w:rFonts w:ascii="Cambria Math" w:eastAsiaTheme="minorEastAsia" w:hAnsi="Cambria Math"/>
                            <w:lang w:val="en-US"/>
                          </w:rPr>
                          <m:t>ij</m:t>
                        </m:r>
                      </m:sub>
                    </m:sSub>
                  </m:e>
                </m:nary>
              </m:oMath>
            </m:oMathPara>
          </w:p>
        </w:tc>
        <w:tc>
          <w:tcPr>
            <w:tcW w:w="466" w:type="dxa"/>
            <w:vAlign w:val="center"/>
          </w:tcPr>
          <w:p w14:paraId="7FE95638" w14:textId="77777777" w:rsidR="00D42761" w:rsidRPr="00E470EA" w:rsidRDefault="00D42761" w:rsidP="00D42761">
            <w:pPr>
              <w:spacing w:line="480" w:lineRule="auto"/>
              <w:jc w:val="right"/>
              <w:rPr>
                <w:lang w:val="en-US"/>
              </w:rPr>
            </w:pPr>
            <w:r w:rsidRPr="00E470EA">
              <w:rPr>
                <w:lang w:val="en-US"/>
              </w:rPr>
              <w:t>(16)</w:t>
            </w:r>
          </w:p>
        </w:tc>
      </w:tr>
    </w:tbl>
    <w:p w14:paraId="78CE24EB" w14:textId="77777777" w:rsidR="00D42761" w:rsidRPr="00E470EA" w:rsidRDefault="00D42761" w:rsidP="00DF3877">
      <w:pPr>
        <w:spacing w:line="480" w:lineRule="auto"/>
        <w:ind w:firstLine="567"/>
        <w:jc w:val="both"/>
        <w:rPr>
          <w:rFonts w:ascii="Times New Roman" w:hAnsi="Times New Roman"/>
          <w:sz w:val="24"/>
          <w:lang w:val="en-US"/>
        </w:rPr>
      </w:pPr>
      <w:r w:rsidRPr="00E470EA">
        <w:rPr>
          <w:rFonts w:ascii="Times New Roman" w:hAnsi="Times New Roman"/>
          <w:sz w:val="24"/>
          <w:lang w:val="en-US"/>
        </w:rPr>
        <w:t>Thus, the cross-correlation can be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1"/>
        <w:gridCol w:w="573"/>
      </w:tblGrid>
      <w:tr w:rsidR="00E470EA" w:rsidRPr="00E470EA" w14:paraId="744C6305" w14:textId="77777777" w:rsidTr="00C57F2C">
        <w:tc>
          <w:tcPr>
            <w:tcW w:w="8028" w:type="dxa"/>
          </w:tcPr>
          <w:p w14:paraId="176B547E" w14:textId="77777777" w:rsidR="00D42761" w:rsidRPr="00E470EA" w:rsidRDefault="00AE7AAC" w:rsidP="00D42761">
            <w:pPr>
              <w:spacing w:line="480" w:lineRule="auto"/>
              <w:jc w:val="both"/>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ij</m:t>
                    </m:r>
                  </m:sub>
                </m:sSub>
                <m:r>
                  <w:rPr>
                    <w:rFonts w:ascii="Cambria Math" w:eastAsiaTheme="minorEastAsia" w:hAnsi="Cambria Math"/>
                    <w:lang w:val="en-US"/>
                  </w:rPr>
                  <m:t>=</m:t>
                </m:r>
                <m:f>
                  <m:fPr>
                    <m:ctrlPr>
                      <w:rPr>
                        <w:rFonts w:ascii="Cambria Math" w:eastAsiaTheme="minorEastAsia" w:hAnsi="Cambria Math"/>
                        <w:i/>
                        <w:lang w:val="en-US"/>
                      </w:rPr>
                    </m:ctrlPr>
                  </m:fPr>
                  <m:num>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j</m:t>
                            </m:r>
                          </m:sub>
                        </m:sSub>
                      </m:e>
                    </m:d>
                  </m:num>
                  <m:den>
                    <m:sSup>
                      <m:sSupPr>
                        <m:ctrlPr>
                          <w:rPr>
                            <w:rFonts w:ascii="Cambria Math" w:eastAsiaTheme="minorEastAsia" w:hAnsi="Cambria Math"/>
                            <w:i/>
                            <w:lang w:val="en-US"/>
                          </w:rPr>
                        </m:ctrlPr>
                      </m:sSupPr>
                      <m:e>
                        <m:d>
                          <m:dPr>
                            <m:begChr m:val="["/>
                            <m:endChr m:val="]"/>
                            <m:ctrlPr>
                              <w:rPr>
                                <w:rFonts w:ascii="Cambria Math" w:eastAsiaTheme="minorEastAsia" w:hAnsi="Cambria Math"/>
                                <w:i/>
                                <w:lang w:val="en-US"/>
                              </w:rPr>
                            </m:ctrlPr>
                          </m:dPr>
                          <m:e>
                            <m:sSup>
                              <m:sSupPr>
                                <m:ctrlPr>
                                  <w:rPr>
                                    <w:rFonts w:ascii="Cambria Math" w:eastAsiaTheme="minorEastAsia" w:hAnsi="Cambria Math"/>
                                    <w:i/>
                                    <w:lang w:val="en-US"/>
                                  </w:rPr>
                                </m:ctrlPr>
                              </m:sSupPr>
                              <m:e>
                                <m:d>
                                  <m:dPr>
                                    <m:begChr m:val="〈"/>
                                    <m:endChr m:val="〉"/>
                                    <m:ctrlPr>
                                      <w:rPr>
                                        <w:rFonts w:ascii="Cambria Math" w:eastAsiaTheme="minorEastAsia"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d>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d>
                                  <m:dPr>
                                    <m:begChr m:val="〈"/>
                                    <m:endChr m:val="〉"/>
                                    <m:ctrlPr>
                                      <w:rPr>
                                        <w:rFonts w:ascii="Cambria Math" w:eastAsiaTheme="minorEastAsia"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j</m:t>
                                        </m:r>
                                      </m:sub>
                                    </m:sSub>
                                  </m:e>
                                </m:d>
                              </m:e>
                              <m:sup>
                                <m:r>
                                  <w:rPr>
                                    <w:rFonts w:ascii="Cambria Math" w:eastAsiaTheme="minorEastAsia" w:hAnsi="Cambria Math"/>
                                    <w:lang w:val="en-US"/>
                                  </w:rPr>
                                  <m:t>2</m:t>
                                </m:r>
                              </m:sup>
                            </m:sSup>
                          </m:e>
                        </m:d>
                      </m:e>
                      <m:sup>
                        <m:f>
                          <m:fPr>
                            <m:type m:val="skw"/>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up>
                    </m:sSup>
                  </m:den>
                </m:f>
              </m:oMath>
            </m:oMathPara>
          </w:p>
        </w:tc>
        <w:tc>
          <w:tcPr>
            <w:tcW w:w="466" w:type="dxa"/>
            <w:vAlign w:val="center"/>
          </w:tcPr>
          <w:p w14:paraId="0B9528D6" w14:textId="77777777" w:rsidR="00D42761" w:rsidRPr="00E470EA" w:rsidRDefault="00D42761" w:rsidP="00D42761">
            <w:pPr>
              <w:spacing w:line="480" w:lineRule="auto"/>
              <w:jc w:val="right"/>
              <w:rPr>
                <w:lang w:val="en-US"/>
              </w:rPr>
            </w:pPr>
            <w:r w:rsidRPr="00E470EA">
              <w:rPr>
                <w:lang w:val="en-US"/>
              </w:rPr>
              <w:t>(17)</w:t>
            </w:r>
          </w:p>
        </w:tc>
      </w:tr>
    </w:tbl>
    <w:p w14:paraId="317FA962" w14:textId="51AF92A6" w:rsidR="00D42761" w:rsidRPr="00E470EA" w:rsidRDefault="00D42761" w:rsidP="00DF3877">
      <w:pPr>
        <w:spacing w:before="240" w:line="480" w:lineRule="auto"/>
        <w:ind w:firstLine="567"/>
        <w:jc w:val="both"/>
        <w:rPr>
          <w:rFonts w:ascii="Times New Roman" w:hAnsi="Times New Roman"/>
          <w:sz w:val="24"/>
          <w:lang w:val="en-US"/>
        </w:rPr>
      </w:pPr>
      <w:r w:rsidRPr="00E470EA">
        <w:rPr>
          <w:rFonts w:ascii="Times New Roman" w:hAnsi="Times New Roman"/>
          <w:sz w:val="24"/>
          <w:lang w:val="en-US"/>
        </w:rPr>
        <w:lastRenderedPageBreak/>
        <w:t>The cross-correlation value ranges from −1 to 1: positive values mean that two residues have correlated motions</w:t>
      </w:r>
      <w:r w:rsidR="002229C2" w:rsidRPr="00E470EA">
        <w:rPr>
          <w:rFonts w:ascii="Times New Roman" w:hAnsi="Times New Roman"/>
          <w:sz w:val="24"/>
          <w:lang w:val="en-US"/>
        </w:rPr>
        <w:t xml:space="preserve"> (motions in the same directions)</w:t>
      </w:r>
      <w:r w:rsidRPr="00E470EA">
        <w:rPr>
          <w:rFonts w:ascii="Times New Roman" w:hAnsi="Times New Roman"/>
          <w:sz w:val="24"/>
          <w:lang w:val="en-US"/>
        </w:rPr>
        <w:t>, while the negative values mean that they have anticorrelated motions</w:t>
      </w:r>
      <w:r w:rsidR="002229C2" w:rsidRPr="00E470EA">
        <w:rPr>
          <w:rFonts w:ascii="Times New Roman" w:hAnsi="Times New Roman"/>
          <w:sz w:val="24"/>
          <w:lang w:val="en-US"/>
        </w:rPr>
        <w:t xml:space="preserve"> (motions toward each other)</w:t>
      </w:r>
      <w:r w:rsidRPr="00E470EA">
        <w:rPr>
          <w:rFonts w:ascii="Times New Roman" w:hAnsi="Times New Roman"/>
          <w:sz w:val="24"/>
          <w:lang w:val="en-US"/>
        </w:rPr>
        <w:t>.</w:t>
      </w:r>
    </w:p>
    <w:p w14:paraId="1DB28244" w14:textId="670B17CC" w:rsidR="00EB7ED1" w:rsidRPr="00E470EA" w:rsidRDefault="00EB7ED1" w:rsidP="00D42761">
      <w:pPr>
        <w:spacing w:line="480" w:lineRule="auto"/>
        <w:jc w:val="both"/>
        <w:rPr>
          <w:rFonts w:ascii="Times New Roman" w:hAnsi="Times New Roman"/>
          <w:sz w:val="24"/>
          <w:szCs w:val="24"/>
          <w:lang w:val="en-US"/>
        </w:rPr>
      </w:pPr>
      <w:r w:rsidRPr="00E470EA">
        <w:rPr>
          <w:rFonts w:ascii="Times New Roman" w:hAnsi="Times New Roman"/>
          <w:sz w:val="24"/>
          <w:szCs w:val="24"/>
          <w:lang w:val="en-US"/>
        </w:rPr>
        <w:t xml:space="preserve">2.4. </w:t>
      </w:r>
      <w:r w:rsidRPr="00E470EA">
        <w:rPr>
          <w:rFonts w:ascii="Times New Roman" w:hAnsi="Times New Roman"/>
          <w:i/>
          <w:sz w:val="24"/>
          <w:szCs w:val="24"/>
          <w:lang w:val="en-US"/>
        </w:rPr>
        <w:t>Anisotropic Network Model (ANM)</w:t>
      </w:r>
    </w:p>
    <w:p w14:paraId="0991E41B" w14:textId="4DB7C2A1" w:rsidR="00D42761" w:rsidRPr="00E470EA" w:rsidRDefault="00D42761" w:rsidP="00DF3877">
      <w:pPr>
        <w:spacing w:line="480" w:lineRule="auto"/>
        <w:ind w:firstLine="567"/>
        <w:jc w:val="both"/>
        <w:rPr>
          <w:rFonts w:ascii="Times New Roman" w:hAnsi="Times New Roman"/>
          <w:sz w:val="24"/>
          <w:lang w:val="en-US"/>
        </w:rPr>
      </w:pPr>
      <w:r w:rsidRPr="00E470EA">
        <w:rPr>
          <w:rFonts w:ascii="Times New Roman" w:hAnsi="Times New Roman"/>
          <w:sz w:val="24"/>
          <w:lang w:val="en-US"/>
        </w:rPr>
        <w:t xml:space="preserve">ANM predicts the directionalities of the collective motions in addition to their magnitudes. ANM in an extension of the GNM, both are coarse-grained residue level elastic network models. In ANM, the interaction potential for a protein of </w:t>
      </w:r>
      <m:oMath>
        <m:r>
          <w:rPr>
            <w:rFonts w:ascii="Cambria Math" w:hAnsi="Cambria Math"/>
            <w:sz w:val="24"/>
          </w:rPr>
          <m:t>N</m:t>
        </m:r>
      </m:oMath>
      <w:r w:rsidRPr="00E470EA">
        <w:rPr>
          <w:rFonts w:ascii="Times New Roman" w:hAnsi="Times New Roman"/>
          <w:sz w:val="24"/>
          <w:lang w:val="en-US"/>
        </w:rPr>
        <w:t xml:space="preserve"> residues </w:t>
      </w:r>
      <w:proofErr w:type="gramStart"/>
      <w:r w:rsidRPr="00E470EA">
        <w:rPr>
          <w:rFonts w:ascii="Times New Roman" w:hAnsi="Times New Roman"/>
          <w:sz w:val="24"/>
          <w:lang w:val="en-US"/>
        </w:rPr>
        <w:t>is;</w:t>
      </w:r>
      <w:proofErr w:type="gramEnd"/>
      <w:r w:rsidRPr="00E470EA">
        <w:rPr>
          <w:rFonts w:ascii="Times New Roman" w:hAnsi="Times New Roman"/>
          <w:sz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1"/>
        <w:gridCol w:w="573"/>
      </w:tblGrid>
      <w:tr w:rsidR="00E470EA" w:rsidRPr="00E470EA" w14:paraId="144EEFD4" w14:textId="77777777" w:rsidTr="00C57F2C">
        <w:tc>
          <w:tcPr>
            <w:tcW w:w="8028" w:type="dxa"/>
          </w:tcPr>
          <w:p w14:paraId="3CE88892" w14:textId="77777777" w:rsidR="00D42761" w:rsidRPr="00E470EA" w:rsidRDefault="00AE7AAC" w:rsidP="00D42761">
            <w:pPr>
              <w:spacing w:line="480" w:lineRule="auto"/>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ANM</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γ</m:t>
                    </m:r>
                  </m:num>
                  <m:den>
                    <m:r>
                      <w:rPr>
                        <w:rFonts w:ascii="Cambria Math" w:eastAsiaTheme="minorEastAsia" w:hAnsi="Cambria Math"/>
                        <w:lang w:val="en-US"/>
                      </w:rPr>
                      <m:t>2</m:t>
                    </m:r>
                  </m:den>
                </m:f>
                <m:d>
                  <m:dPr>
                    <m:begChr m:val="["/>
                    <m:endChr m:val="]"/>
                    <m:ctrlPr>
                      <w:rPr>
                        <w:rFonts w:ascii="Cambria Math" w:eastAsiaTheme="minorEastAsia" w:hAnsi="Cambria Math"/>
                        <w:i/>
                        <w:lang w:val="en-US"/>
                      </w:rPr>
                    </m:ctrlPr>
                  </m:dPr>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N-1</m:t>
                        </m:r>
                      </m:sup>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j=i+1</m:t>
                            </m:r>
                          </m:sub>
                          <m:sup>
                            <m:r>
                              <w:rPr>
                                <w:rFonts w:ascii="Cambria Math" w:eastAsiaTheme="minorEastAsia" w:hAnsi="Cambria Math"/>
                                <w:lang w:val="en-US"/>
                              </w:rPr>
                              <m:t>N</m:t>
                            </m:r>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ij</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ij</m:t>
                                        </m:r>
                                      </m:sub>
                                      <m:sup>
                                        <m:r>
                                          <w:rPr>
                                            <w:rFonts w:ascii="Cambria Math" w:eastAsiaTheme="minorEastAsia" w:hAnsi="Cambria Math"/>
                                            <w:lang w:val="en-US"/>
                                          </w:rPr>
                                          <m:t>0</m:t>
                                        </m:r>
                                      </m:sup>
                                    </m:sSubSup>
                                  </m:e>
                                </m:d>
                              </m:e>
                              <m:sup>
                                <m:r>
                                  <w:rPr>
                                    <w:rFonts w:ascii="Cambria Math" w:eastAsiaTheme="minorEastAsia" w:hAnsi="Cambria Math"/>
                                    <w:lang w:val="en-US"/>
                                  </w:rPr>
                                  <m:t>2</m:t>
                                </m:r>
                              </m:sup>
                            </m:sSup>
                          </m:e>
                        </m:nary>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ij</m:t>
                            </m:r>
                          </m:sub>
                        </m:sSub>
                      </m:e>
                    </m:nary>
                  </m:e>
                </m:d>
              </m:oMath>
            </m:oMathPara>
          </w:p>
        </w:tc>
        <w:tc>
          <w:tcPr>
            <w:tcW w:w="466" w:type="dxa"/>
            <w:vAlign w:val="center"/>
          </w:tcPr>
          <w:p w14:paraId="3FCC1BAF" w14:textId="77777777" w:rsidR="00D42761" w:rsidRPr="00E470EA" w:rsidRDefault="00D42761" w:rsidP="00D42761">
            <w:pPr>
              <w:spacing w:line="480" w:lineRule="auto"/>
              <w:jc w:val="right"/>
              <w:rPr>
                <w:lang w:val="en-US"/>
              </w:rPr>
            </w:pPr>
            <w:r w:rsidRPr="00E470EA">
              <w:rPr>
                <w:lang w:val="en-US"/>
              </w:rPr>
              <w:t>(18)</w:t>
            </w:r>
          </w:p>
        </w:tc>
      </w:tr>
    </w:tbl>
    <w:p w14:paraId="33535708" w14:textId="77777777" w:rsidR="00D42761" w:rsidRPr="00E470EA" w:rsidRDefault="00D42761" w:rsidP="00DF3877">
      <w:pPr>
        <w:spacing w:before="240" w:line="480" w:lineRule="auto"/>
        <w:ind w:firstLine="567"/>
        <w:jc w:val="both"/>
        <w:rPr>
          <w:rFonts w:ascii="Times New Roman" w:hAnsi="Times New Roman"/>
          <w:sz w:val="24"/>
          <w:lang w:val="en-US"/>
        </w:rPr>
      </w:pPr>
      <w:r w:rsidRPr="00E470EA">
        <w:rPr>
          <w:rFonts w:ascii="Times New Roman" w:hAnsi="Times New Roman"/>
          <w:sz w:val="24"/>
          <w:lang w:val="en-US"/>
        </w:rPr>
        <w:t>The motion of the ANM mode of proteins is determined by 3</w:t>
      </w:r>
      <w:r w:rsidRPr="00E470EA">
        <w:rPr>
          <w:rFonts w:ascii="Cambria Math" w:hAnsi="Cambria Math" w:cs="Cambria Math"/>
          <w:sz w:val="24"/>
        </w:rPr>
        <w:t>𝑁</w:t>
      </w:r>
      <w:r w:rsidRPr="00E470EA">
        <w:rPr>
          <w:rFonts w:ascii="Times New Roman" w:hAnsi="Times New Roman"/>
          <w:sz w:val="24"/>
          <w:lang w:val="en-US"/>
        </w:rPr>
        <w:t xml:space="preserve"> × 3</w:t>
      </w:r>
      <w:r w:rsidRPr="00E470EA">
        <w:rPr>
          <w:rFonts w:ascii="Cambria Math" w:hAnsi="Cambria Math" w:cs="Cambria Math"/>
          <w:sz w:val="24"/>
        </w:rPr>
        <w:t>𝑁</w:t>
      </w:r>
      <w:r w:rsidRPr="00E470EA">
        <w:rPr>
          <w:rFonts w:ascii="Times New Roman" w:hAnsi="Times New Roman"/>
          <w:sz w:val="24"/>
          <w:lang w:val="en-US"/>
        </w:rPr>
        <w:t xml:space="preserve"> </w:t>
      </w:r>
      <w:r w:rsidRPr="00E470EA">
        <w:rPr>
          <w:rFonts w:ascii="Times New Roman" w:hAnsi="Times New Roman"/>
          <w:i/>
          <w:sz w:val="24"/>
          <w:lang w:val="en-US"/>
        </w:rPr>
        <w:t>Hessian matrix</w:t>
      </w:r>
      <w:r w:rsidRPr="00E470EA">
        <w:rPr>
          <w:rFonts w:ascii="Times New Roman" w:hAnsi="Times New Roman"/>
          <w:sz w:val="24"/>
          <w:lang w:val="en-US"/>
        </w:rPr>
        <w:t xml:space="preserve"> </w:t>
      </w:r>
      <w:r w:rsidRPr="00E470EA">
        <w:rPr>
          <w:rFonts w:ascii="Cambria Math" w:hAnsi="Cambria Math" w:cs="Cambria Math"/>
          <w:sz w:val="24"/>
        </w:rPr>
        <w:t>𝐻</w:t>
      </w:r>
      <w:r w:rsidRPr="00E470EA">
        <w:rPr>
          <w:rFonts w:ascii="Times New Roman" w:hAnsi="Times New Roman"/>
          <w:sz w:val="24"/>
          <w:lang w:val="en-US"/>
        </w:rPr>
        <w:t>, whose generic element is given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6"/>
        <w:gridCol w:w="628"/>
      </w:tblGrid>
      <w:tr w:rsidR="00E470EA" w:rsidRPr="00E470EA" w14:paraId="068A644A" w14:textId="77777777" w:rsidTr="00C57F2C">
        <w:tc>
          <w:tcPr>
            <w:tcW w:w="8028" w:type="dxa"/>
          </w:tcPr>
          <w:p w14:paraId="1F3E9E88" w14:textId="77777777" w:rsidR="00D42761" w:rsidRPr="00E470EA" w:rsidRDefault="00AE7AAC" w:rsidP="00D42761">
            <w:pPr>
              <w:spacing w:line="480" w:lineRule="auto"/>
              <w:jc w:val="both"/>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ij</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den>
                          </m:f>
                        </m:e>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den>
                          </m:f>
                        </m:e>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∂Z</m:t>
                                  </m:r>
                                </m:e>
                                <m:sub>
                                  <m:r>
                                    <w:rPr>
                                      <w:rFonts w:ascii="Cambria Math" w:hAnsi="Cambria Math"/>
                                    </w:rPr>
                                    <m:t>j</m:t>
                                  </m:r>
                                </m:sub>
                              </m:sSub>
                            </m:den>
                          </m:f>
                        </m:e>
                      </m:mr>
                      <m:mr>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den>
                          </m:f>
                        </m:e>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den>
                          </m:f>
                        </m:e>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∂Z</m:t>
                                  </m:r>
                                </m:e>
                                <m:sub>
                                  <m:r>
                                    <w:rPr>
                                      <w:rFonts w:ascii="Cambria Math" w:hAnsi="Cambria Math"/>
                                    </w:rPr>
                                    <m:t>j</m:t>
                                  </m:r>
                                </m:sub>
                              </m:sSub>
                            </m:den>
                          </m:f>
                        </m:e>
                      </m:mr>
                      <m:mr>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den>
                          </m:f>
                        </m:e>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den>
                          </m:f>
                        </m:e>
                        <m:e>
                          <m:f>
                            <m:fPr>
                              <m:ctrlPr>
                                <w:rPr>
                                  <w:rFonts w:ascii="Cambria Math" w:eastAsiaTheme="minorEastAsia"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∂Z</m:t>
                                  </m:r>
                                </m:e>
                                <m:sub>
                                  <m:r>
                                    <w:rPr>
                                      <w:rFonts w:ascii="Cambria Math" w:hAnsi="Cambria Math"/>
                                    </w:rPr>
                                    <m:t>j</m:t>
                                  </m:r>
                                </m:sub>
                              </m:sSub>
                            </m:den>
                          </m:f>
                        </m:e>
                      </m:mr>
                    </m:m>
                  </m:e>
                </m:d>
              </m:oMath>
            </m:oMathPara>
          </w:p>
        </w:tc>
        <w:tc>
          <w:tcPr>
            <w:tcW w:w="466" w:type="dxa"/>
            <w:vAlign w:val="center"/>
          </w:tcPr>
          <w:p w14:paraId="40548BF7" w14:textId="356EEBBB" w:rsidR="00D42761" w:rsidRPr="00E470EA" w:rsidRDefault="00D42761" w:rsidP="00D42761">
            <w:pPr>
              <w:spacing w:line="480" w:lineRule="auto"/>
              <w:jc w:val="right"/>
              <w:rPr>
                <w:lang w:val="en-US"/>
              </w:rPr>
            </w:pPr>
            <w:r w:rsidRPr="00E470EA">
              <w:rPr>
                <w:lang w:val="en-US"/>
              </w:rPr>
              <w:t>(19)</w:t>
            </w:r>
            <w:r w:rsidR="00DF3877" w:rsidRPr="00E470EA">
              <w:rPr>
                <w:lang w:val="en-US"/>
              </w:rPr>
              <w:t>,</w:t>
            </w:r>
          </w:p>
        </w:tc>
      </w:tr>
    </w:tbl>
    <w:p w14:paraId="06363165" w14:textId="6D34682A" w:rsidR="00D42761" w:rsidRPr="00E470EA" w:rsidRDefault="00D42761" w:rsidP="00D42761">
      <w:pPr>
        <w:spacing w:before="240" w:line="480" w:lineRule="auto"/>
        <w:jc w:val="both"/>
        <w:rPr>
          <w:rFonts w:ascii="Times New Roman" w:hAnsi="Times New Roman"/>
          <w:sz w:val="24"/>
          <w:szCs w:val="24"/>
          <w:lang w:val="en-US"/>
        </w:rPr>
      </w:pPr>
      <w:r w:rsidRPr="00E470EA">
        <w:rPr>
          <w:rFonts w:ascii="Times New Roman" w:hAnsi="Times New Roman"/>
          <w:sz w:val="24"/>
          <w:szCs w:val="24"/>
          <w:lang w:val="en-US"/>
        </w:rPr>
        <w:t xml:space="preserve">where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E470EA">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Pr="00E470EA">
        <w:rPr>
          <w:rFonts w:ascii="Times New Roman" w:hAnsi="Times New Roman"/>
          <w:sz w:val="24"/>
          <w:szCs w:val="24"/>
          <w:lang w:val="en-US"/>
        </w:rPr>
        <w:t xml:space="preserve">, and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oMath>
      <w:r w:rsidRPr="00E470EA">
        <w:rPr>
          <w:rFonts w:ascii="Times New Roman" w:hAnsi="Times New Roman"/>
          <w:sz w:val="24"/>
          <w:szCs w:val="24"/>
          <w:lang w:val="en-US"/>
        </w:rPr>
        <w:t xml:space="preserve"> represent the Cartesian components of residues </w:t>
      </w:r>
      <m:oMath>
        <m:r>
          <w:rPr>
            <w:rFonts w:ascii="Cambria Math" w:hAnsi="Cambria Math"/>
            <w:sz w:val="24"/>
            <w:szCs w:val="24"/>
          </w:rPr>
          <m:t>i</m:t>
        </m:r>
      </m:oMath>
      <w:r w:rsidRPr="00E470EA">
        <w:rPr>
          <w:rFonts w:ascii="Times New Roman" w:hAnsi="Times New Roman"/>
          <w:sz w:val="24"/>
          <w:szCs w:val="24"/>
          <w:lang w:val="en-US"/>
        </w:rPr>
        <w:t xml:space="preserve"> and </w:t>
      </w:r>
      <m:oMath>
        <m:r>
          <w:rPr>
            <w:rFonts w:ascii="Cambria Math" w:hAnsi="Cambria Math"/>
            <w:sz w:val="24"/>
            <w:szCs w:val="24"/>
          </w:rPr>
          <m:t>V</m:t>
        </m:r>
      </m:oMath>
      <w:r w:rsidRPr="00E470EA">
        <w:rPr>
          <w:rFonts w:ascii="Times New Roman" w:hAnsi="Times New Roman"/>
          <w:sz w:val="24"/>
          <w:szCs w:val="24"/>
          <w:lang w:val="en-US"/>
        </w:rPr>
        <w:t xml:space="preserve"> is the potential energy of the system.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oMath>
      <w:r w:rsidRPr="00E470EA">
        <w:rPr>
          <w:rFonts w:ascii="Times New Roman" w:hAnsi="Times New Roman"/>
          <w:sz w:val="24"/>
          <w:szCs w:val="24"/>
          <w:lang w:val="en-US"/>
        </w:rPr>
        <w:t xml:space="preserve"> used here is 18 Å. Accordingly, ANMs provide the information not only about the amplitudes but also about the direction of residue fluctuations. For details, see </w:t>
      </w:r>
      <w:r w:rsidR="00DF3877" w:rsidRPr="00E470EA">
        <w:rPr>
          <w:rFonts w:ascii="Times New Roman" w:hAnsi="Times New Roman"/>
          <w:sz w:val="24"/>
          <w:szCs w:val="24"/>
          <w:lang w:val="en-US"/>
        </w:rPr>
        <w:t>[</w:t>
      </w:r>
      <w:r w:rsidR="00662714" w:rsidRPr="00E470EA">
        <w:rPr>
          <w:rFonts w:ascii="Times New Roman" w:hAnsi="Times New Roman"/>
          <w:sz w:val="24"/>
          <w:szCs w:val="24"/>
          <w:lang w:val="en-US"/>
        </w:rPr>
        <w:t>18</w:t>
      </w:r>
      <w:r w:rsidR="00DF3877" w:rsidRPr="00E470EA">
        <w:rPr>
          <w:rFonts w:ascii="Times New Roman" w:hAnsi="Times New Roman"/>
          <w:sz w:val="24"/>
          <w:szCs w:val="24"/>
          <w:lang w:val="en-US"/>
        </w:rPr>
        <w:t>,19</w:t>
      </w:r>
      <w:r w:rsidR="00662714" w:rsidRPr="00E470EA">
        <w:rPr>
          <w:rFonts w:ascii="Times New Roman" w:hAnsi="Times New Roman"/>
          <w:sz w:val="24"/>
          <w:szCs w:val="24"/>
          <w:lang w:val="en-US"/>
        </w:rPr>
        <w:t>]</w:t>
      </w:r>
      <w:r w:rsidRPr="00E470EA">
        <w:rPr>
          <w:rFonts w:ascii="Times New Roman" w:hAnsi="Times New Roman"/>
          <w:sz w:val="24"/>
          <w:szCs w:val="24"/>
          <w:lang w:val="en-US"/>
        </w:rPr>
        <w:t xml:space="preserve">. </w:t>
      </w:r>
    </w:p>
    <w:p w14:paraId="6811A03E" w14:textId="01BF2365" w:rsidR="00D42761" w:rsidRPr="00E470EA" w:rsidRDefault="00D42761" w:rsidP="00DF3877">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GNM is used to calculate mean-square fluctuations and correlation between the fluctuations of residues, and ANM to generate the conformations that describe the fluctuations of residues from the average X-ray structure in the principal directions of </w:t>
      </w:r>
      <w:r w:rsidRPr="00E470EA">
        <w:rPr>
          <w:rFonts w:ascii="Times New Roman" w:hAnsi="Times New Roman"/>
          <w:sz w:val="24"/>
          <w:szCs w:val="24"/>
          <w:lang w:val="en-US"/>
        </w:rPr>
        <w:lastRenderedPageBreak/>
        <w:t xml:space="preserve">motion. GNM results are more </w:t>
      </w:r>
      <w:r w:rsidR="005F1F48" w:rsidRPr="00E470EA">
        <w:rPr>
          <w:rFonts w:ascii="Times New Roman" w:hAnsi="Times New Roman"/>
          <w:sz w:val="24"/>
          <w:szCs w:val="24"/>
          <w:lang w:val="en-US"/>
        </w:rPr>
        <w:t>reproducible</w:t>
      </w:r>
      <w:r w:rsidRPr="00E470EA">
        <w:rPr>
          <w:rFonts w:ascii="Times New Roman" w:hAnsi="Times New Roman"/>
          <w:sz w:val="24"/>
          <w:szCs w:val="24"/>
          <w:lang w:val="en-US"/>
        </w:rPr>
        <w:t xml:space="preserve">, and thus are preferentially used for evaluating square displacements in low frequency modes </w:t>
      </w:r>
      <w:r w:rsidR="00DF3877" w:rsidRPr="00E470EA">
        <w:rPr>
          <w:rFonts w:ascii="Times New Roman" w:hAnsi="Times New Roman"/>
          <w:sz w:val="24"/>
          <w:szCs w:val="24"/>
          <w:lang w:val="en-US"/>
        </w:rPr>
        <w:t>[19</w:t>
      </w:r>
      <w:r w:rsidR="00662714" w:rsidRPr="00E470EA">
        <w:rPr>
          <w:rFonts w:ascii="Times New Roman" w:hAnsi="Times New Roman"/>
          <w:sz w:val="24"/>
          <w:szCs w:val="24"/>
          <w:lang w:val="en-US"/>
        </w:rPr>
        <w:t>]</w:t>
      </w:r>
      <w:r w:rsidRPr="00E470EA">
        <w:rPr>
          <w:rFonts w:ascii="Times New Roman" w:hAnsi="Times New Roman"/>
          <w:sz w:val="24"/>
          <w:szCs w:val="24"/>
          <w:lang w:val="en-US"/>
        </w:rPr>
        <w:t>.</w:t>
      </w:r>
    </w:p>
    <w:p w14:paraId="26E42FC9" w14:textId="0E927202" w:rsidR="00EB7ED1" w:rsidRPr="00E470EA" w:rsidRDefault="00EB7ED1" w:rsidP="00D42761">
      <w:pPr>
        <w:spacing w:line="480" w:lineRule="auto"/>
        <w:jc w:val="both"/>
        <w:rPr>
          <w:rFonts w:ascii="Times New Roman" w:hAnsi="Times New Roman"/>
          <w:i/>
          <w:sz w:val="24"/>
          <w:szCs w:val="24"/>
          <w:lang w:val="en-US"/>
        </w:rPr>
      </w:pPr>
      <w:r w:rsidRPr="00E470EA">
        <w:rPr>
          <w:rFonts w:ascii="Times New Roman" w:hAnsi="Times New Roman"/>
          <w:sz w:val="24"/>
          <w:szCs w:val="24"/>
          <w:lang w:val="en-US"/>
        </w:rPr>
        <w:t xml:space="preserve">2.5. </w:t>
      </w:r>
      <w:r w:rsidRPr="00E470EA">
        <w:rPr>
          <w:rFonts w:ascii="Times New Roman" w:hAnsi="Times New Roman"/>
          <w:i/>
          <w:sz w:val="24"/>
          <w:szCs w:val="24"/>
          <w:lang w:val="en-US"/>
        </w:rPr>
        <w:t>Protein Structure Network (PSN)</w:t>
      </w:r>
    </w:p>
    <w:p w14:paraId="073D5F57" w14:textId="3A2895EB" w:rsidR="00D42761" w:rsidRPr="00E470EA" w:rsidRDefault="00D42761" w:rsidP="00141FC3">
      <w:pPr>
        <w:spacing w:line="480" w:lineRule="auto"/>
        <w:ind w:firstLine="567"/>
        <w:jc w:val="both"/>
        <w:rPr>
          <w:rFonts w:ascii="Times New Roman" w:hAnsi="Times New Roman"/>
          <w:sz w:val="24"/>
          <w:lang w:val="en-US"/>
        </w:rPr>
      </w:pPr>
      <w:r w:rsidRPr="00E470EA">
        <w:rPr>
          <w:rFonts w:ascii="Times New Roman" w:hAnsi="Times New Roman"/>
          <w:sz w:val="24"/>
          <w:lang w:val="en-US"/>
        </w:rPr>
        <w:t>PSN giv</w:t>
      </w:r>
      <w:r w:rsidR="00EE4997" w:rsidRPr="00E470EA">
        <w:rPr>
          <w:rFonts w:ascii="Times New Roman" w:hAnsi="Times New Roman"/>
          <w:sz w:val="24"/>
          <w:lang w:val="en-US"/>
        </w:rPr>
        <w:t>es</w:t>
      </w:r>
      <w:r w:rsidRPr="00E470EA">
        <w:rPr>
          <w:rFonts w:ascii="Times New Roman" w:hAnsi="Times New Roman"/>
          <w:sz w:val="24"/>
          <w:lang w:val="en-US"/>
        </w:rPr>
        <w:t xml:space="preserve"> more insights into the global properties of protein structures. The representation of protein structures as networks of interactions between amino acids has proven to be useful in </w:t>
      </w:r>
      <w:proofErr w:type="gramStart"/>
      <w:r w:rsidRPr="00E470EA">
        <w:rPr>
          <w:rFonts w:ascii="Times New Roman" w:hAnsi="Times New Roman"/>
          <w:sz w:val="24"/>
          <w:lang w:val="en-US"/>
        </w:rPr>
        <w:t>a number of</w:t>
      </w:r>
      <w:proofErr w:type="gramEnd"/>
      <w:r w:rsidRPr="00E470EA">
        <w:rPr>
          <w:rFonts w:ascii="Times New Roman" w:hAnsi="Times New Roman"/>
          <w:sz w:val="24"/>
          <w:lang w:val="en-US"/>
        </w:rPr>
        <w:t xml:space="preserve"> studies, such as protein folding,</w:t>
      </w:r>
      <w:r w:rsidRPr="00E470EA">
        <w:rPr>
          <w:rFonts w:ascii="Times New Roman" w:hAnsi="Times New Roman"/>
          <w:b/>
          <w:bCs/>
          <w:sz w:val="24"/>
          <w:lang w:val="en-US"/>
        </w:rPr>
        <w:t xml:space="preserve"> </w:t>
      </w:r>
      <w:r w:rsidRPr="00E470EA">
        <w:rPr>
          <w:rFonts w:ascii="Times New Roman" w:hAnsi="Times New Roman"/>
          <w:sz w:val="24"/>
          <w:lang w:val="en-US"/>
        </w:rPr>
        <w:t>residue contribution to the protein–protein binding free energy in given complexes,</w:t>
      </w:r>
      <w:r w:rsidRPr="00E470EA">
        <w:rPr>
          <w:rFonts w:ascii="Times New Roman" w:hAnsi="Times New Roman"/>
          <w:b/>
          <w:bCs/>
          <w:sz w:val="24"/>
          <w:lang w:val="en-US"/>
        </w:rPr>
        <w:t xml:space="preserve"> </w:t>
      </w:r>
      <w:r w:rsidRPr="00E470EA">
        <w:rPr>
          <w:rFonts w:ascii="Times New Roman" w:hAnsi="Times New Roman"/>
          <w:sz w:val="24"/>
          <w:lang w:val="en-US"/>
        </w:rPr>
        <w:t>and prediction of functionally important residues in enzyme families</w:t>
      </w:r>
      <w:r w:rsidR="00141FC3" w:rsidRPr="00E470EA">
        <w:rPr>
          <w:rFonts w:ascii="Times New Roman" w:hAnsi="Times New Roman"/>
          <w:sz w:val="24"/>
          <w:lang w:val="en-US"/>
        </w:rPr>
        <w:t xml:space="preserve"> [23]</w:t>
      </w:r>
      <w:r w:rsidRPr="00E470EA">
        <w:rPr>
          <w:rFonts w:ascii="Times New Roman" w:hAnsi="Times New Roman"/>
          <w:sz w:val="24"/>
          <w:lang w:val="en-US"/>
        </w:rPr>
        <w:t>.</w:t>
      </w:r>
      <w:r w:rsidRPr="00E470EA">
        <w:rPr>
          <w:rFonts w:ascii="Times New Roman" w:hAnsi="Times New Roman"/>
          <w:b/>
          <w:bCs/>
          <w:sz w:val="24"/>
          <w:lang w:val="en-US"/>
        </w:rPr>
        <w:t xml:space="preserve"> </w:t>
      </w:r>
      <w:r w:rsidRPr="00E470EA">
        <w:rPr>
          <w:rFonts w:ascii="Times New Roman" w:hAnsi="Times New Roman"/>
          <w:sz w:val="24"/>
          <w:lang w:val="en-US"/>
        </w:rPr>
        <w:t xml:space="preserve">All these aspects pertain to the issue of intra-molecular and inter-molecular </w:t>
      </w:r>
      <w:r w:rsidR="007954BA" w:rsidRPr="00E470EA">
        <w:rPr>
          <w:rFonts w:ascii="Times New Roman" w:hAnsi="Times New Roman"/>
          <w:sz w:val="24"/>
          <w:lang w:val="en-US"/>
        </w:rPr>
        <w:t>interaction</w:t>
      </w:r>
      <w:r w:rsidRPr="00E470EA">
        <w:rPr>
          <w:rFonts w:ascii="Times New Roman" w:hAnsi="Times New Roman"/>
          <w:sz w:val="24"/>
          <w:lang w:val="en-US"/>
        </w:rPr>
        <w:t xml:space="preserve">. </w:t>
      </w:r>
    </w:p>
    <w:p w14:paraId="587F46E6" w14:textId="77777777" w:rsidR="00D42761" w:rsidRPr="00E470EA" w:rsidRDefault="00D42761" w:rsidP="00141FC3">
      <w:pPr>
        <w:spacing w:line="480" w:lineRule="auto"/>
        <w:ind w:firstLine="567"/>
        <w:jc w:val="both"/>
        <w:rPr>
          <w:rFonts w:ascii="Times New Roman" w:hAnsi="Times New Roman"/>
          <w:sz w:val="24"/>
          <w:lang w:val="en-US"/>
        </w:rPr>
      </w:pPr>
      <w:r w:rsidRPr="00E470EA">
        <w:rPr>
          <w:rFonts w:ascii="Times New Roman" w:hAnsi="Times New Roman"/>
          <w:sz w:val="24"/>
          <w:lang w:val="en-US"/>
        </w:rPr>
        <w:t xml:space="preserve">PSN is constructed from the atomic coordinates of residues, which represent the nodes of the network. Two nodes are connected by an edge if the percentage of interaction between them is greater than or equal to a given Interaction Strength </w:t>
      </w:r>
      <w:proofErr w:type="gramStart"/>
      <w:r w:rsidRPr="00E470EA">
        <w:rPr>
          <w:rFonts w:ascii="Times New Roman" w:hAnsi="Times New Roman"/>
          <w:sz w:val="24"/>
          <w:lang w:val="en-US"/>
        </w:rPr>
        <w:t>cutoff;</w:t>
      </w:r>
      <w:proofErr w:type="gramEnd"/>
      <w:r w:rsidRPr="00E470EA">
        <w:rPr>
          <w:rFonts w:ascii="Times New Roman" w:hAnsi="Times New Roman"/>
          <w:sz w:val="24"/>
          <w:lang w:val="en-US"/>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3662"/>
      </w:tblGrid>
      <w:tr w:rsidR="00E470EA" w:rsidRPr="00E470EA" w14:paraId="74296676" w14:textId="77777777" w:rsidTr="00C57F2C">
        <w:trPr>
          <w:jc w:val="right"/>
        </w:trPr>
        <w:tc>
          <w:tcPr>
            <w:tcW w:w="0" w:type="auto"/>
          </w:tcPr>
          <w:p w14:paraId="25CFCB89" w14:textId="77777777" w:rsidR="00D42761" w:rsidRPr="00E470EA" w:rsidRDefault="00AE7AAC" w:rsidP="00D42761">
            <w:pPr>
              <w:spacing w:line="480" w:lineRule="auto"/>
              <w:jc w:val="both"/>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ij</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ij</m:t>
                        </m:r>
                      </m:sub>
                    </m:sSub>
                  </m:num>
                  <m:den>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e>
                    </m:rad>
                  </m:den>
                </m:f>
                <m:r>
                  <w:rPr>
                    <w:rFonts w:ascii="Cambria Math" w:eastAsiaTheme="minorEastAsia" w:hAnsi="Cambria Math"/>
                    <w:lang w:val="en-US"/>
                  </w:rPr>
                  <m:t>100</m:t>
                </m:r>
              </m:oMath>
            </m:oMathPara>
          </w:p>
        </w:tc>
        <w:tc>
          <w:tcPr>
            <w:tcW w:w="0" w:type="auto"/>
            <w:vAlign w:val="center"/>
          </w:tcPr>
          <w:p w14:paraId="2FC0026A" w14:textId="37734D03" w:rsidR="00D42761" w:rsidRPr="00E470EA" w:rsidRDefault="00D42761" w:rsidP="00D42761">
            <w:pPr>
              <w:spacing w:line="480" w:lineRule="auto"/>
              <w:jc w:val="right"/>
              <w:rPr>
                <w:lang w:val="en-US"/>
              </w:rPr>
            </w:pPr>
            <w:r w:rsidRPr="00E470EA">
              <w:rPr>
                <w:lang w:val="en-US"/>
              </w:rPr>
              <w:t xml:space="preserve">                                                             (20)</w:t>
            </w:r>
            <w:r w:rsidR="00141FC3" w:rsidRPr="00E470EA">
              <w:rPr>
                <w:lang w:val="en-US"/>
              </w:rPr>
              <w:t>,</w:t>
            </w:r>
          </w:p>
        </w:tc>
      </w:tr>
    </w:tbl>
    <w:p w14:paraId="734CA16B" w14:textId="6B8A959D" w:rsidR="00D42761" w:rsidRPr="00E470EA" w:rsidRDefault="00141FC3" w:rsidP="00D42761">
      <w:pPr>
        <w:pStyle w:val="NoSpacing"/>
        <w:spacing w:line="480" w:lineRule="auto"/>
        <w:jc w:val="both"/>
        <w:rPr>
          <w:rFonts w:ascii="Times New Roman" w:hAnsi="Times New Roman"/>
          <w:sz w:val="24"/>
          <w:shd w:val="clear" w:color="auto" w:fill="FFFFFF"/>
          <w:lang w:val="en-US"/>
        </w:rPr>
      </w:pPr>
      <w:r w:rsidRPr="00E470EA">
        <w:rPr>
          <w:rFonts w:ascii="Times New Roman" w:hAnsi="Times New Roman"/>
          <w:sz w:val="24"/>
          <w:shd w:val="clear" w:color="auto" w:fill="FFFFFF"/>
          <w:lang w:val="en-US"/>
        </w:rPr>
        <w:t>w</w:t>
      </w:r>
      <w:r w:rsidR="008B4F85" w:rsidRPr="00E470EA">
        <w:rPr>
          <w:rFonts w:ascii="Times New Roman" w:hAnsi="Times New Roman"/>
          <w:sz w:val="24"/>
          <w:shd w:val="clear" w:color="auto" w:fill="FFFFFF"/>
          <w:lang w:val="en-US"/>
        </w:rPr>
        <w:t xml:space="preserve">here </w:t>
      </w:r>
      <m:oMath>
        <m:sSub>
          <m:sSubPr>
            <m:ctrlPr>
              <w:rPr>
                <w:rFonts w:ascii="Cambria Math" w:hAnsi="Cambria Math"/>
                <w:sz w:val="24"/>
                <w:shd w:val="clear" w:color="auto" w:fill="FFFFFF"/>
                <w:lang w:val="en-US"/>
              </w:rPr>
            </m:ctrlPr>
          </m:sSubPr>
          <m:e>
            <m:r>
              <w:rPr>
                <w:rFonts w:ascii="Cambria Math" w:hAnsi="Cambria Math"/>
                <w:sz w:val="24"/>
                <w:shd w:val="clear" w:color="auto" w:fill="FFFFFF"/>
                <w:lang w:val="en-US"/>
              </w:rPr>
              <m:t>I</m:t>
            </m:r>
          </m:e>
          <m:sub>
            <m:r>
              <w:rPr>
                <w:rFonts w:ascii="Cambria Math" w:hAnsi="Cambria Math"/>
                <w:sz w:val="24"/>
                <w:shd w:val="clear" w:color="auto" w:fill="FFFFFF"/>
                <w:lang w:val="en-US"/>
              </w:rPr>
              <m:t>ij</m:t>
            </m:r>
          </m:sub>
        </m:sSub>
      </m:oMath>
      <w:r w:rsidR="008B4F85" w:rsidRPr="00E470EA">
        <w:rPr>
          <w:rFonts w:ascii="Times New Roman" w:hAnsi="Times New Roman"/>
          <w:sz w:val="24"/>
          <w:shd w:val="clear" w:color="auto" w:fill="FFFFFF"/>
          <w:lang w:val="en-US"/>
        </w:rPr>
        <w:t xml:space="preserve"> i</w:t>
      </w:r>
      <w:proofErr w:type="spellStart"/>
      <w:r w:rsidR="00D42761" w:rsidRPr="00E470EA">
        <w:rPr>
          <w:rFonts w:ascii="Times New Roman" w:hAnsi="Times New Roman"/>
          <w:sz w:val="24"/>
          <w:shd w:val="clear" w:color="auto" w:fill="FFFFFF"/>
          <w:lang w:val="en-US"/>
        </w:rPr>
        <w:t>s</w:t>
      </w:r>
      <w:proofErr w:type="spellEnd"/>
      <w:r w:rsidR="00D42761" w:rsidRPr="00E470EA">
        <w:rPr>
          <w:rFonts w:ascii="Times New Roman" w:hAnsi="Times New Roman"/>
          <w:sz w:val="24"/>
          <w:shd w:val="clear" w:color="auto" w:fill="FFFFFF"/>
          <w:lang w:val="en-US"/>
        </w:rPr>
        <w:t xml:space="preserve"> the interaction percentage of nodes</w:t>
      </w:r>
      <w:r w:rsidR="008B4F85" w:rsidRPr="00E470EA">
        <w:rPr>
          <w:rFonts w:ascii="Times New Roman" w:hAnsi="Times New Roman"/>
          <w:sz w:val="24"/>
          <w:shd w:val="clear" w:color="auto" w:fill="FFFFFF"/>
          <w:lang w:val="en-US"/>
        </w:rPr>
        <w:t xml:space="preserve"> </w:t>
      </w:r>
      <m:oMath>
        <m:r>
          <w:rPr>
            <w:rFonts w:ascii="Cambria Math" w:hAnsi="Cambria Math"/>
            <w:sz w:val="24"/>
            <w:shd w:val="clear" w:color="auto" w:fill="FFFFFF"/>
            <w:lang w:val="en-US"/>
          </w:rPr>
          <m:t>i</m:t>
        </m:r>
      </m:oMath>
      <w:r w:rsidR="008B4F85" w:rsidRPr="00E470EA">
        <w:rPr>
          <w:rFonts w:ascii="Times New Roman" w:hAnsi="Times New Roman"/>
          <w:sz w:val="24"/>
          <w:shd w:val="clear" w:color="auto" w:fill="FFFFFF"/>
          <w:lang w:val="en-US"/>
        </w:rPr>
        <w:t xml:space="preserve"> </w:t>
      </w:r>
      <w:r w:rsidR="00D42761" w:rsidRPr="00E470EA">
        <w:rPr>
          <w:rFonts w:ascii="Times New Roman" w:hAnsi="Times New Roman"/>
          <w:sz w:val="24"/>
          <w:shd w:val="clear" w:color="auto" w:fill="FFFFFF"/>
          <w:lang w:val="en-US"/>
        </w:rPr>
        <w:t>and</w:t>
      </w:r>
      <w:r w:rsidR="008B4F85" w:rsidRPr="00E470EA">
        <w:rPr>
          <w:rFonts w:ascii="Times New Roman" w:hAnsi="Times New Roman"/>
          <w:sz w:val="24"/>
          <w:shd w:val="clear" w:color="auto" w:fill="FFFFFF"/>
          <w:lang w:val="en-US"/>
        </w:rPr>
        <w:t xml:space="preserve"> </w:t>
      </w:r>
      <m:oMath>
        <m:r>
          <w:rPr>
            <w:rFonts w:ascii="Cambria Math" w:hAnsi="Cambria Math"/>
            <w:sz w:val="24"/>
            <w:shd w:val="clear" w:color="auto" w:fill="FFFFFF"/>
            <w:lang w:val="en-US"/>
          </w:rPr>
          <m:t>j</m:t>
        </m:r>
      </m:oMath>
      <w:r w:rsidR="00D42761" w:rsidRPr="00E470EA">
        <w:rPr>
          <w:rFonts w:ascii="Times New Roman" w:hAnsi="Times New Roman"/>
          <w:sz w:val="24"/>
          <w:shd w:val="clear" w:color="auto" w:fill="FFFFFF"/>
          <w:lang w:val="en-US"/>
        </w:rPr>
        <w:t>,</w:t>
      </w:r>
      <w:r w:rsidR="008B4F85" w:rsidRPr="00E470EA">
        <w:rPr>
          <w:rFonts w:ascii="Times New Roman" w:hAnsi="Times New Roman"/>
          <w:sz w:val="24"/>
          <w:shd w:val="clear" w:color="auto" w:fill="FFFFFF"/>
          <w:lang w:val="en-US"/>
        </w:rPr>
        <w:t xml:space="preserve"> </w:t>
      </w:r>
      <m:oMath>
        <m:sSub>
          <m:sSubPr>
            <m:ctrlPr>
              <w:rPr>
                <w:rFonts w:ascii="Cambria Math" w:hAnsi="Cambria Math"/>
                <w:sz w:val="24"/>
                <w:shd w:val="clear" w:color="auto" w:fill="FFFFFF"/>
                <w:lang w:val="en-US"/>
              </w:rPr>
            </m:ctrlPr>
          </m:sSubPr>
          <m:e>
            <m:r>
              <w:rPr>
                <w:rFonts w:ascii="Cambria Math" w:hAnsi="Cambria Math"/>
                <w:sz w:val="24"/>
                <w:shd w:val="clear" w:color="auto" w:fill="FFFFFF"/>
                <w:lang w:val="en-US"/>
              </w:rPr>
              <m:t>n</m:t>
            </m:r>
          </m:e>
          <m:sub>
            <m:r>
              <w:rPr>
                <w:rFonts w:ascii="Cambria Math" w:hAnsi="Cambria Math"/>
                <w:sz w:val="24"/>
                <w:shd w:val="clear" w:color="auto" w:fill="FFFFFF"/>
                <w:lang w:val="en-US"/>
              </w:rPr>
              <m:t>ij</m:t>
            </m:r>
          </m:sub>
        </m:sSub>
      </m:oMath>
      <w:r w:rsidR="008B4F85" w:rsidRPr="00E470EA">
        <w:rPr>
          <w:rFonts w:ascii="Times New Roman" w:hAnsi="Times New Roman"/>
          <w:sz w:val="24"/>
          <w:shd w:val="clear" w:color="auto" w:fill="FFFFFF"/>
          <w:lang w:val="en-US"/>
        </w:rPr>
        <w:t xml:space="preserve"> </w:t>
      </w:r>
      <w:r w:rsidR="00D42761" w:rsidRPr="00E470EA">
        <w:rPr>
          <w:rFonts w:ascii="Times New Roman" w:hAnsi="Times New Roman"/>
          <w:sz w:val="24"/>
          <w:shd w:val="clear" w:color="auto" w:fill="FFFFFF"/>
          <w:lang w:val="en-US"/>
        </w:rPr>
        <w:t>is the number of side-chain atom pairs within a given distance c</w:t>
      </w:r>
      <w:r w:rsidR="007977FC" w:rsidRPr="00E470EA">
        <w:rPr>
          <w:rFonts w:ascii="Times New Roman" w:hAnsi="Times New Roman"/>
          <w:sz w:val="24"/>
          <w:shd w:val="clear" w:color="auto" w:fill="FFFFFF"/>
          <w:lang w:val="en-US"/>
        </w:rPr>
        <w:t xml:space="preserve">utoff (4.5 Å as a default), and </w:t>
      </w:r>
      <m:oMath>
        <m:sSub>
          <m:sSubPr>
            <m:ctrlPr>
              <w:rPr>
                <w:rFonts w:ascii="Cambria Math" w:hAnsi="Cambria Math"/>
                <w:sz w:val="24"/>
                <w:shd w:val="clear" w:color="auto" w:fill="FFFFFF"/>
                <w:lang w:val="en-US"/>
              </w:rPr>
            </m:ctrlPr>
          </m:sSubPr>
          <m:e>
            <m:r>
              <w:rPr>
                <w:rFonts w:ascii="Cambria Math" w:hAnsi="Cambria Math"/>
                <w:sz w:val="24"/>
                <w:shd w:val="clear" w:color="auto" w:fill="FFFFFF"/>
                <w:lang w:val="en-US"/>
              </w:rPr>
              <m:t>N</m:t>
            </m:r>
          </m:e>
          <m:sub>
            <m:r>
              <w:rPr>
                <w:rFonts w:ascii="Cambria Math" w:hAnsi="Cambria Math"/>
                <w:sz w:val="24"/>
                <w:shd w:val="clear" w:color="auto" w:fill="FFFFFF"/>
                <w:lang w:val="en-US"/>
              </w:rPr>
              <m:t>i</m:t>
            </m:r>
          </m:sub>
        </m:sSub>
      </m:oMath>
      <w:r w:rsidR="007977FC" w:rsidRPr="00E470EA">
        <w:rPr>
          <w:rFonts w:ascii="Times New Roman" w:hAnsi="Times New Roman"/>
          <w:sz w:val="24"/>
          <w:shd w:val="clear" w:color="auto" w:fill="FFFFFF"/>
          <w:lang w:val="en-US"/>
        </w:rPr>
        <w:t xml:space="preserve"> and </w:t>
      </w:r>
      <m:oMath>
        <m:sSub>
          <m:sSubPr>
            <m:ctrlPr>
              <w:rPr>
                <w:rFonts w:ascii="Cambria Math" w:hAnsi="Cambria Math"/>
                <w:i/>
                <w:sz w:val="24"/>
                <w:shd w:val="clear" w:color="auto" w:fill="FFFFFF"/>
                <w:lang w:val="en-US"/>
              </w:rPr>
            </m:ctrlPr>
          </m:sSubPr>
          <m:e>
            <m:r>
              <w:rPr>
                <w:rFonts w:ascii="Cambria Math" w:hAnsi="Cambria Math"/>
                <w:sz w:val="24"/>
                <w:shd w:val="clear" w:color="auto" w:fill="FFFFFF"/>
                <w:lang w:val="en-US"/>
              </w:rPr>
              <m:t>N</m:t>
            </m:r>
          </m:e>
          <m:sub>
            <m:r>
              <w:rPr>
                <w:rFonts w:ascii="Cambria Math" w:hAnsi="Cambria Math"/>
                <w:sz w:val="24"/>
                <w:shd w:val="clear" w:color="auto" w:fill="FFFFFF"/>
                <w:lang w:val="en-US"/>
              </w:rPr>
              <m:t>j</m:t>
            </m:r>
          </m:sub>
        </m:sSub>
      </m:oMath>
      <w:r w:rsidR="007977FC" w:rsidRPr="00E470EA">
        <w:rPr>
          <w:rFonts w:ascii="Times New Roman" w:hAnsi="Times New Roman"/>
          <w:sz w:val="24"/>
          <w:shd w:val="clear" w:color="auto" w:fill="FFFFFF"/>
          <w:lang w:val="en-US"/>
        </w:rPr>
        <w:t xml:space="preserve"> </w:t>
      </w:r>
      <w:r w:rsidR="00D42761" w:rsidRPr="00E470EA">
        <w:rPr>
          <w:rFonts w:ascii="Times New Roman" w:hAnsi="Times New Roman"/>
          <w:sz w:val="24"/>
          <w:shd w:val="clear" w:color="auto" w:fill="FFFFFF"/>
          <w:lang w:val="en-US"/>
        </w:rPr>
        <w:t>are, respectively, the normaliz</w:t>
      </w:r>
      <w:r w:rsidR="007977FC" w:rsidRPr="00E470EA">
        <w:rPr>
          <w:rFonts w:ascii="Times New Roman" w:hAnsi="Times New Roman"/>
          <w:sz w:val="24"/>
          <w:shd w:val="clear" w:color="auto" w:fill="FFFFFF"/>
          <w:lang w:val="en-US"/>
        </w:rPr>
        <w:t xml:space="preserve">ation factors (NF) for residues </w:t>
      </w:r>
      <m:oMath>
        <m:r>
          <w:rPr>
            <w:rFonts w:ascii="Cambria Math" w:hAnsi="Cambria Math"/>
            <w:sz w:val="24"/>
            <w:shd w:val="clear" w:color="auto" w:fill="FFFFFF"/>
            <w:lang w:val="en-US"/>
          </w:rPr>
          <m:t>i</m:t>
        </m:r>
      </m:oMath>
      <w:r w:rsidR="007977FC" w:rsidRPr="00E470EA">
        <w:rPr>
          <w:rFonts w:ascii="Times New Roman" w:hAnsi="Times New Roman"/>
          <w:sz w:val="24"/>
          <w:shd w:val="clear" w:color="auto" w:fill="FFFFFF"/>
          <w:lang w:val="en-US"/>
        </w:rPr>
        <w:t xml:space="preserve"> and </w:t>
      </w:r>
      <m:oMath>
        <m:r>
          <w:rPr>
            <w:rFonts w:ascii="Cambria Math" w:hAnsi="Cambria Math"/>
            <w:sz w:val="24"/>
            <w:shd w:val="clear" w:color="auto" w:fill="FFFFFF"/>
            <w:lang w:val="en-US"/>
          </w:rPr>
          <m:t>j</m:t>
        </m:r>
      </m:oMath>
      <w:r w:rsidR="00D42761" w:rsidRPr="00E470EA">
        <w:rPr>
          <w:rFonts w:ascii="Times New Roman" w:hAnsi="Times New Roman"/>
          <w:sz w:val="24"/>
          <w:shd w:val="clear" w:color="auto" w:fill="FFFFFF"/>
          <w:lang w:val="en-US"/>
        </w:rPr>
        <w:t xml:space="preserve">, which take into account the differences in size of the different nodes and their propensity to make the maximum number of contacts with other nodes in protein structures. </w:t>
      </w:r>
    </w:p>
    <w:p w14:paraId="7BA0682A" w14:textId="02BD9420" w:rsidR="00D42761" w:rsidRPr="00E470EA" w:rsidRDefault="00141FC3" w:rsidP="00141FC3">
      <w:pPr>
        <w:pStyle w:val="NoSpacing"/>
        <w:spacing w:line="480" w:lineRule="auto"/>
        <w:ind w:firstLine="567"/>
        <w:jc w:val="both"/>
        <w:rPr>
          <w:rFonts w:ascii="Times New Roman" w:hAnsi="Times New Roman"/>
          <w:sz w:val="24"/>
          <w:szCs w:val="24"/>
          <w:shd w:val="clear" w:color="auto" w:fill="FFFFFF"/>
          <w:lang w:val="en-US"/>
        </w:rPr>
      </w:pPr>
      <w:r w:rsidRPr="00E470EA">
        <w:rPr>
          <w:rFonts w:ascii="Times New Roman" w:hAnsi="Times New Roman"/>
          <w:sz w:val="24"/>
          <w:shd w:val="clear" w:color="auto" w:fill="FFFFFF"/>
          <w:lang w:val="en-US"/>
        </w:rPr>
        <w:t xml:space="preserve">The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I</m:t>
            </m:r>
          </m:e>
          <m:sub>
            <m:r>
              <w:rPr>
                <w:rFonts w:ascii="Cambria Math" w:hAnsi="Cambria Math"/>
                <w:sz w:val="24"/>
                <w:szCs w:val="24"/>
                <w:shd w:val="clear" w:color="auto" w:fill="FFFFFF"/>
                <w:lang w:val="en-US"/>
              </w:rPr>
              <m:t>ij</m:t>
            </m:r>
          </m:sub>
        </m:sSub>
      </m:oMath>
      <w:r w:rsidR="00EE220C"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are calculat</w:t>
      </w:r>
      <w:r w:rsidR="00EE220C" w:rsidRPr="00E470EA">
        <w:rPr>
          <w:rFonts w:ascii="Times New Roman" w:hAnsi="Times New Roman"/>
          <w:sz w:val="24"/>
          <w:szCs w:val="24"/>
          <w:shd w:val="clear" w:color="auto" w:fill="FFFFFF"/>
          <w:lang w:val="en-US"/>
        </w:rPr>
        <w:t xml:space="preserve">ed for all node pairs excluding </w:t>
      </w:r>
      <m:oMath>
        <m:r>
          <w:rPr>
            <w:rFonts w:ascii="Cambria Math" w:hAnsi="Cambria Math"/>
            <w:sz w:val="24"/>
            <w:szCs w:val="24"/>
            <w:shd w:val="clear" w:color="auto" w:fill="FFFFFF"/>
            <w:lang w:val="en-US"/>
          </w:rPr>
          <m:t>j=i±n</m:t>
        </m:r>
      </m:oMath>
      <w:r w:rsidR="00EE220C" w:rsidRPr="00E470EA">
        <w:rPr>
          <w:rFonts w:ascii="Times New Roman" w:hAnsi="Times New Roman"/>
          <w:sz w:val="24"/>
          <w:szCs w:val="24"/>
          <w:shd w:val="clear" w:color="auto" w:fill="FFFFFF"/>
          <w:lang w:val="en-US"/>
        </w:rPr>
        <w:t xml:space="preserve">, where </w:t>
      </w:r>
      <w:r w:rsidR="00D42761" w:rsidRPr="00E470EA">
        <w:rPr>
          <w:rFonts w:ascii="Times New Roman" w:hAnsi="Times New Roman"/>
          <w:i/>
          <w:iCs/>
          <w:sz w:val="24"/>
          <w:szCs w:val="24"/>
          <w:shd w:val="clear" w:color="auto" w:fill="FFFFFF"/>
          <w:lang w:val="en-US"/>
        </w:rPr>
        <w:t>n</w:t>
      </w:r>
      <w:r w:rsidR="00EE220C"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 xml:space="preserve">is a given </w:t>
      </w:r>
      <w:proofErr w:type="spellStart"/>
      <w:r w:rsidR="00D42761" w:rsidRPr="00E470EA">
        <w:rPr>
          <w:rFonts w:ascii="Times New Roman" w:hAnsi="Times New Roman"/>
          <w:sz w:val="24"/>
          <w:szCs w:val="24"/>
          <w:shd w:val="clear" w:color="auto" w:fill="FFFFFF"/>
          <w:lang w:val="en-US"/>
        </w:rPr>
        <w:t>neighbour</w:t>
      </w:r>
      <w:proofErr w:type="spellEnd"/>
      <w:r w:rsidR="00D42761" w:rsidRPr="00E470EA">
        <w:rPr>
          <w:rFonts w:ascii="Times New Roman" w:hAnsi="Times New Roman"/>
          <w:sz w:val="24"/>
          <w:szCs w:val="24"/>
          <w:shd w:val="clear" w:color="auto" w:fill="FFFFFF"/>
          <w:lang w:val="en-US"/>
        </w:rPr>
        <w:t xml:space="preserve"> cutoff (2 as defau</w:t>
      </w:r>
      <w:r w:rsidR="00EE220C" w:rsidRPr="00E470EA">
        <w:rPr>
          <w:rFonts w:ascii="Times New Roman" w:hAnsi="Times New Roman"/>
          <w:sz w:val="24"/>
          <w:szCs w:val="24"/>
          <w:shd w:val="clear" w:color="auto" w:fill="FFFFFF"/>
          <w:lang w:val="en-US"/>
        </w:rPr>
        <w:t xml:space="preserve">lt), and each node pair with an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I</m:t>
            </m:r>
          </m:e>
          <m:sub>
            <m:r>
              <w:rPr>
                <w:rFonts w:ascii="Cambria Math" w:hAnsi="Cambria Math"/>
                <w:sz w:val="24"/>
                <w:szCs w:val="24"/>
                <w:shd w:val="clear" w:color="auto" w:fill="FFFFFF"/>
                <w:lang w:val="en-US"/>
              </w:rPr>
              <m:t>ij</m:t>
            </m:r>
          </m:sub>
        </m:sSub>
      </m:oMath>
      <w:r w:rsidR="00EE220C"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value g</w:t>
      </w:r>
      <w:r w:rsidR="00EE220C" w:rsidRPr="00E470EA">
        <w:rPr>
          <w:rFonts w:ascii="Times New Roman" w:hAnsi="Times New Roman"/>
          <w:sz w:val="24"/>
          <w:szCs w:val="24"/>
          <w:shd w:val="clear" w:color="auto" w:fill="FFFFFF"/>
          <w:lang w:val="en-US"/>
        </w:rPr>
        <w:t xml:space="preserve">reater than or equal to a given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I</m:t>
            </m:r>
          </m:e>
          <m:sub>
            <m:r>
              <w:rPr>
                <w:rFonts w:ascii="Cambria Math" w:hAnsi="Cambria Math"/>
                <w:sz w:val="24"/>
                <w:szCs w:val="24"/>
                <w:shd w:val="clear" w:color="auto" w:fill="FFFFFF"/>
                <w:lang w:val="en-US"/>
              </w:rPr>
              <m:t>min</m:t>
            </m:r>
          </m:sub>
        </m:sSub>
      </m:oMath>
      <w:r w:rsidR="00EE220C"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cutoff is connected by an edge. Different networks can be achieved by probing a range of</w:t>
      </w:r>
      <w:r w:rsidR="00EE220C" w:rsidRPr="00E470EA">
        <w:rPr>
          <w:rFonts w:ascii="Times New Roman" w:hAnsi="Times New Roman"/>
          <w:sz w:val="24"/>
          <w:szCs w:val="24"/>
          <w:shd w:val="clear" w:color="auto" w:fill="FFFFFF"/>
          <w:lang w:val="en-US"/>
        </w:rPr>
        <w:t xml:space="preserve"> </w:t>
      </w:r>
      <w:proofErr w:type="spellStart"/>
      <w:r w:rsidR="00D42761" w:rsidRPr="00E470EA">
        <w:rPr>
          <w:rFonts w:ascii="Times New Roman" w:hAnsi="Times New Roman"/>
          <w:i/>
          <w:iCs/>
          <w:sz w:val="24"/>
          <w:szCs w:val="24"/>
          <w:shd w:val="clear" w:color="auto" w:fill="FFFFFF"/>
          <w:lang w:val="en-US"/>
        </w:rPr>
        <w:t>I</w:t>
      </w:r>
      <w:r w:rsidR="00D42761" w:rsidRPr="00E470EA">
        <w:rPr>
          <w:rFonts w:ascii="Times New Roman" w:hAnsi="Times New Roman"/>
          <w:sz w:val="24"/>
          <w:szCs w:val="24"/>
          <w:shd w:val="clear" w:color="auto" w:fill="FFFFFF"/>
          <w:vertAlign w:val="subscript"/>
          <w:lang w:val="en-US"/>
        </w:rPr>
        <w:t>min</w:t>
      </w:r>
      <w:proofErr w:type="spellEnd"/>
      <w:r w:rsidR="00EE220C" w:rsidRPr="00E470EA">
        <w:rPr>
          <w:rFonts w:ascii="Times New Roman" w:hAnsi="Times New Roman"/>
          <w:sz w:val="24"/>
          <w:szCs w:val="24"/>
          <w:shd w:val="clear" w:color="auto" w:fill="FFFFFF"/>
          <w:lang w:val="en-US"/>
        </w:rPr>
        <w:t xml:space="preserve"> cutoffs. At high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I</m:t>
            </m:r>
          </m:e>
          <m:sub>
            <m:r>
              <w:rPr>
                <w:rFonts w:ascii="Cambria Math" w:hAnsi="Cambria Math"/>
                <w:sz w:val="24"/>
                <w:szCs w:val="24"/>
                <w:shd w:val="clear" w:color="auto" w:fill="FFFFFF"/>
                <w:lang w:val="en-US"/>
              </w:rPr>
              <m:t>min</m:t>
            </m:r>
          </m:sub>
        </m:sSub>
      </m:oMath>
      <w:r w:rsidR="00EE220C"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cutoffs, only nodes with high number of interacting atom pairs will be connected by edges, indicative of stronger inter-r</w:t>
      </w:r>
      <w:r w:rsidR="00EE220C" w:rsidRPr="00E470EA">
        <w:rPr>
          <w:rFonts w:ascii="Times New Roman" w:hAnsi="Times New Roman"/>
          <w:sz w:val="24"/>
          <w:szCs w:val="24"/>
          <w:shd w:val="clear" w:color="auto" w:fill="FFFFFF"/>
          <w:lang w:val="en-US"/>
        </w:rPr>
        <w:t xml:space="preserve">esidue </w:t>
      </w:r>
      <w:r w:rsidR="00EE220C" w:rsidRPr="00E470EA">
        <w:rPr>
          <w:rFonts w:ascii="Times New Roman" w:hAnsi="Times New Roman"/>
          <w:sz w:val="24"/>
          <w:szCs w:val="24"/>
          <w:shd w:val="clear" w:color="auto" w:fill="FFFFFF"/>
          <w:lang w:val="en-US"/>
        </w:rPr>
        <w:lastRenderedPageBreak/>
        <w:t>interactions. At a given</w:t>
      </w:r>
      <w:r w:rsidR="009B73C9" w:rsidRPr="00E470EA">
        <w:rPr>
          <w:rFonts w:ascii="Times New Roman" w:hAnsi="Times New Roman"/>
          <w:sz w:val="24"/>
          <w:szCs w:val="24"/>
          <w:shd w:val="clear" w:color="auto" w:fill="FFFFFF"/>
          <w:lang w:val="en-US"/>
        </w:rPr>
        <w:t xml:space="preserv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I</m:t>
            </m:r>
          </m:e>
          <m:sub>
            <m:r>
              <w:rPr>
                <w:rFonts w:ascii="Cambria Math" w:hAnsi="Cambria Math"/>
                <w:sz w:val="24"/>
                <w:szCs w:val="24"/>
                <w:shd w:val="clear" w:color="auto" w:fill="FFFFFF"/>
                <w:lang w:val="en-US"/>
              </w:rPr>
              <m:t>min</m:t>
            </m:r>
          </m:sub>
        </m:sSub>
      </m:oMath>
      <w:r w:rsidR="00D42761" w:rsidRPr="00E470EA">
        <w:rPr>
          <w:rFonts w:ascii="Times New Roman" w:hAnsi="Times New Roman"/>
          <w:sz w:val="24"/>
          <w:szCs w:val="24"/>
          <w:shd w:val="clear" w:color="auto" w:fill="FFFFFF"/>
          <w:lang w:val="en-US"/>
        </w:rPr>
        <w:t> cutoff, those nodes that realize more than a given num</w:t>
      </w:r>
      <w:proofErr w:type="spellStart"/>
      <w:r w:rsidR="00D42761" w:rsidRPr="00E470EA">
        <w:rPr>
          <w:rFonts w:ascii="Times New Roman" w:hAnsi="Times New Roman"/>
          <w:sz w:val="24"/>
          <w:szCs w:val="24"/>
          <w:shd w:val="clear" w:color="auto" w:fill="FFFFFF"/>
          <w:lang w:val="en-US"/>
        </w:rPr>
        <w:t>ber</w:t>
      </w:r>
      <w:proofErr w:type="spellEnd"/>
      <w:r w:rsidR="00D42761" w:rsidRPr="00E470EA">
        <w:rPr>
          <w:rFonts w:ascii="Times New Roman" w:hAnsi="Times New Roman"/>
          <w:sz w:val="24"/>
          <w:szCs w:val="24"/>
          <w:shd w:val="clear" w:color="auto" w:fill="FFFFFF"/>
          <w:lang w:val="en-US"/>
        </w:rPr>
        <w:t xml:space="preserve"> of edges (4 as default) are called hubs. The percentage of interaction of a hub node </w:t>
      </w:r>
      <w:proofErr w:type="gramStart"/>
      <w:r w:rsidR="00D42761" w:rsidRPr="00E470EA">
        <w:rPr>
          <w:rFonts w:ascii="Times New Roman" w:hAnsi="Times New Roman"/>
          <w:sz w:val="24"/>
          <w:szCs w:val="24"/>
          <w:shd w:val="clear" w:color="auto" w:fill="FFFFFF"/>
          <w:lang w:val="en-US"/>
        </w:rPr>
        <w:t>is;</w:t>
      </w:r>
      <w:proofErr w:type="gramEnd"/>
      <w:r w:rsidR="00D42761" w:rsidRPr="00E470EA">
        <w:rPr>
          <w:rFonts w:ascii="Times New Roman" w:hAnsi="Times New Roman"/>
          <w:sz w:val="24"/>
          <w:szCs w:val="24"/>
          <w:shd w:val="clear" w:color="auto" w:fill="FFFFFF"/>
          <w:lang w:val="en-US"/>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3761"/>
      </w:tblGrid>
      <w:tr w:rsidR="00E470EA" w:rsidRPr="00E470EA" w14:paraId="3FA984E0" w14:textId="77777777" w:rsidTr="00C57F2C">
        <w:trPr>
          <w:jc w:val="right"/>
        </w:trPr>
        <w:tc>
          <w:tcPr>
            <w:tcW w:w="0" w:type="auto"/>
          </w:tcPr>
          <w:p w14:paraId="53C915C8" w14:textId="77777777" w:rsidR="00D42761" w:rsidRPr="00E470EA" w:rsidRDefault="00AE7AAC" w:rsidP="00D42761">
            <w:pPr>
              <w:spacing w:line="480" w:lineRule="auto"/>
              <w:jc w:val="both"/>
              <w:rPr>
                <w:rFonts w:cstheme="minorHAnsi"/>
                <w:shd w:val="clear" w:color="auto" w:fill="FFFFFF"/>
              </w:rPr>
            </w:pPr>
            <m:oMathPara>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I</m:t>
                    </m:r>
                  </m:e>
                  <m:sub>
                    <m:r>
                      <w:rPr>
                        <w:rFonts w:ascii="Cambria Math" w:hAnsi="Cambria Math" w:cstheme="minorHAnsi"/>
                        <w:shd w:val="clear" w:color="auto" w:fill="FFFFFF"/>
                      </w:rPr>
                      <m:t>i</m:t>
                    </m:r>
                  </m:sub>
                </m:sSub>
                <m:r>
                  <w:rPr>
                    <w:rFonts w:ascii="Cambria Math" w:hAnsi="Cambria Math" w:cstheme="minorHAnsi"/>
                    <w:shd w:val="clear" w:color="auto" w:fill="FFFFFF"/>
                  </w:rPr>
                  <m:t>=</m:t>
                </m:r>
                <m:f>
                  <m:fPr>
                    <m:ctrlPr>
                      <w:rPr>
                        <w:rFonts w:ascii="Cambria Math" w:hAnsi="Cambria Math" w:cstheme="minorHAnsi"/>
                        <w:i/>
                        <w:shd w:val="clear" w:color="auto" w:fill="FFFFFF"/>
                      </w:rPr>
                    </m:ctrlPr>
                  </m:fPr>
                  <m:num>
                    <m:sSub>
                      <m:sSubPr>
                        <m:ctrlPr>
                          <w:rPr>
                            <w:rFonts w:ascii="Cambria Math" w:hAnsi="Cambria Math" w:cstheme="minorHAnsi"/>
                            <w:i/>
                            <w:shd w:val="clear" w:color="auto" w:fill="FFFFFF"/>
                          </w:rPr>
                        </m:ctrlPr>
                      </m:sSubPr>
                      <m:e>
                        <m:r>
                          <w:rPr>
                            <w:rFonts w:ascii="Cambria Math" w:hAnsi="Cambria Math" w:cstheme="minorHAnsi"/>
                            <w:shd w:val="clear" w:color="auto" w:fill="FFFFFF"/>
                          </w:rPr>
                          <m:t>n</m:t>
                        </m:r>
                      </m:e>
                      <m:sub>
                        <m:r>
                          <w:rPr>
                            <w:rFonts w:ascii="Cambria Math" w:hAnsi="Cambria Math" w:cstheme="minorHAnsi"/>
                            <w:shd w:val="clear" w:color="auto" w:fill="FFFFFF"/>
                          </w:rPr>
                          <m:t>ij</m:t>
                        </m:r>
                      </m:sub>
                    </m:sSub>
                  </m:num>
                  <m:den>
                    <m:sSub>
                      <m:sSubPr>
                        <m:ctrlPr>
                          <w:rPr>
                            <w:rFonts w:ascii="Cambria Math" w:hAnsi="Cambria Math" w:cstheme="minorHAnsi"/>
                            <w:i/>
                            <w:shd w:val="clear" w:color="auto" w:fill="FFFFFF"/>
                          </w:rPr>
                        </m:ctrlPr>
                      </m:sSubPr>
                      <m:e>
                        <m:r>
                          <w:rPr>
                            <w:rFonts w:ascii="Cambria Math" w:hAnsi="Cambria Math" w:cstheme="minorHAnsi"/>
                            <w:shd w:val="clear" w:color="auto" w:fill="FFFFFF"/>
                          </w:rPr>
                          <m:t>N</m:t>
                        </m:r>
                      </m:e>
                      <m:sub>
                        <m:r>
                          <w:rPr>
                            <w:rFonts w:ascii="Cambria Math" w:hAnsi="Cambria Math" w:cstheme="minorHAnsi"/>
                            <w:shd w:val="clear" w:color="auto" w:fill="FFFFFF"/>
                          </w:rPr>
                          <m:t>i</m:t>
                        </m:r>
                      </m:sub>
                    </m:sSub>
                  </m:den>
                </m:f>
                <m:r>
                  <w:rPr>
                    <w:rFonts w:ascii="Cambria Math" w:hAnsi="Cambria Math" w:cstheme="minorHAnsi"/>
                    <w:shd w:val="clear" w:color="auto" w:fill="FFFFFF"/>
                  </w:rPr>
                  <m:t>100</m:t>
                </m:r>
              </m:oMath>
            </m:oMathPara>
          </w:p>
        </w:tc>
        <w:tc>
          <w:tcPr>
            <w:tcW w:w="0" w:type="auto"/>
            <w:vAlign w:val="center"/>
          </w:tcPr>
          <w:p w14:paraId="645583AE" w14:textId="77879E84" w:rsidR="00D42761" w:rsidRPr="00E470EA" w:rsidRDefault="00D42761" w:rsidP="00D42761">
            <w:pPr>
              <w:spacing w:line="480" w:lineRule="auto"/>
              <w:jc w:val="right"/>
              <w:rPr>
                <w:rFonts w:cstheme="minorHAnsi"/>
                <w:shd w:val="clear" w:color="auto" w:fill="FFFFFF"/>
              </w:rPr>
            </w:pPr>
            <w:r w:rsidRPr="00E470EA">
              <w:rPr>
                <w:lang w:val="en-US"/>
              </w:rPr>
              <w:t xml:space="preserve">                                                               (21)</w:t>
            </w:r>
            <w:r w:rsidR="00141FC3" w:rsidRPr="00E470EA">
              <w:rPr>
                <w:lang w:val="en-US"/>
              </w:rPr>
              <w:t>,</w:t>
            </w:r>
          </w:p>
        </w:tc>
      </w:tr>
    </w:tbl>
    <w:p w14:paraId="655B56F8" w14:textId="4CA176A6" w:rsidR="00D42761" w:rsidRPr="00E470EA" w:rsidRDefault="00141FC3" w:rsidP="00D42761">
      <w:pPr>
        <w:spacing w:line="480" w:lineRule="auto"/>
        <w:jc w:val="both"/>
        <w:rPr>
          <w:rFonts w:ascii="Times New Roman" w:hAnsi="Times New Roman"/>
          <w:sz w:val="24"/>
          <w:szCs w:val="24"/>
          <w:lang w:val="en-US"/>
        </w:rPr>
      </w:pPr>
      <w:r w:rsidRPr="00E470EA">
        <w:rPr>
          <w:rFonts w:ascii="Times New Roman" w:hAnsi="Times New Roman"/>
          <w:sz w:val="24"/>
          <w:szCs w:val="24"/>
          <w:shd w:val="clear" w:color="auto" w:fill="FFFFFF"/>
          <w:lang w:val="en-US"/>
        </w:rPr>
        <w:t>w</w:t>
      </w:r>
      <w:r w:rsidR="0091282B" w:rsidRPr="00E470EA">
        <w:rPr>
          <w:rFonts w:ascii="Times New Roman" w:hAnsi="Times New Roman"/>
          <w:sz w:val="24"/>
          <w:szCs w:val="24"/>
          <w:shd w:val="clear" w:color="auto" w:fill="FFFFFF"/>
          <w:lang w:val="en-US"/>
        </w:rPr>
        <w:t xml:space="preserve">here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I</m:t>
            </m:r>
          </m:e>
          <m:sub>
            <m:r>
              <w:rPr>
                <w:rFonts w:ascii="Cambria Math" w:hAnsi="Cambria Math"/>
                <w:sz w:val="24"/>
                <w:szCs w:val="24"/>
                <w:shd w:val="clear" w:color="auto" w:fill="FFFFFF"/>
                <w:lang w:val="en-US"/>
              </w:rPr>
              <m:t>i</m:t>
            </m:r>
          </m:sub>
        </m:sSub>
      </m:oMath>
      <w:r w:rsidR="00D42761" w:rsidRPr="00E470EA">
        <w:rPr>
          <w:rFonts w:ascii="Times New Roman" w:eastAsiaTheme="minorEastAsia"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is the hub</w:t>
      </w:r>
      <w:r w:rsidR="0091282B" w:rsidRPr="00E470EA">
        <w:rPr>
          <w:rFonts w:ascii="Times New Roman" w:hAnsi="Times New Roman"/>
          <w:sz w:val="24"/>
          <w:szCs w:val="24"/>
          <w:shd w:val="clear" w:color="auto" w:fill="FFFFFF"/>
          <w:lang w:val="en-US"/>
        </w:rPr>
        <w:t xml:space="preserve"> interaction percentage of node </w:t>
      </w:r>
      <m:oMath>
        <m:r>
          <w:rPr>
            <w:rFonts w:ascii="Cambria Math" w:hAnsi="Cambria Math"/>
            <w:sz w:val="24"/>
            <w:szCs w:val="24"/>
            <w:shd w:val="clear" w:color="auto" w:fill="FFFFFF"/>
            <w:lang w:val="en-US"/>
          </w:rPr>
          <m:t>i</m:t>
        </m:r>
      </m:oMath>
      <w:r w:rsidR="0091282B" w:rsidRPr="00E470EA">
        <w:rPr>
          <w:rFonts w:ascii="Times New Roman" w:hAnsi="Times New Roman"/>
          <w:sz w:val="24"/>
          <w:szCs w:val="24"/>
          <w:shd w:val="clear" w:color="auto" w:fill="FFFFFF"/>
          <w:lang w:val="en-US"/>
        </w:rPr>
        <w:t xml:space="preserv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n</m:t>
            </m:r>
          </m:e>
          <m:sub>
            <m:r>
              <w:rPr>
                <w:rFonts w:ascii="Cambria Math" w:hAnsi="Cambria Math"/>
                <w:sz w:val="24"/>
                <w:szCs w:val="24"/>
                <w:shd w:val="clear" w:color="auto" w:fill="FFFFFF"/>
                <w:lang w:val="en-US"/>
              </w:rPr>
              <m:t>ij</m:t>
            </m:r>
          </m:sub>
        </m:sSub>
      </m:oMath>
      <w:r w:rsidR="0091282B"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is the number of side-chain atom pairs within a given distance cutoff and</w:t>
      </w:r>
      <w:r w:rsidR="0091282B" w:rsidRPr="00E470EA">
        <w:rPr>
          <w:rFonts w:ascii="Times New Roman" w:hAnsi="Times New Roman"/>
          <w:sz w:val="24"/>
          <w:szCs w:val="24"/>
          <w:shd w:val="clear" w:color="auto" w:fill="FFFFFF"/>
          <w:lang w:val="en-US"/>
        </w:rPr>
        <w:t xml:space="preserv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N</m:t>
            </m:r>
          </m:e>
          <m:sub>
            <m:r>
              <w:rPr>
                <w:rFonts w:ascii="Cambria Math" w:hAnsi="Cambria Math"/>
                <w:sz w:val="24"/>
                <w:szCs w:val="24"/>
                <w:shd w:val="clear" w:color="auto" w:fill="FFFFFF"/>
                <w:lang w:val="en-US"/>
              </w:rPr>
              <m:t>i</m:t>
            </m:r>
          </m:sub>
        </m:sSub>
      </m:oMath>
      <w:r w:rsidR="0091282B" w:rsidRPr="00E470EA">
        <w:rPr>
          <w:rFonts w:ascii="Times New Roman" w:hAnsi="Times New Roman"/>
          <w:sz w:val="24"/>
          <w:szCs w:val="24"/>
          <w:shd w:val="clear" w:color="auto" w:fill="FFFFFF"/>
          <w:lang w:val="en-US"/>
        </w:rPr>
        <w:t xml:space="preserve"> </w:t>
      </w:r>
      <w:r w:rsidR="00D42761" w:rsidRPr="00E470EA">
        <w:rPr>
          <w:rFonts w:ascii="Times New Roman" w:hAnsi="Times New Roman"/>
          <w:sz w:val="24"/>
          <w:szCs w:val="24"/>
          <w:shd w:val="clear" w:color="auto" w:fill="FFFFFF"/>
          <w:lang w:val="en-US"/>
        </w:rPr>
        <w:t>is the normalization factor of residue</w:t>
      </w:r>
      <w:r w:rsidR="0091282B" w:rsidRPr="00E470EA">
        <w:rPr>
          <w:rFonts w:ascii="Times New Roman" w:hAnsi="Times New Roman"/>
          <w:sz w:val="24"/>
          <w:szCs w:val="24"/>
          <w:shd w:val="clear" w:color="auto" w:fill="FFFFFF"/>
          <w:lang w:val="en-US"/>
        </w:rPr>
        <w:t xml:space="preserve"> </w:t>
      </w:r>
      <m:oMath>
        <m:r>
          <w:rPr>
            <w:rFonts w:ascii="Cambria Math" w:hAnsi="Cambria Math"/>
            <w:sz w:val="24"/>
            <w:szCs w:val="24"/>
            <w:shd w:val="clear" w:color="auto" w:fill="FFFFFF"/>
            <w:lang w:val="en-US"/>
          </w:rPr>
          <m:t>i</m:t>
        </m:r>
      </m:oMath>
      <w:r w:rsidR="00D42761" w:rsidRPr="00E470EA">
        <w:rPr>
          <w:rFonts w:ascii="Times New Roman" w:hAnsi="Times New Roman"/>
          <w:sz w:val="24"/>
          <w:szCs w:val="24"/>
          <w:shd w:val="clear" w:color="auto" w:fill="FFFFFF"/>
          <w:lang w:val="en-US"/>
        </w:rPr>
        <w:t xml:space="preserve">. Node inter-connectivity is finally used to highlight cluster-forming nodes, where a cluster is a set of connected amino acids in a graph. </w:t>
      </w:r>
      <w:r w:rsidR="00D42761" w:rsidRPr="00E470EA">
        <w:rPr>
          <w:rFonts w:ascii="Times New Roman" w:hAnsi="Times New Roman"/>
          <w:sz w:val="24"/>
          <w:szCs w:val="24"/>
          <w:lang w:val="en-US"/>
        </w:rPr>
        <w:t xml:space="preserve">For details, see </w:t>
      </w:r>
      <w:r w:rsidRPr="00E470EA">
        <w:rPr>
          <w:rFonts w:ascii="Times New Roman" w:hAnsi="Times New Roman"/>
          <w:sz w:val="24"/>
          <w:szCs w:val="24"/>
          <w:lang w:val="en-US"/>
        </w:rPr>
        <w:t>[13,17,24</w:t>
      </w:r>
      <w:r w:rsidR="00662714" w:rsidRPr="00E470EA">
        <w:rPr>
          <w:rFonts w:ascii="Times New Roman" w:hAnsi="Times New Roman"/>
          <w:sz w:val="24"/>
          <w:szCs w:val="24"/>
          <w:lang w:val="en-US"/>
        </w:rPr>
        <w:t>]</w:t>
      </w:r>
      <w:r w:rsidR="00D42761" w:rsidRPr="00E470EA">
        <w:rPr>
          <w:rFonts w:ascii="Times New Roman" w:hAnsi="Times New Roman"/>
          <w:sz w:val="24"/>
          <w:szCs w:val="24"/>
          <w:lang w:val="en-US"/>
        </w:rPr>
        <w:t xml:space="preserve">. </w:t>
      </w:r>
    </w:p>
    <w:p w14:paraId="378350B1" w14:textId="7EB38C3F" w:rsidR="00874696" w:rsidRPr="00E470EA" w:rsidRDefault="00EB7ED1" w:rsidP="005259F2">
      <w:pPr>
        <w:spacing w:line="480" w:lineRule="auto"/>
        <w:jc w:val="both"/>
        <w:rPr>
          <w:rFonts w:ascii="Times New Roman" w:hAnsi="Times New Roman"/>
          <w:b/>
          <w:sz w:val="24"/>
          <w:szCs w:val="24"/>
          <w:lang w:val="en-US"/>
        </w:rPr>
      </w:pPr>
      <w:r w:rsidRPr="00E470EA">
        <w:rPr>
          <w:rFonts w:ascii="Times New Roman" w:hAnsi="Times New Roman"/>
          <w:b/>
          <w:sz w:val="24"/>
          <w:szCs w:val="24"/>
          <w:lang w:val="en-US"/>
        </w:rPr>
        <w:t>3</w:t>
      </w:r>
      <w:r w:rsidR="0020601F" w:rsidRPr="00E470EA">
        <w:rPr>
          <w:rFonts w:ascii="Times New Roman" w:hAnsi="Times New Roman"/>
          <w:b/>
          <w:sz w:val="24"/>
          <w:szCs w:val="24"/>
          <w:lang w:val="en-US"/>
        </w:rPr>
        <w:t xml:space="preserve">. </w:t>
      </w:r>
      <w:r w:rsidR="002D4C26" w:rsidRPr="00E470EA">
        <w:rPr>
          <w:rFonts w:ascii="Times New Roman" w:hAnsi="Times New Roman"/>
          <w:b/>
          <w:sz w:val="24"/>
          <w:szCs w:val="24"/>
          <w:lang w:val="en-US"/>
        </w:rPr>
        <w:t>MATERIALS AND METHODS</w:t>
      </w:r>
    </w:p>
    <w:p w14:paraId="43BB76F5" w14:textId="2D9DF657" w:rsidR="002D4C26" w:rsidRPr="00E470EA" w:rsidRDefault="00EB7ED1" w:rsidP="0020601F">
      <w:pPr>
        <w:spacing w:line="480" w:lineRule="auto"/>
        <w:jc w:val="both"/>
        <w:rPr>
          <w:rFonts w:ascii="Times New Roman" w:hAnsi="Times New Roman"/>
          <w:b/>
          <w:i/>
          <w:sz w:val="24"/>
          <w:szCs w:val="24"/>
          <w:lang w:val="en-US"/>
        </w:rPr>
      </w:pPr>
      <w:r w:rsidRPr="00E470EA">
        <w:rPr>
          <w:rFonts w:ascii="Times New Roman" w:hAnsi="Times New Roman"/>
          <w:b/>
          <w:i/>
          <w:sz w:val="24"/>
          <w:szCs w:val="24"/>
          <w:lang w:val="en-US"/>
        </w:rPr>
        <w:t>3</w:t>
      </w:r>
      <w:r w:rsidR="0020601F" w:rsidRPr="00E470EA">
        <w:rPr>
          <w:rFonts w:ascii="Times New Roman" w:hAnsi="Times New Roman"/>
          <w:b/>
          <w:i/>
          <w:sz w:val="24"/>
          <w:szCs w:val="24"/>
          <w:lang w:val="en-US"/>
        </w:rPr>
        <w:t>.1. Building of Complexes with Molecular Docking</w:t>
      </w:r>
      <w:r w:rsidR="004F285E" w:rsidRPr="00E470EA">
        <w:rPr>
          <w:rFonts w:ascii="Times New Roman" w:hAnsi="Times New Roman"/>
          <w:b/>
          <w:i/>
          <w:sz w:val="24"/>
          <w:szCs w:val="24"/>
          <w:lang w:val="en-US"/>
        </w:rPr>
        <w:t>.</w:t>
      </w:r>
    </w:p>
    <w:p w14:paraId="7D1C2262" w14:textId="6BED2ACD" w:rsidR="0020601F" w:rsidRPr="00E470EA" w:rsidRDefault="0020601F" w:rsidP="00141FC3">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crystal structure of protein complexes speculated as possible mechanistic pathways for </w:t>
      </w:r>
      <w:r w:rsidR="00E15ED5" w:rsidRPr="00E470EA">
        <w:rPr>
          <w:rFonts w:ascii="Times New Roman" w:hAnsi="Times New Roman"/>
          <w:sz w:val="24"/>
          <w:szCs w:val="24"/>
          <w:lang w:val="en-US"/>
        </w:rPr>
        <w:t>i</w:t>
      </w:r>
      <w:r w:rsidRPr="00E470EA">
        <w:rPr>
          <w:rFonts w:ascii="Times New Roman" w:hAnsi="Times New Roman"/>
          <w:sz w:val="24"/>
          <w:szCs w:val="24"/>
          <w:lang w:val="en-US"/>
        </w:rPr>
        <w:t xml:space="preserve">vermectin in the </w:t>
      </w:r>
      <w:r w:rsidRPr="00E470EA">
        <w:rPr>
          <w:rFonts w:ascii="Times New Roman" w:hAnsi="Times New Roman"/>
          <w:i/>
          <w:sz w:val="24"/>
          <w:szCs w:val="24"/>
          <w:lang w:val="en-US"/>
        </w:rPr>
        <w:t>in vitro</w:t>
      </w:r>
      <w:r w:rsidRPr="00E470EA">
        <w:rPr>
          <w:rFonts w:ascii="Times New Roman" w:hAnsi="Times New Roman"/>
          <w:sz w:val="24"/>
          <w:szCs w:val="24"/>
          <w:lang w:val="en-US"/>
        </w:rPr>
        <w:t xml:space="preserve"> inhibition of SARS-CoV-2 were considered (Fig.2). </w:t>
      </w:r>
      <w:r w:rsidR="00947D1F" w:rsidRPr="00E470EA">
        <w:rPr>
          <w:rFonts w:ascii="Times New Roman" w:hAnsi="Times New Roman"/>
          <w:sz w:val="24"/>
          <w:szCs w:val="24"/>
          <w:lang w:val="en-US"/>
        </w:rPr>
        <w:t xml:space="preserve">As the nuclear import for macromolecules is facilitated by importins, the structures of importin α1 subunit (PDB: 5KLR) from </w:t>
      </w:r>
      <w:r w:rsidR="00947D1F" w:rsidRPr="00E470EA">
        <w:rPr>
          <w:rFonts w:ascii="Times New Roman" w:hAnsi="Times New Roman"/>
          <w:i/>
          <w:sz w:val="24"/>
          <w:szCs w:val="24"/>
          <w:lang w:val="en-US"/>
        </w:rPr>
        <w:t>Mus musculus</w:t>
      </w:r>
      <w:r w:rsidR="00947D1F" w:rsidRPr="00E470EA">
        <w:rPr>
          <w:rFonts w:ascii="Times New Roman" w:hAnsi="Times New Roman"/>
          <w:sz w:val="24"/>
          <w:szCs w:val="24"/>
          <w:lang w:val="en-US"/>
        </w:rPr>
        <w:t xml:space="preserve"> and importin β1 subunit (PDB: 2P8Q) from </w:t>
      </w:r>
      <w:r w:rsidR="00947D1F" w:rsidRPr="00E470EA">
        <w:rPr>
          <w:rFonts w:ascii="Times New Roman" w:hAnsi="Times New Roman"/>
          <w:i/>
          <w:sz w:val="24"/>
          <w:szCs w:val="24"/>
          <w:lang w:val="en-US"/>
        </w:rPr>
        <w:t>Homo sapiens</w:t>
      </w:r>
      <w:r w:rsidR="00947D1F" w:rsidRPr="00E470EA">
        <w:rPr>
          <w:rFonts w:ascii="Times New Roman" w:hAnsi="Times New Roman"/>
          <w:sz w:val="24"/>
          <w:szCs w:val="24"/>
          <w:lang w:val="en-US"/>
        </w:rPr>
        <w:t xml:space="preserve"> were used as a model for the members of the nuclear import superfamily. The host nuclear import system can be bound and sequestered by pathogens such as SARS-CoV-2 allowing transportation of viral proteins to the host nucleus leading to increased viral replication [25-29]</w:t>
      </w:r>
      <w:r w:rsidR="00C33583"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947D1F" w:rsidRPr="00E470EA">
        <w:rPr>
          <w:rFonts w:ascii="Times New Roman" w:hAnsi="Times New Roman"/>
          <w:sz w:val="24"/>
          <w:szCs w:val="24"/>
          <w:lang w:val="en-US"/>
        </w:rPr>
        <w:t>Additionally, we also consider the multi-functional helicase (nsp13) of SARS-CoV-2 responsible for viral replication (PDB: 6ZSL) [30-32], and the main protease (</w:t>
      </w:r>
      <w:proofErr w:type="spellStart"/>
      <w:r w:rsidR="00947D1F" w:rsidRPr="00E470EA">
        <w:rPr>
          <w:rFonts w:ascii="Times New Roman" w:hAnsi="Times New Roman"/>
          <w:sz w:val="24"/>
          <w:szCs w:val="24"/>
          <w:lang w:val="en-US"/>
        </w:rPr>
        <w:t>Mpro</w:t>
      </w:r>
      <w:proofErr w:type="spellEnd"/>
      <w:r w:rsidR="00947D1F" w:rsidRPr="00E470EA">
        <w:rPr>
          <w:rFonts w:ascii="Times New Roman" w:hAnsi="Times New Roman"/>
          <w:sz w:val="24"/>
          <w:szCs w:val="24"/>
          <w:lang w:val="en-US"/>
        </w:rPr>
        <w:t>) of SARS-CoV-2 (PDB: 6LU7) as it is a key enzyme of coronaviruses and has a fundamental role in mediating viral replication and transcription, making it an attractive target for drugs [33-37].</w:t>
      </w:r>
      <w:r w:rsidRPr="00E470EA">
        <w:rPr>
          <w:rFonts w:ascii="Times New Roman" w:hAnsi="Times New Roman"/>
          <w:sz w:val="24"/>
          <w:szCs w:val="24"/>
          <w:lang w:val="en-US"/>
        </w:rPr>
        <w:t xml:space="preserve"> All structures were obtained in PDB format from the RCSB </w:t>
      </w:r>
      <w:r w:rsidR="008C010B" w:rsidRPr="00E470EA">
        <w:rPr>
          <w:rFonts w:ascii="Times New Roman" w:hAnsi="Times New Roman"/>
          <w:sz w:val="24"/>
          <w:szCs w:val="24"/>
          <w:lang w:val="en-US"/>
        </w:rPr>
        <w:t xml:space="preserve">Protein Data Bank </w:t>
      </w:r>
      <w:r w:rsidRPr="00E470EA">
        <w:rPr>
          <w:rFonts w:ascii="Times New Roman" w:hAnsi="Times New Roman"/>
          <w:sz w:val="24"/>
          <w:szCs w:val="24"/>
          <w:lang w:val="en-US"/>
        </w:rPr>
        <w:t>(</w:t>
      </w:r>
      <w:hyperlink r:id="rId15" w:history="1">
        <w:r w:rsidR="008C010B" w:rsidRPr="00E470EA">
          <w:rPr>
            <w:rStyle w:val="Hyperlink"/>
            <w:rFonts w:ascii="Times New Roman" w:hAnsi="Times New Roman"/>
            <w:color w:val="auto"/>
            <w:sz w:val="24"/>
            <w:szCs w:val="24"/>
            <w:lang w:val="en-US"/>
          </w:rPr>
          <w:t>https://www.rcsb.org/</w:t>
        </w:r>
      </w:hyperlink>
      <w:r w:rsidRPr="00E470EA">
        <w:rPr>
          <w:rFonts w:ascii="Times New Roman" w:hAnsi="Times New Roman"/>
          <w:sz w:val="24"/>
          <w:szCs w:val="24"/>
          <w:lang w:val="en-US"/>
        </w:rPr>
        <w:t>)</w:t>
      </w:r>
      <w:r w:rsidR="008C010B"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The homologues structures of </w:t>
      </w:r>
      <w:proofErr w:type="spellStart"/>
      <w:r w:rsidR="00C46226" w:rsidRPr="00E470EA">
        <w:rPr>
          <w:rFonts w:ascii="Times New Roman" w:hAnsi="Times New Roman"/>
          <w:sz w:val="24"/>
          <w:szCs w:val="24"/>
          <w:lang w:val="en-US"/>
        </w:rPr>
        <w:t>a</w:t>
      </w:r>
      <w:r w:rsidRPr="00E470EA">
        <w:rPr>
          <w:rFonts w:ascii="Times New Roman" w:hAnsi="Times New Roman"/>
          <w:sz w:val="24"/>
          <w:szCs w:val="24"/>
          <w:lang w:val="en-US"/>
        </w:rPr>
        <w:t>vermectin</w:t>
      </w:r>
      <w:proofErr w:type="spellEnd"/>
      <w:r w:rsidRPr="00E470EA">
        <w:rPr>
          <w:rFonts w:ascii="Times New Roman" w:hAnsi="Times New Roman"/>
          <w:sz w:val="24"/>
          <w:szCs w:val="24"/>
          <w:lang w:val="en-US"/>
        </w:rPr>
        <w:t xml:space="preserve"> B1a (AVM-B1a, </w:t>
      </w:r>
      <w:r w:rsidRPr="00E470EA">
        <w:rPr>
          <w:rFonts w:ascii="Times New Roman" w:hAnsi="Times New Roman"/>
          <w:sz w:val="24"/>
          <w:szCs w:val="24"/>
          <w:lang w:val="en-US"/>
        </w:rPr>
        <w:lastRenderedPageBreak/>
        <w:t xml:space="preserve">CID_6321424) and </w:t>
      </w:r>
      <w:proofErr w:type="spellStart"/>
      <w:r w:rsidR="001C62BF" w:rsidRPr="00E470EA">
        <w:rPr>
          <w:rFonts w:ascii="Times New Roman" w:hAnsi="Times New Roman"/>
          <w:sz w:val="24"/>
          <w:szCs w:val="24"/>
          <w:lang w:val="en-US"/>
        </w:rPr>
        <w:t>a</w:t>
      </w:r>
      <w:r w:rsidRPr="00E470EA">
        <w:rPr>
          <w:rFonts w:ascii="Times New Roman" w:hAnsi="Times New Roman"/>
          <w:sz w:val="24"/>
          <w:szCs w:val="24"/>
          <w:lang w:val="en-US"/>
        </w:rPr>
        <w:t>vermectin</w:t>
      </w:r>
      <w:proofErr w:type="spellEnd"/>
      <w:r w:rsidRPr="00E470EA">
        <w:rPr>
          <w:rFonts w:ascii="Times New Roman" w:hAnsi="Times New Roman"/>
          <w:sz w:val="24"/>
          <w:szCs w:val="24"/>
          <w:lang w:val="en-US"/>
        </w:rPr>
        <w:t xml:space="preserve"> B1b (AVM-B1b, CID_6321425) that make up </w:t>
      </w:r>
      <w:r w:rsidR="001C62BF" w:rsidRPr="00E470EA">
        <w:rPr>
          <w:rFonts w:ascii="Times New Roman" w:hAnsi="Times New Roman"/>
          <w:sz w:val="24"/>
          <w:szCs w:val="24"/>
          <w:lang w:val="en-US"/>
        </w:rPr>
        <w:t>i</w:t>
      </w:r>
      <w:r w:rsidRPr="00E470EA">
        <w:rPr>
          <w:rFonts w:ascii="Times New Roman" w:hAnsi="Times New Roman"/>
          <w:sz w:val="24"/>
          <w:szCs w:val="24"/>
          <w:lang w:val="en-US"/>
        </w:rPr>
        <w:t>vermectin were obtained from PubChem (</w:t>
      </w:r>
      <w:hyperlink r:id="rId16" w:history="1">
        <w:r w:rsidR="008C010B" w:rsidRPr="00E470EA">
          <w:rPr>
            <w:rStyle w:val="Hyperlink"/>
            <w:rFonts w:ascii="Times New Roman" w:hAnsi="Times New Roman"/>
            <w:color w:val="auto"/>
            <w:sz w:val="24"/>
            <w:szCs w:val="24"/>
            <w:lang w:val="en-US"/>
          </w:rPr>
          <w:t>https://pubchem.ncbi.nlm.nih.gov/</w:t>
        </w:r>
      </w:hyperlink>
      <w:r w:rsidRPr="00E470EA">
        <w:rPr>
          <w:rFonts w:ascii="Times New Roman" w:hAnsi="Times New Roman"/>
          <w:sz w:val="24"/>
          <w:szCs w:val="24"/>
          <w:lang w:val="en-US"/>
        </w:rPr>
        <w:t>)</w:t>
      </w:r>
      <w:r w:rsidR="008C010B" w:rsidRPr="00E470EA">
        <w:rPr>
          <w:rFonts w:ascii="Times New Roman" w:hAnsi="Times New Roman"/>
          <w:sz w:val="24"/>
          <w:szCs w:val="24"/>
          <w:lang w:val="en-US"/>
        </w:rPr>
        <w:t xml:space="preserve"> </w:t>
      </w:r>
      <w:r w:rsidRPr="00E470EA">
        <w:rPr>
          <w:rFonts w:ascii="Times New Roman" w:hAnsi="Times New Roman"/>
          <w:sz w:val="24"/>
          <w:szCs w:val="24"/>
          <w:lang w:val="en-US"/>
        </w:rPr>
        <w:t>in SDF format</w:t>
      </w:r>
      <w:r w:rsidR="001C62BF" w:rsidRPr="00E470EA">
        <w:rPr>
          <w:rFonts w:ascii="Times New Roman" w:hAnsi="Times New Roman"/>
          <w:sz w:val="24"/>
          <w:szCs w:val="24"/>
          <w:lang w:val="en-US"/>
        </w:rPr>
        <w:t xml:space="preserve"> and converted to a PDB format </w:t>
      </w:r>
      <w:r w:rsidR="002A25D2" w:rsidRPr="00E470EA">
        <w:rPr>
          <w:rFonts w:ascii="Times New Roman" w:hAnsi="Times New Roman"/>
          <w:sz w:val="24"/>
          <w:szCs w:val="24"/>
          <w:lang w:val="en-US"/>
        </w:rPr>
        <w:t>using</w:t>
      </w:r>
      <w:r w:rsidRPr="00E470EA">
        <w:rPr>
          <w:rFonts w:ascii="Times New Roman" w:hAnsi="Times New Roman"/>
          <w:sz w:val="24"/>
          <w:szCs w:val="24"/>
          <w:lang w:val="en-US"/>
        </w:rPr>
        <w:t xml:space="preserve"> the </w:t>
      </w:r>
      <w:r w:rsidR="008C010B" w:rsidRPr="00E470EA">
        <w:rPr>
          <w:rFonts w:ascii="Times New Roman" w:hAnsi="Times New Roman"/>
          <w:sz w:val="24"/>
          <w:szCs w:val="24"/>
          <w:lang w:val="en-US"/>
        </w:rPr>
        <w:t xml:space="preserve">OpenBabel-3.0 </w:t>
      </w:r>
      <w:r w:rsidRPr="00E470EA">
        <w:rPr>
          <w:rFonts w:ascii="Times New Roman" w:hAnsi="Times New Roman"/>
          <w:sz w:val="24"/>
          <w:szCs w:val="24"/>
          <w:lang w:val="en-US"/>
        </w:rPr>
        <w:t xml:space="preserve">converter </w:t>
      </w:r>
      <w:r w:rsidR="005D2783" w:rsidRPr="00E470EA">
        <w:rPr>
          <w:rFonts w:ascii="Times New Roman" w:hAnsi="Times New Roman"/>
          <w:sz w:val="24"/>
          <w:szCs w:val="24"/>
          <w:lang w:val="en-US"/>
        </w:rPr>
        <w:t>[3</w:t>
      </w:r>
      <w:r w:rsidR="00955A9F" w:rsidRPr="00E470EA">
        <w:rPr>
          <w:rFonts w:ascii="Times New Roman" w:hAnsi="Times New Roman"/>
          <w:sz w:val="24"/>
          <w:szCs w:val="24"/>
          <w:lang w:val="en-US"/>
        </w:rPr>
        <w:t>8</w:t>
      </w:r>
      <w:r w:rsidR="005D2783" w:rsidRPr="00E470EA">
        <w:rPr>
          <w:rFonts w:ascii="Times New Roman" w:hAnsi="Times New Roman"/>
          <w:sz w:val="24"/>
          <w:szCs w:val="24"/>
          <w:lang w:val="en-US"/>
        </w:rPr>
        <w:t>]</w:t>
      </w:r>
      <w:r w:rsidRPr="00E470EA">
        <w:rPr>
          <w:rFonts w:ascii="Times New Roman" w:hAnsi="Times New Roman"/>
          <w:sz w:val="24"/>
          <w:szCs w:val="24"/>
          <w:lang w:val="en-US"/>
        </w:rPr>
        <w:t xml:space="preserve">. </w:t>
      </w:r>
    </w:p>
    <w:p w14:paraId="52702F6E" w14:textId="243EF855" w:rsidR="00992030" w:rsidRPr="00E470EA" w:rsidRDefault="0020601F" w:rsidP="00F738C2">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complexes were built in the </w:t>
      </w:r>
      <w:proofErr w:type="spellStart"/>
      <w:r w:rsidRPr="00E470EA">
        <w:rPr>
          <w:rFonts w:ascii="Times New Roman" w:hAnsi="Times New Roman"/>
          <w:sz w:val="24"/>
          <w:szCs w:val="24"/>
          <w:lang w:val="en-US"/>
        </w:rPr>
        <w:t>DockThor</w:t>
      </w:r>
      <w:proofErr w:type="spellEnd"/>
      <w:r w:rsidRPr="00E470EA">
        <w:rPr>
          <w:rFonts w:ascii="Times New Roman" w:hAnsi="Times New Roman"/>
          <w:sz w:val="24"/>
          <w:szCs w:val="24"/>
          <w:lang w:val="en-US"/>
        </w:rPr>
        <w:t>-VS web server (</w:t>
      </w:r>
      <w:hyperlink r:id="rId17" w:history="1">
        <w:r w:rsidR="00992030" w:rsidRPr="00E470EA">
          <w:rPr>
            <w:rStyle w:val="Hyperlink"/>
            <w:rFonts w:ascii="Times New Roman" w:hAnsi="Times New Roman"/>
            <w:color w:val="auto"/>
            <w:sz w:val="24"/>
            <w:szCs w:val="24"/>
            <w:lang w:val="en-US"/>
          </w:rPr>
          <w:t>https://dockthor.lncc.br/v2/</w:t>
        </w:r>
      </w:hyperlink>
      <w:r w:rsidRPr="00E470EA">
        <w:rPr>
          <w:rFonts w:ascii="Times New Roman" w:hAnsi="Times New Roman"/>
          <w:sz w:val="24"/>
          <w:szCs w:val="24"/>
          <w:lang w:val="en-US"/>
        </w:rPr>
        <w:t>)</w:t>
      </w:r>
      <w:r w:rsidR="00992030"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optimized for the design and reuse of drugs focused on SARS-CoV-2 </w:t>
      </w:r>
      <w:r w:rsidR="00F738C2" w:rsidRPr="00E470EA">
        <w:rPr>
          <w:rFonts w:ascii="Times New Roman" w:hAnsi="Times New Roman"/>
          <w:sz w:val="24"/>
          <w:szCs w:val="24"/>
          <w:lang w:val="en-US"/>
        </w:rPr>
        <w:t>[39</w:t>
      </w:r>
      <w:r w:rsidR="0055349C"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992030" w:rsidRPr="00E470EA">
        <w:rPr>
          <w:rFonts w:ascii="Times New Roman" w:hAnsi="Times New Roman"/>
          <w:sz w:val="24"/>
          <w:szCs w:val="24"/>
          <w:lang w:val="en-US"/>
        </w:rPr>
        <w:t xml:space="preserve">The </w:t>
      </w:r>
      <w:proofErr w:type="spellStart"/>
      <w:r w:rsidR="00992030" w:rsidRPr="00E470EA">
        <w:rPr>
          <w:rFonts w:ascii="Times New Roman" w:hAnsi="Times New Roman"/>
          <w:sz w:val="24"/>
          <w:szCs w:val="24"/>
          <w:lang w:val="en-US"/>
        </w:rPr>
        <w:t>DockThor</w:t>
      </w:r>
      <w:proofErr w:type="spellEnd"/>
      <w:r w:rsidR="00992030" w:rsidRPr="00E470EA">
        <w:rPr>
          <w:rFonts w:ascii="Times New Roman" w:hAnsi="Times New Roman"/>
          <w:sz w:val="24"/>
          <w:szCs w:val="24"/>
          <w:lang w:val="en-US"/>
        </w:rPr>
        <w:t xml:space="preserve"> program is a phenotypic multiple solution steady-state stochastic genetic algorithm (SSGA), which uses </w:t>
      </w:r>
      <w:r w:rsidR="00C302D1" w:rsidRPr="00E470EA">
        <w:rPr>
          <w:rFonts w:ascii="Times New Roman" w:hAnsi="Times New Roman"/>
          <w:sz w:val="24"/>
          <w:szCs w:val="24"/>
          <w:lang w:val="en-US"/>
        </w:rPr>
        <w:t xml:space="preserve">crowding </w:t>
      </w:r>
      <w:r w:rsidR="00992030" w:rsidRPr="00E470EA">
        <w:rPr>
          <w:rFonts w:ascii="Times New Roman" w:hAnsi="Times New Roman"/>
          <w:sz w:val="24"/>
          <w:szCs w:val="24"/>
          <w:lang w:val="en-US"/>
        </w:rPr>
        <w:t xml:space="preserve">as a search method. </w:t>
      </w:r>
      <w:r w:rsidR="000F30A9" w:rsidRPr="00E470EA">
        <w:rPr>
          <w:rFonts w:ascii="Times New Roman" w:hAnsi="Times New Roman"/>
          <w:sz w:val="24"/>
          <w:szCs w:val="24"/>
          <w:lang w:val="en-US"/>
        </w:rPr>
        <w:t xml:space="preserve">Crowding method is a technique used in genetic algorithms to preserve diversity in the population and to prevent premature convergence to local optima. It consists of pairing each offspring with a similar individual in the current population (pairing phase) and deciding which of the two will remain in the population (replacement phase). </w:t>
      </w:r>
      <w:r w:rsidR="00525BBD" w:rsidRPr="00E470EA">
        <w:rPr>
          <w:rFonts w:ascii="Times New Roman" w:hAnsi="Times New Roman"/>
          <w:sz w:val="24"/>
          <w:szCs w:val="24"/>
          <w:lang w:val="en-US"/>
        </w:rPr>
        <w:t xml:space="preserve">This </w:t>
      </w:r>
      <w:r w:rsidR="00992030" w:rsidRPr="00E470EA">
        <w:rPr>
          <w:rFonts w:ascii="Times New Roman" w:hAnsi="Times New Roman"/>
          <w:sz w:val="24"/>
          <w:szCs w:val="24"/>
          <w:lang w:val="en-US"/>
        </w:rPr>
        <w:t xml:space="preserve">genetic algorithm </w:t>
      </w:r>
      <w:proofErr w:type="gramStart"/>
      <w:r w:rsidR="00525BBD" w:rsidRPr="00E470EA">
        <w:rPr>
          <w:rFonts w:ascii="Times New Roman" w:hAnsi="Times New Roman"/>
          <w:sz w:val="24"/>
          <w:szCs w:val="24"/>
          <w:lang w:val="en-US"/>
        </w:rPr>
        <w:t>is able to</w:t>
      </w:r>
      <w:proofErr w:type="gramEnd"/>
      <w:r w:rsidR="00525BBD" w:rsidRPr="00E470EA">
        <w:rPr>
          <w:rFonts w:ascii="Times New Roman" w:hAnsi="Times New Roman"/>
          <w:sz w:val="24"/>
          <w:szCs w:val="24"/>
          <w:lang w:val="en-US"/>
        </w:rPr>
        <w:t xml:space="preserve"> handle a wide and diverse set of data as </w:t>
      </w:r>
      <w:r w:rsidR="00992030" w:rsidRPr="00E470EA">
        <w:rPr>
          <w:rFonts w:ascii="Times New Roman" w:hAnsi="Times New Roman"/>
          <w:sz w:val="24"/>
          <w:szCs w:val="24"/>
          <w:lang w:val="en-US"/>
        </w:rPr>
        <w:t>the variables to be optimized are called genes and the chain</w:t>
      </w:r>
      <w:r w:rsidR="00867964" w:rsidRPr="00E470EA">
        <w:rPr>
          <w:rFonts w:ascii="Times New Roman" w:hAnsi="Times New Roman"/>
          <w:sz w:val="24"/>
          <w:szCs w:val="24"/>
          <w:lang w:val="en-US"/>
        </w:rPr>
        <w:t>s</w:t>
      </w:r>
      <w:r w:rsidR="00992030" w:rsidRPr="00E470EA">
        <w:rPr>
          <w:rFonts w:ascii="Times New Roman" w:hAnsi="Times New Roman"/>
          <w:sz w:val="24"/>
          <w:szCs w:val="24"/>
          <w:lang w:val="en-US"/>
        </w:rPr>
        <w:t xml:space="preserve"> that contain the genes </w:t>
      </w:r>
      <w:r w:rsidR="00867964" w:rsidRPr="00E470EA">
        <w:rPr>
          <w:rFonts w:ascii="Times New Roman" w:hAnsi="Times New Roman"/>
          <w:sz w:val="24"/>
          <w:szCs w:val="24"/>
          <w:lang w:val="en-US"/>
        </w:rPr>
        <w:t xml:space="preserve">are </w:t>
      </w:r>
      <w:r w:rsidR="00992030" w:rsidRPr="00E470EA">
        <w:rPr>
          <w:rFonts w:ascii="Times New Roman" w:hAnsi="Times New Roman"/>
          <w:sz w:val="24"/>
          <w:szCs w:val="24"/>
          <w:lang w:val="en-US"/>
        </w:rPr>
        <w:t>known as chromosomes,</w:t>
      </w:r>
      <w:r w:rsidR="00525BBD" w:rsidRPr="00E470EA">
        <w:rPr>
          <w:rFonts w:ascii="Times New Roman" w:hAnsi="Times New Roman"/>
          <w:sz w:val="24"/>
          <w:szCs w:val="24"/>
          <w:lang w:val="en-US"/>
        </w:rPr>
        <w:t xml:space="preserve"> allowing for analysis of other macromolecules including </w:t>
      </w:r>
      <w:r w:rsidR="00867964" w:rsidRPr="00E470EA">
        <w:rPr>
          <w:rFonts w:ascii="Times New Roman" w:hAnsi="Times New Roman"/>
          <w:sz w:val="24"/>
          <w:szCs w:val="24"/>
          <w:lang w:val="en-US"/>
        </w:rPr>
        <w:t>proteins</w:t>
      </w:r>
      <w:r w:rsidR="00992030" w:rsidRPr="00E470EA">
        <w:rPr>
          <w:rFonts w:ascii="Times New Roman" w:hAnsi="Times New Roman"/>
          <w:sz w:val="24"/>
          <w:szCs w:val="24"/>
          <w:lang w:val="en-US"/>
        </w:rPr>
        <w:t xml:space="preserve">. It differs from the simple genetic algorithm in that the tournament selection does not replace the selected individuals in the population and, instead of adding the children of the selected parents to the next generation, the best two individuals from the two parents and the two children are added back to the population so that the population size remains constant, and therefore has multiple phenotypic solutions </w:t>
      </w:r>
      <w:r w:rsidR="00F738C2" w:rsidRPr="00E470EA">
        <w:rPr>
          <w:rFonts w:ascii="Times New Roman" w:hAnsi="Times New Roman"/>
          <w:sz w:val="24"/>
          <w:szCs w:val="24"/>
          <w:lang w:val="en-US"/>
        </w:rPr>
        <w:t>[40,41,42</w:t>
      </w:r>
      <w:r w:rsidR="005D2783" w:rsidRPr="00E470EA">
        <w:rPr>
          <w:rFonts w:ascii="Times New Roman" w:hAnsi="Times New Roman"/>
          <w:sz w:val="24"/>
          <w:szCs w:val="24"/>
          <w:lang w:val="en-US"/>
        </w:rPr>
        <w:t>]</w:t>
      </w:r>
      <w:r w:rsidR="00992030" w:rsidRPr="00E470EA">
        <w:rPr>
          <w:rFonts w:ascii="Times New Roman" w:hAnsi="Times New Roman"/>
          <w:sz w:val="24"/>
          <w:szCs w:val="24"/>
          <w:lang w:val="en-US"/>
        </w:rPr>
        <w:t xml:space="preserve">. </w:t>
      </w:r>
    </w:p>
    <w:p w14:paraId="3B60048F" w14:textId="5DEDBDFE" w:rsidR="0020601F" w:rsidRPr="00E470EA" w:rsidRDefault="0020601F" w:rsidP="00F738C2">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w:t>
      </w:r>
      <w:proofErr w:type="spellStart"/>
      <w:r w:rsidRPr="00E470EA">
        <w:rPr>
          <w:rFonts w:ascii="Times New Roman" w:hAnsi="Times New Roman"/>
          <w:sz w:val="24"/>
          <w:szCs w:val="24"/>
          <w:lang w:val="en-US"/>
        </w:rPr>
        <w:t>DockThor</w:t>
      </w:r>
      <w:proofErr w:type="spellEnd"/>
      <w:r w:rsidRPr="00E470EA">
        <w:rPr>
          <w:rFonts w:ascii="Times New Roman" w:hAnsi="Times New Roman"/>
          <w:sz w:val="24"/>
          <w:szCs w:val="24"/>
          <w:lang w:val="en-US"/>
        </w:rPr>
        <w:t xml:space="preserve">-VS platform utilizes a topology file for the ligand and a specific input file for the protein containing the atom types and partial charges from the MMFF94S force field, and both are generated using the in-house tools MMFF Ligand and </w:t>
      </w:r>
      <w:proofErr w:type="spellStart"/>
      <w:r w:rsidRPr="00E470EA">
        <w:rPr>
          <w:rFonts w:ascii="Times New Roman" w:hAnsi="Times New Roman"/>
          <w:sz w:val="24"/>
          <w:szCs w:val="24"/>
          <w:lang w:val="en-US"/>
        </w:rPr>
        <w:t>PdbThorBox</w:t>
      </w:r>
      <w:proofErr w:type="spellEnd"/>
      <w:r w:rsidRPr="00E470EA">
        <w:rPr>
          <w:rFonts w:ascii="Times New Roman" w:hAnsi="Times New Roman"/>
          <w:sz w:val="24"/>
          <w:szCs w:val="24"/>
          <w:lang w:val="en-US"/>
        </w:rPr>
        <w:t xml:space="preserve">. The file of the ligand is generated by the MMFF Ligand program, which utilizes the facilities of the Open Babel chemical toolbox for deriving partial </w:t>
      </w:r>
      <w:r w:rsidRPr="00E470EA">
        <w:rPr>
          <w:rFonts w:ascii="Times New Roman" w:hAnsi="Times New Roman"/>
          <w:sz w:val="24"/>
          <w:szCs w:val="24"/>
          <w:lang w:val="en-US"/>
        </w:rPr>
        <w:lastRenderedPageBreak/>
        <w:t xml:space="preserve">charges and atom types with the MMFF94S force field, defining the rotatable bonds and the terminal hydroxyl groups, and calculating the properties necessary for computing the intramolecular interactions. The </w:t>
      </w:r>
      <w:proofErr w:type="spellStart"/>
      <w:r w:rsidRPr="00E470EA">
        <w:rPr>
          <w:rFonts w:ascii="Times New Roman" w:hAnsi="Times New Roman"/>
          <w:sz w:val="24"/>
          <w:szCs w:val="24"/>
          <w:lang w:val="en-US"/>
        </w:rPr>
        <w:t>PdbThorBox</w:t>
      </w:r>
      <w:proofErr w:type="spellEnd"/>
      <w:r w:rsidRPr="00E470EA">
        <w:rPr>
          <w:rFonts w:ascii="Times New Roman" w:hAnsi="Times New Roman"/>
          <w:sz w:val="24"/>
          <w:szCs w:val="24"/>
          <w:lang w:val="en-US"/>
        </w:rPr>
        <w:t xml:space="preserve"> program is used to set the protein atom types and the partial charges from the MMFF94S force field. Thus, in the </w:t>
      </w:r>
      <w:proofErr w:type="spellStart"/>
      <w:r w:rsidRPr="00E470EA">
        <w:rPr>
          <w:rFonts w:ascii="Times New Roman" w:hAnsi="Times New Roman"/>
          <w:sz w:val="24"/>
          <w:szCs w:val="24"/>
          <w:lang w:val="en-US"/>
        </w:rPr>
        <w:t>DockThor</w:t>
      </w:r>
      <w:proofErr w:type="spellEnd"/>
      <w:r w:rsidRPr="00E470EA">
        <w:rPr>
          <w:rFonts w:ascii="Times New Roman" w:hAnsi="Times New Roman"/>
          <w:sz w:val="24"/>
          <w:szCs w:val="24"/>
          <w:lang w:val="en-US"/>
        </w:rPr>
        <w:t xml:space="preserve"> program, both protein and ligand are treated with the same force field in the docking experiment</w:t>
      </w:r>
      <w:r w:rsidR="00F738C2"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845086" w:rsidRPr="00E470EA">
        <w:rPr>
          <w:rFonts w:ascii="Times New Roman" w:hAnsi="Times New Roman"/>
          <w:sz w:val="24"/>
          <w:szCs w:val="24"/>
          <w:lang w:val="en-US"/>
        </w:rPr>
        <w:t xml:space="preserve">Subsequently, </w:t>
      </w:r>
      <w:r w:rsidRPr="00E470EA">
        <w:rPr>
          <w:rFonts w:ascii="Times New Roman" w:hAnsi="Times New Roman"/>
          <w:sz w:val="24"/>
          <w:szCs w:val="24"/>
          <w:lang w:val="en-US"/>
        </w:rPr>
        <w:t xml:space="preserve">the results are analyzed using </w:t>
      </w:r>
      <w:proofErr w:type="spellStart"/>
      <w:r w:rsidRPr="00E470EA">
        <w:rPr>
          <w:rFonts w:ascii="Times New Roman" w:hAnsi="Times New Roman"/>
          <w:sz w:val="24"/>
          <w:szCs w:val="24"/>
          <w:lang w:val="en-US"/>
        </w:rPr>
        <w:t>DTStatistics</w:t>
      </w:r>
      <w:proofErr w:type="spellEnd"/>
      <w:r w:rsidRPr="00E470EA">
        <w:rPr>
          <w:rFonts w:ascii="Times New Roman" w:hAnsi="Times New Roman"/>
          <w:sz w:val="24"/>
          <w:szCs w:val="24"/>
          <w:lang w:val="en-US"/>
        </w:rPr>
        <w:t xml:space="preserve">. </w:t>
      </w:r>
    </w:p>
    <w:p w14:paraId="6D9BBEA2" w14:textId="2D7A70FE" w:rsidR="0020601F" w:rsidRPr="00E470EA" w:rsidRDefault="00F1724E" w:rsidP="00F1724E">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T</w:t>
      </w:r>
      <w:r w:rsidR="0020601F" w:rsidRPr="00E470EA">
        <w:rPr>
          <w:rFonts w:ascii="Times New Roman" w:hAnsi="Times New Roman"/>
          <w:sz w:val="24"/>
          <w:szCs w:val="24"/>
          <w:lang w:val="en-US"/>
        </w:rPr>
        <w:t xml:space="preserve">he Web server utilizes the computational facilities of the Brazilian </w:t>
      </w:r>
      <w:proofErr w:type="spellStart"/>
      <w:r w:rsidR="0020601F" w:rsidRPr="00E470EA">
        <w:rPr>
          <w:rFonts w:ascii="Times New Roman" w:hAnsi="Times New Roman"/>
          <w:sz w:val="24"/>
          <w:szCs w:val="24"/>
          <w:lang w:val="en-US"/>
        </w:rPr>
        <w:t>highperformance</w:t>
      </w:r>
      <w:proofErr w:type="spellEnd"/>
      <w:r w:rsidR="0020601F" w:rsidRPr="00E470EA">
        <w:rPr>
          <w:rFonts w:ascii="Times New Roman" w:hAnsi="Times New Roman"/>
          <w:sz w:val="24"/>
          <w:szCs w:val="24"/>
          <w:lang w:val="en-US"/>
        </w:rPr>
        <w:t xml:space="preserve"> platform (SINAPAD, </w:t>
      </w:r>
      <w:hyperlink r:id="rId18" w:history="1">
        <w:r w:rsidR="00992030" w:rsidRPr="00E470EA">
          <w:rPr>
            <w:rStyle w:val="Hyperlink"/>
            <w:rFonts w:ascii="Times New Roman" w:hAnsi="Times New Roman"/>
            <w:color w:val="auto"/>
            <w:sz w:val="24"/>
            <w:szCs w:val="24"/>
            <w:lang w:val="en-US"/>
          </w:rPr>
          <w:t>https://www.lncc.br/sinapad/</w:t>
        </w:r>
      </w:hyperlink>
      <w:r w:rsidR="0020601F" w:rsidRPr="00E470EA">
        <w:rPr>
          <w:rFonts w:ascii="Times New Roman" w:hAnsi="Times New Roman"/>
          <w:sz w:val="24"/>
          <w:szCs w:val="24"/>
          <w:lang w:val="en-US"/>
        </w:rPr>
        <w:t>)</w:t>
      </w:r>
      <w:r w:rsidR="00992030" w:rsidRPr="00E470EA">
        <w:rPr>
          <w:rFonts w:ascii="Times New Roman" w:hAnsi="Times New Roman"/>
          <w:sz w:val="24"/>
          <w:szCs w:val="24"/>
          <w:lang w:val="en-US"/>
        </w:rPr>
        <w:t xml:space="preserve"> </w:t>
      </w:r>
      <w:r w:rsidR="0020601F" w:rsidRPr="00E470EA">
        <w:rPr>
          <w:rFonts w:ascii="Times New Roman" w:hAnsi="Times New Roman"/>
          <w:sz w:val="24"/>
          <w:szCs w:val="24"/>
          <w:lang w:val="en-US"/>
        </w:rPr>
        <w:t xml:space="preserve">and the supercomputer </w:t>
      </w:r>
      <w:proofErr w:type="spellStart"/>
      <w:r w:rsidR="0020601F" w:rsidRPr="00E470EA">
        <w:rPr>
          <w:rFonts w:ascii="Times New Roman" w:hAnsi="Times New Roman"/>
          <w:sz w:val="24"/>
          <w:szCs w:val="24"/>
          <w:lang w:val="en-US"/>
        </w:rPr>
        <w:t>SDumont</w:t>
      </w:r>
      <w:proofErr w:type="spellEnd"/>
      <w:r w:rsidR="0020601F" w:rsidRPr="00E470EA">
        <w:rPr>
          <w:rFonts w:ascii="Times New Roman" w:hAnsi="Times New Roman"/>
          <w:sz w:val="24"/>
          <w:szCs w:val="24"/>
          <w:lang w:val="en-US"/>
        </w:rPr>
        <w:t xml:space="preserve"> (</w:t>
      </w:r>
      <w:hyperlink r:id="rId19" w:history="1">
        <w:r w:rsidR="00992030" w:rsidRPr="00E470EA">
          <w:rPr>
            <w:rStyle w:val="Hyperlink"/>
            <w:rFonts w:ascii="Times New Roman" w:hAnsi="Times New Roman"/>
            <w:color w:val="auto"/>
            <w:sz w:val="24"/>
            <w:szCs w:val="24"/>
            <w:lang w:val="en-US"/>
          </w:rPr>
          <w:t>https://sdumont.lncc.br/</w:t>
        </w:r>
      </w:hyperlink>
      <w:r w:rsidR="0020601F" w:rsidRPr="00E470EA">
        <w:rPr>
          <w:rFonts w:ascii="Times New Roman" w:hAnsi="Times New Roman"/>
          <w:sz w:val="24"/>
          <w:szCs w:val="24"/>
          <w:lang w:val="en-US"/>
        </w:rPr>
        <w:t>)</w:t>
      </w:r>
      <w:r w:rsidR="00992030" w:rsidRPr="00E470EA">
        <w:rPr>
          <w:rFonts w:ascii="Times New Roman" w:hAnsi="Times New Roman"/>
          <w:sz w:val="24"/>
          <w:szCs w:val="24"/>
          <w:lang w:val="en-US"/>
        </w:rPr>
        <w:t xml:space="preserve">. </w:t>
      </w:r>
      <w:r w:rsidR="0020601F" w:rsidRPr="00E470EA">
        <w:rPr>
          <w:rFonts w:ascii="Times New Roman" w:hAnsi="Times New Roman"/>
          <w:sz w:val="24"/>
          <w:szCs w:val="24"/>
          <w:lang w:val="en-US"/>
        </w:rPr>
        <w:t xml:space="preserve">The complexes were built using the flexibility algorithm and blind docking. The affinity prediction and ranking of distinct ligands are performed with the linear model </w:t>
      </w:r>
      <w:r w:rsidR="00C302D1" w:rsidRPr="00E470EA">
        <w:rPr>
          <w:rFonts w:ascii="Times New Roman" w:hAnsi="Times New Roman"/>
          <w:sz w:val="24"/>
          <w:szCs w:val="24"/>
          <w:lang w:val="en-US"/>
        </w:rPr>
        <w:t xml:space="preserve">(mathematical algorithms that make it possible to determine the location of an active segment of protein from an analysis of the potential energy matrix of the electrostatic interaction between various segment) </w:t>
      </w:r>
      <w:r w:rsidR="0020601F" w:rsidRPr="00E470EA">
        <w:rPr>
          <w:rFonts w:ascii="Times New Roman" w:hAnsi="Times New Roman"/>
          <w:sz w:val="24"/>
          <w:szCs w:val="24"/>
          <w:lang w:val="en-US"/>
        </w:rPr>
        <w:t xml:space="preserve">and </w:t>
      </w:r>
      <w:proofErr w:type="spellStart"/>
      <w:r w:rsidR="0020601F" w:rsidRPr="00E470EA">
        <w:rPr>
          <w:rFonts w:ascii="Times New Roman" w:hAnsi="Times New Roman"/>
          <w:sz w:val="24"/>
          <w:szCs w:val="24"/>
          <w:lang w:val="en-US"/>
        </w:rPr>
        <w:t>DockTScore</w:t>
      </w:r>
      <w:proofErr w:type="spellEnd"/>
      <w:r w:rsidR="00163386" w:rsidRPr="00E470EA">
        <w:rPr>
          <w:rFonts w:ascii="Times New Roman" w:hAnsi="Times New Roman"/>
          <w:sz w:val="24"/>
          <w:szCs w:val="24"/>
          <w:lang w:val="en-US"/>
        </w:rPr>
        <w:t xml:space="preserve"> </w:t>
      </w:r>
      <w:proofErr w:type="spellStart"/>
      <w:r w:rsidR="0020601F" w:rsidRPr="00E470EA">
        <w:rPr>
          <w:rFonts w:ascii="Times New Roman" w:hAnsi="Times New Roman"/>
          <w:sz w:val="24"/>
          <w:szCs w:val="24"/>
          <w:lang w:val="en-US"/>
        </w:rPr>
        <w:t>GenLin</w:t>
      </w:r>
      <w:proofErr w:type="spellEnd"/>
      <w:r w:rsidR="0020601F" w:rsidRPr="00E470EA">
        <w:rPr>
          <w:rFonts w:ascii="Times New Roman" w:hAnsi="Times New Roman"/>
          <w:sz w:val="24"/>
          <w:szCs w:val="24"/>
          <w:lang w:val="en-US"/>
        </w:rPr>
        <w:t xml:space="preserve"> scoring function</w:t>
      </w:r>
      <w:r w:rsidR="000B4724" w:rsidRPr="00E470EA">
        <w:rPr>
          <w:rFonts w:ascii="Times New Roman" w:hAnsi="Times New Roman"/>
          <w:sz w:val="24"/>
          <w:szCs w:val="24"/>
          <w:lang w:val="en-US"/>
        </w:rPr>
        <w:t xml:space="preserve"> </w:t>
      </w:r>
      <w:r w:rsidR="005D2783" w:rsidRPr="00E470EA">
        <w:rPr>
          <w:rFonts w:ascii="Times New Roman" w:hAnsi="Times New Roman"/>
          <w:sz w:val="24"/>
          <w:szCs w:val="24"/>
          <w:lang w:val="en-US"/>
        </w:rPr>
        <w:t>[</w:t>
      </w:r>
      <w:r w:rsidR="00F738C2" w:rsidRPr="00E470EA">
        <w:rPr>
          <w:rFonts w:ascii="Times New Roman" w:hAnsi="Times New Roman"/>
          <w:sz w:val="24"/>
          <w:szCs w:val="24"/>
          <w:lang w:val="en-US"/>
        </w:rPr>
        <w:t>39,43</w:t>
      </w:r>
      <w:r w:rsidR="005D2783" w:rsidRPr="00E470EA">
        <w:rPr>
          <w:rFonts w:ascii="Times New Roman" w:hAnsi="Times New Roman"/>
          <w:sz w:val="24"/>
          <w:szCs w:val="24"/>
          <w:lang w:val="en-US"/>
        </w:rPr>
        <w:t>]</w:t>
      </w:r>
      <w:r w:rsidR="0020601F" w:rsidRPr="00E470EA">
        <w:rPr>
          <w:rFonts w:ascii="Times New Roman" w:hAnsi="Times New Roman"/>
          <w:sz w:val="24"/>
          <w:szCs w:val="24"/>
          <w:lang w:val="en-US"/>
        </w:rPr>
        <w:t>. To increase accuracy 30 runs were made with 10</w:t>
      </w:r>
      <w:r w:rsidR="0020601F" w:rsidRPr="00E470EA">
        <w:rPr>
          <w:rFonts w:ascii="Times New Roman" w:hAnsi="Times New Roman"/>
          <w:sz w:val="24"/>
          <w:szCs w:val="24"/>
          <w:vertAlign w:val="superscript"/>
          <w:lang w:val="en-US"/>
        </w:rPr>
        <w:t>6</w:t>
      </w:r>
      <w:r w:rsidR="0020601F" w:rsidRPr="00E470EA">
        <w:rPr>
          <w:rFonts w:ascii="Times New Roman" w:hAnsi="Times New Roman"/>
          <w:sz w:val="24"/>
          <w:szCs w:val="24"/>
          <w:lang w:val="en-US"/>
        </w:rPr>
        <w:t xml:space="preserve"> evaluations per run. As is usually done, all the w</w:t>
      </w:r>
      <w:r w:rsidR="00F738C2" w:rsidRPr="00E470EA">
        <w:rPr>
          <w:rFonts w:ascii="Times New Roman" w:hAnsi="Times New Roman"/>
          <w:sz w:val="24"/>
          <w:szCs w:val="24"/>
          <w:lang w:val="en-US"/>
        </w:rPr>
        <w:t>a</w:t>
      </w:r>
      <w:r w:rsidR="0020601F" w:rsidRPr="00E470EA">
        <w:rPr>
          <w:rFonts w:ascii="Times New Roman" w:hAnsi="Times New Roman"/>
          <w:sz w:val="24"/>
          <w:szCs w:val="24"/>
          <w:lang w:val="en-US"/>
        </w:rPr>
        <w:t xml:space="preserve">ter molecules were removed and the PDB files were separated into two different files, one containing the protein and the other containing the ligand structure. All the molecular force field </w:t>
      </w:r>
      <w:proofErr w:type="spellStart"/>
      <w:r w:rsidR="0020601F" w:rsidRPr="00E470EA">
        <w:rPr>
          <w:rFonts w:ascii="Times New Roman" w:hAnsi="Times New Roman"/>
          <w:sz w:val="24"/>
          <w:szCs w:val="24"/>
          <w:lang w:val="en-US"/>
        </w:rPr>
        <w:t>parameterisations</w:t>
      </w:r>
      <w:proofErr w:type="spellEnd"/>
      <w:r w:rsidR="0020601F" w:rsidRPr="00E470EA">
        <w:rPr>
          <w:rFonts w:ascii="Times New Roman" w:hAnsi="Times New Roman"/>
          <w:sz w:val="24"/>
          <w:szCs w:val="24"/>
          <w:lang w:val="en-US"/>
        </w:rPr>
        <w:t xml:space="preserve"> are performed automatically by the programs cited. </w:t>
      </w:r>
      <w:r w:rsidR="0050759E" w:rsidRPr="00E470EA">
        <w:rPr>
          <w:rFonts w:ascii="Times New Roman" w:hAnsi="Times New Roman"/>
          <w:sz w:val="24"/>
          <w:szCs w:val="24"/>
          <w:lang w:val="en-US"/>
        </w:rPr>
        <w:t xml:space="preserve">The </w:t>
      </w:r>
      <w:r w:rsidR="00306D38" w:rsidRPr="00E470EA">
        <w:rPr>
          <w:rFonts w:ascii="Times New Roman" w:hAnsi="Times New Roman"/>
          <w:sz w:val="24"/>
          <w:szCs w:val="24"/>
          <w:lang w:val="en-US"/>
        </w:rPr>
        <w:t>remaining</w:t>
      </w:r>
      <w:r w:rsidRPr="00E470EA">
        <w:rPr>
          <w:rFonts w:ascii="Times New Roman" w:hAnsi="Times New Roman"/>
          <w:sz w:val="24"/>
          <w:szCs w:val="24"/>
          <w:lang w:val="en-US"/>
        </w:rPr>
        <w:t xml:space="preserve"> </w:t>
      </w:r>
      <w:r w:rsidR="0050759E" w:rsidRPr="00E470EA">
        <w:rPr>
          <w:rFonts w:ascii="Times New Roman" w:hAnsi="Times New Roman"/>
          <w:sz w:val="24"/>
          <w:szCs w:val="24"/>
          <w:lang w:val="en-US"/>
        </w:rPr>
        <w:t>settings, conditions and parameters offered by the program were used in the default mode</w:t>
      </w:r>
      <w:r w:rsidR="0020601F" w:rsidRPr="00E470EA">
        <w:rPr>
          <w:rFonts w:ascii="Times New Roman" w:hAnsi="Times New Roman"/>
          <w:sz w:val="24"/>
          <w:szCs w:val="24"/>
          <w:lang w:val="en-US"/>
        </w:rPr>
        <w:t xml:space="preserve">. </w:t>
      </w:r>
    </w:p>
    <w:p w14:paraId="43D7A9D7" w14:textId="2D8BAEB5" w:rsidR="00BC6AD5" w:rsidRPr="00E470EA" w:rsidRDefault="0020601F" w:rsidP="00F1724E">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To validate the docking results, the </w:t>
      </w:r>
      <w:proofErr w:type="spellStart"/>
      <w:r w:rsidRPr="00E470EA">
        <w:rPr>
          <w:rFonts w:ascii="Times New Roman" w:hAnsi="Times New Roman"/>
          <w:sz w:val="24"/>
          <w:szCs w:val="24"/>
          <w:lang w:val="en-US"/>
        </w:rPr>
        <w:t>Pose&amp;Rank</w:t>
      </w:r>
      <w:proofErr w:type="spellEnd"/>
      <w:r w:rsidRPr="00E470EA">
        <w:rPr>
          <w:rFonts w:ascii="Times New Roman" w:hAnsi="Times New Roman"/>
          <w:sz w:val="24"/>
          <w:szCs w:val="24"/>
          <w:lang w:val="en-US"/>
        </w:rPr>
        <w:t xml:space="preserve"> server (</w:t>
      </w:r>
      <w:hyperlink r:id="rId20" w:history="1">
        <w:r w:rsidR="00992030" w:rsidRPr="00E470EA">
          <w:rPr>
            <w:rStyle w:val="Hyperlink"/>
            <w:rFonts w:ascii="Times New Roman" w:hAnsi="Times New Roman"/>
            <w:color w:val="auto"/>
            <w:sz w:val="24"/>
            <w:szCs w:val="24"/>
            <w:lang w:val="en-US"/>
          </w:rPr>
          <w:t>https://modbase.compbio.ucsf.edu/poseandrank/</w:t>
        </w:r>
      </w:hyperlink>
      <w:r w:rsidRPr="00E470EA">
        <w:rPr>
          <w:rFonts w:ascii="Times New Roman" w:hAnsi="Times New Roman"/>
          <w:sz w:val="24"/>
          <w:szCs w:val="24"/>
          <w:lang w:val="en-US"/>
        </w:rPr>
        <w:t>)</w:t>
      </w:r>
      <w:r w:rsidR="00992030"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was used to score the protein-ligand complexes, using the statistical scoring function dependent on the atomic distance </w:t>
      </w:r>
      <w:proofErr w:type="spellStart"/>
      <w:r w:rsidRPr="00E470EA">
        <w:rPr>
          <w:rFonts w:ascii="Times New Roman" w:hAnsi="Times New Roman"/>
          <w:sz w:val="24"/>
          <w:szCs w:val="24"/>
          <w:lang w:val="en-US"/>
        </w:rPr>
        <w:t>RankScore</w:t>
      </w:r>
      <w:proofErr w:type="spellEnd"/>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RankScore</w:t>
      </w:r>
      <w:proofErr w:type="spellEnd"/>
      <w:r w:rsidRPr="00E470EA">
        <w:rPr>
          <w:rFonts w:ascii="Times New Roman" w:hAnsi="Times New Roman"/>
          <w:sz w:val="24"/>
          <w:szCs w:val="24"/>
          <w:lang w:val="en-US"/>
        </w:rPr>
        <w:t xml:space="preserve"> is a method that has been optimized to distinguish ligands from molecules that do not bind. </w:t>
      </w:r>
      <w:r w:rsidR="003243C2" w:rsidRPr="00E470EA">
        <w:rPr>
          <w:rFonts w:ascii="Times New Roman" w:hAnsi="Times New Roman"/>
          <w:sz w:val="24"/>
          <w:szCs w:val="24"/>
          <w:lang w:val="en-US"/>
        </w:rPr>
        <w:t>Again</w:t>
      </w:r>
      <w:r w:rsidRPr="00E470EA">
        <w:rPr>
          <w:rFonts w:ascii="Times New Roman" w:hAnsi="Times New Roman"/>
          <w:sz w:val="24"/>
          <w:szCs w:val="24"/>
          <w:lang w:val="en-US"/>
        </w:rPr>
        <w:t xml:space="preserve">, all the water molecules were removed and the PDB </w:t>
      </w:r>
      <w:r w:rsidRPr="00E470EA">
        <w:rPr>
          <w:rFonts w:ascii="Times New Roman" w:hAnsi="Times New Roman"/>
          <w:sz w:val="24"/>
          <w:szCs w:val="24"/>
          <w:lang w:val="en-US"/>
        </w:rPr>
        <w:lastRenderedPageBreak/>
        <w:t xml:space="preserve">files were separated into two different files, one containing the protein and the other containing the ligand structure. Only the three runs with the most favorable berth were considered in the sampling of the probabilistically most feasible and thermodynamically most favorable positions in the complexes. </w:t>
      </w:r>
      <w:r w:rsidR="00270C0A" w:rsidRPr="00E470EA">
        <w:rPr>
          <w:rFonts w:ascii="Times New Roman" w:hAnsi="Times New Roman"/>
          <w:sz w:val="24"/>
          <w:szCs w:val="24"/>
          <w:lang w:val="en-US"/>
        </w:rPr>
        <w:t xml:space="preserve">A thermodynamically stable ligand-protein complex is represented by the system with the relatively lower free binding energy generated by the docking simulations </w:t>
      </w:r>
      <w:r w:rsidR="007E2C4D" w:rsidRPr="00E470EA">
        <w:rPr>
          <w:rFonts w:ascii="Times New Roman" w:hAnsi="Times New Roman"/>
          <w:sz w:val="24"/>
          <w:szCs w:val="24"/>
          <w:lang w:val="en-US"/>
        </w:rPr>
        <w:t>[</w:t>
      </w:r>
      <w:r w:rsidR="00D914F0" w:rsidRPr="00E470EA">
        <w:rPr>
          <w:rFonts w:ascii="Times New Roman" w:hAnsi="Times New Roman"/>
          <w:sz w:val="24"/>
          <w:szCs w:val="24"/>
          <w:lang w:val="en-US"/>
        </w:rPr>
        <w:t>4</w:t>
      </w:r>
      <w:r w:rsidR="00A0573C" w:rsidRPr="00E470EA">
        <w:rPr>
          <w:rFonts w:ascii="Times New Roman" w:hAnsi="Times New Roman"/>
          <w:sz w:val="24"/>
          <w:szCs w:val="24"/>
          <w:lang w:val="en-US"/>
        </w:rPr>
        <w:t>4</w:t>
      </w:r>
      <w:r w:rsidR="007E2C4D" w:rsidRPr="00E470EA">
        <w:rPr>
          <w:rFonts w:ascii="Times New Roman" w:hAnsi="Times New Roman"/>
          <w:sz w:val="24"/>
          <w:szCs w:val="24"/>
          <w:lang w:val="en-US"/>
        </w:rPr>
        <w:t>]</w:t>
      </w:r>
      <w:r w:rsidR="00270C0A" w:rsidRPr="00E470EA">
        <w:rPr>
          <w:rFonts w:ascii="Times New Roman" w:hAnsi="Times New Roman"/>
          <w:sz w:val="24"/>
          <w:szCs w:val="24"/>
          <w:lang w:val="en-US"/>
        </w:rPr>
        <w:t xml:space="preserve">. </w:t>
      </w:r>
      <w:r w:rsidRPr="00E470EA">
        <w:rPr>
          <w:rFonts w:ascii="Times New Roman" w:hAnsi="Times New Roman"/>
          <w:sz w:val="24"/>
          <w:szCs w:val="24"/>
          <w:lang w:val="en-US"/>
        </w:rPr>
        <w:t>This criterion was used to discriminate the complexes that would be subjected to further analysis</w:t>
      </w:r>
      <w:r w:rsidR="00BC6AD5" w:rsidRPr="00E470EA">
        <w:rPr>
          <w:rFonts w:ascii="Times New Roman" w:hAnsi="Times New Roman"/>
          <w:sz w:val="24"/>
          <w:szCs w:val="24"/>
          <w:lang w:val="en-US"/>
        </w:rPr>
        <w:t xml:space="preserve">. </w:t>
      </w:r>
    </w:p>
    <w:p w14:paraId="77ADD130" w14:textId="22DC83B0" w:rsidR="00CB0A38" w:rsidRPr="00E470EA" w:rsidRDefault="00EB7ED1" w:rsidP="004F285E">
      <w:pPr>
        <w:spacing w:before="240" w:line="480" w:lineRule="auto"/>
        <w:jc w:val="both"/>
        <w:rPr>
          <w:rFonts w:ascii="Times New Roman" w:hAnsi="Times New Roman"/>
          <w:b/>
          <w:i/>
          <w:sz w:val="24"/>
          <w:szCs w:val="24"/>
          <w:lang w:val="en-US"/>
        </w:rPr>
      </w:pPr>
      <w:r w:rsidRPr="00E470EA">
        <w:rPr>
          <w:rFonts w:ascii="Times New Roman" w:hAnsi="Times New Roman"/>
          <w:b/>
          <w:i/>
          <w:sz w:val="24"/>
          <w:szCs w:val="24"/>
          <w:lang w:val="en-US"/>
        </w:rPr>
        <w:t>3</w:t>
      </w:r>
      <w:r w:rsidR="0020601F" w:rsidRPr="00E470EA">
        <w:rPr>
          <w:rFonts w:ascii="Times New Roman" w:hAnsi="Times New Roman"/>
          <w:b/>
          <w:i/>
          <w:sz w:val="24"/>
          <w:szCs w:val="24"/>
          <w:lang w:val="en-US"/>
        </w:rPr>
        <w:t>.2. Preparation of Complexes with Molecular Dynamics (MD) simulations</w:t>
      </w:r>
      <w:r w:rsidR="004F285E" w:rsidRPr="00E470EA">
        <w:rPr>
          <w:rFonts w:ascii="Times New Roman" w:hAnsi="Times New Roman"/>
          <w:b/>
          <w:i/>
          <w:sz w:val="24"/>
          <w:szCs w:val="24"/>
          <w:lang w:val="en-US"/>
        </w:rPr>
        <w:t>.</w:t>
      </w:r>
    </w:p>
    <w:p w14:paraId="5C081C4D" w14:textId="79F723B5" w:rsidR="00655308" w:rsidRPr="00E470EA" w:rsidRDefault="0020601F" w:rsidP="0008706F">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Simulations for a docking were carried out to sample the minimum energy conformations and study the structural and conformational alteration of the complexes through the subsequent analysis of the elastic network. For a protein-ligand complex, the MD system was first relaxed through a series of minimization procedures. There were three phases for a MD simulation: the relaxation phase, the equilibrium phase, and the sampling phase, as recommended. The MD simulation of the crystal structures was carried out in an explicit water system. Specifically, the solvation of the system was carried out in a solvation box of 8.0 Å</w:t>
      </w:r>
      <w:r w:rsidR="00655308" w:rsidRPr="00E470EA">
        <w:rPr>
          <w:rFonts w:ascii="Times New Roman" w:hAnsi="Times New Roman"/>
          <w:sz w:val="24"/>
          <w:szCs w:val="24"/>
          <w:lang w:val="en-US"/>
        </w:rPr>
        <w:t xml:space="preserve"> </w:t>
      </w:r>
      <w:r w:rsidR="007E2C4D" w:rsidRPr="00E470EA">
        <w:rPr>
          <w:rFonts w:ascii="Times New Roman" w:hAnsi="Times New Roman"/>
          <w:sz w:val="24"/>
          <w:szCs w:val="24"/>
          <w:lang w:val="en-US"/>
        </w:rPr>
        <w:t>[</w:t>
      </w:r>
      <w:r w:rsidR="0008706F" w:rsidRPr="00E470EA">
        <w:rPr>
          <w:rFonts w:ascii="Times New Roman" w:hAnsi="Times New Roman"/>
          <w:sz w:val="24"/>
          <w:szCs w:val="24"/>
          <w:lang w:val="en-US"/>
        </w:rPr>
        <w:t>45</w:t>
      </w:r>
      <w:r w:rsidR="007E2C4D"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426D25" w:rsidRPr="00E470EA">
        <w:rPr>
          <w:rFonts w:ascii="Times New Roman" w:hAnsi="Times New Roman"/>
          <w:sz w:val="24"/>
          <w:szCs w:val="24"/>
          <w:lang w:val="en-US"/>
        </w:rPr>
        <w:t>Our MD system also consisted of one copy of each protein system and one copy of the docking ligand. An Amber99SB-ILDN force field was applied to the complex, with TIP3P water model including ion particles of Cl</w:t>
      </w:r>
      <w:r w:rsidR="00426D25" w:rsidRPr="00E470EA">
        <w:rPr>
          <w:rFonts w:ascii="Times New Roman" w:hAnsi="Times New Roman"/>
          <w:sz w:val="24"/>
          <w:szCs w:val="24"/>
          <w:vertAlign w:val="superscript"/>
          <w:lang w:val="en-US"/>
        </w:rPr>
        <w:t>–</w:t>
      </w:r>
      <w:r w:rsidR="00426D25" w:rsidRPr="00E470EA">
        <w:rPr>
          <w:rFonts w:ascii="Times New Roman" w:hAnsi="Times New Roman"/>
          <w:sz w:val="24"/>
          <w:szCs w:val="24"/>
          <w:lang w:val="en-US"/>
        </w:rPr>
        <w:t xml:space="preserve"> </w:t>
      </w:r>
      <w:proofErr w:type="gramStart"/>
      <w:r w:rsidR="00426D25" w:rsidRPr="00E470EA">
        <w:rPr>
          <w:rFonts w:ascii="Times New Roman" w:hAnsi="Times New Roman"/>
          <w:sz w:val="24"/>
          <w:szCs w:val="24"/>
          <w:lang w:val="en-US"/>
        </w:rPr>
        <w:t>in order to</w:t>
      </w:r>
      <w:proofErr w:type="gramEnd"/>
      <w:r w:rsidR="00426D25" w:rsidRPr="00E470EA">
        <w:rPr>
          <w:rFonts w:ascii="Times New Roman" w:hAnsi="Times New Roman"/>
          <w:sz w:val="24"/>
          <w:szCs w:val="24"/>
          <w:lang w:val="en-US"/>
        </w:rPr>
        <w:t xml:space="preserve"> neutralize the total charge of the system</w:t>
      </w:r>
      <w:r w:rsidR="004731B8" w:rsidRPr="00E470EA">
        <w:rPr>
          <w:rFonts w:ascii="Times New Roman" w:hAnsi="Times New Roman"/>
          <w:sz w:val="24"/>
          <w:szCs w:val="24"/>
          <w:lang w:val="en-US"/>
        </w:rPr>
        <w:t xml:space="preserve">. For this, the system simulates the diffusion of salts between the solution and the crystalline phases (for a ligand-protein system with a net charge, the counter ions are usually modeled in a slight excess over the co-ions in the crystalline phase and close to the chain side charged amino acids to maintain overall charge neutrality) </w:t>
      </w:r>
      <w:r w:rsidR="007E2C4D" w:rsidRPr="00E470EA">
        <w:rPr>
          <w:rFonts w:ascii="Times New Roman" w:hAnsi="Times New Roman"/>
          <w:sz w:val="24"/>
          <w:szCs w:val="24"/>
          <w:lang w:val="en-US"/>
        </w:rPr>
        <w:t>[4</w:t>
      </w:r>
      <w:r w:rsidR="00B35916" w:rsidRPr="00E470EA">
        <w:rPr>
          <w:rFonts w:ascii="Times New Roman" w:hAnsi="Times New Roman"/>
          <w:sz w:val="24"/>
          <w:szCs w:val="24"/>
          <w:lang w:val="en-US"/>
        </w:rPr>
        <w:t>5,46,47</w:t>
      </w:r>
      <w:r w:rsidR="007E2C4D" w:rsidRPr="00E470EA">
        <w:rPr>
          <w:rFonts w:ascii="Times New Roman" w:hAnsi="Times New Roman"/>
          <w:sz w:val="24"/>
          <w:szCs w:val="24"/>
          <w:lang w:val="en-US"/>
        </w:rPr>
        <w:t>]</w:t>
      </w:r>
      <w:r w:rsidR="00426D25" w:rsidRPr="00E470EA">
        <w:rPr>
          <w:rFonts w:ascii="Times New Roman" w:hAnsi="Times New Roman"/>
          <w:sz w:val="24"/>
          <w:szCs w:val="24"/>
          <w:lang w:val="en-US"/>
        </w:rPr>
        <w:t xml:space="preserve">. </w:t>
      </w:r>
      <w:r w:rsidR="00144D1E" w:rsidRPr="00E470EA">
        <w:rPr>
          <w:rFonts w:ascii="Times New Roman" w:hAnsi="Times New Roman"/>
          <w:sz w:val="24"/>
          <w:szCs w:val="24"/>
          <w:lang w:val="en-US"/>
        </w:rPr>
        <w:t xml:space="preserve">In protein systems, TIP3P water is suitable for the </w:t>
      </w:r>
      <w:r w:rsidR="00EC5CFE" w:rsidRPr="00E470EA">
        <w:rPr>
          <w:rFonts w:ascii="Times New Roman" w:hAnsi="Times New Roman"/>
          <w:sz w:val="24"/>
          <w:szCs w:val="24"/>
          <w:lang w:val="en-US"/>
        </w:rPr>
        <w:t>Particle Mesh Ewald method (PME)</w:t>
      </w:r>
      <w:r w:rsidR="00144D1E" w:rsidRPr="00E470EA">
        <w:rPr>
          <w:rFonts w:ascii="Times New Roman" w:hAnsi="Times New Roman"/>
          <w:sz w:val="24"/>
          <w:szCs w:val="24"/>
          <w:lang w:val="en-US"/>
        </w:rPr>
        <w:t xml:space="preserve">. Water plays an important role in almost all </w:t>
      </w:r>
      <w:r w:rsidR="00144D1E" w:rsidRPr="00E470EA">
        <w:rPr>
          <w:rFonts w:ascii="Times New Roman" w:hAnsi="Times New Roman"/>
          <w:sz w:val="24"/>
          <w:szCs w:val="24"/>
          <w:lang w:val="en-US"/>
        </w:rPr>
        <w:lastRenderedPageBreak/>
        <w:t>biological simulations that have an explicit solvent and typically represents more than 80% of the particles in the simulations. Water-water interactions dominate both computational cost and surrounding properties. In this sense, and although there are several water models, we use</w:t>
      </w:r>
      <w:r w:rsidR="00B27E00" w:rsidRPr="00E470EA">
        <w:rPr>
          <w:rFonts w:ascii="Times New Roman" w:hAnsi="Times New Roman"/>
          <w:sz w:val="24"/>
          <w:szCs w:val="24"/>
          <w:lang w:val="en-US"/>
        </w:rPr>
        <w:t>d</w:t>
      </w:r>
      <w:r w:rsidR="00144D1E" w:rsidRPr="00E470EA">
        <w:rPr>
          <w:rFonts w:ascii="Times New Roman" w:hAnsi="Times New Roman"/>
          <w:sz w:val="24"/>
          <w:szCs w:val="24"/>
          <w:lang w:val="en-US"/>
        </w:rPr>
        <w:t xml:space="preserve"> TIP3P, since it is an important water model widely used in various biological simulations </w:t>
      </w:r>
      <w:r w:rsidR="007E2C4D" w:rsidRPr="00E470EA">
        <w:rPr>
          <w:rFonts w:ascii="Times New Roman" w:hAnsi="Times New Roman"/>
          <w:sz w:val="24"/>
          <w:szCs w:val="24"/>
          <w:lang w:val="en-US"/>
        </w:rPr>
        <w:t>[</w:t>
      </w:r>
      <w:r w:rsidR="00B35916" w:rsidRPr="00E470EA">
        <w:rPr>
          <w:rFonts w:ascii="Times New Roman" w:hAnsi="Times New Roman"/>
          <w:sz w:val="24"/>
          <w:szCs w:val="24"/>
          <w:lang w:val="en-US"/>
        </w:rPr>
        <w:t>45,46,48</w:t>
      </w:r>
      <w:r w:rsidR="007E2C4D" w:rsidRPr="00E470EA">
        <w:rPr>
          <w:rFonts w:ascii="Times New Roman" w:hAnsi="Times New Roman"/>
          <w:sz w:val="24"/>
          <w:szCs w:val="24"/>
          <w:lang w:val="en-US"/>
        </w:rPr>
        <w:t>]</w:t>
      </w:r>
      <w:r w:rsidR="00A772F3" w:rsidRPr="00E470EA">
        <w:rPr>
          <w:rFonts w:ascii="Times New Roman" w:hAnsi="Times New Roman"/>
          <w:sz w:val="24"/>
          <w:szCs w:val="24"/>
          <w:lang w:val="en-US"/>
        </w:rPr>
        <w:t xml:space="preserve">. </w:t>
      </w:r>
    </w:p>
    <w:p w14:paraId="623F0EC1" w14:textId="6556A300" w:rsidR="007C7FE2" w:rsidRPr="00E470EA" w:rsidRDefault="00520543" w:rsidP="00133DC7">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Periodic boundary conditions were applied and the Berendsen algorithm was adopted to carry out molecular docking at constant temperature and pressure (300 K and 1 atm, respectively). After initially applying the steepest descent-based simulation method (5000 steps) and then the conjugate gradient energy minimization method (5000 steps) with position constraints on the atoms of the protein-ligand complex, </w:t>
      </w:r>
      <w:r w:rsidR="003E011D" w:rsidRPr="00E470EA">
        <w:rPr>
          <w:rFonts w:ascii="Times New Roman" w:hAnsi="Times New Roman"/>
          <w:sz w:val="24"/>
          <w:szCs w:val="24"/>
          <w:lang w:val="en-US"/>
        </w:rPr>
        <w:t>modeling was</w:t>
      </w:r>
      <w:r w:rsidRPr="00E470EA">
        <w:rPr>
          <w:rFonts w:ascii="Times New Roman" w:hAnsi="Times New Roman"/>
          <w:sz w:val="24"/>
          <w:szCs w:val="24"/>
          <w:lang w:val="en-US"/>
        </w:rPr>
        <w:t xml:space="preserve"> carried out </w:t>
      </w:r>
      <w:r w:rsidR="00C95696" w:rsidRPr="00E470EA">
        <w:rPr>
          <w:rFonts w:ascii="Times New Roman" w:hAnsi="Times New Roman"/>
          <w:sz w:val="24"/>
          <w:szCs w:val="24"/>
          <w:lang w:val="en-US"/>
        </w:rPr>
        <w:t xml:space="preserve">at </w:t>
      </w:r>
      <w:r w:rsidRPr="00E470EA">
        <w:rPr>
          <w:rFonts w:ascii="Times New Roman" w:hAnsi="Times New Roman"/>
          <w:sz w:val="24"/>
          <w:szCs w:val="24"/>
          <w:lang w:val="en-US"/>
        </w:rPr>
        <w:t xml:space="preserve">an initial simulation of 100 </w:t>
      </w:r>
      <w:proofErr w:type="spellStart"/>
      <w:r w:rsidRPr="00E470EA">
        <w:rPr>
          <w:rFonts w:ascii="Times New Roman" w:hAnsi="Times New Roman"/>
          <w:sz w:val="24"/>
          <w:szCs w:val="24"/>
          <w:lang w:val="en-US"/>
        </w:rPr>
        <w:t>ps</w:t>
      </w:r>
      <w:proofErr w:type="spellEnd"/>
      <w:r w:rsidRPr="00E470EA">
        <w:rPr>
          <w:rFonts w:ascii="Times New Roman" w:hAnsi="Times New Roman"/>
          <w:sz w:val="24"/>
          <w:szCs w:val="24"/>
          <w:lang w:val="en-US"/>
        </w:rPr>
        <w:t xml:space="preserve"> with the positions of the atoms of the protein-ligand complex constrained b</w:t>
      </w:r>
      <w:r w:rsidR="00830228" w:rsidRPr="00E470EA">
        <w:rPr>
          <w:rFonts w:ascii="Times New Roman" w:hAnsi="Times New Roman"/>
          <w:sz w:val="24"/>
          <w:szCs w:val="24"/>
          <w:lang w:val="en-US"/>
        </w:rPr>
        <w:t>y a force constant of 10 kcal/</w:t>
      </w:r>
      <w:r w:rsidRPr="00E470EA">
        <w:rPr>
          <w:rFonts w:ascii="Times New Roman" w:hAnsi="Times New Roman"/>
          <w:sz w:val="24"/>
          <w:szCs w:val="24"/>
          <w:lang w:val="en-US"/>
        </w:rPr>
        <w:t>(mol Å</w:t>
      </w:r>
      <w:r w:rsidRPr="00E470EA">
        <w:rPr>
          <w:rFonts w:ascii="Times New Roman" w:hAnsi="Times New Roman"/>
          <w:sz w:val="24"/>
          <w:szCs w:val="24"/>
          <w:vertAlign w:val="superscript"/>
          <w:lang w:val="en-US"/>
        </w:rPr>
        <w:t>2</w:t>
      </w:r>
      <w:r w:rsidRPr="00E470EA">
        <w:rPr>
          <w:rFonts w:ascii="Times New Roman" w:hAnsi="Times New Roman"/>
          <w:sz w:val="24"/>
          <w:szCs w:val="24"/>
          <w:lang w:val="en-US"/>
        </w:rPr>
        <w:t xml:space="preserve">) to allow water </w:t>
      </w:r>
      <w:r w:rsidR="00C95696" w:rsidRPr="00E470EA">
        <w:rPr>
          <w:rFonts w:ascii="Times New Roman" w:hAnsi="Times New Roman"/>
          <w:sz w:val="24"/>
          <w:szCs w:val="24"/>
          <w:lang w:val="en-US"/>
        </w:rPr>
        <w:t xml:space="preserve">molecules </w:t>
      </w:r>
      <w:r w:rsidRPr="00E470EA">
        <w:rPr>
          <w:rFonts w:ascii="Times New Roman" w:hAnsi="Times New Roman"/>
          <w:sz w:val="24"/>
          <w:szCs w:val="24"/>
          <w:lang w:val="en-US"/>
        </w:rPr>
        <w:t xml:space="preserve">to diffuse around the </w:t>
      </w:r>
      <w:r w:rsidR="00C95696" w:rsidRPr="00E470EA">
        <w:rPr>
          <w:rFonts w:ascii="Times New Roman" w:hAnsi="Times New Roman"/>
          <w:sz w:val="24"/>
          <w:szCs w:val="24"/>
          <w:lang w:val="en-US"/>
        </w:rPr>
        <w:t xml:space="preserve">protein </w:t>
      </w:r>
      <w:r w:rsidRPr="00E470EA">
        <w:rPr>
          <w:rFonts w:ascii="Times New Roman" w:hAnsi="Times New Roman"/>
          <w:sz w:val="24"/>
          <w:szCs w:val="24"/>
          <w:lang w:val="en-US"/>
        </w:rPr>
        <w:t>and achieve equilibrium with the protein-ligand system</w:t>
      </w:r>
      <w:r w:rsidR="00426D25" w:rsidRPr="00E470EA">
        <w:rPr>
          <w:rFonts w:ascii="Times New Roman" w:hAnsi="Times New Roman"/>
          <w:sz w:val="24"/>
          <w:szCs w:val="24"/>
          <w:lang w:val="en-US"/>
        </w:rPr>
        <w:t xml:space="preserve">. </w:t>
      </w:r>
      <w:r w:rsidR="0020601F" w:rsidRPr="00E470EA">
        <w:rPr>
          <w:rFonts w:ascii="Times New Roman" w:hAnsi="Times New Roman"/>
          <w:sz w:val="24"/>
          <w:szCs w:val="24"/>
          <w:lang w:val="en-US"/>
        </w:rPr>
        <w:t xml:space="preserve">All model water molecules were treated as rigid bodies, thus allowing a simulation time step of 2 fs. </w:t>
      </w:r>
      <w:r w:rsidR="00426D25" w:rsidRPr="00E470EA">
        <w:rPr>
          <w:rFonts w:ascii="Times New Roman" w:hAnsi="Times New Roman"/>
          <w:sz w:val="24"/>
          <w:szCs w:val="24"/>
          <w:lang w:val="en-US"/>
        </w:rPr>
        <w:t xml:space="preserve">The </w:t>
      </w:r>
      <w:r w:rsidR="00040296" w:rsidRPr="00E470EA">
        <w:rPr>
          <w:rFonts w:ascii="Times New Roman" w:hAnsi="Times New Roman"/>
          <w:sz w:val="24"/>
          <w:szCs w:val="24"/>
          <w:lang w:val="en-US"/>
        </w:rPr>
        <w:t>PME</w:t>
      </w:r>
      <w:r w:rsidR="00426D25" w:rsidRPr="00E470EA">
        <w:rPr>
          <w:rFonts w:ascii="Times New Roman" w:hAnsi="Times New Roman"/>
          <w:sz w:val="24"/>
          <w:szCs w:val="24"/>
          <w:lang w:val="en-US"/>
        </w:rPr>
        <w:t xml:space="preserve"> was used to calculate the electrostatic contribution to nonbonded interactions with a cutoff of </w:t>
      </w:r>
      <w:r w:rsidR="00040296" w:rsidRPr="00E470EA">
        <w:rPr>
          <w:rFonts w:ascii="Times New Roman" w:hAnsi="Times New Roman"/>
          <w:sz w:val="24"/>
          <w:szCs w:val="24"/>
          <w:lang w:val="en-US"/>
        </w:rPr>
        <w:t>14.0 Å</w:t>
      </w:r>
      <w:r w:rsidR="00426D25" w:rsidRPr="00E470EA">
        <w:rPr>
          <w:rFonts w:ascii="Times New Roman" w:hAnsi="Times New Roman"/>
          <w:sz w:val="24"/>
          <w:szCs w:val="24"/>
          <w:lang w:val="en-US"/>
        </w:rPr>
        <w:t xml:space="preserve"> and a time step of 1 fs</w:t>
      </w:r>
      <w:r w:rsidR="00655308" w:rsidRPr="00E470EA">
        <w:rPr>
          <w:rFonts w:ascii="Times New Roman" w:hAnsi="Times New Roman"/>
          <w:sz w:val="24"/>
          <w:szCs w:val="24"/>
          <w:lang w:val="en-US"/>
        </w:rPr>
        <w:t xml:space="preserve"> </w:t>
      </w:r>
      <w:r w:rsidR="007E2C4D" w:rsidRPr="00E470EA">
        <w:rPr>
          <w:rFonts w:ascii="Times New Roman" w:hAnsi="Times New Roman"/>
          <w:sz w:val="24"/>
          <w:szCs w:val="24"/>
          <w:lang w:val="en-US"/>
        </w:rPr>
        <w:t>[4</w:t>
      </w:r>
      <w:r w:rsidR="00133DC7" w:rsidRPr="00E470EA">
        <w:rPr>
          <w:rFonts w:ascii="Times New Roman" w:hAnsi="Times New Roman"/>
          <w:sz w:val="24"/>
          <w:szCs w:val="24"/>
          <w:lang w:val="en-US"/>
        </w:rPr>
        <w:t>6</w:t>
      </w:r>
      <w:r w:rsidR="007E2C4D" w:rsidRPr="00E470EA">
        <w:rPr>
          <w:rFonts w:ascii="Times New Roman" w:hAnsi="Times New Roman"/>
          <w:sz w:val="24"/>
          <w:szCs w:val="24"/>
          <w:lang w:val="en-US"/>
        </w:rPr>
        <w:t>]</w:t>
      </w:r>
      <w:r w:rsidR="00040296" w:rsidRPr="00E470EA">
        <w:rPr>
          <w:rFonts w:ascii="Times New Roman" w:hAnsi="Times New Roman"/>
          <w:sz w:val="24"/>
          <w:szCs w:val="24"/>
          <w:lang w:val="en-US"/>
        </w:rPr>
        <w:t xml:space="preserve">. The cutoff distance of the Van der Waals interaction was 14.0 Å. </w:t>
      </w:r>
      <w:r w:rsidR="0020601F" w:rsidRPr="00E470EA">
        <w:rPr>
          <w:rFonts w:ascii="Times New Roman" w:hAnsi="Times New Roman"/>
          <w:sz w:val="24"/>
          <w:szCs w:val="24"/>
          <w:lang w:val="en-US"/>
        </w:rPr>
        <w:t>After this equilibration run, the NVT (</w:t>
      </w:r>
      <w:r w:rsidR="00040296" w:rsidRPr="00E470EA">
        <w:rPr>
          <w:rFonts w:ascii="Times New Roman" w:hAnsi="Times New Roman"/>
          <w:sz w:val="24"/>
          <w:szCs w:val="24"/>
          <w:lang w:val="en-US"/>
        </w:rPr>
        <w:t>canonical set model where quantity of substance (N), volume (V) and temperature (T) are conserved</w:t>
      </w:r>
      <w:r w:rsidR="0020601F" w:rsidRPr="00E470EA">
        <w:rPr>
          <w:rFonts w:ascii="Times New Roman" w:hAnsi="Times New Roman"/>
          <w:sz w:val="24"/>
          <w:szCs w:val="24"/>
          <w:lang w:val="en-US"/>
        </w:rPr>
        <w:t>) production run at 300 K was performed with the cell size remaining the same</w:t>
      </w:r>
      <w:r w:rsidR="00655308" w:rsidRPr="00E470EA">
        <w:rPr>
          <w:rFonts w:ascii="Times New Roman" w:hAnsi="Times New Roman"/>
          <w:sz w:val="24"/>
          <w:szCs w:val="24"/>
          <w:lang w:val="en-US"/>
        </w:rPr>
        <w:t xml:space="preserve"> </w:t>
      </w:r>
      <w:r w:rsidR="007E2C4D" w:rsidRPr="00E470EA">
        <w:rPr>
          <w:rFonts w:ascii="Times New Roman" w:hAnsi="Times New Roman"/>
          <w:sz w:val="24"/>
          <w:szCs w:val="24"/>
          <w:lang w:val="en-US"/>
        </w:rPr>
        <w:t>[</w:t>
      </w:r>
      <w:r w:rsidR="00133DC7" w:rsidRPr="00E470EA">
        <w:rPr>
          <w:rFonts w:ascii="Times New Roman" w:hAnsi="Times New Roman"/>
          <w:sz w:val="24"/>
          <w:szCs w:val="24"/>
          <w:lang w:val="en-US"/>
        </w:rPr>
        <w:t>45,46</w:t>
      </w:r>
      <w:r w:rsidR="007E2C4D" w:rsidRPr="00E470EA">
        <w:rPr>
          <w:rFonts w:ascii="Times New Roman" w:hAnsi="Times New Roman"/>
          <w:sz w:val="24"/>
          <w:szCs w:val="24"/>
          <w:lang w:val="en-US"/>
        </w:rPr>
        <w:t>]</w:t>
      </w:r>
      <w:r w:rsidR="0020601F" w:rsidRPr="00E470EA">
        <w:rPr>
          <w:rFonts w:ascii="Times New Roman" w:hAnsi="Times New Roman"/>
          <w:sz w:val="24"/>
          <w:szCs w:val="24"/>
          <w:lang w:val="en-US"/>
        </w:rPr>
        <w:t xml:space="preserve">. The SHAKE algorithm </w:t>
      </w:r>
      <w:r w:rsidR="00040296" w:rsidRPr="00E470EA">
        <w:rPr>
          <w:rFonts w:ascii="Times New Roman" w:hAnsi="Times New Roman"/>
          <w:sz w:val="24"/>
          <w:szCs w:val="24"/>
          <w:lang w:val="en-US"/>
        </w:rPr>
        <w:t xml:space="preserve">(algorithm used to satisfy link geometry constraints) </w:t>
      </w:r>
      <w:r w:rsidR="0020601F" w:rsidRPr="00E470EA">
        <w:rPr>
          <w:rFonts w:ascii="Times New Roman" w:hAnsi="Times New Roman"/>
          <w:sz w:val="24"/>
          <w:szCs w:val="24"/>
          <w:lang w:val="en-US"/>
        </w:rPr>
        <w:t>was applied to the system</w:t>
      </w:r>
      <w:r w:rsidR="00655308" w:rsidRPr="00E470EA">
        <w:rPr>
          <w:rFonts w:ascii="Times New Roman" w:hAnsi="Times New Roman"/>
          <w:sz w:val="24"/>
          <w:szCs w:val="24"/>
          <w:lang w:val="en-US"/>
        </w:rPr>
        <w:t xml:space="preserve"> </w:t>
      </w:r>
      <w:r w:rsidR="007E2C4D" w:rsidRPr="00E470EA">
        <w:rPr>
          <w:rFonts w:ascii="Times New Roman" w:hAnsi="Times New Roman"/>
          <w:sz w:val="24"/>
          <w:szCs w:val="24"/>
          <w:lang w:val="en-US"/>
        </w:rPr>
        <w:t>[</w:t>
      </w:r>
      <w:r w:rsidR="00D914F0" w:rsidRPr="00E470EA">
        <w:rPr>
          <w:rFonts w:ascii="Times New Roman" w:hAnsi="Times New Roman"/>
          <w:sz w:val="24"/>
          <w:szCs w:val="24"/>
          <w:lang w:val="en-US"/>
        </w:rPr>
        <w:t>4</w:t>
      </w:r>
      <w:r w:rsidR="00133DC7" w:rsidRPr="00E470EA">
        <w:rPr>
          <w:rFonts w:ascii="Times New Roman" w:hAnsi="Times New Roman"/>
          <w:sz w:val="24"/>
          <w:szCs w:val="24"/>
          <w:lang w:val="en-US"/>
        </w:rPr>
        <w:t>5,46</w:t>
      </w:r>
      <w:r w:rsidR="007E2C4D" w:rsidRPr="00E470EA">
        <w:rPr>
          <w:rFonts w:ascii="Times New Roman" w:hAnsi="Times New Roman"/>
          <w:sz w:val="24"/>
          <w:szCs w:val="24"/>
          <w:lang w:val="en-US"/>
        </w:rPr>
        <w:t>]</w:t>
      </w:r>
      <w:r w:rsidR="0020601F" w:rsidRPr="00E470EA">
        <w:rPr>
          <w:rFonts w:ascii="Times New Roman" w:hAnsi="Times New Roman"/>
          <w:sz w:val="24"/>
          <w:szCs w:val="24"/>
          <w:lang w:val="en-US"/>
        </w:rPr>
        <w:t xml:space="preserve">, and the time step was set to 2 fs. </w:t>
      </w:r>
      <w:r w:rsidR="004731B8" w:rsidRPr="00E470EA">
        <w:rPr>
          <w:rFonts w:ascii="Times New Roman" w:hAnsi="Times New Roman"/>
          <w:sz w:val="24"/>
          <w:szCs w:val="24"/>
          <w:lang w:val="en-US"/>
        </w:rPr>
        <w:t>The minimized energy structures were obtained in PDB format every 10 ns as target structures extracted from a 100 ns trajectory to be used in the following analyzes. Finally, we obtained a minimized energy structure at 100 ns and 10 instantaneous structures every 10 ns.</w:t>
      </w:r>
      <w:r w:rsidR="007E4B7D" w:rsidRPr="00E470EA">
        <w:rPr>
          <w:rFonts w:ascii="Times New Roman" w:hAnsi="Times New Roman"/>
          <w:sz w:val="24"/>
          <w:szCs w:val="24"/>
          <w:lang w:val="en-US"/>
        </w:rPr>
        <w:t xml:space="preserve"> </w:t>
      </w:r>
      <w:r w:rsidR="0020601F" w:rsidRPr="00E470EA">
        <w:rPr>
          <w:rFonts w:ascii="Times New Roman" w:hAnsi="Times New Roman"/>
          <w:sz w:val="24"/>
          <w:szCs w:val="24"/>
          <w:lang w:val="en-US"/>
        </w:rPr>
        <w:t xml:space="preserve">All MD simulations and additional adjustments were performed using </w:t>
      </w:r>
      <w:proofErr w:type="spellStart"/>
      <w:r w:rsidR="0020601F" w:rsidRPr="00E470EA">
        <w:rPr>
          <w:rFonts w:ascii="Times New Roman" w:hAnsi="Times New Roman"/>
          <w:sz w:val="24"/>
          <w:szCs w:val="24"/>
          <w:lang w:val="en-US"/>
        </w:rPr>
        <w:lastRenderedPageBreak/>
        <w:t>cosgene</w:t>
      </w:r>
      <w:proofErr w:type="spellEnd"/>
      <w:r w:rsidR="0020601F" w:rsidRPr="00E470EA">
        <w:rPr>
          <w:rFonts w:ascii="Times New Roman" w:hAnsi="Times New Roman"/>
          <w:sz w:val="24"/>
          <w:szCs w:val="24"/>
          <w:lang w:val="en-US"/>
        </w:rPr>
        <w:t>/</w:t>
      </w:r>
      <w:proofErr w:type="spellStart"/>
      <w:r w:rsidR="0020601F" w:rsidRPr="00E470EA">
        <w:rPr>
          <w:rFonts w:ascii="Times New Roman" w:hAnsi="Times New Roman"/>
          <w:sz w:val="24"/>
          <w:szCs w:val="24"/>
          <w:lang w:val="en-US"/>
        </w:rPr>
        <w:t>myPresto</w:t>
      </w:r>
      <w:proofErr w:type="spellEnd"/>
      <w:r w:rsidR="0020601F" w:rsidRPr="00E470EA">
        <w:rPr>
          <w:rFonts w:ascii="Times New Roman" w:hAnsi="Times New Roman"/>
          <w:sz w:val="24"/>
          <w:szCs w:val="24"/>
          <w:lang w:val="en-US"/>
        </w:rPr>
        <w:t xml:space="preserve"> </w:t>
      </w:r>
      <w:r w:rsidR="00133DC7" w:rsidRPr="00E470EA">
        <w:rPr>
          <w:rFonts w:ascii="Times New Roman" w:hAnsi="Times New Roman"/>
          <w:sz w:val="24"/>
          <w:szCs w:val="24"/>
          <w:lang w:val="en-US"/>
        </w:rPr>
        <w:t>[8,36,49</w:t>
      </w:r>
      <w:r w:rsidR="0055349C" w:rsidRPr="00E470EA">
        <w:rPr>
          <w:rFonts w:ascii="Times New Roman" w:hAnsi="Times New Roman"/>
          <w:sz w:val="24"/>
          <w:szCs w:val="24"/>
          <w:lang w:val="en-US"/>
        </w:rPr>
        <w:t>]</w:t>
      </w:r>
      <w:r w:rsidR="004F285E" w:rsidRPr="00E470EA">
        <w:rPr>
          <w:rFonts w:ascii="Times New Roman" w:hAnsi="Times New Roman"/>
          <w:sz w:val="24"/>
          <w:szCs w:val="24"/>
          <w:lang w:val="en-US"/>
        </w:rPr>
        <w:t>.</w:t>
      </w:r>
      <w:r w:rsidR="007E4B7D" w:rsidRPr="00E470EA">
        <w:rPr>
          <w:rFonts w:ascii="Times New Roman" w:hAnsi="Times New Roman"/>
          <w:sz w:val="24"/>
          <w:szCs w:val="24"/>
          <w:lang w:val="en-US"/>
        </w:rPr>
        <w:t xml:space="preserve"> </w:t>
      </w:r>
      <w:proofErr w:type="spellStart"/>
      <w:r w:rsidR="007E4B7D" w:rsidRPr="00E470EA">
        <w:rPr>
          <w:rFonts w:ascii="Times New Roman" w:hAnsi="Times New Roman"/>
          <w:sz w:val="24"/>
          <w:szCs w:val="24"/>
          <w:lang w:val="en-US"/>
        </w:rPr>
        <w:t>Cosgene</w:t>
      </w:r>
      <w:proofErr w:type="spellEnd"/>
      <w:r w:rsidR="007E4B7D" w:rsidRPr="00E470EA">
        <w:rPr>
          <w:rFonts w:ascii="Times New Roman" w:hAnsi="Times New Roman"/>
          <w:sz w:val="24"/>
          <w:szCs w:val="24"/>
          <w:lang w:val="en-US"/>
        </w:rPr>
        <w:t>/</w:t>
      </w:r>
      <w:proofErr w:type="spellStart"/>
      <w:r w:rsidR="007E4B7D" w:rsidRPr="00E470EA">
        <w:rPr>
          <w:rFonts w:ascii="Times New Roman" w:hAnsi="Times New Roman"/>
          <w:sz w:val="24"/>
          <w:szCs w:val="24"/>
          <w:lang w:val="en-US"/>
        </w:rPr>
        <w:t>myPresto</w:t>
      </w:r>
      <w:proofErr w:type="spellEnd"/>
      <w:r w:rsidR="007E4B7D" w:rsidRPr="00E470EA">
        <w:rPr>
          <w:rFonts w:ascii="Times New Roman" w:hAnsi="Times New Roman"/>
          <w:sz w:val="24"/>
          <w:szCs w:val="24"/>
          <w:lang w:val="en-US"/>
        </w:rPr>
        <w:t xml:space="preserve"> is available at </w:t>
      </w:r>
      <w:hyperlink r:id="rId21" w:history="1">
        <w:r w:rsidR="007E4B7D" w:rsidRPr="00E470EA">
          <w:rPr>
            <w:rStyle w:val="Hyperlink"/>
            <w:rFonts w:ascii="Times New Roman" w:hAnsi="Times New Roman"/>
            <w:color w:val="auto"/>
            <w:sz w:val="24"/>
            <w:szCs w:val="24"/>
            <w:lang w:val="en-US"/>
          </w:rPr>
          <w:t>http://presto.protein.osaka-u.ac.jp/myPresto4/index_e.html</w:t>
        </w:r>
      </w:hyperlink>
      <w:r w:rsidR="007E4B7D" w:rsidRPr="00E470EA">
        <w:rPr>
          <w:rFonts w:ascii="Times New Roman" w:hAnsi="Times New Roman"/>
          <w:sz w:val="24"/>
          <w:szCs w:val="24"/>
          <w:lang w:val="en-US"/>
        </w:rPr>
        <w:t xml:space="preserve">. </w:t>
      </w:r>
    </w:p>
    <w:p w14:paraId="2825E6BE" w14:textId="4A4A9FFA" w:rsidR="00CE4667" w:rsidRPr="00E470EA" w:rsidRDefault="00EB7ED1" w:rsidP="004F285E">
      <w:pPr>
        <w:spacing w:before="240" w:line="480" w:lineRule="auto"/>
        <w:jc w:val="both"/>
        <w:rPr>
          <w:rFonts w:ascii="Times New Roman" w:hAnsi="Times New Roman"/>
          <w:b/>
          <w:i/>
          <w:sz w:val="24"/>
          <w:szCs w:val="24"/>
          <w:lang w:val="en-US"/>
        </w:rPr>
      </w:pPr>
      <w:r w:rsidRPr="00E470EA">
        <w:rPr>
          <w:rFonts w:ascii="Times New Roman" w:hAnsi="Times New Roman"/>
          <w:b/>
          <w:i/>
          <w:sz w:val="24"/>
          <w:szCs w:val="24"/>
          <w:lang w:val="en-US"/>
        </w:rPr>
        <w:t>3</w:t>
      </w:r>
      <w:r w:rsidR="004F285E" w:rsidRPr="00E470EA">
        <w:rPr>
          <w:rFonts w:ascii="Times New Roman" w:hAnsi="Times New Roman"/>
          <w:b/>
          <w:i/>
          <w:sz w:val="24"/>
          <w:szCs w:val="24"/>
          <w:lang w:val="en-US"/>
        </w:rPr>
        <w:t>.3. Comparative study of the Conformational Fluctuations of the ligand-protein complexes.</w:t>
      </w:r>
    </w:p>
    <w:p w14:paraId="0A0A66BE" w14:textId="30B1DDA8" w:rsidR="004F285E" w:rsidRPr="00E470EA" w:rsidRDefault="00DF01FE" w:rsidP="00245C06">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w:t>
      </w:r>
      <w:proofErr w:type="spellStart"/>
      <w:r w:rsidRPr="00E470EA">
        <w:rPr>
          <w:rFonts w:ascii="Times New Roman" w:hAnsi="Times New Roman"/>
          <w:sz w:val="24"/>
          <w:szCs w:val="24"/>
          <w:lang w:val="en-US"/>
        </w:rPr>
        <w:t>WAXSiS</w:t>
      </w:r>
      <w:proofErr w:type="spellEnd"/>
      <w:r w:rsidRPr="00E470EA">
        <w:rPr>
          <w:rFonts w:ascii="Times New Roman" w:hAnsi="Times New Roman"/>
          <w:sz w:val="24"/>
          <w:szCs w:val="24"/>
          <w:lang w:val="en-US"/>
        </w:rPr>
        <w:t xml:space="preserve"> method is an alternative method of molecular dynamics that was used to </w:t>
      </w:r>
      <w:r w:rsidR="00432C9A" w:rsidRPr="00E470EA">
        <w:rPr>
          <w:rFonts w:ascii="Times New Roman" w:hAnsi="Times New Roman"/>
          <w:sz w:val="24"/>
          <w:szCs w:val="24"/>
          <w:lang w:val="en-US"/>
        </w:rPr>
        <w:t xml:space="preserve">analyze </w:t>
      </w:r>
      <w:r w:rsidRPr="00E470EA">
        <w:rPr>
          <w:rFonts w:ascii="Times New Roman" w:hAnsi="Times New Roman"/>
          <w:sz w:val="24"/>
          <w:szCs w:val="24"/>
          <w:lang w:val="en-US"/>
        </w:rPr>
        <w:t>the two SARS-CoV-2 proteins and two human proteins investigated in this study.</w:t>
      </w:r>
      <w:r w:rsidR="004F285E" w:rsidRPr="00E470EA">
        <w:rPr>
          <w:rFonts w:ascii="Times New Roman" w:hAnsi="Times New Roman"/>
          <w:sz w:val="24"/>
          <w:szCs w:val="24"/>
          <w:lang w:val="en-US"/>
        </w:rPr>
        <w:t xml:space="preserve"> Small- and </w:t>
      </w:r>
      <w:r w:rsidR="00AE0FF6" w:rsidRPr="00E470EA">
        <w:rPr>
          <w:rFonts w:ascii="Times New Roman" w:hAnsi="Times New Roman"/>
          <w:sz w:val="24"/>
          <w:szCs w:val="24"/>
          <w:lang w:val="en-US"/>
        </w:rPr>
        <w:t>W</w:t>
      </w:r>
      <w:r w:rsidR="004F285E" w:rsidRPr="00E470EA">
        <w:rPr>
          <w:rFonts w:ascii="Times New Roman" w:hAnsi="Times New Roman"/>
          <w:sz w:val="24"/>
          <w:szCs w:val="24"/>
          <w:lang w:val="en-US"/>
        </w:rPr>
        <w:t>ide-</w:t>
      </w:r>
      <w:r w:rsidR="00AE0FF6" w:rsidRPr="00E470EA">
        <w:rPr>
          <w:rFonts w:ascii="Times New Roman" w:hAnsi="Times New Roman"/>
          <w:sz w:val="24"/>
          <w:szCs w:val="24"/>
          <w:lang w:val="en-US"/>
        </w:rPr>
        <w:t>A</w:t>
      </w:r>
      <w:r w:rsidR="004F285E" w:rsidRPr="00E470EA">
        <w:rPr>
          <w:rFonts w:ascii="Times New Roman" w:hAnsi="Times New Roman"/>
          <w:sz w:val="24"/>
          <w:szCs w:val="24"/>
          <w:lang w:val="en-US"/>
        </w:rPr>
        <w:t xml:space="preserve">ngle X-ray </w:t>
      </w:r>
      <w:r w:rsidR="00AE0FF6" w:rsidRPr="00E470EA">
        <w:rPr>
          <w:rFonts w:ascii="Times New Roman" w:hAnsi="Times New Roman"/>
          <w:sz w:val="24"/>
          <w:szCs w:val="24"/>
          <w:lang w:val="en-US"/>
        </w:rPr>
        <w:t>S</w:t>
      </w:r>
      <w:r w:rsidR="004F285E" w:rsidRPr="00E470EA">
        <w:rPr>
          <w:rFonts w:ascii="Times New Roman" w:hAnsi="Times New Roman"/>
          <w:sz w:val="24"/>
          <w:szCs w:val="24"/>
          <w:lang w:val="en-US"/>
        </w:rPr>
        <w:t xml:space="preserve">cattering (SWAXS) curves based on explicit-solvent all-atom MD simulations were calculated on </w:t>
      </w:r>
      <w:proofErr w:type="spellStart"/>
      <w:r w:rsidR="004F285E" w:rsidRPr="00E470EA">
        <w:rPr>
          <w:rFonts w:ascii="Times New Roman" w:hAnsi="Times New Roman"/>
          <w:sz w:val="24"/>
          <w:szCs w:val="24"/>
          <w:lang w:val="en-US"/>
        </w:rPr>
        <w:t>WAXSiS</w:t>
      </w:r>
      <w:proofErr w:type="spellEnd"/>
      <w:r w:rsidR="004F285E" w:rsidRPr="00E470EA">
        <w:rPr>
          <w:rFonts w:ascii="Times New Roman" w:hAnsi="Times New Roman"/>
          <w:sz w:val="24"/>
          <w:szCs w:val="24"/>
          <w:lang w:val="en-US"/>
        </w:rPr>
        <w:t xml:space="preserve"> server (</w:t>
      </w:r>
      <w:hyperlink r:id="rId22" w:history="1">
        <w:r w:rsidR="00830228" w:rsidRPr="00E470EA">
          <w:rPr>
            <w:rStyle w:val="Hyperlink"/>
            <w:rFonts w:ascii="Times New Roman" w:hAnsi="Times New Roman"/>
            <w:color w:val="auto"/>
            <w:sz w:val="24"/>
            <w:szCs w:val="24"/>
            <w:lang w:val="en-US"/>
          </w:rPr>
          <w:t>http://waxsis.uni-goettingen.de</w:t>
        </w:r>
      </w:hyperlink>
      <w:r w:rsidR="004F285E"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00AE0FF6" w:rsidRPr="00E470EA">
        <w:rPr>
          <w:rFonts w:ascii="Times New Roman" w:hAnsi="Times New Roman"/>
          <w:sz w:val="24"/>
          <w:szCs w:val="24"/>
          <w:lang w:val="en-US"/>
        </w:rPr>
        <w:t xml:space="preserve">SWAXS </w:t>
      </w:r>
      <w:r w:rsidR="004F285E" w:rsidRPr="00E470EA">
        <w:rPr>
          <w:rFonts w:ascii="Times New Roman" w:hAnsi="Times New Roman"/>
          <w:sz w:val="24"/>
          <w:szCs w:val="24"/>
          <w:lang w:val="en-US"/>
        </w:rPr>
        <w:t xml:space="preserve">is used to detect global parameters of biomolecules, such as the radius of gyration. </w:t>
      </w:r>
      <w:r w:rsidR="0050759E" w:rsidRPr="00E470EA">
        <w:rPr>
          <w:rFonts w:ascii="Times New Roman" w:hAnsi="Times New Roman"/>
          <w:sz w:val="24"/>
          <w:szCs w:val="24"/>
          <w:lang w:val="en-US"/>
        </w:rPr>
        <w:t>All settings, conditions and parameters offered by the program were used in the default mode</w:t>
      </w:r>
      <w:r w:rsidR="004F285E" w:rsidRPr="00E470EA">
        <w:rPr>
          <w:rFonts w:ascii="Times New Roman" w:hAnsi="Times New Roman"/>
          <w:sz w:val="24"/>
          <w:szCs w:val="24"/>
          <w:lang w:val="en-US"/>
        </w:rPr>
        <w:t>. In all cases the simulations considered the number of atoms in the envelope, the frames per simulation, the simulation time and the equilibrium time, the number of so</w:t>
      </w:r>
      <w:r w:rsidR="00432C9A" w:rsidRPr="00E470EA">
        <w:rPr>
          <w:rFonts w:ascii="Times New Roman" w:hAnsi="Times New Roman"/>
          <w:sz w:val="24"/>
          <w:szCs w:val="24"/>
          <w:lang w:val="en-US"/>
        </w:rPr>
        <w:t>lute atoms and water molecules, a</w:t>
      </w:r>
      <w:r w:rsidR="004F285E" w:rsidRPr="00E470EA">
        <w:rPr>
          <w:rFonts w:ascii="Times New Roman" w:hAnsi="Times New Roman"/>
          <w:sz w:val="24"/>
          <w:szCs w:val="24"/>
          <w:lang w:val="en-US"/>
        </w:rPr>
        <w:t xml:space="preserve">s well as the neutralization of the simulation cell </w:t>
      </w:r>
      <w:r w:rsidR="00245C06" w:rsidRPr="00E470EA">
        <w:rPr>
          <w:rFonts w:ascii="Times New Roman" w:hAnsi="Times New Roman"/>
          <w:sz w:val="24"/>
          <w:szCs w:val="24"/>
          <w:lang w:val="en-US"/>
        </w:rPr>
        <w:t>[4</w:t>
      </w:r>
      <w:r w:rsidR="004F285E" w:rsidRPr="00E470EA">
        <w:rPr>
          <w:rFonts w:ascii="Times New Roman" w:hAnsi="Times New Roman"/>
          <w:sz w:val="24"/>
          <w:szCs w:val="24"/>
          <w:lang w:val="en-US"/>
        </w:rPr>
        <w:t xml:space="preserve">]. </w:t>
      </w:r>
    </w:p>
    <w:p w14:paraId="4C14357B" w14:textId="26815303" w:rsidR="004F285E" w:rsidRPr="00E470EA" w:rsidRDefault="004F285E" w:rsidP="00245C06">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We use</w:t>
      </w:r>
      <w:r w:rsidR="00717A5A" w:rsidRPr="00E470EA">
        <w:rPr>
          <w:rFonts w:ascii="Times New Roman" w:hAnsi="Times New Roman"/>
          <w:sz w:val="24"/>
          <w:szCs w:val="24"/>
          <w:lang w:val="en-US"/>
        </w:rPr>
        <w:t>d</w:t>
      </w:r>
      <w:r w:rsidRPr="00E470EA">
        <w:rPr>
          <w:rFonts w:ascii="Times New Roman" w:hAnsi="Times New Roman"/>
          <w:sz w:val="24"/>
          <w:szCs w:val="24"/>
          <w:lang w:val="en-US"/>
        </w:rPr>
        <w:t xml:space="preserve"> the </w:t>
      </w:r>
      <w:proofErr w:type="spellStart"/>
      <w:r w:rsidRPr="00E470EA">
        <w:rPr>
          <w:rFonts w:ascii="Times New Roman" w:hAnsi="Times New Roman"/>
          <w:sz w:val="24"/>
          <w:szCs w:val="24"/>
          <w:lang w:val="en-US"/>
        </w:rPr>
        <w:t>HullRad</w:t>
      </w:r>
      <w:proofErr w:type="spellEnd"/>
      <w:r w:rsidRPr="00E470EA">
        <w:rPr>
          <w:rFonts w:ascii="Times New Roman" w:hAnsi="Times New Roman"/>
          <w:sz w:val="24"/>
          <w:szCs w:val="24"/>
          <w:lang w:val="en-US"/>
        </w:rPr>
        <w:t xml:space="preserve"> (</w:t>
      </w:r>
      <w:hyperlink r:id="rId23" w:history="1">
        <w:r w:rsidR="00830228" w:rsidRPr="00E470EA">
          <w:rPr>
            <w:rStyle w:val="Hyperlink"/>
            <w:rFonts w:ascii="Times New Roman" w:hAnsi="Times New Roman"/>
            <w:color w:val="auto"/>
            <w:sz w:val="24"/>
            <w:szCs w:val="24"/>
            <w:lang w:val="en-US"/>
          </w:rPr>
          <w:t>http://52.14.70.9/index_test.html</w:t>
        </w:r>
      </w:hyperlink>
      <w:r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method to </w:t>
      </w:r>
      <w:r w:rsidR="007D483E" w:rsidRPr="00E470EA">
        <w:rPr>
          <w:rFonts w:ascii="Times New Roman" w:hAnsi="Times New Roman"/>
          <w:sz w:val="24"/>
          <w:szCs w:val="24"/>
          <w:lang w:val="en-US"/>
        </w:rPr>
        <w:t>predict the hydrodynamic properties of the molecular structures accurately and quickly</w:t>
      </w:r>
      <w:r w:rsidRPr="00E470EA">
        <w:rPr>
          <w:rFonts w:ascii="Times New Roman" w:hAnsi="Times New Roman"/>
          <w:sz w:val="24"/>
          <w:szCs w:val="24"/>
          <w:lang w:val="en-US"/>
        </w:rPr>
        <w:t xml:space="preserve">. This method uses a convex hull model to estimate the hydrodynamic volume of the molecule and </w:t>
      </w:r>
      <w:r w:rsidR="00565A56" w:rsidRPr="00E470EA">
        <w:rPr>
          <w:rFonts w:ascii="Times New Roman" w:hAnsi="Times New Roman"/>
          <w:sz w:val="24"/>
          <w:szCs w:val="24"/>
          <w:lang w:val="en-US"/>
        </w:rPr>
        <w:t>t</w:t>
      </w:r>
      <w:r w:rsidRPr="00E470EA">
        <w:rPr>
          <w:rFonts w:ascii="Times New Roman" w:hAnsi="Times New Roman"/>
          <w:sz w:val="24"/>
          <w:szCs w:val="24"/>
          <w:lang w:val="en-US"/>
        </w:rPr>
        <w:t xml:space="preserve">he </w:t>
      </w:r>
      <w:r w:rsidR="0050759E" w:rsidRPr="00E470EA">
        <w:rPr>
          <w:rFonts w:ascii="Times New Roman" w:hAnsi="Times New Roman"/>
          <w:sz w:val="24"/>
          <w:szCs w:val="24"/>
          <w:lang w:val="en-US"/>
        </w:rPr>
        <w:t>R</w:t>
      </w:r>
      <w:r w:rsidRPr="00E470EA">
        <w:rPr>
          <w:rFonts w:ascii="Times New Roman" w:hAnsi="Times New Roman"/>
          <w:sz w:val="24"/>
          <w:szCs w:val="24"/>
          <w:lang w:val="en-US"/>
        </w:rPr>
        <w:t>adius of gyration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It works well for both folded proteins and ensembles of conformationally heterogeneous proteins. The convex hull method is implemented in a Python script </w:t>
      </w:r>
      <w:r w:rsidR="00245C06" w:rsidRPr="00E470EA">
        <w:rPr>
          <w:rFonts w:ascii="Times New Roman" w:hAnsi="Times New Roman"/>
          <w:sz w:val="24"/>
          <w:szCs w:val="24"/>
          <w:lang w:val="en-US"/>
        </w:rPr>
        <w:t>[50</w:t>
      </w:r>
      <w:r w:rsidRPr="00E470EA">
        <w:rPr>
          <w:rFonts w:ascii="Times New Roman" w:hAnsi="Times New Roman"/>
          <w:sz w:val="24"/>
          <w:szCs w:val="24"/>
          <w:lang w:val="en-US"/>
        </w:rPr>
        <w:t xml:space="preserve">]. </w:t>
      </w:r>
    </w:p>
    <w:p w14:paraId="189D40A5" w14:textId="22B4A43B" w:rsidR="004F285E" w:rsidRPr="00E470EA" w:rsidRDefault="004F285E" w:rsidP="00245C06">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Tools from the </w:t>
      </w:r>
      <w:proofErr w:type="gramStart"/>
      <w:r w:rsidRPr="00E470EA">
        <w:rPr>
          <w:rFonts w:ascii="Times New Roman" w:hAnsi="Times New Roman"/>
          <w:sz w:val="24"/>
          <w:szCs w:val="24"/>
          <w:lang w:val="en-US"/>
        </w:rPr>
        <w:t>energy-based</w:t>
      </w:r>
      <w:proofErr w:type="gramEnd"/>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Bhageerath</w:t>
      </w:r>
      <w:proofErr w:type="spellEnd"/>
      <w:r w:rsidRPr="00E470EA">
        <w:rPr>
          <w:rFonts w:ascii="Times New Roman" w:hAnsi="Times New Roman"/>
          <w:sz w:val="24"/>
          <w:szCs w:val="24"/>
          <w:lang w:val="en-US"/>
        </w:rPr>
        <w:t xml:space="preserve"> package (</w:t>
      </w:r>
      <w:hyperlink r:id="rId24" w:history="1">
        <w:r w:rsidR="00830228" w:rsidRPr="00E470EA">
          <w:rPr>
            <w:rStyle w:val="Hyperlink"/>
            <w:rFonts w:ascii="Times New Roman" w:hAnsi="Times New Roman"/>
            <w:color w:val="auto"/>
            <w:sz w:val="24"/>
            <w:szCs w:val="24"/>
            <w:lang w:val="en-US"/>
          </w:rPr>
          <w:t>http://www.scfbio-iitd.res.in/software/proteomics/rgnew1.jsp</w:t>
        </w:r>
      </w:hyperlink>
      <w:r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were used to narrow the search space for tertiary structures of small globular proteins and predict the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w:t>
      </w:r>
      <w:r w:rsidR="00F17C18" w:rsidRPr="00E470EA">
        <w:rPr>
          <w:rFonts w:ascii="Times New Roman" w:hAnsi="Times New Roman"/>
          <w:sz w:val="24"/>
          <w:szCs w:val="24"/>
          <w:lang w:val="en-US"/>
        </w:rPr>
        <w:t xml:space="preserve">The protocol comprises eight different computational modules that form an automated filtering system that </w:t>
      </w:r>
      <w:r w:rsidR="00F17C18" w:rsidRPr="00E470EA">
        <w:rPr>
          <w:rFonts w:ascii="Times New Roman" w:hAnsi="Times New Roman"/>
          <w:sz w:val="24"/>
          <w:szCs w:val="24"/>
          <w:lang w:val="en-US"/>
        </w:rPr>
        <w:lastRenderedPageBreak/>
        <w:t xml:space="preserve">combines physics-based potentials with biophysical filters to arrive at 10 plausible candidate structures from sequence and secondary structure information </w:t>
      </w:r>
      <w:r w:rsidR="00245C06" w:rsidRPr="00E470EA">
        <w:rPr>
          <w:rFonts w:ascii="Times New Roman" w:hAnsi="Times New Roman"/>
          <w:sz w:val="24"/>
          <w:szCs w:val="24"/>
          <w:lang w:val="en-US"/>
        </w:rPr>
        <w:t>[51</w:t>
      </w:r>
      <w:r w:rsidRPr="00E470EA">
        <w:rPr>
          <w:rFonts w:ascii="Times New Roman" w:hAnsi="Times New Roman"/>
          <w:sz w:val="24"/>
          <w:szCs w:val="24"/>
          <w:lang w:val="en-US"/>
        </w:rPr>
        <w:t xml:space="preserve">]. To evaluate the conformational quality of each structure, </w:t>
      </w:r>
      <w:proofErr w:type="spellStart"/>
      <w:r w:rsidR="00452CA8" w:rsidRPr="00E470EA">
        <w:rPr>
          <w:rFonts w:ascii="Times New Roman" w:hAnsi="Times New Roman"/>
          <w:sz w:val="24"/>
          <w:szCs w:val="24"/>
          <w:lang w:val="en-US"/>
        </w:rPr>
        <w:t>ProSA</w:t>
      </w:r>
      <w:proofErr w:type="spellEnd"/>
      <w:r w:rsidR="00452CA8" w:rsidRPr="00E470EA">
        <w:rPr>
          <w:rFonts w:ascii="Times New Roman" w:hAnsi="Times New Roman"/>
          <w:sz w:val="24"/>
          <w:szCs w:val="24"/>
          <w:lang w:val="en-US"/>
        </w:rPr>
        <w:t xml:space="preserve">-web </w:t>
      </w:r>
      <w:r w:rsidRPr="00E470EA">
        <w:rPr>
          <w:rFonts w:ascii="Times New Roman" w:hAnsi="Times New Roman"/>
          <w:sz w:val="24"/>
          <w:szCs w:val="24"/>
          <w:lang w:val="en-US"/>
        </w:rPr>
        <w:t>(</w:t>
      </w:r>
      <w:hyperlink r:id="rId25" w:history="1">
        <w:r w:rsidR="00830228" w:rsidRPr="00E470EA">
          <w:rPr>
            <w:rStyle w:val="Hyperlink"/>
            <w:rFonts w:ascii="Times New Roman" w:hAnsi="Times New Roman"/>
            <w:color w:val="auto"/>
            <w:sz w:val="24"/>
            <w:szCs w:val="24"/>
            <w:lang w:val="en-US"/>
          </w:rPr>
          <w:t>https://prosa.services.came.sbg.ac.at/prosa.php</w:t>
        </w:r>
      </w:hyperlink>
      <w:r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was used. </w:t>
      </w:r>
      <w:proofErr w:type="spellStart"/>
      <w:r w:rsidR="00452CA8" w:rsidRPr="00E470EA">
        <w:rPr>
          <w:rFonts w:ascii="Times New Roman" w:hAnsi="Times New Roman"/>
          <w:sz w:val="24"/>
          <w:szCs w:val="24"/>
          <w:lang w:val="en-US"/>
        </w:rPr>
        <w:t>ProSA</w:t>
      </w:r>
      <w:proofErr w:type="spellEnd"/>
      <w:r w:rsidR="00452CA8" w:rsidRPr="00E470EA">
        <w:rPr>
          <w:rFonts w:ascii="Times New Roman" w:hAnsi="Times New Roman"/>
          <w:sz w:val="24"/>
          <w:szCs w:val="24"/>
          <w:lang w:val="en-US"/>
        </w:rPr>
        <w:t xml:space="preserve">-web </w:t>
      </w:r>
      <w:r w:rsidRPr="00E470EA">
        <w:rPr>
          <w:rFonts w:ascii="Times New Roman" w:hAnsi="Times New Roman"/>
          <w:sz w:val="24"/>
          <w:szCs w:val="24"/>
          <w:lang w:val="en-US"/>
        </w:rPr>
        <w:t>is used to calculate the z-score of a specific model and correlate this score to those calculated scores from all publicly available structures on PDB</w:t>
      </w:r>
      <w:r w:rsidR="007E2C4D" w:rsidRPr="00E470EA">
        <w:rPr>
          <w:rFonts w:ascii="Times New Roman" w:hAnsi="Times New Roman"/>
          <w:sz w:val="24"/>
          <w:szCs w:val="24"/>
          <w:lang w:val="en-US"/>
        </w:rPr>
        <w:t xml:space="preserve"> website [</w:t>
      </w:r>
      <w:r w:rsidR="00245C06" w:rsidRPr="00E470EA">
        <w:rPr>
          <w:rFonts w:ascii="Times New Roman" w:hAnsi="Times New Roman"/>
          <w:sz w:val="24"/>
          <w:szCs w:val="24"/>
          <w:lang w:val="en-US"/>
        </w:rPr>
        <w:t>52</w:t>
      </w:r>
      <w:r w:rsidRPr="00E470EA">
        <w:rPr>
          <w:rFonts w:ascii="Times New Roman" w:hAnsi="Times New Roman"/>
          <w:sz w:val="24"/>
          <w:szCs w:val="24"/>
          <w:lang w:val="en-US"/>
        </w:rPr>
        <w:t xml:space="preserve">]. </w:t>
      </w:r>
    </w:p>
    <w:p w14:paraId="3598F3B5" w14:textId="4FB5D2D0" w:rsidR="003D3E6F" w:rsidRPr="00E470EA" w:rsidRDefault="00EB7ED1" w:rsidP="004F285E">
      <w:pPr>
        <w:spacing w:before="240" w:line="480" w:lineRule="auto"/>
        <w:jc w:val="both"/>
        <w:rPr>
          <w:rFonts w:ascii="Times New Roman" w:hAnsi="Times New Roman"/>
          <w:b/>
          <w:i/>
          <w:sz w:val="24"/>
          <w:szCs w:val="24"/>
          <w:lang w:val="en-US"/>
        </w:rPr>
      </w:pPr>
      <w:r w:rsidRPr="00E470EA">
        <w:rPr>
          <w:rFonts w:ascii="Times New Roman" w:hAnsi="Times New Roman"/>
          <w:b/>
          <w:i/>
          <w:sz w:val="24"/>
          <w:szCs w:val="24"/>
          <w:lang w:val="en-US"/>
        </w:rPr>
        <w:t>3</w:t>
      </w:r>
      <w:r w:rsidR="004F285E" w:rsidRPr="00E470EA">
        <w:rPr>
          <w:rFonts w:ascii="Times New Roman" w:hAnsi="Times New Roman"/>
          <w:b/>
          <w:i/>
          <w:sz w:val="24"/>
          <w:szCs w:val="24"/>
          <w:lang w:val="en-US"/>
        </w:rPr>
        <w:t xml:space="preserve">.4. Comparative Study of </w:t>
      </w:r>
      <w:r w:rsidR="003A267D" w:rsidRPr="00E470EA">
        <w:rPr>
          <w:rFonts w:ascii="Times New Roman" w:hAnsi="Times New Roman"/>
          <w:b/>
          <w:i/>
          <w:sz w:val="24"/>
          <w:szCs w:val="24"/>
          <w:lang w:val="en-US"/>
        </w:rPr>
        <w:t>structural Deformation</w:t>
      </w:r>
      <w:r w:rsidR="004F285E" w:rsidRPr="00E470EA">
        <w:rPr>
          <w:rFonts w:ascii="Times New Roman" w:hAnsi="Times New Roman"/>
          <w:b/>
          <w:i/>
          <w:sz w:val="24"/>
          <w:szCs w:val="24"/>
          <w:lang w:val="en-US"/>
        </w:rPr>
        <w:t xml:space="preserve"> of Complexes.</w:t>
      </w:r>
    </w:p>
    <w:p w14:paraId="615A5DEA" w14:textId="75013107" w:rsidR="004F285E" w:rsidRPr="00E470EA" w:rsidRDefault="004F285E" w:rsidP="00245C06">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Molecular</w:t>
      </w:r>
      <w:r w:rsidR="00452CA8" w:rsidRPr="00E470EA">
        <w:rPr>
          <w:rFonts w:ascii="Times New Roman" w:hAnsi="Times New Roman"/>
          <w:sz w:val="24"/>
          <w:szCs w:val="24"/>
          <w:lang w:val="en-US"/>
        </w:rPr>
        <w:t xml:space="preserve"> flexibility was determined by N</w:t>
      </w:r>
      <w:r w:rsidRPr="00E470EA">
        <w:rPr>
          <w:rFonts w:ascii="Times New Roman" w:hAnsi="Times New Roman"/>
          <w:sz w:val="24"/>
          <w:szCs w:val="24"/>
          <w:lang w:val="en-US"/>
        </w:rPr>
        <w:t xml:space="preserve">ormal </w:t>
      </w:r>
      <w:r w:rsidR="00452CA8" w:rsidRPr="00E470EA">
        <w:rPr>
          <w:rFonts w:ascii="Times New Roman" w:hAnsi="Times New Roman"/>
          <w:sz w:val="24"/>
          <w:szCs w:val="24"/>
          <w:lang w:val="en-US"/>
        </w:rPr>
        <w:t>Mode A</w:t>
      </w:r>
      <w:r w:rsidRPr="00E470EA">
        <w:rPr>
          <w:rFonts w:ascii="Times New Roman" w:hAnsi="Times New Roman"/>
          <w:sz w:val="24"/>
          <w:szCs w:val="24"/>
          <w:lang w:val="en-US"/>
        </w:rPr>
        <w:t xml:space="preserve">nalysis (NMA) combined with coarse-grained (CG) on </w:t>
      </w:r>
      <w:proofErr w:type="spellStart"/>
      <w:r w:rsidRPr="00E470EA">
        <w:rPr>
          <w:rFonts w:ascii="Times New Roman" w:hAnsi="Times New Roman"/>
          <w:sz w:val="24"/>
          <w:szCs w:val="24"/>
          <w:lang w:val="en-US"/>
        </w:rPr>
        <w:t>iMOD</w:t>
      </w:r>
      <w:proofErr w:type="spellEnd"/>
      <w:r w:rsidRPr="00E470EA">
        <w:rPr>
          <w:rFonts w:ascii="Times New Roman" w:hAnsi="Times New Roman"/>
          <w:sz w:val="24"/>
          <w:szCs w:val="24"/>
          <w:lang w:val="en-US"/>
        </w:rPr>
        <w:t xml:space="preserve"> server (</w:t>
      </w:r>
      <w:hyperlink r:id="rId26" w:history="1">
        <w:r w:rsidR="00830228" w:rsidRPr="00E470EA">
          <w:rPr>
            <w:rStyle w:val="Hyperlink"/>
            <w:rFonts w:ascii="Times New Roman" w:hAnsi="Times New Roman"/>
            <w:color w:val="auto"/>
            <w:sz w:val="24"/>
            <w:szCs w:val="24"/>
            <w:lang w:val="en-US"/>
          </w:rPr>
          <w:t>http://imods.chaconlab.org/</w:t>
        </w:r>
      </w:hyperlink>
      <w:r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Pr="00E470EA">
        <w:rPr>
          <w:rFonts w:ascii="Times New Roman" w:hAnsi="Times New Roman"/>
          <w:sz w:val="24"/>
          <w:szCs w:val="24"/>
          <w:lang w:val="en-US"/>
        </w:rPr>
        <w:t>in an advance mode</w:t>
      </w:r>
      <w:r w:rsidR="00774831" w:rsidRPr="00E470EA">
        <w:rPr>
          <w:rFonts w:ascii="Times New Roman" w:hAnsi="Times New Roman"/>
          <w:sz w:val="24"/>
          <w:szCs w:val="24"/>
          <w:lang w:val="en-US"/>
        </w:rPr>
        <w:t xml:space="preserve"> using sigmoid Elastic Network M</w:t>
      </w:r>
      <w:r w:rsidRPr="00E470EA">
        <w:rPr>
          <w:rFonts w:ascii="Times New Roman" w:hAnsi="Times New Roman"/>
          <w:sz w:val="24"/>
          <w:szCs w:val="24"/>
          <w:lang w:val="en-US"/>
        </w:rPr>
        <w:t>odel</w:t>
      </w:r>
      <w:r w:rsidR="00774831" w:rsidRPr="00E470EA">
        <w:rPr>
          <w:rFonts w:ascii="Times New Roman" w:hAnsi="Times New Roman"/>
          <w:sz w:val="24"/>
          <w:szCs w:val="24"/>
          <w:lang w:val="en-US"/>
        </w:rPr>
        <w:t xml:space="preserve"> (ENM)</w:t>
      </w:r>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iMOD</w:t>
      </w:r>
      <w:proofErr w:type="spellEnd"/>
      <w:r w:rsidRPr="00E470EA">
        <w:rPr>
          <w:rFonts w:ascii="Times New Roman" w:hAnsi="Times New Roman"/>
          <w:sz w:val="24"/>
          <w:szCs w:val="24"/>
          <w:lang w:val="en-US"/>
        </w:rPr>
        <w:t xml:space="preserve"> provides </w:t>
      </w:r>
      <w:r w:rsidR="00774831" w:rsidRPr="00E470EA">
        <w:rPr>
          <w:rFonts w:ascii="Times New Roman" w:hAnsi="Times New Roman"/>
          <w:sz w:val="24"/>
          <w:szCs w:val="24"/>
          <w:lang w:val="en-US"/>
        </w:rPr>
        <w:t>N</w:t>
      </w:r>
      <w:r w:rsidRPr="00E470EA">
        <w:rPr>
          <w:rFonts w:ascii="Times New Roman" w:hAnsi="Times New Roman"/>
          <w:sz w:val="24"/>
          <w:szCs w:val="24"/>
          <w:lang w:val="en-US"/>
        </w:rPr>
        <w:t xml:space="preserve">ormal </w:t>
      </w:r>
      <w:r w:rsidR="00774831" w:rsidRPr="00E470EA">
        <w:rPr>
          <w:rFonts w:ascii="Times New Roman" w:hAnsi="Times New Roman"/>
          <w:sz w:val="24"/>
          <w:szCs w:val="24"/>
          <w:lang w:val="en-US"/>
        </w:rPr>
        <w:t>M</w:t>
      </w:r>
      <w:r w:rsidRPr="00E470EA">
        <w:rPr>
          <w:rFonts w:ascii="Times New Roman" w:hAnsi="Times New Roman"/>
          <w:sz w:val="24"/>
          <w:szCs w:val="24"/>
          <w:lang w:val="en-US"/>
        </w:rPr>
        <w:t>od</w:t>
      </w:r>
      <w:r w:rsidR="00774831" w:rsidRPr="00E470EA">
        <w:rPr>
          <w:rFonts w:ascii="Times New Roman" w:hAnsi="Times New Roman"/>
          <w:sz w:val="24"/>
          <w:szCs w:val="24"/>
          <w:lang w:val="en-US"/>
        </w:rPr>
        <w:t>e A</w:t>
      </w:r>
      <w:r w:rsidR="00452CA8" w:rsidRPr="00E470EA">
        <w:rPr>
          <w:rFonts w:ascii="Times New Roman" w:hAnsi="Times New Roman"/>
          <w:sz w:val="24"/>
          <w:szCs w:val="24"/>
          <w:lang w:val="en-US"/>
        </w:rPr>
        <w:t>nalysis (NMA) combined with Coarse-G</w:t>
      </w:r>
      <w:r w:rsidRPr="00E470EA">
        <w:rPr>
          <w:rFonts w:ascii="Times New Roman" w:hAnsi="Times New Roman"/>
          <w:sz w:val="24"/>
          <w:szCs w:val="24"/>
          <w:lang w:val="en-US"/>
        </w:rPr>
        <w:t xml:space="preserve">rained (CG) and describes molecular flexibility based on localized displacements or collective conformational changes by diagonalizing the Hessian and kinetic energy matrices for solving the </w:t>
      </w:r>
      <w:proofErr w:type="spellStart"/>
      <w:r w:rsidRPr="00E470EA">
        <w:rPr>
          <w:rFonts w:ascii="Times New Roman" w:hAnsi="Times New Roman"/>
          <w:sz w:val="24"/>
          <w:szCs w:val="24"/>
          <w:lang w:val="en-US"/>
        </w:rPr>
        <w:t>Lagrangian</w:t>
      </w:r>
      <w:proofErr w:type="spellEnd"/>
      <w:r w:rsidRPr="00E470EA">
        <w:rPr>
          <w:rFonts w:ascii="Times New Roman" w:hAnsi="Times New Roman"/>
          <w:sz w:val="24"/>
          <w:szCs w:val="24"/>
          <w:lang w:val="en-US"/>
        </w:rPr>
        <w:t xml:space="preserve"> equations of motion of macromolecular complexes at extended timescales </w:t>
      </w:r>
      <w:r w:rsidR="00245C06" w:rsidRPr="00E470EA">
        <w:rPr>
          <w:rFonts w:ascii="Times New Roman" w:hAnsi="Times New Roman"/>
          <w:sz w:val="24"/>
          <w:szCs w:val="24"/>
          <w:lang w:val="en-US"/>
        </w:rPr>
        <w:t>[4</w:t>
      </w:r>
      <w:r w:rsidRPr="00E470EA">
        <w:rPr>
          <w:rFonts w:ascii="Times New Roman" w:hAnsi="Times New Roman"/>
          <w:sz w:val="24"/>
          <w:szCs w:val="24"/>
          <w:lang w:val="en-US"/>
        </w:rPr>
        <w:t xml:space="preserve">]. Tools were used to predict parts of rigid protein complexes and the flexible regions connecting them in the native topology of protein chains using </w:t>
      </w:r>
      <w:r w:rsidR="00774831" w:rsidRPr="00E470EA">
        <w:rPr>
          <w:rFonts w:ascii="Times New Roman" w:hAnsi="Times New Roman"/>
          <w:sz w:val="24"/>
          <w:szCs w:val="24"/>
          <w:lang w:val="en-US"/>
        </w:rPr>
        <w:t>ENM</w:t>
      </w:r>
      <w:r w:rsidRPr="00E470EA">
        <w:rPr>
          <w:rFonts w:ascii="Times New Roman" w:hAnsi="Times New Roman"/>
          <w:sz w:val="24"/>
          <w:szCs w:val="24"/>
          <w:lang w:val="en-US"/>
        </w:rPr>
        <w:t xml:space="preserve">. </w:t>
      </w:r>
    </w:p>
    <w:p w14:paraId="62D1C3CE" w14:textId="0F639FE1" w:rsidR="004F285E" w:rsidRPr="00E470EA" w:rsidRDefault="000C0BE3" w:rsidP="000C0BE3">
      <w:pPr>
        <w:spacing w:after="0" w:line="480" w:lineRule="auto"/>
        <w:ind w:firstLine="567"/>
        <w:jc w:val="both"/>
        <w:rPr>
          <w:rFonts w:ascii="Times New Roman" w:hAnsi="Times New Roman"/>
          <w:sz w:val="24"/>
          <w:szCs w:val="24"/>
          <w:lang w:val="en-US"/>
        </w:rPr>
      </w:pPr>
      <w:proofErr w:type="spellStart"/>
      <w:r w:rsidRPr="00E470EA">
        <w:rPr>
          <w:rFonts w:ascii="Times New Roman" w:hAnsi="Times New Roman"/>
          <w:sz w:val="24"/>
          <w:szCs w:val="24"/>
          <w:lang w:val="en-US"/>
        </w:rPr>
        <w:t>H</w:t>
      </w:r>
      <w:r w:rsidR="004F285E" w:rsidRPr="00E470EA">
        <w:rPr>
          <w:rFonts w:ascii="Times New Roman" w:hAnsi="Times New Roman"/>
          <w:sz w:val="24"/>
          <w:szCs w:val="24"/>
          <w:lang w:val="en-US"/>
        </w:rPr>
        <w:t>ingeProt</w:t>
      </w:r>
      <w:proofErr w:type="spellEnd"/>
      <w:r w:rsidR="004F285E" w:rsidRPr="00E470EA">
        <w:rPr>
          <w:rFonts w:ascii="Times New Roman" w:hAnsi="Times New Roman"/>
          <w:sz w:val="24"/>
          <w:szCs w:val="24"/>
          <w:lang w:val="en-US"/>
        </w:rPr>
        <w:t xml:space="preserve"> (</w:t>
      </w:r>
      <w:hyperlink r:id="rId27" w:history="1">
        <w:r w:rsidR="00830228" w:rsidRPr="00E470EA">
          <w:rPr>
            <w:rStyle w:val="Hyperlink"/>
            <w:rFonts w:ascii="Times New Roman" w:hAnsi="Times New Roman"/>
            <w:color w:val="auto"/>
            <w:sz w:val="24"/>
            <w:szCs w:val="24"/>
            <w:lang w:val="en-US"/>
          </w:rPr>
          <w:t>http://www.prc.boun.edu.tr/appserv/prc/hingeprot/index.html</w:t>
        </w:r>
      </w:hyperlink>
      <w:r w:rsidR="004F285E"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004F285E" w:rsidRPr="00E470EA">
        <w:rPr>
          <w:rFonts w:ascii="Times New Roman" w:hAnsi="Times New Roman"/>
          <w:sz w:val="24"/>
          <w:szCs w:val="24"/>
          <w:lang w:val="en-US"/>
        </w:rPr>
        <w:t>was u</w:t>
      </w:r>
      <w:r w:rsidR="00774831" w:rsidRPr="00E470EA">
        <w:rPr>
          <w:rFonts w:ascii="Times New Roman" w:hAnsi="Times New Roman"/>
          <w:sz w:val="24"/>
          <w:szCs w:val="24"/>
          <w:lang w:val="en-US"/>
        </w:rPr>
        <w:t>sed to apply both the Gaussian N</w:t>
      </w:r>
      <w:r w:rsidR="004F285E" w:rsidRPr="00E470EA">
        <w:rPr>
          <w:rFonts w:ascii="Times New Roman" w:hAnsi="Times New Roman"/>
          <w:sz w:val="24"/>
          <w:szCs w:val="24"/>
          <w:lang w:val="en-US"/>
        </w:rPr>
        <w:t xml:space="preserve">etwork </w:t>
      </w:r>
      <w:r w:rsidR="00774831" w:rsidRPr="00E470EA">
        <w:rPr>
          <w:rFonts w:ascii="Times New Roman" w:hAnsi="Times New Roman"/>
          <w:sz w:val="24"/>
          <w:szCs w:val="24"/>
          <w:lang w:val="en-US"/>
        </w:rPr>
        <w:t>Model (GNM) and the A</w:t>
      </w:r>
      <w:r w:rsidR="004F285E" w:rsidRPr="00E470EA">
        <w:rPr>
          <w:rFonts w:ascii="Times New Roman" w:hAnsi="Times New Roman"/>
          <w:sz w:val="24"/>
          <w:szCs w:val="24"/>
          <w:lang w:val="en-US"/>
        </w:rPr>
        <w:t xml:space="preserve">nisotropic </w:t>
      </w:r>
      <w:r w:rsidR="00774831" w:rsidRPr="00E470EA">
        <w:rPr>
          <w:rFonts w:ascii="Times New Roman" w:hAnsi="Times New Roman"/>
          <w:sz w:val="24"/>
          <w:szCs w:val="24"/>
          <w:lang w:val="en-US"/>
        </w:rPr>
        <w:t>N</w:t>
      </w:r>
      <w:r w:rsidR="004F285E" w:rsidRPr="00E470EA">
        <w:rPr>
          <w:rFonts w:ascii="Times New Roman" w:hAnsi="Times New Roman"/>
          <w:sz w:val="24"/>
          <w:szCs w:val="24"/>
          <w:lang w:val="en-US"/>
        </w:rPr>
        <w:t xml:space="preserve">etwork </w:t>
      </w:r>
      <w:r w:rsidR="00774831" w:rsidRPr="00E470EA">
        <w:rPr>
          <w:rFonts w:ascii="Times New Roman" w:hAnsi="Times New Roman"/>
          <w:sz w:val="24"/>
          <w:szCs w:val="24"/>
          <w:lang w:val="en-US"/>
        </w:rPr>
        <w:t>M</w:t>
      </w:r>
      <w:r w:rsidR="004F285E" w:rsidRPr="00E470EA">
        <w:rPr>
          <w:rFonts w:ascii="Times New Roman" w:hAnsi="Times New Roman"/>
          <w:sz w:val="24"/>
          <w:szCs w:val="24"/>
          <w:lang w:val="en-US"/>
        </w:rPr>
        <w:t xml:space="preserve">odel (ANM). GNM and its extension ANM are coarse-grained residue level </w:t>
      </w:r>
      <w:r w:rsidR="00774831" w:rsidRPr="00E470EA">
        <w:rPr>
          <w:rFonts w:ascii="Times New Roman" w:hAnsi="Times New Roman"/>
          <w:sz w:val="24"/>
          <w:szCs w:val="24"/>
          <w:lang w:val="en-US"/>
        </w:rPr>
        <w:t>ENM</w:t>
      </w:r>
      <w:r w:rsidR="00BC46EE" w:rsidRPr="00E470EA">
        <w:rPr>
          <w:rFonts w:ascii="Times New Roman" w:hAnsi="Times New Roman"/>
          <w:sz w:val="24"/>
          <w:szCs w:val="24"/>
          <w:lang w:val="en-US"/>
        </w:rPr>
        <w:t>s</w:t>
      </w:r>
      <w:r w:rsidR="004F285E" w:rsidRPr="00E470EA">
        <w:rPr>
          <w:rFonts w:ascii="Times New Roman" w:hAnsi="Times New Roman"/>
          <w:sz w:val="24"/>
          <w:szCs w:val="24"/>
          <w:lang w:val="en-US"/>
        </w:rPr>
        <w:t xml:space="preserve">. GNM predicts the relative magnitudes of the fluctuations, whereas ANM predicts the directionalities of the collective motions in addition to their magnitudes. GNM results are more </w:t>
      </w:r>
      <w:r w:rsidR="005F1F48" w:rsidRPr="00E470EA">
        <w:rPr>
          <w:rFonts w:ascii="Times New Roman" w:hAnsi="Times New Roman"/>
          <w:sz w:val="24"/>
          <w:szCs w:val="24"/>
          <w:lang w:val="en-US"/>
        </w:rPr>
        <w:t>reproducible</w:t>
      </w:r>
      <w:r w:rsidR="004F285E" w:rsidRPr="00E470EA">
        <w:rPr>
          <w:rFonts w:ascii="Times New Roman" w:hAnsi="Times New Roman"/>
          <w:sz w:val="24"/>
          <w:szCs w:val="24"/>
          <w:lang w:val="en-US"/>
        </w:rPr>
        <w:t xml:space="preserve">, and thus are preferentially used for evaluating square displacements in low frequency modes. Here GNM is used to calculate mean-square fluctuations and correlation between the fluctuations of residues, and ANM to generate the conformations </w:t>
      </w:r>
      <w:r w:rsidR="004F285E" w:rsidRPr="00E470EA">
        <w:rPr>
          <w:rFonts w:ascii="Times New Roman" w:hAnsi="Times New Roman"/>
          <w:sz w:val="24"/>
          <w:szCs w:val="24"/>
          <w:lang w:val="en-US"/>
        </w:rPr>
        <w:lastRenderedPageBreak/>
        <w:t xml:space="preserve">that describe the fluctuations of residues from the average X-ray structure in the principal directions of motion </w:t>
      </w:r>
      <w:r w:rsidRPr="00E470EA">
        <w:rPr>
          <w:rFonts w:ascii="Times New Roman" w:hAnsi="Times New Roman"/>
          <w:sz w:val="24"/>
          <w:szCs w:val="24"/>
          <w:lang w:val="en-US"/>
        </w:rPr>
        <w:t>[16,19</w:t>
      </w:r>
      <w:r w:rsidR="004F285E" w:rsidRPr="00E470EA">
        <w:rPr>
          <w:rFonts w:ascii="Times New Roman" w:hAnsi="Times New Roman"/>
          <w:sz w:val="24"/>
          <w:szCs w:val="24"/>
          <w:lang w:val="en-US"/>
        </w:rPr>
        <w:t xml:space="preserve">]. </w:t>
      </w:r>
    </w:p>
    <w:p w14:paraId="2451A1F6" w14:textId="4D962C95" w:rsidR="004F285E" w:rsidRPr="00E470EA" w:rsidRDefault="004F285E" w:rsidP="00F02FE9">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To explore the collective movements of the protein complexes, the NMA template was also used considering the internal coordinates (torsion space). NMA in internal (dihedral) coordinates naturally reproduces the collective functional motions of biological macromolecules. For this, the </w:t>
      </w:r>
      <w:proofErr w:type="spellStart"/>
      <w:r w:rsidRPr="00E470EA">
        <w:rPr>
          <w:rFonts w:ascii="Times New Roman" w:hAnsi="Times New Roman"/>
          <w:sz w:val="24"/>
          <w:szCs w:val="24"/>
          <w:lang w:val="en-US"/>
        </w:rPr>
        <w:t>iMODS</w:t>
      </w:r>
      <w:proofErr w:type="spellEnd"/>
      <w:r w:rsidRPr="00E470EA">
        <w:rPr>
          <w:rFonts w:ascii="Times New Roman" w:hAnsi="Times New Roman"/>
          <w:sz w:val="24"/>
          <w:szCs w:val="24"/>
          <w:lang w:val="en-US"/>
        </w:rPr>
        <w:t xml:space="preserve"> server was used (</w:t>
      </w:r>
      <w:hyperlink r:id="rId28" w:history="1">
        <w:r w:rsidR="00830228" w:rsidRPr="00E470EA">
          <w:rPr>
            <w:rStyle w:val="Hyperlink"/>
            <w:rFonts w:ascii="Times New Roman" w:hAnsi="Times New Roman"/>
            <w:color w:val="auto"/>
            <w:sz w:val="24"/>
            <w:szCs w:val="24"/>
            <w:lang w:val="en-US"/>
          </w:rPr>
          <w:t>http://imods.chaconlab.org</w:t>
        </w:r>
      </w:hyperlink>
      <w:r w:rsidRPr="00E470EA">
        <w:rPr>
          <w:rFonts w:ascii="Times New Roman" w:hAnsi="Times New Roman"/>
          <w:sz w:val="24"/>
          <w:szCs w:val="24"/>
          <w:lang w:val="en-US"/>
        </w:rPr>
        <w:t>.)</w:t>
      </w:r>
      <w:r w:rsidR="00830228" w:rsidRPr="00E470EA">
        <w:rPr>
          <w:rFonts w:ascii="Times New Roman" w:hAnsi="Times New Roman"/>
          <w:sz w:val="24"/>
          <w:szCs w:val="24"/>
          <w:lang w:val="en-US"/>
        </w:rPr>
        <w:t xml:space="preserve"> </w:t>
      </w:r>
      <w:r w:rsidR="00F02FE9" w:rsidRPr="00E470EA">
        <w:rPr>
          <w:rFonts w:ascii="Times New Roman" w:hAnsi="Times New Roman"/>
          <w:sz w:val="24"/>
          <w:szCs w:val="24"/>
          <w:lang w:val="en-US"/>
        </w:rPr>
        <w:t>[20</w:t>
      </w:r>
      <w:r w:rsidRPr="00E470EA">
        <w:rPr>
          <w:rFonts w:ascii="Times New Roman" w:hAnsi="Times New Roman"/>
          <w:sz w:val="24"/>
          <w:szCs w:val="24"/>
          <w:lang w:val="en-US"/>
        </w:rPr>
        <w:t xml:space="preserve">] and </w:t>
      </w:r>
      <w:proofErr w:type="spellStart"/>
      <w:r w:rsidRPr="00E470EA">
        <w:rPr>
          <w:rFonts w:ascii="Times New Roman" w:hAnsi="Times New Roman"/>
          <w:sz w:val="24"/>
          <w:szCs w:val="24"/>
          <w:lang w:val="en-US"/>
        </w:rPr>
        <w:t>WEBnma</w:t>
      </w:r>
      <w:proofErr w:type="spellEnd"/>
      <w:r w:rsidRPr="00E470EA">
        <w:rPr>
          <w:rFonts w:ascii="Times New Roman" w:hAnsi="Times New Roman"/>
          <w:sz w:val="24"/>
          <w:szCs w:val="24"/>
          <w:lang w:val="en-US"/>
        </w:rPr>
        <w:t xml:space="preserve"> v2.0. In </w:t>
      </w:r>
      <w:proofErr w:type="spellStart"/>
      <w:r w:rsidRPr="00E470EA">
        <w:rPr>
          <w:rFonts w:ascii="Times New Roman" w:hAnsi="Times New Roman"/>
          <w:sz w:val="24"/>
          <w:szCs w:val="24"/>
          <w:lang w:val="en-US"/>
        </w:rPr>
        <w:t>WEBnma</w:t>
      </w:r>
      <w:proofErr w:type="spellEnd"/>
      <w:r w:rsidRPr="00E470EA">
        <w:rPr>
          <w:rFonts w:ascii="Times New Roman" w:hAnsi="Times New Roman"/>
          <w:sz w:val="24"/>
          <w:szCs w:val="24"/>
          <w:lang w:val="en-US"/>
        </w:rPr>
        <w:t>, the force field used for computing the normal modes is the C-</w:t>
      </w:r>
      <w:r w:rsidR="00C52304" w:rsidRPr="00E470EA">
        <w:rPr>
          <w:rFonts w:ascii="Times New Roman" w:hAnsi="Times New Roman"/>
          <w:sz w:val="24"/>
          <w:szCs w:val="24"/>
          <w:lang w:val="en-US"/>
        </w:rPr>
        <w:t>α</w:t>
      </w:r>
      <w:r w:rsidR="00BF6B52" w:rsidRPr="00E470EA">
        <w:rPr>
          <w:rFonts w:ascii="Times New Roman" w:hAnsi="Times New Roman"/>
          <w:sz w:val="24"/>
          <w:szCs w:val="24"/>
          <w:lang w:val="en-US"/>
        </w:rPr>
        <w:t xml:space="preserve"> </w:t>
      </w:r>
      <w:r w:rsidRPr="00E470EA">
        <w:rPr>
          <w:rFonts w:ascii="Times New Roman" w:hAnsi="Times New Roman"/>
          <w:sz w:val="24"/>
          <w:szCs w:val="24"/>
          <w:lang w:val="en-US"/>
        </w:rPr>
        <w:t>force field. It uses only the C-</w:t>
      </w:r>
      <w:r w:rsidR="00C52304" w:rsidRPr="00E470EA">
        <w:rPr>
          <w:rFonts w:ascii="Times New Roman" w:hAnsi="Times New Roman"/>
          <w:sz w:val="24"/>
          <w:szCs w:val="24"/>
          <w:lang w:val="en-US"/>
        </w:rPr>
        <w:t>α</w:t>
      </w:r>
      <w:r w:rsidR="00BF6B52"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atoms of the protein which are assigned the masses of the whole residue they represent. Since it uses a coarse-grained model, frequencies and energies are predicted on relative scales and, therefore, normalized and unitless </w:t>
      </w:r>
      <w:r w:rsidR="007E2C4D" w:rsidRPr="00E470EA">
        <w:rPr>
          <w:rFonts w:ascii="Times New Roman" w:hAnsi="Times New Roman"/>
          <w:sz w:val="24"/>
          <w:szCs w:val="24"/>
          <w:lang w:val="en-US"/>
        </w:rPr>
        <w:t>[</w:t>
      </w:r>
      <w:r w:rsidR="00F02FE9" w:rsidRPr="00E470EA">
        <w:rPr>
          <w:rFonts w:ascii="Times New Roman" w:hAnsi="Times New Roman"/>
          <w:sz w:val="24"/>
          <w:szCs w:val="24"/>
          <w:lang w:val="en-US"/>
        </w:rPr>
        <w:t>22</w:t>
      </w:r>
      <w:r w:rsidR="00D914F0" w:rsidRPr="00E470EA">
        <w:rPr>
          <w:rFonts w:ascii="Times New Roman" w:hAnsi="Times New Roman"/>
          <w:sz w:val="24"/>
          <w:szCs w:val="24"/>
          <w:lang w:val="en-US"/>
        </w:rPr>
        <w:t>,</w:t>
      </w:r>
      <w:r w:rsidR="007E2C4D" w:rsidRPr="00E470EA">
        <w:rPr>
          <w:rFonts w:ascii="Times New Roman" w:hAnsi="Times New Roman"/>
          <w:sz w:val="24"/>
          <w:szCs w:val="24"/>
          <w:lang w:val="en-US"/>
        </w:rPr>
        <w:t>5</w:t>
      </w:r>
      <w:r w:rsidR="00F02FE9" w:rsidRPr="00E470EA">
        <w:rPr>
          <w:rFonts w:ascii="Times New Roman" w:hAnsi="Times New Roman"/>
          <w:sz w:val="24"/>
          <w:szCs w:val="24"/>
          <w:lang w:val="en-US"/>
        </w:rPr>
        <w:t>3</w:t>
      </w:r>
      <w:r w:rsidRPr="00E470EA">
        <w:rPr>
          <w:rFonts w:ascii="Times New Roman" w:hAnsi="Times New Roman"/>
          <w:sz w:val="24"/>
          <w:szCs w:val="24"/>
          <w:lang w:val="en-US"/>
        </w:rPr>
        <w:t xml:space="preserve">]. </w:t>
      </w:r>
    </w:p>
    <w:p w14:paraId="356238D0" w14:textId="74C03289" w:rsidR="00BD6789" w:rsidRPr="00E470EA" w:rsidRDefault="004F285E" w:rsidP="00F02FE9">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w:t>
      </w:r>
      <w:proofErr w:type="spellStart"/>
      <w:r w:rsidRPr="00E470EA">
        <w:rPr>
          <w:rFonts w:ascii="Times New Roman" w:hAnsi="Times New Roman"/>
          <w:sz w:val="24"/>
          <w:szCs w:val="24"/>
          <w:lang w:val="en-US"/>
        </w:rPr>
        <w:t>webPSN</w:t>
      </w:r>
      <w:proofErr w:type="spellEnd"/>
      <w:r w:rsidRPr="00E470EA">
        <w:rPr>
          <w:rFonts w:ascii="Times New Roman" w:hAnsi="Times New Roman"/>
          <w:sz w:val="24"/>
          <w:szCs w:val="24"/>
          <w:lang w:val="en-US"/>
        </w:rPr>
        <w:t xml:space="preserve"> (</w:t>
      </w:r>
      <w:hyperlink r:id="rId29" w:history="1">
        <w:r w:rsidR="00B1227E" w:rsidRPr="00E470EA">
          <w:rPr>
            <w:rStyle w:val="Hyperlink"/>
            <w:rFonts w:ascii="Times New Roman" w:hAnsi="Times New Roman"/>
            <w:color w:val="auto"/>
            <w:sz w:val="24"/>
            <w:szCs w:val="24"/>
            <w:lang w:val="en-US"/>
          </w:rPr>
          <w:t>http://webpsn.hpc.unimo.it/wpsn.php</w:t>
        </w:r>
      </w:hyperlink>
      <w:r w:rsidRPr="00E470EA">
        <w:rPr>
          <w:rFonts w:ascii="Times New Roman" w:hAnsi="Times New Roman"/>
          <w:sz w:val="24"/>
          <w:szCs w:val="24"/>
          <w:lang w:val="en-US"/>
        </w:rPr>
        <w:t>)</w:t>
      </w:r>
      <w:r w:rsidR="00B1227E" w:rsidRPr="00E470EA">
        <w:rPr>
          <w:rFonts w:ascii="Times New Roman" w:hAnsi="Times New Roman"/>
          <w:sz w:val="24"/>
          <w:szCs w:val="24"/>
          <w:lang w:val="en-US"/>
        </w:rPr>
        <w:t xml:space="preserve"> </w:t>
      </w:r>
      <w:r w:rsidRPr="00E470EA">
        <w:rPr>
          <w:rFonts w:ascii="Times New Roman" w:hAnsi="Times New Roman"/>
          <w:sz w:val="24"/>
          <w:szCs w:val="24"/>
          <w:lang w:val="en-US"/>
        </w:rPr>
        <w:t>was used</w:t>
      </w:r>
      <w:r w:rsidR="00F02FE9"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for </w:t>
      </w:r>
      <w:r w:rsidR="00A669DD" w:rsidRPr="00E470EA">
        <w:rPr>
          <w:rFonts w:ascii="Times New Roman" w:hAnsi="Times New Roman"/>
          <w:sz w:val="24"/>
          <w:szCs w:val="24"/>
          <w:lang w:val="en-US"/>
        </w:rPr>
        <w:t xml:space="preserve">its </w:t>
      </w:r>
      <w:r w:rsidRPr="00E470EA">
        <w:rPr>
          <w:rFonts w:ascii="Times New Roman" w:hAnsi="Times New Roman"/>
          <w:sz w:val="24"/>
          <w:szCs w:val="24"/>
          <w:lang w:val="en-US"/>
        </w:rPr>
        <w:t xml:space="preserve">high-performance investigation of </w:t>
      </w:r>
      <w:proofErr w:type="spellStart"/>
      <w:r w:rsidRPr="00E470EA">
        <w:rPr>
          <w:rFonts w:ascii="Times New Roman" w:hAnsi="Times New Roman"/>
          <w:sz w:val="24"/>
          <w:szCs w:val="24"/>
          <w:lang w:val="en-US"/>
        </w:rPr>
        <w:t>allosterism</w:t>
      </w:r>
      <w:proofErr w:type="spellEnd"/>
      <w:r w:rsidRPr="00E470EA">
        <w:rPr>
          <w:rFonts w:ascii="Times New Roman" w:hAnsi="Times New Roman"/>
          <w:sz w:val="24"/>
          <w:szCs w:val="24"/>
          <w:lang w:val="en-US"/>
        </w:rPr>
        <w:t xml:space="preserve"> in biological systems, which uses a mixed protein structure network (PSN) and an ENM-NMA</w:t>
      </w:r>
      <w:r w:rsidR="00F02FE9" w:rsidRPr="00E470EA">
        <w:rPr>
          <w:rFonts w:ascii="Times New Roman" w:hAnsi="Times New Roman"/>
          <w:sz w:val="24"/>
          <w:szCs w:val="24"/>
          <w:lang w:val="en-US"/>
        </w:rPr>
        <w:t xml:space="preserve"> (</w:t>
      </w:r>
      <w:r w:rsidRPr="00E470EA">
        <w:rPr>
          <w:rFonts w:ascii="Times New Roman" w:hAnsi="Times New Roman"/>
          <w:sz w:val="24"/>
          <w:szCs w:val="24"/>
          <w:lang w:val="en-US"/>
        </w:rPr>
        <w:t>PSN-ENM</w:t>
      </w:r>
      <w:r w:rsidR="00F02FE9"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F17C18" w:rsidRPr="00E470EA">
        <w:rPr>
          <w:rFonts w:ascii="Times New Roman" w:hAnsi="Times New Roman"/>
          <w:sz w:val="24"/>
          <w:szCs w:val="24"/>
          <w:lang w:val="en-US"/>
        </w:rPr>
        <w:t>strategy to predict the interaction structure between residues in proteins (</w:t>
      </w:r>
      <w:r w:rsidR="00F17C18" w:rsidRPr="00E470EA">
        <w:rPr>
          <w:rFonts w:ascii="Times New Roman" w:hAnsi="Times New Roman"/>
          <w:i/>
          <w:sz w:val="24"/>
          <w:szCs w:val="24"/>
          <w:lang w:val="en-US"/>
        </w:rPr>
        <w:t>structural communication</w:t>
      </w:r>
      <w:r w:rsidR="00F17C18"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410665" w:rsidRPr="00E470EA">
        <w:rPr>
          <w:rFonts w:ascii="Times New Roman" w:hAnsi="Times New Roman"/>
          <w:sz w:val="24"/>
          <w:szCs w:val="24"/>
          <w:lang w:val="en-US"/>
        </w:rPr>
        <w:t>[13</w:t>
      </w:r>
      <w:r w:rsidR="00BD6789" w:rsidRPr="00E470EA">
        <w:rPr>
          <w:rFonts w:ascii="Times New Roman" w:hAnsi="Times New Roman"/>
          <w:sz w:val="24"/>
          <w:szCs w:val="24"/>
          <w:lang w:val="en-US"/>
        </w:rPr>
        <w:t>]</w:t>
      </w:r>
      <w:r w:rsidRPr="00E470EA">
        <w:rPr>
          <w:rFonts w:ascii="Times New Roman" w:hAnsi="Times New Roman"/>
          <w:sz w:val="24"/>
          <w:szCs w:val="24"/>
          <w:lang w:val="en-US"/>
        </w:rPr>
        <w:t>. Finally, the SPECTRUS (</w:t>
      </w:r>
      <w:hyperlink r:id="rId30" w:anchor="home" w:history="1">
        <w:r w:rsidR="00B1227E" w:rsidRPr="00E470EA">
          <w:rPr>
            <w:rStyle w:val="Hyperlink"/>
            <w:rFonts w:ascii="Times New Roman" w:hAnsi="Times New Roman"/>
            <w:color w:val="auto"/>
            <w:sz w:val="24"/>
            <w:szCs w:val="24"/>
            <w:lang w:val="en-US"/>
          </w:rPr>
          <w:t>http://spectrus.sissa.it/#home</w:t>
        </w:r>
      </w:hyperlink>
      <w:r w:rsidRPr="00E470EA">
        <w:rPr>
          <w:rFonts w:ascii="Times New Roman" w:hAnsi="Times New Roman"/>
          <w:sz w:val="24"/>
          <w:szCs w:val="24"/>
          <w:lang w:val="en-US"/>
        </w:rPr>
        <w:t>)</w:t>
      </w:r>
      <w:r w:rsidR="00B1227E"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server was used, which performs a decomposition into quasi-rigid domains of proteins or protein complexes, based on the analysis of the distance fluctuations between pairs of amino acids. For </w:t>
      </w:r>
      <w:r w:rsidR="00774831" w:rsidRPr="00E470EA">
        <w:rPr>
          <w:rFonts w:ascii="Times New Roman" w:hAnsi="Times New Roman"/>
          <w:sz w:val="24"/>
          <w:szCs w:val="24"/>
          <w:lang w:val="en-US"/>
        </w:rPr>
        <w:t xml:space="preserve">this, the </w:t>
      </w:r>
      <w:r w:rsidRPr="00E470EA">
        <w:rPr>
          <w:rFonts w:ascii="Times New Roman" w:hAnsi="Times New Roman"/>
          <w:sz w:val="24"/>
          <w:szCs w:val="24"/>
          <w:lang w:val="en-US"/>
        </w:rPr>
        <w:t xml:space="preserve">MD trajectories treated under the previous conditions are used to compare the functional dynamics of protein complexes with different degrees of structural similarity. Similarly, this method uses ENM that, thanks to the specific properties of each protein complex and its free energy landscape, can reliably reproduce structural fluctuations </w:t>
      </w:r>
      <w:r w:rsidR="00C33277" w:rsidRPr="00E470EA">
        <w:rPr>
          <w:rFonts w:ascii="Times New Roman" w:hAnsi="Times New Roman"/>
          <w:sz w:val="24"/>
          <w:szCs w:val="24"/>
          <w:lang w:val="en-US"/>
        </w:rPr>
        <w:t>[54</w:t>
      </w:r>
      <w:r w:rsidR="00BD6789" w:rsidRPr="00E470EA">
        <w:rPr>
          <w:rFonts w:ascii="Times New Roman" w:hAnsi="Times New Roman"/>
          <w:sz w:val="24"/>
          <w:szCs w:val="24"/>
          <w:lang w:val="en-US"/>
        </w:rPr>
        <w:t>]</w:t>
      </w:r>
      <w:r w:rsidRPr="00E470EA">
        <w:rPr>
          <w:rFonts w:ascii="Times New Roman" w:hAnsi="Times New Roman"/>
          <w:sz w:val="24"/>
          <w:szCs w:val="24"/>
          <w:lang w:val="en-US"/>
        </w:rPr>
        <w:t>.</w:t>
      </w:r>
    </w:p>
    <w:p w14:paraId="60FDDA94" w14:textId="10F5F29A" w:rsidR="00847299" w:rsidRPr="00E470EA" w:rsidRDefault="00EB7ED1" w:rsidP="005259F2">
      <w:pPr>
        <w:spacing w:line="480" w:lineRule="auto"/>
        <w:jc w:val="both"/>
        <w:rPr>
          <w:rFonts w:ascii="Times New Roman" w:hAnsi="Times New Roman"/>
          <w:b/>
          <w:sz w:val="24"/>
          <w:szCs w:val="24"/>
          <w:lang w:val="en-US"/>
        </w:rPr>
      </w:pPr>
      <w:r w:rsidRPr="00E470EA">
        <w:rPr>
          <w:rFonts w:ascii="Times New Roman" w:hAnsi="Times New Roman"/>
          <w:b/>
          <w:sz w:val="24"/>
          <w:szCs w:val="24"/>
          <w:lang w:val="en-US"/>
        </w:rPr>
        <w:t>4</w:t>
      </w:r>
      <w:r w:rsidR="00BD6789" w:rsidRPr="00E470EA">
        <w:rPr>
          <w:rFonts w:ascii="Times New Roman" w:hAnsi="Times New Roman"/>
          <w:b/>
          <w:sz w:val="24"/>
          <w:szCs w:val="24"/>
          <w:lang w:val="en-US"/>
        </w:rPr>
        <w:t xml:space="preserve">. </w:t>
      </w:r>
      <w:r w:rsidR="0094344E" w:rsidRPr="00E470EA">
        <w:rPr>
          <w:rFonts w:ascii="Times New Roman" w:hAnsi="Times New Roman"/>
          <w:b/>
          <w:sz w:val="24"/>
          <w:szCs w:val="24"/>
          <w:lang w:val="en-US"/>
        </w:rPr>
        <w:t>RESULTS AND DISCUSSION</w:t>
      </w:r>
    </w:p>
    <w:p w14:paraId="58B92C00" w14:textId="0B42343D" w:rsidR="00BD6789" w:rsidRPr="00E470EA" w:rsidRDefault="00EB7ED1" w:rsidP="00BD6789">
      <w:pPr>
        <w:spacing w:line="480" w:lineRule="auto"/>
        <w:jc w:val="both"/>
        <w:rPr>
          <w:rFonts w:ascii="Times New Roman" w:hAnsi="Times New Roman"/>
          <w:b/>
          <w:i/>
          <w:sz w:val="24"/>
          <w:szCs w:val="24"/>
          <w:lang w:val="en-US"/>
        </w:rPr>
      </w:pPr>
      <w:r w:rsidRPr="00E470EA">
        <w:rPr>
          <w:rFonts w:ascii="Times New Roman" w:hAnsi="Times New Roman"/>
          <w:b/>
          <w:i/>
          <w:sz w:val="24"/>
          <w:szCs w:val="24"/>
          <w:lang w:val="en-US"/>
        </w:rPr>
        <w:t>4</w:t>
      </w:r>
      <w:r w:rsidR="00BD6789" w:rsidRPr="00E470EA">
        <w:rPr>
          <w:rFonts w:ascii="Times New Roman" w:hAnsi="Times New Roman"/>
          <w:b/>
          <w:i/>
          <w:sz w:val="24"/>
          <w:szCs w:val="24"/>
          <w:lang w:val="en-US"/>
        </w:rPr>
        <w:t xml:space="preserve">.1. </w:t>
      </w:r>
      <w:r w:rsidR="00F17C18" w:rsidRPr="00E470EA">
        <w:rPr>
          <w:rFonts w:ascii="Times New Roman" w:hAnsi="Times New Roman"/>
          <w:b/>
          <w:i/>
          <w:sz w:val="24"/>
          <w:szCs w:val="24"/>
          <w:lang w:val="en-US"/>
        </w:rPr>
        <w:t>Comparative study between conformational fluctuations of protein-</w:t>
      </w:r>
      <w:proofErr w:type="spellStart"/>
      <w:r w:rsidR="00F17C18" w:rsidRPr="00E470EA">
        <w:rPr>
          <w:rFonts w:ascii="Times New Roman" w:hAnsi="Times New Roman"/>
          <w:b/>
          <w:i/>
          <w:sz w:val="24"/>
          <w:szCs w:val="24"/>
          <w:lang w:val="en-US"/>
        </w:rPr>
        <w:t>avermectin</w:t>
      </w:r>
      <w:proofErr w:type="spellEnd"/>
      <w:r w:rsidR="00F17C18" w:rsidRPr="00E470EA">
        <w:rPr>
          <w:rFonts w:ascii="Times New Roman" w:hAnsi="Times New Roman"/>
          <w:b/>
          <w:i/>
          <w:sz w:val="24"/>
          <w:szCs w:val="24"/>
          <w:lang w:val="en-US"/>
        </w:rPr>
        <w:t xml:space="preserve"> complexes</w:t>
      </w:r>
      <w:r w:rsidR="00BD6789" w:rsidRPr="00E470EA">
        <w:rPr>
          <w:rFonts w:ascii="Times New Roman" w:hAnsi="Times New Roman"/>
          <w:b/>
          <w:i/>
          <w:sz w:val="24"/>
          <w:szCs w:val="24"/>
          <w:lang w:val="en-US"/>
        </w:rPr>
        <w:t>.</w:t>
      </w:r>
    </w:p>
    <w:p w14:paraId="397536BA" w14:textId="4EB57441" w:rsidR="00BD6789" w:rsidRPr="00E470EA" w:rsidRDefault="00BD6789" w:rsidP="000C485C">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lastRenderedPageBreak/>
        <w:t xml:space="preserve">The </w:t>
      </w:r>
      <w:r w:rsidR="00E617BF" w:rsidRPr="00E470EA">
        <w:rPr>
          <w:rFonts w:ascii="Times New Roman" w:hAnsi="Times New Roman"/>
          <w:sz w:val="24"/>
          <w:szCs w:val="24"/>
          <w:lang w:val="en-US"/>
        </w:rPr>
        <w:t xml:space="preserve">protein-ligand complexes </w:t>
      </w:r>
      <w:r w:rsidRPr="00E470EA">
        <w:rPr>
          <w:rFonts w:ascii="Times New Roman" w:hAnsi="Times New Roman"/>
          <w:sz w:val="24"/>
          <w:szCs w:val="24"/>
          <w:lang w:val="en-US"/>
        </w:rPr>
        <w:t>presented a thermodynamically favorable and differential docking between each homologue with each of the tested structures (see Fig.2</w:t>
      </w:r>
      <w:r w:rsidR="00666F66" w:rsidRPr="00E470EA">
        <w:rPr>
          <w:rFonts w:ascii="Times New Roman" w:hAnsi="Times New Roman"/>
          <w:sz w:val="24"/>
          <w:szCs w:val="24"/>
          <w:lang w:val="en-US"/>
        </w:rPr>
        <w:t>-5</w:t>
      </w:r>
      <w:r w:rsidRPr="00E470EA">
        <w:rPr>
          <w:rFonts w:ascii="Times New Roman" w:hAnsi="Times New Roman"/>
          <w:sz w:val="24"/>
          <w:szCs w:val="24"/>
          <w:lang w:val="en-US"/>
        </w:rPr>
        <w:t xml:space="preserve">). The genetic algorithm used predicted a </w:t>
      </w:r>
      <w:r w:rsidR="00C44717" w:rsidRPr="00E470EA">
        <w:rPr>
          <w:rFonts w:ascii="Times New Roman" w:hAnsi="Times New Roman"/>
          <w:sz w:val="24"/>
          <w:szCs w:val="24"/>
          <w:lang w:val="en-US"/>
        </w:rPr>
        <w:t>docking</w:t>
      </w:r>
      <w:r w:rsidRPr="00E470EA">
        <w:rPr>
          <w:rFonts w:ascii="Times New Roman" w:hAnsi="Times New Roman"/>
          <w:sz w:val="24"/>
          <w:szCs w:val="24"/>
          <w:lang w:val="en-US"/>
        </w:rPr>
        <w:t xml:space="preserve"> of AVM-B1b with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with ΔG = -10.2 kcal/mol, and of AVM-B1a with ΔG = -</w:t>
      </w:r>
      <w:r w:rsidR="002345DA"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9.6 kcal/mol. For </w:t>
      </w:r>
      <w:r w:rsidR="0037263D" w:rsidRPr="00E470EA">
        <w:rPr>
          <w:rFonts w:ascii="Times New Roman" w:hAnsi="Times New Roman"/>
          <w:sz w:val="24"/>
          <w:szCs w:val="24"/>
          <w:lang w:val="en-US"/>
        </w:rPr>
        <w:t xml:space="preserve">the </w:t>
      </w:r>
      <w:r w:rsidRPr="00E470EA">
        <w:rPr>
          <w:rFonts w:ascii="Times New Roman" w:hAnsi="Times New Roman"/>
          <w:sz w:val="24"/>
          <w:szCs w:val="24"/>
          <w:lang w:val="en-US"/>
        </w:rPr>
        <w:t>helicase, the free binding energies were ΔG = -10.2 kcal/mol and ΔG = -</w:t>
      </w:r>
      <w:r w:rsidR="002345DA" w:rsidRPr="00E470EA">
        <w:rPr>
          <w:rFonts w:ascii="Times New Roman" w:hAnsi="Times New Roman"/>
          <w:sz w:val="24"/>
          <w:szCs w:val="24"/>
          <w:lang w:val="en-US"/>
        </w:rPr>
        <w:t xml:space="preserve"> </w:t>
      </w:r>
      <w:r w:rsidRPr="00E470EA">
        <w:rPr>
          <w:rFonts w:ascii="Times New Roman" w:hAnsi="Times New Roman"/>
          <w:sz w:val="24"/>
          <w:szCs w:val="24"/>
          <w:lang w:val="en-US"/>
        </w:rPr>
        <w:t>9.1 kcal/mol for AVM-B1b and AVM-B1a, respectively. For IMPα it was ΔG = -8.9 kcal/mol and ΔG = -</w:t>
      </w:r>
      <w:r w:rsidR="002345DA" w:rsidRPr="00E470EA">
        <w:rPr>
          <w:rFonts w:ascii="Times New Roman" w:hAnsi="Times New Roman"/>
          <w:sz w:val="24"/>
          <w:szCs w:val="24"/>
          <w:lang w:val="en-US"/>
        </w:rPr>
        <w:t xml:space="preserve"> </w:t>
      </w:r>
      <w:r w:rsidRPr="00E470EA">
        <w:rPr>
          <w:rFonts w:ascii="Times New Roman" w:hAnsi="Times New Roman"/>
          <w:sz w:val="24"/>
          <w:szCs w:val="24"/>
          <w:lang w:val="en-US"/>
        </w:rPr>
        <w:t>8.7 kcal/mol for AVM-B1b and AVM-B1a, respectively. And for the IMPβ of ΔG = -</w:t>
      </w:r>
      <w:r w:rsidR="002345DA" w:rsidRPr="00E470EA">
        <w:rPr>
          <w:rFonts w:ascii="Times New Roman" w:hAnsi="Times New Roman"/>
          <w:sz w:val="24"/>
          <w:szCs w:val="24"/>
          <w:lang w:val="en-US"/>
        </w:rPr>
        <w:t xml:space="preserve"> </w:t>
      </w:r>
      <w:r w:rsidRPr="00E470EA">
        <w:rPr>
          <w:rFonts w:ascii="Times New Roman" w:hAnsi="Times New Roman"/>
          <w:sz w:val="24"/>
          <w:szCs w:val="24"/>
          <w:lang w:val="en-US"/>
        </w:rPr>
        <w:t>8.4 kcal/mol and ΔG = -8.9 kcal/mol for AVM-B1b and AVM-B1a, respectively</w:t>
      </w:r>
      <w:r w:rsidR="00E617BF" w:rsidRPr="00E470EA">
        <w:rPr>
          <w:rFonts w:ascii="Times New Roman" w:hAnsi="Times New Roman"/>
          <w:sz w:val="24"/>
          <w:szCs w:val="24"/>
          <w:lang w:val="en-US"/>
        </w:rPr>
        <w:t xml:space="preserve"> (see Table 1)</w:t>
      </w:r>
      <w:r w:rsidRPr="00E470EA">
        <w:rPr>
          <w:rFonts w:ascii="Times New Roman" w:hAnsi="Times New Roman"/>
          <w:sz w:val="24"/>
          <w:szCs w:val="24"/>
          <w:lang w:val="en-US"/>
        </w:rPr>
        <w:t xml:space="preserve">. </w:t>
      </w:r>
    </w:p>
    <w:p w14:paraId="62786791" w14:textId="183E5641" w:rsidR="00503C9E" w:rsidRPr="00E470EA" w:rsidRDefault="00445641" w:rsidP="000C485C">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AVM-B1a </w:t>
      </w:r>
      <w:r w:rsidR="00503C9E" w:rsidRPr="00E470EA">
        <w:rPr>
          <w:rFonts w:ascii="Times New Roman" w:hAnsi="Times New Roman"/>
          <w:sz w:val="24"/>
          <w:szCs w:val="24"/>
          <w:lang w:val="en-US"/>
        </w:rPr>
        <w:t xml:space="preserve">bound multiple W and N-type residues, while </w:t>
      </w:r>
      <w:r w:rsidRPr="00E470EA">
        <w:rPr>
          <w:rFonts w:ascii="Times New Roman" w:hAnsi="Times New Roman"/>
          <w:sz w:val="24"/>
          <w:szCs w:val="24"/>
          <w:lang w:val="en-US"/>
        </w:rPr>
        <w:t xml:space="preserve">AVM-B1b </w:t>
      </w:r>
      <w:r w:rsidR="00503C9E" w:rsidRPr="00E470EA">
        <w:rPr>
          <w:rFonts w:ascii="Times New Roman" w:hAnsi="Times New Roman"/>
          <w:sz w:val="24"/>
          <w:szCs w:val="24"/>
          <w:lang w:val="en-US"/>
        </w:rPr>
        <w:t>bound both W and N-type residues, as well as D192 and G150 residues in IMPα</w:t>
      </w:r>
      <w:r w:rsidR="00A515D3" w:rsidRPr="00E470EA">
        <w:rPr>
          <w:rFonts w:ascii="Times New Roman" w:hAnsi="Times New Roman"/>
          <w:sz w:val="24"/>
          <w:szCs w:val="24"/>
          <w:lang w:val="en-US"/>
        </w:rPr>
        <w:t xml:space="preserve"> (see Table 1)</w:t>
      </w:r>
      <w:r w:rsidR="00503C9E" w:rsidRPr="00E470EA">
        <w:rPr>
          <w:rFonts w:ascii="Times New Roman" w:hAnsi="Times New Roman"/>
          <w:sz w:val="24"/>
          <w:szCs w:val="24"/>
          <w:lang w:val="en-US"/>
        </w:rPr>
        <w:t>.</w:t>
      </w:r>
      <w:r w:rsidR="00503C9E" w:rsidRPr="00E470EA">
        <w:rPr>
          <w:lang w:val="en-US"/>
        </w:rPr>
        <w:t xml:space="preserve"> </w:t>
      </w:r>
      <w:r w:rsidR="00503C9E" w:rsidRPr="00E470EA">
        <w:rPr>
          <w:rFonts w:ascii="Times New Roman" w:hAnsi="Times New Roman"/>
          <w:sz w:val="24"/>
          <w:szCs w:val="24"/>
          <w:lang w:val="en-US"/>
        </w:rPr>
        <w:t>These interactions are important because part of nuclear import involves the recognition of IMPα from nuclear localization signals (NLS). NLS are recognized by an IMPα linker, which, when bound by IMPβ1, can mediate transport across the nuclear pore complex. IMPα retains an IMPβ-binding domain (IBB) responsible for binding to IMPβ1 and ten</w:t>
      </w:r>
      <w:r w:rsidR="000C485C" w:rsidRPr="00E470EA">
        <w:rPr>
          <w:rFonts w:ascii="Times New Roman" w:hAnsi="Times New Roman"/>
          <w:sz w:val="24"/>
          <w:szCs w:val="24"/>
          <w:lang w:val="en-US"/>
        </w:rPr>
        <w:t xml:space="preserve"> </w:t>
      </w:r>
      <w:r w:rsidR="00503C9E" w:rsidRPr="00E470EA">
        <w:rPr>
          <w:rFonts w:ascii="Times New Roman" w:hAnsi="Times New Roman"/>
          <w:sz w:val="24"/>
          <w:szCs w:val="24"/>
          <w:lang w:val="en-US"/>
        </w:rPr>
        <w:t>Armadillo tandem repeat motifs (ARM), the efficiency of nuclear transport depends on the binding affinity to NLS-IMPα, the basis for recognition of IMPα-NLS lies in the structure of the ARM repeats, rich in conserved residues of type W and N, described as part of the main binding site, while residues D192 and G150 are key for the affinity of IMPα to NLS. It has been reported that the disturbance in the interaction with residues D192 and G150 alter the binding of NLS to IMPα with a decrease of up to 3 kcal / mol in the free binding energy</w:t>
      </w:r>
      <w:r w:rsidR="000C485C" w:rsidRPr="00E470EA">
        <w:rPr>
          <w:rFonts w:ascii="Times New Roman" w:hAnsi="Times New Roman"/>
          <w:sz w:val="24"/>
          <w:szCs w:val="24"/>
          <w:lang w:val="en-US"/>
        </w:rPr>
        <w:t xml:space="preserve"> [</w:t>
      </w:r>
      <w:r w:rsidR="00AC7B04" w:rsidRPr="00E470EA">
        <w:rPr>
          <w:rFonts w:ascii="Times New Roman" w:hAnsi="Times New Roman"/>
          <w:sz w:val="24"/>
          <w:szCs w:val="24"/>
          <w:lang w:val="en-US"/>
        </w:rPr>
        <w:t>27</w:t>
      </w:r>
      <w:r w:rsidR="000C485C" w:rsidRPr="00E470EA">
        <w:rPr>
          <w:rFonts w:ascii="Times New Roman" w:hAnsi="Times New Roman"/>
          <w:sz w:val="24"/>
          <w:szCs w:val="24"/>
          <w:lang w:val="en-US"/>
        </w:rPr>
        <w:t>]</w:t>
      </w:r>
      <w:r w:rsidR="00503C9E" w:rsidRPr="00E470EA">
        <w:rPr>
          <w:rFonts w:ascii="Times New Roman" w:hAnsi="Times New Roman"/>
          <w:sz w:val="24"/>
          <w:szCs w:val="24"/>
          <w:lang w:val="en-US"/>
        </w:rPr>
        <w:t xml:space="preserve">. </w:t>
      </w:r>
    </w:p>
    <w:p w14:paraId="4B19EC93" w14:textId="5CE113CC" w:rsidR="001E3EE5" w:rsidRPr="00E470EA" w:rsidRDefault="00503C9E" w:rsidP="000C485C">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Both homologues at IMPβ1 bound to residues within the 52-64 region</w:t>
      </w:r>
      <w:r w:rsidR="00A515D3" w:rsidRPr="00E470EA">
        <w:rPr>
          <w:rFonts w:ascii="Times New Roman" w:hAnsi="Times New Roman"/>
          <w:sz w:val="24"/>
          <w:szCs w:val="24"/>
          <w:lang w:val="en-US"/>
        </w:rPr>
        <w:t xml:space="preserve"> (see Table 1)</w:t>
      </w:r>
      <w:r w:rsidRPr="00E470EA">
        <w:rPr>
          <w:rFonts w:ascii="Times New Roman" w:hAnsi="Times New Roman"/>
          <w:sz w:val="24"/>
          <w:szCs w:val="24"/>
          <w:lang w:val="en-US"/>
        </w:rPr>
        <w:t xml:space="preserve">, which is important because </w:t>
      </w:r>
      <w:proofErr w:type="gramStart"/>
      <w:r w:rsidRPr="00E470EA">
        <w:rPr>
          <w:rFonts w:ascii="Times New Roman" w:hAnsi="Times New Roman"/>
          <w:sz w:val="24"/>
          <w:szCs w:val="24"/>
          <w:lang w:val="en-US"/>
        </w:rPr>
        <w:t>similar to</w:t>
      </w:r>
      <w:proofErr w:type="gramEnd"/>
      <w:r w:rsidRPr="00E470EA">
        <w:rPr>
          <w:rFonts w:ascii="Times New Roman" w:hAnsi="Times New Roman"/>
          <w:sz w:val="24"/>
          <w:szCs w:val="24"/>
          <w:lang w:val="en-US"/>
        </w:rPr>
        <w:t xml:space="preserve"> IMPα, </w:t>
      </w:r>
      <w:proofErr w:type="spellStart"/>
      <w:r w:rsidRPr="00E470EA">
        <w:rPr>
          <w:rFonts w:ascii="Times New Roman" w:hAnsi="Times New Roman"/>
          <w:sz w:val="24"/>
          <w:szCs w:val="24"/>
          <w:lang w:val="en-US"/>
        </w:rPr>
        <w:t>snurportin</w:t>
      </w:r>
      <w:proofErr w:type="spellEnd"/>
      <w:r w:rsidRPr="00E470EA">
        <w:rPr>
          <w:rFonts w:ascii="Times New Roman" w:hAnsi="Times New Roman"/>
          <w:sz w:val="24"/>
          <w:szCs w:val="24"/>
          <w:lang w:val="en-US"/>
        </w:rPr>
        <w:t xml:space="preserve"> 1 (SNP1) transport adapter-mediated nuclear import uses an IMPβ binding domain (IBB) to recruit the IMPβ receptor </w:t>
      </w:r>
      <w:r w:rsidRPr="00E470EA">
        <w:rPr>
          <w:rFonts w:ascii="Times New Roman" w:hAnsi="Times New Roman"/>
          <w:sz w:val="24"/>
          <w:szCs w:val="24"/>
          <w:lang w:val="en-US"/>
        </w:rPr>
        <w:lastRenderedPageBreak/>
        <w:t>and gain access to the nucleus, and the IBB domain has been reported to contain binding determinants for IMPβ spanning residues 25-65 and includes the IMPα IBB homology region (αIBB)</w:t>
      </w:r>
      <w:r w:rsidR="00AC7B04" w:rsidRPr="00E470EA">
        <w:rPr>
          <w:rFonts w:ascii="Times New Roman" w:hAnsi="Times New Roman"/>
          <w:sz w:val="24"/>
          <w:szCs w:val="24"/>
          <w:lang w:val="en-US"/>
        </w:rPr>
        <w:t xml:space="preserve"> [55]</w:t>
      </w:r>
      <w:r w:rsidRPr="00E470EA">
        <w:rPr>
          <w:rFonts w:ascii="Times New Roman" w:hAnsi="Times New Roman"/>
          <w:sz w:val="24"/>
          <w:szCs w:val="24"/>
          <w:lang w:val="en-US"/>
        </w:rPr>
        <w:t xml:space="preserve">. </w:t>
      </w:r>
      <w:r w:rsidR="00B4733D" w:rsidRPr="00E470EA">
        <w:rPr>
          <w:rFonts w:ascii="Times New Roman" w:hAnsi="Times New Roman"/>
          <w:sz w:val="24"/>
          <w:szCs w:val="24"/>
          <w:lang w:val="en-US"/>
        </w:rPr>
        <w:t xml:space="preserve">Both </w:t>
      </w:r>
      <w:r w:rsidR="00FE609D" w:rsidRPr="00E470EA">
        <w:rPr>
          <w:rFonts w:ascii="Times New Roman" w:hAnsi="Times New Roman"/>
          <w:sz w:val="24"/>
          <w:szCs w:val="24"/>
          <w:lang w:val="en-US"/>
        </w:rPr>
        <w:t>homologues</w:t>
      </w:r>
      <w:r w:rsidR="00B4733D" w:rsidRPr="00E470EA">
        <w:rPr>
          <w:rFonts w:ascii="Times New Roman" w:hAnsi="Times New Roman"/>
          <w:sz w:val="24"/>
          <w:szCs w:val="24"/>
          <w:lang w:val="en-US"/>
        </w:rPr>
        <w:t xml:space="preserve"> bound to residue S-289 and to residues within the 523-542 region, which are part of putative functional sites in helicase</w:t>
      </w:r>
      <w:r w:rsidR="00A515D3" w:rsidRPr="00E470EA">
        <w:rPr>
          <w:rFonts w:ascii="Times New Roman" w:hAnsi="Times New Roman"/>
          <w:sz w:val="24"/>
          <w:szCs w:val="24"/>
          <w:lang w:val="en-US"/>
        </w:rPr>
        <w:t xml:space="preserve"> (see Table 1)</w:t>
      </w:r>
      <w:r w:rsidR="00B4733D" w:rsidRPr="00E470EA">
        <w:rPr>
          <w:rFonts w:ascii="Times New Roman" w:hAnsi="Times New Roman"/>
          <w:sz w:val="24"/>
          <w:szCs w:val="24"/>
          <w:lang w:val="en-US"/>
        </w:rPr>
        <w:t>. In helicase, residue S-289 is part of the active site of ATP hydrolysis reported in SARS-</w:t>
      </w:r>
      <w:proofErr w:type="spellStart"/>
      <w:r w:rsidR="00B4733D" w:rsidRPr="00E470EA">
        <w:rPr>
          <w:rFonts w:ascii="Times New Roman" w:hAnsi="Times New Roman"/>
          <w:sz w:val="24"/>
          <w:szCs w:val="24"/>
          <w:lang w:val="en-US"/>
        </w:rPr>
        <w:t>CoV</w:t>
      </w:r>
      <w:proofErr w:type="spellEnd"/>
      <w:r w:rsidR="00B4733D" w:rsidRPr="00E470EA">
        <w:rPr>
          <w:rFonts w:ascii="Times New Roman" w:hAnsi="Times New Roman"/>
          <w:sz w:val="24"/>
          <w:szCs w:val="24"/>
          <w:lang w:val="en-US"/>
        </w:rPr>
        <w:t xml:space="preserve"> and SARS-CoV-2. In addition, the segment of residues 523-542 has also been determined as part of the dsDNA binding site</w:t>
      </w:r>
      <w:r w:rsidR="00AC7B04" w:rsidRPr="00E470EA">
        <w:rPr>
          <w:rFonts w:ascii="Times New Roman" w:hAnsi="Times New Roman"/>
          <w:sz w:val="24"/>
          <w:szCs w:val="24"/>
          <w:lang w:val="en-US"/>
        </w:rPr>
        <w:t xml:space="preserve"> [56]</w:t>
      </w:r>
      <w:r w:rsidR="00B4733D" w:rsidRPr="00E470EA">
        <w:rPr>
          <w:rFonts w:ascii="Times New Roman" w:hAnsi="Times New Roman"/>
          <w:sz w:val="24"/>
          <w:szCs w:val="24"/>
          <w:lang w:val="en-US"/>
        </w:rPr>
        <w:t xml:space="preserve">. </w:t>
      </w:r>
      <w:r w:rsidR="001E3EE5" w:rsidRPr="00E470EA">
        <w:rPr>
          <w:rFonts w:ascii="Times New Roman" w:hAnsi="Times New Roman"/>
          <w:sz w:val="24"/>
          <w:szCs w:val="24"/>
          <w:lang w:val="en-US"/>
        </w:rPr>
        <w:t>It was found that both homologues interact with the residue R-298</w:t>
      </w:r>
      <w:r w:rsidR="00A515D3" w:rsidRPr="00E470EA">
        <w:rPr>
          <w:rFonts w:ascii="Times New Roman" w:hAnsi="Times New Roman"/>
          <w:sz w:val="24"/>
          <w:szCs w:val="24"/>
          <w:lang w:val="en-US"/>
        </w:rPr>
        <w:t xml:space="preserve"> (see Table 1)</w:t>
      </w:r>
      <w:r w:rsidR="001E3EE5" w:rsidRPr="00E470EA">
        <w:rPr>
          <w:rFonts w:ascii="Times New Roman" w:hAnsi="Times New Roman"/>
          <w:sz w:val="24"/>
          <w:szCs w:val="24"/>
          <w:lang w:val="en-US"/>
        </w:rPr>
        <w:t xml:space="preserve">, which has been reported as key in the catalytic activity of the enzyme. This residue has been described to be involved in dimerization of this protein and plays a key role in the catalytically active conformation of </w:t>
      </w:r>
      <w:proofErr w:type="spellStart"/>
      <w:r w:rsidR="001E3EE5" w:rsidRPr="00E470EA">
        <w:rPr>
          <w:rFonts w:ascii="Times New Roman" w:hAnsi="Times New Roman"/>
          <w:sz w:val="24"/>
          <w:szCs w:val="24"/>
          <w:lang w:val="en-US"/>
        </w:rPr>
        <w:t>Mpro</w:t>
      </w:r>
      <w:proofErr w:type="spellEnd"/>
      <w:r w:rsidR="005B508A" w:rsidRPr="00E470EA">
        <w:rPr>
          <w:rFonts w:ascii="Times New Roman" w:hAnsi="Times New Roman"/>
          <w:sz w:val="24"/>
          <w:szCs w:val="24"/>
          <w:lang w:val="en-US"/>
        </w:rPr>
        <w:t xml:space="preserve"> [57,58]</w:t>
      </w:r>
      <w:r w:rsidR="001E3EE5" w:rsidRPr="00E470EA">
        <w:rPr>
          <w:rFonts w:ascii="Times New Roman" w:hAnsi="Times New Roman"/>
          <w:sz w:val="24"/>
          <w:szCs w:val="24"/>
          <w:lang w:val="en-US"/>
        </w:rPr>
        <w:t>.</w:t>
      </w:r>
    </w:p>
    <w:p w14:paraId="3EB5A816" w14:textId="77777777" w:rsidR="00503C9E" w:rsidRPr="00E470EA" w:rsidRDefault="00503C9E" w:rsidP="005D652E">
      <w:pPr>
        <w:spacing w:line="480" w:lineRule="auto"/>
        <w:jc w:val="both"/>
        <w:rPr>
          <w:rFonts w:ascii="Times New Roman" w:hAnsi="Times New Roman"/>
          <w:sz w:val="24"/>
          <w:szCs w:val="24"/>
          <w:lang w:val="en-US"/>
        </w:rPr>
      </w:pPr>
    </w:p>
    <w:p w14:paraId="2DC7F1DC" w14:textId="493ACC65" w:rsidR="002618F4" w:rsidRPr="00E470EA" w:rsidRDefault="002618F4" w:rsidP="005D652E">
      <w:pPr>
        <w:spacing w:line="480" w:lineRule="auto"/>
        <w:jc w:val="both"/>
        <w:rPr>
          <w:rFonts w:ascii="Times New Roman" w:hAnsi="Times New Roman"/>
          <w:sz w:val="24"/>
          <w:szCs w:val="24"/>
          <w:lang w:val="en-US"/>
        </w:rPr>
      </w:pPr>
    </w:p>
    <w:p w14:paraId="40A11052" w14:textId="77777777" w:rsidR="002618F4" w:rsidRPr="00E470EA" w:rsidRDefault="002618F4" w:rsidP="005D652E">
      <w:pPr>
        <w:spacing w:line="480" w:lineRule="auto"/>
        <w:jc w:val="both"/>
        <w:rPr>
          <w:rFonts w:ascii="Times New Roman" w:hAnsi="Times New Roman"/>
          <w:sz w:val="24"/>
          <w:szCs w:val="24"/>
          <w:lang w:val="en-US"/>
        </w:rPr>
        <w:sectPr w:rsidR="002618F4" w:rsidRPr="00E470EA" w:rsidSect="00565A56">
          <w:footerReference w:type="default" r:id="rId31"/>
          <w:pgSz w:w="11906" w:h="16838"/>
          <w:pgMar w:top="1417" w:right="1701" w:bottom="1417" w:left="1701" w:header="708" w:footer="708" w:gutter="0"/>
          <w:lnNumType w:countBy="1" w:restart="continuous"/>
          <w:cols w:space="708"/>
          <w:docGrid w:linePitch="360"/>
        </w:sectPr>
      </w:pPr>
    </w:p>
    <w:p w14:paraId="2E68441B" w14:textId="6E0AE43F" w:rsidR="00AA7635" w:rsidRPr="00E470EA" w:rsidRDefault="00AA7635" w:rsidP="00AA7635">
      <w:pPr>
        <w:spacing w:after="0" w:line="240" w:lineRule="auto"/>
        <w:jc w:val="both"/>
        <w:rPr>
          <w:rFonts w:ascii="Times New Roman" w:hAnsi="Times New Roman"/>
          <w:sz w:val="24"/>
          <w:szCs w:val="24"/>
          <w:lang w:val="en-US"/>
        </w:rPr>
      </w:pPr>
      <w:r w:rsidRPr="00E470EA">
        <w:rPr>
          <w:rFonts w:ascii="Times New Roman" w:hAnsi="Times New Roman"/>
          <w:b/>
          <w:sz w:val="24"/>
          <w:szCs w:val="24"/>
          <w:lang w:val="en-US"/>
        </w:rPr>
        <w:lastRenderedPageBreak/>
        <w:t>Table 1.</w:t>
      </w:r>
      <w:r w:rsidRPr="00E470EA">
        <w:rPr>
          <w:rFonts w:ascii="Times New Roman" w:hAnsi="Times New Roman"/>
          <w:sz w:val="24"/>
          <w:szCs w:val="24"/>
          <w:lang w:val="en-US"/>
        </w:rPr>
        <w:t xml:space="preserve"> Comparative analysis of the molecular docking of each homologue (</w:t>
      </w:r>
      <w:r w:rsidR="00B4733D" w:rsidRPr="00E470EA">
        <w:rPr>
          <w:rFonts w:ascii="Times New Roman" w:hAnsi="Times New Roman"/>
          <w:sz w:val="24"/>
          <w:szCs w:val="24"/>
          <w:lang w:val="en-US"/>
        </w:rPr>
        <w:t xml:space="preserve">AVM-B1a </w:t>
      </w:r>
      <w:r w:rsidRPr="00E470EA">
        <w:rPr>
          <w:rFonts w:ascii="Times New Roman" w:hAnsi="Times New Roman"/>
          <w:sz w:val="24"/>
          <w:szCs w:val="24"/>
          <w:lang w:val="en-US"/>
        </w:rPr>
        <w:t xml:space="preserve">and </w:t>
      </w:r>
      <w:r w:rsidR="00B4733D" w:rsidRPr="00E470EA">
        <w:rPr>
          <w:rFonts w:ascii="Times New Roman" w:hAnsi="Times New Roman"/>
          <w:sz w:val="24"/>
          <w:szCs w:val="24"/>
          <w:lang w:val="en-US"/>
        </w:rPr>
        <w:t>AVM-B1b</w:t>
      </w:r>
      <w:r w:rsidRPr="00E470EA">
        <w:rPr>
          <w:rFonts w:ascii="Times New Roman" w:hAnsi="Times New Roman"/>
          <w:sz w:val="24"/>
          <w:szCs w:val="24"/>
          <w:lang w:val="en-US"/>
        </w:rPr>
        <w:t xml:space="preserve">) obtained with each of the proteins using </w:t>
      </w:r>
      <w:r w:rsidR="00B4733D" w:rsidRPr="00E470EA">
        <w:rPr>
          <w:rFonts w:ascii="Times New Roman" w:hAnsi="Times New Roman"/>
          <w:sz w:val="24"/>
          <w:szCs w:val="24"/>
          <w:lang w:val="en-US"/>
        </w:rPr>
        <w:t xml:space="preserve">the different </w:t>
      </w:r>
      <w:r w:rsidR="007E3079" w:rsidRPr="00E470EA">
        <w:rPr>
          <w:rFonts w:ascii="Times New Roman" w:hAnsi="Times New Roman"/>
          <w:sz w:val="24"/>
          <w:szCs w:val="24"/>
          <w:lang w:val="en-US"/>
        </w:rPr>
        <w:t>affinity and scoring methods.</w:t>
      </w:r>
    </w:p>
    <w:p w14:paraId="58D84F98" w14:textId="77777777" w:rsidR="00141C3F" w:rsidRPr="00E470EA" w:rsidRDefault="00141C3F" w:rsidP="00AA7635">
      <w:pPr>
        <w:spacing w:after="0" w:line="240" w:lineRule="auto"/>
        <w:jc w:val="both"/>
        <w:rPr>
          <w:rFonts w:ascii="Times New Roman" w:hAnsi="Times New Roman"/>
          <w:sz w:val="24"/>
          <w:szCs w:val="24"/>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806"/>
        <w:gridCol w:w="820"/>
        <w:gridCol w:w="803"/>
        <w:gridCol w:w="817"/>
        <w:gridCol w:w="873"/>
        <w:gridCol w:w="893"/>
        <w:gridCol w:w="4159"/>
        <w:gridCol w:w="3763"/>
      </w:tblGrid>
      <w:tr w:rsidR="00E470EA" w:rsidRPr="00E470EA" w14:paraId="5B9B1869" w14:textId="7226759E" w:rsidTr="00D452D0">
        <w:trPr>
          <w:jc w:val="center"/>
        </w:trPr>
        <w:tc>
          <w:tcPr>
            <w:tcW w:w="0" w:type="auto"/>
            <w:vMerge w:val="restart"/>
            <w:vAlign w:val="center"/>
          </w:tcPr>
          <w:p w14:paraId="25964716" w14:textId="59CC4F22"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
                <w:bCs/>
                <w:sz w:val="24"/>
                <w:szCs w:val="24"/>
                <w:lang w:eastAsia="ja-JP"/>
              </w:rPr>
              <w:t>Target</w:t>
            </w:r>
          </w:p>
        </w:tc>
        <w:tc>
          <w:tcPr>
            <w:tcW w:w="0" w:type="auto"/>
            <w:gridSpan w:val="2"/>
            <w:tcBorders>
              <w:bottom w:val="single" w:sz="4" w:space="0" w:color="auto"/>
            </w:tcBorders>
            <w:vAlign w:val="center"/>
          </w:tcPr>
          <w:p w14:paraId="78466285" w14:textId="6C945E1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
                <w:bCs/>
                <w:sz w:val="24"/>
                <w:szCs w:val="24"/>
                <w:lang w:eastAsia="ja-JP"/>
              </w:rPr>
              <w:t>ΔG (kcal/mol)</w:t>
            </w:r>
          </w:p>
        </w:tc>
        <w:tc>
          <w:tcPr>
            <w:tcW w:w="0" w:type="auto"/>
            <w:gridSpan w:val="2"/>
            <w:tcBorders>
              <w:bottom w:val="single" w:sz="4" w:space="0" w:color="auto"/>
            </w:tcBorders>
            <w:vAlign w:val="center"/>
          </w:tcPr>
          <w:p w14:paraId="17D1DFD1" w14:textId="77777777" w:rsidR="00D452D0" w:rsidRPr="00E470EA" w:rsidRDefault="004F2D71" w:rsidP="00193A1A">
            <w:pPr>
              <w:spacing w:after="0" w:line="240" w:lineRule="auto"/>
              <w:jc w:val="center"/>
              <w:rPr>
                <w:rFonts w:ascii="Times New Roman" w:eastAsia="Times New Roman" w:hAnsi="Times New Roman"/>
                <w:b/>
                <w:bCs/>
                <w:i/>
                <w:sz w:val="24"/>
                <w:szCs w:val="24"/>
                <w:lang w:eastAsia="ja-JP"/>
              </w:rPr>
            </w:pPr>
            <w:r w:rsidRPr="00E470EA">
              <w:rPr>
                <w:rFonts w:ascii="Times New Roman" w:eastAsia="Times New Roman" w:hAnsi="Times New Roman"/>
                <w:b/>
                <w:bCs/>
                <w:i/>
                <w:sz w:val="24"/>
                <w:szCs w:val="24"/>
                <w:lang w:eastAsia="ja-JP"/>
              </w:rPr>
              <w:t>K</w:t>
            </w:r>
            <w:r w:rsidRPr="00E470EA">
              <w:rPr>
                <w:rFonts w:ascii="Times New Roman" w:eastAsia="Times New Roman" w:hAnsi="Times New Roman"/>
                <w:b/>
                <w:bCs/>
                <w:i/>
                <w:sz w:val="24"/>
                <w:szCs w:val="24"/>
                <w:vertAlign w:val="subscript"/>
                <w:lang w:eastAsia="ja-JP"/>
              </w:rPr>
              <w:t>i</w:t>
            </w:r>
          </w:p>
          <w:p w14:paraId="4A4F6EE1" w14:textId="7D499D5A"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(10</w:t>
            </w:r>
            <w:r w:rsidRPr="00E470EA">
              <w:rPr>
                <w:rFonts w:ascii="Times New Roman" w:eastAsia="Times New Roman" w:hAnsi="Times New Roman"/>
                <w:b/>
                <w:bCs/>
                <w:sz w:val="24"/>
                <w:szCs w:val="24"/>
                <w:vertAlign w:val="superscript"/>
                <w:lang w:eastAsia="ja-JP"/>
              </w:rPr>
              <w:t>-7</w:t>
            </w:r>
            <w:r w:rsidRPr="00E470EA">
              <w:rPr>
                <w:rFonts w:ascii="Times New Roman" w:eastAsia="Times New Roman" w:hAnsi="Times New Roman"/>
                <w:b/>
                <w:bCs/>
                <w:sz w:val="24"/>
                <w:szCs w:val="24"/>
                <w:lang w:eastAsia="ja-JP"/>
              </w:rPr>
              <w:t xml:space="preserve"> M)</w:t>
            </w:r>
          </w:p>
        </w:tc>
        <w:tc>
          <w:tcPr>
            <w:tcW w:w="0" w:type="auto"/>
            <w:gridSpan w:val="2"/>
            <w:tcBorders>
              <w:bottom w:val="single" w:sz="4" w:space="0" w:color="auto"/>
            </w:tcBorders>
            <w:vAlign w:val="center"/>
          </w:tcPr>
          <w:p w14:paraId="69AF9E32" w14:textId="48269091" w:rsidR="004F2D71" w:rsidRPr="00E470EA" w:rsidRDefault="004F2D71" w:rsidP="00193A1A">
            <w:pPr>
              <w:spacing w:after="0" w:line="240" w:lineRule="auto"/>
              <w:jc w:val="center"/>
              <w:rPr>
                <w:rFonts w:ascii="Times New Roman" w:eastAsia="Times New Roman" w:hAnsi="Times New Roman"/>
                <w:b/>
                <w:bCs/>
                <w:i/>
                <w:sz w:val="24"/>
                <w:szCs w:val="24"/>
                <w:lang w:eastAsia="ja-JP"/>
              </w:rPr>
            </w:pPr>
            <w:r w:rsidRPr="00E470EA">
              <w:rPr>
                <w:rFonts w:ascii="Times New Roman" w:eastAsia="Times New Roman" w:hAnsi="Times New Roman"/>
                <w:b/>
                <w:bCs/>
                <w:sz w:val="24"/>
                <w:szCs w:val="24"/>
                <w:lang w:eastAsia="ja-JP"/>
              </w:rPr>
              <w:t>MMPBSA (kcal/mol)</w:t>
            </w:r>
          </w:p>
        </w:tc>
        <w:tc>
          <w:tcPr>
            <w:tcW w:w="0" w:type="auto"/>
            <w:gridSpan w:val="2"/>
            <w:tcBorders>
              <w:bottom w:val="single" w:sz="4" w:space="0" w:color="auto"/>
            </w:tcBorders>
            <w:vAlign w:val="center"/>
          </w:tcPr>
          <w:p w14:paraId="387B3E7C" w14:textId="09A3BC2C"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hAnsi="Times New Roman"/>
                <w:b/>
                <w:sz w:val="24"/>
                <w:szCs w:val="20"/>
              </w:rPr>
              <w:t>INTERACTIONS</w:t>
            </w:r>
          </w:p>
        </w:tc>
      </w:tr>
      <w:tr w:rsidR="00E470EA" w:rsidRPr="00E470EA" w14:paraId="43EB8E74" w14:textId="684C4627" w:rsidTr="00193A1A">
        <w:trPr>
          <w:jc w:val="center"/>
        </w:trPr>
        <w:tc>
          <w:tcPr>
            <w:tcW w:w="0" w:type="auto"/>
            <w:vMerge/>
            <w:tcBorders>
              <w:bottom w:val="single" w:sz="4" w:space="0" w:color="auto"/>
            </w:tcBorders>
            <w:vAlign w:val="center"/>
          </w:tcPr>
          <w:p w14:paraId="6804662F" w14:textId="77777777" w:rsidR="004F2D71" w:rsidRPr="00E470EA" w:rsidRDefault="004F2D71" w:rsidP="00193A1A">
            <w:pPr>
              <w:spacing w:after="0" w:line="240" w:lineRule="auto"/>
              <w:jc w:val="center"/>
              <w:rPr>
                <w:rFonts w:ascii="Times New Roman" w:hAnsi="Times New Roman"/>
                <w:sz w:val="24"/>
                <w:szCs w:val="24"/>
                <w:lang w:val="en-US"/>
              </w:rPr>
            </w:pPr>
          </w:p>
        </w:tc>
        <w:tc>
          <w:tcPr>
            <w:tcW w:w="0" w:type="auto"/>
            <w:tcBorders>
              <w:top w:val="single" w:sz="4" w:space="0" w:color="auto"/>
              <w:bottom w:val="single" w:sz="4" w:space="0" w:color="auto"/>
            </w:tcBorders>
            <w:vAlign w:val="center"/>
          </w:tcPr>
          <w:p w14:paraId="25EE0EB6"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
                <w:bCs/>
                <w:sz w:val="24"/>
                <w:szCs w:val="24"/>
                <w:lang w:eastAsia="ja-JP"/>
              </w:rPr>
              <w:t>HB1a</w:t>
            </w:r>
          </w:p>
        </w:tc>
        <w:tc>
          <w:tcPr>
            <w:tcW w:w="0" w:type="auto"/>
            <w:tcBorders>
              <w:top w:val="single" w:sz="4" w:space="0" w:color="auto"/>
              <w:bottom w:val="single" w:sz="4" w:space="0" w:color="auto"/>
            </w:tcBorders>
            <w:vAlign w:val="center"/>
          </w:tcPr>
          <w:p w14:paraId="38B71750"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
                <w:bCs/>
                <w:sz w:val="24"/>
                <w:szCs w:val="24"/>
                <w:lang w:eastAsia="ja-JP"/>
              </w:rPr>
              <w:t>HB1b</w:t>
            </w:r>
          </w:p>
        </w:tc>
        <w:tc>
          <w:tcPr>
            <w:tcW w:w="0" w:type="auto"/>
            <w:tcBorders>
              <w:top w:val="single" w:sz="4" w:space="0" w:color="auto"/>
              <w:bottom w:val="single" w:sz="4" w:space="0" w:color="auto"/>
            </w:tcBorders>
            <w:vAlign w:val="center"/>
          </w:tcPr>
          <w:p w14:paraId="5CA5337A" w14:textId="21F3545E"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HB1a</w:t>
            </w:r>
          </w:p>
        </w:tc>
        <w:tc>
          <w:tcPr>
            <w:tcW w:w="0" w:type="auto"/>
            <w:tcBorders>
              <w:top w:val="single" w:sz="4" w:space="0" w:color="auto"/>
              <w:bottom w:val="single" w:sz="4" w:space="0" w:color="auto"/>
            </w:tcBorders>
            <w:vAlign w:val="center"/>
          </w:tcPr>
          <w:p w14:paraId="7132E0F0" w14:textId="0EF86561"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HB1b</w:t>
            </w:r>
          </w:p>
        </w:tc>
        <w:tc>
          <w:tcPr>
            <w:tcW w:w="0" w:type="auto"/>
            <w:tcBorders>
              <w:top w:val="single" w:sz="4" w:space="0" w:color="auto"/>
              <w:bottom w:val="single" w:sz="4" w:space="0" w:color="auto"/>
            </w:tcBorders>
            <w:vAlign w:val="center"/>
          </w:tcPr>
          <w:p w14:paraId="51F08E98" w14:textId="424C1B32"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HB1a</w:t>
            </w:r>
          </w:p>
        </w:tc>
        <w:tc>
          <w:tcPr>
            <w:tcW w:w="0" w:type="auto"/>
            <w:tcBorders>
              <w:top w:val="single" w:sz="4" w:space="0" w:color="auto"/>
              <w:bottom w:val="single" w:sz="4" w:space="0" w:color="auto"/>
            </w:tcBorders>
            <w:vAlign w:val="center"/>
          </w:tcPr>
          <w:p w14:paraId="7FEF45A5" w14:textId="7CBC16AA"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HB1b</w:t>
            </w:r>
          </w:p>
        </w:tc>
        <w:tc>
          <w:tcPr>
            <w:tcW w:w="0" w:type="auto"/>
            <w:tcBorders>
              <w:top w:val="single" w:sz="4" w:space="0" w:color="auto"/>
              <w:bottom w:val="single" w:sz="4" w:space="0" w:color="auto"/>
            </w:tcBorders>
            <w:vAlign w:val="center"/>
          </w:tcPr>
          <w:p w14:paraId="512C4326" w14:textId="33A2F149"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HB1a</w:t>
            </w:r>
          </w:p>
        </w:tc>
        <w:tc>
          <w:tcPr>
            <w:tcW w:w="0" w:type="auto"/>
            <w:tcBorders>
              <w:top w:val="single" w:sz="4" w:space="0" w:color="auto"/>
              <w:bottom w:val="single" w:sz="4" w:space="0" w:color="auto"/>
            </w:tcBorders>
            <w:vAlign w:val="center"/>
          </w:tcPr>
          <w:p w14:paraId="2A18E1BF" w14:textId="0D0F5CAF" w:rsidR="004F2D71" w:rsidRPr="00E470EA" w:rsidRDefault="004F2D71" w:rsidP="00193A1A">
            <w:pPr>
              <w:spacing w:after="0" w:line="240" w:lineRule="auto"/>
              <w:jc w:val="center"/>
              <w:rPr>
                <w:rFonts w:ascii="Times New Roman" w:eastAsia="Times New Roman" w:hAnsi="Times New Roman"/>
                <w:b/>
                <w:bCs/>
                <w:sz w:val="24"/>
                <w:szCs w:val="24"/>
                <w:lang w:eastAsia="ja-JP"/>
              </w:rPr>
            </w:pPr>
            <w:r w:rsidRPr="00E470EA">
              <w:rPr>
                <w:rFonts w:ascii="Times New Roman" w:eastAsia="Times New Roman" w:hAnsi="Times New Roman"/>
                <w:b/>
                <w:bCs/>
                <w:sz w:val="24"/>
                <w:szCs w:val="24"/>
                <w:lang w:eastAsia="ja-JP"/>
              </w:rPr>
              <w:t>HB1b</w:t>
            </w:r>
          </w:p>
        </w:tc>
      </w:tr>
      <w:tr w:rsidR="00E470EA" w:rsidRPr="00E470EA" w14:paraId="12CCBA36" w14:textId="7C25CE63" w:rsidTr="00D452D0">
        <w:trPr>
          <w:jc w:val="center"/>
        </w:trPr>
        <w:tc>
          <w:tcPr>
            <w:tcW w:w="0" w:type="auto"/>
            <w:tcBorders>
              <w:top w:val="single" w:sz="4" w:space="0" w:color="auto"/>
            </w:tcBorders>
            <w:vAlign w:val="center"/>
          </w:tcPr>
          <w:p w14:paraId="3EC4D8E0"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
                <w:bCs/>
                <w:sz w:val="24"/>
                <w:szCs w:val="24"/>
                <w:lang w:eastAsia="ja-JP"/>
              </w:rPr>
              <w:t>IMPα1</w:t>
            </w:r>
          </w:p>
        </w:tc>
        <w:tc>
          <w:tcPr>
            <w:tcW w:w="0" w:type="auto"/>
            <w:tcBorders>
              <w:top w:val="single" w:sz="4" w:space="0" w:color="auto"/>
            </w:tcBorders>
            <w:vAlign w:val="center"/>
          </w:tcPr>
          <w:p w14:paraId="492A2E2F"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Cs/>
                <w:sz w:val="24"/>
                <w:szCs w:val="24"/>
                <w:lang w:eastAsia="ja-JP"/>
              </w:rPr>
              <w:t>-8.9</w:t>
            </w:r>
          </w:p>
        </w:tc>
        <w:tc>
          <w:tcPr>
            <w:tcW w:w="0" w:type="auto"/>
            <w:tcBorders>
              <w:top w:val="single" w:sz="4" w:space="0" w:color="auto"/>
            </w:tcBorders>
            <w:vAlign w:val="center"/>
          </w:tcPr>
          <w:p w14:paraId="723AAFAA"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sz w:val="24"/>
                <w:szCs w:val="24"/>
                <w:lang w:eastAsia="ja-JP"/>
              </w:rPr>
              <w:t>-8.7</w:t>
            </w:r>
          </w:p>
        </w:tc>
        <w:tc>
          <w:tcPr>
            <w:tcW w:w="0" w:type="auto"/>
            <w:tcBorders>
              <w:top w:val="single" w:sz="4" w:space="0" w:color="auto"/>
            </w:tcBorders>
            <w:vAlign w:val="center"/>
          </w:tcPr>
          <w:p w14:paraId="5770E88E" w14:textId="0586AAAE"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3.3</w:t>
            </w:r>
          </w:p>
        </w:tc>
        <w:tc>
          <w:tcPr>
            <w:tcW w:w="0" w:type="auto"/>
            <w:tcBorders>
              <w:top w:val="single" w:sz="4" w:space="0" w:color="auto"/>
            </w:tcBorders>
            <w:vAlign w:val="center"/>
          </w:tcPr>
          <w:p w14:paraId="4F09FE49" w14:textId="1A4E8ED5"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4.6</w:t>
            </w:r>
          </w:p>
        </w:tc>
        <w:tc>
          <w:tcPr>
            <w:tcW w:w="0" w:type="auto"/>
            <w:tcBorders>
              <w:top w:val="single" w:sz="4" w:space="0" w:color="auto"/>
            </w:tcBorders>
            <w:vAlign w:val="center"/>
          </w:tcPr>
          <w:p w14:paraId="2522A384" w14:textId="5D23D494"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-70.9</w:t>
            </w:r>
          </w:p>
        </w:tc>
        <w:tc>
          <w:tcPr>
            <w:tcW w:w="0" w:type="auto"/>
            <w:tcBorders>
              <w:top w:val="single" w:sz="4" w:space="0" w:color="auto"/>
            </w:tcBorders>
            <w:vAlign w:val="center"/>
          </w:tcPr>
          <w:p w14:paraId="2611521A" w14:textId="6F66D31C"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-100.1</w:t>
            </w:r>
          </w:p>
        </w:tc>
        <w:tc>
          <w:tcPr>
            <w:tcW w:w="0" w:type="auto"/>
            <w:tcBorders>
              <w:top w:val="single" w:sz="4" w:space="0" w:color="auto"/>
            </w:tcBorders>
            <w:vAlign w:val="center"/>
          </w:tcPr>
          <w:p w14:paraId="516BA1FA" w14:textId="098E1B4F" w:rsidR="004F2D71" w:rsidRPr="00E470EA" w:rsidRDefault="004F2D71" w:rsidP="00193A1A">
            <w:pPr>
              <w:spacing w:after="0" w:line="240" w:lineRule="auto"/>
              <w:rPr>
                <w:rFonts w:ascii="Times New Roman" w:hAnsi="Times New Roman"/>
                <w:sz w:val="24"/>
              </w:rPr>
            </w:pPr>
            <w:r w:rsidRPr="00E470EA">
              <w:rPr>
                <w:rFonts w:ascii="Times New Roman" w:hAnsi="Times New Roman"/>
                <w:sz w:val="20"/>
                <w:szCs w:val="20"/>
              </w:rPr>
              <w:t>N-188</w:t>
            </w:r>
            <w:r w:rsidRPr="00E470EA">
              <w:rPr>
                <w:rFonts w:ascii="Times New Roman" w:hAnsi="Times New Roman"/>
                <w:sz w:val="20"/>
                <w:szCs w:val="20"/>
                <w:vertAlign w:val="superscript"/>
              </w:rPr>
              <w:t>HB</w:t>
            </w:r>
            <w:r w:rsidRPr="00E470EA">
              <w:rPr>
                <w:rFonts w:ascii="Times New Roman" w:hAnsi="Times New Roman"/>
                <w:sz w:val="20"/>
                <w:szCs w:val="20"/>
              </w:rPr>
              <w:t>, W-184</w:t>
            </w:r>
            <w:r w:rsidRPr="00E470EA">
              <w:rPr>
                <w:rFonts w:ascii="Times New Roman" w:hAnsi="Times New Roman"/>
                <w:sz w:val="20"/>
                <w:szCs w:val="20"/>
                <w:vertAlign w:val="superscript"/>
              </w:rPr>
              <w:t>HB</w:t>
            </w:r>
            <w:r w:rsidRPr="00E470EA">
              <w:rPr>
                <w:rFonts w:ascii="Times New Roman" w:hAnsi="Times New Roman"/>
                <w:sz w:val="20"/>
                <w:szCs w:val="20"/>
              </w:rPr>
              <w:t>, N-228</w:t>
            </w:r>
            <w:r w:rsidRPr="00E470EA">
              <w:rPr>
                <w:rFonts w:ascii="Times New Roman" w:hAnsi="Times New Roman"/>
                <w:sz w:val="20"/>
                <w:szCs w:val="20"/>
                <w:vertAlign w:val="superscript"/>
              </w:rPr>
              <w:t>H</w:t>
            </w:r>
            <w:r w:rsidRPr="00E470EA">
              <w:rPr>
                <w:rFonts w:ascii="Times New Roman" w:hAnsi="Times New Roman"/>
                <w:sz w:val="20"/>
                <w:szCs w:val="20"/>
              </w:rPr>
              <w:t>, E-266</w:t>
            </w:r>
            <w:r w:rsidRPr="00E470EA">
              <w:rPr>
                <w:rFonts w:ascii="Times New Roman" w:hAnsi="Times New Roman"/>
                <w:sz w:val="20"/>
                <w:szCs w:val="20"/>
                <w:vertAlign w:val="superscript"/>
              </w:rPr>
              <w:t>H</w:t>
            </w:r>
            <w:r w:rsidRPr="00E470EA">
              <w:rPr>
                <w:rFonts w:ascii="Times New Roman" w:hAnsi="Times New Roman"/>
                <w:sz w:val="20"/>
                <w:szCs w:val="20"/>
              </w:rPr>
              <w:t>, R-227</w:t>
            </w:r>
            <w:r w:rsidRPr="00E470EA">
              <w:rPr>
                <w:rFonts w:ascii="Times New Roman" w:hAnsi="Times New Roman"/>
                <w:sz w:val="20"/>
                <w:szCs w:val="20"/>
                <w:vertAlign w:val="superscript"/>
              </w:rPr>
              <w:t>H</w:t>
            </w:r>
            <w:r w:rsidRPr="00E470EA">
              <w:rPr>
                <w:rFonts w:ascii="Times New Roman" w:hAnsi="Times New Roman"/>
                <w:sz w:val="20"/>
                <w:szCs w:val="20"/>
              </w:rPr>
              <w:t>, W-184</w:t>
            </w:r>
            <w:r w:rsidRPr="00E470EA">
              <w:rPr>
                <w:rFonts w:ascii="Times New Roman" w:hAnsi="Times New Roman"/>
                <w:sz w:val="20"/>
                <w:szCs w:val="20"/>
                <w:vertAlign w:val="superscript"/>
              </w:rPr>
              <w:t>H</w:t>
            </w:r>
            <w:r w:rsidRPr="00E470EA">
              <w:rPr>
                <w:rFonts w:ascii="Times New Roman" w:hAnsi="Times New Roman"/>
                <w:sz w:val="20"/>
                <w:szCs w:val="20"/>
              </w:rPr>
              <w:t>, W-231</w:t>
            </w:r>
            <w:r w:rsidRPr="00E470EA">
              <w:rPr>
                <w:rFonts w:ascii="Times New Roman" w:hAnsi="Times New Roman"/>
                <w:sz w:val="20"/>
                <w:szCs w:val="20"/>
                <w:vertAlign w:val="superscript"/>
              </w:rPr>
              <w:t>H</w:t>
            </w:r>
            <w:r w:rsidRPr="00E470EA">
              <w:rPr>
                <w:rFonts w:ascii="Times New Roman" w:hAnsi="Times New Roman"/>
                <w:sz w:val="20"/>
                <w:szCs w:val="20"/>
              </w:rPr>
              <w:t>, N-188</w:t>
            </w:r>
            <w:r w:rsidRPr="00E470EA">
              <w:rPr>
                <w:rFonts w:ascii="Times New Roman" w:hAnsi="Times New Roman"/>
                <w:sz w:val="20"/>
                <w:szCs w:val="20"/>
                <w:vertAlign w:val="superscript"/>
              </w:rPr>
              <w:t>H</w:t>
            </w:r>
            <w:r w:rsidRPr="00E470EA">
              <w:rPr>
                <w:rFonts w:ascii="Times New Roman" w:hAnsi="Times New Roman"/>
                <w:sz w:val="20"/>
                <w:szCs w:val="20"/>
              </w:rPr>
              <w:t>, N-146</w:t>
            </w:r>
            <w:r w:rsidRPr="00E470EA">
              <w:rPr>
                <w:rFonts w:ascii="Times New Roman" w:hAnsi="Times New Roman"/>
                <w:sz w:val="20"/>
                <w:szCs w:val="20"/>
                <w:vertAlign w:val="superscript"/>
              </w:rPr>
              <w:t>H</w:t>
            </w:r>
            <w:r w:rsidRPr="00E470EA">
              <w:rPr>
                <w:rFonts w:ascii="Times New Roman" w:hAnsi="Times New Roman"/>
                <w:sz w:val="20"/>
                <w:szCs w:val="20"/>
              </w:rPr>
              <w:t>, D-270</w:t>
            </w:r>
            <w:r w:rsidRPr="00E470EA">
              <w:rPr>
                <w:rFonts w:ascii="Times New Roman" w:hAnsi="Times New Roman"/>
                <w:sz w:val="20"/>
                <w:szCs w:val="20"/>
                <w:vertAlign w:val="superscript"/>
              </w:rPr>
              <w:t>H</w:t>
            </w:r>
            <w:r w:rsidRPr="00E470EA">
              <w:rPr>
                <w:rFonts w:ascii="Times New Roman" w:hAnsi="Times New Roman"/>
                <w:sz w:val="20"/>
                <w:szCs w:val="20"/>
              </w:rPr>
              <w:t>, S-149</w:t>
            </w:r>
            <w:r w:rsidRPr="00E470EA">
              <w:rPr>
                <w:rFonts w:ascii="Times New Roman" w:hAnsi="Times New Roman"/>
                <w:sz w:val="20"/>
                <w:szCs w:val="20"/>
                <w:vertAlign w:val="superscript"/>
              </w:rPr>
              <w:t>H</w:t>
            </w:r>
            <w:r w:rsidRPr="00E470EA">
              <w:rPr>
                <w:rFonts w:ascii="Times New Roman" w:hAnsi="Times New Roman"/>
                <w:sz w:val="20"/>
                <w:szCs w:val="20"/>
              </w:rPr>
              <w:t>, A-269</w:t>
            </w:r>
            <w:r w:rsidRPr="00E470EA">
              <w:rPr>
                <w:rFonts w:ascii="Times New Roman" w:hAnsi="Times New Roman"/>
                <w:sz w:val="20"/>
                <w:szCs w:val="20"/>
                <w:vertAlign w:val="superscript"/>
              </w:rPr>
              <w:t>H</w:t>
            </w:r>
            <w:r w:rsidRPr="00E470EA">
              <w:rPr>
                <w:rFonts w:ascii="Times New Roman" w:hAnsi="Times New Roman"/>
                <w:sz w:val="20"/>
                <w:szCs w:val="20"/>
              </w:rPr>
              <w:t>, L-307</w:t>
            </w:r>
            <w:r w:rsidRPr="00E470EA">
              <w:rPr>
                <w:rFonts w:ascii="Times New Roman" w:hAnsi="Times New Roman"/>
                <w:sz w:val="20"/>
                <w:szCs w:val="20"/>
                <w:vertAlign w:val="superscript"/>
              </w:rPr>
              <w:t>H</w:t>
            </w:r>
            <w:r w:rsidRPr="00E470EA">
              <w:rPr>
                <w:rFonts w:ascii="Times New Roman" w:hAnsi="Times New Roman"/>
                <w:sz w:val="20"/>
                <w:szCs w:val="20"/>
              </w:rPr>
              <w:t>, T-311</w:t>
            </w:r>
            <w:r w:rsidRPr="00E470EA">
              <w:rPr>
                <w:rFonts w:ascii="Times New Roman" w:hAnsi="Times New Roman"/>
                <w:sz w:val="20"/>
                <w:szCs w:val="20"/>
                <w:vertAlign w:val="superscript"/>
              </w:rPr>
              <w:t>H</w:t>
            </w:r>
            <w:r w:rsidRPr="00E470EA">
              <w:rPr>
                <w:rFonts w:ascii="Times New Roman" w:hAnsi="Times New Roman"/>
                <w:sz w:val="20"/>
                <w:szCs w:val="20"/>
              </w:rPr>
              <w:t>, P-308</w:t>
            </w:r>
            <w:r w:rsidRPr="00E470EA">
              <w:rPr>
                <w:rFonts w:ascii="Times New Roman" w:hAnsi="Times New Roman"/>
                <w:sz w:val="20"/>
                <w:szCs w:val="20"/>
                <w:vertAlign w:val="superscript"/>
              </w:rPr>
              <w:t>H</w:t>
            </w:r>
            <w:r w:rsidRPr="00E470EA">
              <w:rPr>
                <w:rFonts w:ascii="Times New Roman" w:hAnsi="Times New Roman"/>
                <w:sz w:val="20"/>
                <w:szCs w:val="20"/>
              </w:rPr>
              <w:t>, W-273</w:t>
            </w:r>
            <w:r w:rsidRPr="00E470EA">
              <w:rPr>
                <w:rFonts w:ascii="Times New Roman" w:hAnsi="Times New Roman"/>
                <w:sz w:val="20"/>
                <w:szCs w:val="20"/>
                <w:vertAlign w:val="superscript"/>
              </w:rPr>
              <w:t>H</w:t>
            </w:r>
          </w:p>
        </w:tc>
        <w:tc>
          <w:tcPr>
            <w:tcW w:w="0" w:type="auto"/>
            <w:tcBorders>
              <w:top w:val="single" w:sz="4" w:space="0" w:color="auto"/>
            </w:tcBorders>
            <w:vAlign w:val="center"/>
          </w:tcPr>
          <w:p w14:paraId="58AEA5C7" w14:textId="77777777" w:rsidR="004F2D71" w:rsidRPr="00E470EA" w:rsidRDefault="004F2D71" w:rsidP="00193A1A">
            <w:pPr>
              <w:spacing w:after="0" w:line="240" w:lineRule="auto"/>
              <w:rPr>
                <w:rFonts w:ascii="Times New Roman" w:hAnsi="Times New Roman"/>
                <w:sz w:val="20"/>
                <w:szCs w:val="20"/>
                <w:vertAlign w:val="superscript"/>
              </w:rPr>
            </w:pPr>
            <w:r w:rsidRPr="00E470EA">
              <w:rPr>
                <w:rFonts w:ascii="Times New Roman" w:hAnsi="Times New Roman"/>
                <w:sz w:val="20"/>
                <w:szCs w:val="20"/>
              </w:rPr>
              <w:t>S-149</w:t>
            </w:r>
            <w:r w:rsidRPr="00E470EA">
              <w:rPr>
                <w:rFonts w:ascii="Times New Roman" w:hAnsi="Times New Roman"/>
                <w:sz w:val="20"/>
                <w:szCs w:val="20"/>
                <w:vertAlign w:val="superscript"/>
              </w:rPr>
              <w:t>HB</w:t>
            </w:r>
            <w:r w:rsidRPr="00E470EA">
              <w:rPr>
                <w:rFonts w:ascii="Times New Roman" w:hAnsi="Times New Roman"/>
                <w:sz w:val="20"/>
                <w:szCs w:val="20"/>
              </w:rPr>
              <w:t>, N-228</w:t>
            </w:r>
            <w:r w:rsidRPr="00E470EA">
              <w:rPr>
                <w:rFonts w:ascii="Times New Roman" w:hAnsi="Times New Roman"/>
                <w:sz w:val="20"/>
                <w:szCs w:val="20"/>
                <w:vertAlign w:val="superscript"/>
              </w:rPr>
              <w:t>HB</w:t>
            </w:r>
            <w:r w:rsidRPr="00E470EA">
              <w:rPr>
                <w:rFonts w:ascii="Times New Roman" w:hAnsi="Times New Roman"/>
                <w:sz w:val="20"/>
                <w:szCs w:val="20"/>
              </w:rPr>
              <w:t>, R-238</w:t>
            </w:r>
            <w:r w:rsidRPr="00E470EA">
              <w:rPr>
                <w:rFonts w:ascii="Times New Roman" w:hAnsi="Times New Roman"/>
                <w:sz w:val="20"/>
                <w:szCs w:val="20"/>
                <w:vertAlign w:val="superscript"/>
              </w:rPr>
              <w:t>HB</w:t>
            </w:r>
            <w:r w:rsidRPr="00E470EA">
              <w:rPr>
                <w:rFonts w:ascii="Times New Roman" w:hAnsi="Times New Roman"/>
                <w:sz w:val="20"/>
                <w:szCs w:val="20"/>
              </w:rPr>
              <w:t>, E-266</w:t>
            </w:r>
            <w:r w:rsidRPr="00E470EA">
              <w:rPr>
                <w:rFonts w:ascii="Times New Roman" w:hAnsi="Times New Roman"/>
                <w:sz w:val="20"/>
                <w:szCs w:val="20"/>
                <w:vertAlign w:val="superscript"/>
              </w:rPr>
              <w:t>HB</w:t>
            </w:r>
            <w:r w:rsidRPr="00E470EA">
              <w:rPr>
                <w:rFonts w:ascii="Times New Roman" w:hAnsi="Times New Roman"/>
                <w:sz w:val="20"/>
                <w:szCs w:val="20"/>
              </w:rPr>
              <w:t>, S-149</w:t>
            </w:r>
            <w:r w:rsidRPr="00E470EA">
              <w:rPr>
                <w:rFonts w:ascii="Times New Roman" w:hAnsi="Times New Roman"/>
                <w:sz w:val="20"/>
                <w:szCs w:val="20"/>
                <w:vertAlign w:val="superscript"/>
              </w:rPr>
              <w:t>H</w:t>
            </w:r>
            <w:r w:rsidRPr="00E470EA">
              <w:rPr>
                <w:rFonts w:ascii="Times New Roman" w:hAnsi="Times New Roman"/>
                <w:sz w:val="20"/>
                <w:szCs w:val="20"/>
              </w:rPr>
              <w:t>, D-270</w:t>
            </w:r>
            <w:r w:rsidRPr="00E470EA">
              <w:rPr>
                <w:rFonts w:ascii="Times New Roman" w:hAnsi="Times New Roman"/>
                <w:sz w:val="20"/>
                <w:szCs w:val="20"/>
                <w:vertAlign w:val="superscript"/>
              </w:rPr>
              <w:t>H</w:t>
            </w:r>
            <w:r w:rsidRPr="00E470EA">
              <w:rPr>
                <w:rFonts w:ascii="Times New Roman" w:hAnsi="Times New Roman"/>
                <w:sz w:val="20"/>
                <w:szCs w:val="20"/>
              </w:rPr>
              <w:t>, N-235</w:t>
            </w:r>
            <w:r w:rsidRPr="00E470EA">
              <w:rPr>
                <w:rFonts w:ascii="Times New Roman" w:hAnsi="Times New Roman"/>
                <w:sz w:val="20"/>
                <w:szCs w:val="20"/>
                <w:vertAlign w:val="superscript"/>
              </w:rPr>
              <w:t>H</w:t>
            </w:r>
            <w:r w:rsidRPr="00E470EA">
              <w:rPr>
                <w:rFonts w:ascii="Times New Roman" w:hAnsi="Times New Roman"/>
                <w:sz w:val="20"/>
                <w:szCs w:val="20"/>
              </w:rPr>
              <w:t>, G-191</w:t>
            </w:r>
            <w:r w:rsidRPr="00E470EA">
              <w:rPr>
                <w:rFonts w:ascii="Times New Roman" w:hAnsi="Times New Roman"/>
                <w:sz w:val="20"/>
                <w:szCs w:val="20"/>
                <w:vertAlign w:val="superscript"/>
              </w:rPr>
              <w:t>H</w:t>
            </w:r>
            <w:r w:rsidRPr="00E470EA">
              <w:rPr>
                <w:rFonts w:ascii="Times New Roman" w:hAnsi="Times New Roman"/>
                <w:sz w:val="20"/>
                <w:szCs w:val="20"/>
              </w:rPr>
              <w:t>, R-238</w:t>
            </w:r>
            <w:r w:rsidRPr="00E470EA">
              <w:rPr>
                <w:rFonts w:ascii="Times New Roman" w:hAnsi="Times New Roman"/>
                <w:sz w:val="20"/>
                <w:szCs w:val="20"/>
                <w:vertAlign w:val="superscript"/>
              </w:rPr>
              <w:t>H</w:t>
            </w:r>
            <w:r w:rsidRPr="00E470EA">
              <w:rPr>
                <w:rFonts w:ascii="Times New Roman" w:hAnsi="Times New Roman"/>
                <w:sz w:val="20"/>
                <w:szCs w:val="20"/>
              </w:rPr>
              <w:t>, G-150</w:t>
            </w:r>
            <w:r w:rsidRPr="00E470EA">
              <w:rPr>
                <w:rFonts w:ascii="Times New Roman" w:hAnsi="Times New Roman"/>
                <w:sz w:val="20"/>
                <w:szCs w:val="20"/>
                <w:vertAlign w:val="superscript"/>
              </w:rPr>
              <w:t>H</w:t>
            </w:r>
            <w:r w:rsidRPr="00E470EA">
              <w:rPr>
                <w:rFonts w:ascii="Times New Roman" w:hAnsi="Times New Roman"/>
                <w:sz w:val="20"/>
                <w:szCs w:val="20"/>
              </w:rPr>
              <w:t>, D-192</w:t>
            </w:r>
            <w:r w:rsidRPr="00E470EA">
              <w:rPr>
                <w:rFonts w:ascii="Times New Roman" w:hAnsi="Times New Roman"/>
                <w:sz w:val="20"/>
                <w:szCs w:val="20"/>
                <w:vertAlign w:val="superscript"/>
              </w:rPr>
              <w:t>H</w:t>
            </w:r>
            <w:r w:rsidRPr="00E470EA">
              <w:rPr>
                <w:rFonts w:ascii="Times New Roman" w:hAnsi="Times New Roman"/>
                <w:sz w:val="20"/>
                <w:szCs w:val="20"/>
              </w:rPr>
              <w:t>, W-231</w:t>
            </w:r>
            <w:r w:rsidRPr="00E470EA">
              <w:rPr>
                <w:rFonts w:ascii="Times New Roman" w:hAnsi="Times New Roman"/>
                <w:sz w:val="20"/>
                <w:szCs w:val="20"/>
                <w:vertAlign w:val="superscript"/>
              </w:rPr>
              <w:t>H</w:t>
            </w:r>
            <w:r w:rsidRPr="00E470EA">
              <w:rPr>
                <w:rFonts w:ascii="Times New Roman" w:hAnsi="Times New Roman"/>
                <w:sz w:val="20"/>
                <w:szCs w:val="20"/>
              </w:rPr>
              <w:t>, N-188</w:t>
            </w:r>
            <w:r w:rsidRPr="00E470EA">
              <w:rPr>
                <w:rFonts w:ascii="Times New Roman" w:hAnsi="Times New Roman"/>
                <w:sz w:val="20"/>
                <w:szCs w:val="20"/>
                <w:vertAlign w:val="superscript"/>
              </w:rPr>
              <w:t>H</w:t>
            </w:r>
            <w:r w:rsidRPr="00E470EA">
              <w:rPr>
                <w:rFonts w:ascii="Times New Roman" w:hAnsi="Times New Roman"/>
                <w:sz w:val="20"/>
                <w:szCs w:val="20"/>
              </w:rPr>
              <w:t>, E-266</w:t>
            </w:r>
            <w:r w:rsidRPr="00E470EA">
              <w:rPr>
                <w:rFonts w:ascii="Times New Roman" w:hAnsi="Times New Roman"/>
                <w:sz w:val="20"/>
                <w:szCs w:val="20"/>
                <w:vertAlign w:val="superscript"/>
              </w:rPr>
              <w:t>H</w:t>
            </w:r>
            <w:r w:rsidRPr="00E470EA">
              <w:rPr>
                <w:rFonts w:ascii="Times New Roman" w:hAnsi="Times New Roman"/>
                <w:sz w:val="20"/>
                <w:szCs w:val="20"/>
              </w:rPr>
              <w:t>, G-187</w:t>
            </w:r>
            <w:r w:rsidRPr="00E470EA">
              <w:rPr>
                <w:rFonts w:ascii="Times New Roman" w:hAnsi="Times New Roman"/>
                <w:sz w:val="20"/>
                <w:szCs w:val="20"/>
                <w:vertAlign w:val="superscript"/>
              </w:rPr>
              <w:t>H</w:t>
            </w:r>
            <w:r w:rsidRPr="00E470EA">
              <w:rPr>
                <w:rFonts w:ascii="Times New Roman" w:hAnsi="Times New Roman"/>
                <w:sz w:val="20"/>
                <w:szCs w:val="20"/>
              </w:rPr>
              <w:t>, A-148</w:t>
            </w:r>
            <w:r w:rsidRPr="00E470EA">
              <w:rPr>
                <w:rFonts w:ascii="Times New Roman" w:hAnsi="Times New Roman"/>
                <w:sz w:val="20"/>
                <w:szCs w:val="20"/>
                <w:vertAlign w:val="superscript"/>
              </w:rPr>
              <w:t>H</w:t>
            </w:r>
            <w:r w:rsidRPr="00E470EA">
              <w:rPr>
                <w:rFonts w:ascii="Times New Roman" w:hAnsi="Times New Roman"/>
                <w:sz w:val="20"/>
                <w:szCs w:val="20"/>
              </w:rPr>
              <w:t>, G-224</w:t>
            </w:r>
            <w:r w:rsidRPr="00E470EA">
              <w:rPr>
                <w:rFonts w:ascii="Times New Roman" w:hAnsi="Times New Roman"/>
                <w:sz w:val="20"/>
                <w:szCs w:val="20"/>
                <w:vertAlign w:val="superscript"/>
              </w:rPr>
              <w:t>H</w:t>
            </w:r>
            <w:r w:rsidRPr="00E470EA">
              <w:rPr>
                <w:rFonts w:ascii="Times New Roman" w:hAnsi="Times New Roman"/>
                <w:sz w:val="20"/>
                <w:szCs w:val="20"/>
              </w:rPr>
              <w:t>, N-228</w:t>
            </w:r>
            <w:r w:rsidRPr="00E470EA">
              <w:rPr>
                <w:rFonts w:ascii="Times New Roman" w:hAnsi="Times New Roman"/>
                <w:sz w:val="20"/>
                <w:szCs w:val="20"/>
                <w:vertAlign w:val="superscript"/>
              </w:rPr>
              <w:t>H</w:t>
            </w:r>
            <w:r w:rsidRPr="00E470EA">
              <w:rPr>
                <w:rFonts w:ascii="Times New Roman" w:hAnsi="Times New Roman"/>
                <w:sz w:val="20"/>
                <w:szCs w:val="20"/>
              </w:rPr>
              <w:t>, R-227</w:t>
            </w:r>
            <w:r w:rsidRPr="00E470EA">
              <w:rPr>
                <w:rFonts w:ascii="Times New Roman" w:hAnsi="Times New Roman"/>
                <w:sz w:val="20"/>
                <w:szCs w:val="20"/>
                <w:vertAlign w:val="superscript"/>
              </w:rPr>
              <w:t>H</w:t>
            </w:r>
            <w:r w:rsidRPr="00E470EA">
              <w:rPr>
                <w:rFonts w:ascii="Times New Roman" w:hAnsi="Times New Roman"/>
                <w:sz w:val="20"/>
                <w:szCs w:val="20"/>
              </w:rPr>
              <w:t>, W-184</w:t>
            </w:r>
            <w:r w:rsidRPr="00E470EA">
              <w:rPr>
                <w:rFonts w:ascii="Times New Roman" w:hAnsi="Times New Roman"/>
                <w:sz w:val="20"/>
                <w:szCs w:val="20"/>
                <w:vertAlign w:val="superscript"/>
              </w:rPr>
              <w:t>H</w:t>
            </w:r>
          </w:p>
          <w:p w14:paraId="2931D0F5" w14:textId="6EB2B3F5" w:rsidR="00D452D0" w:rsidRPr="00E470EA" w:rsidRDefault="00D452D0" w:rsidP="00193A1A">
            <w:pPr>
              <w:spacing w:after="0" w:line="240" w:lineRule="auto"/>
              <w:rPr>
                <w:rFonts w:ascii="Times New Roman" w:hAnsi="Times New Roman"/>
                <w:sz w:val="24"/>
              </w:rPr>
            </w:pPr>
          </w:p>
        </w:tc>
      </w:tr>
      <w:tr w:rsidR="00E470EA" w:rsidRPr="00E470EA" w14:paraId="42632D02" w14:textId="0C3B10E7" w:rsidTr="00D452D0">
        <w:trPr>
          <w:jc w:val="center"/>
        </w:trPr>
        <w:tc>
          <w:tcPr>
            <w:tcW w:w="0" w:type="auto"/>
            <w:vAlign w:val="center"/>
          </w:tcPr>
          <w:p w14:paraId="19110B41" w14:textId="63EB9292"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
                <w:bCs/>
                <w:sz w:val="24"/>
                <w:szCs w:val="24"/>
                <w:lang w:eastAsia="ja-JP"/>
              </w:rPr>
              <w:t>IMPβ1</w:t>
            </w:r>
          </w:p>
        </w:tc>
        <w:tc>
          <w:tcPr>
            <w:tcW w:w="0" w:type="auto"/>
            <w:vAlign w:val="center"/>
          </w:tcPr>
          <w:p w14:paraId="1FE5FD30"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sz w:val="24"/>
                <w:szCs w:val="24"/>
                <w:lang w:eastAsia="ja-JP"/>
              </w:rPr>
              <w:t>-8.4</w:t>
            </w:r>
          </w:p>
        </w:tc>
        <w:tc>
          <w:tcPr>
            <w:tcW w:w="0" w:type="auto"/>
            <w:vAlign w:val="center"/>
          </w:tcPr>
          <w:p w14:paraId="552ED538"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sz w:val="24"/>
                <w:szCs w:val="24"/>
                <w:lang w:eastAsia="ja-JP"/>
              </w:rPr>
              <w:t>-8.9</w:t>
            </w:r>
          </w:p>
        </w:tc>
        <w:tc>
          <w:tcPr>
            <w:tcW w:w="0" w:type="auto"/>
            <w:vAlign w:val="center"/>
          </w:tcPr>
          <w:p w14:paraId="23799F36" w14:textId="52CA4F01"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7.5</w:t>
            </w:r>
          </w:p>
        </w:tc>
        <w:tc>
          <w:tcPr>
            <w:tcW w:w="0" w:type="auto"/>
            <w:vAlign w:val="center"/>
          </w:tcPr>
          <w:p w14:paraId="6AE01930" w14:textId="3645BA19"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3.0</w:t>
            </w:r>
          </w:p>
        </w:tc>
        <w:tc>
          <w:tcPr>
            <w:tcW w:w="0" w:type="auto"/>
            <w:vAlign w:val="center"/>
          </w:tcPr>
          <w:p w14:paraId="21306690" w14:textId="43BABDE2"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-36.8</w:t>
            </w:r>
          </w:p>
        </w:tc>
        <w:tc>
          <w:tcPr>
            <w:tcW w:w="0" w:type="auto"/>
            <w:vAlign w:val="center"/>
          </w:tcPr>
          <w:p w14:paraId="4676F507" w14:textId="76CBA29E"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-59.1</w:t>
            </w:r>
          </w:p>
        </w:tc>
        <w:tc>
          <w:tcPr>
            <w:tcW w:w="0" w:type="auto"/>
            <w:vAlign w:val="center"/>
          </w:tcPr>
          <w:p w14:paraId="510418C7" w14:textId="58305C34" w:rsidR="004F2D71" w:rsidRPr="00E470EA" w:rsidRDefault="004F2D71" w:rsidP="00193A1A">
            <w:pPr>
              <w:pStyle w:val="NoSpacing"/>
              <w:rPr>
                <w:rFonts w:ascii="Times New Roman" w:hAnsi="Times New Roman"/>
                <w:sz w:val="20"/>
                <w:szCs w:val="20"/>
                <w:vertAlign w:val="superscript"/>
                <w:lang w:val="en-US"/>
              </w:rPr>
            </w:pPr>
            <w:r w:rsidRPr="00E470EA">
              <w:rPr>
                <w:rFonts w:ascii="Times New Roman" w:hAnsi="Times New Roman"/>
                <w:sz w:val="20"/>
                <w:szCs w:val="20"/>
                <w:lang w:val="en-US"/>
              </w:rPr>
              <w:t>K-62</w:t>
            </w:r>
            <w:r w:rsidRPr="00E470EA">
              <w:rPr>
                <w:rFonts w:ascii="Times New Roman" w:hAnsi="Times New Roman"/>
                <w:sz w:val="20"/>
                <w:szCs w:val="20"/>
                <w:vertAlign w:val="superscript"/>
                <w:lang w:val="en-US"/>
              </w:rPr>
              <w:t>HB</w:t>
            </w:r>
            <w:r w:rsidRPr="00E470EA">
              <w:rPr>
                <w:rFonts w:ascii="Times New Roman" w:hAnsi="Times New Roman"/>
                <w:sz w:val="20"/>
                <w:szCs w:val="20"/>
                <w:lang w:val="en-US"/>
              </w:rPr>
              <w:t>, K-60</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M-61</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K-62</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R-53</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L-64</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I-54</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D-63</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R-52</w:t>
            </w:r>
            <w:r w:rsidRPr="00E470EA">
              <w:rPr>
                <w:rFonts w:ascii="Times New Roman" w:hAnsi="Times New Roman"/>
                <w:sz w:val="20"/>
                <w:szCs w:val="20"/>
                <w:vertAlign w:val="superscript"/>
                <w:lang w:val="en-US"/>
              </w:rPr>
              <w:t>H</w:t>
            </w:r>
          </w:p>
        </w:tc>
        <w:tc>
          <w:tcPr>
            <w:tcW w:w="0" w:type="auto"/>
            <w:vAlign w:val="center"/>
          </w:tcPr>
          <w:p w14:paraId="72A74D05" w14:textId="77777777" w:rsidR="004F2D71" w:rsidRPr="00E470EA" w:rsidRDefault="004F2D71" w:rsidP="00193A1A">
            <w:pPr>
              <w:spacing w:after="0" w:line="240" w:lineRule="auto"/>
              <w:rPr>
                <w:rFonts w:ascii="Times New Roman" w:hAnsi="Times New Roman"/>
                <w:sz w:val="20"/>
                <w:szCs w:val="20"/>
                <w:vertAlign w:val="superscript"/>
                <w:lang w:val="en-US"/>
              </w:rPr>
            </w:pPr>
            <w:r w:rsidRPr="00E470EA">
              <w:rPr>
                <w:rFonts w:ascii="Times New Roman" w:hAnsi="Times New Roman"/>
                <w:sz w:val="20"/>
                <w:szCs w:val="20"/>
                <w:lang w:val="en-US"/>
              </w:rPr>
              <w:t>K-62</w:t>
            </w:r>
            <w:r w:rsidRPr="00E470EA">
              <w:rPr>
                <w:rFonts w:ascii="Times New Roman" w:hAnsi="Times New Roman"/>
                <w:sz w:val="20"/>
                <w:szCs w:val="20"/>
                <w:vertAlign w:val="superscript"/>
                <w:lang w:val="en-US"/>
              </w:rPr>
              <w:t>HB</w:t>
            </w:r>
            <w:r w:rsidRPr="00E470EA">
              <w:rPr>
                <w:rFonts w:ascii="Times New Roman" w:hAnsi="Times New Roman"/>
                <w:sz w:val="20"/>
                <w:szCs w:val="20"/>
                <w:lang w:val="en-US"/>
              </w:rPr>
              <w:t>, K-60</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M-61</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K-62</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R-53</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L-64</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I-54</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D-63</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R-52</w:t>
            </w:r>
            <w:r w:rsidRPr="00E470EA">
              <w:rPr>
                <w:rFonts w:ascii="Times New Roman" w:hAnsi="Times New Roman"/>
                <w:sz w:val="20"/>
                <w:szCs w:val="20"/>
                <w:vertAlign w:val="superscript"/>
                <w:lang w:val="en-US"/>
              </w:rPr>
              <w:t>H</w:t>
            </w:r>
          </w:p>
          <w:p w14:paraId="2537603D" w14:textId="53D6CDF0" w:rsidR="00D452D0" w:rsidRPr="00E470EA" w:rsidRDefault="00D452D0" w:rsidP="00193A1A">
            <w:pPr>
              <w:spacing w:after="0" w:line="240" w:lineRule="auto"/>
              <w:rPr>
                <w:rFonts w:ascii="Times New Roman" w:hAnsi="Times New Roman"/>
                <w:sz w:val="24"/>
                <w:lang w:val="en-US"/>
              </w:rPr>
            </w:pPr>
          </w:p>
        </w:tc>
      </w:tr>
      <w:tr w:rsidR="00E470EA" w:rsidRPr="00E470EA" w14:paraId="7739D7AE" w14:textId="4B0275B8" w:rsidTr="00D452D0">
        <w:trPr>
          <w:jc w:val="center"/>
        </w:trPr>
        <w:tc>
          <w:tcPr>
            <w:tcW w:w="0" w:type="auto"/>
            <w:vAlign w:val="center"/>
          </w:tcPr>
          <w:p w14:paraId="71C26DE1" w14:textId="77777777" w:rsidR="004F2D71" w:rsidRPr="00E470EA" w:rsidRDefault="004F2D71" w:rsidP="00193A1A">
            <w:pPr>
              <w:spacing w:after="0" w:line="240" w:lineRule="auto"/>
              <w:jc w:val="center"/>
              <w:rPr>
                <w:rFonts w:ascii="Times New Roman" w:hAnsi="Times New Roman"/>
                <w:sz w:val="24"/>
                <w:szCs w:val="24"/>
                <w:lang w:val="en-US"/>
              </w:rPr>
            </w:pPr>
            <w:proofErr w:type="spellStart"/>
            <w:r w:rsidRPr="00E470EA">
              <w:rPr>
                <w:rFonts w:ascii="Times New Roman" w:eastAsia="Times New Roman" w:hAnsi="Times New Roman"/>
                <w:b/>
                <w:bCs/>
                <w:sz w:val="24"/>
                <w:szCs w:val="24"/>
                <w:lang w:eastAsia="ja-JP"/>
              </w:rPr>
              <w:t>Helicase</w:t>
            </w:r>
            <w:proofErr w:type="spellEnd"/>
          </w:p>
        </w:tc>
        <w:tc>
          <w:tcPr>
            <w:tcW w:w="0" w:type="auto"/>
            <w:vAlign w:val="center"/>
          </w:tcPr>
          <w:p w14:paraId="11B89742"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sz w:val="24"/>
                <w:szCs w:val="24"/>
                <w:lang w:eastAsia="ja-JP"/>
              </w:rPr>
              <w:t>-9.1</w:t>
            </w:r>
          </w:p>
        </w:tc>
        <w:tc>
          <w:tcPr>
            <w:tcW w:w="0" w:type="auto"/>
            <w:vAlign w:val="center"/>
          </w:tcPr>
          <w:p w14:paraId="718F8A20"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Cs/>
                <w:sz w:val="24"/>
                <w:szCs w:val="24"/>
                <w:lang w:eastAsia="ja-JP"/>
              </w:rPr>
              <w:t>-10.2</w:t>
            </w:r>
          </w:p>
        </w:tc>
        <w:tc>
          <w:tcPr>
            <w:tcW w:w="0" w:type="auto"/>
            <w:vAlign w:val="center"/>
          </w:tcPr>
          <w:p w14:paraId="4E6D1735" w14:textId="2C0117AB"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2.3</w:t>
            </w:r>
          </w:p>
        </w:tc>
        <w:tc>
          <w:tcPr>
            <w:tcW w:w="0" w:type="auto"/>
            <w:vAlign w:val="center"/>
          </w:tcPr>
          <w:p w14:paraId="726C474B" w14:textId="40F5B2A5"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0.4</w:t>
            </w:r>
          </w:p>
        </w:tc>
        <w:tc>
          <w:tcPr>
            <w:tcW w:w="0" w:type="auto"/>
            <w:vAlign w:val="center"/>
          </w:tcPr>
          <w:p w14:paraId="761D0283" w14:textId="62E6413C"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-83.1</w:t>
            </w:r>
          </w:p>
        </w:tc>
        <w:tc>
          <w:tcPr>
            <w:tcW w:w="0" w:type="auto"/>
            <w:vAlign w:val="center"/>
          </w:tcPr>
          <w:p w14:paraId="735977CB" w14:textId="58536E61"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-79.6</w:t>
            </w:r>
          </w:p>
        </w:tc>
        <w:tc>
          <w:tcPr>
            <w:tcW w:w="0" w:type="auto"/>
            <w:vAlign w:val="center"/>
          </w:tcPr>
          <w:p w14:paraId="386AFD45" w14:textId="75975C6D" w:rsidR="004F2D71" w:rsidRPr="00E470EA" w:rsidRDefault="004F2D71" w:rsidP="00193A1A">
            <w:pPr>
              <w:pStyle w:val="NoSpacing"/>
              <w:rPr>
                <w:rFonts w:ascii="Times New Roman" w:hAnsi="Times New Roman"/>
                <w:sz w:val="20"/>
                <w:szCs w:val="20"/>
                <w:vertAlign w:val="superscript"/>
              </w:rPr>
            </w:pPr>
            <w:r w:rsidRPr="00E470EA">
              <w:rPr>
                <w:rFonts w:ascii="Times New Roman" w:hAnsi="Times New Roman"/>
                <w:sz w:val="20"/>
                <w:szCs w:val="20"/>
              </w:rPr>
              <w:t>S-289</w:t>
            </w:r>
            <w:r w:rsidRPr="00E470EA">
              <w:rPr>
                <w:rFonts w:ascii="Times New Roman" w:hAnsi="Times New Roman"/>
                <w:sz w:val="20"/>
                <w:szCs w:val="20"/>
                <w:vertAlign w:val="superscript"/>
              </w:rPr>
              <w:t>HB</w:t>
            </w:r>
            <w:r w:rsidRPr="00E470EA">
              <w:rPr>
                <w:rFonts w:ascii="Times New Roman" w:hAnsi="Times New Roman"/>
                <w:sz w:val="20"/>
                <w:szCs w:val="20"/>
              </w:rPr>
              <w:t>, A-316</w:t>
            </w:r>
            <w:r w:rsidRPr="00E470EA">
              <w:rPr>
                <w:rFonts w:ascii="Times New Roman" w:hAnsi="Times New Roman"/>
                <w:sz w:val="20"/>
                <w:szCs w:val="20"/>
                <w:vertAlign w:val="superscript"/>
              </w:rPr>
              <w:t>HB</w:t>
            </w:r>
            <w:r w:rsidRPr="00E470EA">
              <w:rPr>
                <w:rFonts w:ascii="Times New Roman" w:hAnsi="Times New Roman"/>
                <w:sz w:val="20"/>
                <w:szCs w:val="20"/>
              </w:rPr>
              <w:t>, H-290</w:t>
            </w:r>
            <w:r w:rsidRPr="00E470EA">
              <w:rPr>
                <w:rFonts w:ascii="Times New Roman" w:hAnsi="Times New Roman"/>
                <w:sz w:val="20"/>
                <w:szCs w:val="20"/>
                <w:vertAlign w:val="superscript"/>
              </w:rPr>
              <w:t>HB</w:t>
            </w:r>
            <w:r w:rsidRPr="00E470EA">
              <w:rPr>
                <w:rFonts w:ascii="Times New Roman" w:hAnsi="Times New Roman"/>
                <w:sz w:val="20"/>
                <w:szCs w:val="20"/>
              </w:rPr>
              <w:t>, E-261</w:t>
            </w:r>
            <w:r w:rsidRPr="00E470EA">
              <w:rPr>
                <w:rFonts w:ascii="Times New Roman" w:hAnsi="Times New Roman"/>
                <w:sz w:val="20"/>
                <w:szCs w:val="20"/>
                <w:vertAlign w:val="superscript"/>
              </w:rPr>
              <w:t>HB</w:t>
            </w:r>
            <w:r w:rsidRPr="00E470EA">
              <w:rPr>
                <w:rFonts w:ascii="Times New Roman" w:hAnsi="Times New Roman"/>
                <w:sz w:val="20"/>
                <w:szCs w:val="20"/>
              </w:rPr>
              <w:t>, R-442</w:t>
            </w:r>
            <w:r w:rsidRPr="00E470EA">
              <w:rPr>
                <w:rFonts w:ascii="Times New Roman" w:hAnsi="Times New Roman"/>
                <w:sz w:val="20"/>
                <w:szCs w:val="20"/>
                <w:vertAlign w:val="superscript"/>
              </w:rPr>
              <w:t>HB</w:t>
            </w:r>
            <w:r w:rsidRPr="00E470EA">
              <w:rPr>
                <w:rFonts w:ascii="Times New Roman" w:hAnsi="Times New Roman"/>
                <w:sz w:val="20"/>
                <w:szCs w:val="20"/>
              </w:rPr>
              <w:t>, E-319</w:t>
            </w:r>
            <w:r w:rsidRPr="00E470EA">
              <w:rPr>
                <w:rFonts w:ascii="Times New Roman" w:hAnsi="Times New Roman"/>
                <w:sz w:val="20"/>
                <w:szCs w:val="20"/>
                <w:vertAlign w:val="superscript"/>
              </w:rPr>
              <w:t>H</w:t>
            </w:r>
            <w:r w:rsidRPr="00E470EA">
              <w:rPr>
                <w:rFonts w:ascii="Times New Roman" w:hAnsi="Times New Roman"/>
                <w:sz w:val="20"/>
                <w:szCs w:val="20"/>
              </w:rPr>
              <w:t>, L-317</w:t>
            </w:r>
            <w:r w:rsidRPr="00E470EA">
              <w:rPr>
                <w:rFonts w:ascii="Times New Roman" w:hAnsi="Times New Roman"/>
                <w:sz w:val="20"/>
                <w:szCs w:val="20"/>
                <w:vertAlign w:val="superscript"/>
              </w:rPr>
              <w:t>H</w:t>
            </w:r>
            <w:r w:rsidRPr="00E470EA">
              <w:rPr>
                <w:rFonts w:ascii="Times New Roman" w:hAnsi="Times New Roman"/>
                <w:sz w:val="20"/>
                <w:szCs w:val="20"/>
              </w:rPr>
              <w:t>, A-316</w:t>
            </w:r>
            <w:r w:rsidRPr="00E470EA">
              <w:rPr>
                <w:rFonts w:ascii="Times New Roman" w:hAnsi="Times New Roman"/>
                <w:sz w:val="20"/>
                <w:szCs w:val="20"/>
                <w:vertAlign w:val="superscript"/>
              </w:rPr>
              <w:t>H</w:t>
            </w:r>
            <w:r w:rsidRPr="00E470EA">
              <w:rPr>
                <w:rFonts w:ascii="Times New Roman" w:hAnsi="Times New Roman"/>
                <w:sz w:val="20"/>
                <w:szCs w:val="20"/>
              </w:rPr>
              <w:t>, S-289</w:t>
            </w:r>
            <w:r w:rsidRPr="00E470EA">
              <w:rPr>
                <w:rFonts w:ascii="Times New Roman" w:hAnsi="Times New Roman"/>
                <w:sz w:val="20"/>
                <w:szCs w:val="20"/>
                <w:vertAlign w:val="superscript"/>
              </w:rPr>
              <w:t>H</w:t>
            </w:r>
            <w:r w:rsidRPr="00E470EA">
              <w:rPr>
                <w:rFonts w:ascii="Times New Roman" w:hAnsi="Times New Roman"/>
                <w:sz w:val="20"/>
                <w:szCs w:val="20"/>
              </w:rPr>
              <w:t>, R-443</w:t>
            </w:r>
            <w:r w:rsidRPr="00E470EA">
              <w:rPr>
                <w:rFonts w:ascii="Times New Roman" w:hAnsi="Times New Roman"/>
                <w:sz w:val="20"/>
                <w:szCs w:val="20"/>
                <w:vertAlign w:val="superscript"/>
              </w:rPr>
              <w:t>H</w:t>
            </w:r>
            <w:r w:rsidRPr="00E470EA">
              <w:rPr>
                <w:rFonts w:ascii="Times New Roman" w:hAnsi="Times New Roman"/>
                <w:sz w:val="20"/>
                <w:szCs w:val="20"/>
              </w:rPr>
              <w:t>, E-540</w:t>
            </w:r>
            <w:r w:rsidRPr="00E470EA">
              <w:rPr>
                <w:rFonts w:ascii="Times New Roman" w:hAnsi="Times New Roman"/>
                <w:sz w:val="20"/>
                <w:szCs w:val="20"/>
                <w:vertAlign w:val="superscript"/>
              </w:rPr>
              <w:t>H</w:t>
            </w:r>
            <w:r w:rsidRPr="00E470EA">
              <w:rPr>
                <w:rFonts w:ascii="Times New Roman" w:hAnsi="Times New Roman"/>
                <w:sz w:val="20"/>
                <w:szCs w:val="20"/>
              </w:rPr>
              <w:t>, G-285</w:t>
            </w:r>
            <w:r w:rsidRPr="00E470EA">
              <w:rPr>
                <w:rFonts w:ascii="Times New Roman" w:hAnsi="Times New Roman"/>
                <w:sz w:val="20"/>
                <w:szCs w:val="20"/>
                <w:vertAlign w:val="superscript"/>
              </w:rPr>
              <w:t>H</w:t>
            </w:r>
            <w:r w:rsidRPr="00E470EA">
              <w:rPr>
                <w:rFonts w:ascii="Times New Roman" w:hAnsi="Times New Roman"/>
                <w:sz w:val="20"/>
                <w:szCs w:val="20"/>
              </w:rPr>
              <w:t>, G-538</w:t>
            </w:r>
            <w:r w:rsidRPr="00E470EA">
              <w:rPr>
                <w:rFonts w:ascii="Times New Roman" w:hAnsi="Times New Roman"/>
                <w:sz w:val="20"/>
                <w:szCs w:val="20"/>
                <w:vertAlign w:val="superscript"/>
              </w:rPr>
              <w:t>H</w:t>
            </w:r>
            <w:r w:rsidRPr="00E470EA">
              <w:rPr>
                <w:rFonts w:ascii="Times New Roman" w:hAnsi="Times New Roman"/>
                <w:sz w:val="20"/>
                <w:szCs w:val="20"/>
              </w:rPr>
              <w:t>, S-264</w:t>
            </w:r>
            <w:r w:rsidRPr="00E470EA">
              <w:rPr>
                <w:rFonts w:ascii="Times New Roman" w:hAnsi="Times New Roman"/>
                <w:sz w:val="20"/>
                <w:szCs w:val="20"/>
                <w:vertAlign w:val="superscript"/>
              </w:rPr>
              <w:t>H</w:t>
            </w:r>
            <w:r w:rsidRPr="00E470EA">
              <w:rPr>
                <w:rFonts w:ascii="Times New Roman" w:hAnsi="Times New Roman"/>
                <w:sz w:val="20"/>
                <w:szCs w:val="20"/>
              </w:rPr>
              <w:t>, D-260</w:t>
            </w:r>
            <w:r w:rsidRPr="00E470EA">
              <w:rPr>
                <w:rFonts w:ascii="Times New Roman" w:hAnsi="Times New Roman"/>
                <w:sz w:val="20"/>
                <w:szCs w:val="20"/>
                <w:vertAlign w:val="superscript"/>
              </w:rPr>
              <w:t>H</w:t>
            </w:r>
            <w:r w:rsidRPr="00E470EA">
              <w:rPr>
                <w:rFonts w:ascii="Times New Roman" w:hAnsi="Times New Roman"/>
                <w:sz w:val="20"/>
                <w:szCs w:val="20"/>
              </w:rPr>
              <w:t>, R-442</w:t>
            </w:r>
            <w:r w:rsidRPr="00E470EA">
              <w:rPr>
                <w:rFonts w:ascii="Times New Roman" w:hAnsi="Times New Roman"/>
                <w:sz w:val="20"/>
                <w:szCs w:val="20"/>
                <w:vertAlign w:val="superscript"/>
              </w:rPr>
              <w:t>H</w:t>
            </w:r>
            <w:r w:rsidRPr="00E470EA">
              <w:rPr>
                <w:rFonts w:ascii="Times New Roman" w:hAnsi="Times New Roman"/>
                <w:sz w:val="20"/>
                <w:szCs w:val="20"/>
              </w:rPr>
              <w:t>, H-290</w:t>
            </w:r>
            <w:r w:rsidRPr="00E470EA">
              <w:rPr>
                <w:rFonts w:ascii="Times New Roman" w:hAnsi="Times New Roman"/>
                <w:sz w:val="20"/>
                <w:szCs w:val="20"/>
                <w:vertAlign w:val="superscript"/>
              </w:rPr>
              <w:t>H</w:t>
            </w:r>
            <w:r w:rsidRPr="00E470EA">
              <w:rPr>
                <w:rFonts w:ascii="Times New Roman" w:hAnsi="Times New Roman"/>
                <w:sz w:val="20"/>
                <w:szCs w:val="20"/>
              </w:rPr>
              <w:t>, F-262</w:t>
            </w:r>
            <w:r w:rsidRPr="00E470EA">
              <w:rPr>
                <w:rFonts w:ascii="Times New Roman" w:hAnsi="Times New Roman"/>
                <w:sz w:val="20"/>
                <w:szCs w:val="20"/>
                <w:vertAlign w:val="superscript"/>
              </w:rPr>
              <w:t>H</w:t>
            </w:r>
            <w:r w:rsidRPr="00E470EA">
              <w:rPr>
                <w:rFonts w:ascii="Times New Roman" w:hAnsi="Times New Roman"/>
                <w:sz w:val="20"/>
                <w:szCs w:val="20"/>
              </w:rPr>
              <w:t>, G-287</w:t>
            </w:r>
            <w:r w:rsidRPr="00E470EA">
              <w:rPr>
                <w:rFonts w:ascii="Times New Roman" w:hAnsi="Times New Roman"/>
                <w:sz w:val="20"/>
                <w:szCs w:val="20"/>
                <w:vertAlign w:val="superscript"/>
              </w:rPr>
              <w:t>H</w:t>
            </w:r>
            <w:r w:rsidRPr="00E470EA">
              <w:rPr>
                <w:rFonts w:ascii="Times New Roman" w:hAnsi="Times New Roman"/>
                <w:sz w:val="20"/>
                <w:szCs w:val="20"/>
              </w:rPr>
              <w:t>, T-286</w:t>
            </w:r>
            <w:r w:rsidRPr="00E470EA">
              <w:rPr>
                <w:rFonts w:ascii="Times New Roman" w:hAnsi="Times New Roman"/>
                <w:sz w:val="20"/>
                <w:szCs w:val="20"/>
                <w:vertAlign w:val="superscript"/>
              </w:rPr>
              <w:t>H</w:t>
            </w:r>
            <w:r w:rsidRPr="00E470EA">
              <w:rPr>
                <w:rFonts w:ascii="Times New Roman" w:hAnsi="Times New Roman"/>
                <w:sz w:val="20"/>
                <w:szCs w:val="20"/>
              </w:rPr>
              <w:t>, E-261</w:t>
            </w:r>
            <w:r w:rsidRPr="00E470EA">
              <w:rPr>
                <w:rFonts w:ascii="Times New Roman" w:hAnsi="Times New Roman"/>
                <w:sz w:val="20"/>
                <w:szCs w:val="20"/>
                <w:vertAlign w:val="superscript"/>
              </w:rPr>
              <w:t>H</w:t>
            </w:r>
            <w:r w:rsidRPr="00E470EA">
              <w:rPr>
                <w:rFonts w:ascii="Times New Roman" w:hAnsi="Times New Roman"/>
                <w:sz w:val="20"/>
                <w:szCs w:val="20"/>
              </w:rPr>
              <w:t>, K-323</w:t>
            </w:r>
            <w:r w:rsidRPr="00E470EA">
              <w:rPr>
                <w:rFonts w:ascii="Times New Roman" w:hAnsi="Times New Roman"/>
                <w:sz w:val="20"/>
                <w:szCs w:val="20"/>
                <w:vertAlign w:val="superscript"/>
              </w:rPr>
              <w:t>H</w:t>
            </w:r>
            <w:r w:rsidRPr="00E470EA">
              <w:rPr>
                <w:rFonts w:ascii="Times New Roman" w:hAnsi="Times New Roman"/>
                <w:sz w:val="20"/>
                <w:szCs w:val="20"/>
              </w:rPr>
              <w:t>, Y-324</w:t>
            </w:r>
            <w:r w:rsidRPr="00E470EA">
              <w:rPr>
                <w:rFonts w:ascii="Times New Roman" w:hAnsi="Times New Roman"/>
                <w:sz w:val="20"/>
                <w:szCs w:val="20"/>
                <w:vertAlign w:val="superscript"/>
              </w:rPr>
              <w:t>H</w:t>
            </w:r>
            <w:r w:rsidRPr="00E470EA">
              <w:rPr>
                <w:rFonts w:ascii="Times New Roman" w:hAnsi="Times New Roman"/>
                <w:sz w:val="20"/>
                <w:szCs w:val="20"/>
              </w:rPr>
              <w:t>, K-320</w:t>
            </w:r>
            <w:r w:rsidRPr="00E470EA">
              <w:rPr>
                <w:rFonts w:ascii="Times New Roman" w:hAnsi="Times New Roman"/>
                <w:sz w:val="20"/>
                <w:szCs w:val="20"/>
                <w:vertAlign w:val="superscript"/>
              </w:rPr>
              <w:t>H</w:t>
            </w:r>
          </w:p>
        </w:tc>
        <w:tc>
          <w:tcPr>
            <w:tcW w:w="0" w:type="auto"/>
            <w:vAlign w:val="center"/>
          </w:tcPr>
          <w:p w14:paraId="5D104330" w14:textId="77777777" w:rsidR="004F2D71" w:rsidRPr="00E470EA" w:rsidRDefault="004F2D71" w:rsidP="00193A1A">
            <w:pPr>
              <w:spacing w:after="0" w:line="240" w:lineRule="auto"/>
              <w:rPr>
                <w:rFonts w:ascii="Times New Roman" w:hAnsi="Times New Roman"/>
                <w:sz w:val="20"/>
                <w:szCs w:val="20"/>
                <w:vertAlign w:val="superscript"/>
                <w:lang w:val="en-US"/>
              </w:rPr>
            </w:pPr>
            <w:r w:rsidRPr="00E470EA">
              <w:rPr>
                <w:rFonts w:ascii="Times New Roman" w:hAnsi="Times New Roman"/>
                <w:sz w:val="20"/>
                <w:szCs w:val="20"/>
                <w:lang w:val="en-US"/>
              </w:rPr>
              <w:t>E-261</w:t>
            </w:r>
            <w:r w:rsidRPr="00E470EA">
              <w:rPr>
                <w:rFonts w:ascii="Times New Roman" w:hAnsi="Times New Roman"/>
                <w:sz w:val="20"/>
                <w:szCs w:val="20"/>
                <w:vertAlign w:val="superscript"/>
                <w:lang w:val="en-US"/>
              </w:rPr>
              <w:t>HB</w:t>
            </w:r>
            <w:r w:rsidRPr="00E470EA">
              <w:rPr>
                <w:rFonts w:ascii="Times New Roman" w:hAnsi="Times New Roman"/>
                <w:sz w:val="20"/>
                <w:szCs w:val="20"/>
                <w:lang w:val="en-US"/>
              </w:rPr>
              <w:t>, S-289</w:t>
            </w:r>
            <w:r w:rsidRPr="00E470EA">
              <w:rPr>
                <w:rFonts w:ascii="Times New Roman" w:hAnsi="Times New Roman"/>
                <w:sz w:val="20"/>
                <w:szCs w:val="20"/>
                <w:vertAlign w:val="superscript"/>
                <w:lang w:val="en-US"/>
              </w:rPr>
              <w:t>HB</w:t>
            </w:r>
            <w:r w:rsidRPr="00E470EA">
              <w:rPr>
                <w:rFonts w:ascii="Times New Roman" w:hAnsi="Times New Roman"/>
                <w:sz w:val="20"/>
                <w:szCs w:val="20"/>
                <w:lang w:val="en-US"/>
              </w:rPr>
              <w:t>, A-316</w:t>
            </w:r>
            <w:r w:rsidRPr="00E470EA">
              <w:rPr>
                <w:rFonts w:ascii="Times New Roman" w:hAnsi="Times New Roman"/>
                <w:sz w:val="20"/>
                <w:szCs w:val="20"/>
                <w:vertAlign w:val="superscript"/>
                <w:lang w:val="en-US"/>
              </w:rPr>
              <w:t>HB</w:t>
            </w:r>
            <w:r w:rsidRPr="00E470EA">
              <w:rPr>
                <w:rFonts w:ascii="Times New Roman" w:hAnsi="Times New Roman"/>
                <w:sz w:val="20"/>
                <w:szCs w:val="20"/>
                <w:lang w:val="en-US"/>
              </w:rPr>
              <w:t>,</w:t>
            </w:r>
            <w:r w:rsidRPr="00E470EA">
              <w:rPr>
                <w:rFonts w:ascii="Times New Roman" w:hAnsi="Times New Roman"/>
                <w:b/>
                <w:bCs/>
                <w:sz w:val="20"/>
                <w:szCs w:val="20"/>
                <w:lang w:val="en-US"/>
              </w:rPr>
              <w:t xml:space="preserve"> </w:t>
            </w:r>
            <w:r w:rsidRPr="00E470EA">
              <w:rPr>
                <w:rFonts w:ascii="Times New Roman" w:hAnsi="Times New Roman"/>
                <w:sz w:val="20"/>
                <w:szCs w:val="20"/>
                <w:lang w:val="en-US"/>
              </w:rPr>
              <w:t>T-286</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G-285</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G-538</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G-287</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R-443</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E-540</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E-319</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S-289</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L-317</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H-290</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A-316</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S-264</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D-260</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R-442</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F-262</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E-261</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K-320</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Y-324</w:t>
            </w:r>
            <w:r w:rsidRPr="00E470EA">
              <w:rPr>
                <w:rFonts w:ascii="Times New Roman" w:hAnsi="Times New Roman"/>
                <w:sz w:val="20"/>
                <w:szCs w:val="20"/>
                <w:vertAlign w:val="superscript"/>
                <w:lang w:val="en-US"/>
              </w:rPr>
              <w:t>H</w:t>
            </w:r>
            <w:r w:rsidRPr="00E470EA">
              <w:rPr>
                <w:rFonts w:ascii="Times New Roman" w:hAnsi="Times New Roman"/>
                <w:sz w:val="20"/>
                <w:szCs w:val="20"/>
                <w:lang w:val="en-US"/>
              </w:rPr>
              <w:t>, K-323</w:t>
            </w:r>
            <w:r w:rsidRPr="00E470EA">
              <w:rPr>
                <w:rFonts w:ascii="Times New Roman" w:hAnsi="Times New Roman"/>
                <w:sz w:val="20"/>
                <w:szCs w:val="20"/>
                <w:vertAlign w:val="superscript"/>
                <w:lang w:val="en-US"/>
              </w:rPr>
              <w:t>H</w:t>
            </w:r>
          </w:p>
          <w:p w14:paraId="7B830958" w14:textId="1C46A40D" w:rsidR="00D452D0" w:rsidRPr="00E470EA" w:rsidRDefault="00D452D0" w:rsidP="00193A1A">
            <w:pPr>
              <w:spacing w:after="0" w:line="240" w:lineRule="auto"/>
              <w:rPr>
                <w:rFonts w:ascii="Times New Roman" w:hAnsi="Times New Roman"/>
                <w:sz w:val="24"/>
                <w:lang w:val="en-US"/>
              </w:rPr>
            </w:pPr>
          </w:p>
        </w:tc>
      </w:tr>
      <w:tr w:rsidR="00E470EA" w:rsidRPr="00E470EA" w14:paraId="53B2E863" w14:textId="0D53A045" w:rsidTr="00D452D0">
        <w:trPr>
          <w:jc w:val="center"/>
        </w:trPr>
        <w:tc>
          <w:tcPr>
            <w:tcW w:w="0" w:type="auto"/>
            <w:vAlign w:val="center"/>
          </w:tcPr>
          <w:p w14:paraId="011417CA" w14:textId="77777777" w:rsidR="004F2D71" w:rsidRPr="00E470EA" w:rsidRDefault="004F2D71" w:rsidP="00193A1A">
            <w:pPr>
              <w:spacing w:after="0" w:line="240" w:lineRule="auto"/>
              <w:jc w:val="center"/>
              <w:rPr>
                <w:rFonts w:ascii="Times New Roman" w:hAnsi="Times New Roman"/>
                <w:sz w:val="24"/>
                <w:szCs w:val="24"/>
                <w:lang w:val="en-US"/>
              </w:rPr>
            </w:pPr>
            <w:proofErr w:type="spellStart"/>
            <w:r w:rsidRPr="00E470EA">
              <w:rPr>
                <w:rFonts w:ascii="Times New Roman" w:eastAsia="Times New Roman" w:hAnsi="Times New Roman"/>
                <w:b/>
                <w:bCs/>
                <w:sz w:val="24"/>
                <w:szCs w:val="24"/>
                <w:lang w:eastAsia="ja-JP"/>
              </w:rPr>
              <w:t>Mpro</w:t>
            </w:r>
            <w:proofErr w:type="spellEnd"/>
          </w:p>
        </w:tc>
        <w:tc>
          <w:tcPr>
            <w:tcW w:w="0" w:type="auto"/>
            <w:vAlign w:val="center"/>
          </w:tcPr>
          <w:p w14:paraId="187D5F31" w14:textId="6FB3F5FC" w:rsidR="004F2D71" w:rsidRPr="00E470EA" w:rsidRDefault="004F2D71" w:rsidP="00193A1A">
            <w:pPr>
              <w:spacing w:after="0" w:line="240" w:lineRule="auto"/>
              <w:jc w:val="center"/>
              <w:rPr>
                <w:rFonts w:ascii="Times New Roman" w:eastAsia="Times New Roman" w:hAnsi="Times New Roman"/>
                <w:sz w:val="24"/>
                <w:szCs w:val="24"/>
                <w:lang w:eastAsia="ja-JP"/>
              </w:rPr>
            </w:pPr>
            <w:r w:rsidRPr="00E470EA">
              <w:rPr>
                <w:rFonts w:ascii="Times New Roman" w:eastAsia="Times New Roman" w:hAnsi="Times New Roman"/>
                <w:sz w:val="24"/>
                <w:szCs w:val="24"/>
                <w:lang w:eastAsia="ja-JP"/>
              </w:rPr>
              <w:t>-9.6</w:t>
            </w:r>
          </w:p>
        </w:tc>
        <w:tc>
          <w:tcPr>
            <w:tcW w:w="0" w:type="auto"/>
            <w:vAlign w:val="center"/>
          </w:tcPr>
          <w:p w14:paraId="1CB99925" w14:textId="77777777" w:rsidR="004F2D71" w:rsidRPr="00E470EA" w:rsidRDefault="004F2D71" w:rsidP="00193A1A">
            <w:pPr>
              <w:spacing w:after="0" w:line="240" w:lineRule="auto"/>
              <w:jc w:val="center"/>
              <w:rPr>
                <w:rFonts w:ascii="Times New Roman" w:hAnsi="Times New Roman"/>
                <w:sz w:val="24"/>
                <w:szCs w:val="24"/>
                <w:lang w:val="en-US"/>
              </w:rPr>
            </w:pPr>
            <w:r w:rsidRPr="00E470EA">
              <w:rPr>
                <w:rFonts w:ascii="Times New Roman" w:eastAsia="Times New Roman" w:hAnsi="Times New Roman"/>
                <w:bCs/>
                <w:sz w:val="24"/>
                <w:szCs w:val="24"/>
                <w:lang w:eastAsia="ja-JP"/>
              </w:rPr>
              <w:t>-10.2</w:t>
            </w:r>
          </w:p>
        </w:tc>
        <w:tc>
          <w:tcPr>
            <w:tcW w:w="0" w:type="auto"/>
            <w:vAlign w:val="center"/>
          </w:tcPr>
          <w:p w14:paraId="50760077" w14:textId="2CD32E46"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1.0</w:t>
            </w:r>
          </w:p>
        </w:tc>
        <w:tc>
          <w:tcPr>
            <w:tcW w:w="0" w:type="auto"/>
            <w:vAlign w:val="center"/>
          </w:tcPr>
          <w:p w14:paraId="4A552D86" w14:textId="3CA2EE19"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szCs w:val="24"/>
              </w:rPr>
              <w:t>0.4</w:t>
            </w:r>
          </w:p>
        </w:tc>
        <w:tc>
          <w:tcPr>
            <w:tcW w:w="0" w:type="auto"/>
            <w:vAlign w:val="center"/>
          </w:tcPr>
          <w:p w14:paraId="70636C90" w14:textId="2E9738B7"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-73.1</w:t>
            </w:r>
          </w:p>
        </w:tc>
        <w:tc>
          <w:tcPr>
            <w:tcW w:w="0" w:type="auto"/>
            <w:vAlign w:val="center"/>
          </w:tcPr>
          <w:p w14:paraId="4E9CFBF1" w14:textId="7120C4C4" w:rsidR="004F2D71" w:rsidRPr="00E470EA" w:rsidRDefault="004F2D71" w:rsidP="00193A1A">
            <w:pPr>
              <w:spacing w:after="0" w:line="240" w:lineRule="auto"/>
              <w:jc w:val="center"/>
              <w:rPr>
                <w:rFonts w:ascii="Times New Roman" w:hAnsi="Times New Roman"/>
                <w:sz w:val="24"/>
                <w:szCs w:val="24"/>
              </w:rPr>
            </w:pPr>
            <w:r w:rsidRPr="00E470EA">
              <w:rPr>
                <w:rFonts w:ascii="Times New Roman" w:hAnsi="Times New Roman"/>
                <w:sz w:val="24"/>
              </w:rPr>
              <w:t>-67.9</w:t>
            </w:r>
          </w:p>
        </w:tc>
        <w:tc>
          <w:tcPr>
            <w:tcW w:w="0" w:type="auto"/>
            <w:vAlign w:val="center"/>
          </w:tcPr>
          <w:p w14:paraId="1EF73243" w14:textId="77777777" w:rsidR="004F2D71" w:rsidRPr="00E470EA" w:rsidRDefault="004F2D71" w:rsidP="00193A1A">
            <w:pPr>
              <w:spacing w:after="0" w:line="240" w:lineRule="auto"/>
              <w:rPr>
                <w:rFonts w:ascii="Times New Roman" w:hAnsi="Times New Roman"/>
                <w:bCs/>
                <w:sz w:val="20"/>
                <w:szCs w:val="20"/>
                <w:vertAlign w:val="superscript"/>
                <w:lang w:val="en-US"/>
              </w:rPr>
            </w:pPr>
            <w:r w:rsidRPr="00E470EA">
              <w:rPr>
                <w:rFonts w:ascii="Times New Roman" w:hAnsi="Times New Roman"/>
                <w:bCs/>
                <w:sz w:val="20"/>
                <w:szCs w:val="20"/>
                <w:lang w:val="en-US"/>
              </w:rPr>
              <w:t>R-298</w:t>
            </w:r>
            <w:r w:rsidRPr="00E470EA">
              <w:rPr>
                <w:rFonts w:ascii="Times New Roman" w:hAnsi="Times New Roman"/>
                <w:bCs/>
                <w:sz w:val="20"/>
                <w:szCs w:val="20"/>
                <w:vertAlign w:val="superscript"/>
                <w:lang w:val="en-US"/>
              </w:rPr>
              <w:t>HB</w:t>
            </w:r>
            <w:r w:rsidRPr="00E470EA">
              <w:rPr>
                <w:rFonts w:ascii="Times New Roman" w:hAnsi="Times New Roman"/>
                <w:bCs/>
                <w:sz w:val="20"/>
                <w:szCs w:val="20"/>
                <w:lang w:val="en-US"/>
              </w:rPr>
              <w:t>, Y-154</w:t>
            </w:r>
            <w:r w:rsidRPr="00E470EA">
              <w:rPr>
                <w:rFonts w:ascii="Times New Roman" w:hAnsi="Times New Roman"/>
                <w:bCs/>
                <w:sz w:val="20"/>
                <w:szCs w:val="20"/>
                <w:vertAlign w:val="superscript"/>
                <w:lang w:val="en-US"/>
              </w:rPr>
              <w:t>HB</w:t>
            </w:r>
            <w:r w:rsidRPr="00E470EA">
              <w:rPr>
                <w:rFonts w:ascii="Times New Roman" w:hAnsi="Times New Roman"/>
                <w:bCs/>
                <w:sz w:val="20"/>
                <w:szCs w:val="20"/>
                <w:lang w:val="en-US"/>
              </w:rPr>
              <w:t>, F-8</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I-152</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F-294</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V-297</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D-153</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G-302</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E-299</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S-301</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R-298</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Y-154</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K-12</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D-155</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P-9</w:t>
            </w:r>
            <w:r w:rsidRPr="00E470EA">
              <w:rPr>
                <w:rFonts w:ascii="Times New Roman" w:hAnsi="Times New Roman"/>
                <w:bCs/>
                <w:sz w:val="20"/>
                <w:szCs w:val="20"/>
                <w:vertAlign w:val="superscript"/>
                <w:lang w:val="en-US"/>
              </w:rPr>
              <w:t>H</w:t>
            </w:r>
          </w:p>
          <w:p w14:paraId="5C382A51" w14:textId="471580B3" w:rsidR="00F52A31" w:rsidRPr="00E470EA" w:rsidRDefault="00F52A31" w:rsidP="00193A1A">
            <w:pPr>
              <w:spacing w:after="0" w:line="240" w:lineRule="auto"/>
              <w:rPr>
                <w:rFonts w:ascii="Times New Roman" w:hAnsi="Times New Roman"/>
                <w:sz w:val="24"/>
                <w:lang w:val="en-US"/>
              </w:rPr>
            </w:pPr>
          </w:p>
        </w:tc>
        <w:tc>
          <w:tcPr>
            <w:tcW w:w="0" w:type="auto"/>
            <w:vAlign w:val="center"/>
          </w:tcPr>
          <w:p w14:paraId="71BC488E" w14:textId="7AC2A21F" w:rsidR="004F2D71" w:rsidRPr="00E470EA" w:rsidRDefault="004F2D71" w:rsidP="00193A1A">
            <w:pPr>
              <w:spacing w:after="0" w:line="240" w:lineRule="auto"/>
              <w:rPr>
                <w:rFonts w:ascii="Times New Roman" w:hAnsi="Times New Roman"/>
                <w:sz w:val="24"/>
                <w:lang w:val="en-US"/>
              </w:rPr>
            </w:pPr>
            <w:r w:rsidRPr="00E470EA">
              <w:rPr>
                <w:rFonts w:ascii="Times New Roman" w:hAnsi="Times New Roman"/>
                <w:bCs/>
                <w:sz w:val="20"/>
                <w:szCs w:val="20"/>
                <w:lang w:val="en-US"/>
              </w:rPr>
              <w:t>Y-154</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D-153</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I-152</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F-264</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F-8</w:t>
            </w:r>
            <w:r w:rsidRPr="00E470EA">
              <w:rPr>
                <w:rFonts w:ascii="Times New Roman" w:hAnsi="Times New Roman"/>
                <w:bCs/>
                <w:sz w:val="20"/>
                <w:szCs w:val="20"/>
                <w:vertAlign w:val="superscript"/>
                <w:lang w:val="en-US"/>
              </w:rPr>
              <w:t>H</w:t>
            </w:r>
            <w:r w:rsidRPr="00E470EA">
              <w:rPr>
                <w:rFonts w:ascii="Times New Roman" w:hAnsi="Times New Roman"/>
                <w:bCs/>
                <w:sz w:val="20"/>
                <w:szCs w:val="20"/>
                <w:lang w:val="en-US"/>
              </w:rPr>
              <w:t>, R-298</w:t>
            </w:r>
            <w:r w:rsidRPr="00E470EA">
              <w:rPr>
                <w:rFonts w:ascii="Times New Roman" w:hAnsi="Times New Roman"/>
                <w:bCs/>
                <w:sz w:val="20"/>
                <w:szCs w:val="20"/>
                <w:vertAlign w:val="superscript"/>
                <w:lang w:val="en-US"/>
              </w:rPr>
              <w:t>H</w:t>
            </w:r>
          </w:p>
        </w:tc>
      </w:tr>
    </w:tbl>
    <w:p w14:paraId="22F8B182" w14:textId="1DFFCC0F" w:rsidR="00C44717" w:rsidRPr="00E470EA" w:rsidRDefault="00AA7635" w:rsidP="00193A1A">
      <w:pPr>
        <w:spacing w:line="240" w:lineRule="auto"/>
        <w:jc w:val="both"/>
        <w:rPr>
          <w:rFonts w:ascii="Times New Roman" w:hAnsi="Times New Roman"/>
          <w:b/>
          <w:sz w:val="24"/>
          <w:szCs w:val="24"/>
          <w:lang w:val="en-US"/>
        </w:rPr>
      </w:pPr>
      <w:r w:rsidRPr="00E470EA">
        <w:rPr>
          <w:rFonts w:ascii="Times New Roman" w:hAnsi="Times New Roman"/>
          <w:sz w:val="24"/>
          <w:szCs w:val="24"/>
          <w:lang w:val="en-US"/>
        </w:rPr>
        <w:t xml:space="preserve">Binding energy values reported using complexes and similar algorithms are shown. These are indicated in superscript against the values in this study highlighted in black. </w:t>
      </w:r>
      <w:r w:rsidR="00141C3F" w:rsidRPr="00E470EA">
        <w:rPr>
          <w:rFonts w:ascii="Times New Roman" w:hAnsi="Times New Roman"/>
          <w:i/>
          <w:sz w:val="24"/>
          <w:szCs w:val="24"/>
          <w:lang w:val="en-US"/>
        </w:rPr>
        <w:t>K</w:t>
      </w:r>
      <w:r w:rsidR="00141C3F" w:rsidRPr="00E470EA">
        <w:rPr>
          <w:rFonts w:ascii="Times New Roman" w:hAnsi="Times New Roman"/>
          <w:i/>
          <w:sz w:val="24"/>
          <w:szCs w:val="24"/>
          <w:vertAlign w:val="subscript"/>
          <w:lang w:val="en-US"/>
        </w:rPr>
        <w:t>i</w:t>
      </w:r>
      <w:r w:rsidR="00141C3F" w:rsidRPr="00E470EA">
        <w:rPr>
          <w:rFonts w:ascii="Times New Roman" w:hAnsi="Times New Roman"/>
          <w:sz w:val="24"/>
          <w:szCs w:val="24"/>
          <w:lang w:val="en-US"/>
        </w:rPr>
        <w:t xml:space="preserve">, inhibition constant for binding of ligand to proteins in units of M; </w:t>
      </w:r>
      <w:r w:rsidRPr="00E470EA">
        <w:rPr>
          <w:rFonts w:ascii="Times New Roman" w:hAnsi="Times New Roman"/>
          <w:sz w:val="24"/>
          <w:szCs w:val="24"/>
          <w:lang w:val="en-US"/>
        </w:rPr>
        <w:t xml:space="preserve">HB1a,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B1a; HB1b,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B1b.</w:t>
      </w:r>
      <w:r w:rsidR="00F52A31" w:rsidRPr="00E470EA">
        <w:t xml:space="preserve"> </w:t>
      </w:r>
      <w:r w:rsidR="00F52A31" w:rsidRPr="00E470EA">
        <w:rPr>
          <w:rFonts w:ascii="Times New Roman" w:hAnsi="Times New Roman"/>
          <w:sz w:val="24"/>
          <w:szCs w:val="24"/>
          <w:vertAlign w:val="superscript"/>
          <w:lang w:val="en-US"/>
        </w:rPr>
        <w:t>HB</w:t>
      </w:r>
      <w:r w:rsidR="00F52A31" w:rsidRPr="00E470EA">
        <w:rPr>
          <w:rFonts w:ascii="Times New Roman" w:hAnsi="Times New Roman"/>
          <w:sz w:val="24"/>
          <w:szCs w:val="24"/>
          <w:lang w:val="en-US"/>
        </w:rPr>
        <w:t xml:space="preserve">, Hydrogen Bonds; </w:t>
      </w:r>
      <w:r w:rsidR="00F52A31" w:rsidRPr="00E470EA">
        <w:rPr>
          <w:rFonts w:ascii="Times New Roman" w:hAnsi="Times New Roman"/>
          <w:sz w:val="24"/>
          <w:szCs w:val="24"/>
          <w:vertAlign w:val="superscript"/>
          <w:lang w:val="en-US"/>
        </w:rPr>
        <w:t>H</w:t>
      </w:r>
      <w:r w:rsidR="00F52A31" w:rsidRPr="00E470EA">
        <w:rPr>
          <w:rFonts w:ascii="Times New Roman" w:hAnsi="Times New Roman"/>
          <w:sz w:val="24"/>
          <w:szCs w:val="24"/>
          <w:lang w:val="en-US"/>
        </w:rPr>
        <w:t xml:space="preserve">, Hydrophobic Interactions; A, Alanine; R, Arginine; N, Asparagine; D, Aspartic Acid; E, </w:t>
      </w:r>
      <w:proofErr w:type="spellStart"/>
      <w:r w:rsidR="00F52A31" w:rsidRPr="00E470EA">
        <w:rPr>
          <w:rFonts w:ascii="Times New Roman" w:hAnsi="Times New Roman"/>
          <w:sz w:val="24"/>
          <w:szCs w:val="24"/>
          <w:lang w:val="en-US"/>
        </w:rPr>
        <w:t>Glutaminic</w:t>
      </w:r>
      <w:proofErr w:type="spellEnd"/>
      <w:r w:rsidR="00F52A31" w:rsidRPr="00E470EA">
        <w:rPr>
          <w:rFonts w:ascii="Times New Roman" w:hAnsi="Times New Roman"/>
          <w:sz w:val="24"/>
          <w:szCs w:val="24"/>
          <w:lang w:val="en-US"/>
        </w:rPr>
        <w:t xml:space="preserve"> Acid; Q, Glutamine; G, Glycine; H, Histidine; I, Isoleucine; L, Leucine; K, Lysine; M, Methionine; F, Phenylalanine; P, Proline; S, Serine; T, Threonine; W, Tryptophan; Y, Tyrosine; V, Valine.</w:t>
      </w:r>
      <w:r w:rsidRPr="00E470EA">
        <w:rPr>
          <w:rFonts w:ascii="Times New Roman" w:hAnsi="Times New Roman"/>
          <w:sz w:val="24"/>
          <w:szCs w:val="24"/>
          <w:lang w:val="en-US"/>
        </w:rPr>
        <w:t xml:space="preserve"> </w:t>
      </w:r>
    </w:p>
    <w:p w14:paraId="16477EA3" w14:textId="77777777" w:rsidR="008F7F7D" w:rsidRPr="00E470EA" w:rsidRDefault="008F7F7D" w:rsidP="005D652E">
      <w:pPr>
        <w:spacing w:line="480" w:lineRule="auto"/>
        <w:jc w:val="both"/>
        <w:rPr>
          <w:rFonts w:ascii="Times New Roman" w:hAnsi="Times New Roman"/>
          <w:b/>
          <w:sz w:val="24"/>
          <w:szCs w:val="24"/>
          <w:lang w:val="en-US"/>
        </w:rPr>
        <w:sectPr w:rsidR="008F7F7D" w:rsidRPr="00E470EA" w:rsidSect="00193A1A">
          <w:pgSz w:w="16838" w:h="11906" w:orient="landscape"/>
          <w:pgMar w:top="1701" w:right="1417" w:bottom="1701" w:left="1417" w:header="708" w:footer="708" w:gutter="0"/>
          <w:lnNumType w:countBy="1" w:restart="continuous"/>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237"/>
        <w:gridCol w:w="5977"/>
      </w:tblGrid>
      <w:tr w:rsidR="00E470EA" w:rsidRPr="00E470EA" w14:paraId="1E2EBC7F" w14:textId="77777777" w:rsidTr="008B7866">
        <w:tc>
          <w:tcPr>
            <w:tcW w:w="996" w:type="pct"/>
            <w:vMerge w:val="restart"/>
            <w:vAlign w:val="bottom"/>
          </w:tcPr>
          <w:p w14:paraId="08870C8B" w14:textId="77777777" w:rsidR="008B7866" w:rsidRPr="00E470EA" w:rsidRDefault="008B7866" w:rsidP="00C44717">
            <w:pPr>
              <w:pStyle w:val="NoSpacing"/>
              <w:rPr>
                <w:b/>
                <w:sz w:val="24"/>
                <w:lang w:val="en-US"/>
              </w:rPr>
            </w:pPr>
            <w:r w:rsidRPr="00E470EA">
              <w:rPr>
                <w:b/>
                <w:noProof/>
                <w:sz w:val="24"/>
                <w:lang w:val="es-419" w:eastAsia="es-419"/>
              </w:rPr>
              <w:lastRenderedPageBreak/>
              <w:drawing>
                <wp:inline distT="0" distB="0" distL="0" distR="0" wp14:anchorId="588AF8DD" wp14:editId="2FB0E557">
                  <wp:extent cx="656590" cy="866775"/>
                  <wp:effectExtent l="0" t="0" r="0" b="9525"/>
                  <wp:docPr id="23" name="Imagen 23" descr="D:\Escritorio\Avermectins2\hidro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Avermectins2\hidro0.tif"/>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30766" t="18527" r="35020" b="21216"/>
                          <a:stretch/>
                        </pic:blipFill>
                        <pic:spPr bwMode="auto">
                          <a:xfrm>
                            <a:off x="0" y="0"/>
                            <a:ext cx="657297" cy="867708"/>
                          </a:xfrm>
                          <a:prstGeom prst="rect">
                            <a:avLst/>
                          </a:prstGeom>
                          <a:noFill/>
                          <a:ln>
                            <a:noFill/>
                          </a:ln>
                          <a:extLst>
                            <a:ext uri="{53640926-AAD7-44D8-BBD7-CCE9431645EC}">
                              <a14:shadowObscured xmlns:a14="http://schemas.microsoft.com/office/drawing/2010/main"/>
                            </a:ext>
                          </a:extLst>
                        </pic:spPr>
                      </pic:pic>
                    </a:graphicData>
                  </a:graphic>
                </wp:inline>
              </w:drawing>
            </w:r>
          </w:p>
          <w:p w14:paraId="3FF8F8CD" w14:textId="77777777" w:rsidR="008B7866" w:rsidRPr="00E470EA" w:rsidRDefault="008B7866" w:rsidP="00C44717">
            <w:pPr>
              <w:pStyle w:val="NoSpacing"/>
              <w:rPr>
                <w:b/>
                <w:sz w:val="24"/>
                <w:lang w:val="en-US"/>
              </w:rPr>
            </w:pPr>
            <w:r w:rsidRPr="00E470EA">
              <w:rPr>
                <w:noProof/>
                <w:lang w:val="es-419" w:eastAsia="es-419"/>
              </w:rPr>
              <w:drawing>
                <wp:inline distT="0" distB="0" distL="0" distR="0" wp14:anchorId="04897C91" wp14:editId="297C8684">
                  <wp:extent cx="1236933" cy="47752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51585" t="80629" r="34457" b="9786"/>
                          <a:stretch/>
                        </pic:blipFill>
                        <pic:spPr bwMode="auto">
                          <a:xfrm>
                            <a:off x="0" y="0"/>
                            <a:ext cx="1241238" cy="479182"/>
                          </a:xfrm>
                          <a:prstGeom prst="rect">
                            <a:avLst/>
                          </a:prstGeom>
                          <a:ln>
                            <a:noFill/>
                          </a:ln>
                          <a:extLst>
                            <a:ext uri="{53640926-AAD7-44D8-BBD7-CCE9431645EC}">
                              <a14:shadowObscured xmlns:a14="http://schemas.microsoft.com/office/drawing/2010/main"/>
                            </a:ext>
                          </a:extLst>
                        </pic:spPr>
                      </pic:pic>
                    </a:graphicData>
                  </a:graphic>
                </wp:inline>
              </w:drawing>
            </w:r>
          </w:p>
          <w:p w14:paraId="4D6DB52D" w14:textId="77777777" w:rsidR="008B7866" w:rsidRPr="00E470EA" w:rsidRDefault="008B7866" w:rsidP="00C44717">
            <w:pPr>
              <w:pStyle w:val="NoSpacing"/>
              <w:rPr>
                <w:b/>
                <w:sz w:val="24"/>
                <w:lang w:val="en-US"/>
              </w:rPr>
            </w:pPr>
            <w:r w:rsidRPr="00E470EA">
              <w:rPr>
                <w:noProof/>
                <w:lang w:val="es-419" w:eastAsia="es-419"/>
              </w:rPr>
              <w:drawing>
                <wp:inline distT="0" distB="0" distL="0" distR="0" wp14:anchorId="29414681" wp14:editId="483A8074">
                  <wp:extent cx="603140" cy="276045"/>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75441" t="84046" r="17735" b="10399"/>
                          <a:stretch/>
                        </pic:blipFill>
                        <pic:spPr bwMode="auto">
                          <a:xfrm>
                            <a:off x="0" y="0"/>
                            <a:ext cx="606834" cy="277736"/>
                          </a:xfrm>
                          <a:prstGeom prst="rect">
                            <a:avLst/>
                          </a:prstGeom>
                          <a:ln>
                            <a:noFill/>
                          </a:ln>
                          <a:extLst>
                            <a:ext uri="{53640926-AAD7-44D8-BBD7-CCE9431645EC}">
                              <a14:shadowObscured xmlns:a14="http://schemas.microsoft.com/office/drawing/2010/main"/>
                            </a:ext>
                          </a:extLst>
                        </pic:spPr>
                      </pic:pic>
                    </a:graphicData>
                  </a:graphic>
                </wp:inline>
              </w:drawing>
            </w:r>
          </w:p>
          <w:p w14:paraId="04CC5DFC" w14:textId="77777777" w:rsidR="008B7866" w:rsidRPr="00E470EA" w:rsidRDefault="008B7866" w:rsidP="00C44717">
            <w:pPr>
              <w:pStyle w:val="NoSpacing"/>
              <w:rPr>
                <w:b/>
                <w:sz w:val="24"/>
                <w:lang w:val="en-US"/>
              </w:rPr>
            </w:pPr>
            <w:r w:rsidRPr="00E470EA">
              <w:rPr>
                <w:noProof/>
                <w:lang w:val="es-419" w:eastAsia="es-419"/>
              </w:rPr>
              <w:drawing>
                <wp:inline distT="0" distB="0" distL="0" distR="0" wp14:anchorId="075EC7D2" wp14:editId="5A24896C">
                  <wp:extent cx="1278367" cy="146649"/>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51609" t="84034" r="33919" b="13013"/>
                          <a:stretch/>
                        </pic:blipFill>
                        <pic:spPr bwMode="auto">
                          <a:xfrm>
                            <a:off x="0" y="0"/>
                            <a:ext cx="1287001" cy="147639"/>
                          </a:xfrm>
                          <a:prstGeom prst="rect">
                            <a:avLst/>
                          </a:prstGeom>
                          <a:ln>
                            <a:noFill/>
                          </a:ln>
                          <a:extLst>
                            <a:ext uri="{53640926-AAD7-44D8-BBD7-CCE9431645EC}">
                              <a14:shadowObscured xmlns:a14="http://schemas.microsoft.com/office/drawing/2010/main"/>
                            </a:ext>
                          </a:extLst>
                        </pic:spPr>
                      </pic:pic>
                    </a:graphicData>
                  </a:graphic>
                </wp:inline>
              </w:drawing>
            </w:r>
          </w:p>
          <w:p w14:paraId="51FC717D" w14:textId="77777777" w:rsidR="008B7866" w:rsidRPr="00E470EA" w:rsidRDefault="008B7866" w:rsidP="00C44717">
            <w:pPr>
              <w:pStyle w:val="NoSpacing"/>
              <w:rPr>
                <w:b/>
                <w:sz w:val="24"/>
                <w:lang w:val="en-US"/>
              </w:rPr>
            </w:pPr>
            <w:r w:rsidRPr="00E470EA">
              <w:rPr>
                <w:noProof/>
                <w:lang w:val="es-419" w:eastAsia="es-419"/>
              </w:rPr>
              <w:drawing>
                <wp:inline distT="0" distB="0" distL="0" distR="0" wp14:anchorId="46B8CEAC" wp14:editId="3ADD7F8A">
                  <wp:extent cx="789393" cy="17212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75503" t="86815" r="15601" b="9735"/>
                          <a:stretch/>
                        </pic:blipFill>
                        <pic:spPr bwMode="auto">
                          <a:xfrm>
                            <a:off x="0" y="0"/>
                            <a:ext cx="791077" cy="172488"/>
                          </a:xfrm>
                          <a:prstGeom prst="rect">
                            <a:avLst/>
                          </a:prstGeom>
                          <a:ln>
                            <a:noFill/>
                          </a:ln>
                          <a:extLst>
                            <a:ext uri="{53640926-AAD7-44D8-BBD7-CCE9431645EC}">
                              <a14:shadowObscured xmlns:a14="http://schemas.microsoft.com/office/drawing/2010/main"/>
                            </a:ext>
                          </a:extLst>
                        </pic:spPr>
                      </pic:pic>
                    </a:graphicData>
                  </a:graphic>
                </wp:inline>
              </w:drawing>
            </w:r>
          </w:p>
          <w:p w14:paraId="6AC0792F" w14:textId="0F2322D8" w:rsidR="00543679" w:rsidRPr="00E470EA" w:rsidRDefault="00543679" w:rsidP="00C44717">
            <w:pPr>
              <w:pStyle w:val="NoSpacing"/>
              <w:rPr>
                <w:b/>
                <w:sz w:val="24"/>
                <w:lang w:val="en-US"/>
              </w:rPr>
            </w:pPr>
          </w:p>
        </w:tc>
        <w:tc>
          <w:tcPr>
            <w:tcW w:w="1870" w:type="pct"/>
          </w:tcPr>
          <w:p w14:paraId="74F60119" w14:textId="2F40EA7C" w:rsidR="008B7866" w:rsidRPr="00E470EA" w:rsidRDefault="008B7866" w:rsidP="008B7866">
            <w:pPr>
              <w:pStyle w:val="NoSpacing"/>
              <w:rPr>
                <w:rFonts w:ascii="Times New Roman" w:hAnsi="Times New Roman"/>
                <w:b/>
                <w:sz w:val="24"/>
                <w:lang w:val="en-US"/>
              </w:rPr>
            </w:pPr>
            <w:r w:rsidRPr="00E470EA">
              <w:rPr>
                <w:rFonts w:ascii="Times New Roman" w:hAnsi="Times New Roman"/>
                <w:b/>
                <w:sz w:val="24"/>
                <w:lang w:val="en-US"/>
              </w:rPr>
              <w:t>A</w:t>
            </w:r>
            <w:r w:rsidRPr="00E470EA">
              <w:rPr>
                <w:rFonts w:ascii="Times New Roman" w:hAnsi="Times New Roman"/>
                <w:b/>
                <w:noProof/>
                <w:sz w:val="24"/>
                <w:lang w:val="es-419" w:eastAsia="es-419"/>
              </w:rPr>
              <w:drawing>
                <wp:inline distT="0" distB="0" distL="0" distR="0" wp14:anchorId="00457350" wp14:editId="036578D1">
                  <wp:extent cx="2160000" cy="2160000"/>
                  <wp:effectExtent l="0" t="0" r="0" b="0"/>
                  <wp:docPr id="6" name="Imagen 6" descr="D:\Escritorio\Avermectins2\hidr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Avermectins2\hidroA.tif"/>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23806" t="15218" r="24118" b="15306"/>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57520C" w:rsidRPr="00E470EA">
              <w:rPr>
                <w:rFonts w:ascii="Times New Roman" w:hAnsi="Times New Roman"/>
                <w:b/>
                <w:sz w:val="24"/>
                <w:lang w:val="en-US"/>
              </w:rPr>
              <w:t xml:space="preserve">       </w:t>
            </w:r>
            <w:r w:rsidRPr="00E470EA">
              <w:rPr>
                <w:rFonts w:ascii="Times New Roman" w:hAnsi="Times New Roman"/>
                <w:b/>
                <w:sz w:val="24"/>
                <w:lang w:val="en-US"/>
              </w:rPr>
              <w:t xml:space="preserve">                   </w:t>
            </w:r>
          </w:p>
        </w:tc>
        <w:tc>
          <w:tcPr>
            <w:tcW w:w="2134" w:type="pct"/>
            <w:vAlign w:val="center"/>
          </w:tcPr>
          <w:p w14:paraId="1C95140B" w14:textId="2A898B0C" w:rsidR="008B7866" w:rsidRPr="00E470EA" w:rsidRDefault="008B7866" w:rsidP="008F7F7D">
            <w:pPr>
              <w:pStyle w:val="NoSpacing"/>
              <w:jc w:val="center"/>
              <w:rPr>
                <w:b/>
                <w:sz w:val="24"/>
                <w:lang w:val="en-US"/>
              </w:rPr>
            </w:pPr>
            <w:r w:rsidRPr="00E470EA">
              <w:rPr>
                <w:noProof/>
                <w:lang w:val="es-419" w:eastAsia="es-419"/>
              </w:rPr>
              <w:drawing>
                <wp:inline distT="0" distB="0" distL="0" distR="0" wp14:anchorId="79A81CF4" wp14:editId="6B4E87FF">
                  <wp:extent cx="2762796"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Lst>
                          </a:blip>
                          <a:srcRect l="9525" r="1223"/>
                          <a:stretch/>
                        </pic:blipFill>
                        <pic:spPr bwMode="auto">
                          <a:xfrm>
                            <a:off x="0" y="0"/>
                            <a:ext cx="276279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8B7866" w:rsidRPr="00E470EA" w14:paraId="017AEF41" w14:textId="77777777" w:rsidTr="008B7866">
        <w:tc>
          <w:tcPr>
            <w:tcW w:w="996" w:type="pct"/>
            <w:vMerge/>
          </w:tcPr>
          <w:p w14:paraId="02020718" w14:textId="04714595" w:rsidR="008B7866" w:rsidRPr="00E470EA" w:rsidRDefault="008B7866" w:rsidP="00C44717">
            <w:pPr>
              <w:pStyle w:val="NoSpacing"/>
              <w:rPr>
                <w:b/>
                <w:sz w:val="24"/>
                <w:lang w:val="en-US"/>
              </w:rPr>
            </w:pPr>
          </w:p>
        </w:tc>
        <w:tc>
          <w:tcPr>
            <w:tcW w:w="1870" w:type="pct"/>
            <w:vAlign w:val="center"/>
          </w:tcPr>
          <w:p w14:paraId="22D6C49D" w14:textId="18017AFF" w:rsidR="008B7866" w:rsidRPr="00E470EA" w:rsidRDefault="008B7866" w:rsidP="008B7866">
            <w:pPr>
              <w:pStyle w:val="NoSpacing"/>
              <w:rPr>
                <w:rFonts w:ascii="Times New Roman" w:hAnsi="Times New Roman"/>
                <w:b/>
                <w:sz w:val="24"/>
                <w:lang w:val="en-US"/>
              </w:rPr>
            </w:pPr>
            <w:r w:rsidRPr="00E470EA">
              <w:rPr>
                <w:rFonts w:ascii="Times New Roman" w:hAnsi="Times New Roman"/>
                <w:b/>
                <w:sz w:val="24"/>
                <w:lang w:val="en-US"/>
              </w:rPr>
              <w:t>B</w:t>
            </w:r>
            <w:r w:rsidRPr="00E470EA">
              <w:rPr>
                <w:rFonts w:ascii="Times New Roman" w:hAnsi="Times New Roman"/>
                <w:b/>
                <w:noProof/>
                <w:sz w:val="24"/>
                <w:lang w:val="es-419" w:eastAsia="es-419"/>
              </w:rPr>
              <w:drawing>
                <wp:inline distT="0" distB="0" distL="0" distR="0" wp14:anchorId="11D90C80" wp14:editId="4EC15128">
                  <wp:extent cx="2437431" cy="2160000"/>
                  <wp:effectExtent l="0" t="0" r="1270" b="0"/>
                  <wp:docPr id="18" name="Imagen 18" descr="D:\Escritorio\Avermectins2\hidro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Avermectins2\hidroE.tif"/>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8350" t="13233" r="20647" b="14645"/>
                          <a:stretch/>
                        </pic:blipFill>
                        <pic:spPr bwMode="auto">
                          <a:xfrm>
                            <a:off x="0" y="0"/>
                            <a:ext cx="2437431" cy="2160000"/>
                          </a:xfrm>
                          <a:prstGeom prst="rect">
                            <a:avLst/>
                          </a:prstGeom>
                          <a:noFill/>
                          <a:ln>
                            <a:noFill/>
                          </a:ln>
                          <a:extLst>
                            <a:ext uri="{53640926-AAD7-44D8-BBD7-CCE9431645EC}">
                              <a14:shadowObscured xmlns:a14="http://schemas.microsoft.com/office/drawing/2010/main"/>
                            </a:ext>
                          </a:extLst>
                        </pic:spPr>
                      </pic:pic>
                    </a:graphicData>
                  </a:graphic>
                </wp:inline>
              </w:drawing>
            </w:r>
            <w:r w:rsidR="0057520C" w:rsidRPr="00E470EA">
              <w:rPr>
                <w:rFonts w:ascii="Times New Roman" w:hAnsi="Times New Roman"/>
                <w:b/>
                <w:sz w:val="24"/>
                <w:lang w:val="en-US"/>
              </w:rPr>
              <w:t xml:space="preserve">       </w:t>
            </w:r>
            <w:r w:rsidRPr="00E470EA">
              <w:rPr>
                <w:rFonts w:ascii="Times New Roman" w:hAnsi="Times New Roman"/>
                <w:b/>
                <w:sz w:val="24"/>
                <w:lang w:val="en-US"/>
              </w:rPr>
              <w:t xml:space="preserve">           </w:t>
            </w:r>
          </w:p>
        </w:tc>
        <w:tc>
          <w:tcPr>
            <w:tcW w:w="2134" w:type="pct"/>
            <w:vAlign w:val="center"/>
          </w:tcPr>
          <w:p w14:paraId="24418AEA" w14:textId="30DE7E78" w:rsidR="008B7866" w:rsidRPr="00E470EA" w:rsidRDefault="008B7866" w:rsidP="00720B4A">
            <w:pPr>
              <w:pStyle w:val="NoSpacing"/>
              <w:jc w:val="center"/>
              <w:rPr>
                <w:b/>
                <w:sz w:val="24"/>
                <w:lang w:val="en-US"/>
              </w:rPr>
            </w:pPr>
            <w:r w:rsidRPr="00E470EA">
              <w:rPr>
                <w:noProof/>
                <w:lang w:val="es-419" w:eastAsia="es-419"/>
              </w:rPr>
              <w:drawing>
                <wp:inline distT="0" distB="0" distL="0" distR="0" wp14:anchorId="62A68F71" wp14:editId="46E354B7">
                  <wp:extent cx="2893743" cy="216000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8217" t="4460" r="5794" b="3549"/>
                          <a:stretch/>
                        </pic:blipFill>
                        <pic:spPr bwMode="auto">
                          <a:xfrm>
                            <a:off x="0" y="0"/>
                            <a:ext cx="2893743"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A4DDE1" w14:textId="77777777" w:rsidR="008C0D94" w:rsidRPr="00E470EA" w:rsidRDefault="008C0D94" w:rsidP="00C44717">
      <w:pPr>
        <w:spacing w:line="240" w:lineRule="auto"/>
        <w:jc w:val="both"/>
        <w:rPr>
          <w:rFonts w:ascii="Times New Roman" w:hAnsi="Times New Roman"/>
          <w:b/>
          <w:sz w:val="24"/>
          <w:szCs w:val="24"/>
          <w:lang w:val="en-US"/>
        </w:rPr>
      </w:pPr>
    </w:p>
    <w:p w14:paraId="41D6626E" w14:textId="03820921" w:rsidR="00C44717" w:rsidRPr="00E470EA" w:rsidRDefault="00C44717" w:rsidP="00C44717">
      <w:pPr>
        <w:spacing w:line="240" w:lineRule="auto"/>
        <w:jc w:val="both"/>
        <w:rPr>
          <w:rFonts w:ascii="Times New Roman" w:hAnsi="Times New Roman"/>
          <w:sz w:val="24"/>
          <w:szCs w:val="24"/>
          <w:lang w:val="en-US"/>
        </w:rPr>
      </w:pPr>
      <w:r w:rsidRPr="00E470EA">
        <w:rPr>
          <w:rFonts w:ascii="Times New Roman" w:hAnsi="Times New Roman"/>
          <w:b/>
          <w:sz w:val="24"/>
          <w:szCs w:val="24"/>
          <w:lang w:val="en-US"/>
        </w:rPr>
        <w:t>Figure 2.</w:t>
      </w:r>
      <w:r w:rsidRPr="00E470EA">
        <w:rPr>
          <w:rFonts w:ascii="Times New Roman" w:hAnsi="Times New Roman"/>
          <w:sz w:val="24"/>
          <w:szCs w:val="24"/>
          <w:lang w:val="en-US"/>
        </w:rPr>
        <w:t xml:space="preserve"> Molecular docking is shown in a topological plot of the hydrophobicity of the binding pocket regions of each protein with each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homologue. </w:t>
      </w:r>
      <w:r w:rsidR="00432B3F" w:rsidRPr="00E470EA">
        <w:rPr>
          <w:rFonts w:ascii="Times New Roman" w:hAnsi="Times New Roman"/>
          <w:sz w:val="24"/>
          <w:szCs w:val="24"/>
          <w:lang w:val="en-US"/>
        </w:rPr>
        <w:t xml:space="preserve">Typical interactions found with residues in the binding pocket are also shown. </w:t>
      </w:r>
      <w:r w:rsidRPr="00E470EA">
        <w:rPr>
          <w:rFonts w:ascii="Times New Roman" w:hAnsi="Times New Roman"/>
          <w:sz w:val="24"/>
          <w:szCs w:val="24"/>
          <w:lang w:val="en-US"/>
        </w:rPr>
        <w:t xml:space="preserve">A, IMPα1+AVM-B1a; </w:t>
      </w:r>
      <w:r w:rsidR="008B7866" w:rsidRPr="00E470EA">
        <w:rPr>
          <w:rFonts w:ascii="Times New Roman" w:hAnsi="Times New Roman"/>
          <w:sz w:val="24"/>
          <w:szCs w:val="24"/>
          <w:lang w:val="en-US"/>
        </w:rPr>
        <w:t>B</w:t>
      </w:r>
      <w:r w:rsidRPr="00E470EA">
        <w:rPr>
          <w:rFonts w:ascii="Times New Roman" w:hAnsi="Times New Roman"/>
          <w:sz w:val="24"/>
          <w:szCs w:val="24"/>
          <w:lang w:val="en-US"/>
        </w:rPr>
        <w:t xml:space="preserve">, </w:t>
      </w:r>
      <w:r w:rsidR="008F7F7D" w:rsidRPr="00E470EA">
        <w:rPr>
          <w:rFonts w:ascii="Times New Roman" w:hAnsi="Times New Roman"/>
          <w:sz w:val="24"/>
          <w:szCs w:val="24"/>
          <w:lang w:val="en-US"/>
        </w:rPr>
        <w:t>IMPα1+AVM-B1b</w:t>
      </w:r>
      <w:r w:rsidRPr="00E470EA">
        <w:rPr>
          <w:rFonts w:ascii="Times New Roman" w:hAnsi="Times New Roman"/>
          <w:sz w:val="24"/>
          <w:szCs w:val="24"/>
          <w:lang w:val="en-US"/>
        </w:rPr>
        <w:t xml:space="preserve">. </w:t>
      </w:r>
    </w:p>
    <w:p w14:paraId="1931D159" w14:textId="77777777" w:rsidR="00E43CFC" w:rsidRPr="00E470EA" w:rsidRDefault="00E43CFC" w:rsidP="00C44717">
      <w:pPr>
        <w:spacing w:line="240" w:lineRule="auto"/>
        <w:jc w:val="both"/>
        <w:rPr>
          <w:rFonts w:ascii="Times New Roman" w:hAnsi="Times New Roman"/>
          <w:sz w:val="24"/>
          <w:szCs w:val="24"/>
          <w:lang w:val="en-US"/>
        </w:rPr>
        <w:sectPr w:rsidR="00E43CFC" w:rsidRPr="00E470EA" w:rsidSect="008F7F7D">
          <w:pgSz w:w="16838" w:h="11906" w:orient="landscape"/>
          <w:pgMar w:top="1701" w:right="1417" w:bottom="1701" w:left="1417" w:header="708" w:footer="708" w:gutter="0"/>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5449"/>
        <w:gridCol w:w="5773"/>
      </w:tblGrid>
      <w:tr w:rsidR="00E470EA" w:rsidRPr="00E470EA" w14:paraId="45936164" w14:textId="77777777" w:rsidTr="00DE23C9">
        <w:tc>
          <w:tcPr>
            <w:tcW w:w="993" w:type="pct"/>
            <w:vMerge w:val="restart"/>
            <w:vAlign w:val="bottom"/>
          </w:tcPr>
          <w:p w14:paraId="796266D4" w14:textId="77777777" w:rsidR="00DE23C9" w:rsidRPr="00E470EA" w:rsidRDefault="00DE23C9" w:rsidP="00253E89">
            <w:pPr>
              <w:pStyle w:val="NoSpacing"/>
              <w:rPr>
                <w:b/>
                <w:sz w:val="24"/>
                <w:lang w:val="en-US"/>
              </w:rPr>
            </w:pPr>
            <w:r w:rsidRPr="00E470EA">
              <w:rPr>
                <w:b/>
                <w:noProof/>
                <w:sz w:val="24"/>
                <w:lang w:val="es-419" w:eastAsia="es-419"/>
              </w:rPr>
              <w:lastRenderedPageBreak/>
              <w:drawing>
                <wp:inline distT="0" distB="0" distL="0" distR="0" wp14:anchorId="02145BA3" wp14:editId="620C299F">
                  <wp:extent cx="656590" cy="866775"/>
                  <wp:effectExtent l="0" t="0" r="0" b="9525"/>
                  <wp:docPr id="5" name="Imagen 5" descr="D:\Escritorio\Avermectins2\hidro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Avermectins2\hidro0.tif"/>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30766" t="18527" r="35020" b="21216"/>
                          <a:stretch/>
                        </pic:blipFill>
                        <pic:spPr bwMode="auto">
                          <a:xfrm>
                            <a:off x="0" y="0"/>
                            <a:ext cx="657297" cy="867708"/>
                          </a:xfrm>
                          <a:prstGeom prst="rect">
                            <a:avLst/>
                          </a:prstGeom>
                          <a:noFill/>
                          <a:ln>
                            <a:noFill/>
                          </a:ln>
                          <a:extLst>
                            <a:ext uri="{53640926-AAD7-44D8-BBD7-CCE9431645EC}">
                              <a14:shadowObscured xmlns:a14="http://schemas.microsoft.com/office/drawing/2010/main"/>
                            </a:ext>
                          </a:extLst>
                        </pic:spPr>
                      </pic:pic>
                    </a:graphicData>
                  </a:graphic>
                </wp:inline>
              </w:drawing>
            </w:r>
          </w:p>
          <w:p w14:paraId="4F0FD17E" w14:textId="77777777" w:rsidR="00DE23C9" w:rsidRPr="00E470EA" w:rsidRDefault="00DE23C9" w:rsidP="00253E89">
            <w:pPr>
              <w:pStyle w:val="NoSpacing"/>
              <w:rPr>
                <w:b/>
                <w:sz w:val="24"/>
                <w:lang w:val="en-US"/>
              </w:rPr>
            </w:pPr>
            <w:r w:rsidRPr="00E470EA">
              <w:rPr>
                <w:noProof/>
                <w:lang w:val="es-419" w:eastAsia="es-419"/>
              </w:rPr>
              <w:drawing>
                <wp:inline distT="0" distB="0" distL="0" distR="0" wp14:anchorId="34C7EDEE" wp14:editId="74FF9CFF">
                  <wp:extent cx="1236933" cy="47752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51585" t="80629" r="34457" b="9786"/>
                          <a:stretch/>
                        </pic:blipFill>
                        <pic:spPr bwMode="auto">
                          <a:xfrm>
                            <a:off x="0" y="0"/>
                            <a:ext cx="1241238" cy="479182"/>
                          </a:xfrm>
                          <a:prstGeom prst="rect">
                            <a:avLst/>
                          </a:prstGeom>
                          <a:ln>
                            <a:noFill/>
                          </a:ln>
                          <a:extLst>
                            <a:ext uri="{53640926-AAD7-44D8-BBD7-CCE9431645EC}">
                              <a14:shadowObscured xmlns:a14="http://schemas.microsoft.com/office/drawing/2010/main"/>
                            </a:ext>
                          </a:extLst>
                        </pic:spPr>
                      </pic:pic>
                    </a:graphicData>
                  </a:graphic>
                </wp:inline>
              </w:drawing>
            </w:r>
          </w:p>
          <w:p w14:paraId="2CE4BFFE" w14:textId="77777777" w:rsidR="00DE23C9" w:rsidRPr="00E470EA" w:rsidRDefault="00DE23C9" w:rsidP="00253E89">
            <w:pPr>
              <w:pStyle w:val="NoSpacing"/>
              <w:rPr>
                <w:b/>
                <w:sz w:val="24"/>
                <w:lang w:val="en-US"/>
              </w:rPr>
            </w:pPr>
            <w:r w:rsidRPr="00E470EA">
              <w:rPr>
                <w:noProof/>
                <w:lang w:val="es-419" w:eastAsia="es-419"/>
              </w:rPr>
              <w:drawing>
                <wp:inline distT="0" distB="0" distL="0" distR="0" wp14:anchorId="0D36E52A" wp14:editId="0E023FEC">
                  <wp:extent cx="603140" cy="27604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75441" t="84046" r="17735" b="10399"/>
                          <a:stretch/>
                        </pic:blipFill>
                        <pic:spPr bwMode="auto">
                          <a:xfrm>
                            <a:off x="0" y="0"/>
                            <a:ext cx="606834" cy="277736"/>
                          </a:xfrm>
                          <a:prstGeom prst="rect">
                            <a:avLst/>
                          </a:prstGeom>
                          <a:ln>
                            <a:noFill/>
                          </a:ln>
                          <a:extLst>
                            <a:ext uri="{53640926-AAD7-44D8-BBD7-CCE9431645EC}">
                              <a14:shadowObscured xmlns:a14="http://schemas.microsoft.com/office/drawing/2010/main"/>
                            </a:ext>
                          </a:extLst>
                        </pic:spPr>
                      </pic:pic>
                    </a:graphicData>
                  </a:graphic>
                </wp:inline>
              </w:drawing>
            </w:r>
          </w:p>
          <w:p w14:paraId="5EA6385B" w14:textId="77777777" w:rsidR="00DE23C9" w:rsidRPr="00E470EA" w:rsidRDefault="00DE23C9" w:rsidP="00253E89">
            <w:pPr>
              <w:pStyle w:val="NoSpacing"/>
              <w:rPr>
                <w:b/>
                <w:sz w:val="24"/>
                <w:lang w:val="en-US"/>
              </w:rPr>
            </w:pPr>
            <w:r w:rsidRPr="00E470EA">
              <w:rPr>
                <w:noProof/>
                <w:lang w:val="es-419" w:eastAsia="es-419"/>
              </w:rPr>
              <w:drawing>
                <wp:inline distT="0" distB="0" distL="0" distR="0" wp14:anchorId="075AF50A" wp14:editId="47772BDE">
                  <wp:extent cx="1278367" cy="146649"/>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51609" t="84034" r="33919" b="13013"/>
                          <a:stretch/>
                        </pic:blipFill>
                        <pic:spPr bwMode="auto">
                          <a:xfrm>
                            <a:off x="0" y="0"/>
                            <a:ext cx="1287001" cy="147639"/>
                          </a:xfrm>
                          <a:prstGeom prst="rect">
                            <a:avLst/>
                          </a:prstGeom>
                          <a:ln>
                            <a:noFill/>
                          </a:ln>
                          <a:extLst>
                            <a:ext uri="{53640926-AAD7-44D8-BBD7-CCE9431645EC}">
                              <a14:shadowObscured xmlns:a14="http://schemas.microsoft.com/office/drawing/2010/main"/>
                            </a:ext>
                          </a:extLst>
                        </pic:spPr>
                      </pic:pic>
                    </a:graphicData>
                  </a:graphic>
                </wp:inline>
              </w:drawing>
            </w:r>
          </w:p>
          <w:p w14:paraId="0CDF8C76" w14:textId="77777777" w:rsidR="00DE23C9" w:rsidRPr="00E470EA" w:rsidRDefault="00DE23C9" w:rsidP="00253E89">
            <w:pPr>
              <w:pStyle w:val="NoSpacing"/>
              <w:rPr>
                <w:b/>
                <w:sz w:val="24"/>
                <w:lang w:val="en-US"/>
              </w:rPr>
            </w:pPr>
            <w:r w:rsidRPr="00E470EA">
              <w:rPr>
                <w:noProof/>
                <w:lang w:val="es-419" w:eastAsia="es-419"/>
              </w:rPr>
              <w:drawing>
                <wp:inline distT="0" distB="0" distL="0" distR="0" wp14:anchorId="41DAB612" wp14:editId="7E87A2E2">
                  <wp:extent cx="789393" cy="1721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75503" t="86815" r="15601" b="9735"/>
                          <a:stretch/>
                        </pic:blipFill>
                        <pic:spPr bwMode="auto">
                          <a:xfrm>
                            <a:off x="0" y="0"/>
                            <a:ext cx="791077" cy="172488"/>
                          </a:xfrm>
                          <a:prstGeom prst="rect">
                            <a:avLst/>
                          </a:prstGeom>
                          <a:ln>
                            <a:noFill/>
                          </a:ln>
                          <a:extLst>
                            <a:ext uri="{53640926-AAD7-44D8-BBD7-CCE9431645EC}">
                              <a14:shadowObscured xmlns:a14="http://schemas.microsoft.com/office/drawing/2010/main"/>
                            </a:ext>
                          </a:extLst>
                        </pic:spPr>
                      </pic:pic>
                    </a:graphicData>
                  </a:graphic>
                </wp:inline>
              </w:drawing>
            </w:r>
          </w:p>
          <w:p w14:paraId="6A838733" w14:textId="5C8246B6" w:rsidR="00543679" w:rsidRPr="00E470EA" w:rsidRDefault="00543679" w:rsidP="00253E89">
            <w:pPr>
              <w:pStyle w:val="NoSpacing"/>
              <w:rPr>
                <w:b/>
                <w:sz w:val="24"/>
                <w:lang w:val="en-US"/>
              </w:rPr>
            </w:pPr>
          </w:p>
        </w:tc>
        <w:tc>
          <w:tcPr>
            <w:tcW w:w="1945" w:type="pct"/>
            <w:vAlign w:val="center"/>
          </w:tcPr>
          <w:p w14:paraId="52E69E1F" w14:textId="7935D25B" w:rsidR="00DE23C9" w:rsidRPr="00E470EA" w:rsidRDefault="00DE23C9" w:rsidP="00253E89">
            <w:pPr>
              <w:pStyle w:val="NoSpacing"/>
              <w:rPr>
                <w:rFonts w:ascii="Times New Roman" w:hAnsi="Times New Roman"/>
                <w:b/>
                <w:sz w:val="24"/>
                <w:lang w:val="en-US"/>
              </w:rPr>
            </w:pPr>
            <w:r w:rsidRPr="00E470EA">
              <w:rPr>
                <w:rFonts w:ascii="Times New Roman" w:hAnsi="Times New Roman"/>
                <w:b/>
                <w:sz w:val="24"/>
                <w:lang w:val="en-US"/>
              </w:rPr>
              <w:t>A</w:t>
            </w:r>
            <w:r w:rsidR="0057520C" w:rsidRPr="00E470EA">
              <w:rPr>
                <w:rFonts w:ascii="Times New Roman" w:hAnsi="Times New Roman"/>
                <w:b/>
                <w:sz w:val="24"/>
                <w:lang w:val="en-US"/>
              </w:rPr>
              <w:t xml:space="preserve">      </w:t>
            </w:r>
            <w:r w:rsidRPr="00E470EA">
              <w:rPr>
                <w:rFonts w:ascii="Times New Roman" w:hAnsi="Times New Roman"/>
                <w:b/>
                <w:sz w:val="24"/>
                <w:lang w:val="en-US"/>
              </w:rPr>
              <w:t xml:space="preserve">          </w:t>
            </w:r>
            <w:r w:rsidRPr="00E470EA">
              <w:rPr>
                <w:rFonts w:ascii="Times New Roman" w:hAnsi="Times New Roman"/>
                <w:b/>
                <w:noProof/>
                <w:sz w:val="24"/>
                <w:lang w:val="es-419" w:eastAsia="es-419"/>
              </w:rPr>
              <w:t xml:space="preserve"> </w:t>
            </w:r>
            <w:r w:rsidRPr="00E470EA">
              <w:rPr>
                <w:rFonts w:ascii="Times New Roman" w:hAnsi="Times New Roman"/>
                <w:b/>
                <w:noProof/>
                <w:sz w:val="24"/>
                <w:lang w:val="es-419" w:eastAsia="es-419"/>
              </w:rPr>
              <w:drawing>
                <wp:inline distT="0" distB="0" distL="0" distR="0" wp14:anchorId="5B9881C5" wp14:editId="6046AAC8">
                  <wp:extent cx="2511893" cy="2160000"/>
                  <wp:effectExtent l="0" t="0" r="3175" b="0"/>
                  <wp:docPr id="16" name="Imagen 16" descr="D:\Escritorio\Avermectins2\hidro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Avermectins2\hidroB.tif"/>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25790" t="21191" r="21132" b="17917"/>
                          <a:stretch/>
                        </pic:blipFill>
                        <pic:spPr bwMode="auto">
                          <a:xfrm>
                            <a:off x="0" y="0"/>
                            <a:ext cx="251189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1" w:type="pct"/>
            <w:vAlign w:val="center"/>
          </w:tcPr>
          <w:p w14:paraId="744CE8FF" w14:textId="4AA066DD" w:rsidR="00DE23C9" w:rsidRPr="00E470EA" w:rsidRDefault="00DE23C9" w:rsidP="00DE23C9">
            <w:pPr>
              <w:pStyle w:val="NoSpacing"/>
              <w:jc w:val="center"/>
              <w:rPr>
                <w:b/>
                <w:sz w:val="24"/>
                <w:lang w:val="en-US"/>
              </w:rPr>
            </w:pPr>
            <w:r w:rsidRPr="00E470EA">
              <w:rPr>
                <w:noProof/>
                <w:lang w:val="es-419" w:eastAsia="es-419"/>
              </w:rPr>
              <w:drawing>
                <wp:inline distT="0" distB="0" distL="0" distR="0" wp14:anchorId="726CDBE9" wp14:editId="776CE32D">
                  <wp:extent cx="2576315"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l="9617" r="7160"/>
                          <a:stretch/>
                        </pic:blipFill>
                        <pic:spPr bwMode="auto">
                          <a:xfrm>
                            <a:off x="0" y="0"/>
                            <a:ext cx="2576315"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DE23C9" w:rsidRPr="00E470EA" w14:paraId="28C6F793" w14:textId="77777777" w:rsidTr="00DE23C9">
        <w:tc>
          <w:tcPr>
            <w:tcW w:w="993" w:type="pct"/>
            <w:vMerge/>
          </w:tcPr>
          <w:p w14:paraId="0DD55D9E" w14:textId="37EC255E" w:rsidR="00DE23C9" w:rsidRPr="00E470EA" w:rsidRDefault="00DE23C9" w:rsidP="00253E89">
            <w:pPr>
              <w:pStyle w:val="NoSpacing"/>
              <w:rPr>
                <w:b/>
                <w:sz w:val="24"/>
                <w:lang w:val="en-US"/>
              </w:rPr>
            </w:pPr>
          </w:p>
        </w:tc>
        <w:tc>
          <w:tcPr>
            <w:tcW w:w="1945" w:type="pct"/>
            <w:vAlign w:val="center"/>
          </w:tcPr>
          <w:p w14:paraId="4D753E8E" w14:textId="5CE1CBBC" w:rsidR="00DE23C9" w:rsidRPr="00E470EA" w:rsidRDefault="00DE23C9" w:rsidP="00253E89">
            <w:pPr>
              <w:pStyle w:val="NoSpacing"/>
              <w:jc w:val="center"/>
              <w:rPr>
                <w:rFonts w:ascii="Times New Roman" w:hAnsi="Times New Roman"/>
                <w:b/>
                <w:sz w:val="24"/>
                <w:lang w:val="en-US"/>
              </w:rPr>
            </w:pPr>
            <w:r w:rsidRPr="00E470EA">
              <w:rPr>
                <w:rFonts w:ascii="Times New Roman" w:hAnsi="Times New Roman"/>
                <w:b/>
                <w:sz w:val="24"/>
                <w:lang w:val="en-US"/>
              </w:rPr>
              <w:t>B</w:t>
            </w:r>
            <w:r w:rsidR="0057520C" w:rsidRPr="00E470EA">
              <w:rPr>
                <w:rFonts w:ascii="Times New Roman" w:hAnsi="Times New Roman"/>
                <w:b/>
                <w:sz w:val="24"/>
                <w:lang w:val="en-US"/>
              </w:rPr>
              <w:t xml:space="preserve">     </w:t>
            </w:r>
            <w:r w:rsidRPr="00E470EA">
              <w:rPr>
                <w:rFonts w:ascii="Times New Roman" w:hAnsi="Times New Roman"/>
                <w:b/>
                <w:sz w:val="24"/>
                <w:lang w:val="en-US"/>
              </w:rPr>
              <w:t xml:space="preserve">              </w:t>
            </w:r>
            <w:r w:rsidRPr="00E470EA">
              <w:rPr>
                <w:rFonts w:ascii="Times New Roman" w:hAnsi="Times New Roman"/>
                <w:b/>
                <w:noProof/>
                <w:sz w:val="24"/>
                <w:lang w:val="es-419" w:eastAsia="es-419"/>
              </w:rPr>
              <w:t xml:space="preserve"> </w:t>
            </w:r>
            <w:r w:rsidRPr="00E470EA">
              <w:rPr>
                <w:rFonts w:ascii="Times New Roman" w:hAnsi="Times New Roman"/>
                <w:b/>
                <w:noProof/>
                <w:sz w:val="24"/>
                <w:lang w:val="es-419" w:eastAsia="es-419"/>
              </w:rPr>
              <w:drawing>
                <wp:inline distT="0" distB="0" distL="0" distR="0" wp14:anchorId="21E6FB82" wp14:editId="6F7A914E">
                  <wp:extent cx="2385000" cy="2160000"/>
                  <wp:effectExtent l="0" t="0" r="0" b="0"/>
                  <wp:docPr id="45" name="Imagen 45" descr="D:\Escritorio\Avermectins2\hidro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Avermectins2\hidroF.tif"/>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22814" t="17865" r="24615" b="18615"/>
                          <a:stretch/>
                        </pic:blipFill>
                        <pic:spPr bwMode="auto">
                          <a:xfrm>
                            <a:off x="0" y="0"/>
                            <a:ext cx="2385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1" w:type="pct"/>
            <w:vAlign w:val="center"/>
          </w:tcPr>
          <w:p w14:paraId="25EDA45B" w14:textId="117B5DE2" w:rsidR="00DE23C9" w:rsidRPr="00E470EA" w:rsidRDefault="00DE23C9" w:rsidP="00DE23C9">
            <w:pPr>
              <w:pStyle w:val="NoSpacing"/>
              <w:jc w:val="center"/>
              <w:rPr>
                <w:b/>
                <w:sz w:val="24"/>
                <w:lang w:val="en-US"/>
              </w:rPr>
            </w:pPr>
            <w:r w:rsidRPr="00E470EA">
              <w:rPr>
                <w:noProof/>
                <w:lang w:val="es-419" w:eastAsia="es-419"/>
              </w:rPr>
              <w:drawing>
                <wp:inline distT="0" distB="0" distL="0" distR="0" wp14:anchorId="27D17F08" wp14:editId="1C394CB1">
                  <wp:extent cx="2796239" cy="216000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Lst>
                          </a:blip>
                          <a:srcRect l="5435" r="4238"/>
                          <a:stretch/>
                        </pic:blipFill>
                        <pic:spPr bwMode="auto">
                          <a:xfrm>
                            <a:off x="0" y="0"/>
                            <a:ext cx="2796239"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1F8261" w14:textId="77777777" w:rsidR="008C0D94" w:rsidRPr="00E470EA" w:rsidRDefault="008C0D94" w:rsidP="00E43CFC">
      <w:pPr>
        <w:spacing w:line="240" w:lineRule="auto"/>
        <w:jc w:val="both"/>
        <w:rPr>
          <w:rFonts w:ascii="Times New Roman" w:hAnsi="Times New Roman"/>
          <w:b/>
          <w:sz w:val="24"/>
          <w:szCs w:val="24"/>
          <w:lang w:val="en-US"/>
        </w:rPr>
      </w:pPr>
    </w:p>
    <w:p w14:paraId="523CD06A" w14:textId="0E030690" w:rsidR="00E43CFC" w:rsidRPr="00E470EA" w:rsidRDefault="00E43CFC" w:rsidP="00E43CFC">
      <w:pPr>
        <w:spacing w:line="240" w:lineRule="auto"/>
        <w:jc w:val="both"/>
        <w:rPr>
          <w:rFonts w:ascii="Times New Roman" w:hAnsi="Times New Roman"/>
          <w:sz w:val="24"/>
          <w:szCs w:val="24"/>
          <w:lang w:val="en-US"/>
        </w:rPr>
      </w:pPr>
      <w:r w:rsidRPr="00E470EA">
        <w:rPr>
          <w:rFonts w:ascii="Times New Roman" w:hAnsi="Times New Roman"/>
          <w:b/>
          <w:sz w:val="24"/>
          <w:szCs w:val="24"/>
          <w:lang w:val="en-US"/>
        </w:rPr>
        <w:t>F</w:t>
      </w:r>
      <w:r w:rsidR="00DE23C9" w:rsidRPr="00E470EA">
        <w:rPr>
          <w:rFonts w:ascii="Times New Roman" w:hAnsi="Times New Roman"/>
          <w:b/>
          <w:sz w:val="24"/>
          <w:szCs w:val="24"/>
          <w:lang w:val="en-US"/>
        </w:rPr>
        <w:t>igure 3</w:t>
      </w:r>
      <w:r w:rsidRPr="00E470EA">
        <w:rPr>
          <w:rFonts w:ascii="Times New Roman" w:hAnsi="Times New Roman"/>
          <w:b/>
          <w:sz w:val="24"/>
          <w:szCs w:val="24"/>
          <w:lang w:val="en-US"/>
        </w:rPr>
        <w:t>.</w:t>
      </w:r>
      <w:r w:rsidRPr="00E470EA">
        <w:rPr>
          <w:rFonts w:ascii="Times New Roman" w:hAnsi="Times New Roman"/>
          <w:sz w:val="24"/>
          <w:szCs w:val="24"/>
          <w:lang w:val="en-US"/>
        </w:rPr>
        <w:t xml:space="preserve"> Molecular docking is shown in a topological plot of the hydrophobicity of the binding pocket regions of each protein with each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homologue. Typical interactions found with residues in the binding pocket are also shown. </w:t>
      </w:r>
      <w:r w:rsidR="00DE23C9" w:rsidRPr="00E470EA">
        <w:rPr>
          <w:rFonts w:ascii="Times New Roman" w:hAnsi="Times New Roman"/>
          <w:sz w:val="24"/>
          <w:szCs w:val="24"/>
          <w:lang w:val="en-US"/>
        </w:rPr>
        <w:t>A</w:t>
      </w:r>
      <w:r w:rsidRPr="00E470EA">
        <w:rPr>
          <w:rFonts w:ascii="Times New Roman" w:hAnsi="Times New Roman"/>
          <w:sz w:val="24"/>
          <w:szCs w:val="24"/>
          <w:lang w:val="en-US"/>
        </w:rPr>
        <w:t xml:space="preserve">, IMPβ1+AVM-B1a; </w:t>
      </w:r>
      <w:r w:rsidR="00DE23C9" w:rsidRPr="00E470EA">
        <w:rPr>
          <w:rFonts w:ascii="Times New Roman" w:hAnsi="Times New Roman"/>
          <w:sz w:val="24"/>
          <w:szCs w:val="24"/>
          <w:lang w:val="en-US"/>
        </w:rPr>
        <w:t>B</w:t>
      </w:r>
      <w:r w:rsidRPr="00E470EA">
        <w:rPr>
          <w:rFonts w:ascii="Times New Roman" w:hAnsi="Times New Roman"/>
          <w:sz w:val="24"/>
          <w:szCs w:val="24"/>
          <w:lang w:val="en-US"/>
        </w:rPr>
        <w:t xml:space="preserve">, IMPβ1+AVM-B1b. </w:t>
      </w:r>
    </w:p>
    <w:p w14:paraId="6AC4C5FA" w14:textId="77777777" w:rsidR="00E43CFC" w:rsidRPr="00E470EA" w:rsidRDefault="00E43CFC" w:rsidP="00C44717">
      <w:pPr>
        <w:spacing w:line="240" w:lineRule="auto"/>
        <w:jc w:val="both"/>
        <w:rPr>
          <w:rFonts w:ascii="Times New Roman" w:hAnsi="Times New Roman"/>
          <w:sz w:val="24"/>
          <w:szCs w:val="24"/>
          <w:lang w:val="en-US"/>
        </w:rPr>
      </w:pPr>
    </w:p>
    <w:p w14:paraId="5806CA96" w14:textId="77777777" w:rsidR="008F7F7D" w:rsidRPr="00E470EA" w:rsidRDefault="008F7F7D" w:rsidP="005D652E">
      <w:pPr>
        <w:spacing w:line="480" w:lineRule="auto"/>
        <w:jc w:val="both"/>
        <w:rPr>
          <w:rFonts w:ascii="Times New Roman" w:hAnsi="Times New Roman"/>
          <w:b/>
          <w:sz w:val="24"/>
          <w:szCs w:val="24"/>
          <w:lang w:val="en-US"/>
        </w:rPr>
        <w:sectPr w:rsidR="008F7F7D" w:rsidRPr="00E470EA" w:rsidSect="008F7F7D">
          <w:pgSz w:w="16838" w:h="11906" w:orient="landscape"/>
          <w:pgMar w:top="1701" w:right="1417" w:bottom="1701" w:left="1417" w:header="708" w:footer="708" w:gutter="0"/>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5092"/>
        <w:gridCol w:w="6305"/>
      </w:tblGrid>
      <w:tr w:rsidR="00E470EA" w:rsidRPr="00E470EA" w14:paraId="3A15EE9C" w14:textId="77777777" w:rsidTr="0057520C">
        <w:tc>
          <w:tcPr>
            <w:tcW w:w="931" w:type="pct"/>
            <w:vMerge w:val="restart"/>
            <w:vAlign w:val="bottom"/>
          </w:tcPr>
          <w:p w14:paraId="57B605A5" w14:textId="77777777" w:rsidR="0057520C" w:rsidRPr="00E470EA" w:rsidRDefault="0057520C" w:rsidP="00C44717">
            <w:pPr>
              <w:pStyle w:val="NoSpacing"/>
              <w:rPr>
                <w:b/>
                <w:sz w:val="24"/>
                <w:lang w:val="en-US"/>
              </w:rPr>
            </w:pPr>
            <w:r w:rsidRPr="00E470EA">
              <w:rPr>
                <w:b/>
                <w:noProof/>
                <w:sz w:val="24"/>
                <w:lang w:val="es-419" w:eastAsia="es-419"/>
              </w:rPr>
              <w:lastRenderedPageBreak/>
              <w:drawing>
                <wp:inline distT="0" distB="0" distL="0" distR="0" wp14:anchorId="7AC4DCA8" wp14:editId="03D46023">
                  <wp:extent cx="656590" cy="866775"/>
                  <wp:effectExtent l="0" t="0" r="0" b="9525"/>
                  <wp:docPr id="4" name="Imagen 4" descr="D:\Escritorio\Avermectins2\hidro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Avermectins2\hidro0.tif"/>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30766" t="18527" r="35020" b="21216"/>
                          <a:stretch/>
                        </pic:blipFill>
                        <pic:spPr bwMode="auto">
                          <a:xfrm>
                            <a:off x="0" y="0"/>
                            <a:ext cx="657297" cy="867708"/>
                          </a:xfrm>
                          <a:prstGeom prst="rect">
                            <a:avLst/>
                          </a:prstGeom>
                          <a:noFill/>
                          <a:ln>
                            <a:noFill/>
                          </a:ln>
                          <a:extLst>
                            <a:ext uri="{53640926-AAD7-44D8-BBD7-CCE9431645EC}">
                              <a14:shadowObscured xmlns:a14="http://schemas.microsoft.com/office/drawing/2010/main"/>
                            </a:ext>
                          </a:extLst>
                        </pic:spPr>
                      </pic:pic>
                    </a:graphicData>
                  </a:graphic>
                </wp:inline>
              </w:drawing>
            </w:r>
          </w:p>
          <w:p w14:paraId="7D037F74" w14:textId="77777777" w:rsidR="0057520C" w:rsidRPr="00E470EA" w:rsidRDefault="0057520C" w:rsidP="00720B4A">
            <w:pPr>
              <w:pStyle w:val="NoSpacing"/>
              <w:rPr>
                <w:b/>
                <w:sz w:val="24"/>
                <w:lang w:val="en-US"/>
              </w:rPr>
            </w:pPr>
            <w:r w:rsidRPr="00E470EA">
              <w:rPr>
                <w:noProof/>
                <w:lang w:val="es-419" w:eastAsia="es-419"/>
              </w:rPr>
              <w:drawing>
                <wp:inline distT="0" distB="0" distL="0" distR="0" wp14:anchorId="14468D14" wp14:editId="719EF927">
                  <wp:extent cx="1236933" cy="477520"/>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51585" t="80629" r="34457" b="9786"/>
                          <a:stretch/>
                        </pic:blipFill>
                        <pic:spPr bwMode="auto">
                          <a:xfrm>
                            <a:off x="0" y="0"/>
                            <a:ext cx="1241238" cy="479182"/>
                          </a:xfrm>
                          <a:prstGeom prst="rect">
                            <a:avLst/>
                          </a:prstGeom>
                          <a:ln>
                            <a:noFill/>
                          </a:ln>
                          <a:extLst>
                            <a:ext uri="{53640926-AAD7-44D8-BBD7-CCE9431645EC}">
                              <a14:shadowObscured xmlns:a14="http://schemas.microsoft.com/office/drawing/2010/main"/>
                            </a:ext>
                          </a:extLst>
                        </pic:spPr>
                      </pic:pic>
                    </a:graphicData>
                  </a:graphic>
                </wp:inline>
              </w:drawing>
            </w:r>
          </w:p>
          <w:p w14:paraId="0A3D704B" w14:textId="77777777" w:rsidR="0057520C" w:rsidRPr="00E470EA" w:rsidRDefault="0057520C" w:rsidP="00720B4A">
            <w:pPr>
              <w:pStyle w:val="NoSpacing"/>
              <w:rPr>
                <w:b/>
                <w:sz w:val="24"/>
                <w:lang w:val="en-US"/>
              </w:rPr>
            </w:pPr>
            <w:r w:rsidRPr="00E470EA">
              <w:rPr>
                <w:noProof/>
                <w:lang w:val="es-419" w:eastAsia="es-419"/>
              </w:rPr>
              <w:drawing>
                <wp:inline distT="0" distB="0" distL="0" distR="0" wp14:anchorId="7AC9328B" wp14:editId="13A4F58F">
                  <wp:extent cx="603729" cy="327344"/>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75441" t="84046" r="17735" b="9373"/>
                          <a:stretch/>
                        </pic:blipFill>
                        <pic:spPr bwMode="auto">
                          <a:xfrm>
                            <a:off x="0" y="0"/>
                            <a:ext cx="606834" cy="329028"/>
                          </a:xfrm>
                          <a:prstGeom prst="rect">
                            <a:avLst/>
                          </a:prstGeom>
                          <a:ln>
                            <a:noFill/>
                          </a:ln>
                          <a:extLst>
                            <a:ext uri="{53640926-AAD7-44D8-BBD7-CCE9431645EC}">
                              <a14:shadowObscured xmlns:a14="http://schemas.microsoft.com/office/drawing/2010/main"/>
                            </a:ext>
                          </a:extLst>
                        </pic:spPr>
                      </pic:pic>
                    </a:graphicData>
                  </a:graphic>
                </wp:inline>
              </w:drawing>
            </w:r>
          </w:p>
          <w:p w14:paraId="72099721" w14:textId="77777777" w:rsidR="0057520C" w:rsidRPr="00E470EA" w:rsidRDefault="0057520C" w:rsidP="00720B4A">
            <w:pPr>
              <w:pStyle w:val="NoSpacing"/>
              <w:rPr>
                <w:b/>
                <w:sz w:val="24"/>
                <w:lang w:val="en-US"/>
              </w:rPr>
            </w:pPr>
            <w:r w:rsidRPr="00E470EA">
              <w:rPr>
                <w:noProof/>
                <w:lang w:val="es-419" w:eastAsia="es-419"/>
              </w:rPr>
              <w:drawing>
                <wp:inline distT="0" distB="0" distL="0" distR="0" wp14:anchorId="3A6D3A8D" wp14:editId="0B6C17A1">
                  <wp:extent cx="1278367" cy="15527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51609" t="84034" r="33919" b="12839"/>
                          <a:stretch/>
                        </pic:blipFill>
                        <pic:spPr bwMode="auto">
                          <a:xfrm>
                            <a:off x="0" y="0"/>
                            <a:ext cx="1287001" cy="156325"/>
                          </a:xfrm>
                          <a:prstGeom prst="rect">
                            <a:avLst/>
                          </a:prstGeom>
                          <a:ln>
                            <a:noFill/>
                          </a:ln>
                          <a:extLst>
                            <a:ext uri="{53640926-AAD7-44D8-BBD7-CCE9431645EC}">
                              <a14:shadowObscured xmlns:a14="http://schemas.microsoft.com/office/drawing/2010/main"/>
                            </a:ext>
                          </a:extLst>
                        </pic:spPr>
                      </pic:pic>
                    </a:graphicData>
                  </a:graphic>
                </wp:inline>
              </w:drawing>
            </w:r>
          </w:p>
          <w:p w14:paraId="74F7BB6E" w14:textId="77777777" w:rsidR="0057520C" w:rsidRPr="00E470EA" w:rsidRDefault="0057520C" w:rsidP="00720B4A">
            <w:pPr>
              <w:pStyle w:val="NoSpacing"/>
              <w:rPr>
                <w:b/>
                <w:sz w:val="24"/>
                <w:lang w:val="en-US"/>
              </w:rPr>
            </w:pPr>
            <w:r w:rsidRPr="00E470EA">
              <w:rPr>
                <w:noProof/>
                <w:lang w:val="es-419" w:eastAsia="es-419"/>
              </w:rPr>
              <w:drawing>
                <wp:inline distT="0" distB="0" distL="0" distR="0" wp14:anchorId="4CD33E40" wp14:editId="5F07F105">
                  <wp:extent cx="789393" cy="17212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75503" t="86815" r="15601" b="9735"/>
                          <a:stretch/>
                        </pic:blipFill>
                        <pic:spPr bwMode="auto">
                          <a:xfrm>
                            <a:off x="0" y="0"/>
                            <a:ext cx="791077" cy="172488"/>
                          </a:xfrm>
                          <a:prstGeom prst="rect">
                            <a:avLst/>
                          </a:prstGeom>
                          <a:ln>
                            <a:noFill/>
                          </a:ln>
                          <a:extLst>
                            <a:ext uri="{53640926-AAD7-44D8-BBD7-CCE9431645EC}">
                              <a14:shadowObscured xmlns:a14="http://schemas.microsoft.com/office/drawing/2010/main"/>
                            </a:ext>
                          </a:extLst>
                        </pic:spPr>
                      </pic:pic>
                    </a:graphicData>
                  </a:graphic>
                </wp:inline>
              </w:drawing>
            </w:r>
          </w:p>
          <w:p w14:paraId="13325CE0" w14:textId="77777777" w:rsidR="0057520C" w:rsidRPr="00E470EA" w:rsidRDefault="0057520C" w:rsidP="00720B4A">
            <w:pPr>
              <w:pStyle w:val="NoSpacing"/>
              <w:rPr>
                <w:b/>
                <w:sz w:val="24"/>
                <w:lang w:val="en-US"/>
              </w:rPr>
            </w:pPr>
            <w:r w:rsidRPr="00E470EA">
              <w:rPr>
                <w:noProof/>
                <w:lang w:val="es-419" w:eastAsia="es-419"/>
              </w:rPr>
              <w:drawing>
                <wp:inline distT="0" distB="0" distL="0" distR="0" wp14:anchorId="4EB62981" wp14:editId="3D6307CA">
                  <wp:extent cx="676910" cy="1552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l="75488" t="83999" r="16854" b="12876"/>
                          <a:stretch/>
                        </pic:blipFill>
                        <pic:spPr bwMode="auto">
                          <a:xfrm>
                            <a:off x="0" y="0"/>
                            <a:ext cx="681073" cy="156230"/>
                          </a:xfrm>
                          <a:prstGeom prst="rect">
                            <a:avLst/>
                          </a:prstGeom>
                          <a:ln>
                            <a:noFill/>
                          </a:ln>
                          <a:extLst>
                            <a:ext uri="{53640926-AAD7-44D8-BBD7-CCE9431645EC}">
                              <a14:shadowObscured xmlns:a14="http://schemas.microsoft.com/office/drawing/2010/main"/>
                            </a:ext>
                          </a:extLst>
                        </pic:spPr>
                      </pic:pic>
                    </a:graphicData>
                  </a:graphic>
                </wp:inline>
              </w:drawing>
            </w:r>
          </w:p>
          <w:p w14:paraId="57F8BFB7" w14:textId="012212A8" w:rsidR="00543679" w:rsidRPr="00E470EA" w:rsidRDefault="00543679" w:rsidP="00720B4A">
            <w:pPr>
              <w:pStyle w:val="NoSpacing"/>
              <w:rPr>
                <w:b/>
                <w:sz w:val="24"/>
                <w:lang w:val="en-US"/>
              </w:rPr>
            </w:pPr>
          </w:p>
        </w:tc>
        <w:tc>
          <w:tcPr>
            <w:tcW w:w="1818" w:type="pct"/>
            <w:vAlign w:val="center"/>
          </w:tcPr>
          <w:p w14:paraId="7CDFB827" w14:textId="03F42C8A" w:rsidR="0057520C" w:rsidRPr="00E470EA" w:rsidRDefault="0057520C" w:rsidP="0057520C">
            <w:pPr>
              <w:pStyle w:val="NoSpacing"/>
              <w:jc w:val="center"/>
              <w:rPr>
                <w:rFonts w:ascii="Times New Roman" w:hAnsi="Times New Roman"/>
                <w:b/>
                <w:sz w:val="24"/>
                <w:lang w:val="en-US"/>
              </w:rPr>
            </w:pPr>
            <w:r w:rsidRPr="00E470EA">
              <w:rPr>
                <w:rFonts w:ascii="Times New Roman" w:hAnsi="Times New Roman"/>
                <w:b/>
                <w:sz w:val="24"/>
                <w:lang w:val="en-US"/>
              </w:rPr>
              <w:t xml:space="preserve">A                        </w:t>
            </w:r>
            <w:r w:rsidRPr="00E470EA">
              <w:rPr>
                <w:rFonts w:ascii="Times New Roman" w:hAnsi="Times New Roman"/>
                <w:b/>
                <w:noProof/>
                <w:sz w:val="24"/>
                <w:lang w:val="es-419" w:eastAsia="es-419"/>
              </w:rPr>
              <w:drawing>
                <wp:inline distT="0" distB="0" distL="0" distR="0" wp14:anchorId="0D1C16AA" wp14:editId="0C719EBF">
                  <wp:extent cx="2023784" cy="2160000"/>
                  <wp:effectExtent l="0" t="0" r="0" b="0"/>
                  <wp:docPr id="13" name="Imagen 13" descr="D:\Escritorio\Avermectins2\hidr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torio\Avermectins2\hidroC.tif"/>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22814" t="13234" r="25606" b="13321"/>
                          <a:stretch/>
                        </pic:blipFill>
                        <pic:spPr bwMode="auto">
                          <a:xfrm>
                            <a:off x="0" y="0"/>
                            <a:ext cx="2023784"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1" w:type="pct"/>
            <w:vAlign w:val="center"/>
          </w:tcPr>
          <w:p w14:paraId="2DA8A6DB" w14:textId="433AAFBD" w:rsidR="0057520C" w:rsidRPr="00E470EA" w:rsidRDefault="0057520C" w:rsidP="00334B69">
            <w:pPr>
              <w:pStyle w:val="NoSpacing"/>
              <w:jc w:val="center"/>
              <w:rPr>
                <w:b/>
                <w:sz w:val="24"/>
                <w:lang w:val="en-US"/>
              </w:rPr>
            </w:pPr>
            <w:r w:rsidRPr="00E470EA">
              <w:rPr>
                <w:noProof/>
                <w:lang w:val="es-419" w:eastAsia="es-419"/>
              </w:rPr>
              <w:drawing>
                <wp:inline distT="0" distB="0" distL="0" distR="0" wp14:anchorId="3D74C365" wp14:editId="6F51F8EF">
                  <wp:extent cx="3285338" cy="21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BEBA8EAE-BF5A-486C-A8C5-ECC9F3942E4B}">
                                <a14:imgProps xmlns:a14="http://schemas.microsoft.com/office/drawing/2010/main">
                                  <a14:imgLayer r:embed="rId59">
                                    <a14:imgEffect>
                                      <a14:sharpenSoften amount="25000"/>
                                    </a14:imgEffect>
                                  </a14:imgLayer>
                                </a14:imgProps>
                              </a:ext>
                            </a:extLst>
                          </a:blip>
                          <a:srcRect l="7946" t="7194" r="6758" b="12434"/>
                          <a:stretch/>
                        </pic:blipFill>
                        <pic:spPr bwMode="auto">
                          <a:xfrm>
                            <a:off x="0" y="0"/>
                            <a:ext cx="3285338"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7520C" w:rsidRPr="00E470EA" w14:paraId="18E6AFB6" w14:textId="77777777" w:rsidTr="0057520C">
        <w:tc>
          <w:tcPr>
            <w:tcW w:w="931" w:type="pct"/>
            <w:vMerge/>
          </w:tcPr>
          <w:p w14:paraId="766FA259" w14:textId="41F4643B" w:rsidR="0057520C" w:rsidRPr="00E470EA" w:rsidRDefault="0057520C" w:rsidP="00720B4A">
            <w:pPr>
              <w:pStyle w:val="NoSpacing"/>
              <w:rPr>
                <w:b/>
                <w:sz w:val="24"/>
                <w:lang w:val="en-US"/>
              </w:rPr>
            </w:pPr>
          </w:p>
        </w:tc>
        <w:tc>
          <w:tcPr>
            <w:tcW w:w="1818" w:type="pct"/>
            <w:vAlign w:val="center"/>
          </w:tcPr>
          <w:p w14:paraId="33B41BB5" w14:textId="5E043613" w:rsidR="0057520C" w:rsidRPr="00E470EA" w:rsidRDefault="00543679" w:rsidP="0057520C">
            <w:pPr>
              <w:pStyle w:val="NoSpacing"/>
              <w:jc w:val="center"/>
              <w:rPr>
                <w:rFonts w:ascii="Times New Roman" w:hAnsi="Times New Roman"/>
                <w:b/>
                <w:sz w:val="24"/>
                <w:lang w:val="en-US"/>
              </w:rPr>
            </w:pPr>
            <w:r w:rsidRPr="00E470EA">
              <w:rPr>
                <w:rFonts w:ascii="Times New Roman" w:hAnsi="Times New Roman"/>
                <w:b/>
                <w:sz w:val="24"/>
                <w:lang w:val="en-US"/>
              </w:rPr>
              <w:t>B</w:t>
            </w:r>
            <w:r w:rsidR="0057520C" w:rsidRPr="00E470EA">
              <w:rPr>
                <w:rFonts w:ascii="Times New Roman" w:hAnsi="Times New Roman"/>
                <w:b/>
                <w:sz w:val="24"/>
                <w:lang w:val="en-US"/>
              </w:rPr>
              <w:t xml:space="preserve">           </w:t>
            </w:r>
            <w:r w:rsidR="0057520C" w:rsidRPr="00E470EA">
              <w:rPr>
                <w:rFonts w:ascii="Times New Roman" w:hAnsi="Times New Roman"/>
                <w:b/>
                <w:noProof/>
                <w:sz w:val="24"/>
                <w:lang w:val="es-419" w:eastAsia="es-419"/>
              </w:rPr>
              <w:drawing>
                <wp:inline distT="0" distB="0" distL="0" distR="0" wp14:anchorId="53CA8A6B" wp14:editId="262A369C">
                  <wp:extent cx="2516289" cy="2160000"/>
                  <wp:effectExtent l="0" t="0" r="0" b="0"/>
                  <wp:docPr id="25" name="Imagen 25" descr="D:\Escritorio\Avermectins2\hidro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Avermectins2\hidroG.tif"/>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21326" t="19189" r="22631" b="16629"/>
                          <a:stretch/>
                        </pic:blipFill>
                        <pic:spPr bwMode="auto">
                          <a:xfrm>
                            <a:off x="0" y="0"/>
                            <a:ext cx="2516289"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1" w:type="pct"/>
            <w:vAlign w:val="center"/>
          </w:tcPr>
          <w:p w14:paraId="1F97AD79" w14:textId="2CF0B9DD" w:rsidR="0057520C" w:rsidRPr="00E470EA" w:rsidRDefault="0057520C" w:rsidP="003437A1">
            <w:pPr>
              <w:pStyle w:val="NoSpacing"/>
              <w:jc w:val="center"/>
              <w:rPr>
                <w:b/>
                <w:sz w:val="24"/>
                <w:lang w:val="en-US"/>
              </w:rPr>
            </w:pPr>
            <w:r w:rsidRPr="00E470EA">
              <w:rPr>
                <w:noProof/>
                <w:lang w:val="es-419" w:eastAsia="es-419"/>
              </w:rPr>
              <w:drawing>
                <wp:inline distT="0" distB="0" distL="0" distR="0" wp14:anchorId="2A1727A8" wp14:editId="2DBB95BD">
                  <wp:extent cx="2870747" cy="2160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Lst>
                          </a:blip>
                          <a:srcRect l="13380" t="6593"/>
                          <a:stretch/>
                        </pic:blipFill>
                        <pic:spPr bwMode="auto">
                          <a:xfrm>
                            <a:off x="0" y="0"/>
                            <a:ext cx="2870747"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76345D" w14:textId="77777777" w:rsidR="008C0D94" w:rsidRPr="00E470EA" w:rsidRDefault="008C0D94" w:rsidP="00C44717">
      <w:pPr>
        <w:spacing w:line="240" w:lineRule="auto"/>
        <w:jc w:val="both"/>
        <w:rPr>
          <w:rFonts w:ascii="Times New Roman" w:hAnsi="Times New Roman"/>
          <w:b/>
          <w:sz w:val="24"/>
          <w:szCs w:val="24"/>
          <w:lang w:val="en-US"/>
        </w:rPr>
      </w:pPr>
    </w:p>
    <w:p w14:paraId="10251C8C" w14:textId="381F7FCA" w:rsidR="00C44717" w:rsidRPr="00E470EA" w:rsidRDefault="00C44717" w:rsidP="00C44717">
      <w:pPr>
        <w:spacing w:line="240" w:lineRule="auto"/>
        <w:jc w:val="both"/>
        <w:rPr>
          <w:rFonts w:ascii="Times New Roman" w:hAnsi="Times New Roman"/>
          <w:sz w:val="24"/>
          <w:szCs w:val="24"/>
          <w:lang w:val="en-US"/>
        </w:rPr>
      </w:pPr>
      <w:r w:rsidRPr="00E470EA">
        <w:rPr>
          <w:rFonts w:ascii="Times New Roman" w:hAnsi="Times New Roman"/>
          <w:b/>
          <w:sz w:val="24"/>
          <w:szCs w:val="24"/>
          <w:lang w:val="en-US"/>
        </w:rPr>
        <w:t xml:space="preserve">Figure </w:t>
      </w:r>
      <w:r w:rsidR="0057520C" w:rsidRPr="00E470EA">
        <w:rPr>
          <w:rFonts w:ascii="Times New Roman" w:hAnsi="Times New Roman"/>
          <w:b/>
          <w:sz w:val="24"/>
          <w:szCs w:val="24"/>
          <w:lang w:val="en-US"/>
        </w:rPr>
        <w:t>4</w:t>
      </w:r>
      <w:r w:rsidRPr="00E470EA">
        <w:rPr>
          <w:rFonts w:ascii="Times New Roman" w:hAnsi="Times New Roman"/>
          <w:b/>
          <w:sz w:val="24"/>
          <w:szCs w:val="24"/>
          <w:lang w:val="en-US"/>
        </w:rPr>
        <w:t>.</w:t>
      </w:r>
      <w:r w:rsidRPr="00E470EA">
        <w:rPr>
          <w:rFonts w:ascii="Times New Roman" w:hAnsi="Times New Roman"/>
          <w:sz w:val="24"/>
          <w:szCs w:val="24"/>
          <w:lang w:val="en-US"/>
        </w:rPr>
        <w:t xml:space="preserve"> Molecular docking is shown in a topological plot of the hydrophobicity of the binding pocket regions of each protein with each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homologue. </w:t>
      </w:r>
      <w:r w:rsidR="00432B3F" w:rsidRPr="00E470EA">
        <w:rPr>
          <w:rFonts w:ascii="Times New Roman" w:hAnsi="Times New Roman"/>
          <w:sz w:val="24"/>
          <w:szCs w:val="24"/>
          <w:lang w:val="en-US"/>
        </w:rPr>
        <w:t xml:space="preserve">Typical interactions found with residues in the binding pocket are also shown. </w:t>
      </w:r>
      <w:r w:rsidR="008F7F7D" w:rsidRPr="00E470EA">
        <w:rPr>
          <w:rFonts w:ascii="Times New Roman" w:hAnsi="Times New Roman"/>
          <w:sz w:val="24"/>
          <w:szCs w:val="24"/>
          <w:lang w:val="en-US"/>
        </w:rPr>
        <w:t>A</w:t>
      </w:r>
      <w:r w:rsidRPr="00E470EA">
        <w:rPr>
          <w:rFonts w:ascii="Times New Roman" w:hAnsi="Times New Roman"/>
          <w:sz w:val="24"/>
          <w:szCs w:val="24"/>
          <w:lang w:val="en-US"/>
        </w:rPr>
        <w:t xml:space="preserve">, Helicase+AVM-B1a; </w:t>
      </w:r>
      <w:r w:rsidR="0057520C" w:rsidRPr="00E470EA">
        <w:rPr>
          <w:rFonts w:ascii="Times New Roman" w:hAnsi="Times New Roman"/>
          <w:sz w:val="24"/>
          <w:szCs w:val="24"/>
          <w:lang w:val="en-US"/>
        </w:rPr>
        <w:t>B</w:t>
      </w:r>
      <w:r w:rsidRPr="00E470EA">
        <w:rPr>
          <w:rFonts w:ascii="Times New Roman" w:hAnsi="Times New Roman"/>
          <w:sz w:val="24"/>
          <w:szCs w:val="24"/>
          <w:lang w:val="en-US"/>
        </w:rPr>
        <w:t xml:space="preserve">, Helicase+AVM-B1b. </w:t>
      </w:r>
    </w:p>
    <w:p w14:paraId="0E3059B0" w14:textId="77777777" w:rsidR="00E43CFC" w:rsidRPr="00E470EA" w:rsidRDefault="00E43CFC" w:rsidP="00C44717">
      <w:pPr>
        <w:spacing w:line="240" w:lineRule="auto"/>
        <w:jc w:val="both"/>
        <w:rPr>
          <w:rFonts w:ascii="Times New Roman" w:hAnsi="Times New Roman"/>
          <w:sz w:val="24"/>
          <w:szCs w:val="24"/>
          <w:lang w:val="en-US"/>
        </w:rPr>
        <w:sectPr w:rsidR="00E43CFC" w:rsidRPr="00E470EA" w:rsidSect="008F7F7D">
          <w:pgSz w:w="16838" w:h="11906" w:orient="landscape"/>
          <w:pgMar w:top="1701" w:right="1417" w:bottom="1701" w:left="1417" w:header="708" w:footer="708" w:gutter="0"/>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5364"/>
        <w:gridCol w:w="5635"/>
      </w:tblGrid>
      <w:tr w:rsidR="00E470EA" w:rsidRPr="00E470EA" w14:paraId="2CEC8AE3" w14:textId="77777777" w:rsidTr="008A637F">
        <w:tc>
          <w:tcPr>
            <w:tcW w:w="1073" w:type="pct"/>
            <w:vMerge w:val="restart"/>
            <w:vAlign w:val="bottom"/>
          </w:tcPr>
          <w:p w14:paraId="0001C890" w14:textId="77777777" w:rsidR="008A637F" w:rsidRPr="00E470EA" w:rsidRDefault="008A637F" w:rsidP="00253E89">
            <w:pPr>
              <w:pStyle w:val="NoSpacing"/>
              <w:rPr>
                <w:b/>
                <w:sz w:val="24"/>
                <w:lang w:val="en-US"/>
              </w:rPr>
            </w:pPr>
            <w:r w:rsidRPr="00E470EA">
              <w:rPr>
                <w:b/>
                <w:noProof/>
                <w:sz w:val="24"/>
                <w:lang w:val="es-419" w:eastAsia="es-419"/>
              </w:rPr>
              <w:lastRenderedPageBreak/>
              <w:drawing>
                <wp:inline distT="0" distB="0" distL="0" distR="0" wp14:anchorId="6C68418D" wp14:editId="76A7AE9D">
                  <wp:extent cx="656590" cy="866775"/>
                  <wp:effectExtent l="0" t="0" r="0" b="9525"/>
                  <wp:docPr id="47" name="Imagen 47" descr="D:\Escritorio\Avermectins2\hidro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Avermectins2\hidro0.tif"/>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30766" t="18527" r="35020" b="21216"/>
                          <a:stretch/>
                        </pic:blipFill>
                        <pic:spPr bwMode="auto">
                          <a:xfrm>
                            <a:off x="0" y="0"/>
                            <a:ext cx="657297" cy="867708"/>
                          </a:xfrm>
                          <a:prstGeom prst="rect">
                            <a:avLst/>
                          </a:prstGeom>
                          <a:noFill/>
                          <a:ln>
                            <a:noFill/>
                          </a:ln>
                          <a:extLst>
                            <a:ext uri="{53640926-AAD7-44D8-BBD7-CCE9431645EC}">
                              <a14:shadowObscured xmlns:a14="http://schemas.microsoft.com/office/drawing/2010/main"/>
                            </a:ext>
                          </a:extLst>
                        </pic:spPr>
                      </pic:pic>
                    </a:graphicData>
                  </a:graphic>
                </wp:inline>
              </w:drawing>
            </w:r>
          </w:p>
          <w:p w14:paraId="5F77E1C6" w14:textId="77777777" w:rsidR="008A637F" w:rsidRPr="00E470EA" w:rsidRDefault="008A637F" w:rsidP="00253E89">
            <w:pPr>
              <w:pStyle w:val="NoSpacing"/>
              <w:rPr>
                <w:b/>
                <w:sz w:val="24"/>
                <w:lang w:val="en-US"/>
              </w:rPr>
            </w:pPr>
            <w:r w:rsidRPr="00E470EA">
              <w:rPr>
                <w:noProof/>
                <w:lang w:val="es-419" w:eastAsia="es-419"/>
              </w:rPr>
              <w:drawing>
                <wp:inline distT="0" distB="0" distL="0" distR="0" wp14:anchorId="183C6106" wp14:editId="5F62D95A">
                  <wp:extent cx="1236933" cy="477520"/>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51585" t="80629" r="34457" b="9786"/>
                          <a:stretch/>
                        </pic:blipFill>
                        <pic:spPr bwMode="auto">
                          <a:xfrm>
                            <a:off x="0" y="0"/>
                            <a:ext cx="1241238" cy="479182"/>
                          </a:xfrm>
                          <a:prstGeom prst="rect">
                            <a:avLst/>
                          </a:prstGeom>
                          <a:ln>
                            <a:noFill/>
                          </a:ln>
                          <a:extLst>
                            <a:ext uri="{53640926-AAD7-44D8-BBD7-CCE9431645EC}">
                              <a14:shadowObscured xmlns:a14="http://schemas.microsoft.com/office/drawing/2010/main"/>
                            </a:ext>
                          </a:extLst>
                        </pic:spPr>
                      </pic:pic>
                    </a:graphicData>
                  </a:graphic>
                </wp:inline>
              </w:drawing>
            </w:r>
          </w:p>
          <w:p w14:paraId="151D623E" w14:textId="77777777" w:rsidR="008A637F" w:rsidRPr="00E470EA" w:rsidRDefault="008A637F" w:rsidP="00253E89">
            <w:pPr>
              <w:pStyle w:val="NoSpacing"/>
              <w:rPr>
                <w:b/>
                <w:sz w:val="24"/>
                <w:lang w:val="en-US"/>
              </w:rPr>
            </w:pPr>
            <w:r w:rsidRPr="00E470EA">
              <w:rPr>
                <w:noProof/>
                <w:lang w:val="es-419" w:eastAsia="es-419"/>
              </w:rPr>
              <w:drawing>
                <wp:inline distT="0" distB="0" distL="0" distR="0" wp14:anchorId="6E39380B" wp14:editId="242802D9">
                  <wp:extent cx="603729" cy="327344"/>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75441" t="84046" r="17735" b="9373"/>
                          <a:stretch/>
                        </pic:blipFill>
                        <pic:spPr bwMode="auto">
                          <a:xfrm>
                            <a:off x="0" y="0"/>
                            <a:ext cx="606834" cy="329028"/>
                          </a:xfrm>
                          <a:prstGeom prst="rect">
                            <a:avLst/>
                          </a:prstGeom>
                          <a:ln>
                            <a:noFill/>
                          </a:ln>
                          <a:extLst>
                            <a:ext uri="{53640926-AAD7-44D8-BBD7-CCE9431645EC}">
                              <a14:shadowObscured xmlns:a14="http://schemas.microsoft.com/office/drawing/2010/main"/>
                            </a:ext>
                          </a:extLst>
                        </pic:spPr>
                      </pic:pic>
                    </a:graphicData>
                  </a:graphic>
                </wp:inline>
              </w:drawing>
            </w:r>
          </w:p>
          <w:p w14:paraId="234EA8C9" w14:textId="77777777" w:rsidR="008A637F" w:rsidRPr="00E470EA" w:rsidRDefault="008A637F" w:rsidP="00253E89">
            <w:pPr>
              <w:pStyle w:val="NoSpacing"/>
              <w:rPr>
                <w:b/>
                <w:sz w:val="24"/>
                <w:lang w:val="en-US"/>
              </w:rPr>
            </w:pPr>
            <w:r w:rsidRPr="00E470EA">
              <w:rPr>
                <w:noProof/>
                <w:lang w:val="es-419" w:eastAsia="es-419"/>
              </w:rPr>
              <w:drawing>
                <wp:inline distT="0" distB="0" distL="0" distR="0" wp14:anchorId="2E01F442" wp14:editId="1C044F03">
                  <wp:extent cx="1278367" cy="15527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51609" t="84034" r="33919" b="12839"/>
                          <a:stretch/>
                        </pic:blipFill>
                        <pic:spPr bwMode="auto">
                          <a:xfrm>
                            <a:off x="0" y="0"/>
                            <a:ext cx="1287001" cy="156325"/>
                          </a:xfrm>
                          <a:prstGeom prst="rect">
                            <a:avLst/>
                          </a:prstGeom>
                          <a:ln>
                            <a:noFill/>
                          </a:ln>
                          <a:extLst>
                            <a:ext uri="{53640926-AAD7-44D8-BBD7-CCE9431645EC}">
                              <a14:shadowObscured xmlns:a14="http://schemas.microsoft.com/office/drawing/2010/main"/>
                            </a:ext>
                          </a:extLst>
                        </pic:spPr>
                      </pic:pic>
                    </a:graphicData>
                  </a:graphic>
                </wp:inline>
              </w:drawing>
            </w:r>
          </w:p>
          <w:p w14:paraId="1BADECB5" w14:textId="77777777" w:rsidR="008A637F" w:rsidRPr="00E470EA" w:rsidRDefault="008A637F" w:rsidP="00253E89">
            <w:pPr>
              <w:pStyle w:val="NoSpacing"/>
              <w:rPr>
                <w:b/>
                <w:sz w:val="24"/>
                <w:lang w:val="en-US"/>
              </w:rPr>
            </w:pPr>
            <w:r w:rsidRPr="00E470EA">
              <w:rPr>
                <w:noProof/>
                <w:lang w:val="es-419" w:eastAsia="es-419"/>
              </w:rPr>
              <w:drawing>
                <wp:inline distT="0" distB="0" distL="0" distR="0" wp14:anchorId="6C57E10E" wp14:editId="0261D46B">
                  <wp:extent cx="789393" cy="17212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75503" t="86815" r="15601" b="9735"/>
                          <a:stretch/>
                        </pic:blipFill>
                        <pic:spPr bwMode="auto">
                          <a:xfrm>
                            <a:off x="0" y="0"/>
                            <a:ext cx="791077" cy="172488"/>
                          </a:xfrm>
                          <a:prstGeom prst="rect">
                            <a:avLst/>
                          </a:prstGeom>
                          <a:ln>
                            <a:noFill/>
                          </a:ln>
                          <a:extLst>
                            <a:ext uri="{53640926-AAD7-44D8-BBD7-CCE9431645EC}">
                              <a14:shadowObscured xmlns:a14="http://schemas.microsoft.com/office/drawing/2010/main"/>
                            </a:ext>
                          </a:extLst>
                        </pic:spPr>
                      </pic:pic>
                    </a:graphicData>
                  </a:graphic>
                </wp:inline>
              </w:drawing>
            </w:r>
          </w:p>
          <w:p w14:paraId="77F358CC" w14:textId="77777777" w:rsidR="008A637F" w:rsidRPr="00E470EA" w:rsidRDefault="008A637F" w:rsidP="00253E89">
            <w:pPr>
              <w:pStyle w:val="NoSpacing"/>
              <w:rPr>
                <w:b/>
                <w:sz w:val="24"/>
                <w:lang w:val="en-US"/>
              </w:rPr>
            </w:pPr>
            <w:r w:rsidRPr="00E470EA">
              <w:rPr>
                <w:noProof/>
                <w:lang w:val="es-419" w:eastAsia="es-419"/>
              </w:rPr>
              <w:drawing>
                <wp:inline distT="0" distB="0" distL="0" distR="0" wp14:anchorId="7E1EC9EF" wp14:editId="7E35D773">
                  <wp:extent cx="676910" cy="1552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l="75488" t="83999" r="16854" b="12876"/>
                          <a:stretch/>
                        </pic:blipFill>
                        <pic:spPr bwMode="auto">
                          <a:xfrm>
                            <a:off x="0" y="0"/>
                            <a:ext cx="681073" cy="156230"/>
                          </a:xfrm>
                          <a:prstGeom prst="rect">
                            <a:avLst/>
                          </a:prstGeom>
                          <a:ln>
                            <a:noFill/>
                          </a:ln>
                          <a:extLst>
                            <a:ext uri="{53640926-AAD7-44D8-BBD7-CCE9431645EC}">
                              <a14:shadowObscured xmlns:a14="http://schemas.microsoft.com/office/drawing/2010/main"/>
                            </a:ext>
                          </a:extLst>
                        </pic:spPr>
                      </pic:pic>
                    </a:graphicData>
                  </a:graphic>
                </wp:inline>
              </w:drawing>
            </w:r>
          </w:p>
          <w:p w14:paraId="5E52638C" w14:textId="2FD776BF" w:rsidR="008A637F" w:rsidRPr="00E470EA" w:rsidRDefault="008A637F" w:rsidP="00253E89">
            <w:pPr>
              <w:pStyle w:val="NoSpacing"/>
              <w:rPr>
                <w:b/>
                <w:sz w:val="24"/>
                <w:lang w:val="en-US"/>
              </w:rPr>
            </w:pPr>
          </w:p>
        </w:tc>
        <w:tc>
          <w:tcPr>
            <w:tcW w:w="1915" w:type="pct"/>
            <w:vAlign w:val="center"/>
          </w:tcPr>
          <w:p w14:paraId="19C1E8D9" w14:textId="06CCF652" w:rsidR="008A637F" w:rsidRPr="00E470EA" w:rsidRDefault="008A637F" w:rsidP="00253E89">
            <w:pPr>
              <w:pStyle w:val="NoSpacing"/>
              <w:jc w:val="center"/>
              <w:rPr>
                <w:b/>
                <w:sz w:val="24"/>
                <w:lang w:val="en-US"/>
              </w:rPr>
            </w:pPr>
            <w:r w:rsidRPr="00E470EA">
              <w:rPr>
                <w:b/>
                <w:sz w:val="24"/>
                <w:lang w:val="en-US"/>
              </w:rPr>
              <w:t xml:space="preserve">A                        </w:t>
            </w:r>
            <w:r w:rsidRPr="00E470EA">
              <w:rPr>
                <w:b/>
                <w:noProof/>
                <w:sz w:val="24"/>
                <w:lang w:val="es-419" w:eastAsia="es-419"/>
              </w:rPr>
              <w:t xml:space="preserve"> </w:t>
            </w:r>
            <w:r w:rsidRPr="00E470EA">
              <w:rPr>
                <w:b/>
                <w:noProof/>
                <w:sz w:val="24"/>
                <w:lang w:val="es-419" w:eastAsia="es-419"/>
              </w:rPr>
              <w:drawing>
                <wp:inline distT="0" distB="0" distL="0" distR="0" wp14:anchorId="5F91A45E" wp14:editId="44A1182C">
                  <wp:extent cx="2270204" cy="2160000"/>
                  <wp:effectExtent l="0" t="0" r="0" b="0"/>
                  <wp:docPr id="50" name="Imagen 50" descr="D:\Escritorio\Avermectins2\hidr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2\hidroD.tif"/>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l="21326" t="15880" r="27590" b="19277"/>
                          <a:stretch/>
                        </pic:blipFill>
                        <pic:spPr bwMode="auto">
                          <a:xfrm>
                            <a:off x="0" y="0"/>
                            <a:ext cx="2270204"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2" w:type="pct"/>
            <w:vAlign w:val="center"/>
          </w:tcPr>
          <w:p w14:paraId="3F0E9164" w14:textId="517FD1EC" w:rsidR="008A637F" w:rsidRPr="00E470EA" w:rsidRDefault="008A637F" w:rsidP="008A637F">
            <w:pPr>
              <w:pStyle w:val="NoSpacing"/>
              <w:jc w:val="center"/>
              <w:rPr>
                <w:b/>
                <w:sz w:val="24"/>
                <w:lang w:val="en-US"/>
              </w:rPr>
            </w:pPr>
            <w:r w:rsidRPr="00E470EA">
              <w:rPr>
                <w:noProof/>
                <w:lang w:val="es-419" w:eastAsia="es-419"/>
              </w:rPr>
              <w:drawing>
                <wp:inline distT="0" distB="0" distL="0" distR="0" wp14:anchorId="6F712B7A" wp14:editId="34DEB2E2">
                  <wp:extent cx="2339136" cy="2160000"/>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Lst>
                          </a:blip>
                          <a:srcRect l="17554" r="8275" b="6476"/>
                          <a:stretch/>
                        </pic:blipFill>
                        <pic:spPr bwMode="auto">
                          <a:xfrm>
                            <a:off x="0" y="0"/>
                            <a:ext cx="233913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8A637F" w:rsidRPr="00E470EA" w14:paraId="6061A00C" w14:textId="77777777" w:rsidTr="008A637F">
        <w:tc>
          <w:tcPr>
            <w:tcW w:w="1073" w:type="pct"/>
            <w:vMerge/>
          </w:tcPr>
          <w:p w14:paraId="5803E353" w14:textId="516DE547" w:rsidR="008A637F" w:rsidRPr="00E470EA" w:rsidRDefault="008A637F" w:rsidP="00253E89">
            <w:pPr>
              <w:pStyle w:val="NoSpacing"/>
              <w:rPr>
                <w:b/>
                <w:sz w:val="24"/>
                <w:lang w:val="en-US"/>
              </w:rPr>
            </w:pPr>
          </w:p>
        </w:tc>
        <w:tc>
          <w:tcPr>
            <w:tcW w:w="1915" w:type="pct"/>
            <w:vAlign w:val="center"/>
          </w:tcPr>
          <w:p w14:paraId="2834D719" w14:textId="19275920" w:rsidR="008A637F" w:rsidRPr="00E470EA" w:rsidRDefault="008A637F" w:rsidP="00253E89">
            <w:pPr>
              <w:pStyle w:val="NoSpacing"/>
              <w:jc w:val="center"/>
              <w:rPr>
                <w:b/>
                <w:sz w:val="24"/>
                <w:lang w:val="en-US"/>
              </w:rPr>
            </w:pPr>
            <w:r w:rsidRPr="00E470EA">
              <w:rPr>
                <w:b/>
                <w:sz w:val="24"/>
                <w:lang w:val="en-US"/>
              </w:rPr>
              <w:t xml:space="preserve">B                              </w:t>
            </w:r>
            <w:r w:rsidRPr="00E470EA">
              <w:rPr>
                <w:b/>
                <w:noProof/>
                <w:sz w:val="24"/>
                <w:lang w:val="es-419" w:eastAsia="es-419"/>
              </w:rPr>
              <w:t xml:space="preserve"> </w:t>
            </w:r>
            <w:r w:rsidRPr="00E470EA">
              <w:rPr>
                <w:b/>
                <w:noProof/>
                <w:sz w:val="24"/>
                <w:lang w:val="es-419" w:eastAsia="es-419"/>
              </w:rPr>
              <w:drawing>
                <wp:inline distT="0" distB="0" distL="0" distR="0" wp14:anchorId="538F229F" wp14:editId="524422FF">
                  <wp:extent cx="2052000" cy="2160000"/>
                  <wp:effectExtent l="0" t="0" r="5715" b="0"/>
                  <wp:docPr id="59" name="Imagen 59" descr="D:\Escritorio\Avermectins2\hidro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torio\Avermectins2\hidroH.tif"/>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l="24302" t="13895" r="28582" b="19938"/>
                          <a:stretch/>
                        </pic:blipFill>
                        <pic:spPr bwMode="auto">
                          <a:xfrm>
                            <a:off x="0" y="0"/>
                            <a:ext cx="2052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2" w:type="pct"/>
            <w:vAlign w:val="center"/>
          </w:tcPr>
          <w:p w14:paraId="0E2C9BCC" w14:textId="30EAAA9A" w:rsidR="008A637F" w:rsidRPr="00E470EA" w:rsidRDefault="008A637F" w:rsidP="008A637F">
            <w:pPr>
              <w:pStyle w:val="NoSpacing"/>
              <w:jc w:val="center"/>
              <w:rPr>
                <w:b/>
                <w:sz w:val="24"/>
                <w:lang w:val="en-US"/>
              </w:rPr>
            </w:pPr>
            <w:r w:rsidRPr="00E470EA">
              <w:rPr>
                <w:noProof/>
                <w:lang w:val="es-419" w:eastAsia="es-419"/>
              </w:rPr>
              <w:drawing>
                <wp:inline distT="0" distB="0" distL="0" distR="0" wp14:anchorId="30EF23E1" wp14:editId="4BC09CCD">
                  <wp:extent cx="2518647" cy="216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sharpenSoften amount="25000"/>
                                    </a14:imgEffect>
                                  </a14:imgLayer>
                                </a14:imgProps>
                              </a:ext>
                            </a:extLst>
                          </a:blip>
                          <a:srcRect l="12299" r="6340"/>
                          <a:stretch/>
                        </pic:blipFill>
                        <pic:spPr bwMode="auto">
                          <a:xfrm>
                            <a:off x="0" y="0"/>
                            <a:ext cx="2518647"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184655" w14:textId="77777777" w:rsidR="008C0D94" w:rsidRPr="00E470EA" w:rsidRDefault="008C0D94" w:rsidP="00E43CFC">
      <w:pPr>
        <w:spacing w:line="240" w:lineRule="auto"/>
        <w:jc w:val="both"/>
        <w:rPr>
          <w:rFonts w:ascii="Times New Roman" w:hAnsi="Times New Roman"/>
          <w:b/>
          <w:sz w:val="24"/>
          <w:szCs w:val="24"/>
          <w:lang w:val="en-US"/>
        </w:rPr>
      </w:pPr>
    </w:p>
    <w:p w14:paraId="3F243DEB" w14:textId="25EFD195" w:rsidR="00E43CFC" w:rsidRPr="00E470EA" w:rsidRDefault="00E43CFC" w:rsidP="00E43CFC">
      <w:pPr>
        <w:spacing w:line="240" w:lineRule="auto"/>
        <w:jc w:val="both"/>
        <w:rPr>
          <w:rFonts w:ascii="Times New Roman" w:hAnsi="Times New Roman"/>
          <w:sz w:val="24"/>
          <w:szCs w:val="24"/>
          <w:lang w:val="en-US"/>
        </w:rPr>
      </w:pPr>
      <w:r w:rsidRPr="00E470EA">
        <w:rPr>
          <w:rFonts w:ascii="Times New Roman" w:hAnsi="Times New Roman"/>
          <w:b/>
          <w:sz w:val="24"/>
          <w:szCs w:val="24"/>
          <w:lang w:val="en-US"/>
        </w:rPr>
        <w:t xml:space="preserve">Figure </w:t>
      </w:r>
      <w:r w:rsidR="008C0D94" w:rsidRPr="00E470EA">
        <w:rPr>
          <w:rFonts w:ascii="Times New Roman" w:hAnsi="Times New Roman"/>
          <w:b/>
          <w:sz w:val="24"/>
          <w:szCs w:val="24"/>
          <w:lang w:val="en-US"/>
        </w:rPr>
        <w:t>5</w:t>
      </w:r>
      <w:r w:rsidRPr="00E470EA">
        <w:rPr>
          <w:rFonts w:ascii="Times New Roman" w:hAnsi="Times New Roman"/>
          <w:b/>
          <w:sz w:val="24"/>
          <w:szCs w:val="24"/>
          <w:lang w:val="en-US"/>
        </w:rPr>
        <w:t>.</w:t>
      </w:r>
      <w:r w:rsidRPr="00E470EA">
        <w:rPr>
          <w:rFonts w:ascii="Times New Roman" w:hAnsi="Times New Roman"/>
          <w:sz w:val="24"/>
          <w:szCs w:val="24"/>
          <w:lang w:val="en-US"/>
        </w:rPr>
        <w:t xml:space="preserve"> Molecular docking is shown in a topological plot of the hydrophobicity of the binding pocket regions of each protein with each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homologue. Typical interactions found with residues in the binding pocket are also shown. </w:t>
      </w:r>
      <w:r w:rsidR="008A637F" w:rsidRPr="00E470EA">
        <w:rPr>
          <w:rFonts w:ascii="Times New Roman" w:hAnsi="Times New Roman"/>
          <w:sz w:val="24"/>
          <w:szCs w:val="24"/>
          <w:lang w:val="en-US"/>
        </w:rPr>
        <w:t>A</w:t>
      </w:r>
      <w:r w:rsidRPr="00E470EA">
        <w:rPr>
          <w:rFonts w:ascii="Times New Roman" w:hAnsi="Times New Roman"/>
          <w:sz w:val="24"/>
          <w:szCs w:val="24"/>
          <w:lang w:val="en-US"/>
        </w:rPr>
        <w:t xml:space="preserve">, Mpro+AVM-B1a; </w:t>
      </w:r>
      <w:r w:rsidR="008A637F" w:rsidRPr="00E470EA">
        <w:rPr>
          <w:rFonts w:ascii="Times New Roman" w:hAnsi="Times New Roman"/>
          <w:sz w:val="24"/>
          <w:szCs w:val="24"/>
          <w:lang w:val="en-US"/>
        </w:rPr>
        <w:t>B</w:t>
      </w:r>
      <w:r w:rsidRPr="00E470EA">
        <w:rPr>
          <w:rFonts w:ascii="Times New Roman" w:hAnsi="Times New Roman"/>
          <w:sz w:val="24"/>
          <w:szCs w:val="24"/>
          <w:lang w:val="en-US"/>
        </w:rPr>
        <w:t xml:space="preserve">, Mpro+AVM-B1b. </w:t>
      </w:r>
    </w:p>
    <w:p w14:paraId="2640D102" w14:textId="77777777" w:rsidR="00E43CFC" w:rsidRPr="00E470EA" w:rsidRDefault="00E43CFC" w:rsidP="00C44717">
      <w:pPr>
        <w:spacing w:line="240" w:lineRule="auto"/>
        <w:jc w:val="both"/>
        <w:rPr>
          <w:rFonts w:ascii="Times New Roman" w:hAnsi="Times New Roman"/>
          <w:sz w:val="24"/>
          <w:szCs w:val="24"/>
          <w:lang w:val="en-US"/>
        </w:rPr>
      </w:pPr>
    </w:p>
    <w:p w14:paraId="0A1A15FA" w14:textId="77777777" w:rsidR="008F7F7D" w:rsidRPr="00E470EA" w:rsidRDefault="008F7F7D" w:rsidP="005D652E">
      <w:pPr>
        <w:spacing w:line="480" w:lineRule="auto"/>
        <w:jc w:val="both"/>
        <w:rPr>
          <w:rFonts w:ascii="Times New Roman" w:hAnsi="Times New Roman"/>
          <w:b/>
          <w:sz w:val="24"/>
          <w:szCs w:val="24"/>
          <w:lang w:val="en-US"/>
        </w:rPr>
        <w:sectPr w:rsidR="008F7F7D" w:rsidRPr="00E470EA" w:rsidSect="008F7F7D">
          <w:pgSz w:w="16838" w:h="11906" w:orient="landscape"/>
          <w:pgMar w:top="1701" w:right="1417" w:bottom="1701" w:left="1417" w:header="708" w:footer="708" w:gutter="0"/>
          <w:cols w:space="708"/>
          <w:docGrid w:linePitch="360"/>
        </w:sectPr>
      </w:pPr>
    </w:p>
    <w:p w14:paraId="60C162CC" w14:textId="7C82D9D5" w:rsidR="00BD6789" w:rsidRPr="00E470EA" w:rsidRDefault="00E617BF" w:rsidP="00FB4DF9">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lastRenderedPageBreak/>
        <w:t xml:space="preserve">The Z-Score showed conformational fluctuations between </w:t>
      </w:r>
      <w:r w:rsidR="001F06AA"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and low-energy ligand-protein complexes.</w:t>
      </w:r>
      <w:r w:rsidR="00BD6789" w:rsidRPr="00E470EA">
        <w:rPr>
          <w:rFonts w:ascii="Times New Roman" w:hAnsi="Times New Roman"/>
          <w:sz w:val="24"/>
          <w:szCs w:val="24"/>
          <w:lang w:val="en-US"/>
        </w:rPr>
        <w:t xml:space="preserve"> </w:t>
      </w:r>
      <w:proofErr w:type="gramStart"/>
      <w:r w:rsidR="00BD6789" w:rsidRPr="00E470EA">
        <w:rPr>
          <w:rFonts w:ascii="Times New Roman" w:hAnsi="Times New Roman"/>
          <w:sz w:val="24"/>
          <w:szCs w:val="24"/>
          <w:lang w:val="en-US"/>
        </w:rPr>
        <w:t>Starting from this model, it</w:t>
      </w:r>
      <w:proofErr w:type="gramEnd"/>
      <w:r w:rsidR="00BD6789" w:rsidRPr="00E470EA">
        <w:rPr>
          <w:rFonts w:ascii="Times New Roman" w:hAnsi="Times New Roman"/>
          <w:sz w:val="24"/>
          <w:szCs w:val="24"/>
          <w:lang w:val="en-US"/>
        </w:rPr>
        <w:t xml:space="preserve"> was observed that all the </w:t>
      </w:r>
      <w:proofErr w:type="spellStart"/>
      <w:r w:rsidR="00BD6789" w:rsidRPr="00E470EA">
        <w:rPr>
          <w:rFonts w:ascii="Times New Roman" w:hAnsi="Times New Roman"/>
          <w:sz w:val="24"/>
          <w:szCs w:val="24"/>
          <w:lang w:val="en-US"/>
        </w:rPr>
        <w:t>Avermectins</w:t>
      </w:r>
      <w:proofErr w:type="spellEnd"/>
      <w:r w:rsidR="00BD6789" w:rsidRPr="00E470EA">
        <w:rPr>
          <w:rFonts w:ascii="Times New Roman" w:hAnsi="Times New Roman"/>
          <w:sz w:val="24"/>
          <w:szCs w:val="24"/>
          <w:lang w:val="en-US"/>
        </w:rPr>
        <w:t>-Protein complexes presented differences in the distances of their C</w:t>
      </w:r>
      <w:r w:rsidR="00BD6789" w:rsidRPr="00E470EA">
        <w:rPr>
          <w:rFonts w:ascii="Times New Roman" w:hAnsi="Times New Roman"/>
          <w:sz w:val="24"/>
          <w:szCs w:val="24"/>
        </w:rPr>
        <w:t>α</w:t>
      </w:r>
      <w:r w:rsidR="00BD6789" w:rsidRPr="00E470EA">
        <w:rPr>
          <w:rFonts w:ascii="Times New Roman" w:hAnsi="Times New Roman"/>
          <w:sz w:val="24"/>
          <w:szCs w:val="24"/>
          <w:lang w:val="en-US"/>
        </w:rPr>
        <w:t xml:space="preserve"> atoms, as well as in their energetics at 100 ns of simulation and with respect to their </w:t>
      </w:r>
      <w:r w:rsidR="00976640" w:rsidRPr="00E470EA">
        <w:rPr>
          <w:rFonts w:ascii="Times New Roman" w:hAnsi="Times New Roman"/>
          <w:sz w:val="24"/>
          <w:szCs w:val="24"/>
          <w:lang w:val="en-US"/>
        </w:rPr>
        <w:t>corresponding</w:t>
      </w:r>
      <w:r w:rsidR="00BD6789" w:rsidRPr="00E470EA">
        <w:rPr>
          <w:rFonts w:ascii="Times New Roman" w:hAnsi="Times New Roman"/>
          <w:sz w:val="24"/>
          <w:szCs w:val="24"/>
          <w:lang w:val="en-US"/>
        </w:rPr>
        <w:t xml:space="preserve"> </w:t>
      </w:r>
      <w:r w:rsidR="001F06AA" w:rsidRPr="00E470EA">
        <w:rPr>
          <w:rFonts w:ascii="Times New Roman" w:hAnsi="Times New Roman"/>
          <w:sz w:val="24"/>
          <w:szCs w:val="24"/>
          <w:lang w:val="en-US"/>
        </w:rPr>
        <w:t xml:space="preserve">free protein </w:t>
      </w:r>
      <w:r w:rsidR="00BD6789" w:rsidRPr="00E470EA">
        <w:rPr>
          <w:rFonts w:ascii="Times New Roman" w:hAnsi="Times New Roman"/>
          <w:sz w:val="24"/>
          <w:szCs w:val="24"/>
          <w:lang w:val="en-US"/>
        </w:rPr>
        <w:t xml:space="preserve">subjected to the same dynamic conditions. </w:t>
      </w:r>
      <w:r w:rsidR="003538A9" w:rsidRPr="00E470EA">
        <w:rPr>
          <w:rFonts w:ascii="Times New Roman" w:hAnsi="Times New Roman"/>
          <w:sz w:val="24"/>
          <w:szCs w:val="24"/>
          <w:lang w:val="en-US"/>
        </w:rPr>
        <w:t xml:space="preserve">In </w:t>
      </w:r>
      <w:proofErr w:type="spellStart"/>
      <w:r w:rsidR="003538A9" w:rsidRPr="00E470EA">
        <w:rPr>
          <w:rFonts w:ascii="Times New Roman" w:hAnsi="Times New Roman"/>
          <w:sz w:val="24"/>
          <w:szCs w:val="24"/>
          <w:lang w:val="en-US"/>
        </w:rPr>
        <w:t>ProSA</w:t>
      </w:r>
      <w:proofErr w:type="spellEnd"/>
      <w:r w:rsidR="003538A9" w:rsidRPr="00E470EA">
        <w:rPr>
          <w:rFonts w:ascii="Times New Roman" w:hAnsi="Times New Roman"/>
          <w:sz w:val="24"/>
          <w:szCs w:val="24"/>
          <w:lang w:val="en-US"/>
        </w:rPr>
        <w:t>-web, the most extreme Z-</w:t>
      </w:r>
      <w:r w:rsidR="003538A9" w:rsidRPr="00E470EA">
        <w:rPr>
          <w:rFonts w:ascii="Times New Roman" w:hAnsi="Times New Roman"/>
          <w:sz w:val="24"/>
          <w:szCs w:val="24"/>
          <w:vertAlign w:val="subscript"/>
          <w:lang w:val="en-US"/>
        </w:rPr>
        <w:t>Score</w:t>
      </w:r>
      <w:r w:rsidR="003538A9" w:rsidRPr="00E470EA">
        <w:rPr>
          <w:rFonts w:ascii="Times New Roman" w:hAnsi="Times New Roman"/>
          <w:sz w:val="24"/>
          <w:szCs w:val="24"/>
          <w:lang w:val="en-US"/>
        </w:rPr>
        <w:t xml:space="preserve"> values </w:t>
      </w:r>
      <w:r w:rsidR="00474C47" w:rsidRPr="00E470EA">
        <w:rPr>
          <w:rFonts w:ascii="Times New Roman" w:hAnsi="Times New Roman"/>
          <w:sz w:val="24"/>
          <w:szCs w:val="24"/>
          <w:lang w:val="en-US"/>
        </w:rPr>
        <w:t xml:space="preserve">were </w:t>
      </w:r>
      <w:r w:rsidR="003538A9" w:rsidRPr="00E470EA">
        <w:rPr>
          <w:rFonts w:ascii="Times New Roman" w:hAnsi="Times New Roman"/>
          <w:sz w:val="24"/>
          <w:szCs w:val="24"/>
          <w:lang w:val="en-US"/>
        </w:rPr>
        <w:t xml:space="preserve">related to more dynamic and distant conformations of the </w:t>
      </w:r>
      <w:r w:rsidR="001F06AA" w:rsidRPr="00E470EA">
        <w:rPr>
          <w:rFonts w:ascii="Times New Roman" w:hAnsi="Times New Roman"/>
          <w:sz w:val="24"/>
          <w:szCs w:val="24"/>
          <w:lang w:val="en-US"/>
        </w:rPr>
        <w:t>free protein</w:t>
      </w:r>
      <w:r w:rsidR="003538A9" w:rsidRPr="00E470EA">
        <w:rPr>
          <w:rFonts w:ascii="Times New Roman" w:hAnsi="Times New Roman"/>
          <w:sz w:val="24"/>
          <w:szCs w:val="24"/>
          <w:lang w:val="en-US"/>
        </w:rPr>
        <w:t>. This applies both for very negative values and for values very close to 0, since they tend to fall outside the Z-</w:t>
      </w:r>
      <w:r w:rsidR="003538A9" w:rsidRPr="00E470EA">
        <w:rPr>
          <w:rFonts w:ascii="Times New Roman" w:hAnsi="Times New Roman"/>
          <w:sz w:val="24"/>
          <w:szCs w:val="24"/>
          <w:vertAlign w:val="subscript"/>
          <w:lang w:val="en-US"/>
        </w:rPr>
        <w:t>Score</w:t>
      </w:r>
      <w:r w:rsidR="003538A9" w:rsidRPr="00E470EA">
        <w:rPr>
          <w:rFonts w:ascii="Times New Roman" w:hAnsi="Times New Roman"/>
          <w:sz w:val="24"/>
          <w:szCs w:val="24"/>
          <w:lang w:val="en-US"/>
        </w:rPr>
        <w:t xml:space="preserve"> obtained from all the protein chains determined experimentally in the Protein Data Bank (PDB)</w:t>
      </w:r>
      <w:r w:rsidR="00E66798" w:rsidRPr="00E470EA">
        <w:rPr>
          <w:rFonts w:ascii="Times New Roman" w:hAnsi="Times New Roman"/>
          <w:sz w:val="24"/>
          <w:szCs w:val="24"/>
          <w:lang w:val="en-US"/>
        </w:rPr>
        <w:t>.</w:t>
      </w:r>
      <w:r w:rsidR="003538A9" w:rsidRPr="00E470EA">
        <w:rPr>
          <w:lang w:val="en-US"/>
        </w:rPr>
        <w:t xml:space="preserve"> </w:t>
      </w:r>
      <w:r w:rsidR="003538A9" w:rsidRPr="00E470EA">
        <w:rPr>
          <w:rFonts w:ascii="Times New Roman" w:hAnsi="Times New Roman"/>
          <w:sz w:val="24"/>
          <w:szCs w:val="24"/>
          <w:lang w:val="en-US"/>
        </w:rPr>
        <w:t xml:space="preserve">In fact, </w:t>
      </w:r>
      <w:r w:rsidR="00AA0799" w:rsidRPr="00E470EA">
        <w:rPr>
          <w:rFonts w:ascii="Times New Roman" w:hAnsi="Times New Roman"/>
          <w:sz w:val="24"/>
          <w:szCs w:val="24"/>
          <w:lang w:val="en-US"/>
        </w:rPr>
        <w:t>the Z-</w:t>
      </w:r>
      <w:r w:rsidR="00AA0799" w:rsidRPr="00E470EA">
        <w:rPr>
          <w:rFonts w:ascii="Times New Roman" w:hAnsi="Times New Roman"/>
          <w:sz w:val="24"/>
          <w:szCs w:val="24"/>
          <w:vertAlign w:val="subscript"/>
          <w:lang w:val="en-US"/>
        </w:rPr>
        <w:t>Score</w:t>
      </w:r>
      <w:r w:rsidR="00AA0799" w:rsidRPr="00E470EA">
        <w:rPr>
          <w:rFonts w:ascii="Times New Roman" w:hAnsi="Times New Roman"/>
          <w:sz w:val="24"/>
          <w:szCs w:val="24"/>
          <w:lang w:val="en-US"/>
        </w:rPr>
        <w:t xml:space="preserve"> for proteins such as the Multidrug ABC transporter (PDB: 2HYD) has been reported to be -8.29, which is in the range of native conformations. Whereas according to the </w:t>
      </w:r>
      <w:proofErr w:type="spellStart"/>
      <w:r w:rsidR="00AA0799" w:rsidRPr="00E470EA">
        <w:rPr>
          <w:rFonts w:ascii="Times New Roman" w:hAnsi="Times New Roman"/>
          <w:sz w:val="24"/>
          <w:szCs w:val="24"/>
          <w:lang w:val="en-US"/>
        </w:rPr>
        <w:t>ProSA</w:t>
      </w:r>
      <w:proofErr w:type="spellEnd"/>
      <w:r w:rsidR="00AA0799" w:rsidRPr="00E470EA">
        <w:rPr>
          <w:rFonts w:ascii="Times New Roman" w:hAnsi="Times New Roman"/>
          <w:sz w:val="24"/>
          <w:szCs w:val="24"/>
          <w:lang w:val="en-US"/>
        </w:rPr>
        <w:t xml:space="preserve">-web results obtained for the homologous ABC transporter protein of multiple drugs (PDB: 1JSQ), the </w:t>
      </w:r>
      <w:r w:rsidR="00DA474E" w:rsidRPr="00E470EA">
        <w:rPr>
          <w:rFonts w:ascii="Times New Roman" w:hAnsi="Times New Roman"/>
          <w:sz w:val="24"/>
          <w:szCs w:val="24"/>
          <w:lang w:val="en-US"/>
        </w:rPr>
        <w:t>Z-</w:t>
      </w:r>
      <w:r w:rsidR="00DA474E" w:rsidRPr="00E470EA">
        <w:rPr>
          <w:rFonts w:ascii="Times New Roman" w:hAnsi="Times New Roman"/>
          <w:sz w:val="24"/>
          <w:szCs w:val="24"/>
          <w:vertAlign w:val="subscript"/>
          <w:lang w:val="en-US"/>
        </w:rPr>
        <w:t>Score</w:t>
      </w:r>
      <w:r w:rsidR="00DA474E" w:rsidRPr="00E470EA">
        <w:rPr>
          <w:rFonts w:ascii="Times New Roman" w:hAnsi="Times New Roman"/>
          <w:sz w:val="24"/>
          <w:szCs w:val="24"/>
          <w:lang w:val="en-US"/>
        </w:rPr>
        <w:t xml:space="preserve"> </w:t>
      </w:r>
      <w:r w:rsidR="00AA0799" w:rsidRPr="00E470EA">
        <w:rPr>
          <w:rFonts w:ascii="Times New Roman" w:hAnsi="Times New Roman"/>
          <w:sz w:val="24"/>
          <w:szCs w:val="24"/>
          <w:lang w:val="en-US"/>
        </w:rPr>
        <w:t xml:space="preserve">of this model is −0.60, a value too high for a typical native structure </w:t>
      </w:r>
      <w:r w:rsidR="00D712ED" w:rsidRPr="00E470EA">
        <w:rPr>
          <w:rFonts w:ascii="Times New Roman" w:hAnsi="Times New Roman"/>
          <w:sz w:val="24"/>
          <w:szCs w:val="24"/>
          <w:lang w:val="en-US"/>
        </w:rPr>
        <w:t>[</w:t>
      </w:r>
      <w:r w:rsidR="005C216C" w:rsidRPr="00E470EA">
        <w:rPr>
          <w:rFonts w:ascii="Times New Roman" w:hAnsi="Times New Roman"/>
          <w:sz w:val="24"/>
          <w:szCs w:val="24"/>
          <w:lang w:val="en-US"/>
        </w:rPr>
        <w:t>52</w:t>
      </w:r>
      <w:r w:rsidR="00D712ED" w:rsidRPr="00E470EA">
        <w:rPr>
          <w:rFonts w:ascii="Times New Roman" w:hAnsi="Times New Roman"/>
          <w:sz w:val="24"/>
          <w:szCs w:val="24"/>
          <w:lang w:val="en-US"/>
        </w:rPr>
        <w:t>]</w:t>
      </w:r>
      <w:r w:rsidR="003538A9" w:rsidRPr="00E470EA">
        <w:rPr>
          <w:rFonts w:ascii="Times New Roman" w:hAnsi="Times New Roman"/>
          <w:sz w:val="24"/>
          <w:szCs w:val="24"/>
          <w:lang w:val="en-US"/>
        </w:rPr>
        <w:t xml:space="preserve">. </w:t>
      </w:r>
    </w:p>
    <w:p w14:paraId="2B642850" w14:textId="4569D8C3" w:rsidR="00BD6789" w:rsidRPr="00E470EA" w:rsidRDefault="00AA0799" w:rsidP="00FB4DF9">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In </w:t>
      </w:r>
      <w:r w:rsidR="00BD6789" w:rsidRPr="00E470EA">
        <w:rPr>
          <w:rFonts w:ascii="Times New Roman" w:hAnsi="Times New Roman"/>
          <w:sz w:val="24"/>
          <w:szCs w:val="24"/>
          <w:lang w:val="en-US"/>
        </w:rPr>
        <w:t xml:space="preserve">IMPα1, the complexes with the homologues presented the most distant conformational fluctuation from the </w:t>
      </w:r>
      <w:r w:rsidR="001F06AA" w:rsidRPr="00E470EA">
        <w:rPr>
          <w:rFonts w:ascii="Times New Roman" w:hAnsi="Times New Roman"/>
          <w:sz w:val="24"/>
          <w:szCs w:val="24"/>
          <w:lang w:val="en-US"/>
        </w:rPr>
        <w:t xml:space="preserve">free protein </w:t>
      </w:r>
      <w:r w:rsidR="00BD6789" w:rsidRPr="00E470EA">
        <w:rPr>
          <w:rFonts w:ascii="Times New Roman" w:hAnsi="Times New Roman"/>
          <w:sz w:val="24"/>
          <w:szCs w:val="24"/>
          <w:lang w:val="en-US"/>
        </w:rPr>
        <w:t>one with a Z-</w:t>
      </w:r>
      <w:r w:rsidR="00BD6789" w:rsidRPr="00E470EA">
        <w:rPr>
          <w:rFonts w:ascii="Times New Roman" w:hAnsi="Times New Roman"/>
          <w:sz w:val="24"/>
          <w:szCs w:val="24"/>
          <w:vertAlign w:val="subscript"/>
          <w:lang w:val="en-US"/>
        </w:rPr>
        <w:t>Score</w:t>
      </w:r>
      <w:r w:rsidR="00BD6789" w:rsidRPr="00E470EA">
        <w:rPr>
          <w:rFonts w:ascii="Times New Roman" w:hAnsi="Times New Roman"/>
          <w:sz w:val="24"/>
          <w:szCs w:val="24"/>
          <w:lang w:val="en-US"/>
        </w:rPr>
        <w:t xml:space="preserve"> more negative </w:t>
      </w:r>
      <w:r w:rsidR="006401FD" w:rsidRPr="00E470EA">
        <w:rPr>
          <w:rFonts w:ascii="Times New Roman" w:hAnsi="Times New Roman"/>
          <w:sz w:val="24"/>
          <w:szCs w:val="24"/>
          <w:lang w:val="en-US"/>
        </w:rPr>
        <w:t xml:space="preserve">than </w:t>
      </w:r>
      <w:r w:rsidR="00BD6789" w:rsidRPr="00E470EA">
        <w:rPr>
          <w:rFonts w:ascii="Times New Roman" w:hAnsi="Times New Roman"/>
          <w:sz w:val="24"/>
          <w:szCs w:val="24"/>
          <w:lang w:val="en-US"/>
        </w:rPr>
        <w:t>that obtained for</w:t>
      </w:r>
      <w:r w:rsidR="00D4705A" w:rsidRPr="00E470EA">
        <w:rPr>
          <w:rFonts w:ascii="Times New Roman" w:hAnsi="Times New Roman"/>
          <w:sz w:val="24"/>
          <w:szCs w:val="24"/>
          <w:lang w:val="en-US"/>
        </w:rPr>
        <w:t xml:space="preserve"> the</w:t>
      </w:r>
      <w:r w:rsidR="00BD6789" w:rsidRPr="00E470EA">
        <w:rPr>
          <w:rFonts w:ascii="Times New Roman" w:hAnsi="Times New Roman"/>
          <w:sz w:val="24"/>
          <w:szCs w:val="24"/>
          <w:lang w:val="en-US"/>
        </w:rPr>
        <w:t xml:space="preserve"> </w:t>
      </w:r>
      <w:r w:rsidR="00D4705A" w:rsidRPr="00E470EA">
        <w:rPr>
          <w:rFonts w:ascii="Times New Roman" w:hAnsi="Times New Roman"/>
          <w:sz w:val="24"/>
          <w:szCs w:val="24"/>
          <w:lang w:val="en-US"/>
        </w:rPr>
        <w:t>ligand-free protein</w:t>
      </w:r>
      <w:r w:rsidR="00BD6789" w:rsidRPr="00E470EA">
        <w:rPr>
          <w:rFonts w:ascii="Times New Roman" w:hAnsi="Times New Roman"/>
          <w:sz w:val="24"/>
          <w:szCs w:val="24"/>
          <w:lang w:val="en-US"/>
        </w:rPr>
        <w:t>, which suggest</w:t>
      </w:r>
      <w:r w:rsidR="00D4705A" w:rsidRPr="00E470EA">
        <w:rPr>
          <w:rFonts w:ascii="Times New Roman" w:hAnsi="Times New Roman"/>
          <w:sz w:val="24"/>
          <w:szCs w:val="24"/>
          <w:lang w:val="en-US"/>
        </w:rPr>
        <w:t>s</w:t>
      </w:r>
      <w:r w:rsidR="00BD6789" w:rsidRPr="00E470EA">
        <w:rPr>
          <w:rFonts w:ascii="Times New Roman" w:hAnsi="Times New Roman"/>
          <w:sz w:val="24"/>
          <w:szCs w:val="24"/>
          <w:lang w:val="en-US"/>
        </w:rPr>
        <w:t xml:space="preserve"> unfolding of this protein </w:t>
      </w:r>
      <w:r w:rsidRPr="00E470EA">
        <w:rPr>
          <w:rFonts w:ascii="Times New Roman" w:hAnsi="Times New Roman"/>
          <w:sz w:val="24"/>
          <w:szCs w:val="24"/>
          <w:lang w:val="en-US"/>
        </w:rPr>
        <w:t xml:space="preserve">with both </w:t>
      </w:r>
      <w:r w:rsidR="00E92883" w:rsidRPr="00E470EA">
        <w:rPr>
          <w:rFonts w:ascii="Times New Roman" w:hAnsi="Times New Roman"/>
          <w:sz w:val="24"/>
          <w:szCs w:val="24"/>
          <w:lang w:val="en-US"/>
        </w:rPr>
        <w:t>stereoisomers</w:t>
      </w:r>
      <w:r w:rsidR="00BD6789"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On the contrary, although a similar trend towards unfolding against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was predicted, especially </w:t>
      </w:r>
      <w:r w:rsidR="00D36EC5" w:rsidRPr="00E470EA">
        <w:rPr>
          <w:rFonts w:ascii="Times New Roman" w:hAnsi="Times New Roman"/>
          <w:sz w:val="24"/>
          <w:szCs w:val="24"/>
          <w:lang w:val="en-US"/>
        </w:rPr>
        <w:t xml:space="preserve">with </w:t>
      </w:r>
      <w:r w:rsidRPr="00E470EA">
        <w:rPr>
          <w:rFonts w:ascii="Times New Roman" w:hAnsi="Times New Roman"/>
          <w:sz w:val="24"/>
          <w:szCs w:val="24"/>
          <w:lang w:val="en-US"/>
        </w:rPr>
        <w:t>compound B1b, the results are not very significant in terms of the Z-</w:t>
      </w:r>
      <w:r w:rsidRPr="00E470EA">
        <w:rPr>
          <w:rFonts w:ascii="Times New Roman" w:hAnsi="Times New Roman"/>
          <w:sz w:val="24"/>
          <w:szCs w:val="24"/>
          <w:vertAlign w:val="subscript"/>
          <w:lang w:val="en-US"/>
        </w:rPr>
        <w:t>Score</w:t>
      </w:r>
      <w:r w:rsidRPr="00E470EA">
        <w:rPr>
          <w:rFonts w:ascii="Times New Roman" w:hAnsi="Times New Roman"/>
          <w:sz w:val="24"/>
          <w:szCs w:val="24"/>
          <w:lang w:val="en-US"/>
        </w:rPr>
        <w:t>.</w:t>
      </w:r>
      <w:r w:rsidR="00BD6789" w:rsidRPr="00E470EA">
        <w:rPr>
          <w:rFonts w:ascii="Times New Roman" w:hAnsi="Times New Roman"/>
          <w:sz w:val="24"/>
          <w:szCs w:val="24"/>
          <w:lang w:val="en-US"/>
        </w:rPr>
        <w:t xml:space="preserve"> In contrast, the results obtained for IMPβ1 suggest refolding or </w:t>
      </w:r>
      <w:proofErr w:type="spellStart"/>
      <w:r w:rsidR="00BD6789" w:rsidRPr="00E470EA">
        <w:rPr>
          <w:rFonts w:ascii="Times New Roman" w:hAnsi="Times New Roman"/>
          <w:sz w:val="24"/>
          <w:szCs w:val="24"/>
          <w:lang w:val="en-US"/>
        </w:rPr>
        <w:t>compactation</w:t>
      </w:r>
      <w:proofErr w:type="spellEnd"/>
      <w:r w:rsidR="00BD6789" w:rsidRPr="00E470EA">
        <w:rPr>
          <w:rFonts w:ascii="Times New Roman" w:hAnsi="Times New Roman"/>
          <w:sz w:val="24"/>
          <w:szCs w:val="24"/>
          <w:lang w:val="en-US"/>
        </w:rPr>
        <w:t xml:space="preserve"> of structure in all cases. </w:t>
      </w:r>
      <w:r w:rsidR="00B451AC" w:rsidRPr="00E470EA">
        <w:rPr>
          <w:rFonts w:ascii="Times New Roman" w:hAnsi="Times New Roman"/>
          <w:sz w:val="24"/>
          <w:szCs w:val="24"/>
          <w:lang w:val="en-US"/>
        </w:rPr>
        <w:t xml:space="preserve">While for the case of </w:t>
      </w:r>
      <w:r w:rsidR="00D36EC5" w:rsidRPr="00E470EA">
        <w:rPr>
          <w:rFonts w:ascii="Times New Roman" w:hAnsi="Times New Roman"/>
          <w:sz w:val="24"/>
          <w:szCs w:val="24"/>
          <w:lang w:val="en-US"/>
        </w:rPr>
        <w:t xml:space="preserve">the </w:t>
      </w:r>
      <w:r w:rsidR="00B451AC" w:rsidRPr="00E470EA">
        <w:rPr>
          <w:rFonts w:ascii="Times New Roman" w:hAnsi="Times New Roman"/>
          <w:sz w:val="24"/>
          <w:szCs w:val="24"/>
          <w:lang w:val="en-US"/>
        </w:rPr>
        <w:t xml:space="preserve">helicase, the results indicate that only with AVM-B1a induced </w:t>
      </w:r>
      <w:r w:rsidR="001F06AA" w:rsidRPr="00E470EA">
        <w:rPr>
          <w:rFonts w:ascii="Times New Roman" w:hAnsi="Times New Roman"/>
          <w:sz w:val="24"/>
          <w:szCs w:val="24"/>
          <w:lang w:val="en-US"/>
        </w:rPr>
        <w:t xml:space="preserve">conformational changes </w:t>
      </w:r>
      <w:r w:rsidR="00B451AC" w:rsidRPr="00E470EA">
        <w:rPr>
          <w:rFonts w:ascii="Times New Roman" w:hAnsi="Times New Roman"/>
          <w:sz w:val="24"/>
          <w:szCs w:val="24"/>
          <w:lang w:val="en-US"/>
        </w:rPr>
        <w:t xml:space="preserve">of this protein </w:t>
      </w:r>
      <w:r w:rsidR="00BD6789" w:rsidRPr="00E470EA">
        <w:rPr>
          <w:rFonts w:ascii="Times New Roman" w:hAnsi="Times New Roman"/>
          <w:sz w:val="24"/>
          <w:szCs w:val="24"/>
          <w:lang w:val="en-US"/>
        </w:rPr>
        <w:t>(Table 1)</w:t>
      </w:r>
      <w:r w:rsidR="0008483A" w:rsidRPr="00E470EA">
        <w:rPr>
          <w:rFonts w:ascii="Times New Roman" w:hAnsi="Times New Roman"/>
          <w:sz w:val="24"/>
          <w:szCs w:val="24"/>
          <w:lang w:val="en-US"/>
        </w:rPr>
        <w:t>.</w:t>
      </w:r>
    </w:p>
    <w:p w14:paraId="7F07D5E8" w14:textId="22848A4E" w:rsidR="00B065F8" w:rsidRPr="00E470EA" w:rsidRDefault="00B065F8" w:rsidP="005D652E">
      <w:pPr>
        <w:spacing w:line="480" w:lineRule="auto"/>
        <w:jc w:val="both"/>
        <w:rPr>
          <w:rFonts w:ascii="Times New Roman" w:hAnsi="Times New Roman"/>
          <w:sz w:val="24"/>
          <w:szCs w:val="24"/>
          <w:lang w:val="en-US"/>
        </w:rPr>
      </w:pPr>
    </w:p>
    <w:p w14:paraId="51BA9851" w14:textId="77777777" w:rsidR="00B065F8" w:rsidRPr="00E470EA" w:rsidRDefault="00B065F8" w:rsidP="005D652E">
      <w:pPr>
        <w:spacing w:line="480" w:lineRule="auto"/>
        <w:jc w:val="both"/>
        <w:rPr>
          <w:rFonts w:ascii="Times New Roman" w:hAnsi="Times New Roman"/>
          <w:sz w:val="24"/>
          <w:szCs w:val="24"/>
          <w:lang w:val="en-US"/>
        </w:rPr>
      </w:pPr>
    </w:p>
    <w:p w14:paraId="406F799B" w14:textId="04FEA2D0"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b/>
          <w:sz w:val="24"/>
          <w:szCs w:val="24"/>
          <w:lang w:val="en-US"/>
        </w:rPr>
        <w:lastRenderedPageBreak/>
        <w:t>Table 1.</w:t>
      </w:r>
      <w:r w:rsidRPr="00E470EA">
        <w:rPr>
          <w:rFonts w:ascii="Times New Roman" w:hAnsi="Times New Roman"/>
          <w:sz w:val="24"/>
          <w:szCs w:val="24"/>
          <w:lang w:val="en-US"/>
        </w:rPr>
        <w:t xml:space="preserve"> Comparison between Z-score, radius of gyration and hydrodynamic radius in relation to the minimum energy structure at 100 ns MD simulation for each complex.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3"/>
        <w:gridCol w:w="1053"/>
        <w:gridCol w:w="939"/>
        <w:gridCol w:w="939"/>
        <w:gridCol w:w="939"/>
        <w:gridCol w:w="939"/>
        <w:gridCol w:w="942"/>
      </w:tblGrid>
      <w:tr w:rsidR="00E470EA" w:rsidRPr="00E470EA" w14:paraId="49EBBEDA" w14:textId="77777777" w:rsidTr="00936DE8">
        <w:tc>
          <w:tcPr>
            <w:tcW w:w="1619" w:type="pct"/>
            <w:vMerge w:val="restart"/>
            <w:tcBorders>
              <w:top w:val="thinThickSmallGap" w:sz="24" w:space="0" w:color="auto"/>
            </w:tcBorders>
            <w:vAlign w:val="center"/>
          </w:tcPr>
          <w:p w14:paraId="56747277" w14:textId="0D24DA6A"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Complexes</w:t>
            </w:r>
          </w:p>
        </w:tc>
        <w:tc>
          <w:tcPr>
            <w:tcW w:w="3381" w:type="pct"/>
            <w:gridSpan w:val="6"/>
            <w:tcBorders>
              <w:top w:val="thinThickSmallGap" w:sz="24" w:space="0" w:color="auto"/>
              <w:bottom w:val="single" w:sz="4" w:space="0" w:color="auto"/>
            </w:tcBorders>
            <w:vAlign w:val="center"/>
          </w:tcPr>
          <w:p w14:paraId="616A6684" w14:textId="1852973E" w:rsidR="00800ED6" w:rsidRPr="00E470EA" w:rsidRDefault="00800ED6" w:rsidP="00800ED6">
            <w:pPr>
              <w:pStyle w:val="NoSpacing"/>
              <w:spacing w:line="256" w:lineRule="auto"/>
              <w:jc w:val="center"/>
              <w:rPr>
                <w:rFonts w:ascii="Times New Roman" w:hAnsi="Times New Roman"/>
                <w:sz w:val="24"/>
                <w:szCs w:val="24"/>
              </w:rPr>
            </w:pPr>
            <w:proofErr w:type="spellStart"/>
            <w:r w:rsidRPr="00E470EA">
              <w:rPr>
                <w:rFonts w:ascii="Times New Roman" w:hAnsi="Times New Roman"/>
                <w:sz w:val="24"/>
                <w:szCs w:val="24"/>
              </w:rPr>
              <w:t>Simulation</w:t>
            </w:r>
            <w:proofErr w:type="spellEnd"/>
            <w:r w:rsidRPr="00E470EA">
              <w:rPr>
                <w:rFonts w:ascii="Times New Roman" w:hAnsi="Times New Roman"/>
                <w:sz w:val="24"/>
                <w:szCs w:val="24"/>
              </w:rPr>
              <w:t xml:space="preserve"> time (100 </w:t>
            </w:r>
            <w:proofErr w:type="spellStart"/>
            <w:r w:rsidRPr="00E470EA">
              <w:rPr>
                <w:rFonts w:ascii="Times New Roman" w:hAnsi="Times New Roman"/>
                <w:sz w:val="24"/>
                <w:szCs w:val="24"/>
              </w:rPr>
              <w:t>ns</w:t>
            </w:r>
            <w:proofErr w:type="spellEnd"/>
            <w:r w:rsidRPr="00E470EA">
              <w:rPr>
                <w:rFonts w:ascii="Times New Roman" w:hAnsi="Times New Roman"/>
                <w:sz w:val="24"/>
                <w:szCs w:val="24"/>
              </w:rPr>
              <w:t>)</w:t>
            </w:r>
          </w:p>
        </w:tc>
      </w:tr>
      <w:tr w:rsidR="00E470EA" w:rsidRPr="00E470EA" w14:paraId="2BE78E45" w14:textId="77777777" w:rsidTr="00936DE8">
        <w:tc>
          <w:tcPr>
            <w:tcW w:w="1619" w:type="pct"/>
            <w:vMerge/>
            <w:tcBorders>
              <w:bottom w:val="single" w:sz="4" w:space="0" w:color="auto"/>
            </w:tcBorders>
            <w:vAlign w:val="center"/>
          </w:tcPr>
          <w:p w14:paraId="7405966C" w14:textId="6E3F4AC8" w:rsidR="00800ED6" w:rsidRPr="00E470EA" w:rsidRDefault="00800ED6" w:rsidP="00800ED6">
            <w:pPr>
              <w:spacing w:after="0" w:line="240" w:lineRule="auto"/>
              <w:jc w:val="both"/>
              <w:rPr>
                <w:rFonts w:ascii="Times New Roman" w:hAnsi="Times New Roman"/>
                <w:sz w:val="24"/>
                <w:szCs w:val="24"/>
                <w:lang w:val="en-US"/>
              </w:rPr>
            </w:pPr>
          </w:p>
        </w:tc>
        <w:tc>
          <w:tcPr>
            <w:tcW w:w="619" w:type="pct"/>
            <w:tcBorders>
              <w:top w:val="single" w:sz="4" w:space="0" w:color="auto"/>
              <w:bottom w:val="single" w:sz="4" w:space="0" w:color="auto"/>
            </w:tcBorders>
            <w:vAlign w:val="center"/>
          </w:tcPr>
          <w:p w14:paraId="15689649" w14:textId="5BF0871A" w:rsidR="00800ED6" w:rsidRPr="00E470EA" w:rsidRDefault="00800ED6" w:rsidP="00800ED6">
            <w:pPr>
              <w:spacing w:after="0" w:line="240" w:lineRule="auto"/>
              <w:jc w:val="center"/>
              <w:rPr>
                <w:rFonts w:ascii="Times New Roman" w:hAnsi="Times New Roman"/>
                <w:sz w:val="24"/>
                <w:szCs w:val="24"/>
                <w:lang w:val="en-US"/>
              </w:rPr>
            </w:pPr>
            <w:proofErr w:type="spellStart"/>
            <w:r w:rsidRPr="00E470EA">
              <w:rPr>
                <w:rFonts w:ascii="Times New Roman" w:hAnsi="Times New Roman"/>
                <w:sz w:val="24"/>
                <w:szCs w:val="24"/>
              </w:rPr>
              <w:t>Z_</w:t>
            </w:r>
            <w:r w:rsidRPr="00E470EA">
              <w:rPr>
                <w:rFonts w:ascii="Times New Roman" w:hAnsi="Times New Roman"/>
                <w:sz w:val="24"/>
                <w:szCs w:val="24"/>
                <w:vertAlign w:val="subscript"/>
              </w:rPr>
              <w:t>Score</w:t>
            </w:r>
            <w:proofErr w:type="spellEnd"/>
          </w:p>
        </w:tc>
        <w:tc>
          <w:tcPr>
            <w:tcW w:w="552" w:type="pct"/>
            <w:tcBorders>
              <w:top w:val="single" w:sz="4" w:space="0" w:color="auto"/>
              <w:bottom w:val="single" w:sz="4" w:space="0" w:color="auto"/>
            </w:tcBorders>
            <w:vAlign w:val="center"/>
          </w:tcPr>
          <w:p w14:paraId="685A3B78" w14:textId="357BE615" w:rsidR="00800ED6" w:rsidRPr="00E470EA" w:rsidRDefault="00800ED6" w:rsidP="00800ED6">
            <w:pPr>
              <w:spacing w:after="0" w:line="240" w:lineRule="auto"/>
              <w:jc w:val="center"/>
              <w:rPr>
                <w:rFonts w:ascii="Times New Roman" w:hAnsi="Times New Roman"/>
                <w:sz w:val="24"/>
                <w:szCs w:val="24"/>
                <w:lang w:val="en-US"/>
              </w:rPr>
            </w:pPr>
            <w:proofErr w:type="spellStart"/>
            <w:r w:rsidRPr="00E470EA">
              <w:rPr>
                <w:rFonts w:ascii="Times New Roman" w:hAnsi="Times New Roman"/>
                <w:sz w:val="24"/>
                <w:szCs w:val="24"/>
              </w:rPr>
              <w:t>R</w:t>
            </w:r>
            <w:r w:rsidRPr="00E470EA">
              <w:rPr>
                <w:rFonts w:ascii="Times New Roman" w:hAnsi="Times New Roman"/>
                <w:sz w:val="24"/>
                <w:szCs w:val="24"/>
                <w:vertAlign w:val="subscript"/>
              </w:rPr>
              <w:t>g</w:t>
            </w:r>
            <w:r w:rsidRPr="00E470EA">
              <w:rPr>
                <w:rFonts w:ascii="Times New Roman" w:hAnsi="Times New Roman"/>
                <w:sz w:val="24"/>
                <w:szCs w:val="24"/>
                <w:vertAlign w:val="superscript"/>
              </w:rPr>
              <w:t>a</w:t>
            </w:r>
            <w:proofErr w:type="spellEnd"/>
          </w:p>
        </w:tc>
        <w:tc>
          <w:tcPr>
            <w:tcW w:w="552" w:type="pct"/>
            <w:tcBorders>
              <w:top w:val="single" w:sz="4" w:space="0" w:color="auto"/>
              <w:bottom w:val="single" w:sz="4" w:space="0" w:color="auto"/>
            </w:tcBorders>
            <w:vAlign w:val="center"/>
          </w:tcPr>
          <w:p w14:paraId="68A85956" w14:textId="6D369436" w:rsidR="00800ED6" w:rsidRPr="00E470EA" w:rsidRDefault="00800ED6" w:rsidP="00800ED6">
            <w:pPr>
              <w:spacing w:after="0" w:line="240" w:lineRule="auto"/>
              <w:jc w:val="center"/>
              <w:rPr>
                <w:rFonts w:ascii="Times New Roman" w:hAnsi="Times New Roman"/>
                <w:sz w:val="24"/>
                <w:szCs w:val="24"/>
                <w:lang w:val="en-US"/>
              </w:rPr>
            </w:pPr>
            <w:proofErr w:type="spellStart"/>
            <w:r w:rsidRPr="00E470EA">
              <w:rPr>
                <w:rFonts w:ascii="Times New Roman" w:hAnsi="Times New Roman"/>
                <w:sz w:val="24"/>
                <w:szCs w:val="24"/>
              </w:rPr>
              <w:t>R</w:t>
            </w:r>
            <w:r w:rsidRPr="00E470EA">
              <w:rPr>
                <w:rFonts w:ascii="Times New Roman" w:hAnsi="Times New Roman"/>
                <w:sz w:val="24"/>
                <w:szCs w:val="24"/>
                <w:vertAlign w:val="subscript"/>
              </w:rPr>
              <w:t>g</w:t>
            </w:r>
            <w:r w:rsidRPr="00E470EA">
              <w:rPr>
                <w:rFonts w:ascii="Times New Roman" w:hAnsi="Times New Roman"/>
                <w:sz w:val="24"/>
                <w:szCs w:val="24"/>
                <w:vertAlign w:val="superscript"/>
              </w:rPr>
              <w:t>b</w:t>
            </w:r>
            <w:proofErr w:type="spellEnd"/>
          </w:p>
        </w:tc>
        <w:tc>
          <w:tcPr>
            <w:tcW w:w="552" w:type="pct"/>
            <w:tcBorders>
              <w:top w:val="single" w:sz="4" w:space="0" w:color="auto"/>
              <w:bottom w:val="single" w:sz="4" w:space="0" w:color="auto"/>
            </w:tcBorders>
            <w:vAlign w:val="center"/>
          </w:tcPr>
          <w:p w14:paraId="1D7823EB" w14:textId="61E0BAA0" w:rsidR="00800ED6" w:rsidRPr="00E470EA" w:rsidRDefault="00800ED6" w:rsidP="00800ED6">
            <w:pPr>
              <w:spacing w:after="0" w:line="240" w:lineRule="auto"/>
              <w:jc w:val="center"/>
              <w:rPr>
                <w:rFonts w:ascii="Times New Roman" w:hAnsi="Times New Roman"/>
                <w:sz w:val="24"/>
                <w:szCs w:val="24"/>
                <w:lang w:val="en-US"/>
              </w:rPr>
            </w:pPr>
            <w:proofErr w:type="spellStart"/>
            <w:r w:rsidRPr="00E470EA">
              <w:rPr>
                <w:rFonts w:ascii="Times New Roman" w:hAnsi="Times New Roman"/>
                <w:sz w:val="24"/>
                <w:szCs w:val="24"/>
              </w:rPr>
              <w:t>R</w:t>
            </w:r>
            <w:r w:rsidRPr="00E470EA">
              <w:rPr>
                <w:rFonts w:ascii="Times New Roman" w:hAnsi="Times New Roman"/>
                <w:sz w:val="24"/>
                <w:szCs w:val="24"/>
                <w:vertAlign w:val="subscript"/>
              </w:rPr>
              <w:t>g</w:t>
            </w:r>
            <w:r w:rsidRPr="00E470EA">
              <w:rPr>
                <w:rFonts w:ascii="Times New Roman" w:hAnsi="Times New Roman"/>
                <w:sz w:val="24"/>
                <w:szCs w:val="24"/>
                <w:vertAlign w:val="superscript"/>
              </w:rPr>
              <w:t>c</w:t>
            </w:r>
            <w:proofErr w:type="spellEnd"/>
          </w:p>
        </w:tc>
        <w:tc>
          <w:tcPr>
            <w:tcW w:w="552" w:type="pct"/>
            <w:tcBorders>
              <w:top w:val="single" w:sz="4" w:space="0" w:color="auto"/>
              <w:bottom w:val="single" w:sz="4" w:space="0" w:color="auto"/>
            </w:tcBorders>
            <w:vAlign w:val="center"/>
          </w:tcPr>
          <w:p w14:paraId="2506A286" w14:textId="05647242" w:rsidR="00800ED6" w:rsidRPr="00E470EA" w:rsidRDefault="00800ED6" w:rsidP="00800ED6">
            <w:pPr>
              <w:spacing w:after="0" w:line="240" w:lineRule="auto"/>
              <w:jc w:val="center"/>
              <w:rPr>
                <w:rFonts w:ascii="Times New Roman" w:hAnsi="Times New Roman"/>
                <w:sz w:val="24"/>
                <w:szCs w:val="24"/>
                <w:lang w:val="en-US"/>
              </w:rPr>
            </w:pPr>
            <w:proofErr w:type="spellStart"/>
            <w:r w:rsidRPr="00E470EA">
              <w:rPr>
                <w:rFonts w:ascii="Times New Roman" w:hAnsi="Times New Roman"/>
                <w:sz w:val="24"/>
                <w:szCs w:val="24"/>
              </w:rPr>
              <w:t>R</w:t>
            </w:r>
            <w:r w:rsidRPr="00E470EA">
              <w:rPr>
                <w:rFonts w:ascii="Times New Roman" w:hAnsi="Times New Roman"/>
                <w:sz w:val="24"/>
                <w:szCs w:val="24"/>
                <w:vertAlign w:val="subscript"/>
              </w:rPr>
              <w:t>h</w:t>
            </w:r>
            <w:r w:rsidRPr="00E470EA">
              <w:rPr>
                <w:rFonts w:ascii="Times New Roman" w:hAnsi="Times New Roman"/>
                <w:sz w:val="24"/>
                <w:szCs w:val="24"/>
                <w:vertAlign w:val="superscript"/>
              </w:rPr>
              <w:t>d</w:t>
            </w:r>
            <w:proofErr w:type="spellEnd"/>
          </w:p>
        </w:tc>
        <w:tc>
          <w:tcPr>
            <w:tcW w:w="553" w:type="pct"/>
            <w:tcBorders>
              <w:top w:val="single" w:sz="4" w:space="0" w:color="auto"/>
              <w:bottom w:val="single" w:sz="4" w:space="0" w:color="auto"/>
            </w:tcBorders>
            <w:vAlign w:val="center"/>
          </w:tcPr>
          <w:p w14:paraId="0A95B258" w14:textId="797FF131" w:rsidR="00800ED6" w:rsidRPr="00E470EA" w:rsidRDefault="00800ED6" w:rsidP="00800ED6">
            <w:pPr>
              <w:spacing w:after="0" w:line="240" w:lineRule="auto"/>
              <w:jc w:val="center"/>
              <w:rPr>
                <w:rFonts w:ascii="Times New Roman" w:hAnsi="Times New Roman"/>
                <w:sz w:val="24"/>
                <w:szCs w:val="24"/>
                <w:lang w:val="en-US"/>
              </w:rPr>
            </w:pPr>
            <w:proofErr w:type="spellStart"/>
            <w:r w:rsidRPr="00E470EA">
              <w:rPr>
                <w:rFonts w:ascii="Times New Roman" w:hAnsi="Times New Roman"/>
                <w:sz w:val="24"/>
                <w:szCs w:val="24"/>
              </w:rPr>
              <w:t>R</w:t>
            </w:r>
            <w:r w:rsidRPr="00E470EA">
              <w:rPr>
                <w:rFonts w:ascii="Times New Roman" w:hAnsi="Times New Roman"/>
                <w:sz w:val="24"/>
                <w:szCs w:val="24"/>
                <w:vertAlign w:val="subscript"/>
              </w:rPr>
              <w:t>h</w:t>
            </w:r>
            <w:r w:rsidRPr="00E470EA">
              <w:rPr>
                <w:rFonts w:ascii="Times New Roman" w:hAnsi="Times New Roman"/>
                <w:sz w:val="24"/>
                <w:szCs w:val="24"/>
                <w:vertAlign w:val="superscript"/>
              </w:rPr>
              <w:t>e</w:t>
            </w:r>
            <w:proofErr w:type="spellEnd"/>
          </w:p>
        </w:tc>
      </w:tr>
      <w:tr w:rsidR="00E470EA" w:rsidRPr="00E470EA" w14:paraId="74154131" w14:textId="77777777" w:rsidTr="00936DE8">
        <w:tc>
          <w:tcPr>
            <w:tcW w:w="1619" w:type="pct"/>
            <w:tcBorders>
              <w:top w:val="single" w:sz="4" w:space="0" w:color="auto"/>
            </w:tcBorders>
            <w:vAlign w:val="center"/>
          </w:tcPr>
          <w:p w14:paraId="6D49BEA9" w14:textId="3FB9AE88"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IMPα1</w:t>
            </w:r>
          </w:p>
        </w:tc>
        <w:tc>
          <w:tcPr>
            <w:tcW w:w="619" w:type="pct"/>
            <w:tcBorders>
              <w:top w:val="single" w:sz="4" w:space="0" w:color="auto"/>
            </w:tcBorders>
            <w:vAlign w:val="center"/>
          </w:tcPr>
          <w:p w14:paraId="4124522E" w14:textId="3C54CCE0"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-8.50</w:t>
            </w:r>
          </w:p>
        </w:tc>
        <w:tc>
          <w:tcPr>
            <w:tcW w:w="552" w:type="pct"/>
            <w:tcBorders>
              <w:top w:val="single" w:sz="4" w:space="0" w:color="auto"/>
            </w:tcBorders>
            <w:vAlign w:val="center"/>
          </w:tcPr>
          <w:p w14:paraId="2971810F" w14:textId="1C4492C1"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21.94</w:t>
            </w:r>
          </w:p>
        </w:tc>
        <w:tc>
          <w:tcPr>
            <w:tcW w:w="552" w:type="pct"/>
            <w:tcBorders>
              <w:top w:val="single" w:sz="4" w:space="0" w:color="auto"/>
            </w:tcBorders>
            <w:vAlign w:val="center"/>
          </w:tcPr>
          <w:p w14:paraId="0270E7D5" w14:textId="0DBEC6BD"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21.89</w:t>
            </w:r>
          </w:p>
        </w:tc>
        <w:tc>
          <w:tcPr>
            <w:tcW w:w="552" w:type="pct"/>
            <w:tcBorders>
              <w:top w:val="single" w:sz="4" w:space="0" w:color="auto"/>
            </w:tcBorders>
            <w:vAlign w:val="center"/>
          </w:tcPr>
          <w:p w14:paraId="407A7F84" w14:textId="6ADB0538"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21.93</w:t>
            </w:r>
          </w:p>
        </w:tc>
        <w:tc>
          <w:tcPr>
            <w:tcW w:w="552" w:type="pct"/>
            <w:tcBorders>
              <w:top w:val="single" w:sz="4" w:space="0" w:color="auto"/>
            </w:tcBorders>
            <w:vAlign w:val="center"/>
          </w:tcPr>
          <w:p w14:paraId="367ABA15" w14:textId="6F6416E6"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22.06</w:t>
            </w:r>
          </w:p>
        </w:tc>
        <w:tc>
          <w:tcPr>
            <w:tcW w:w="553" w:type="pct"/>
            <w:tcBorders>
              <w:top w:val="single" w:sz="4" w:space="0" w:color="auto"/>
            </w:tcBorders>
            <w:vAlign w:val="center"/>
          </w:tcPr>
          <w:p w14:paraId="1D417AEB" w14:textId="6DCF629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23.92</w:t>
            </w:r>
          </w:p>
        </w:tc>
      </w:tr>
      <w:tr w:rsidR="00E470EA" w:rsidRPr="00E470EA" w14:paraId="16A07415" w14:textId="77777777" w:rsidTr="00936DE8">
        <w:tc>
          <w:tcPr>
            <w:tcW w:w="1619" w:type="pct"/>
            <w:vAlign w:val="center"/>
          </w:tcPr>
          <w:p w14:paraId="6E72DB00" w14:textId="51697DD5"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IMPα1+AVM-B1a</w:t>
            </w:r>
          </w:p>
        </w:tc>
        <w:tc>
          <w:tcPr>
            <w:tcW w:w="619" w:type="pct"/>
            <w:vAlign w:val="center"/>
          </w:tcPr>
          <w:p w14:paraId="474885E9" w14:textId="48058655"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-12.20</w:t>
            </w:r>
          </w:p>
        </w:tc>
        <w:tc>
          <w:tcPr>
            <w:tcW w:w="552" w:type="pct"/>
            <w:vAlign w:val="center"/>
          </w:tcPr>
          <w:p w14:paraId="44461FAD" w14:textId="16FF3822"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28.16</w:t>
            </w:r>
          </w:p>
        </w:tc>
        <w:tc>
          <w:tcPr>
            <w:tcW w:w="552" w:type="pct"/>
            <w:vAlign w:val="center"/>
          </w:tcPr>
          <w:p w14:paraId="5139F621" w14:textId="58192E3E"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28.12</w:t>
            </w:r>
          </w:p>
        </w:tc>
        <w:tc>
          <w:tcPr>
            <w:tcW w:w="552" w:type="pct"/>
            <w:vAlign w:val="center"/>
          </w:tcPr>
          <w:p w14:paraId="37A4385D" w14:textId="590FDBB6"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23.92</w:t>
            </w:r>
          </w:p>
        </w:tc>
        <w:tc>
          <w:tcPr>
            <w:tcW w:w="552" w:type="pct"/>
            <w:vAlign w:val="center"/>
          </w:tcPr>
          <w:p w14:paraId="32132299" w14:textId="506CB121"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28.53</w:t>
            </w:r>
          </w:p>
        </w:tc>
        <w:tc>
          <w:tcPr>
            <w:tcW w:w="553" w:type="pct"/>
            <w:vAlign w:val="center"/>
          </w:tcPr>
          <w:p w14:paraId="2323271E" w14:textId="74D41AE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28.16</w:t>
            </w:r>
          </w:p>
        </w:tc>
      </w:tr>
      <w:tr w:rsidR="00E470EA" w:rsidRPr="00E470EA" w14:paraId="6A9B1AF2" w14:textId="77777777" w:rsidTr="00936DE8">
        <w:tc>
          <w:tcPr>
            <w:tcW w:w="1619" w:type="pct"/>
            <w:tcBorders>
              <w:bottom w:val="single" w:sz="4" w:space="0" w:color="auto"/>
            </w:tcBorders>
            <w:vAlign w:val="center"/>
          </w:tcPr>
          <w:p w14:paraId="2491F65D" w14:textId="570D39D5"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IMPα1+AVM-B1b</w:t>
            </w:r>
          </w:p>
        </w:tc>
        <w:tc>
          <w:tcPr>
            <w:tcW w:w="619" w:type="pct"/>
            <w:tcBorders>
              <w:bottom w:val="single" w:sz="4" w:space="0" w:color="auto"/>
            </w:tcBorders>
            <w:vAlign w:val="center"/>
          </w:tcPr>
          <w:p w14:paraId="0EA51220" w14:textId="0819CB12"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-10.38</w:t>
            </w:r>
          </w:p>
        </w:tc>
        <w:tc>
          <w:tcPr>
            <w:tcW w:w="552" w:type="pct"/>
            <w:tcBorders>
              <w:bottom w:val="single" w:sz="4" w:space="0" w:color="auto"/>
            </w:tcBorders>
            <w:vAlign w:val="center"/>
          </w:tcPr>
          <w:p w14:paraId="6DB4FBE9" w14:textId="6090246A"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28.78</w:t>
            </w:r>
          </w:p>
        </w:tc>
        <w:tc>
          <w:tcPr>
            <w:tcW w:w="552" w:type="pct"/>
            <w:tcBorders>
              <w:bottom w:val="single" w:sz="4" w:space="0" w:color="auto"/>
            </w:tcBorders>
            <w:vAlign w:val="center"/>
          </w:tcPr>
          <w:p w14:paraId="533112E1" w14:textId="14D1DD2A"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28.64</w:t>
            </w:r>
          </w:p>
        </w:tc>
        <w:tc>
          <w:tcPr>
            <w:tcW w:w="552" w:type="pct"/>
            <w:tcBorders>
              <w:bottom w:val="single" w:sz="4" w:space="0" w:color="auto"/>
            </w:tcBorders>
            <w:vAlign w:val="center"/>
          </w:tcPr>
          <w:p w14:paraId="1CAE17AF" w14:textId="521E41E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23.92</w:t>
            </w:r>
          </w:p>
        </w:tc>
        <w:tc>
          <w:tcPr>
            <w:tcW w:w="552" w:type="pct"/>
            <w:tcBorders>
              <w:bottom w:val="single" w:sz="4" w:space="0" w:color="auto"/>
            </w:tcBorders>
            <w:vAlign w:val="center"/>
          </w:tcPr>
          <w:p w14:paraId="5DCF5529" w14:textId="6DD2930E"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28.91</w:t>
            </w:r>
          </w:p>
        </w:tc>
        <w:tc>
          <w:tcPr>
            <w:tcW w:w="553" w:type="pct"/>
            <w:tcBorders>
              <w:bottom w:val="single" w:sz="4" w:space="0" w:color="auto"/>
            </w:tcBorders>
            <w:vAlign w:val="center"/>
          </w:tcPr>
          <w:p w14:paraId="7602F5C2" w14:textId="4260680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28.78</w:t>
            </w:r>
          </w:p>
        </w:tc>
      </w:tr>
      <w:tr w:rsidR="00E470EA" w:rsidRPr="00E470EA" w14:paraId="76E3C6FB" w14:textId="77777777" w:rsidTr="00936DE8">
        <w:tc>
          <w:tcPr>
            <w:tcW w:w="1619" w:type="pct"/>
            <w:tcBorders>
              <w:top w:val="single" w:sz="4" w:space="0" w:color="auto"/>
            </w:tcBorders>
            <w:vAlign w:val="center"/>
          </w:tcPr>
          <w:p w14:paraId="5B659F56" w14:textId="317077F9"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IMPβ1</w:t>
            </w:r>
          </w:p>
        </w:tc>
        <w:tc>
          <w:tcPr>
            <w:tcW w:w="619" w:type="pct"/>
            <w:tcBorders>
              <w:top w:val="single" w:sz="4" w:space="0" w:color="auto"/>
            </w:tcBorders>
            <w:vAlign w:val="center"/>
          </w:tcPr>
          <w:p w14:paraId="649E95E2" w14:textId="07831289"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-5.93</w:t>
            </w:r>
          </w:p>
        </w:tc>
        <w:tc>
          <w:tcPr>
            <w:tcW w:w="552" w:type="pct"/>
            <w:tcBorders>
              <w:top w:val="single" w:sz="4" w:space="0" w:color="auto"/>
            </w:tcBorders>
            <w:vAlign w:val="center"/>
          </w:tcPr>
          <w:p w14:paraId="32E8F1AB" w14:textId="4A6AC445"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15.61</w:t>
            </w:r>
          </w:p>
        </w:tc>
        <w:tc>
          <w:tcPr>
            <w:tcW w:w="552" w:type="pct"/>
            <w:tcBorders>
              <w:top w:val="single" w:sz="4" w:space="0" w:color="auto"/>
            </w:tcBorders>
            <w:vAlign w:val="center"/>
          </w:tcPr>
          <w:p w14:paraId="2D8BFC8C" w14:textId="7CF8753D"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14.92</w:t>
            </w:r>
          </w:p>
        </w:tc>
        <w:tc>
          <w:tcPr>
            <w:tcW w:w="552" w:type="pct"/>
            <w:tcBorders>
              <w:top w:val="single" w:sz="4" w:space="0" w:color="auto"/>
            </w:tcBorders>
            <w:vAlign w:val="center"/>
          </w:tcPr>
          <w:p w14:paraId="6E644F03" w14:textId="62B68DC2"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14.92</w:t>
            </w:r>
          </w:p>
        </w:tc>
        <w:tc>
          <w:tcPr>
            <w:tcW w:w="552" w:type="pct"/>
            <w:tcBorders>
              <w:top w:val="single" w:sz="4" w:space="0" w:color="auto"/>
            </w:tcBorders>
            <w:vAlign w:val="center"/>
          </w:tcPr>
          <w:p w14:paraId="19382339" w14:textId="10693B3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15.31</w:t>
            </w:r>
          </w:p>
        </w:tc>
        <w:tc>
          <w:tcPr>
            <w:tcW w:w="553" w:type="pct"/>
            <w:tcBorders>
              <w:top w:val="single" w:sz="4" w:space="0" w:color="auto"/>
            </w:tcBorders>
            <w:vAlign w:val="center"/>
          </w:tcPr>
          <w:p w14:paraId="19AC025F" w14:textId="3010C056"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16.33</w:t>
            </w:r>
          </w:p>
        </w:tc>
      </w:tr>
      <w:tr w:rsidR="00E470EA" w:rsidRPr="00E470EA" w14:paraId="596B98A7" w14:textId="77777777" w:rsidTr="00936DE8">
        <w:tc>
          <w:tcPr>
            <w:tcW w:w="1619" w:type="pct"/>
            <w:vAlign w:val="center"/>
          </w:tcPr>
          <w:p w14:paraId="1B558E89" w14:textId="42B74BE5"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IMPβ1+AVM-B1a</w:t>
            </w:r>
          </w:p>
        </w:tc>
        <w:tc>
          <w:tcPr>
            <w:tcW w:w="619" w:type="pct"/>
            <w:vAlign w:val="center"/>
          </w:tcPr>
          <w:p w14:paraId="3C49E148" w14:textId="0DAF6E8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-4.87</w:t>
            </w:r>
          </w:p>
        </w:tc>
        <w:tc>
          <w:tcPr>
            <w:tcW w:w="552" w:type="pct"/>
            <w:vAlign w:val="center"/>
          </w:tcPr>
          <w:p w14:paraId="795453E1" w14:textId="1E30B964"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14.73</w:t>
            </w:r>
          </w:p>
        </w:tc>
        <w:tc>
          <w:tcPr>
            <w:tcW w:w="552" w:type="pct"/>
            <w:vAlign w:val="center"/>
          </w:tcPr>
          <w:p w14:paraId="3322DEF1" w14:textId="4E45049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15.48</w:t>
            </w:r>
          </w:p>
        </w:tc>
        <w:tc>
          <w:tcPr>
            <w:tcW w:w="552" w:type="pct"/>
            <w:vAlign w:val="center"/>
          </w:tcPr>
          <w:p w14:paraId="5BCF954C" w14:textId="48CD4DA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14.72</w:t>
            </w:r>
          </w:p>
        </w:tc>
        <w:tc>
          <w:tcPr>
            <w:tcW w:w="552" w:type="pct"/>
            <w:vAlign w:val="center"/>
          </w:tcPr>
          <w:p w14:paraId="459F64F8" w14:textId="0729AA4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15.55</w:t>
            </w:r>
          </w:p>
        </w:tc>
        <w:tc>
          <w:tcPr>
            <w:tcW w:w="553" w:type="pct"/>
            <w:vAlign w:val="center"/>
          </w:tcPr>
          <w:p w14:paraId="0EF14833" w14:textId="64757998"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16.33</w:t>
            </w:r>
          </w:p>
        </w:tc>
      </w:tr>
      <w:tr w:rsidR="00E470EA" w:rsidRPr="00E470EA" w14:paraId="3BA9DA6E" w14:textId="77777777" w:rsidTr="00936DE8">
        <w:tc>
          <w:tcPr>
            <w:tcW w:w="1619" w:type="pct"/>
            <w:tcBorders>
              <w:bottom w:val="single" w:sz="4" w:space="0" w:color="auto"/>
            </w:tcBorders>
            <w:vAlign w:val="center"/>
          </w:tcPr>
          <w:p w14:paraId="0FCC2D7D" w14:textId="0CE77220"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IMPβ1+AVM-B1b</w:t>
            </w:r>
          </w:p>
        </w:tc>
        <w:tc>
          <w:tcPr>
            <w:tcW w:w="619" w:type="pct"/>
            <w:tcBorders>
              <w:bottom w:val="single" w:sz="4" w:space="0" w:color="auto"/>
            </w:tcBorders>
            <w:vAlign w:val="center"/>
          </w:tcPr>
          <w:p w14:paraId="26F9E0B0" w14:textId="09C6B156"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-4.72</w:t>
            </w:r>
          </w:p>
        </w:tc>
        <w:tc>
          <w:tcPr>
            <w:tcW w:w="552" w:type="pct"/>
            <w:tcBorders>
              <w:bottom w:val="single" w:sz="4" w:space="0" w:color="auto"/>
            </w:tcBorders>
            <w:vAlign w:val="center"/>
          </w:tcPr>
          <w:p w14:paraId="5B2D9654" w14:textId="268DE00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14.68</w:t>
            </w:r>
          </w:p>
        </w:tc>
        <w:tc>
          <w:tcPr>
            <w:tcW w:w="552" w:type="pct"/>
            <w:tcBorders>
              <w:bottom w:val="single" w:sz="4" w:space="0" w:color="auto"/>
            </w:tcBorders>
            <w:vAlign w:val="center"/>
          </w:tcPr>
          <w:p w14:paraId="7EECFEE9" w14:textId="2BD901DB"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15.17</w:t>
            </w:r>
          </w:p>
        </w:tc>
        <w:tc>
          <w:tcPr>
            <w:tcW w:w="552" w:type="pct"/>
            <w:tcBorders>
              <w:bottom w:val="single" w:sz="4" w:space="0" w:color="auto"/>
            </w:tcBorders>
            <w:vAlign w:val="center"/>
          </w:tcPr>
          <w:p w14:paraId="64FC2E26" w14:textId="3F28EBB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14.67</w:t>
            </w:r>
          </w:p>
        </w:tc>
        <w:tc>
          <w:tcPr>
            <w:tcW w:w="552" w:type="pct"/>
            <w:tcBorders>
              <w:bottom w:val="single" w:sz="4" w:space="0" w:color="auto"/>
            </w:tcBorders>
            <w:vAlign w:val="center"/>
          </w:tcPr>
          <w:p w14:paraId="39834B3C" w14:textId="1FE7144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15.16</w:t>
            </w:r>
          </w:p>
        </w:tc>
        <w:tc>
          <w:tcPr>
            <w:tcW w:w="553" w:type="pct"/>
            <w:tcBorders>
              <w:bottom w:val="single" w:sz="4" w:space="0" w:color="auto"/>
            </w:tcBorders>
            <w:vAlign w:val="center"/>
          </w:tcPr>
          <w:p w14:paraId="7CEA180E" w14:textId="7F0106D5"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16.33</w:t>
            </w:r>
          </w:p>
        </w:tc>
      </w:tr>
      <w:tr w:rsidR="00E470EA" w:rsidRPr="00E470EA" w14:paraId="4753A46A" w14:textId="77777777" w:rsidTr="00936DE8">
        <w:tc>
          <w:tcPr>
            <w:tcW w:w="1619" w:type="pct"/>
            <w:tcBorders>
              <w:top w:val="single" w:sz="4" w:space="0" w:color="auto"/>
            </w:tcBorders>
            <w:vAlign w:val="center"/>
          </w:tcPr>
          <w:p w14:paraId="2D09AB3A" w14:textId="2611F89D" w:rsidR="00800ED6" w:rsidRPr="00E470EA" w:rsidRDefault="00800ED6" w:rsidP="00800ED6">
            <w:pPr>
              <w:spacing w:after="0" w:line="240" w:lineRule="auto"/>
              <w:jc w:val="both"/>
              <w:rPr>
                <w:rFonts w:ascii="Times New Roman" w:hAnsi="Times New Roman"/>
                <w:sz w:val="24"/>
                <w:szCs w:val="24"/>
                <w:lang w:val="en-US"/>
              </w:rPr>
            </w:pPr>
            <w:proofErr w:type="spellStart"/>
            <w:r w:rsidRPr="00E470EA">
              <w:rPr>
                <w:rFonts w:ascii="Times New Roman" w:hAnsi="Times New Roman"/>
                <w:sz w:val="24"/>
                <w:szCs w:val="24"/>
              </w:rPr>
              <w:t>Helicase</w:t>
            </w:r>
            <w:proofErr w:type="spellEnd"/>
          </w:p>
        </w:tc>
        <w:tc>
          <w:tcPr>
            <w:tcW w:w="619" w:type="pct"/>
            <w:tcBorders>
              <w:top w:val="single" w:sz="4" w:space="0" w:color="auto"/>
            </w:tcBorders>
            <w:vAlign w:val="center"/>
          </w:tcPr>
          <w:p w14:paraId="66FAA44A" w14:textId="657017EE"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-5.27</w:t>
            </w:r>
          </w:p>
        </w:tc>
        <w:tc>
          <w:tcPr>
            <w:tcW w:w="552" w:type="pct"/>
            <w:tcBorders>
              <w:top w:val="single" w:sz="4" w:space="0" w:color="auto"/>
            </w:tcBorders>
            <w:vAlign w:val="center"/>
          </w:tcPr>
          <w:p w14:paraId="387D8B04" w14:textId="1852FDB9"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32.07</w:t>
            </w:r>
          </w:p>
        </w:tc>
        <w:tc>
          <w:tcPr>
            <w:tcW w:w="552" w:type="pct"/>
            <w:tcBorders>
              <w:top w:val="single" w:sz="4" w:space="0" w:color="auto"/>
            </w:tcBorders>
            <w:vAlign w:val="center"/>
          </w:tcPr>
          <w:p w14:paraId="434AF404" w14:textId="42DC6A2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32.02</w:t>
            </w:r>
          </w:p>
        </w:tc>
        <w:tc>
          <w:tcPr>
            <w:tcW w:w="552" w:type="pct"/>
            <w:tcBorders>
              <w:top w:val="single" w:sz="4" w:space="0" w:color="auto"/>
            </w:tcBorders>
            <w:vAlign w:val="center"/>
          </w:tcPr>
          <w:p w14:paraId="2D8015F2" w14:textId="1CE0A8F1"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31.97</w:t>
            </w:r>
          </w:p>
        </w:tc>
        <w:tc>
          <w:tcPr>
            <w:tcW w:w="552" w:type="pct"/>
            <w:tcBorders>
              <w:top w:val="single" w:sz="4" w:space="0" w:color="auto"/>
            </w:tcBorders>
            <w:vAlign w:val="center"/>
          </w:tcPr>
          <w:p w14:paraId="25D6AC3F" w14:textId="71BDF26D"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32.51</w:t>
            </w:r>
          </w:p>
        </w:tc>
        <w:tc>
          <w:tcPr>
            <w:tcW w:w="553" w:type="pct"/>
            <w:tcBorders>
              <w:top w:val="single" w:sz="4" w:space="0" w:color="auto"/>
            </w:tcBorders>
            <w:vAlign w:val="center"/>
          </w:tcPr>
          <w:p w14:paraId="379AC3BB" w14:textId="1F0A2760"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33.51</w:t>
            </w:r>
          </w:p>
        </w:tc>
      </w:tr>
      <w:tr w:rsidR="00E470EA" w:rsidRPr="00E470EA" w14:paraId="4BAD6F7A" w14:textId="77777777" w:rsidTr="00936DE8">
        <w:tc>
          <w:tcPr>
            <w:tcW w:w="1619" w:type="pct"/>
            <w:vAlign w:val="center"/>
          </w:tcPr>
          <w:p w14:paraId="7C36F312" w14:textId="1A7B6159"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Helicase+AVM-B1a</w:t>
            </w:r>
          </w:p>
        </w:tc>
        <w:tc>
          <w:tcPr>
            <w:tcW w:w="619" w:type="pct"/>
            <w:vAlign w:val="center"/>
          </w:tcPr>
          <w:p w14:paraId="6317E92E" w14:textId="63955761"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-5.03</w:t>
            </w:r>
          </w:p>
        </w:tc>
        <w:tc>
          <w:tcPr>
            <w:tcW w:w="552" w:type="pct"/>
            <w:vAlign w:val="center"/>
          </w:tcPr>
          <w:p w14:paraId="27597C6E" w14:textId="73460558"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31.91</w:t>
            </w:r>
          </w:p>
        </w:tc>
        <w:tc>
          <w:tcPr>
            <w:tcW w:w="552" w:type="pct"/>
            <w:vAlign w:val="center"/>
          </w:tcPr>
          <w:p w14:paraId="2F073EF6" w14:textId="6047EA64"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31.34</w:t>
            </w:r>
          </w:p>
        </w:tc>
        <w:tc>
          <w:tcPr>
            <w:tcW w:w="552" w:type="pct"/>
            <w:vAlign w:val="center"/>
          </w:tcPr>
          <w:p w14:paraId="44072348" w14:textId="41F7EE0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31.32</w:t>
            </w:r>
          </w:p>
        </w:tc>
        <w:tc>
          <w:tcPr>
            <w:tcW w:w="552" w:type="pct"/>
            <w:vAlign w:val="center"/>
          </w:tcPr>
          <w:p w14:paraId="60E158AC" w14:textId="5F741587"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31.67</w:t>
            </w:r>
          </w:p>
        </w:tc>
        <w:tc>
          <w:tcPr>
            <w:tcW w:w="553" w:type="pct"/>
            <w:vAlign w:val="center"/>
          </w:tcPr>
          <w:p w14:paraId="40139E51" w14:textId="036ACDB7"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33.51</w:t>
            </w:r>
          </w:p>
        </w:tc>
      </w:tr>
      <w:tr w:rsidR="00E470EA" w:rsidRPr="00E470EA" w14:paraId="68177E2A" w14:textId="77777777" w:rsidTr="00936DE8">
        <w:tc>
          <w:tcPr>
            <w:tcW w:w="1619" w:type="pct"/>
            <w:tcBorders>
              <w:bottom w:val="single" w:sz="4" w:space="0" w:color="auto"/>
            </w:tcBorders>
            <w:vAlign w:val="center"/>
          </w:tcPr>
          <w:p w14:paraId="0F47164E" w14:textId="0A5263A9" w:rsidR="00800ED6" w:rsidRPr="00E470EA" w:rsidRDefault="00800ED6" w:rsidP="00800ED6">
            <w:pPr>
              <w:spacing w:after="0" w:line="240" w:lineRule="auto"/>
              <w:jc w:val="both"/>
              <w:rPr>
                <w:rFonts w:ascii="Times New Roman" w:hAnsi="Times New Roman"/>
                <w:sz w:val="24"/>
                <w:szCs w:val="24"/>
                <w:lang w:val="en-US"/>
              </w:rPr>
            </w:pPr>
            <w:r w:rsidRPr="00E470EA">
              <w:rPr>
                <w:rFonts w:ascii="Times New Roman" w:hAnsi="Times New Roman"/>
                <w:sz w:val="24"/>
                <w:szCs w:val="24"/>
              </w:rPr>
              <w:t>Helicase+AVM-B1b</w:t>
            </w:r>
          </w:p>
        </w:tc>
        <w:tc>
          <w:tcPr>
            <w:tcW w:w="619" w:type="pct"/>
            <w:tcBorders>
              <w:bottom w:val="single" w:sz="4" w:space="0" w:color="auto"/>
            </w:tcBorders>
            <w:vAlign w:val="center"/>
          </w:tcPr>
          <w:p w14:paraId="352F6DA7" w14:textId="336287A6"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-5.24</w:t>
            </w:r>
          </w:p>
        </w:tc>
        <w:tc>
          <w:tcPr>
            <w:tcW w:w="552" w:type="pct"/>
            <w:tcBorders>
              <w:bottom w:val="single" w:sz="4" w:space="0" w:color="auto"/>
            </w:tcBorders>
            <w:vAlign w:val="center"/>
          </w:tcPr>
          <w:p w14:paraId="778E65CC" w14:textId="65FABE8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32.78</w:t>
            </w:r>
          </w:p>
        </w:tc>
        <w:tc>
          <w:tcPr>
            <w:tcW w:w="552" w:type="pct"/>
            <w:tcBorders>
              <w:bottom w:val="single" w:sz="4" w:space="0" w:color="auto"/>
            </w:tcBorders>
            <w:vAlign w:val="center"/>
          </w:tcPr>
          <w:p w14:paraId="2CE443EA" w14:textId="5F6CF97E"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32.14</w:t>
            </w:r>
          </w:p>
        </w:tc>
        <w:tc>
          <w:tcPr>
            <w:tcW w:w="552" w:type="pct"/>
            <w:tcBorders>
              <w:bottom w:val="single" w:sz="4" w:space="0" w:color="auto"/>
            </w:tcBorders>
            <w:vAlign w:val="center"/>
          </w:tcPr>
          <w:p w14:paraId="4C0E24C6" w14:textId="72AC418B"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32.09</w:t>
            </w:r>
          </w:p>
        </w:tc>
        <w:tc>
          <w:tcPr>
            <w:tcW w:w="552" w:type="pct"/>
            <w:tcBorders>
              <w:bottom w:val="single" w:sz="4" w:space="0" w:color="auto"/>
            </w:tcBorders>
            <w:vAlign w:val="center"/>
          </w:tcPr>
          <w:p w14:paraId="55A5A5AE" w14:textId="555B6B7A"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32.54</w:t>
            </w:r>
          </w:p>
        </w:tc>
        <w:tc>
          <w:tcPr>
            <w:tcW w:w="553" w:type="pct"/>
            <w:tcBorders>
              <w:bottom w:val="single" w:sz="4" w:space="0" w:color="auto"/>
            </w:tcBorders>
            <w:vAlign w:val="center"/>
          </w:tcPr>
          <w:p w14:paraId="4ED1F7AD" w14:textId="2F371C6F"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33.51</w:t>
            </w:r>
          </w:p>
        </w:tc>
      </w:tr>
      <w:tr w:rsidR="00E470EA" w:rsidRPr="00E470EA" w14:paraId="078B6EAB" w14:textId="77777777" w:rsidTr="00936DE8">
        <w:tc>
          <w:tcPr>
            <w:tcW w:w="1619" w:type="pct"/>
            <w:tcBorders>
              <w:top w:val="single" w:sz="4" w:space="0" w:color="auto"/>
            </w:tcBorders>
            <w:vAlign w:val="center"/>
          </w:tcPr>
          <w:p w14:paraId="10BC420D" w14:textId="15C5F315" w:rsidR="00800ED6" w:rsidRPr="00E470EA" w:rsidRDefault="00800ED6" w:rsidP="00800ED6">
            <w:pPr>
              <w:spacing w:after="0" w:line="240" w:lineRule="auto"/>
              <w:jc w:val="both"/>
              <w:rPr>
                <w:rFonts w:ascii="Times New Roman" w:hAnsi="Times New Roman"/>
                <w:sz w:val="24"/>
                <w:szCs w:val="24"/>
                <w:lang w:val="en-US"/>
              </w:rPr>
            </w:pPr>
            <w:proofErr w:type="spellStart"/>
            <w:r w:rsidRPr="00E470EA">
              <w:rPr>
                <w:rFonts w:ascii="Times New Roman" w:hAnsi="Times New Roman"/>
                <w:sz w:val="24"/>
                <w:szCs w:val="24"/>
              </w:rPr>
              <w:t>Mpro</w:t>
            </w:r>
            <w:proofErr w:type="spellEnd"/>
          </w:p>
        </w:tc>
        <w:tc>
          <w:tcPr>
            <w:tcW w:w="619" w:type="pct"/>
            <w:tcBorders>
              <w:top w:val="single" w:sz="4" w:space="0" w:color="auto"/>
            </w:tcBorders>
            <w:vAlign w:val="center"/>
          </w:tcPr>
          <w:p w14:paraId="213EA0CD" w14:textId="704AA47D"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-6.17</w:t>
            </w:r>
          </w:p>
        </w:tc>
        <w:tc>
          <w:tcPr>
            <w:tcW w:w="552" w:type="pct"/>
            <w:tcBorders>
              <w:top w:val="single" w:sz="4" w:space="0" w:color="auto"/>
            </w:tcBorders>
            <w:vAlign w:val="center"/>
          </w:tcPr>
          <w:p w14:paraId="7AAB9529" w14:textId="7A954B43"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21.65</w:t>
            </w:r>
          </w:p>
        </w:tc>
        <w:tc>
          <w:tcPr>
            <w:tcW w:w="552" w:type="pct"/>
            <w:tcBorders>
              <w:top w:val="single" w:sz="4" w:space="0" w:color="auto"/>
            </w:tcBorders>
            <w:vAlign w:val="center"/>
          </w:tcPr>
          <w:p w14:paraId="23864B0B" w14:textId="4C755348"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21.56</w:t>
            </w:r>
          </w:p>
        </w:tc>
        <w:tc>
          <w:tcPr>
            <w:tcW w:w="552" w:type="pct"/>
            <w:tcBorders>
              <w:top w:val="single" w:sz="4" w:space="0" w:color="auto"/>
            </w:tcBorders>
            <w:vAlign w:val="center"/>
          </w:tcPr>
          <w:p w14:paraId="71F9B64A" w14:textId="4C08DA6E"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21.62</w:t>
            </w:r>
          </w:p>
        </w:tc>
        <w:tc>
          <w:tcPr>
            <w:tcW w:w="552" w:type="pct"/>
            <w:tcBorders>
              <w:top w:val="single" w:sz="4" w:space="0" w:color="auto"/>
            </w:tcBorders>
            <w:vAlign w:val="center"/>
          </w:tcPr>
          <w:p w14:paraId="13D33829" w14:textId="0AB08FA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21.55</w:t>
            </w:r>
          </w:p>
        </w:tc>
        <w:tc>
          <w:tcPr>
            <w:tcW w:w="553" w:type="pct"/>
            <w:tcBorders>
              <w:top w:val="single" w:sz="4" w:space="0" w:color="auto"/>
            </w:tcBorders>
            <w:vAlign w:val="center"/>
          </w:tcPr>
          <w:p w14:paraId="291E395D" w14:textId="32846791"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21.41</w:t>
            </w:r>
          </w:p>
        </w:tc>
      </w:tr>
      <w:tr w:rsidR="00E470EA" w:rsidRPr="00E470EA" w14:paraId="02F8E8C1" w14:textId="77777777" w:rsidTr="00936DE8">
        <w:tc>
          <w:tcPr>
            <w:tcW w:w="1619" w:type="pct"/>
            <w:vAlign w:val="center"/>
          </w:tcPr>
          <w:p w14:paraId="67E57839" w14:textId="660B384E" w:rsidR="00800ED6" w:rsidRPr="00E470EA" w:rsidRDefault="00800ED6" w:rsidP="00800ED6">
            <w:pPr>
              <w:spacing w:after="0" w:line="240" w:lineRule="auto"/>
              <w:jc w:val="both"/>
              <w:rPr>
                <w:rFonts w:ascii="Times New Roman" w:hAnsi="Times New Roman"/>
                <w:sz w:val="24"/>
                <w:szCs w:val="24"/>
                <w:lang w:val="en-US"/>
              </w:rPr>
            </w:pPr>
            <w:proofErr w:type="spellStart"/>
            <w:r w:rsidRPr="00E470EA">
              <w:rPr>
                <w:rFonts w:ascii="Times New Roman" w:hAnsi="Times New Roman"/>
                <w:sz w:val="24"/>
                <w:szCs w:val="24"/>
              </w:rPr>
              <w:t>Mpro</w:t>
            </w:r>
            <w:proofErr w:type="spellEnd"/>
            <w:r w:rsidRPr="00E470EA">
              <w:rPr>
                <w:rFonts w:ascii="Times New Roman" w:hAnsi="Times New Roman"/>
                <w:sz w:val="24"/>
                <w:szCs w:val="24"/>
              </w:rPr>
              <w:t xml:space="preserve"> + AVM-B1a</w:t>
            </w:r>
          </w:p>
        </w:tc>
        <w:tc>
          <w:tcPr>
            <w:tcW w:w="619" w:type="pct"/>
            <w:vAlign w:val="center"/>
          </w:tcPr>
          <w:p w14:paraId="69421725" w14:textId="1C85F45A"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-6.50</w:t>
            </w:r>
          </w:p>
        </w:tc>
        <w:tc>
          <w:tcPr>
            <w:tcW w:w="552" w:type="pct"/>
            <w:vAlign w:val="center"/>
          </w:tcPr>
          <w:p w14:paraId="277ECA9F" w14:textId="59FBEFE5"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21.76</w:t>
            </w:r>
          </w:p>
        </w:tc>
        <w:tc>
          <w:tcPr>
            <w:tcW w:w="552" w:type="pct"/>
            <w:vAlign w:val="center"/>
          </w:tcPr>
          <w:p w14:paraId="463009FB" w14:textId="312EFDCF"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21.71</w:t>
            </w:r>
          </w:p>
        </w:tc>
        <w:tc>
          <w:tcPr>
            <w:tcW w:w="552" w:type="pct"/>
            <w:vAlign w:val="center"/>
          </w:tcPr>
          <w:p w14:paraId="3BFBC251" w14:textId="72CBAAF7"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21.72</w:t>
            </w:r>
          </w:p>
        </w:tc>
        <w:tc>
          <w:tcPr>
            <w:tcW w:w="552" w:type="pct"/>
            <w:vAlign w:val="center"/>
          </w:tcPr>
          <w:p w14:paraId="445A78FD" w14:textId="0A6AAB7D"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21.86</w:t>
            </w:r>
          </w:p>
        </w:tc>
        <w:tc>
          <w:tcPr>
            <w:tcW w:w="553" w:type="pct"/>
            <w:vAlign w:val="center"/>
          </w:tcPr>
          <w:p w14:paraId="5DE05A66" w14:textId="3941814C"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21.41</w:t>
            </w:r>
          </w:p>
        </w:tc>
      </w:tr>
      <w:tr w:rsidR="00E470EA" w:rsidRPr="00E470EA" w14:paraId="5AD8FED5" w14:textId="77777777" w:rsidTr="00936DE8">
        <w:tc>
          <w:tcPr>
            <w:tcW w:w="1619" w:type="pct"/>
            <w:tcBorders>
              <w:bottom w:val="thickThinSmallGap" w:sz="24" w:space="0" w:color="auto"/>
            </w:tcBorders>
            <w:vAlign w:val="center"/>
          </w:tcPr>
          <w:p w14:paraId="75ED4874" w14:textId="5359076B" w:rsidR="00800ED6" w:rsidRPr="00E470EA" w:rsidRDefault="00800ED6" w:rsidP="00800ED6">
            <w:pPr>
              <w:spacing w:after="0" w:line="240" w:lineRule="auto"/>
              <w:jc w:val="both"/>
              <w:rPr>
                <w:rFonts w:ascii="Times New Roman" w:hAnsi="Times New Roman"/>
                <w:sz w:val="24"/>
                <w:szCs w:val="24"/>
                <w:lang w:val="en-US"/>
              </w:rPr>
            </w:pPr>
            <w:proofErr w:type="spellStart"/>
            <w:r w:rsidRPr="00E470EA">
              <w:rPr>
                <w:rFonts w:ascii="Times New Roman" w:hAnsi="Times New Roman"/>
                <w:sz w:val="24"/>
                <w:szCs w:val="24"/>
              </w:rPr>
              <w:t>Mpro</w:t>
            </w:r>
            <w:proofErr w:type="spellEnd"/>
            <w:r w:rsidRPr="00E470EA">
              <w:rPr>
                <w:rFonts w:ascii="Times New Roman" w:hAnsi="Times New Roman"/>
                <w:sz w:val="24"/>
                <w:szCs w:val="24"/>
              </w:rPr>
              <w:t xml:space="preserve"> + AVM-B1b</w:t>
            </w:r>
          </w:p>
        </w:tc>
        <w:tc>
          <w:tcPr>
            <w:tcW w:w="619" w:type="pct"/>
            <w:tcBorders>
              <w:bottom w:val="thickThinSmallGap" w:sz="24" w:space="0" w:color="auto"/>
            </w:tcBorders>
            <w:vAlign w:val="center"/>
          </w:tcPr>
          <w:p w14:paraId="2B019270" w14:textId="210A24DE"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-6.28</w:t>
            </w:r>
          </w:p>
        </w:tc>
        <w:tc>
          <w:tcPr>
            <w:tcW w:w="552" w:type="pct"/>
            <w:tcBorders>
              <w:bottom w:val="thickThinSmallGap" w:sz="24" w:space="0" w:color="auto"/>
            </w:tcBorders>
            <w:vAlign w:val="center"/>
          </w:tcPr>
          <w:p w14:paraId="765B95BF" w14:textId="1D350D7A"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22.13</w:t>
            </w:r>
          </w:p>
        </w:tc>
        <w:tc>
          <w:tcPr>
            <w:tcW w:w="552" w:type="pct"/>
            <w:tcBorders>
              <w:bottom w:val="thickThinSmallGap" w:sz="24" w:space="0" w:color="auto"/>
            </w:tcBorders>
            <w:vAlign w:val="center"/>
          </w:tcPr>
          <w:p w14:paraId="328CB008" w14:textId="1752B6F9"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22.02</w:t>
            </w:r>
          </w:p>
        </w:tc>
        <w:tc>
          <w:tcPr>
            <w:tcW w:w="552" w:type="pct"/>
            <w:tcBorders>
              <w:bottom w:val="thickThinSmallGap" w:sz="24" w:space="0" w:color="auto"/>
            </w:tcBorders>
            <w:vAlign w:val="center"/>
          </w:tcPr>
          <w:p w14:paraId="5A49EF42" w14:textId="5B422408"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22.09</w:t>
            </w:r>
          </w:p>
        </w:tc>
        <w:tc>
          <w:tcPr>
            <w:tcW w:w="552" w:type="pct"/>
            <w:tcBorders>
              <w:bottom w:val="thickThinSmallGap" w:sz="24" w:space="0" w:color="auto"/>
            </w:tcBorders>
            <w:vAlign w:val="center"/>
          </w:tcPr>
          <w:p w14:paraId="616C9456" w14:textId="136D1BE1"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21.95</w:t>
            </w:r>
          </w:p>
        </w:tc>
        <w:tc>
          <w:tcPr>
            <w:tcW w:w="553" w:type="pct"/>
            <w:tcBorders>
              <w:bottom w:val="thickThinSmallGap" w:sz="24" w:space="0" w:color="auto"/>
            </w:tcBorders>
            <w:vAlign w:val="center"/>
          </w:tcPr>
          <w:p w14:paraId="1D838D86" w14:textId="5BD33977" w:rsidR="00800ED6" w:rsidRPr="00E470EA" w:rsidRDefault="00800ED6" w:rsidP="00800ED6">
            <w:pPr>
              <w:spacing w:after="0" w:line="240" w:lineRule="auto"/>
              <w:jc w:val="center"/>
              <w:rPr>
                <w:rFonts w:ascii="Times New Roman" w:hAnsi="Times New Roman"/>
                <w:sz w:val="24"/>
                <w:szCs w:val="24"/>
                <w:lang w:val="en-US"/>
              </w:rPr>
            </w:pPr>
            <w:r w:rsidRPr="00E470EA">
              <w:rPr>
                <w:rFonts w:ascii="Times New Roman" w:hAnsi="Times New Roman"/>
                <w:sz w:val="24"/>
                <w:szCs w:val="24"/>
              </w:rPr>
              <w:t>21.41</w:t>
            </w:r>
          </w:p>
        </w:tc>
      </w:tr>
    </w:tbl>
    <w:p w14:paraId="3C4392C8" w14:textId="1DFCA6DE" w:rsidR="00936DE8" w:rsidRPr="00E470EA" w:rsidRDefault="00936DE8" w:rsidP="00936DE8">
      <w:pPr>
        <w:spacing w:line="240" w:lineRule="auto"/>
        <w:jc w:val="both"/>
        <w:rPr>
          <w:rFonts w:ascii="Times New Roman" w:hAnsi="Times New Roman"/>
          <w:sz w:val="24"/>
          <w:szCs w:val="24"/>
          <w:lang w:val="en-US"/>
        </w:rPr>
      </w:pPr>
      <w:proofErr w:type="gramStart"/>
      <w:r w:rsidRPr="00E470EA">
        <w:rPr>
          <w:rFonts w:ascii="Times New Roman" w:hAnsi="Times New Roman"/>
          <w:sz w:val="24"/>
          <w:szCs w:val="24"/>
          <w:vertAlign w:val="superscript"/>
          <w:lang w:val="en-US"/>
        </w:rPr>
        <w:t>a</w:t>
      </w:r>
      <w:r w:rsidRPr="00E470EA">
        <w:rPr>
          <w:rFonts w:ascii="Times New Roman" w:hAnsi="Times New Roman"/>
          <w:sz w:val="24"/>
          <w:szCs w:val="24"/>
          <w:lang w:val="en-US"/>
        </w:rPr>
        <w:t>,</w:t>
      </w:r>
      <w:proofErr w:type="gramEnd"/>
      <w:r w:rsidRPr="00E470EA">
        <w:rPr>
          <w:rFonts w:ascii="Times New Roman" w:hAnsi="Times New Roman"/>
          <w:sz w:val="24"/>
          <w:szCs w:val="24"/>
          <w:lang w:val="en-US"/>
        </w:rPr>
        <w:t xml:space="preserve"> radius of gyration (</w:t>
      </w:r>
      <w:proofErr w:type="spellStart"/>
      <w:r w:rsidRPr="00E470EA">
        <w:rPr>
          <w:rFonts w:ascii="Times New Roman" w:hAnsi="Times New Roman"/>
          <w:sz w:val="24"/>
          <w:szCs w:val="24"/>
          <w:lang w:val="en-US"/>
        </w:rPr>
        <w:t>R</w:t>
      </w:r>
      <w:r w:rsidRPr="00E470EA">
        <w:rPr>
          <w:rFonts w:ascii="Times New Roman" w:hAnsi="Times New Roman"/>
          <w:sz w:val="24"/>
          <w:szCs w:val="24"/>
          <w:vertAlign w:val="subscript"/>
          <w:lang w:val="en-US"/>
        </w:rPr>
        <w:t>g</w:t>
      </w:r>
      <w:proofErr w:type="spellEnd"/>
      <w:r w:rsidRPr="00E470EA">
        <w:rPr>
          <w:rFonts w:ascii="Times New Roman" w:hAnsi="Times New Roman"/>
          <w:sz w:val="24"/>
          <w:szCs w:val="24"/>
          <w:lang w:val="en-US"/>
        </w:rPr>
        <w:t xml:space="preserve">) (Jayaram et al., 2006); </w:t>
      </w:r>
      <w:r w:rsidRPr="00E470EA">
        <w:rPr>
          <w:rFonts w:ascii="Times New Roman" w:hAnsi="Times New Roman"/>
          <w:sz w:val="24"/>
          <w:szCs w:val="24"/>
          <w:vertAlign w:val="superscript"/>
          <w:lang w:val="en-US"/>
        </w:rPr>
        <w:t>b</w:t>
      </w:r>
      <w:r w:rsidRPr="00E470EA">
        <w:rPr>
          <w:rFonts w:ascii="Times New Roman" w:hAnsi="Times New Roman"/>
          <w:sz w:val="24"/>
          <w:szCs w:val="24"/>
          <w:lang w:val="en-US"/>
        </w:rPr>
        <w:t>, radius of gyration (</w:t>
      </w:r>
      <w:proofErr w:type="spellStart"/>
      <w:r w:rsidRPr="00E470EA">
        <w:rPr>
          <w:rFonts w:ascii="Times New Roman" w:hAnsi="Times New Roman"/>
          <w:sz w:val="24"/>
          <w:szCs w:val="24"/>
          <w:lang w:val="en-US"/>
        </w:rPr>
        <w:t>R</w:t>
      </w:r>
      <w:r w:rsidRPr="00E470EA">
        <w:rPr>
          <w:rFonts w:ascii="Times New Roman" w:hAnsi="Times New Roman"/>
          <w:sz w:val="24"/>
          <w:szCs w:val="24"/>
          <w:vertAlign w:val="subscript"/>
          <w:lang w:val="en-US"/>
        </w:rPr>
        <w:t>g</w:t>
      </w:r>
      <w:proofErr w:type="spellEnd"/>
      <w:r w:rsidRPr="00E470EA">
        <w:rPr>
          <w:rFonts w:ascii="Times New Roman" w:hAnsi="Times New Roman"/>
          <w:sz w:val="24"/>
          <w:szCs w:val="24"/>
          <w:lang w:val="en-US"/>
        </w:rPr>
        <w:t xml:space="preserve">) with </w:t>
      </w:r>
      <w:proofErr w:type="spellStart"/>
      <w:r w:rsidRPr="00E470EA">
        <w:rPr>
          <w:rFonts w:ascii="Times New Roman" w:hAnsi="Times New Roman"/>
          <w:sz w:val="24"/>
          <w:szCs w:val="24"/>
          <w:lang w:val="en-US"/>
        </w:rPr>
        <w:t>WAXSiS</w:t>
      </w:r>
      <w:proofErr w:type="spellEnd"/>
      <w:r w:rsidRPr="00E470EA">
        <w:rPr>
          <w:rFonts w:ascii="Times New Roman" w:hAnsi="Times New Roman"/>
          <w:sz w:val="24"/>
          <w:szCs w:val="24"/>
          <w:lang w:val="en-US"/>
        </w:rPr>
        <w:t xml:space="preserve"> server; </w:t>
      </w:r>
      <w:r w:rsidRPr="00E470EA">
        <w:rPr>
          <w:rFonts w:ascii="Times New Roman" w:hAnsi="Times New Roman"/>
          <w:sz w:val="24"/>
          <w:szCs w:val="24"/>
          <w:vertAlign w:val="superscript"/>
          <w:lang w:val="en-US"/>
        </w:rPr>
        <w:t>c</w:t>
      </w:r>
      <w:r w:rsidRPr="00E470EA">
        <w:rPr>
          <w:rFonts w:ascii="Times New Roman" w:hAnsi="Times New Roman"/>
          <w:sz w:val="24"/>
          <w:szCs w:val="24"/>
          <w:lang w:val="en-US"/>
        </w:rPr>
        <w:t>, radius of gyration (</w:t>
      </w:r>
      <w:proofErr w:type="spellStart"/>
      <w:r w:rsidRPr="00E470EA">
        <w:rPr>
          <w:rFonts w:ascii="Times New Roman" w:hAnsi="Times New Roman"/>
          <w:sz w:val="24"/>
          <w:szCs w:val="24"/>
          <w:lang w:val="en-US"/>
        </w:rPr>
        <w:t>R</w:t>
      </w:r>
      <w:r w:rsidRPr="00E470EA">
        <w:rPr>
          <w:rFonts w:ascii="Times New Roman" w:hAnsi="Times New Roman"/>
          <w:sz w:val="24"/>
          <w:szCs w:val="24"/>
          <w:vertAlign w:val="subscript"/>
          <w:lang w:val="en-US"/>
        </w:rPr>
        <w:t>g</w:t>
      </w:r>
      <w:proofErr w:type="spellEnd"/>
      <w:r w:rsidRPr="00E470EA">
        <w:rPr>
          <w:rFonts w:ascii="Times New Roman" w:hAnsi="Times New Roman"/>
          <w:sz w:val="24"/>
          <w:szCs w:val="24"/>
          <w:lang w:val="en-US"/>
        </w:rPr>
        <w:t xml:space="preserve">) with </w:t>
      </w:r>
      <w:proofErr w:type="spellStart"/>
      <w:r w:rsidRPr="00E470EA">
        <w:rPr>
          <w:rFonts w:ascii="Times New Roman" w:hAnsi="Times New Roman"/>
          <w:sz w:val="24"/>
          <w:szCs w:val="24"/>
          <w:lang w:val="en-US"/>
        </w:rPr>
        <w:t>HullRad</w:t>
      </w:r>
      <w:proofErr w:type="spellEnd"/>
      <w:r w:rsidRPr="00E470EA">
        <w:rPr>
          <w:rFonts w:ascii="Times New Roman" w:hAnsi="Times New Roman"/>
          <w:sz w:val="24"/>
          <w:szCs w:val="24"/>
          <w:lang w:val="en-US"/>
        </w:rPr>
        <w:t xml:space="preserve">; </w:t>
      </w:r>
      <w:r w:rsidRPr="00E470EA">
        <w:rPr>
          <w:rFonts w:ascii="Times New Roman" w:hAnsi="Times New Roman"/>
          <w:sz w:val="24"/>
          <w:szCs w:val="24"/>
          <w:vertAlign w:val="superscript"/>
          <w:lang w:val="en-US"/>
        </w:rPr>
        <w:t>d</w:t>
      </w:r>
      <w:r w:rsidRPr="00E470EA">
        <w:rPr>
          <w:rFonts w:ascii="Times New Roman" w:hAnsi="Times New Roman"/>
          <w:sz w:val="24"/>
          <w:szCs w:val="24"/>
          <w:lang w:val="en-US"/>
        </w:rPr>
        <w:t>, radius hydrodynamic (R</w:t>
      </w:r>
      <w:r w:rsidRPr="00E470EA">
        <w:rPr>
          <w:rFonts w:ascii="Times New Roman" w:hAnsi="Times New Roman"/>
          <w:sz w:val="24"/>
          <w:szCs w:val="24"/>
          <w:vertAlign w:val="subscript"/>
          <w:lang w:val="en-US"/>
        </w:rPr>
        <w:t>h</w:t>
      </w:r>
      <w:r w:rsidRPr="00E470EA">
        <w:rPr>
          <w:rFonts w:ascii="Times New Roman" w:hAnsi="Times New Roman"/>
          <w:sz w:val="24"/>
          <w:szCs w:val="24"/>
          <w:lang w:val="en-US"/>
        </w:rPr>
        <w:t xml:space="preserve">) with </w:t>
      </w:r>
      <w:proofErr w:type="spellStart"/>
      <w:r w:rsidRPr="00E470EA">
        <w:rPr>
          <w:rFonts w:ascii="Times New Roman" w:hAnsi="Times New Roman"/>
          <w:sz w:val="24"/>
          <w:szCs w:val="24"/>
          <w:lang w:val="en-US"/>
        </w:rPr>
        <w:t>WAXSiS</w:t>
      </w:r>
      <w:proofErr w:type="spellEnd"/>
      <w:r w:rsidRPr="00E470EA">
        <w:rPr>
          <w:rFonts w:ascii="Times New Roman" w:hAnsi="Times New Roman"/>
          <w:sz w:val="24"/>
          <w:szCs w:val="24"/>
          <w:lang w:val="en-US"/>
        </w:rPr>
        <w:t xml:space="preserve"> server; </w:t>
      </w:r>
      <w:r w:rsidRPr="00E470EA">
        <w:rPr>
          <w:rFonts w:ascii="Times New Roman" w:hAnsi="Times New Roman"/>
          <w:sz w:val="24"/>
          <w:szCs w:val="24"/>
          <w:vertAlign w:val="superscript"/>
          <w:lang w:val="en-US"/>
        </w:rPr>
        <w:t>e</w:t>
      </w:r>
      <w:r w:rsidRPr="00E470EA">
        <w:rPr>
          <w:rFonts w:ascii="Times New Roman" w:hAnsi="Times New Roman"/>
          <w:sz w:val="24"/>
          <w:szCs w:val="24"/>
          <w:lang w:val="en-US"/>
        </w:rPr>
        <w:t>, radius hydrodynamic (R</w:t>
      </w:r>
      <w:r w:rsidRPr="00E470EA">
        <w:rPr>
          <w:rFonts w:ascii="Times New Roman" w:hAnsi="Times New Roman"/>
          <w:sz w:val="24"/>
          <w:szCs w:val="24"/>
          <w:vertAlign w:val="subscript"/>
          <w:lang w:val="en-US"/>
        </w:rPr>
        <w:t>h</w:t>
      </w:r>
      <w:r w:rsidR="00CC3F77" w:rsidRPr="00E470EA">
        <w:rPr>
          <w:rFonts w:ascii="Times New Roman" w:hAnsi="Times New Roman"/>
          <w:sz w:val="24"/>
          <w:szCs w:val="24"/>
          <w:lang w:val="en-US"/>
        </w:rPr>
        <w:t xml:space="preserve">) with </w:t>
      </w:r>
      <w:proofErr w:type="spellStart"/>
      <w:r w:rsidR="00CC3F77" w:rsidRPr="00E470EA">
        <w:rPr>
          <w:rFonts w:ascii="Times New Roman" w:hAnsi="Times New Roman"/>
          <w:sz w:val="24"/>
          <w:szCs w:val="24"/>
          <w:lang w:val="en-US"/>
        </w:rPr>
        <w:t>HullRad</w:t>
      </w:r>
      <w:proofErr w:type="spellEnd"/>
      <w:r w:rsidR="00CC3F77" w:rsidRPr="00E470EA">
        <w:rPr>
          <w:rFonts w:ascii="Times New Roman" w:hAnsi="Times New Roman"/>
          <w:sz w:val="24"/>
          <w:szCs w:val="24"/>
          <w:lang w:val="en-US"/>
        </w:rPr>
        <w:t xml:space="preserve">. Units for all radii are in Angstroms (Å). </w:t>
      </w:r>
    </w:p>
    <w:p w14:paraId="3ACFA860" w14:textId="1D440D9F" w:rsidR="00800ED6" w:rsidRPr="00E470EA" w:rsidRDefault="00800ED6" w:rsidP="00A53BC4">
      <w:pPr>
        <w:spacing w:after="0" w:line="240" w:lineRule="auto"/>
        <w:jc w:val="both"/>
        <w:rPr>
          <w:rFonts w:ascii="Times New Roman" w:hAnsi="Times New Roman"/>
          <w:sz w:val="24"/>
          <w:szCs w:val="24"/>
          <w:lang w:val="en-US"/>
        </w:rPr>
      </w:pPr>
    </w:p>
    <w:p w14:paraId="43A44ADE" w14:textId="44E8AB50" w:rsidR="00A53BC4" w:rsidRPr="00E470EA" w:rsidRDefault="001F06AA"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scores obtained by the </w:t>
      </w:r>
      <w:proofErr w:type="spellStart"/>
      <w:r w:rsidRPr="00E470EA">
        <w:rPr>
          <w:rFonts w:ascii="Times New Roman" w:hAnsi="Times New Roman"/>
          <w:sz w:val="24"/>
          <w:szCs w:val="24"/>
          <w:lang w:val="en-US"/>
        </w:rPr>
        <w:t>ProSA</w:t>
      </w:r>
      <w:proofErr w:type="spellEnd"/>
      <w:r w:rsidRPr="00E470EA">
        <w:rPr>
          <w:rFonts w:ascii="Times New Roman" w:hAnsi="Times New Roman"/>
          <w:sz w:val="24"/>
          <w:szCs w:val="24"/>
          <w:lang w:val="en-US"/>
        </w:rPr>
        <w:t xml:space="preserve"> server for all structures, validate that most of the predicted complexes differ from free protein and show slight conformational changes after simulations, with values within those reported </w:t>
      </w:r>
      <w:r w:rsidR="005C216C" w:rsidRPr="00E470EA">
        <w:rPr>
          <w:rFonts w:ascii="Times New Roman" w:hAnsi="Times New Roman"/>
          <w:sz w:val="24"/>
          <w:szCs w:val="24"/>
          <w:lang w:val="en-US"/>
        </w:rPr>
        <w:t>[59-61</w:t>
      </w:r>
      <w:r w:rsidR="006646DE" w:rsidRPr="00E470EA">
        <w:rPr>
          <w:rFonts w:ascii="Times New Roman" w:hAnsi="Times New Roman"/>
          <w:sz w:val="24"/>
          <w:szCs w:val="24"/>
          <w:lang w:val="en-US"/>
        </w:rPr>
        <w:t>], a</w:t>
      </w:r>
      <w:r w:rsidR="001651DF" w:rsidRPr="00E470EA">
        <w:rPr>
          <w:rFonts w:ascii="Times New Roman" w:hAnsi="Times New Roman"/>
          <w:sz w:val="24"/>
          <w:szCs w:val="24"/>
          <w:lang w:val="en-US"/>
        </w:rPr>
        <w:t xml:space="preserve"> phenomenon that was observed more consistently in the AVM-B1a-bound complexes</w:t>
      </w:r>
      <w:r w:rsidR="00B451AC" w:rsidRPr="00E470EA">
        <w:rPr>
          <w:rFonts w:ascii="Times New Roman" w:hAnsi="Times New Roman"/>
          <w:sz w:val="24"/>
          <w:szCs w:val="24"/>
          <w:lang w:val="en-US"/>
        </w:rPr>
        <w:t>.</w:t>
      </w:r>
    </w:p>
    <w:p w14:paraId="10D8F2EE" w14:textId="59EADCDE" w:rsidR="00A53BC4" w:rsidRPr="00E470EA" w:rsidRDefault="00A53BC4"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The radius of gyration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can be used as a measure of the compactness of a protein which allows </w:t>
      </w:r>
      <w:r w:rsidR="005B00A2" w:rsidRPr="00E470EA">
        <w:rPr>
          <w:rFonts w:ascii="Times New Roman" w:hAnsi="Times New Roman"/>
          <w:sz w:val="24"/>
          <w:szCs w:val="24"/>
          <w:lang w:val="en-US"/>
        </w:rPr>
        <w:t>understanding of</w:t>
      </w:r>
      <w:r w:rsidRPr="00E470EA">
        <w:rPr>
          <w:rFonts w:ascii="Times New Roman" w:hAnsi="Times New Roman"/>
          <w:sz w:val="24"/>
          <w:szCs w:val="24"/>
          <w:lang w:val="en-US"/>
        </w:rPr>
        <w:t xml:space="preserve"> its folding properties. </w:t>
      </w:r>
      <w:r w:rsidR="00A1469C" w:rsidRPr="00E470EA">
        <w:rPr>
          <w:rFonts w:ascii="Times New Roman" w:hAnsi="Times New Roman"/>
          <w:sz w:val="24"/>
          <w:szCs w:val="24"/>
          <w:lang w:val="en-US"/>
        </w:rPr>
        <w:t xml:space="preserve">Small </w:t>
      </w:r>
      <w:proofErr w:type="spellStart"/>
      <w:r w:rsidR="00A1469C" w:rsidRPr="00E470EA">
        <w:rPr>
          <w:rFonts w:ascii="Times New Roman" w:hAnsi="Times New Roman"/>
          <w:sz w:val="24"/>
          <w:szCs w:val="24"/>
          <w:lang w:val="en-US"/>
        </w:rPr>
        <w:t>Rg</w:t>
      </w:r>
      <w:proofErr w:type="spellEnd"/>
      <w:r w:rsidR="00A1469C" w:rsidRPr="00E470EA">
        <w:rPr>
          <w:rFonts w:ascii="Times New Roman" w:hAnsi="Times New Roman"/>
          <w:sz w:val="24"/>
          <w:szCs w:val="24"/>
          <w:lang w:val="en-US"/>
        </w:rPr>
        <w:t xml:space="preserve"> values indicate a folding whereas high </w:t>
      </w:r>
      <w:proofErr w:type="spellStart"/>
      <w:r w:rsidR="00A1469C" w:rsidRPr="00E470EA">
        <w:rPr>
          <w:rFonts w:ascii="Times New Roman" w:hAnsi="Times New Roman"/>
          <w:sz w:val="24"/>
          <w:szCs w:val="24"/>
          <w:lang w:val="en-US"/>
        </w:rPr>
        <w:t>Rg</w:t>
      </w:r>
      <w:proofErr w:type="spellEnd"/>
      <w:r w:rsidR="00A1469C" w:rsidRPr="00E470EA">
        <w:rPr>
          <w:rFonts w:ascii="Times New Roman" w:hAnsi="Times New Roman"/>
          <w:sz w:val="24"/>
          <w:szCs w:val="24"/>
          <w:lang w:val="en-US"/>
        </w:rPr>
        <w:t xml:space="preserve"> values show a</w:t>
      </w:r>
      <w:r w:rsidR="004072DC" w:rsidRPr="00E470EA">
        <w:rPr>
          <w:rFonts w:ascii="Times New Roman" w:hAnsi="Times New Roman"/>
          <w:sz w:val="24"/>
          <w:szCs w:val="24"/>
          <w:lang w:val="en-US"/>
        </w:rPr>
        <w:t>n</w:t>
      </w:r>
      <w:r w:rsidR="00A1469C" w:rsidRPr="00E470EA">
        <w:rPr>
          <w:rFonts w:ascii="Times New Roman" w:hAnsi="Times New Roman"/>
          <w:sz w:val="24"/>
          <w:szCs w:val="24"/>
          <w:lang w:val="en-US"/>
        </w:rPr>
        <w:t xml:space="preserve"> unfolding for a protein under perturbation</w:t>
      </w:r>
      <w:r w:rsidRPr="00E470EA">
        <w:rPr>
          <w:rFonts w:ascii="Times New Roman" w:hAnsi="Times New Roman"/>
          <w:sz w:val="24"/>
          <w:szCs w:val="24"/>
          <w:lang w:val="en-US"/>
        </w:rPr>
        <w:t xml:space="preserve">. A relative constant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value through time indicates that the ligands hold the folding behavior of the protein whereas abrupt fluctuations of the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values denote protein folding instability </w:t>
      </w:r>
      <w:r w:rsidR="005C216C" w:rsidRPr="00E470EA">
        <w:rPr>
          <w:rFonts w:ascii="Times New Roman" w:hAnsi="Times New Roman"/>
          <w:sz w:val="24"/>
          <w:szCs w:val="24"/>
          <w:lang w:val="en-US"/>
        </w:rPr>
        <w:t>[11</w:t>
      </w:r>
      <w:r w:rsidRPr="00E470EA">
        <w:rPr>
          <w:rFonts w:ascii="Times New Roman" w:hAnsi="Times New Roman"/>
          <w:sz w:val="24"/>
          <w:szCs w:val="24"/>
          <w:lang w:val="en-US"/>
        </w:rPr>
        <w:t>]. In Table 1, no statistically significant difference</w:t>
      </w:r>
      <w:r w:rsidR="005C0EFD" w:rsidRPr="00E470EA">
        <w:rPr>
          <w:rFonts w:ascii="Times New Roman" w:hAnsi="Times New Roman"/>
          <w:sz w:val="24"/>
          <w:szCs w:val="24"/>
          <w:lang w:val="en-US"/>
        </w:rPr>
        <w:t>s</w:t>
      </w:r>
      <w:r w:rsidRPr="00E470EA">
        <w:rPr>
          <w:rFonts w:ascii="Times New Roman" w:hAnsi="Times New Roman"/>
          <w:sz w:val="24"/>
          <w:szCs w:val="24"/>
          <w:lang w:val="en-US"/>
        </w:rPr>
        <w:t xml:space="preserve"> can be observed between all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values calculated from the </w:t>
      </w:r>
      <w:proofErr w:type="spellStart"/>
      <w:r w:rsidRPr="00E470EA">
        <w:rPr>
          <w:rFonts w:ascii="Times New Roman" w:hAnsi="Times New Roman"/>
          <w:sz w:val="24"/>
          <w:szCs w:val="24"/>
          <w:lang w:val="en-US"/>
        </w:rPr>
        <w:t>Avermectins</w:t>
      </w:r>
      <w:proofErr w:type="spellEnd"/>
      <w:r w:rsidRPr="00E470EA">
        <w:rPr>
          <w:rFonts w:ascii="Times New Roman" w:hAnsi="Times New Roman"/>
          <w:sz w:val="24"/>
          <w:szCs w:val="24"/>
          <w:lang w:val="en-US"/>
        </w:rPr>
        <w:t xml:space="preserve">-Protein complexes at 100 ns of simulation with the different methods considered (p ˃ 0.001). </w:t>
      </w:r>
      <w:r w:rsidR="00316CAC" w:rsidRPr="00E470EA">
        <w:rPr>
          <w:rFonts w:ascii="Times New Roman" w:hAnsi="Times New Roman"/>
          <w:sz w:val="24"/>
          <w:szCs w:val="24"/>
          <w:lang w:val="en-US"/>
        </w:rPr>
        <w:t xml:space="preserve">The methods predicted conformational fluctuations in the studied complexes oriented towards the folding or unfolding of the complexes without important differences in relation to the </w:t>
      </w:r>
      <w:r w:rsidR="001434F8" w:rsidRPr="00E470EA">
        <w:rPr>
          <w:rFonts w:ascii="Times New Roman" w:hAnsi="Times New Roman"/>
          <w:sz w:val="24"/>
          <w:szCs w:val="24"/>
          <w:lang w:val="en-US"/>
        </w:rPr>
        <w:t>ligand-</w:t>
      </w:r>
      <w:r w:rsidR="00316CAC" w:rsidRPr="00E470EA">
        <w:rPr>
          <w:rFonts w:ascii="Times New Roman" w:hAnsi="Times New Roman"/>
          <w:sz w:val="24"/>
          <w:szCs w:val="24"/>
          <w:lang w:val="en-US"/>
        </w:rPr>
        <w:t xml:space="preserve">free proteins, indicative </w:t>
      </w:r>
      <w:r w:rsidR="00316CAC" w:rsidRPr="00E470EA">
        <w:rPr>
          <w:rFonts w:ascii="Times New Roman" w:hAnsi="Times New Roman"/>
          <w:sz w:val="24"/>
          <w:szCs w:val="24"/>
          <w:lang w:val="en-US"/>
        </w:rPr>
        <w:lastRenderedPageBreak/>
        <w:t>of stable ligand-protein complexes.</w:t>
      </w:r>
      <w:r w:rsidRPr="00E470EA">
        <w:rPr>
          <w:rFonts w:ascii="Times New Roman" w:hAnsi="Times New Roman"/>
          <w:sz w:val="24"/>
          <w:szCs w:val="24"/>
          <w:lang w:val="en-US"/>
        </w:rPr>
        <w:t xml:space="preserve"> Observations dependent on both the type of protein system and the homologue were considered (Table 1). </w:t>
      </w:r>
      <w:r w:rsidR="00BE5A91" w:rsidRPr="00E470EA">
        <w:rPr>
          <w:rFonts w:ascii="Times New Roman" w:hAnsi="Times New Roman"/>
          <w:sz w:val="24"/>
          <w:szCs w:val="24"/>
          <w:lang w:val="en-US"/>
        </w:rPr>
        <w:t xml:space="preserve">It is very important to note that the analysis of Rh data allows conclusions to be drawn similarly to those obtained using the parameter </w:t>
      </w:r>
      <w:proofErr w:type="spellStart"/>
      <w:r w:rsidR="00BE5A91" w:rsidRPr="00E470EA">
        <w:rPr>
          <w:rFonts w:ascii="Times New Roman" w:hAnsi="Times New Roman"/>
          <w:sz w:val="24"/>
          <w:szCs w:val="24"/>
          <w:lang w:val="en-US"/>
        </w:rPr>
        <w:t>Rg</w:t>
      </w:r>
      <w:proofErr w:type="spellEnd"/>
      <w:r w:rsidR="00BE5A91" w:rsidRPr="00E470EA">
        <w:rPr>
          <w:rFonts w:ascii="Times New Roman" w:hAnsi="Times New Roman"/>
          <w:sz w:val="24"/>
          <w:szCs w:val="24"/>
          <w:lang w:val="en-US"/>
        </w:rPr>
        <w:t xml:space="preserve"> by showing results without significant differences </w:t>
      </w:r>
      <w:r w:rsidRPr="00E470EA">
        <w:rPr>
          <w:rFonts w:ascii="Times New Roman" w:hAnsi="Times New Roman"/>
          <w:sz w:val="24"/>
          <w:szCs w:val="24"/>
          <w:lang w:val="en-US"/>
        </w:rPr>
        <w:t xml:space="preserve">(Table 1). </w:t>
      </w:r>
    </w:p>
    <w:p w14:paraId="6DEC447D" w14:textId="3009C0D4" w:rsidR="00A53BC4" w:rsidRPr="00E470EA" w:rsidRDefault="00A53BC4"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For IMPα1, AVM-B1a and AVM-B1b specifically, an unfolded conformation of the protein is induced, with an average difference between both homologues and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 xml:space="preserve">of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 5</w:t>
      </w:r>
      <w:r w:rsidR="00A1469C"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Å. With mean values for each homologue of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 </w:t>
      </w:r>
      <w:r w:rsidR="00A1469C" w:rsidRPr="00E470EA">
        <w:rPr>
          <w:rFonts w:ascii="Times New Roman" w:hAnsi="Times New Roman"/>
          <w:sz w:val="24"/>
          <w:szCs w:val="24"/>
          <w:lang w:val="en-US"/>
        </w:rPr>
        <w:t xml:space="preserve">4.8 ± 2.4 </w:t>
      </w:r>
      <w:r w:rsidRPr="00E470EA">
        <w:rPr>
          <w:rFonts w:ascii="Times New Roman" w:hAnsi="Times New Roman"/>
          <w:sz w:val="24"/>
          <w:szCs w:val="24"/>
          <w:lang w:val="en-US"/>
        </w:rPr>
        <w:t xml:space="preserve">Å and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 </w:t>
      </w:r>
      <w:r w:rsidR="00A1469C" w:rsidRPr="00E470EA">
        <w:rPr>
          <w:rFonts w:ascii="Times New Roman" w:hAnsi="Times New Roman"/>
          <w:sz w:val="24"/>
          <w:szCs w:val="24"/>
          <w:lang w:val="en-US"/>
        </w:rPr>
        <w:t>5.2 ± 2.8</w:t>
      </w:r>
      <w:r w:rsidRPr="00E470EA">
        <w:rPr>
          <w:rFonts w:ascii="Times New Roman" w:hAnsi="Times New Roman"/>
          <w:sz w:val="24"/>
          <w:szCs w:val="24"/>
          <w:lang w:val="en-US"/>
        </w:rPr>
        <w:t xml:space="preserve"> Å, for complex with AVM-B1a and AVM-B1b, respectively (Table 1). </w:t>
      </w:r>
      <w:r w:rsidR="00A1469C" w:rsidRPr="00E470EA">
        <w:rPr>
          <w:rFonts w:ascii="Times New Roman" w:hAnsi="Times New Roman"/>
          <w:sz w:val="24"/>
          <w:szCs w:val="24"/>
          <w:lang w:val="en-US"/>
        </w:rPr>
        <w:t xml:space="preserve">Results that would allow us to infer, together with those of the atomic distance in terms of RMSD and the graphs thrown by </w:t>
      </w:r>
      <w:proofErr w:type="spellStart"/>
      <w:r w:rsidR="000302E0" w:rsidRPr="00E470EA">
        <w:rPr>
          <w:rFonts w:ascii="Times New Roman" w:hAnsi="Times New Roman"/>
          <w:sz w:val="24"/>
          <w:szCs w:val="24"/>
          <w:lang w:val="en-US"/>
        </w:rPr>
        <w:t>WAXSiS</w:t>
      </w:r>
      <w:proofErr w:type="spellEnd"/>
      <w:r w:rsidR="000302E0" w:rsidRPr="00E470EA">
        <w:rPr>
          <w:rFonts w:ascii="Times New Roman" w:hAnsi="Times New Roman"/>
          <w:sz w:val="24"/>
          <w:szCs w:val="24"/>
          <w:lang w:val="en-US"/>
        </w:rPr>
        <w:t xml:space="preserve"> server</w:t>
      </w:r>
      <w:r w:rsidR="00A1469C" w:rsidRPr="00E470EA">
        <w:rPr>
          <w:rFonts w:ascii="Times New Roman" w:hAnsi="Times New Roman"/>
          <w:sz w:val="24"/>
          <w:szCs w:val="24"/>
          <w:lang w:val="en-US"/>
        </w:rPr>
        <w:t>, that IMPα1 presents an almost "sphero-cylindrical" folded structural state (</w:t>
      </w:r>
      <w:r w:rsidR="000302E0" w:rsidRPr="00E470EA">
        <w:rPr>
          <w:rFonts w:ascii="Times New Roman" w:hAnsi="Times New Roman"/>
          <w:sz w:val="24"/>
          <w:szCs w:val="24"/>
          <w:lang w:val="en-US"/>
        </w:rPr>
        <w:t>Supplementary m</w:t>
      </w:r>
      <w:r w:rsidR="00A1469C" w:rsidRPr="00E470EA">
        <w:rPr>
          <w:rFonts w:ascii="Times New Roman" w:hAnsi="Times New Roman"/>
          <w:sz w:val="24"/>
          <w:szCs w:val="24"/>
          <w:lang w:val="en-US"/>
        </w:rPr>
        <w:t>aterial Fig.S1).</w:t>
      </w:r>
      <w:r w:rsidRPr="00E470EA">
        <w:rPr>
          <w:rFonts w:ascii="Times New Roman" w:hAnsi="Times New Roman"/>
          <w:sz w:val="24"/>
          <w:szCs w:val="24"/>
          <w:lang w:val="en-US"/>
        </w:rPr>
        <w:t xml:space="preserve"> </w:t>
      </w:r>
      <w:r w:rsidR="000302E0" w:rsidRPr="00E470EA">
        <w:rPr>
          <w:rFonts w:ascii="Times New Roman" w:hAnsi="Times New Roman"/>
          <w:sz w:val="24"/>
          <w:szCs w:val="24"/>
          <w:lang w:val="en-US"/>
        </w:rPr>
        <w:t>Starting from the same criteria we can indicate that the IMPβ1 protein showed a slight refolding with fluctuating values between each homologue.</w:t>
      </w:r>
      <w:r w:rsidRPr="00E470EA">
        <w:rPr>
          <w:rFonts w:ascii="Times New Roman" w:hAnsi="Times New Roman"/>
          <w:sz w:val="24"/>
          <w:szCs w:val="24"/>
          <w:lang w:val="en-US"/>
        </w:rPr>
        <w:t xml:space="preserve"> The mean difference between both complexes and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 xml:space="preserve">was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 0.24 Å. With mean values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for the complex with AVM-B1a and AVM-B1b of </w:t>
      </w:r>
      <w:r w:rsidR="00DC2953" w:rsidRPr="00E470EA">
        <w:rPr>
          <w:rFonts w:ascii="Times New Roman" w:hAnsi="Times New Roman"/>
          <w:sz w:val="24"/>
          <w:szCs w:val="24"/>
          <w:lang w:val="en-US"/>
        </w:rPr>
        <w:t xml:space="preserve">-0.2 ± 0.7 </w:t>
      </w:r>
      <w:r w:rsidRPr="00E470EA">
        <w:rPr>
          <w:rFonts w:ascii="Times New Roman" w:hAnsi="Times New Roman"/>
          <w:sz w:val="24"/>
          <w:szCs w:val="24"/>
          <w:lang w:val="en-US"/>
        </w:rPr>
        <w:t xml:space="preserve">Å and </w:t>
      </w:r>
      <w:r w:rsidR="00DC2953" w:rsidRPr="00E470EA">
        <w:rPr>
          <w:rFonts w:ascii="Times New Roman" w:hAnsi="Times New Roman"/>
          <w:sz w:val="24"/>
          <w:szCs w:val="24"/>
          <w:lang w:val="en-US"/>
        </w:rPr>
        <w:t xml:space="preserve">-0.3 ± 0.6 </w:t>
      </w:r>
      <w:r w:rsidRPr="00E470EA">
        <w:rPr>
          <w:rFonts w:ascii="Times New Roman" w:hAnsi="Times New Roman"/>
          <w:sz w:val="24"/>
          <w:szCs w:val="24"/>
          <w:lang w:val="en-US"/>
        </w:rPr>
        <w:t xml:space="preserve">Å, respectively (Table 1). </w:t>
      </w:r>
      <w:r w:rsidR="00A902B2" w:rsidRPr="00E470EA">
        <w:rPr>
          <w:rFonts w:ascii="Times New Roman" w:hAnsi="Times New Roman"/>
          <w:sz w:val="24"/>
          <w:szCs w:val="24"/>
          <w:lang w:val="en-US"/>
        </w:rPr>
        <w:t xml:space="preserve">Although it is an important signal, observations at the RMSD level show that none of the homologues was able to induce significant differential perturbations compared to the </w:t>
      </w:r>
      <w:r w:rsidR="00054FD3" w:rsidRPr="00E470EA">
        <w:rPr>
          <w:rFonts w:ascii="Times New Roman" w:hAnsi="Times New Roman"/>
          <w:sz w:val="24"/>
          <w:szCs w:val="24"/>
          <w:lang w:val="en-US"/>
        </w:rPr>
        <w:t>free protein</w:t>
      </w:r>
      <w:r w:rsidR="009D7059" w:rsidRPr="00E470EA">
        <w:rPr>
          <w:rFonts w:ascii="Times New Roman" w:hAnsi="Times New Roman"/>
          <w:sz w:val="24"/>
          <w:szCs w:val="24"/>
          <w:lang w:val="en-US"/>
        </w:rPr>
        <w:t>, showing stability in the systems.</w:t>
      </w:r>
      <w:r w:rsidRPr="00E470EA">
        <w:rPr>
          <w:rFonts w:ascii="Times New Roman" w:hAnsi="Times New Roman"/>
          <w:sz w:val="24"/>
          <w:szCs w:val="24"/>
          <w:lang w:val="en-US"/>
        </w:rPr>
        <w:t xml:space="preserve"> These results show a slightly greater effect of unfolding AVM-B1b on IMPα1 and folding on IMPβ1, compared to AVM-B1a. As well as a differential behavior of each homologue against each type of Importin tested in terms of induction of conformational changes.</w:t>
      </w:r>
    </w:p>
    <w:p w14:paraId="56CB6015" w14:textId="2D613CAE" w:rsidR="00A53BC4" w:rsidRPr="00E470EA" w:rsidRDefault="00A53BC4" w:rsidP="005C216C">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In </w:t>
      </w:r>
      <w:r w:rsidR="00765846" w:rsidRPr="00E470EA">
        <w:rPr>
          <w:rFonts w:ascii="Times New Roman" w:hAnsi="Times New Roman"/>
          <w:sz w:val="24"/>
          <w:szCs w:val="24"/>
          <w:lang w:val="en-US"/>
        </w:rPr>
        <w:t>the h</w:t>
      </w:r>
      <w:r w:rsidRPr="00E470EA">
        <w:rPr>
          <w:rFonts w:ascii="Times New Roman" w:hAnsi="Times New Roman"/>
          <w:sz w:val="24"/>
          <w:szCs w:val="24"/>
          <w:lang w:val="en-US"/>
        </w:rPr>
        <w:t>elicase, AVM-B1b induced a slightly unfolded conformation</w:t>
      </w:r>
      <w:r w:rsidR="0015597D" w:rsidRPr="00E470EA">
        <w:rPr>
          <w:rFonts w:ascii="Times New Roman" w:hAnsi="Times New Roman"/>
          <w:sz w:val="24"/>
          <w:szCs w:val="24"/>
          <w:lang w:val="en-US"/>
        </w:rPr>
        <w:t>, whereas</w:t>
      </w:r>
      <w:r w:rsidRPr="00E470EA">
        <w:rPr>
          <w:rFonts w:ascii="Times New Roman" w:hAnsi="Times New Roman"/>
          <w:sz w:val="24"/>
          <w:szCs w:val="24"/>
          <w:lang w:val="en-US"/>
        </w:rPr>
        <w:t xml:space="preserve"> the AVM-B1a induced slight refolding of this protein (Table 1). This is related to the atomic distance values which show important and differential variations between these compounds compared to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 xml:space="preserve">of </w:t>
      </w:r>
      <w:r w:rsidR="00DC5A34" w:rsidRPr="00E470EA">
        <w:rPr>
          <w:rFonts w:ascii="Times New Roman" w:hAnsi="Times New Roman"/>
          <w:sz w:val="24"/>
          <w:szCs w:val="24"/>
          <w:lang w:val="en-US"/>
        </w:rPr>
        <w:t>the h</w:t>
      </w:r>
      <w:r w:rsidRPr="00E470EA">
        <w:rPr>
          <w:rFonts w:ascii="Times New Roman" w:hAnsi="Times New Roman"/>
          <w:sz w:val="24"/>
          <w:szCs w:val="24"/>
          <w:lang w:val="en-US"/>
        </w:rPr>
        <w:t xml:space="preserve">elicase, inducing a globular folded </w:t>
      </w:r>
      <w:r w:rsidRPr="00E470EA">
        <w:rPr>
          <w:rFonts w:ascii="Times New Roman" w:hAnsi="Times New Roman"/>
          <w:sz w:val="24"/>
          <w:szCs w:val="24"/>
          <w:lang w:val="en-US"/>
        </w:rPr>
        <w:lastRenderedPageBreak/>
        <w:t xml:space="preserve">conformational state with both </w:t>
      </w:r>
      <w:proofErr w:type="spellStart"/>
      <w:r w:rsidR="00245AF5" w:rsidRPr="00E470EA">
        <w:rPr>
          <w:rFonts w:ascii="Times New Roman" w:hAnsi="Times New Roman"/>
          <w:sz w:val="24"/>
          <w:szCs w:val="24"/>
          <w:lang w:val="en-US"/>
        </w:rPr>
        <w:t>avermectin</w:t>
      </w:r>
      <w:proofErr w:type="spellEnd"/>
      <w:r w:rsidR="00245AF5"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homologues. While for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the effect of both homologues was oriented towards conformational unfolding. The mean difference between both homologues and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 xml:space="preserve">was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 0.29 Å. Specifically, the mean values of the difference between each homologue were </w:t>
      </w:r>
      <w:proofErr w:type="spellStart"/>
      <w:r w:rsidRPr="00E470EA">
        <w:rPr>
          <w:rFonts w:ascii="Times New Roman" w:hAnsi="Times New Roman"/>
          <w:sz w:val="24"/>
          <w:szCs w:val="24"/>
          <w:lang w:val="en-US"/>
        </w:rPr>
        <w:t>Rg</w:t>
      </w:r>
      <w:proofErr w:type="spellEnd"/>
      <w:r w:rsidRPr="00E470EA">
        <w:rPr>
          <w:rFonts w:ascii="Times New Roman" w:hAnsi="Times New Roman"/>
          <w:sz w:val="24"/>
          <w:szCs w:val="24"/>
          <w:lang w:val="en-US"/>
        </w:rPr>
        <w:t xml:space="preserve"> ≈ </w:t>
      </w:r>
      <w:r w:rsidR="00F15CC3" w:rsidRPr="00E470EA">
        <w:rPr>
          <w:rFonts w:ascii="Times New Roman" w:hAnsi="Times New Roman"/>
          <w:sz w:val="24"/>
          <w:szCs w:val="24"/>
          <w:lang w:val="en-US"/>
        </w:rPr>
        <w:t>-</w:t>
      </w:r>
      <w:r w:rsidR="00C41646" w:rsidRPr="00E470EA">
        <w:rPr>
          <w:rFonts w:ascii="Times New Roman" w:hAnsi="Times New Roman"/>
          <w:sz w:val="24"/>
          <w:szCs w:val="24"/>
          <w:lang w:val="en-US"/>
        </w:rPr>
        <w:t xml:space="preserve"> </w:t>
      </w:r>
      <w:r w:rsidR="00F15CC3" w:rsidRPr="00E470EA">
        <w:rPr>
          <w:rFonts w:ascii="Times New Roman" w:hAnsi="Times New Roman"/>
          <w:sz w:val="24"/>
          <w:szCs w:val="24"/>
          <w:lang w:val="en-US"/>
        </w:rPr>
        <w:t xml:space="preserve">0.5 ± 0.3 </w:t>
      </w:r>
      <w:r w:rsidRPr="00E470EA">
        <w:rPr>
          <w:rFonts w:ascii="Times New Roman" w:hAnsi="Times New Roman"/>
          <w:sz w:val="24"/>
          <w:szCs w:val="24"/>
          <w:lang w:val="en-US"/>
        </w:rPr>
        <w:t xml:space="preserve">Å and </w:t>
      </w:r>
      <w:r w:rsidR="00F15CC3" w:rsidRPr="00E470EA">
        <w:rPr>
          <w:rFonts w:ascii="Times New Roman" w:hAnsi="Times New Roman"/>
          <w:sz w:val="24"/>
          <w:szCs w:val="24"/>
          <w:lang w:val="en-US"/>
        </w:rPr>
        <w:t xml:space="preserve">0.3 ± 0.3 </w:t>
      </w:r>
      <w:r w:rsidRPr="00E470EA">
        <w:rPr>
          <w:rFonts w:ascii="Times New Roman" w:hAnsi="Times New Roman"/>
          <w:sz w:val="24"/>
          <w:szCs w:val="24"/>
          <w:lang w:val="en-US"/>
        </w:rPr>
        <w:t xml:space="preserve">Å, for AVM-B1a and AVM-B1b, respectively. </w:t>
      </w:r>
      <w:r w:rsidR="002D2005" w:rsidRPr="00E470EA">
        <w:rPr>
          <w:rFonts w:ascii="Times New Roman" w:hAnsi="Times New Roman"/>
          <w:sz w:val="24"/>
          <w:szCs w:val="24"/>
          <w:lang w:val="en-US"/>
        </w:rPr>
        <w:t xml:space="preserve">In this sense, although there is a differential behavior of each homologue in terms of </w:t>
      </w:r>
      <w:proofErr w:type="spellStart"/>
      <w:r w:rsidR="002D2005" w:rsidRPr="00E470EA">
        <w:rPr>
          <w:rFonts w:ascii="Times New Roman" w:hAnsi="Times New Roman"/>
          <w:sz w:val="24"/>
          <w:szCs w:val="24"/>
          <w:lang w:val="en-US"/>
        </w:rPr>
        <w:t>Rg</w:t>
      </w:r>
      <w:proofErr w:type="spellEnd"/>
      <w:r w:rsidR="002D2005" w:rsidRPr="00E470EA">
        <w:rPr>
          <w:rFonts w:ascii="Times New Roman" w:hAnsi="Times New Roman"/>
          <w:sz w:val="24"/>
          <w:szCs w:val="24"/>
          <w:lang w:val="en-US"/>
        </w:rPr>
        <w:t xml:space="preserve">, they were not able to induce important perturbations compared to the </w:t>
      </w:r>
      <w:r w:rsidR="00054FD3" w:rsidRPr="00E470EA">
        <w:rPr>
          <w:rFonts w:ascii="Times New Roman" w:hAnsi="Times New Roman"/>
          <w:sz w:val="24"/>
          <w:szCs w:val="24"/>
          <w:lang w:val="en-US"/>
        </w:rPr>
        <w:t>free protein</w:t>
      </w:r>
      <w:r w:rsidR="002D2005" w:rsidRPr="00E470EA">
        <w:rPr>
          <w:rFonts w:ascii="Times New Roman" w:hAnsi="Times New Roman"/>
          <w:sz w:val="24"/>
          <w:szCs w:val="24"/>
          <w:lang w:val="en-US"/>
        </w:rPr>
        <w:t xml:space="preserve">. Similarly, although the greatest effect of </w:t>
      </w:r>
      <w:proofErr w:type="spellStart"/>
      <w:r w:rsidR="002D2005" w:rsidRPr="00E470EA">
        <w:rPr>
          <w:rFonts w:ascii="Times New Roman" w:hAnsi="Times New Roman"/>
          <w:sz w:val="24"/>
          <w:szCs w:val="24"/>
          <w:lang w:val="en-US"/>
        </w:rPr>
        <w:t>Mpro</w:t>
      </w:r>
      <w:proofErr w:type="spellEnd"/>
      <w:r w:rsidR="002D2005" w:rsidRPr="00E470EA">
        <w:rPr>
          <w:rFonts w:ascii="Times New Roman" w:hAnsi="Times New Roman"/>
          <w:sz w:val="24"/>
          <w:szCs w:val="24"/>
          <w:lang w:val="en-US"/>
        </w:rPr>
        <w:t xml:space="preserve"> unfolding was by AVM-B1b compared to AVM-B1a, the compounds were unable to induce significant perturbations compared to the </w:t>
      </w:r>
      <w:r w:rsidR="00054FD3" w:rsidRPr="00E470EA">
        <w:rPr>
          <w:rFonts w:ascii="Times New Roman" w:hAnsi="Times New Roman"/>
          <w:sz w:val="24"/>
          <w:szCs w:val="24"/>
          <w:lang w:val="en-US"/>
        </w:rPr>
        <w:t>free protein</w:t>
      </w:r>
      <w:r w:rsidR="004C2FB9" w:rsidRPr="00E470EA">
        <w:rPr>
          <w:rFonts w:ascii="Times New Roman" w:hAnsi="Times New Roman"/>
          <w:sz w:val="24"/>
          <w:szCs w:val="24"/>
          <w:lang w:val="en-US"/>
        </w:rPr>
        <w:t>, which would allow inferring that the ligand-protein complexes are stable.</w:t>
      </w:r>
      <w:r w:rsidRPr="00E470EA">
        <w:rPr>
          <w:rFonts w:ascii="Times New Roman" w:hAnsi="Times New Roman"/>
          <w:sz w:val="24"/>
          <w:szCs w:val="24"/>
          <w:lang w:val="en-US"/>
        </w:rPr>
        <w:t xml:space="preserve"> The presentation in graphical mode of the results shown in Table 1 of the </w:t>
      </w:r>
      <w:proofErr w:type="spellStart"/>
      <w:r w:rsidRPr="00E470EA">
        <w:rPr>
          <w:rFonts w:ascii="Times New Roman" w:hAnsi="Times New Roman"/>
          <w:sz w:val="24"/>
          <w:szCs w:val="24"/>
          <w:lang w:val="en-US"/>
        </w:rPr>
        <w:t>WAXSiS</w:t>
      </w:r>
      <w:proofErr w:type="spellEnd"/>
      <w:r w:rsidRPr="00E470EA">
        <w:rPr>
          <w:rFonts w:ascii="Times New Roman" w:hAnsi="Times New Roman"/>
          <w:sz w:val="24"/>
          <w:szCs w:val="24"/>
          <w:lang w:val="en-US"/>
        </w:rPr>
        <w:t xml:space="preserve"> server model can be seen in supplementary material such as Fig.S1.</w:t>
      </w:r>
      <w:r w:rsidR="00F15CC3" w:rsidRPr="00E470EA">
        <w:rPr>
          <w:rFonts w:ascii="Times New Roman" w:hAnsi="Times New Roman"/>
          <w:sz w:val="24"/>
          <w:szCs w:val="24"/>
          <w:lang w:val="en-US"/>
        </w:rPr>
        <w:t xml:space="preserve"> </w:t>
      </w:r>
    </w:p>
    <w:p w14:paraId="23AED7D7" w14:textId="78E133A3" w:rsidR="00811780" w:rsidRPr="00E470EA" w:rsidRDefault="00EB7ED1" w:rsidP="00A53BC4">
      <w:pPr>
        <w:spacing w:line="480" w:lineRule="auto"/>
        <w:jc w:val="both"/>
        <w:rPr>
          <w:rFonts w:ascii="Times New Roman" w:hAnsi="Times New Roman"/>
          <w:b/>
          <w:i/>
          <w:sz w:val="24"/>
          <w:szCs w:val="24"/>
          <w:lang w:val="en-US"/>
        </w:rPr>
      </w:pPr>
      <w:r w:rsidRPr="00E470EA">
        <w:rPr>
          <w:rFonts w:ascii="Times New Roman" w:hAnsi="Times New Roman"/>
          <w:b/>
          <w:i/>
          <w:sz w:val="24"/>
          <w:szCs w:val="24"/>
          <w:lang w:val="en-US"/>
        </w:rPr>
        <w:t>4</w:t>
      </w:r>
      <w:r w:rsidR="00A53BC4" w:rsidRPr="00E470EA">
        <w:rPr>
          <w:rFonts w:ascii="Times New Roman" w:hAnsi="Times New Roman"/>
          <w:b/>
          <w:i/>
          <w:sz w:val="24"/>
          <w:szCs w:val="24"/>
          <w:lang w:val="en-US"/>
        </w:rPr>
        <w:t xml:space="preserve">.2. </w:t>
      </w:r>
      <w:r w:rsidR="00F17C18" w:rsidRPr="00E470EA">
        <w:rPr>
          <w:rFonts w:ascii="Times New Roman" w:hAnsi="Times New Roman"/>
          <w:b/>
          <w:i/>
          <w:sz w:val="24"/>
          <w:szCs w:val="24"/>
          <w:lang w:val="en-US"/>
        </w:rPr>
        <w:t>Comparative a</w:t>
      </w:r>
      <w:r w:rsidR="00A53BC4" w:rsidRPr="00E470EA">
        <w:rPr>
          <w:rFonts w:ascii="Times New Roman" w:hAnsi="Times New Roman"/>
          <w:b/>
          <w:i/>
          <w:sz w:val="24"/>
          <w:szCs w:val="24"/>
          <w:lang w:val="en-US"/>
        </w:rPr>
        <w:t xml:space="preserve">nalysis between </w:t>
      </w:r>
      <w:r w:rsidR="007F2431" w:rsidRPr="00E470EA">
        <w:rPr>
          <w:rFonts w:ascii="Times New Roman" w:hAnsi="Times New Roman"/>
          <w:b/>
          <w:i/>
          <w:sz w:val="24"/>
          <w:szCs w:val="24"/>
          <w:lang w:val="en-US"/>
        </w:rPr>
        <w:t>structural deformation</w:t>
      </w:r>
      <w:r w:rsidR="00A53BC4" w:rsidRPr="00E470EA">
        <w:rPr>
          <w:rFonts w:ascii="Times New Roman" w:hAnsi="Times New Roman"/>
          <w:b/>
          <w:i/>
          <w:sz w:val="24"/>
          <w:szCs w:val="24"/>
          <w:lang w:val="en-US"/>
        </w:rPr>
        <w:t xml:space="preserve"> of complexes usi</w:t>
      </w:r>
      <w:r w:rsidR="005434A9" w:rsidRPr="00E470EA">
        <w:rPr>
          <w:rFonts w:ascii="Times New Roman" w:hAnsi="Times New Roman"/>
          <w:b/>
          <w:i/>
          <w:sz w:val="24"/>
          <w:szCs w:val="24"/>
          <w:lang w:val="en-US"/>
        </w:rPr>
        <w:t>ng the ENM-based approaches of N</w:t>
      </w:r>
      <w:r w:rsidR="00A53BC4" w:rsidRPr="00E470EA">
        <w:rPr>
          <w:rFonts w:ascii="Times New Roman" w:hAnsi="Times New Roman"/>
          <w:b/>
          <w:i/>
          <w:sz w:val="24"/>
          <w:szCs w:val="24"/>
          <w:lang w:val="en-US"/>
        </w:rPr>
        <w:t>orm</w:t>
      </w:r>
      <w:r w:rsidR="005434A9" w:rsidRPr="00E470EA">
        <w:rPr>
          <w:rFonts w:ascii="Times New Roman" w:hAnsi="Times New Roman"/>
          <w:b/>
          <w:i/>
          <w:sz w:val="24"/>
          <w:szCs w:val="24"/>
          <w:lang w:val="en-US"/>
        </w:rPr>
        <w:t>al Mode A</w:t>
      </w:r>
      <w:r w:rsidR="00A53BC4" w:rsidRPr="00E470EA">
        <w:rPr>
          <w:rFonts w:ascii="Times New Roman" w:hAnsi="Times New Roman"/>
          <w:b/>
          <w:i/>
          <w:sz w:val="24"/>
          <w:szCs w:val="24"/>
          <w:lang w:val="en-US"/>
        </w:rPr>
        <w:t xml:space="preserve">nalysis (NMA), Anisotropic Network </w:t>
      </w:r>
      <w:r w:rsidR="005434A9" w:rsidRPr="00E470EA">
        <w:rPr>
          <w:rFonts w:ascii="Times New Roman" w:hAnsi="Times New Roman"/>
          <w:b/>
          <w:i/>
          <w:sz w:val="24"/>
          <w:szCs w:val="24"/>
          <w:lang w:val="en-US"/>
        </w:rPr>
        <w:t>M</w:t>
      </w:r>
      <w:r w:rsidR="00A53BC4" w:rsidRPr="00E470EA">
        <w:rPr>
          <w:rFonts w:ascii="Times New Roman" w:hAnsi="Times New Roman"/>
          <w:b/>
          <w:i/>
          <w:sz w:val="24"/>
          <w:szCs w:val="24"/>
          <w:lang w:val="en-US"/>
        </w:rPr>
        <w:t xml:space="preserve">odels (ANM) and Gaussian Network Model (GNM) for each </w:t>
      </w:r>
      <w:proofErr w:type="gramStart"/>
      <w:r w:rsidR="00A53BC4" w:rsidRPr="00E470EA">
        <w:rPr>
          <w:rFonts w:ascii="Times New Roman" w:hAnsi="Times New Roman"/>
          <w:b/>
          <w:i/>
          <w:sz w:val="24"/>
          <w:szCs w:val="24"/>
          <w:lang w:val="en-US"/>
        </w:rPr>
        <w:t>complexes</w:t>
      </w:r>
      <w:proofErr w:type="gramEnd"/>
      <w:r w:rsidR="00A53BC4" w:rsidRPr="00E470EA">
        <w:rPr>
          <w:rFonts w:ascii="Times New Roman" w:hAnsi="Times New Roman"/>
          <w:b/>
          <w:i/>
          <w:sz w:val="24"/>
          <w:szCs w:val="24"/>
          <w:lang w:val="en-US"/>
        </w:rPr>
        <w:t>.</w:t>
      </w:r>
    </w:p>
    <w:p w14:paraId="48C79FE8" w14:textId="46B6B4DC" w:rsidR="002A1FCA" w:rsidRPr="00E470EA" w:rsidRDefault="00FF48CF"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analyzes carried out using the models </w:t>
      </w:r>
      <w:r w:rsidR="00A53BC4" w:rsidRPr="00E470EA">
        <w:rPr>
          <w:rFonts w:ascii="Times New Roman" w:hAnsi="Times New Roman"/>
          <w:sz w:val="24"/>
          <w:szCs w:val="24"/>
          <w:lang w:val="en-US"/>
        </w:rPr>
        <w:t xml:space="preserve">NMA, ANM and GNM were </w:t>
      </w:r>
      <w:r w:rsidR="00A53BC4" w:rsidRPr="00E470EA">
        <w:rPr>
          <w:rFonts w:ascii="Times New Roman" w:hAnsi="Times New Roman"/>
          <w:i/>
          <w:sz w:val="24"/>
          <w:szCs w:val="24"/>
          <w:lang w:val="en-US"/>
        </w:rPr>
        <w:t>Deformation</w:t>
      </w:r>
      <w:r w:rsidR="00A53BC4" w:rsidRPr="00E470EA">
        <w:rPr>
          <w:rFonts w:ascii="Times New Roman" w:hAnsi="Times New Roman"/>
          <w:sz w:val="24"/>
          <w:szCs w:val="24"/>
          <w:lang w:val="en-US"/>
        </w:rPr>
        <w:t xml:space="preserve"> (</w:t>
      </w:r>
      <m:oMath>
        <m:d>
          <m:dPr>
            <m:begChr m:val="〈"/>
            <m:endChr m:val="〉"/>
            <m:ctrlPr>
              <w:rPr>
                <w:rFonts w:ascii="Cambria Math" w:hAnsi="Cambria Math"/>
                <w:i/>
              </w:rPr>
            </m:ctrlPr>
          </m:dPr>
          <m:e>
            <m:r>
              <m:rPr>
                <m:sty m:val="p"/>
              </m:rPr>
              <w:rPr>
                <w:rFonts w:ascii="Cambria Math" w:hAnsi="Cambria Math"/>
                <w:sz w:val="20"/>
                <w:szCs w:val="20"/>
                <w:lang w:val="en-US"/>
              </w:rPr>
              <m:t>δ</m:t>
            </m:r>
          </m:e>
        </m:d>
      </m:oMath>
      <w:r w:rsidR="00A53BC4" w:rsidRPr="00E470EA">
        <w:rPr>
          <w:rFonts w:ascii="Times New Roman" w:hAnsi="Times New Roman"/>
          <w:sz w:val="24"/>
          <w:szCs w:val="24"/>
          <w:lang w:val="en-US"/>
        </w:rPr>
        <w:t xml:space="preserve">) and </w:t>
      </w:r>
      <w:r w:rsidR="00A53BC4" w:rsidRPr="00E470EA">
        <w:rPr>
          <w:rFonts w:ascii="Times New Roman" w:hAnsi="Times New Roman"/>
          <w:i/>
          <w:sz w:val="24"/>
          <w:szCs w:val="24"/>
          <w:lang w:val="en-US"/>
        </w:rPr>
        <w:t>B-factor</w:t>
      </w:r>
      <w:r w:rsidR="00A53BC4" w:rsidRPr="00E470EA">
        <w:rPr>
          <w:rFonts w:ascii="Times New Roman" w:hAnsi="Times New Roman"/>
          <w:sz w:val="24"/>
          <w:szCs w:val="24"/>
          <w:lang w:val="en-US"/>
        </w:rPr>
        <w:t xml:space="preserve"> (</w:t>
      </w:r>
      <m:oMath>
        <m:d>
          <m:dPr>
            <m:begChr m:val="〈"/>
            <m:endChr m:val="〉"/>
            <m:ctrlPr>
              <w:rPr>
                <w:rFonts w:ascii="Cambria Math" w:hAnsi="Cambria Math" w:cs="Calibri"/>
                <w:i/>
              </w:rPr>
            </m:ctrlPr>
          </m:dPr>
          <m:e>
            <m:r>
              <w:rPr>
                <w:rFonts w:ascii="Cambria Math" w:hAnsi="Cambria Math" w:cs="Calibri"/>
                <w:sz w:val="20"/>
                <w:szCs w:val="20"/>
              </w:rPr>
              <m:t>β</m:t>
            </m:r>
          </m:e>
        </m:d>
      </m:oMath>
      <w:r w:rsidR="00A53BC4" w:rsidRPr="00E470EA">
        <w:rPr>
          <w:rFonts w:ascii="Times New Roman" w:hAnsi="Times New Roman"/>
          <w:sz w:val="24"/>
          <w:szCs w:val="24"/>
          <w:lang w:val="en-US"/>
        </w:rPr>
        <w:t xml:space="preserve">) (measures of the ability of a given molecule to deform in each of its residues (Table 2). </w:t>
      </w:r>
      <w:r w:rsidR="00A920FF" w:rsidRPr="00E470EA">
        <w:rPr>
          <w:rFonts w:ascii="Times New Roman" w:hAnsi="Times New Roman"/>
          <w:sz w:val="24"/>
          <w:szCs w:val="24"/>
          <w:lang w:val="en-US"/>
        </w:rPr>
        <w:t>In these models, the regions of high deformability usually have values ≥ 0.2 and the higher the value, the greater the deformability.</w:t>
      </w:r>
      <w:r w:rsidR="00A53BC4" w:rsidRPr="00E470EA">
        <w:rPr>
          <w:rFonts w:ascii="Times New Roman" w:hAnsi="Times New Roman"/>
          <w:sz w:val="24"/>
          <w:szCs w:val="24"/>
          <w:lang w:val="en-US"/>
        </w:rPr>
        <w:t xml:space="preserve"> The </w:t>
      </w:r>
      <w:r w:rsidR="00A920FF" w:rsidRPr="00E470EA">
        <w:rPr>
          <w:rFonts w:ascii="Times New Roman" w:hAnsi="Times New Roman"/>
          <w:sz w:val="24"/>
          <w:szCs w:val="24"/>
          <w:lang w:val="en-US"/>
        </w:rPr>
        <w:t>value</w:t>
      </w:r>
      <w:r w:rsidR="00A53BC4" w:rsidRPr="00E470EA">
        <w:rPr>
          <w:rFonts w:ascii="Times New Roman" w:hAnsi="Times New Roman"/>
          <w:sz w:val="24"/>
          <w:szCs w:val="24"/>
          <w:lang w:val="en-US"/>
        </w:rPr>
        <w:t xml:space="preserve"> </w:t>
      </w:r>
      <m:oMath>
        <m:d>
          <m:dPr>
            <m:begChr m:val="〈"/>
            <m:endChr m:val="〉"/>
            <m:ctrlPr>
              <w:rPr>
                <w:rFonts w:ascii="Cambria Math" w:hAnsi="Cambria Math" w:cs="Calibri"/>
                <w:i/>
              </w:rPr>
            </m:ctrlPr>
          </m:dPr>
          <m:e>
            <m:r>
              <w:rPr>
                <w:rFonts w:ascii="Cambria Math" w:hAnsi="Cambria Math" w:cs="Calibri"/>
                <w:sz w:val="20"/>
                <w:szCs w:val="20"/>
              </w:rPr>
              <m:t>β</m:t>
            </m:r>
          </m:e>
        </m:d>
      </m:oMath>
      <w:r w:rsidR="00A53BC4" w:rsidRPr="00E470EA">
        <w:rPr>
          <w:rFonts w:ascii="Times New Roman" w:hAnsi="Times New Roman"/>
          <w:sz w:val="24"/>
          <w:szCs w:val="24"/>
          <w:lang w:val="en-US"/>
        </w:rPr>
        <w:t xml:space="preserve"> is a comparison between the NMA field and the PDB field of </w:t>
      </w:r>
      <w:r w:rsidR="00A920FF" w:rsidRPr="00E470EA">
        <w:rPr>
          <w:rFonts w:ascii="Times New Roman" w:hAnsi="Times New Roman"/>
          <w:sz w:val="24"/>
          <w:szCs w:val="24"/>
          <w:lang w:val="en-US"/>
        </w:rPr>
        <w:t xml:space="preserve">the </w:t>
      </w:r>
      <w:proofErr w:type="spellStart"/>
      <w:r w:rsidR="00A920FF" w:rsidRPr="00E470EA">
        <w:rPr>
          <w:rFonts w:ascii="Times New Roman" w:hAnsi="Times New Roman"/>
          <w:sz w:val="24"/>
          <w:szCs w:val="24"/>
          <w:lang w:val="en-US"/>
        </w:rPr>
        <w:t>portein</w:t>
      </w:r>
      <w:proofErr w:type="spellEnd"/>
      <w:r w:rsidR="00A920FF" w:rsidRPr="00E470EA">
        <w:rPr>
          <w:rFonts w:ascii="Times New Roman" w:hAnsi="Times New Roman"/>
          <w:sz w:val="24"/>
          <w:szCs w:val="24"/>
          <w:lang w:val="en-US"/>
        </w:rPr>
        <w:t>-ligand complex in terms of deformability, for which,</w:t>
      </w:r>
      <w:r w:rsidR="00A53BC4" w:rsidRPr="00E470EA">
        <w:rPr>
          <w:rFonts w:ascii="Times New Roman" w:hAnsi="Times New Roman"/>
          <w:sz w:val="24"/>
          <w:szCs w:val="24"/>
          <w:lang w:val="en-US"/>
        </w:rPr>
        <w:t xml:space="preserve"> experimental </w:t>
      </w:r>
      <m:oMath>
        <m:d>
          <m:dPr>
            <m:begChr m:val="〈"/>
            <m:endChr m:val="〉"/>
            <m:ctrlPr>
              <w:rPr>
                <w:rFonts w:ascii="Cambria Math" w:hAnsi="Cambria Math" w:cs="Calibri"/>
                <w:i/>
              </w:rPr>
            </m:ctrlPr>
          </m:dPr>
          <m:e>
            <m:r>
              <w:rPr>
                <w:rFonts w:ascii="Cambria Math" w:hAnsi="Cambria Math" w:cs="Calibri"/>
                <w:sz w:val="20"/>
                <w:szCs w:val="20"/>
              </w:rPr>
              <m:t>β</m:t>
            </m:r>
          </m:e>
        </m:d>
      </m:oMath>
      <w:r w:rsidR="00A53BC4" w:rsidRPr="00E470EA">
        <w:rPr>
          <w:rFonts w:ascii="Times New Roman" w:hAnsi="Times New Roman"/>
          <w:sz w:val="24"/>
          <w:szCs w:val="24"/>
          <w:lang w:val="en-US"/>
        </w:rPr>
        <w:t xml:space="preserve"> is taken from the corresponding PDB field and the calculated NMA is obtained by multiplying the mobility of NMA by 8π</w:t>
      </w:r>
      <w:r w:rsidR="00A53BC4" w:rsidRPr="00E470EA">
        <w:rPr>
          <w:rFonts w:ascii="Times New Roman" w:hAnsi="Times New Roman"/>
          <w:sz w:val="24"/>
          <w:szCs w:val="24"/>
          <w:vertAlign w:val="superscript"/>
          <w:lang w:val="en-US"/>
        </w:rPr>
        <w:t>2</w:t>
      </w:r>
      <w:r w:rsidR="00A53BC4" w:rsidRPr="00E470EA">
        <w:rPr>
          <w:rFonts w:ascii="Times New Roman" w:hAnsi="Times New Roman"/>
          <w:sz w:val="24"/>
          <w:szCs w:val="24"/>
          <w:lang w:val="en-US"/>
        </w:rPr>
        <w:t xml:space="preserve">. The </w:t>
      </w:r>
      <w:r w:rsidR="00A53BC4" w:rsidRPr="00E470EA">
        <w:rPr>
          <w:rFonts w:ascii="Times New Roman" w:hAnsi="Times New Roman"/>
          <w:i/>
          <w:sz w:val="24"/>
          <w:szCs w:val="24"/>
          <w:lang w:val="en-US"/>
        </w:rPr>
        <w:t>Eigenvalue</w:t>
      </w:r>
      <w:r w:rsidR="00A53BC4" w:rsidRPr="00E470EA">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00A53BC4" w:rsidRPr="00E470EA">
        <w:rPr>
          <w:rFonts w:ascii="Times New Roman" w:hAnsi="Times New Roman"/>
          <w:sz w:val="24"/>
          <w:szCs w:val="24"/>
          <w:lang w:val="en-US"/>
        </w:rPr>
        <w:t xml:space="preserve">) associated to each normal mode represents the </w:t>
      </w:r>
      <w:r w:rsidR="000E50FD" w:rsidRPr="00E470EA">
        <w:rPr>
          <w:rFonts w:ascii="Times New Roman" w:hAnsi="Times New Roman"/>
          <w:sz w:val="24"/>
          <w:szCs w:val="24"/>
          <w:lang w:val="en-US"/>
        </w:rPr>
        <w:t>motion stiffness</w:t>
      </w:r>
      <w:r w:rsidR="005C216C" w:rsidRPr="00E470EA">
        <w:rPr>
          <w:rFonts w:ascii="Times New Roman" w:hAnsi="Times New Roman"/>
          <w:sz w:val="24"/>
          <w:szCs w:val="24"/>
          <w:lang w:val="en-US"/>
        </w:rPr>
        <w:t>.</w:t>
      </w:r>
      <w:r w:rsidR="000E50FD" w:rsidRPr="00E470EA">
        <w:rPr>
          <w:rFonts w:ascii="Times New Roman" w:hAnsi="Times New Roman"/>
          <w:sz w:val="24"/>
          <w:szCs w:val="24"/>
          <w:lang w:val="en-US"/>
        </w:rPr>
        <w:t xml:space="preserve"> </w:t>
      </w:r>
      <w:r w:rsidR="005C216C" w:rsidRPr="00E470EA">
        <w:rPr>
          <w:rFonts w:ascii="Times New Roman" w:hAnsi="Times New Roman"/>
          <w:sz w:val="24"/>
          <w:szCs w:val="24"/>
          <w:lang w:val="en-US"/>
        </w:rPr>
        <w:t>I</w:t>
      </w:r>
      <w:r w:rsidR="00A53BC4" w:rsidRPr="00E470EA">
        <w:rPr>
          <w:rFonts w:ascii="Times New Roman" w:hAnsi="Times New Roman"/>
          <w:sz w:val="24"/>
          <w:szCs w:val="24"/>
          <w:lang w:val="en-US"/>
        </w:rPr>
        <w:t>ts value is directly related to the energy required to deform the structure</w:t>
      </w:r>
      <w:r w:rsidR="000E50FD" w:rsidRPr="00E470EA">
        <w:rPr>
          <w:rFonts w:ascii="Times New Roman" w:hAnsi="Times New Roman"/>
          <w:sz w:val="24"/>
          <w:szCs w:val="24"/>
          <w:lang w:val="en-US"/>
        </w:rPr>
        <w:t xml:space="preserve">, </w:t>
      </w:r>
      <w:r w:rsidR="000E50FD" w:rsidRPr="00E470EA">
        <w:rPr>
          <w:rFonts w:ascii="Times New Roman" w:hAnsi="Times New Roman"/>
          <w:sz w:val="24"/>
          <w:szCs w:val="24"/>
          <w:lang w:val="en-US"/>
        </w:rPr>
        <w:lastRenderedPageBreak/>
        <w:t>and t</w:t>
      </w:r>
      <w:r w:rsidR="00A53BC4" w:rsidRPr="00E470EA">
        <w:rPr>
          <w:rFonts w:ascii="Times New Roman" w:hAnsi="Times New Roman"/>
          <w:sz w:val="24"/>
          <w:szCs w:val="24"/>
          <w:lang w:val="en-US"/>
        </w:rPr>
        <w:t xml:space="preserve">he lower the </w:t>
      </w:r>
      <w:r w:rsidR="00A53BC4" w:rsidRPr="00E470EA">
        <w:rPr>
          <w:rFonts w:ascii="Cambria Math" w:hAnsi="Cambria Math" w:cs="Cambria Math"/>
          <w:sz w:val="24"/>
          <w:szCs w:val="24"/>
          <w:lang w:val="en-US"/>
        </w:rPr>
        <w:t>〈</w:t>
      </w:r>
      <w:r w:rsidR="00A53BC4" w:rsidRPr="00E470EA">
        <w:rPr>
          <w:rFonts w:ascii="Times New Roman" w:hAnsi="Times New Roman"/>
          <w:sz w:val="24"/>
          <w:szCs w:val="24"/>
          <w:lang w:val="en-US"/>
        </w:rPr>
        <w:t>ε</w:t>
      </w:r>
      <w:r w:rsidR="00A53BC4" w:rsidRPr="00E470EA">
        <w:rPr>
          <w:rFonts w:ascii="Cambria Math" w:hAnsi="Cambria Math" w:cs="Cambria Math"/>
          <w:sz w:val="24"/>
          <w:szCs w:val="24"/>
          <w:lang w:val="en-US"/>
        </w:rPr>
        <w:t>〉</w:t>
      </w:r>
      <w:r w:rsidR="00A53BC4" w:rsidRPr="00E470EA">
        <w:rPr>
          <w:rFonts w:ascii="Times New Roman" w:hAnsi="Times New Roman"/>
          <w:sz w:val="24"/>
          <w:szCs w:val="24"/>
          <w:lang w:val="en-US"/>
        </w:rPr>
        <w:t>, the easier it will be to deform the biomolecular structure. The use of ENM-based methods for the study of inhibit</w:t>
      </w:r>
      <w:r w:rsidR="000E50FD" w:rsidRPr="00E470EA">
        <w:rPr>
          <w:rFonts w:ascii="Times New Roman" w:hAnsi="Times New Roman"/>
          <w:sz w:val="24"/>
          <w:szCs w:val="24"/>
          <w:lang w:val="en-US"/>
        </w:rPr>
        <w:t xml:space="preserve">ors has already been suggested, and it has been observed </w:t>
      </w:r>
      <w:r w:rsidR="00A53BC4" w:rsidRPr="00E470EA">
        <w:rPr>
          <w:rFonts w:ascii="Times New Roman" w:hAnsi="Times New Roman"/>
          <w:sz w:val="24"/>
          <w:szCs w:val="24"/>
          <w:lang w:val="en-US"/>
        </w:rPr>
        <w:t>that each type of ligand could, of course, show a different behavior in the corresponding structures and show different "hot spots" of union depending on the nature of each studied complex and product of the typical general properties that emerge from e</w:t>
      </w:r>
      <w:r w:rsidR="005C216C" w:rsidRPr="00E470EA">
        <w:rPr>
          <w:rFonts w:ascii="Times New Roman" w:hAnsi="Times New Roman"/>
          <w:sz w:val="24"/>
          <w:szCs w:val="24"/>
          <w:lang w:val="en-US"/>
        </w:rPr>
        <w:t>ach elastic structure global [2</w:t>
      </w:r>
      <w:r w:rsidR="00B8732D" w:rsidRPr="00E470EA">
        <w:rPr>
          <w:rFonts w:ascii="Times New Roman" w:hAnsi="Times New Roman"/>
          <w:sz w:val="24"/>
          <w:szCs w:val="24"/>
          <w:lang w:val="en-US"/>
        </w:rPr>
        <w:t>0-22</w:t>
      </w:r>
      <w:r w:rsidR="00A53BC4" w:rsidRPr="00E470EA">
        <w:rPr>
          <w:rFonts w:ascii="Times New Roman" w:hAnsi="Times New Roman"/>
          <w:sz w:val="24"/>
          <w:szCs w:val="24"/>
          <w:lang w:val="en-US"/>
        </w:rPr>
        <w:t>]. In addition, protein residue fluctuations have already been accurately predicted using this type of model in SARS-CoV</w:t>
      </w:r>
      <w:r w:rsidR="00AC6EEE" w:rsidRPr="00E470EA">
        <w:rPr>
          <w:rFonts w:ascii="Times New Roman" w:hAnsi="Times New Roman"/>
          <w:sz w:val="24"/>
          <w:szCs w:val="24"/>
          <w:lang w:val="en-US"/>
        </w:rPr>
        <w:t>-2</w:t>
      </w:r>
      <w:r w:rsidR="00B8732D" w:rsidRPr="00E470EA">
        <w:rPr>
          <w:rFonts w:ascii="Times New Roman" w:hAnsi="Times New Roman"/>
          <w:sz w:val="24"/>
          <w:szCs w:val="24"/>
          <w:lang w:val="en-US"/>
        </w:rPr>
        <w:t xml:space="preserve"> [62</w:t>
      </w:r>
      <w:r w:rsidR="00A53BC4" w:rsidRPr="00E470EA">
        <w:rPr>
          <w:rFonts w:ascii="Times New Roman" w:hAnsi="Times New Roman"/>
          <w:sz w:val="24"/>
          <w:szCs w:val="24"/>
          <w:lang w:val="en-US"/>
        </w:rPr>
        <w:t>].</w:t>
      </w:r>
      <w:r w:rsidR="002F68EA" w:rsidRPr="00E470EA">
        <w:rPr>
          <w:rFonts w:ascii="Times New Roman" w:hAnsi="Times New Roman"/>
          <w:sz w:val="24"/>
          <w:szCs w:val="24"/>
          <w:lang w:val="en-US"/>
        </w:rPr>
        <w:t xml:space="preserve"> </w:t>
      </w:r>
    </w:p>
    <w:p w14:paraId="70B42743" w14:textId="47E4AEBF" w:rsidR="002E2A5B" w:rsidRPr="00E470EA" w:rsidRDefault="00466702" w:rsidP="005C216C">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In the complexes, low fluctuation regions were observed with a significant propensity to deform, s</w:t>
      </w:r>
      <w:r w:rsidR="002E2A5B" w:rsidRPr="00E470EA">
        <w:rPr>
          <w:rFonts w:ascii="Times New Roman" w:hAnsi="Times New Roman"/>
          <w:sz w:val="24"/>
          <w:szCs w:val="24"/>
          <w:lang w:val="en-US"/>
        </w:rPr>
        <w:t xml:space="preserve">pecifically, the NMA predicted a greater relative amplitude of atomic shifts in terms of </w:t>
      </w:r>
      <w:r w:rsidR="002E2A5B" w:rsidRPr="00E470EA">
        <w:rPr>
          <w:rFonts w:ascii="Cambria Math" w:hAnsi="Cambria Math" w:cs="Cambria Math"/>
          <w:sz w:val="24"/>
          <w:szCs w:val="24"/>
          <w:lang w:val="en-US"/>
        </w:rPr>
        <w:t>〈</w:t>
      </w:r>
      <w:r w:rsidR="002E2A5B" w:rsidRPr="00E470EA">
        <w:rPr>
          <w:rFonts w:ascii="Times New Roman" w:hAnsi="Times New Roman"/>
          <w:sz w:val="24"/>
          <w:szCs w:val="24"/>
          <w:lang w:val="en-US"/>
        </w:rPr>
        <w:t>δ</w:t>
      </w:r>
      <w:r w:rsidR="002E2A5B" w:rsidRPr="00E470EA">
        <w:rPr>
          <w:rFonts w:ascii="Cambria Math" w:hAnsi="Cambria Math" w:cs="Cambria Math"/>
          <w:sz w:val="24"/>
          <w:szCs w:val="24"/>
          <w:lang w:val="en-US"/>
        </w:rPr>
        <w:t>〉</w:t>
      </w:r>
      <w:r w:rsidR="002E2A5B" w:rsidRPr="00E470EA">
        <w:rPr>
          <w:rFonts w:ascii="Times New Roman" w:hAnsi="Times New Roman"/>
          <w:sz w:val="24"/>
          <w:szCs w:val="24"/>
          <w:lang w:val="en-US"/>
        </w:rPr>
        <w:t xml:space="preserve"> for IMPα1 and IMPβ1 in the presence of AVM-B1a and AVM-B1b ≥ 0.6 in all cases, and with respect to the </w:t>
      </w:r>
      <w:r w:rsidR="00054FD3" w:rsidRPr="00E470EA">
        <w:rPr>
          <w:rFonts w:ascii="Times New Roman" w:hAnsi="Times New Roman"/>
          <w:sz w:val="24"/>
          <w:szCs w:val="24"/>
          <w:lang w:val="en-US"/>
        </w:rPr>
        <w:t xml:space="preserve">free protein </w:t>
      </w:r>
      <w:r w:rsidR="002E2A5B" w:rsidRPr="00E470EA">
        <w:rPr>
          <w:rFonts w:ascii="Times New Roman" w:hAnsi="Times New Roman"/>
          <w:sz w:val="24"/>
          <w:szCs w:val="24"/>
          <w:lang w:val="en-US"/>
        </w:rPr>
        <w:t xml:space="preserve">(≥ 0.4) (see Table 2). An atomic shift of between 0.4 – 0.8 and 0.2 – 0.6 was also predicted for IMPα1 in the presence of AVM-B1a and AVM-B1b in terms of calculated </w:t>
      </w:r>
      <w:r w:rsidR="002E2A5B" w:rsidRPr="00E470EA">
        <w:rPr>
          <w:rFonts w:ascii="Cambria Math" w:hAnsi="Cambria Math" w:cs="Cambria Math"/>
          <w:sz w:val="24"/>
          <w:szCs w:val="24"/>
          <w:lang w:val="en-US"/>
        </w:rPr>
        <w:t>〈</w:t>
      </w:r>
      <w:r w:rsidR="002E2A5B" w:rsidRPr="00E470EA">
        <w:rPr>
          <w:rFonts w:ascii="Times New Roman" w:hAnsi="Times New Roman"/>
          <w:sz w:val="24"/>
          <w:szCs w:val="24"/>
          <w:lang w:val="en-US"/>
        </w:rPr>
        <w:t>β</w:t>
      </w:r>
      <w:r w:rsidR="002E2A5B" w:rsidRPr="00E470EA">
        <w:rPr>
          <w:rFonts w:ascii="Cambria Math" w:hAnsi="Cambria Math" w:cs="Cambria Math"/>
          <w:sz w:val="24"/>
          <w:szCs w:val="24"/>
          <w:lang w:val="en-US"/>
        </w:rPr>
        <w:t>〉</w:t>
      </w:r>
      <w:r w:rsidR="000E50FD" w:rsidRPr="00E470EA">
        <w:rPr>
          <w:rFonts w:ascii="Times New Roman" w:hAnsi="Times New Roman"/>
          <w:sz w:val="24"/>
          <w:szCs w:val="24"/>
          <w:lang w:val="en-US"/>
        </w:rPr>
        <w:t>, respectively, i</w:t>
      </w:r>
      <w:r w:rsidR="002E2A5B" w:rsidRPr="00E470EA">
        <w:rPr>
          <w:rFonts w:ascii="Times New Roman" w:hAnsi="Times New Roman"/>
          <w:sz w:val="24"/>
          <w:szCs w:val="24"/>
          <w:lang w:val="en-US"/>
        </w:rPr>
        <w:t xml:space="preserve">n contrast to the values of the </w:t>
      </w:r>
      <w:r w:rsidR="00054FD3" w:rsidRPr="00E470EA">
        <w:rPr>
          <w:rFonts w:ascii="Times New Roman" w:hAnsi="Times New Roman"/>
          <w:sz w:val="24"/>
          <w:szCs w:val="24"/>
          <w:lang w:val="en-US"/>
        </w:rPr>
        <w:t xml:space="preserve">free protein </w:t>
      </w:r>
      <w:r w:rsidR="002E2A5B" w:rsidRPr="00E470EA">
        <w:rPr>
          <w:rFonts w:ascii="Times New Roman" w:hAnsi="Times New Roman"/>
          <w:sz w:val="24"/>
          <w:szCs w:val="24"/>
          <w:lang w:val="en-US"/>
        </w:rPr>
        <w:t xml:space="preserve">(0.2 – 0.4). </w:t>
      </w:r>
      <w:r w:rsidR="00316CAC" w:rsidRPr="00E470EA">
        <w:rPr>
          <w:rFonts w:ascii="Times New Roman" w:hAnsi="Times New Roman"/>
          <w:sz w:val="24"/>
          <w:szCs w:val="24"/>
          <w:lang w:val="en-US"/>
        </w:rPr>
        <w:t>Although these values show greater fluctuation and structural deformation of IMPα1 induced by AVM-B1a, compared to AVM-B1b, the differences are not statistically significant, and show stable complexes.</w:t>
      </w:r>
      <w:r w:rsidR="002E2A5B" w:rsidRPr="00E470EA">
        <w:rPr>
          <w:rFonts w:ascii="Times New Roman" w:hAnsi="Times New Roman"/>
          <w:sz w:val="24"/>
          <w:szCs w:val="24"/>
          <w:lang w:val="en-US"/>
        </w:rPr>
        <w:t xml:space="preserve"> This corresponds to the most favorable values of bindi</w:t>
      </w:r>
      <w:r w:rsidR="00316CAC" w:rsidRPr="00E470EA">
        <w:rPr>
          <w:rFonts w:ascii="Times New Roman" w:hAnsi="Times New Roman"/>
          <w:sz w:val="24"/>
          <w:szCs w:val="24"/>
          <w:lang w:val="en-US"/>
        </w:rPr>
        <w:t>ng energy of AVM-B1a by IMPα1, w</w:t>
      </w:r>
      <w:r w:rsidR="002E2A5B" w:rsidRPr="00E470EA">
        <w:rPr>
          <w:rFonts w:ascii="Times New Roman" w:hAnsi="Times New Roman"/>
          <w:sz w:val="24"/>
          <w:szCs w:val="24"/>
          <w:lang w:val="en-US"/>
        </w:rPr>
        <w:t>hich could in turn be related to the conformational changes at the folding level described above.</w:t>
      </w:r>
    </w:p>
    <w:p w14:paraId="64610E5B" w14:textId="185A3C60" w:rsidR="000E50FD" w:rsidRPr="00E470EA" w:rsidRDefault="000E50FD" w:rsidP="005D652E">
      <w:pPr>
        <w:spacing w:line="480" w:lineRule="auto"/>
        <w:jc w:val="both"/>
        <w:rPr>
          <w:rFonts w:ascii="Times New Roman" w:hAnsi="Times New Roman"/>
          <w:sz w:val="24"/>
          <w:szCs w:val="24"/>
          <w:lang w:val="en-US"/>
        </w:rPr>
      </w:pPr>
    </w:p>
    <w:p w14:paraId="58CAF229" w14:textId="5C0C8C25" w:rsidR="005732FC" w:rsidRPr="00E470EA" w:rsidRDefault="005732FC" w:rsidP="005D652E">
      <w:pPr>
        <w:spacing w:line="480" w:lineRule="auto"/>
        <w:jc w:val="both"/>
        <w:rPr>
          <w:rFonts w:ascii="Times New Roman" w:hAnsi="Times New Roman"/>
          <w:sz w:val="24"/>
          <w:szCs w:val="24"/>
          <w:lang w:val="en-US"/>
        </w:rPr>
      </w:pPr>
    </w:p>
    <w:p w14:paraId="68695330" w14:textId="608CA489" w:rsidR="005732FC" w:rsidRPr="00E470EA" w:rsidRDefault="005732FC" w:rsidP="005D652E">
      <w:pPr>
        <w:spacing w:line="480" w:lineRule="auto"/>
        <w:jc w:val="both"/>
        <w:rPr>
          <w:rFonts w:ascii="Times New Roman" w:hAnsi="Times New Roman"/>
          <w:sz w:val="24"/>
          <w:szCs w:val="24"/>
          <w:lang w:val="en-US"/>
        </w:rPr>
      </w:pPr>
    </w:p>
    <w:p w14:paraId="0E91019A" w14:textId="77777777" w:rsidR="005732FC" w:rsidRPr="00E470EA" w:rsidRDefault="005732FC" w:rsidP="005D652E">
      <w:pPr>
        <w:spacing w:line="480" w:lineRule="auto"/>
        <w:jc w:val="both"/>
        <w:rPr>
          <w:rFonts w:ascii="Times New Roman" w:hAnsi="Times New Roman"/>
          <w:sz w:val="24"/>
          <w:szCs w:val="24"/>
          <w:lang w:val="en-US"/>
        </w:rPr>
      </w:pPr>
    </w:p>
    <w:p w14:paraId="465EDCB2" w14:textId="77777777" w:rsidR="005434A9" w:rsidRPr="00E470EA" w:rsidRDefault="005434A9" w:rsidP="005D652E">
      <w:pPr>
        <w:spacing w:line="480" w:lineRule="auto"/>
        <w:jc w:val="both"/>
        <w:rPr>
          <w:rFonts w:ascii="Times New Roman" w:hAnsi="Times New Roman"/>
          <w:sz w:val="24"/>
          <w:szCs w:val="24"/>
          <w:lang w:val="en-US"/>
        </w:rPr>
      </w:pPr>
    </w:p>
    <w:p w14:paraId="69ED7BF3" w14:textId="77777777" w:rsidR="00A53BC4" w:rsidRPr="00E470EA" w:rsidRDefault="00A53BC4" w:rsidP="00A53BC4">
      <w:pPr>
        <w:spacing w:after="0" w:line="240" w:lineRule="auto"/>
        <w:jc w:val="both"/>
        <w:rPr>
          <w:rFonts w:ascii="Times New Roman" w:hAnsi="Times New Roman"/>
          <w:sz w:val="24"/>
          <w:szCs w:val="20"/>
          <w:lang w:val="en-US"/>
        </w:rPr>
      </w:pPr>
      <w:r w:rsidRPr="00E470EA">
        <w:rPr>
          <w:rFonts w:ascii="Times New Roman" w:hAnsi="Times New Roman"/>
          <w:b/>
          <w:sz w:val="24"/>
          <w:szCs w:val="20"/>
          <w:lang w:val="en-US"/>
        </w:rPr>
        <w:lastRenderedPageBreak/>
        <w:t>Table 2.</w:t>
      </w:r>
      <w:r w:rsidRPr="00E470EA">
        <w:rPr>
          <w:rFonts w:ascii="Times New Roman" w:hAnsi="Times New Roman"/>
          <w:sz w:val="24"/>
          <w:szCs w:val="20"/>
          <w:lang w:val="en-US"/>
        </w:rPr>
        <w:t xml:space="preserve"> Values of deformation and flexibility of complexes using the normal mode analysis (NMA), Anisotropic Network models (ANM) and Gaussian Network Model (GNM) approach for each complex. The predictions correspond to the minimum energy structure at 100 ns MD simulation.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612"/>
        <w:gridCol w:w="751"/>
        <w:gridCol w:w="1879"/>
        <w:gridCol w:w="624"/>
        <w:gridCol w:w="1303"/>
        <w:gridCol w:w="937"/>
        <w:gridCol w:w="602"/>
      </w:tblGrid>
      <w:tr w:rsidR="00E470EA" w:rsidRPr="00E470EA" w14:paraId="7B0351C4" w14:textId="03668D91" w:rsidTr="00813130">
        <w:tc>
          <w:tcPr>
            <w:tcW w:w="1084" w:type="pct"/>
            <w:vMerge w:val="restart"/>
            <w:tcBorders>
              <w:top w:val="thinThickSmallGap" w:sz="24" w:space="0" w:color="auto"/>
            </w:tcBorders>
            <w:vAlign w:val="center"/>
          </w:tcPr>
          <w:p w14:paraId="79275387" w14:textId="77777777" w:rsidR="00A53BC4" w:rsidRPr="00E470EA" w:rsidRDefault="00A53BC4" w:rsidP="00C15694">
            <w:pPr>
              <w:spacing w:after="0" w:line="240" w:lineRule="auto"/>
              <w:jc w:val="center"/>
              <w:rPr>
                <w:rFonts w:ascii="Times New Roman" w:hAnsi="Times New Roman"/>
                <w:sz w:val="20"/>
                <w:szCs w:val="20"/>
                <w:lang w:val="en-US"/>
              </w:rPr>
            </w:pPr>
            <w:r w:rsidRPr="00E470EA">
              <w:rPr>
                <w:rFonts w:ascii="Times New Roman" w:hAnsi="Times New Roman"/>
                <w:sz w:val="20"/>
                <w:szCs w:val="20"/>
              </w:rPr>
              <w:t>Complexes</w:t>
            </w:r>
          </w:p>
        </w:tc>
        <w:tc>
          <w:tcPr>
            <w:tcW w:w="3916" w:type="pct"/>
            <w:gridSpan w:val="7"/>
            <w:tcBorders>
              <w:top w:val="thinThickSmallGap" w:sz="24" w:space="0" w:color="auto"/>
              <w:bottom w:val="single" w:sz="4" w:space="0" w:color="auto"/>
            </w:tcBorders>
            <w:vAlign w:val="center"/>
          </w:tcPr>
          <w:p w14:paraId="1051A9C7" w14:textId="7DCFB17B" w:rsidR="00A53BC4" w:rsidRPr="00E470EA" w:rsidRDefault="00A53BC4" w:rsidP="00C15694">
            <w:pPr>
              <w:pStyle w:val="NoSpacing"/>
              <w:spacing w:line="256" w:lineRule="auto"/>
              <w:jc w:val="center"/>
              <w:rPr>
                <w:rFonts w:ascii="Times New Roman" w:hAnsi="Times New Roman"/>
                <w:sz w:val="20"/>
                <w:szCs w:val="20"/>
                <w:lang w:val="en-US"/>
              </w:rPr>
            </w:pPr>
            <w:r w:rsidRPr="00E470EA">
              <w:rPr>
                <w:rFonts w:ascii="Times New Roman" w:hAnsi="Times New Roman"/>
                <w:sz w:val="20"/>
                <w:szCs w:val="20"/>
                <w:lang w:val="en-US"/>
              </w:rPr>
              <w:t>NMA/MD-ANM/GNM (simulation time 100 ns)</w:t>
            </w:r>
          </w:p>
        </w:tc>
      </w:tr>
      <w:tr w:rsidR="00E470EA" w:rsidRPr="00E470EA" w14:paraId="1A052040" w14:textId="27EAF051" w:rsidTr="00813130">
        <w:tc>
          <w:tcPr>
            <w:tcW w:w="1084" w:type="pct"/>
            <w:vMerge/>
            <w:tcBorders>
              <w:bottom w:val="single" w:sz="4" w:space="0" w:color="auto"/>
            </w:tcBorders>
            <w:vAlign w:val="center"/>
          </w:tcPr>
          <w:p w14:paraId="4964D21A" w14:textId="77777777" w:rsidR="00C306BC" w:rsidRPr="00E470EA" w:rsidRDefault="00C306BC" w:rsidP="00C306BC">
            <w:pPr>
              <w:spacing w:after="0" w:line="240" w:lineRule="auto"/>
              <w:jc w:val="both"/>
              <w:rPr>
                <w:rFonts w:ascii="Times New Roman" w:hAnsi="Times New Roman"/>
                <w:sz w:val="20"/>
                <w:szCs w:val="20"/>
                <w:lang w:val="en-US"/>
              </w:rPr>
            </w:pPr>
          </w:p>
        </w:tc>
        <w:tc>
          <w:tcPr>
            <w:tcW w:w="254" w:type="pct"/>
            <w:tcBorders>
              <w:top w:val="single" w:sz="4" w:space="0" w:color="auto"/>
              <w:bottom w:val="single" w:sz="4" w:space="0" w:color="auto"/>
            </w:tcBorders>
          </w:tcPr>
          <w:p w14:paraId="3BDCF9B3" w14:textId="159C14C5" w:rsidR="00C306BC" w:rsidRPr="00E470EA" w:rsidRDefault="00C306BC" w:rsidP="00C306BC">
            <w:pPr>
              <w:spacing w:after="0" w:line="240" w:lineRule="auto"/>
              <w:jc w:val="center"/>
              <w:rPr>
                <w:rFonts w:ascii="Times New Roman" w:hAnsi="Times New Roman"/>
                <w:sz w:val="20"/>
                <w:szCs w:val="20"/>
                <w:lang w:val="en-US"/>
              </w:rPr>
            </w:pPr>
            <w:r w:rsidRPr="00E470EA">
              <w:rPr>
                <w:rFonts w:ascii="Cambria Math" w:hAnsi="Cambria Math" w:cs="Cambria Math"/>
                <w:sz w:val="20"/>
                <w:szCs w:val="20"/>
              </w:rPr>
              <w:t>〈</w:t>
            </w:r>
            <w:proofErr w:type="spellStart"/>
            <w:r w:rsidRPr="00E470EA">
              <w:rPr>
                <w:rFonts w:ascii="Times New Roman" w:hAnsi="Times New Roman"/>
                <w:sz w:val="20"/>
                <w:szCs w:val="20"/>
              </w:rPr>
              <w:t>δ</w:t>
            </w:r>
            <w:r w:rsidRPr="00E470EA">
              <w:rPr>
                <w:rFonts w:ascii="Cambria Math" w:hAnsi="Cambria Math" w:cs="Cambria Math"/>
                <w:sz w:val="20"/>
                <w:szCs w:val="20"/>
              </w:rPr>
              <w:t>〉</w:t>
            </w:r>
            <w:r w:rsidRPr="00E470EA">
              <w:rPr>
                <w:rFonts w:ascii="Times New Roman" w:hAnsi="Times New Roman"/>
                <w:sz w:val="20"/>
                <w:szCs w:val="20"/>
                <w:vertAlign w:val="superscript"/>
              </w:rPr>
              <w:t>a</w:t>
            </w:r>
            <w:proofErr w:type="spellEnd"/>
            <w:r w:rsidRPr="00E470EA">
              <w:rPr>
                <w:rFonts w:ascii="Times New Roman" w:hAnsi="Times New Roman"/>
                <w:sz w:val="20"/>
                <w:szCs w:val="20"/>
              </w:rPr>
              <w:t>*</w:t>
            </w:r>
          </w:p>
        </w:tc>
        <w:tc>
          <w:tcPr>
            <w:tcW w:w="470" w:type="pct"/>
            <w:tcBorders>
              <w:top w:val="single" w:sz="4" w:space="0" w:color="auto"/>
              <w:bottom w:val="single" w:sz="4" w:space="0" w:color="auto"/>
            </w:tcBorders>
          </w:tcPr>
          <w:p w14:paraId="27642218" w14:textId="127CB4C4" w:rsidR="00C306BC" w:rsidRPr="00E470EA" w:rsidRDefault="00AE7AAC" w:rsidP="00C306BC">
            <w:pPr>
              <w:spacing w:after="0" w:line="240" w:lineRule="auto"/>
              <w:jc w:val="center"/>
              <w:rPr>
                <w:rFonts w:ascii="Times New Roman" w:hAnsi="Times New Roman"/>
                <w:sz w:val="20"/>
                <w:szCs w:val="20"/>
                <w:lang w:val="en-US"/>
              </w:rPr>
            </w:pP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oMath>
            <w:r w:rsidR="00C306BC" w:rsidRPr="00E470EA">
              <w:rPr>
                <w:rFonts w:ascii="Times New Roman" w:hAnsi="Times New Roman"/>
                <w:sz w:val="20"/>
                <w:szCs w:val="20"/>
                <w:vertAlign w:val="superscript"/>
              </w:rPr>
              <w:t>b</w:t>
            </w:r>
            <w:r w:rsidR="00C306BC" w:rsidRPr="00E470EA">
              <w:rPr>
                <w:rFonts w:ascii="Times New Roman" w:hAnsi="Times New Roman"/>
                <w:sz w:val="20"/>
                <w:szCs w:val="20"/>
              </w:rPr>
              <w:t>*</w:t>
            </w:r>
          </w:p>
        </w:tc>
        <w:tc>
          <w:tcPr>
            <w:tcW w:w="1133" w:type="pct"/>
            <w:tcBorders>
              <w:top w:val="single" w:sz="4" w:space="0" w:color="auto"/>
              <w:bottom w:val="single" w:sz="4" w:space="0" w:color="auto"/>
            </w:tcBorders>
            <w:vAlign w:val="center"/>
          </w:tcPr>
          <w:p w14:paraId="477CB2EF" w14:textId="39F17D5B"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i/>
                <w:sz w:val="20"/>
                <w:szCs w:val="20"/>
              </w:rPr>
              <w:t xml:space="preserve">Def. </w:t>
            </w:r>
            <w:proofErr w:type="spellStart"/>
            <w:r w:rsidRPr="00E470EA">
              <w:rPr>
                <w:rFonts w:ascii="Times New Roman" w:hAnsi="Times New Roman"/>
                <w:i/>
                <w:sz w:val="20"/>
                <w:szCs w:val="20"/>
              </w:rPr>
              <w:t>Frag.</w:t>
            </w:r>
            <w:r w:rsidRPr="00E470EA">
              <w:rPr>
                <w:rFonts w:ascii="Times New Roman" w:hAnsi="Times New Roman"/>
                <w:i/>
                <w:sz w:val="20"/>
                <w:szCs w:val="20"/>
                <w:vertAlign w:val="superscript"/>
              </w:rPr>
              <w:t>c</w:t>
            </w:r>
            <w:proofErr w:type="spellEnd"/>
            <w:r w:rsidRPr="00E470EA">
              <w:rPr>
                <w:rFonts w:ascii="Times New Roman" w:hAnsi="Times New Roman"/>
                <w:i/>
                <w:sz w:val="20"/>
                <w:szCs w:val="20"/>
                <w:vertAlign w:val="superscript"/>
              </w:rPr>
              <w:t>*</w:t>
            </w:r>
          </w:p>
        </w:tc>
        <w:tc>
          <w:tcPr>
            <w:tcW w:w="361" w:type="pct"/>
            <w:tcBorders>
              <w:top w:val="single" w:sz="4" w:space="0" w:color="auto"/>
              <w:bottom w:val="single" w:sz="4" w:space="0" w:color="auto"/>
            </w:tcBorders>
            <w:vAlign w:val="center"/>
          </w:tcPr>
          <w:p w14:paraId="15E947DA" w14:textId="022464A3" w:rsidR="00C306BC" w:rsidRPr="00E470EA" w:rsidRDefault="00AE7AAC" w:rsidP="00C306BC">
            <w:pPr>
              <w:spacing w:after="0" w:line="240" w:lineRule="auto"/>
              <w:jc w:val="center"/>
              <w:rPr>
                <w:rFonts w:ascii="Times New Roman" w:hAnsi="Times New Roman"/>
                <w:sz w:val="20"/>
                <w:szCs w:val="20"/>
                <w:lang w:val="en-US"/>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00C306BC" w:rsidRPr="00E470EA">
              <w:rPr>
                <w:rFonts w:ascii="Times New Roman" w:hAnsi="Times New Roman"/>
                <w:i/>
                <w:sz w:val="20"/>
                <w:szCs w:val="20"/>
                <w:vertAlign w:val="superscript"/>
              </w:rPr>
              <w:t>d</w:t>
            </w:r>
            <w:r w:rsidR="00C306BC" w:rsidRPr="00E470EA">
              <w:rPr>
                <w:rFonts w:ascii="Times New Roman" w:hAnsi="Times New Roman"/>
                <w:i/>
                <w:sz w:val="20"/>
                <w:szCs w:val="20"/>
              </w:rPr>
              <w:t>*</w:t>
            </w:r>
          </w:p>
        </w:tc>
        <w:tc>
          <w:tcPr>
            <w:tcW w:w="794" w:type="pct"/>
            <w:tcBorders>
              <w:top w:val="single" w:sz="4" w:space="0" w:color="auto"/>
              <w:bottom w:val="single" w:sz="4" w:space="0" w:color="auto"/>
            </w:tcBorders>
            <w:vAlign w:val="center"/>
          </w:tcPr>
          <w:p w14:paraId="3176458C" w14:textId="4C0EFBF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i/>
                <w:sz w:val="20"/>
                <w:szCs w:val="20"/>
              </w:rPr>
              <w:t>SM1**</w:t>
            </w:r>
          </w:p>
        </w:tc>
        <w:tc>
          <w:tcPr>
            <w:tcW w:w="551" w:type="pct"/>
            <w:tcBorders>
              <w:top w:val="single" w:sz="4" w:space="0" w:color="auto"/>
              <w:bottom w:val="single" w:sz="4" w:space="0" w:color="auto"/>
            </w:tcBorders>
            <w:vAlign w:val="center"/>
          </w:tcPr>
          <w:p w14:paraId="2156CD0D" w14:textId="69DD6FA8" w:rsidR="00C306BC" w:rsidRPr="00E470EA" w:rsidRDefault="00C306BC" w:rsidP="00C306BC">
            <w:pPr>
              <w:spacing w:after="0" w:line="240" w:lineRule="auto"/>
              <w:jc w:val="center"/>
              <w:rPr>
                <w:rFonts w:ascii="Times New Roman" w:hAnsi="Times New Roman"/>
                <w:sz w:val="20"/>
                <w:szCs w:val="20"/>
                <w:lang w:val="en-US"/>
              </w:rPr>
            </w:pPr>
            <w:proofErr w:type="spellStart"/>
            <w:r w:rsidRPr="00E470EA">
              <w:rPr>
                <w:rFonts w:ascii="Times New Roman" w:hAnsi="Times New Roman"/>
                <w:i/>
                <w:sz w:val="20"/>
                <w:szCs w:val="20"/>
              </w:rPr>
              <w:t>Scores</w:t>
            </w:r>
            <w:r w:rsidRPr="00E470EA">
              <w:rPr>
                <w:rFonts w:ascii="Times New Roman" w:hAnsi="Times New Roman"/>
                <w:i/>
                <w:sz w:val="20"/>
                <w:szCs w:val="20"/>
                <w:vertAlign w:val="superscript"/>
              </w:rPr>
              <w:t>e</w:t>
            </w:r>
            <w:proofErr w:type="spellEnd"/>
            <w:r w:rsidRPr="00E470EA">
              <w:rPr>
                <w:rFonts w:ascii="Times New Roman" w:hAnsi="Times New Roman"/>
                <w:i/>
                <w:sz w:val="20"/>
                <w:szCs w:val="20"/>
                <w:vertAlign w:val="superscript"/>
              </w:rPr>
              <w:t>**</w:t>
            </w:r>
          </w:p>
        </w:tc>
        <w:tc>
          <w:tcPr>
            <w:tcW w:w="354" w:type="pct"/>
            <w:tcBorders>
              <w:top w:val="single" w:sz="4" w:space="0" w:color="auto"/>
              <w:bottom w:val="single" w:sz="4" w:space="0" w:color="auto"/>
            </w:tcBorders>
            <w:vAlign w:val="center"/>
          </w:tcPr>
          <w:p w14:paraId="7B120FAA" w14:textId="2B21671D" w:rsidR="00C306BC" w:rsidRPr="00E470EA" w:rsidRDefault="00C306BC" w:rsidP="00C306BC">
            <w:pPr>
              <w:spacing w:after="0" w:line="240" w:lineRule="auto"/>
              <w:jc w:val="center"/>
              <w:rPr>
                <w:rFonts w:ascii="Times New Roman" w:hAnsi="Times New Roman"/>
                <w:sz w:val="20"/>
                <w:szCs w:val="20"/>
              </w:rPr>
            </w:pPr>
            <w:proofErr w:type="spellStart"/>
            <w:proofErr w:type="gramStart"/>
            <w:r w:rsidRPr="00E470EA">
              <w:rPr>
                <w:rFonts w:ascii="Times New Roman" w:hAnsi="Times New Roman"/>
                <w:i/>
                <w:sz w:val="20"/>
                <w:szCs w:val="20"/>
              </w:rPr>
              <w:t>N</w:t>
            </w:r>
            <w:r w:rsidRPr="00E470EA">
              <w:rPr>
                <w:rFonts w:ascii="Times New Roman" w:hAnsi="Times New Roman"/>
                <w:i/>
                <w:sz w:val="20"/>
                <w:szCs w:val="20"/>
                <w:vertAlign w:val="subscript"/>
              </w:rPr>
              <w:t>f</w:t>
            </w:r>
            <w:r w:rsidRPr="00E470EA">
              <w:rPr>
                <w:rFonts w:ascii="Times New Roman" w:hAnsi="Times New Roman"/>
                <w:i/>
                <w:sz w:val="20"/>
                <w:szCs w:val="20"/>
              </w:rPr>
              <w:t>.</w:t>
            </w:r>
            <w:r w:rsidRPr="00E470EA">
              <w:rPr>
                <w:rFonts w:ascii="Times New Roman" w:hAnsi="Times New Roman"/>
                <w:i/>
                <w:sz w:val="20"/>
                <w:szCs w:val="20"/>
                <w:vertAlign w:val="superscript"/>
              </w:rPr>
              <w:t>f</w:t>
            </w:r>
            <w:proofErr w:type="spellEnd"/>
            <w:proofErr w:type="gramEnd"/>
            <w:r w:rsidRPr="00E470EA">
              <w:rPr>
                <w:rFonts w:ascii="Times New Roman" w:hAnsi="Times New Roman"/>
                <w:i/>
                <w:sz w:val="20"/>
                <w:szCs w:val="20"/>
                <w:vertAlign w:val="superscript"/>
              </w:rPr>
              <w:t>**</w:t>
            </w:r>
          </w:p>
        </w:tc>
      </w:tr>
      <w:tr w:rsidR="00E470EA" w:rsidRPr="00E470EA" w14:paraId="7865FCD1" w14:textId="7EEFEE75" w:rsidTr="00813130">
        <w:tc>
          <w:tcPr>
            <w:tcW w:w="1084" w:type="pct"/>
            <w:tcBorders>
              <w:top w:val="single" w:sz="4" w:space="0" w:color="auto"/>
            </w:tcBorders>
            <w:vAlign w:val="center"/>
          </w:tcPr>
          <w:p w14:paraId="51B2F763"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IMPα1</w:t>
            </w:r>
          </w:p>
        </w:tc>
        <w:tc>
          <w:tcPr>
            <w:tcW w:w="254" w:type="pct"/>
            <w:tcBorders>
              <w:top w:val="single" w:sz="4" w:space="0" w:color="auto"/>
            </w:tcBorders>
          </w:tcPr>
          <w:p w14:paraId="59C97D63" w14:textId="2F47D1D5"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470" w:type="pct"/>
            <w:tcBorders>
              <w:top w:val="single" w:sz="4" w:space="0" w:color="auto"/>
            </w:tcBorders>
          </w:tcPr>
          <w:p w14:paraId="21DC1270" w14:textId="2EFCD16B"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0.2 – 0.4</w:t>
            </w:r>
          </w:p>
        </w:tc>
        <w:tc>
          <w:tcPr>
            <w:tcW w:w="1133" w:type="pct"/>
            <w:tcBorders>
              <w:top w:val="single" w:sz="4" w:space="0" w:color="auto"/>
            </w:tcBorders>
            <w:vAlign w:val="center"/>
          </w:tcPr>
          <w:p w14:paraId="12BC1381" w14:textId="6B31D036"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1-400</w:t>
            </w:r>
          </w:p>
        </w:tc>
        <w:tc>
          <w:tcPr>
            <w:tcW w:w="361" w:type="pct"/>
            <w:tcBorders>
              <w:top w:val="single" w:sz="4" w:space="0" w:color="auto"/>
            </w:tcBorders>
            <w:vAlign w:val="center"/>
          </w:tcPr>
          <w:p w14:paraId="5444F3E9" w14:textId="0A6ED432"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3.7</w:t>
            </w:r>
          </w:p>
        </w:tc>
        <w:tc>
          <w:tcPr>
            <w:tcW w:w="794" w:type="pct"/>
            <w:tcBorders>
              <w:top w:val="single" w:sz="4" w:space="0" w:color="auto"/>
            </w:tcBorders>
            <w:vAlign w:val="center"/>
          </w:tcPr>
          <w:p w14:paraId="744E0663" w14:textId="1ECE3753"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72-278; 279-497</w:t>
            </w:r>
          </w:p>
        </w:tc>
        <w:tc>
          <w:tcPr>
            <w:tcW w:w="551" w:type="pct"/>
            <w:tcBorders>
              <w:top w:val="single" w:sz="4" w:space="0" w:color="auto"/>
            </w:tcBorders>
            <w:vAlign w:val="center"/>
          </w:tcPr>
          <w:p w14:paraId="7057EE83" w14:textId="0C465CE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0.93; 0.93</w:t>
            </w:r>
          </w:p>
        </w:tc>
        <w:tc>
          <w:tcPr>
            <w:tcW w:w="354" w:type="pct"/>
            <w:tcBorders>
              <w:top w:val="single" w:sz="4" w:space="0" w:color="auto"/>
            </w:tcBorders>
            <w:vAlign w:val="center"/>
          </w:tcPr>
          <w:p w14:paraId="559BE887" w14:textId="3B7D7D01"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7</w:t>
            </w:r>
          </w:p>
        </w:tc>
      </w:tr>
      <w:tr w:rsidR="00E470EA" w:rsidRPr="00E470EA" w14:paraId="70CD8BDB" w14:textId="59345DC8" w:rsidTr="00813130">
        <w:tc>
          <w:tcPr>
            <w:tcW w:w="1084" w:type="pct"/>
            <w:vAlign w:val="center"/>
          </w:tcPr>
          <w:p w14:paraId="7BA0C70C"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IMPα1+AVM-B1a</w:t>
            </w:r>
          </w:p>
        </w:tc>
        <w:tc>
          <w:tcPr>
            <w:tcW w:w="254" w:type="pct"/>
          </w:tcPr>
          <w:p w14:paraId="62011191" w14:textId="3821C93D"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Pr>
          <w:p w14:paraId="5E0BCB67" w14:textId="2EEF3C9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 – 0.8</w:t>
            </w:r>
          </w:p>
        </w:tc>
        <w:tc>
          <w:tcPr>
            <w:tcW w:w="1133" w:type="pct"/>
            <w:vAlign w:val="center"/>
          </w:tcPr>
          <w:p w14:paraId="0587258F" w14:textId="2F9C3516"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1-50; ≈400</w:t>
            </w:r>
          </w:p>
        </w:tc>
        <w:tc>
          <w:tcPr>
            <w:tcW w:w="361" w:type="pct"/>
            <w:vAlign w:val="center"/>
          </w:tcPr>
          <w:p w14:paraId="2CB88B15" w14:textId="26F40D0A"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1.0</w:t>
            </w:r>
          </w:p>
        </w:tc>
        <w:tc>
          <w:tcPr>
            <w:tcW w:w="794" w:type="pct"/>
            <w:vAlign w:val="center"/>
          </w:tcPr>
          <w:p w14:paraId="3EBC7DF2" w14:textId="05528E30"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72-281; 282-497</w:t>
            </w:r>
          </w:p>
        </w:tc>
        <w:tc>
          <w:tcPr>
            <w:tcW w:w="551" w:type="pct"/>
            <w:vAlign w:val="center"/>
          </w:tcPr>
          <w:p w14:paraId="6038742B" w14:textId="582CC76D"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0.94; 0.94</w:t>
            </w:r>
          </w:p>
        </w:tc>
        <w:tc>
          <w:tcPr>
            <w:tcW w:w="354" w:type="pct"/>
            <w:vAlign w:val="center"/>
          </w:tcPr>
          <w:p w14:paraId="48FE9A39" w14:textId="5831756A"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15</w:t>
            </w:r>
          </w:p>
        </w:tc>
      </w:tr>
      <w:tr w:rsidR="00E470EA" w:rsidRPr="00E470EA" w14:paraId="4BEC632B" w14:textId="6A6F4B01" w:rsidTr="00813130">
        <w:tc>
          <w:tcPr>
            <w:tcW w:w="1084" w:type="pct"/>
            <w:tcBorders>
              <w:bottom w:val="single" w:sz="4" w:space="0" w:color="auto"/>
            </w:tcBorders>
            <w:vAlign w:val="center"/>
          </w:tcPr>
          <w:p w14:paraId="187B4287"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IMPα1+AVM-B1b</w:t>
            </w:r>
          </w:p>
        </w:tc>
        <w:tc>
          <w:tcPr>
            <w:tcW w:w="254" w:type="pct"/>
            <w:tcBorders>
              <w:bottom w:val="single" w:sz="4" w:space="0" w:color="auto"/>
            </w:tcBorders>
          </w:tcPr>
          <w:p w14:paraId="4BB3F328" w14:textId="75972260"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Borders>
              <w:bottom w:val="single" w:sz="4" w:space="0" w:color="auto"/>
            </w:tcBorders>
          </w:tcPr>
          <w:p w14:paraId="518435A0" w14:textId="47C978D9"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0.2 – 0.6</w:t>
            </w:r>
          </w:p>
        </w:tc>
        <w:tc>
          <w:tcPr>
            <w:tcW w:w="1133" w:type="pct"/>
            <w:tcBorders>
              <w:bottom w:val="single" w:sz="4" w:space="0" w:color="auto"/>
            </w:tcBorders>
            <w:vAlign w:val="center"/>
          </w:tcPr>
          <w:p w14:paraId="580A0AC6" w14:textId="1143F99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≈400</w:t>
            </w:r>
          </w:p>
        </w:tc>
        <w:tc>
          <w:tcPr>
            <w:tcW w:w="361" w:type="pct"/>
            <w:tcBorders>
              <w:bottom w:val="single" w:sz="4" w:space="0" w:color="auto"/>
            </w:tcBorders>
            <w:vAlign w:val="center"/>
          </w:tcPr>
          <w:p w14:paraId="144C2AFE" w14:textId="766DC5BF"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7.5</w:t>
            </w:r>
          </w:p>
        </w:tc>
        <w:tc>
          <w:tcPr>
            <w:tcW w:w="794" w:type="pct"/>
            <w:tcBorders>
              <w:bottom w:val="single" w:sz="4" w:space="0" w:color="auto"/>
            </w:tcBorders>
            <w:vAlign w:val="center"/>
          </w:tcPr>
          <w:p w14:paraId="491A1CAD" w14:textId="2974177B"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72-282; 283-497</w:t>
            </w:r>
          </w:p>
        </w:tc>
        <w:tc>
          <w:tcPr>
            <w:tcW w:w="551" w:type="pct"/>
            <w:tcBorders>
              <w:bottom w:val="single" w:sz="4" w:space="0" w:color="auto"/>
            </w:tcBorders>
            <w:vAlign w:val="center"/>
          </w:tcPr>
          <w:p w14:paraId="09CB00DA" w14:textId="0C9145B2"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0.95; 0.96</w:t>
            </w:r>
          </w:p>
        </w:tc>
        <w:tc>
          <w:tcPr>
            <w:tcW w:w="354" w:type="pct"/>
            <w:tcBorders>
              <w:bottom w:val="single" w:sz="4" w:space="0" w:color="auto"/>
            </w:tcBorders>
            <w:vAlign w:val="center"/>
          </w:tcPr>
          <w:p w14:paraId="4A9D5E72" w14:textId="7C724C7B"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17</w:t>
            </w:r>
          </w:p>
        </w:tc>
      </w:tr>
      <w:tr w:rsidR="00E470EA" w:rsidRPr="00E470EA" w14:paraId="11254A78" w14:textId="123D29A3" w:rsidTr="00813130">
        <w:tc>
          <w:tcPr>
            <w:tcW w:w="1084" w:type="pct"/>
            <w:tcBorders>
              <w:top w:val="single" w:sz="4" w:space="0" w:color="auto"/>
            </w:tcBorders>
            <w:vAlign w:val="center"/>
          </w:tcPr>
          <w:p w14:paraId="46A53666"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IMPβ1</w:t>
            </w:r>
          </w:p>
        </w:tc>
        <w:tc>
          <w:tcPr>
            <w:tcW w:w="254" w:type="pct"/>
            <w:tcBorders>
              <w:top w:val="single" w:sz="4" w:space="0" w:color="auto"/>
            </w:tcBorders>
          </w:tcPr>
          <w:p w14:paraId="4B24AF5C" w14:textId="576BAC8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470" w:type="pct"/>
            <w:tcBorders>
              <w:top w:val="single" w:sz="4" w:space="0" w:color="auto"/>
            </w:tcBorders>
          </w:tcPr>
          <w:p w14:paraId="59684120" w14:textId="57FB39E1"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tcBorders>
              <w:top w:val="single" w:sz="4" w:space="0" w:color="auto"/>
            </w:tcBorders>
            <w:vAlign w:val="center"/>
          </w:tcPr>
          <w:p w14:paraId="0F974743" w14:textId="5A24DCC3"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1-20; 60-80</w:t>
            </w:r>
          </w:p>
        </w:tc>
        <w:tc>
          <w:tcPr>
            <w:tcW w:w="361" w:type="pct"/>
            <w:tcBorders>
              <w:top w:val="single" w:sz="4" w:space="0" w:color="auto"/>
            </w:tcBorders>
            <w:vAlign w:val="center"/>
          </w:tcPr>
          <w:p w14:paraId="399598A0" w14:textId="03ED61C1"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2.0</w:t>
            </w:r>
          </w:p>
        </w:tc>
        <w:tc>
          <w:tcPr>
            <w:tcW w:w="794" w:type="pct"/>
            <w:tcBorders>
              <w:top w:val="single" w:sz="4" w:space="0" w:color="auto"/>
            </w:tcBorders>
            <w:vAlign w:val="center"/>
          </w:tcPr>
          <w:p w14:paraId="3B0D104F" w14:textId="59C97652"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1-68; 69-140</w:t>
            </w:r>
          </w:p>
        </w:tc>
        <w:tc>
          <w:tcPr>
            <w:tcW w:w="551" w:type="pct"/>
            <w:tcBorders>
              <w:top w:val="single" w:sz="4" w:space="0" w:color="auto"/>
            </w:tcBorders>
            <w:vAlign w:val="center"/>
          </w:tcPr>
          <w:p w14:paraId="7F378CE6" w14:textId="67D17892"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0.96; 0.61</w:t>
            </w:r>
          </w:p>
        </w:tc>
        <w:tc>
          <w:tcPr>
            <w:tcW w:w="354" w:type="pct"/>
            <w:tcBorders>
              <w:top w:val="single" w:sz="4" w:space="0" w:color="auto"/>
            </w:tcBorders>
            <w:vAlign w:val="center"/>
          </w:tcPr>
          <w:p w14:paraId="4F730D1C" w14:textId="47ECF6E1"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6</w:t>
            </w:r>
          </w:p>
        </w:tc>
      </w:tr>
      <w:tr w:rsidR="00E470EA" w:rsidRPr="00E470EA" w14:paraId="3DF8E977" w14:textId="0BCABC2C" w:rsidTr="00813130">
        <w:tc>
          <w:tcPr>
            <w:tcW w:w="1084" w:type="pct"/>
            <w:vAlign w:val="center"/>
          </w:tcPr>
          <w:p w14:paraId="5EA69B42"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IMPβ1+AVM-B1a</w:t>
            </w:r>
          </w:p>
        </w:tc>
        <w:tc>
          <w:tcPr>
            <w:tcW w:w="254" w:type="pct"/>
          </w:tcPr>
          <w:p w14:paraId="389F1FA0" w14:textId="7BDC6B6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Pr>
          <w:p w14:paraId="4B8CFF23" w14:textId="183CA1D2"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vAlign w:val="center"/>
          </w:tcPr>
          <w:p w14:paraId="7B24BC86" w14:textId="5D607DE0"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1-50; 100-120; 350</w:t>
            </w:r>
          </w:p>
        </w:tc>
        <w:tc>
          <w:tcPr>
            <w:tcW w:w="361" w:type="pct"/>
            <w:vAlign w:val="center"/>
          </w:tcPr>
          <w:p w14:paraId="4B616694" w14:textId="7819DD3D"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3.4</w:t>
            </w:r>
          </w:p>
        </w:tc>
        <w:tc>
          <w:tcPr>
            <w:tcW w:w="794" w:type="pct"/>
            <w:vAlign w:val="center"/>
          </w:tcPr>
          <w:p w14:paraId="72A90604" w14:textId="0037FA1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1-69; 128-140</w:t>
            </w:r>
          </w:p>
        </w:tc>
        <w:tc>
          <w:tcPr>
            <w:tcW w:w="551" w:type="pct"/>
            <w:vAlign w:val="center"/>
          </w:tcPr>
          <w:p w14:paraId="5958C7E1" w14:textId="511820A8"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0.89; 0.55</w:t>
            </w:r>
          </w:p>
        </w:tc>
        <w:tc>
          <w:tcPr>
            <w:tcW w:w="354" w:type="pct"/>
            <w:vAlign w:val="center"/>
          </w:tcPr>
          <w:p w14:paraId="7BA1A505" w14:textId="68C7FAAA"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9</w:t>
            </w:r>
          </w:p>
        </w:tc>
      </w:tr>
      <w:tr w:rsidR="00E470EA" w:rsidRPr="00E470EA" w14:paraId="5ED512EE" w14:textId="0344A423" w:rsidTr="00813130">
        <w:tc>
          <w:tcPr>
            <w:tcW w:w="1084" w:type="pct"/>
            <w:tcBorders>
              <w:bottom w:val="single" w:sz="4" w:space="0" w:color="auto"/>
            </w:tcBorders>
            <w:vAlign w:val="center"/>
          </w:tcPr>
          <w:p w14:paraId="11215532"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IMPβ1+AVM-B1b</w:t>
            </w:r>
          </w:p>
        </w:tc>
        <w:tc>
          <w:tcPr>
            <w:tcW w:w="254" w:type="pct"/>
            <w:tcBorders>
              <w:bottom w:val="single" w:sz="4" w:space="0" w:color="auto"/>
            </w:tcBorders>
          </w:tcPr>
          <w:p w14:paraId="46CE2645" w14:textId="74E0B869"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Borders>
              <w:bottom w:val="single" w:sz="4" w:space="0" w:color="auto"/>
            </w:tcBorders>
          </w:tcPr>
          <w:p w14:paraId="6D9F0D5D" w14:textId="2CE04A53"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tcBorders>
              <w:bottom w:val="single" w:sz="4" w:space="0" w:color="auto"/>
            </w:tcBorders>
            <w:vAlign w:val="center"/>
          </w:tcPr>
          <w:p w14:paraId="09D0A2FF" w14:textId="325A2B90"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1-40; 100-140; 400</w:t>
            </w:r>
          </w:p>
        </w:tc>
        <w:tc>
          <w:tcPr>
            <w:tcW w:w="361" w:type="pct"/>
            <w:tcBorders>
              <w:bottom w:val="single" w:sz="4" w:space="0" w:color="auto"/>
            </w:tcBorders>
            <w:vAlign w:val="center"/>
          </w:tcPr>
          <w:p w14:paraId="2409CE01" w14:textId="5D3DFED5"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3.0</w:t>
            </w:r>
          </w:p>
        </w:tc>
        <w:tc>
          <w:tcPr>
            <w:tcW w:w="794" w:type="pct"/>
            <w:tcBorders>
              <w:bottom w:val="single" w:sz="4" w:space="0" w:color="auto"/>
            </w:tcBorders>
            <w:vAlign w:val="center"/>
          </w:tcPr>
          <w:p w14:paraId="2730CD23" w14:textId="1E305958"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1-68; 69-140</w:t>
            </w:r>
          </w:p>
        </w:tc>
        <w:tc>
          <w:tcPr>
            <w:tcW w:w="551" w:type="pct"/>
            <w:tcBorders>
              <w:bottom w:val="single" w:sz="4" w:space="0" w:color="auto"/>
            </w:tcBorders>
            <w:vAlign w:val="center"/>
          </w:tcPr>
          <w:p w14:paraId="163A8A37" w14:textId="7AD20F64"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0.95; 0.55</w:t>
            </w:r>
          </w:p>
        </w:tc>
        <w:tc>
          <w:tcPr>
            <w:tcW w:w="354" w:type="pct"/>
            <w:tcBorders>
              <w:bottom w:val="single" w:sz="4" w:space="0" w:color="auto"/>
            </w:tcBorders>
            <w:vAlign w:val="center"/>
          </w:tcPr>
          <w:p w14:paraId="7B5974CE" w14:textId="5AE83F4C"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9</w:t>
            </w:r>
          </w:p>
        </w:tc>
      </w:tr>
      <w:tr w:rsidR="00E470EA" w:rsidRPr="00E470EA" w14:paraId="1E99706D" w14:textId="31E2F57B" w:rsidTr="00813130">
        <w:tc>
          <w:tcPr>
            <w:tcW w:w="1084" w:type="pct"/>
            <w:tcBorders>
              <w:top w:val="single" w:sz="4" w:space="0" w:color="auto"/>
            </w:tcBorders>
            <w:vAlign w:val="center"/>
          </w:tcPr>
          <w:p w14:paraId="2F442215" w14:textId="77777777" w:rsidR="00C306BC" w:rsidRPr="00E470EA" w:rsidRDefault="00C306BC" w:rsidP="00C306BC">
            <w:pPr>
              <w:spacing w:after="0" w:line="240" w:lineRule="auto"/>
              <w:jc w:val="both"/>
              <w:rPr>
                <w:rFonts w:ascii="Times New Roman" w:hAnsi="Times New Roman"/>
                <w:sz w:val="18"/>
                <w:szCs w:val="20"/>
                <w:lang w:val="en-US"/>
              </w:rPr>
            </w:pPr>
            <w:proofErr w:type="spellStart"/>
            <w:r w:rsidRPr="00E470EA">
              <w:rPr>
                <w:rFonts w:ascii="Times New Roman" w:hAnsi="Times New Roman"/>
                <w:sz w:val="18"/>
                <w:szCs w:val="20"/>
              </w:rPr>
              <w:t>Helicase</w:t>
            </w:r>
            <w:proofErr w:type="spellEnd"/>
          </w:p>
        </w:tc>
        <w:tc>
          <w:tcPr>
            <w:tcW w:w="254" w:type="pct"/>
            <w:tcBorders>
              <w:top w:val="single" w:sz="4" w:space="0" w:color="auto"/>
            </w:tcBorders>
          </w:tcPr>
          <w:p w14:paraId="63DC4F80" w14:textId="3A9E9BD9"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Borders>
              <w:top w:val="single" w:sz="4" w:space="0" w:color="auto"/>
            </w:tcBorders>
          </w:tcPr>
          <w:p w14:paraId="15E2D378" w14:textId="76B55D62"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tcBorders>
              <w:top w:val="single" w:sz="4" w:space="0" w:color="auto"/>
            </w:tcBorders>
            <w:vAlign w:val="center"/>
          </w:tcPr>
          <w:p w14:paraId="39D760A3" w14:textId="40A77788"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1-200; 400-500</w:t>
            </w:r>
          </w:p>
        </w:tc>
        <w:tc>
          <w:tcPr>
            <w:tcW w:w="361" w:type="pct"/>
            <w:tcBorders>
              <w:top w:val="single" w:sz="4" w:space="0" w:color="auto"/>
            </w:tcBorders>
            <w:vAlign w:val="center"/>
          </w:tcPr>
          <w:p w14:paraId="16A30FFB" w14:textId="17E23F1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4.7</w:t>
            </w:r>
          </w:p>
        </w:tc>
        <w:tc>
          <w:tcPr>
            <w:tcW w:w="794" w:type="pct"/>
            <w:tcBorders>
              <w:top w:val="single" w:sz="4" w:space="0" w:color="auto"/>
            </w:tcBorders>
            <w:vAlign w:val="center"/>
          </w:tcPr>
          <w:p w14:paraId="08A8BD98" w14:textId="1F9D65D4"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2-141; 142-203</w:t>
            </w:r>
          </w:p>
        </w:tc>
        <w:tc>
          <w:tcPr>
            <w:tcW w:w="551" w:type="pct"/>
            <w:tcBorders>
              <w:top w:val="single" w:sz="4" w:space="0" w:color="auto"/>
            </w:tcBorders>
            <w:vAlign w:val="center"/>
          </w:tcPr>
          <w:p w14:paraId="4C7E268B" w14:textId="528ED0BD"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0.99; 0.96</w:t>
            </w:r>
          </w:p>
        </w:tc>
        <w:tc>
          <w:tcPr>
            <w:tcW w:w="354" w:type="pct"/>
            <w:tcBorders>
              <w:top w:val="single" w:sz="4" w:space="0" w:color="auto"/>
            </w:tcBorders>
            <w:vAlign w:val="center"/>
          </w:tcPr>
          <w:p w14:paraId="6AF036CA" w14:textId="1AD123E6"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3</w:t>
            </w:r>
          </w:p>
        </w:tc>
      </w:tr>
      <w:tr w:rsidR="00E470EA" w:rsidRPr="00E470EA" w14:paraId="407A5278" w14:textId="1C72CBAF" w:rsidTr="00813130">
        <w:tc>
          <w:tcPr>
            <w:tcW w:w="1084" w:type="pct"/>
            <w:vAlign w:val="center"/>
          </w:tcPr>
          <w:p w14:paraId="7F7AB579"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Helicase+AVM-B1a</w:t>
            </w:r>
          </w:p>
        </w:tc>
        <w:tc>
          <w:tcPr>
            <w:tcW w:w="254" w:type="pct"/>
          </w:tcPr>
          <w:p w14:paraId="2190E5C9" w14:textId="0BB0DAB1"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Pr>
          <w:p w14:paraId="4ECC0930" w14:textId="30E11521"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vAlign w:val="center"/>
          </w:tcPr>
          <w:p w14:paraId="048966FC" w14:textId="1544D4E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50-100; 500</w:t>
            </w:r>
          </w:p>
        </w:tc>
        <w:tc>
          <w:tcPr>
            <w:tcW w:w="361" w:type="pct"/>
            <w:vAlign w:val="center"/>
          </w:tcPr>
          <w:p w14:paraId="26407E48" w14:textId="78DFEE8A"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6.3</w:t>
            </w:r>
          </w:p>
        </w:tc>
        <w:tc>
          <w:tcPr>
            <w:tcW w:w="794" w:type="pct"/>
            <w:vAlign w:val="center"/>
          </w:tcPr>
          <w:p w14:paraId="1339547E" w14:textId="43C5BC93"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2-142; 143-203</w:t>
            </w:r>
          </w:p>
        </w:tc>
        <w:tc>
          <w:tcPr>
            <w:tcW w:w="551" w:type="pct"/>
            <w:vAlign w:val="center"/>
          </w:tcPr>
          <w:p w14:paraId="196B326E" w14:textId="08D25AB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0.99; 0.96</w:t>
            </w:r>
          </w:p>
        </w:tc>
        <w:tc>
          <w:tcPr>
            <w:tcW w:w="354" w:type="pct"/>
            <w:vAlign w:val="center"/>
          </w:tcPr>
          <w:p w14:paraId="7AFCCC6A" w14:textId="645AE780"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5</w:t>
            </w:r>
          </w:p>
        </w:tc>
      </w:tr>
      <w:tr w:rsidR="00E470EA" w:rsidRPr="00E470EA" w14:paraId="798312F5" w14:textId="4F3B0886" w:rsidTr="00813130">
        <w:tc>
          <w:tcPr>
            <w:tcW w:w="1084" w:type="pct"/>
            <w:tcBorders>
              <w:bottom w:val="single" w:sz="4" w:space="0" w:color="auto"/>
            </w:tcBorders>
            <w:vAlign w:val="center"/>
          </w:tcPr>
          <w:p w14:paraId="2FBA9B63" w14:textId="77777777" w:rsidR="00C306BC" w:rsidRPr="00E470EA" w:rsidRDefault="00C306BC"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Helicase+AVM-B1b</w:t>
            </w:r>
          </w:p>
        </w:tc>
        <w:tc>
          <w:tcPr>
            <w:tcW w:w="254" w:type="pct"/>
            <w:tcBorders>
              <w:bottom w:val="single" w:sz="4" w:space="0" w:color="auto"/>
            </w:tcBorders>
          </w:tcPr>
          <w:p w14:paraId="24E7FDFB" w14:textId="4A17542F"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Borders>
              <w:bottom w:val="single" w:sz="4" w:space="0" w:color="auto"/>
            </w:tcBorders>
          </w:tcPr>
          <w:p w14:paraId="730757ED" w14:textId="757FD739"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tcBorders>
              <w:bottom w:val="single" w:sz="4" w:space="0" w:color="auto"/>
            </w:tcBorders>
            <w:vAlign w:val="center"/>
          </w:tcPr>
          <w:p w14:paraId="7BC525D1" w14:textId="4F76F514"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50-100; 200-500</w:t>
            </w:r>
          </w:p>
        </w:tc>
        <w:tc>
          <w:tcPr>
            <w:tcW w:w="361" w:type="pct"/>
            <w:tcBorders>
              <w:bottom w:val="single" w:sz="4" w:space="0" w:color="auto"/>
            </w:tcBorders>
            <w:vAlign w:val="center"/>
          </w:tcPr>
          <w:p w14:paraId="5548B38B" w14:textId="19629EA4"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4.3</w:t>
            </w:r>
          </w:p>
        </w:tc>
        <w:tc>
          <w:tcPr>
            <w:tcW w:w="794" w:type="pct"/>
            <w:tcBorders>
              <w:bottom w:val="single" w:sz="4" w:space="0" w:color="auto"/>
            </w:tcBorders>
            <w:vAlign w:val="center"/>
          </w:tcPr>
          <w:p w14:paraId="611CB5A2" w14:textId="1E3DAF03"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2-141; 142-203</w:t>
            </w:r>
          </w:p>
        </w:tc>
        <w:tc>
          <w:tcPr>
            <w:tcW w:w="551" w:type="pct"/>
            <w:tcBorders>
              <w:bottom w:val="single" w:sz="4" w:space="0" w:color="auto"/>
            </w:tcBorders>
            <w:vAlign w:val="center"/>
          </w:tcPr>
          <w:p w14:paraId="2570F566" w14:textId="4FC53579"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0.99; 0.96</w:t>
            </w:r>
          </w:p>
        </w:tc>
        <w:tc>
          <w:tcPr>
            <w:tcW w:w="354" w:type="pct"/>
            <w:tcBorders>
              <w:bottom w:val="single" w:sz="4" w:space="0" w:color="auto"/>
            </w:tcBorders>
            <w:vAlign w:val="center"/>
          </w:tcPr>
          <w:p w14:paraId="26C2ED00" w14:textId="0E6FF524"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4</w:t>
            </w:r>
          </w:p>
        </w:tc>
      </w:tr>
      <w:tr w:rsidR="00E470EA" w:rsidRPr="00E470EA" w14:paraId="40A95FDF" w14:textId="1F0AD731" w:rsidTr="00813130">
        <w:tc>
          <w:tcPr>
            <w:tcW w:w="1084" w:type="pct"/>
            <w:tcBorders>
              <w:top w:val="single" w:sz="4" w:space="0" w:color="auto"/>
            </w:tcBorders>
            <w:vAlign w:val="center"/>
          </w:tcPr>
          <w:p w14:paraId="347B3718" w14:textId="77777777" w:rsidR="00C306BC" w:rsidRPr="00E470EA" w:rsidRDefault="00C306BC" w:rsidP="00C306BC">
            <w:pPr>
              <w:spacing w:after="0" w:line="240" w:lineRule="auto"/>
              <w:jc w:val="both"/>
              <w:rPr>
                <w:rFonts w:ascii="Times New Roman" w:hAnsi="Times New Roman"/>
                <w:sz w:val="18"/>
                <w:szCs w:val="20"/>
                <w:lang w:val="en-US"/>
              </w:rPr>
            </w:pPr>
            <w:proofErr w:type="spellStart"/>
            <w:r w:rsidRPr="00E470EA">
              <w:rPr>
                <w:rFonts w:ascii="Times New Roman" w:hAnsi="Times New Roman"/>
                <w:sz w:val="18"/>
                <w:szCs w:val="20"/>
              </w:rPr>
              <w:t>Mpro</w:t>
            </w:r>
            <w:proofErr w:type="spellEnd"/>
          </w:p>
        </w:tc>
        <w:tc>
          <w:tcPr>
            <w:tcW w:w="254" w:type="pct"/>
            <w:tcBorders>
              <w:top w:val="single" w:sz="4" w:space="0" w:color="auto"/>
            </w:tcBorders>
          </w:tcPr>
          <w:p w14:paraId="75FD5162" w14:textId="2D359473"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470" w:type="pct"/>
            <w:tcBorders>
              <w:top w:val="single" w:sz="4" w:space="0" w:color="auto"/>
            </w:tcBorders>
          </w:tcPr>
          <w:p w14:paraId="12280940" w14:textId="63494DCE"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1133" w:type="pct"/>
            <w:tcBorders>
              <w:top w:val="single" w:sz="4" w:space="0" w:color="auto"/>
            </w:tcBorders>
            <w:vAlign w:val="center"/>
          </w:tcPr>
          <w:p w14:paraId="24F79E6A" w14:textId="4E7236E8"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1-50; 200-300</w:t>
            </w:r>
          </w:p>
        </w:tc>
        <w:tc>
          <w:tcPr>
            <w:tcW w:w="361" w:type="pct"/>
            <w:tcBorders>
              <w:top w:val="single" w:sz="4" w:space="0" w:color="auto"/>
            </w:tcBorders>
            <w:vAlign w:val="center"/>
          </w:tcPr>
          <w:p w14:paraId="4A850AE5" w14:textId="3E1D2B1B"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6.7</w:t>
            </w:r>
          </w:p>
        </w:tc>
        <w:tc>
          <w:tcPr>
            <w:tcW w:w="794" w:type="pct"/>
            <w:tcBorders>
              <w:top w:val="single" w:sz="4" w:space="0" w:color="auto"/>
            </w:tcBorders>
            <w:vAlign w:val="center"/>
          </w:tcPr>
          <w:p w14:paraId="6CFFCA7B" w14:textId="521E064F"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1-196; 197-306</w:t>
            </w:r>
          </w:p>
        </w:tc>
        <w:tc>
          <w:tcPr>
            <w:tcW w:w="551" w:type="pct"/>
            <w:tcBorders>
              <w:top w:val="single" w:sz="4" w:space="0" w:color="auto"/>
            </w:tcBorders>
            <w:vAlign w:val="center"/>
          </w:tcPr>
          <w:p w14:paraId="2C07C1FA" w14:textId="5507BFE0"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0.94; 0.89</w:t>
            </w:r>
          </w:p>
        </w:tc>
        <w:tc>
          <w:tcPr>
            <w:tcW w:w="354" w:type="pct"/>
            <w:tcBorders>
              <w:top w:val="single" w:sz="4" w:space="0" w:color="auto"/>
            </w:tcBorders>
            <w:vAlign w:val="center"/>
          </w:tcPr>
          <w:p w14:paraId="7DEE437F" w14:textId="781C1F2C"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12</w:t>
            </w:r>
          </w:p>
        </w:tc>
      </w:tr>
      <w:tr w:rsidR="00E470EA" w:rsidRPr="00E470EA" w14:paraId="211B28E9" w14:textId="38A05107" w:rsidTr="00813130">
        <w:tc>
          <w:tcPr>
            <w:tcW w:w="1084" w:type="pct"/>
            <w:vAlign w:val="center"/>
          </w:tcPr>
          <w:p w14:paraId="3CCFD5DD" w14:textId="522928CC" w:rsidR="00C306BC" w:rsidRPr="00E470EA" w:rsidRDefault="00813130" w:rsidP="00C306BC">
            <w:pPr>
              <w:spacing w:after="0" w:line="240" w:lineRule="auto"/>
              <w:jc w:val="both"/>
              <w:rPr>
                <w:rFonts w:ascii="Times New Roman" w:hAnsi="Times New Roman"/>
                <w:sz w:val="18"/>
                <w:szCs w:val="20"/>
                <w:lang w:val="en-US"/>
              </w:rPr>
            </w:pPr>
            <w:r w:rsidRPr="00E470EA">
              <w:rPr>
                <w:rFonts w:ascii="Times New Roman" w:hAnsi="Times New Roman"/>
                <w:sz w:val="18"/>
                <w:szCs w:val="20"/>
              </w:rPr>
              <w:t>Mpro+</w:t>
            </w:r>
            <w:r w:rsidR="00C306BC" w:rsidRPr="00E470EA">
              <w:rPr>
                <w:rFonts w:ascii="Times New Roman" w:hAnsi="Times New Roman"/>
                <w:sz w:val="18"/>
                <w:szCs w:val="20"/>
              </w:rPr>
              <w:t>AVM-B1a</w:t>
            </w:r>
          </w:p>
        </w:tc>
        <w:tc>
          <w:tcPr>
            <w:tcW w:w="254" w:type="pct"/>
          </w:tcPr>
          <w:p w14:paraId="0C4C4FB0" w14:textId="7EDB7334"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470" w:type="pct"/>
          </w:tcPr>
          <w:p w14:paraId="6699C297" w14:textId="71C3C22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1133" w:type="pct"/>
            <w:vAlign w:val="center"/>
          </w:tcPr>
          <w:p w14:paraId="33CB08C7" w14:textId="43AF1CA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1-50; 100-150; 200-300</w:t>
            </w:r>
          </w:p>
        </w:tc>
        <w:tc>
          <w:tcPr>
            <w:tcW w:w="361" w:type="pct"/>
            <w:vAlign w:val="center"/>
          </w:tcPr>
          <w:p w14:paraId="0F1C7FAE" w14:textId="3A543DCA"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7.9</w:t>
            </w:r>
          </w:p>
        </w:tc>
        <w:tc>
          <w:tcPr>
            <w:tcW w:w="794" w:type="pct"/>
            <w:vAlign w:val="center"/>
          </w:tcPr>
          <w:p w14:paraId="535AF154" w14:textId="5E759C2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1-196; 197-306</w:t>
            </w:r>
          </w:p>
        </w:tc>
        <w:tc>
          <w:tcPr>
            <w:tcW w:w="551" w:type="pct"/>
            <w:vAlign w:val="center"/>
          </w:tcPr>
          <w:p w14:paraId="62E9096B" w14:textId="59A15486"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0.94; 0.89</w:t>
            </w:r>
          </w:p>
        </w:tc>
        <w:tc>
          <w:tcPr>
            <w:tcW w:w="354" w:type="pct"/>
            <w:vAlign w:val="center"/>
          </w:tcPr>
          <w:p w14:paraId="795156FA" w14:textId="69E4C48E"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11</w:t>
            </w:r>
          </w:p>
        </w:tc>
      </w:tr>
      <w:tr w:rsidR="00E470EA" w:rsidRPr="00E470EA" w14:paraId="07B4AAA7" w14:textId="4082A211" w:rsidTr="00813130">
        <w:tc>
          <w:tcPr>
            <w:tcW w:w="1084" w:type="pct"/>
            <w:tcBorders>
              <w:bottom w:val="thickThinSmallGap" w:sz="24" w:space="0" w:color="auto"/>
            </w:tcBorders>
            <w:vAlign w:val="center"/>
          </w:tcPr>
          <w:p w14:paraId="29FD40B9" w14:textId="2B8BA21A" w:rsidR="00C306BC" w:rsidRPr="00E470EA" w:rsidRDefault="00C306BC" w:rsidP="00813130">
            <w:pPr>
              <w:spacing w:after="0" w:line="240" w:lineRule="auto"/>
              <w:jc w:val="both"/>
              <w:rPr>
                <w:rFonts w:ascii="Times New Roman" w:hAnsi="Times New Roman"/>
                <w:sz w:val="18"/>
                <w:szCs w:val="20"/>
                <w:lang w:val="en-US"/>
              </w:rPr>
            </w:pPr>
            <w:r w:rsidRPr="00E470EA">
              <w:rPr>
                <w:rFonts w:ascii="Times New Roman" w:hAnsi="Times New Roman"/>
                <w:sz w:val="18"/>
                <w:szCs w:val="20"/>
              </w:rPr>
              <w:t>Mpro+AVM-B1b</w:t>
            </w:r>
          </w:p>
        </w:tc>
        <w:tc>
          <w:tcPr>
            <w:tcW w:w="254" w:type="pct"/>
            <w:tcBorders>
              <w:bottom w:val="thickThinSmallGap" w:sz="24" w:space="0" w:color="auto"/>
            </w:tcBorders>
          </w:tcPr>
          <w:p w14:paraId="73A8B705" w14:textId="6E230A77"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0.4</w:t>
            </w:r>
          </w:p>
        </w:tc>
        <w:tc>
          <w:tcPr>
            <w:tcW w:w="470" w:type="pct"/>
            <w:tcBorders>
              <w:bottom w:val="thickThinSmallGap" w:sz="24" w:space="0" w:color="auto"/>
            </w:tcBorders>
          </w:tcPr>
          <w:p w14:paraId="2A823567" w14:textId="533BD874"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0.6</w:t>
            </w:r>
          </w:p>
        </w:tc>
        <w:tc>
          <w:tcPr>
            <w:tcW w:w="1133" w:type="pct"/>
            <w:tcBorders>
              <w:bottom w:val="thickThinSmallGap" w:sz="24" w:space="0" w:color="auto"/>
            </w:tcBorders>
            <w:vAlign w:val="center"/>
          </w:tcPr>
          <w:p w14:paraId="60476A30" w14:textId="68655C39"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1-100; 150-200; 250-300</w:t>
            </w:r>
          </w:p>
        </w:tc>
        <w:tc>
          <w:tcPr>
            <w:tcW w:w="361" w:type="pct"/>
            <w:tcBorders>
              <w:bottom w:val="thickThinSmallGap" w:sz="24" w:space="0" w:color="auto"/>
            </w:tcBorders>
            <w:vAlign w:val="center"/>
          </w:tcPr>
          <w:p w14:paraId="2EC18F00" w14:textId="3ADB8768"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8.5</w:t>
            </w:r>
          </w:p>
        </w:tc>
        <w:tc>
          <w:tcPr>
            <w:tcW w:w="794" w:type="pct"/>
            <w:tcBorders>
              <w:bottom w:val="thickThinSmallGap" w:sz="24" w:space="0" w:color="auto"/>
            </w:tcBorders>
            <w:vAlign w:val="center"/>
          </w:tcPr>
          <w:p w14:paraId="5297CB7D" w14:textId="2C3D96FE"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1-196; 197-306</w:t>
            </w:r>
          </w:p>
        </w:tc>
        <w:tc>
          <w:tcPr>
            <w:tcW w:w="551" w:type="pct"/>
            <w:tcBorders>
              <w:bottom w:val="thickThinSmallGap" w:sz="24" w:space="0" w:color="auto"/>
            </w:tcBorders>
            <w:vAlign w:val="center"/>
          </w:tcPr>
          <w:p w14:paraId="2466681B" w14:textId="0211335C" w:rsidR="00C306BC" w:rsidRPr="00E470EA" w:rsidRDefault="00C306BC" w:rsidP="00C306BC">
            <w:pPr>
              <w:spacing w:after="0" w:line="240" w:lineRule="auto"/>
              <w:jc w:val="center"/>
              <w:rPr>
                <w:rFonts w:ascii="Times New Roman" w:hAnsi="Times New Roman"/>
                <w:sz w:val="20"/>
                <w:szCs w:val="20"/>
                <w:lang w:val="en-US"/>
              </w:rPr>
            </w:pPr>
            <w:r w:rsidRPr="00E470EA">
              <w:rPr>
                <w:rFonts w:ascii="Times New Roman" w:hAnsi="Times New Roman"/>
                <w:sz w:val="20"/>
                <w:szCs w:val="20"/>
              </w:rPr>
              <w:t>0.95; 0.90</w:t>
            </w:r>
          </w:p>
        </w:tc>
        <w:tc>
          <w:tcPr>
            <w:tcW w:w="354" w:type="pct"/>
            <w:tcBorders>
              <w:bottom w:val="thickThinSmallGap" w:sz="24" w:space="0" w:color="auto"/>
            </w:tcBorders>
            <w:vAlign w:val="center"/>
          </w:tcPr>
          <w:p w14:paraId="6E9039B8" w14:textId="0855793F" w:rsidR="00C306BC" w:rsidRPr="00E470EA" w:rsidRDefault="00C306BC" w:rsidP="00C306BC">
            <w:pPr>
              <w:spacing w:after="0" w:line="240" w:lineRule="auto"/>
              <w:jc w:val="center"/>
              <w:rPr>
                <w:rFonts w:ascii="Times New Roman" w:hAnsi="Times New Roman"/>
                <w:sz w:val="20"/>
                <w:szCs w:val="20"/>
              </w:rPr>
            </w:pPr>
            <w:r w:rsidRPr="00E470EA">
              <w:rPr>
                <w:rFonts w:ascii="Times New Roman" w:hAnsi="Times New Roman"/>
                <w:sz w:val="20"/>
                <w:szCs w:val="20"/>
              </w:rPr>
              <w:t>13</w:t>
            </w:r>
          </w:p>
        </w:tc>
      </w:tr>
    </w:tbl>
    <w:p w14:paraId="7BDDC656" w14:textId="69FCAA96" w:rsidR="00A53BC4" w:rsidRPr="00E470EA" w:rsidRDefault="00C306BC" w:rsidP="00C306BC">
      <w:pPr>
        <w:spacing w:after="0" w:line="240" w:lineRule="auto"/>
        <w:jc w:val="both"/>
        <w:rPr>
          <w:rFonts w:ascii="Times New Roman" w:hAnsi="Times New Roman"/>
          <w:sz w:val="24"/>
          <w:szCs w:val="24"/>
          <w:lang w:val="en-US"/>
        </w:rPr>
      </w:pPr>
      <w:r w:rsidRPr="00E470EA">
        <w:rPr>
          <w:rFonts w:ascii="Times New Roman" w:hAnsi="Times New Roman"/>
          <w:sz w:val="24"/>
          <w:szCs w:val="24"/>
          <w:vertAlign w:val="superscript"/>
          <w:lang w:val="en-US"/>
        </w:rPr>
        <w:t>a</w:t>
      </w:r>
      <w:r w:rsidRPr="00E470EA">
        <w:rPr>
          <w:rFonts w:ascii="Times New Roman" w:hAnsi="Times New Roman"/>
          <w:sz w:val="24"/>
          <w:szCs w:val="24"/>
          <w:lang w:val="en-US"/>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lang w:val="en-US"/>
              </w:rPr>
              <m:t>δ</m:t>
            </m:r>
          </m:e>
        </m:d>
      </m:oMath>
      <w:r w:rsidRPr="00E470EA">
        <w:rPr>
          <w:rFonts w:ascii="Times New Roman" w:hAnsi="Times New Roman"/>
          <w:sz w:val="24"/>
          <w:szCs w:val="24"/>
          <w:lang w:val="en-US"/>
        </w:rPr>
        <w:t xml:space="preserve"> = Deformation (Regions of high deformability typically have values ≥ 0.2. The higher the value, the greater the deformability); </w:t>
      </w:r>
      <w:r w:rsidRPr="00E470EA">
        <w:rPr>
          <w:rFonts w:ascii="Times New Roman" w:hAnsi="Times New Roman"/>
          <w:sz w:val="24"/>
          <w:szCs w:val="24"/>
          <w:vertAlign w:val="superscript"/>
          <w:lang w:val="en-US"/>
        </w:rPr>
        <w:t>b</w:t>
      </w:r>
      <w:r w:rsidRPr="00E470EA">
        <w:rPr>
          <w:rFonts w:ascii="Times New Roman" w:hAnsi="Times New Roman"/>
          <w:sz w:val="24"/>
          <w:szCs w:val="24"/>
          <w:lang w:val="en-US"/>
        </w:rPr>
        <w:t xml:space="preserve">, </w:t>
      </w: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r>
          <w:rPr>
            <w:rFonts w:ascii="Cambria Math" w:hAnsi="Cambria Math" w:cs="Calibri"/>
            <w:sz w:val="24"/>
            <w:szCs w:val="24"/>
            <w:lang w:val="en-US"/>
          </w:rPr>
          <m:t xml:space="preserve"> </m:t>
        </m:r>
      </m:oMath>
      <w:r w:rsidRPr="00E470EA">
        <w:rPr>
          <w:rFonts w:ascii="Times New Roman" w:hAnsi="Times New Roman"/>
          <w:sz w:val="24"/>
          <w:szCs w:val="24"/>
          <w:lang w:val="en-US"/>
        </w:rPr>
        <w:t xml:space="preserve">= </w:t>
      </w:r>
      <w:r w:rsidRPr="00E470EA">
        <w:rPr>
          <w:rFonts w:ascii="Times New Roman" w:hAnsi="Times New Roman"/>
          <w:i/>
          <w:sz w:val="24"/>
          <w:szCs w:val="24"/>
          <w:lang w:val="en-US"/>
        </w:rPr>
        <w:t>Beta Factors</w:t>
      </w:r>
      <w:r w:rsidRPr="00E470EA">
        <w:rPr>
          <w:rFonts w:ascii="Times New Roman" w:hAnsi="Times New Roman"/>
          <w:sz w:val="24"/>
          <w:szCs w:val="24"/>
          <w:lang w:val="en-US"/>
        </w:rPr>
        <w:t xml:space="preserve"> (Regions of high deformability typically have values ≥ 0.2. The higher the value, the greater the deformability). Beta Factors</w:t>
      </w:r>
      <w:r w:rsidRPr="00E470EA">
        <w:rPr>
          <w:rFonts w:ascii="Times New Roman" w:hAnsi="Times New Roman"/>
          <w:i/>
          <w:sz w:val="24"/>
          <w:szCs w:val="24"/>
          <w:lang w:val="en-US"/>
        </w:rPr>
        <w:t xml:space="preserve"> </w:t>
      </w:r>
      <w:r w:rsidRPr="00E470EA">
        <w:rPr>
          <w:rFonts w:ascii="Times New Roman" w:hAnsi="Times New Roman"/>
          <w:sz w:val="24"/>
          <w:szCs w:val="24"/>
          <w:lang w:val="en-US"/>
        </w:rPr>
        <w:t>is taken from the corresponding PDB field and from the calculated NMA that is obtained by multiplying the mobility of NMA by 8π</w:t>
      </w:r>
      <w:r w:rsidRPr="00E470EA">
        <w:rPr>
          <w:rFonts w:ascii="Times New Roman" w:hAnsi="Times New Roman"/>
          <w:sz w:val="24"/>
          <w:szCs w:val="24"/>
          <w:vertAlign w:val="superscript"/>
          <w:lang w:val="en-US"/>
        </w:rPr>
        <w:t>2</w:t>
      </w:r>
      <w:r w:rsidRPr="00E470EA">
        <w:rPr>
          <w:rFonts w:ascii="Times New Roman" w:hAnsi="Times New Roman"/>
          <w:sz w:val="24"/>
          <w:szCs w:val="24"/>
          <w:lang w:val="en-US"/>
        </w:rPr>
        <w:t xml:space="preserve">; </w:t>
      </w:r>
      <w:r w:rsidRPr="00E470EA">
        <w:rPr>
          <w:rFonts w:ascii="Times New Roman" w:hAnsi="Times New Roman"/>
          <w:sz w:val="24"/>
          <w:szCs w:val="24"/>
          <w:vertAlign w:val="superscript"/>
          <w:lang w:val="en-US"/>
        </w:rPr>
        <w:t>c</w:t>
      </w:r>
      <w:r w:rsidRPr="00E470EA">
        <w:rPr>
          <w:rFonts w:ascii="Times New Roman" w:hAnsi="Times New Roman"/>
          <w:sz w:val="24"/>
          <w:szCs w:val="24"/>
          <w:lang w:val="en-US"/>
        </w:rPr>
        <w:t xml:space="preserve">, Deformable Fragment; </w:t>
      </w:r>
      <w:r w:rsidRPr="00E470EA">
        <w:rPr>
          <w:rFonts w:ascii="Times New Roman" w:hAnsi="Times New Roman"/>
          <w:sz w:val="24"/>
          <w:szCs w:val="24"/>
          <w:vertAlign w:val="superscript"/>
          <w:lang w:val="en-US"/>
        </w:rPr>
        <w:t>d</w:t>
      </w:r>
      <w:r w:rsidRPr="00E470EA">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Pr="00E470EA">
        <w:rPr>
          <w:rFonts w:ascii="Times New Roman" w:hAnsi="Times New Roman"/>
          <w:sz w:val="24"/>
          <w:szCs w:val="24"/>
          <w:lang w:val="en-US"/>
        </w:rPr>
        <w:t xml:space="preserve"> = </w:t>
      </w:r>
      <w:r w:rsidRPr="00E470EA">
        <w:rPr>
          <w:rFonts w:ascii="Times New Roman" w:hAnsi="Times New Roman"/>
          <w:i/>
          <w:sz w:val="24"/>
          <w:szCs w:val="24"/>
          <w:lang w:val="en-US"/>
        </w:rPr>
        <w:t>Eigenvalue</w:t>
      </w:r>
      <w:r w:rsidRPr="00E470EA">
        <w:rPr>
          <w:rFonts w:ascii="Times New Roman" w:hAnsi="Times New Roman"/>
          <w:sz w:val="24"/>
          <w:szCs w:val="24"/>
          <w:lang w:val="en-US"/>
        </w:rPr>
        <w:t>, value is directly related to the energy required to deform the structure. The lower, the easier the deformation. All values are in 10</w:t>
      </w:r>
      <w:r w:rsidRPr="00E470EA">
        <w:rPr>
          <w:rFonts w:ascii="Times New Roman" w:hAnsi="Times New Roman"/>
          <w:sz w:val="24"/>
          <w:szCs w:val="24"/>
          <w:vertAlign w:val="superscript"/>
          <w:lang w:val="en-US"/>
        </w:rPr>
        <w:t>-6</w:t>
      </w:r>
      <w:r w:rsidRPr="00E470EA">
        <w:rPr>
          <w:rFonts w:ascii="Times New Roman" w:hAnsi="Times New Roman"/>
          <w:sz w:val="24"/>
          <w:szCs w:val="24"/>
          <w:lang w:val="en-US"/>
        </w:rPr>
        <w:t xml:space="preserve">; </w:t>
      </w:r>
      <w:r w:rsidRPr="00E470EA">
        <w:rPr>
          <w:rFonts w:ascii="Times New Roman" w:hAnsi="Times New Roman"/>
          <w:sz w:val="24"/>
          <w:szCs w:val="24"/>
          <w:vertAlign w:val="superscript"/>
          <w:lang w:val="en-US"/>
        </w:rPr>
        <w:t>e</w:t>
      </w:r>
      <w:r w:rsidRPr="00E470EA">
        <w:rPr>
          <w:rFonts w:ascii="Times New Roman" w:hAnsi="Times New Roman"/>
          <w:sz w:val="24"/>
          <w:szCs w:val="24"/>
          <w:lang w:val="en-US"/>
        </w:rPr>
        <w:t xml:space="preserve">, Score to Slowest mode; </w:t>
      </w:r>
      <w:r w:rsidRPr="00E470EA">
        <w:rPr>
          <w:rFonts w:ascii="Times New Roman" w:hAnsi="Times New Roman"/>
          <w:sz w:val="24"/>
          <w:szCs w:val="24"/>
          <w:vertAlign w:val="superscript"/>
          <w:lang w:val="en-US"/>
        </w:rPr>
        <w:t>f</w:t>
      </w:r>
      <w:r w:rsidRPr="00E470EA">
        <w:rPr>
          <w:rFonts w:ascii="Times New Roman" w:hAnsi="Times New Roman"/>
          <w:sz w:val="24"/>
          <w:szCs w:val="24"/>
          <w:lang w:val="en-US"/>
        </w:rPr>
        <w:t xml:space="preserve">, number of Flexible Fragment. *, predicted from the NMA; **, predicted from the ANM/GNM. </w:t>
      </w:r>
      <w:r w:rsidRPr="00E470EA">
        <w:rPr>
          <w:rFonts w:ascii="Times New Roman" w:hAnsi="Times New Roman"/>
          <w:i/>
          <w:sz w:val="24"/>
          <w:szCs w:val="24"/>
          <w:lang w:val="en-US"/>
        </w:rPr>
        <w:t>SM1</w:t>
      </w:r>
      <w:r w:rsidRPr="00E470EA">
        <w:rPr>
          <w:rFonts w:ascii="Times New Roman" w:hAnsi="Times New Roman"/>
          <w:sz w:val="24"/>
          <w:szCs w:val="24"/>
          <w:lang w:val="en-US"/>
        </w:rPr>
        <w:t xml:space="preserve">= </w:t>
      </w:r>
      <w:r w:rsidRPr="00E470EA">
        <w:rPr>
          <w:rFonts w:ascii="Times New Roman" w:hAnsi="Times New Roman"/>
          <w:i/>
          <w:sz w:val="24"/>
          <w:szCs w:val="24"/>
          <w:lang w:val="en-US"/>
        </w:rPr>
        <w:t xml:space="preserve">Slowest mode </w:t>
      </w:r>
      <w:r w:rsidRPr="00E470EA">
        <w:rPr>
          <w:rFonts w:ascii="Times New Roman" w:hAnsi="Times New Roman"/>
          <w:sz w:val="24"/>
          <w:szCs w:val="24"/>
          <w:lang w:val="en-US"/>
        </w:rPr>
        <w:t>predicted from the ANM/GNM</w:t>
      </w:r>
    </w:p>
    <w:p w14:paraId="2A1FF9D1" w14:textId="010BBCE3" w:rsidR="00C306BC" w:rsidRPr="00E470EA" w:rsidRDefault="00C306BC" w:rsidP="00C306BC">
      <w:pPr>
        <w:spacing w:line="240" w:lineRule="auto"/>
        <w:jc w:val="both"/>
        <w:rPr>
          <w:rFonts w:ascii="Times New Roman" w:hAnsi="Times New Roman"/>
          <w:sz w:val="24"/>
          <w:szCs w:val="24"/>
          <w:lang w:val="en-US"/>
        </w:rPr>
      </w:pPr>
    </w:p>
    <w:p w14:paraId="481F58CC" w14:textId="37304917" w:rsidR="00C306BC" w:rsidRPr="00E470EA" w:rsidRDefault="00C306BC"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A similar trend in relation to </w:t>
      </w:r>
      <w:r w:rsidRPr="00E470EA">
        <w:rPr>
          <w:rFonts w:ascii="Cambria Math" w:hAnsi="Cambria Math" w:cs="Cambria Math"/>
          <w:sz w:val="24"/>
          <w:szCs w:val="24"/>
          <w:lang w:val="en-US"/>
        </w:rPr>
        <w:t>〈</w:t>
      </w:r>
      <w:r w:rsidRPr="00E470EA">
        <w:rPr>
          <w:rFonts w:ascii="Times New Roman" w:hAnsi="Times New Roman"/>
          <w:sz w:val="24"/>
          <w:szCs w:val="24"/>
          <w:lang w:val="en-US"/>
        </w:rPr>
        <w:t>δ</w:t>
      </w:r>
      <w:r w:rsidRPr="00E470EA">
        <w:rPr>
          <w:rFonts w:ascii="Cambria Math" w:hAnsi="Cambria Math" w:cs="Cambria Math"/>
          <w:sz w:val="24"/>
          <w:szCs w:val="24"/>
          <w:lang w:val="en-US"/>
        </w:rPr>
        <w:t>〉</w:t>
      </w:r>
      <w:r w:rsidRPr="00E470EA">
        <w:rPr>
          <w:rFonts w:ascii="Times New Roman" w:hAnsi="Times New Roman"/>
          <w:sz w:val="24"/>
          <w:szCs w:val="24"/>
          <w:lang w:val="en-US"/>
        </w:rPr>
        <w:t xml:space="preserve"> was predicted with each homologue against IMPβ1, with a similar atomic shift between each </w:t>
      </w:r>
      <w:proofErr w:type="spellStart"/>
      <w:r w:rsidR="005C216C" w:rsidRPr="00E470EA">
        <w:rPr>
          <w:rFonts w:ascii="Times New Roman" w:hAnsi="Times New Roman"/>
          <w:sz w:val="24"/>
          <w:szCs w:val="24"/>
          <w:lang w:val="en-US"/>
        </w:rPr>
        <w:t>a</w:t>
      </w:r>
      <w:r w:rsidRPr="00E470EA">
        <w:rPr>
          <w:rFonts w:ascii="Times New Roman" w:hAnsi="Times New Roman"/>
          <w:sz w:val="24"/>
          <w:szCs w:val="24"/>
          <w:lang w:val="en-US"/>
        </w:rPr>
        <w:t>vermectin</w:t>
      </w:r>
      <w:proofErr w:type="spellEnd"/>
      <w:r w:rsidRPr="00E470EA">
        <w:rPr>
          <w:rFonts w:ascii="Times New Roman" w:hAnsi="Times New Roman"/>
          <w:sz w:val="24"/>
          <w:szCs w:val="24"/>
          <w:lang w:val="en-US"/>
        </w:rPr>
        <w:t xml:space="preserve"> in terms of </w:t>
      </w: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oMath>
      <w:r w:rsidRPr="00E470EA">
        <w:rPr>
          <w:rFonts w:ascii="Times New Roman" w:hAnsi="Times New Roman"/>
          <w:sz w:val="24"/>
          <w:szCs w:val="24"/>
          <w:lang w:val="en-US"/>
        </w:rPr>
        <w:t xml:space="preserve"> ≥ 0.4</w:t>
      </w:r>
      <w:r w:rsidR="0028276D" w:rsidRPr="00E470EA">
        <w:rPr>
          <w:rFonts w:ascii="Times New Roman" w:hAnsi="Times New Roman"/>
          <w:sz w:val="24"/>
          <w:szCs w:val="24"/>
          <w:lang w:val="en-US"/>
        </w:rPr>
        <w:t>,</w:t>
      </w:r>
      <w:r w:rsidR="0028276D" w:rsidRPr="00E470EA">
        <w:rPr>
          <w:lang w:val="en-US"/>
        </w:rPr>
        <w:t xml:space="preserve"> </w:t>
      </w:r>
      <w:r w:rsidR="0028276D" w:rsidRPr="00E470EA">
        <w:rPr>
          <w:rFonts w:ascii="Times New Roman" w:hAnsi="Times New Roman"/>
          <w:sz w:val="24"/>
          <w:szCs w:val="24"/>
          <w:lang w:val="en-US"/>
        </w:rPr>
        <w:t xml:space="preserve">as was observed at the level of conformational changes predicted with the models </w:t>
      </w:r>
      <w:proofErr w:type="spellStart"/>
      <w:r w:rsidR="0028276D" w:rsidRPr="00E470EA">
        <w:rPr>
          <w:rFonts w:ascii="Times New Roman" w:hAnsi="Times New Roman"/>
          <w:sz w:val="24"/>
          <w:szCs w:val="24"/>
          <w:lang w:val="en-US"/>
        </w:rPr>
        <w:t>Rg</w:t>
      </w:r>
      <w:proofErr w:type="spellEnd"/>
      <w:r w:rsidR="0028276D" w:rsidRPr="00E470EA">
        <w:rPr>
          <w:rFonts w:ascii="Times New Roman" w:hAnsi="Times New Roman"/>
          <w:sz w:val="24"/>
          <w:szCs w:val="24"/>
          <w:lang w:val="en-US"/>
        </w:rPr>
        <w:t xml:space="preserve"> for each compound</w:t>
      </w:r>
      <w:r w:rsidRPr="00E470EA">
        <w:rPr>
          <w:rFonts w:ascii="Times New Roman" w:hAnsi="Times New Roman"/>
          <w:sz w:val="24"/>
          <w:szCs w:val="24"/>
          <w:lang w:val="en-US"/>
        </w:rPr>
        <w:t xml:space="preserve">. </w:t>
      </w:r>
      <w:r w:rsidR="0028276D" w:rsidRPr="00E470EA">
        <w:rPr>
          <w:rFonts w:ascii="Times New Roman" w:hAnsi="Times New Roman"/>
          <w:sz w:val="24"/>
          <w:szCs w:val="24"/>
          <w:lang w:val="en-US"/>
        </w:rPr>
        <w:t xml:space="preserve">The two homologues caused in both Importins a level of </w:t>
      </w:r>
      <w:r w:rsidR="0028276D" w:rsidRPr="00E470EA">
        <w:rPr>
          <w:rFonts w:ascii="Cambria Math" w:hAnsi="Cambria Math" w:cs="Cambria Math"/>
          <w:sz w:val="24"/>
          <w:szCs w:val="24"/>
          <w:lang w:val="en-US"/>
        </w:rPr>
        <w:t>〈</w:t>
      </w:r>
      <w:r w:rsidR="0028276D" w:rsidRPr="00E470EA">
        <w:rPr>
          <w:rFonts w:ascii="Times New Roman" w:hAnsi="Times New Roman"/>
          <w:sz w:val="24"/>
          <w:szCs w:val="24"/>
          <w:lang w:val="en-US"/>
        </w:rPr>
        <w:t>δ</w:t>
      </w:r>
      <w:r w:rsidR="0028276D" w:rsidRPr="00E470EA">
        <w:rPr>
          <w:rFonts w:ascii="Cambria Math" w:hAnsi="Cambria Math" w:cs="Cambria Math"/>
          <w:sz w:val="24"/>
          <w:szCs w:val="24"/>
          <w:lang w:val="en-US"/>
        </w:rPr>
        <w:t>〉</w:t>
      </w:r>
      <w:r w:rsidR="0028276D" w:rsidRPr="00E470EA">
        <w:rPr>
          <w:rFonts w:ascii="Times New Roman" w:hAnsi="Times New Roman"/>
          <w:sz w:val="24"/>
          <w:szCs w:val="24"/>
          <w:lang w:val="en-US"/>
        </w:rPr>
        <w:t xml:space="preserve"> of ≥ 0.2 with respect to the </w:t>
      </w:r>
      <w:r w:rsidR="00054FD3" w:rsidRPr="00E470EA">
        <w:rPr>
          <w:rFonts w:ascii="Times New Roman" w:hAnsi="Times New Roman"/>
          <w:sz w:val="24"/>
          <w:szCs w:val="24"/>
          <w:lang w:val="en-US"/>
        </w:rPr>
        <w:t>free protein</w:t>
      </w:r>
      <w:r w:rsidR="0028276D" w:rsidRPr="00E470EA">
        <w:rPr>
          <w:rFonts w:ascii="Times New Roman" w:hAnsi="Times New Roman"/>
          <w:sz w:val="24"/>
          <w:szCs w:val="24"/>
          <w:lang w:val="en-US"/>
        </w:rPr>
        <w:t>, e</w:t>
      </w:r>
      <w:r w:rsidRPr="00E470EA">
        <w:rPr>
          <w:rFonts w:ascii="Times New Roman" w:hAnsi="Times New Roman"/>
          <w:sz w:val="24"/>
          <w:szCs w:val="24"/>
          <w:lang w:val="en-US"/>
        </w:rPr>
        <w:t>specially in the region of residue ≈ 400 of the chain of IMPα1</w:t>
      </w:r>
      <w:r w:rsidR="00AF5EE2" w:rsidRPr="00E470EA">
        <w:rPr>
          <w:rFonts w:ascii="Times New Roman" w:hAnsi="Times New Roman"/>
          <w:sz w:val="24"/>
          <w:szCs w:val="24"/>
          <w:lang w:val="en-US"/>
        </w:rPr>
        <w:t>, w</w:t>
      </w:r>
      <w:r w:rsidR="005B42D5" w:rsidRPr="00E470EA">
        <w:rPr>
          <w:rFonts w:ascii="Times New Roman" w:hAnsi="Times New Roman"/>
          <w:sz w:val="24"/>
          <w:szCs w:val="24"/>
          <w:lang w:val="en-US"/>
        </w:rPr>
        <w:t>hich coincides with the low mobility regions with the most favorable scores (Scores = 0.94-</w:t>
      </w:r>
      <w:r w:rsidR="005B42D5" w:rsidRPr="00E470EA">
        <w:rPr>
          <w:rFonts w:ascii="Times New Roman" w:hAnsi="Times New Roman"/>
          <w:sz w:val="24"/>
          <w:szCs w:val="24"/>
          <w:lang w:val="en-US"/>
        </w:rPr>
        <w:lastRenderedPageBreak/>
        <w:t>0.96) predicted in IMPα1 by the integrated ANM / GNM models, which are located around the residuals 282 - 497</w:t>
      </w:r>
      <w:r w:rsidRPr="00E470EA">
        <w:rPr>
          <w:rFonts w:ascii="Times New Roman" w:hAnsi="Times New Roman"/>
          <w:sz w:val="24"/>
          <w:szCs w:val="24"/>
          <w:lang w:val="en-US"/>
        </w:rPr>
        <w:t xml:space="preserve">. While for IMPβ1 the fluctuations predicted could be related to the favoring of a greater number of regions with a greater propensity to deformation. Establishing low mobility conformations between residues 1-140 as predicted by all ENM approaches tested here (NMA, ANM and GNM) with a score of 0.89 and 0.95, for AVM-B1a and AVM-B1b, respectively (Table 2). </w:t>
      </w:r>
    </w:p>
    <w:p w14:paraId="759E5C61" w14:textId="206E5EB8" w:rsidR="00C306BC" w:rsidRPr="00E470EA" w:rsidRDefault="00316CAC"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These results show that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w:t>
      </w:r>
      <w:r w:rsidR="00FE609D" w:rsidRPr="00E470EA">
        <w:rPr>
          <w:rFonts w:ascii="Times New Roman" w:hAnsi="Times New Roman"/>
          <w:sz w:val="24"/>
          <w:szCs w:val="24"/>
          <w:lang w:val="en-US"/>
        </w:rPr>
        <w:t>homologues</w:t>
      </w:r>
      <w:r w:rsidRPr="00E470EA">
        <w:rPr>
          <w:rFonts w:ascii="Times New Roman" w:hAnsi="Times New Roman"/>
          <w:sz w:val="24"/>
          <w:szCs w:val="24"/>
          <w:lang w:val="en-US"/>
        </w:rPr>
        <w:t xml:space="preserve"> caused only slight conformational changes in Importins represented by positional fluctuations </w:t>
      </w:r>
      <w:proofErr w:type="gramStart"/>
      <w:r w:rsidRPr="00E470EA">
        <w:rPr>
          <w:rFonts w:ascii="Times New Roman" w:hAnsi="Times New Roman"/>
          <w:sz w:val="24"/>
          <w:szCs w:val="24"/>
          <w:lang w:val="en-US"/>
        </w:rPr>
        <w:t>as a result of</w:t>
      </w:r>
      <w:proofErr w:type="gramEnd"/>
      <w:r w:rsidRPr="00E470EA">
        <w:rPr>
          <w:rFonts w:ascii="Times New Roman" w:hAnsi="Times New Roman"/>
          <w:sz w:val="24"/>
          <w:szCs w:val="24"/>
          <w:lang w:val="en-US"/>
        </w:rPr>
        <w:t xml:space="preserve"> atomic shift in deformed regions</w:t>
      </w:r>
      <w:r w:rsidR="00AF5EE2" w:rsidRPr="00E470EA">
        <w:rPr>
          <w:rFonts w:ascii="Times New Roman" w:hAnsi="Times New Roman"/>
          <w:sz w:val="24"/>
          <w:szCs w:val="24"/>
          <w:lang w:val="en-US"/>
        </w:rPr>
        <w:t>, and are related to the stability calculated with MD.</w:t>
      </w:r>
      <w:r w:rsidR="00C306BC" w:rsidRPr="00E470EA">
        <w:rPr>
          <w:rFonts w:ascii="Times New Roman" w:hAnsi="Times New Roman"/>
          <w:sz w:val="24"/>
          <w:szCs w:val="24"/>
          <w:lang w:val="en-US"/>
        </w:rPr>
        <w:t xml:space="preserve"> </w:t>
      </w:r>
      <w:r w:rsidR="00072F3F" w:rsidRPr="00E470EA">
        <w:rPr>
          <w:rFonts w:ascii="Times New Roman" w:hAnsi="Times New Roman"/>
          <w:sz w:val="24"/>
          <w:szCs w:val="24"/>
          <w:lang w:val="en-US"/>
        </w:rPr>
        <w:t>However, the ligands caused the appearance of a greater number</w:t>
      </w:r>
      <w:r w:rsidR="00C306BC" w:rsidRPr="00E470EA">
        <w:rPr>
          <w:rFonts w:ascii="Times New Roman" w:hAnsi="Times New Roman"/>
          <w:sz w:val="24"/>
          <w:szCs w:val="24"/>
          <w:lang w:val="en-US"/>
        </w:rPr>
        <w:t xml:space="preserve"> </w:t>
      </w:r>
      <w:r w:rsidR="00072F3F" w:rsidRPr="00E470EA">
        <w:rPr>
          <w:rFonts w:ascii="Times New Roman" w:hAnsi="Times New Roman"/>
          <w:sz w:val="24"/>
          <w:szCs w:val="24"/>
          <w:lang w:val="en-US"/>
        </w:rPr>
        <w:t xml:space="preserve">of </w:t>
      </w:r>
      <w:r w:rsidR="00C306BC" w:rsidRPr="00E470EA">
        <w:rPr>
          <w:rFonts w:ascii="Times New Roman" w:hAnsi="Times New Roman"/>
          <w:sz w:val="24"/>
          <w:szCs w:val="24"/>
          <w:lang w:val="en-US"/>
        </w:rPr>
        <w:t xml:space="preserve">adjacent short regions to be theoretically favored in both Importins characterized by having greater flexibility in </w:t>
      </w:r>
      <w:r w:rsidR="00285F9B" w:rsidRPr="00E470EA">
        <w:rPr>
          <w:rFonts w:ascii="Times New Roman" w:hAnsi="Times New Roman"/>
          <w:sz w:val="24"/>
          <w:szCs w:val="24"/>
          <w:lang w:val="en-US"/>
        </w:rPr>
        <w:t xml:space="preserve">the </w:t>
      </w:r>
      <w:r w:rsidR="00C306BC" w:rsidRPr="00E470EA">
        <w:rPr>
          <w:rFonts w:ascii="Times New Roman" w:hAnsi="Times New Roman"/>
          <w:sz w:val="24"/>
          <w:szCs w:val="24"/>
          <w:lang w:val="en-US"/>
        </w:rPr>
        <w:t xml:space="preserve">appearance of each homologue, a phenomenon associated with an important conformational and structural disturbance in terms of rigidity and flexibility, observed especially between IMPα1 and AVM-B1a. These observations correspond to the mechanism of action described for ivermectin in this context, which has been determined as a direct binding to IMPα, leading to structural changes that result in greater flexibility. </w:t>
      </w:r>
      <w:r w:rsidR="00D31FB8" w:rsidRPr="00E470EA">
        <w:rPr>
          <w:rFonts w:ascii="Times New Roman" w:hAnsi="Times New Roman"/>
          <w:sz w:val="24"/>
          <w:szCs w:val="24"/>
          <w:lang w:val="en-US"/>
        </w:rPr>
        <w:t>T</w:t>
      </w:r>
      <w:r w:rsidR="000D0FB1" w:rsidRPr="00E470EA">
        <w:rPr>
          <w:rFonts w:ascii="Times New Roman" w:hAnsi="Times New Roman"/>
          <w:sz w:val="24"/>
          <w:szCs w:val="24"/>
          <w:lang w:val="en-US"/>
        </w:rPr>
        <w:t xml:space="preserve">hese changes in IMPα1 have been reported to prevent interaction with the virus, as well as IMPβ1, and that the IMPα-dependent mode of action of ivermectin explains the wide range of viruses for which ivermectin has demonstrated antiviral effects both </w:t>
      </w:r>
      <w:r w:rsidR="000D0FB1" w:rsidRPr="00E470EA">
        <w:rPr>
          <w:rFonts w:ascii="Times New Roman" w:hAnsi="Times New Roman"/>
          <w:i/>
          <w:sz w:val="24"/>
          <w:szCs w:val="24"/>
          <w:lang w:val="en-US"/>
        </w:rPr>
        <w:t>in vitro</w:t>
      </w:r>
      <w:r w:rsidR="000D0FB1" w:rsidRPr="00E470EA">
        <w:rPr>
          <w:rFonts w:ascii="Times New Roman" w:hAnsi="Times New Roman"/>
          <w:sz w:val="24"/>
          <w:szCs w:val="24"/>
          <w:lang w:val="en-US"/>
        </w:rPr>
        <w:t xml:space="preserve"> and </w:t>
      </w:r>
      <w:r w:rsidR="000D0FB1" w:rsidRPr="00E470EA">
        <w:rPr>
          <w:rFonts w:ascii="Times New Roman" w:hAnsi="Times New Roman"/>
          <w:i/>
          <w:sz w:val="24"/>
          <w:szCs w:val="24"/>
          <w:lang w:val="en-US"/>
        </w:rPr>
        <w:t>in vivo</w:t>
      </w:r>
      <w:r w:rsidR="000D0FB1" w:rsidRPr="00E470EA">
        <w:rPr>
          <w:rFonts w:ascii="Times New Roman" w:hAnsi="Times New Roman"/>
          <w:sz w:val="24"/>
          <w:szCs w:val="24"/>
          <w:lang w:val="en-US"/>
        </w:rPr>
        <w:t xml:space="preserve"> </w:t>
      </w:r>
      <w:r w:rsidR="005C216C" w:rsidRPr="00E470EA">
        <w:rPr>
          <w:rFonts w:ascii="Times New Roman" w:hAnsi="Times New Roman"/>
          <w:sz w:val="24"/>
          <w:szCs w:val="24"/>
          <w:lang w:val="en-US"/>
        </w:rPr>
        <w:t>[29</w:t>
      </w:r>
      <w:r w:rsidR="00C306BC" w:rsidRPr="00E470EA">
        <w:rPr>
          <w:rFonts w:ascii="Times New Roman" w:hAnsi="Times New Roman"/>
          <w:sz w:val="24"/>
          <w:szCs w:val="24"/>
          <w:lang w:val="en-US"/>
        </w:rPr>
        <w:t xml:space="preserve">]. </w:t>
      </w:r>
    </w:p>
    <w:p w14:paraId="574AE003" w14:textId="79E29540" w:rsidR="00C306BC" w:rsidRPr="00E470EA" w:rsidRDefault="00C306BC" w:rsidP="005C216C">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In </w:t>
      </w:r>
      <w:r w:rsidR="007C560E" w:rsidRPr="00E470EA">
        <w:rPr>
          <w:rFonts w:ascii="Times New Roman" w:hAnsi="Times New Roman"/>
          <w:sz w:val="24"/>
          <w:szCs w:val="24"/>
          <w:lang w:val="en-US"/>
        </w:rPr>
        <w:t>the h</w:t>
      </w:r>
      <w:r w:rsidRPr="00E470EA">
        <w:rPr>
          <w:rFonts w:ascii="Times New Roman" w:hAnsi="Times New Roman"/>
          <w:sz w:val="24"/>
          <w:szCs w:val="24"/>
          <w:lang w:val="en-US"/>
        </w:rPr>
        <w:t xml:space="preserve">elicase, the NMA approach predicted a relative amplitude of atomic shifts in terms of similar </w:t>
      </w:r>
      <w:r w:rsidRPr="00E470EA">
        <w:rPr>
          <w:rFonts w:ascii="Cambria Math" w:hAnsi="Cambria Math" w:cs="Cambria Math"/>
          <w:sz w:val="24"/>
          <w:szCs w:val="24"/>
          <w:lang w:val="en-US"/>
        </w:rPr>
        <w:t>〈</w:t>
      </w:r>
      <w:r w:rsidRPr="00E470EA">
        <w:rPr>
          <w:rFonts w:ascii="Times New Roman" w:hAnsi="Times New Roman"/>
          <w:sz w:val="24"/>
          <w:szCs w:val="24"/>
          <w:lang w:val="en-US"/>
        </w:rPr>
        <w:t>δ</w:t>
      </w:r>
      <w:r w:rsidRPr="00E470EA">
        <w:rPr>
          <w:rFonts w:ascii="Cambria Math" w:hAnsi="Cambria Math" w:cs="Cambria Math"/>
          <w:sz w:val="24"/>
          <w:szCs w:val="24"/>
          <w:lang w:val="en-US"/>
        </w:rPr>
        <w:t>〉</w:t>
      </w:r>
      <w:r w:rsidRPr="00E470EA">
        <w:rPr>
          <w:rFonts w:ascii="Times New Roman" w:hAnsi="Times New Roman"/>
          <w:sz w:val="24"/>
          <w:szCs w:val="24"/>
          <w:lang w:val="en-US"/>
        </w:rPr>
        <w:t xml:space="preserve"> for </w:t>
      </w:r>
      <w:r w:rsidR="00017225" w:rsidRPr="00E470EA">
        <w:rPr>
          <w:rFonts w:ascii="Times New Roman" w:hAnsi="Times New Roman"/>
          <w:sz w:val="24"/>
          <w:szCs w:val="24"/>
          <w:lang w:val="en-US"/>
        </w:rPr>
        <w:t xml:space="preserve">the protein </w:t>
      </w:r>
      <w:r w:rsidRPr="00E470EA">
        <w:rPr>
          <w:rFonts w:ascii="Times New Roman" w:hAnsi="Times New Roman"/>
          <w:sz w:val="24"/>
          <w:szCs w:val="24"/>
          <w:lang w:val="en-US"/>
        </w:rPr>
        <w:t>in the presence a</w:t>
      </w:r>
      <w:r w:rsidR="001D5A53" w:rsidRPr="00E470EA">
        <w:rPr>
          <w:rFonts w:ascii="Times New Roman" w:hAnsi="Times New Roman"/>
          <w:sz w:val="24"/>
          <w:szCs w:val="24"/>
          <w:lang w:val="en-US"/>
        </w:rPr>
        <w:t>nd absence of ligands (≥ 0.6), e</w:t>
      </w:r>
      <w:r w:rsidRPr="00E470EA">
        <w:rPr>
          <w:rFonts w:ascii="Times New Roman" w:hAnsi="Times New Roman"/>
          <w:sz w:val="24"/>
          <w:szCs w:val="24"/>
          <w:lang w:val="en-US"/>
        </w:rPr>
        <w:t xml:space="preserve">ven in terms of the calculated </w:t>
      </w: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oMath>
      <w:r w:rsidRPr="00E470EA">
        <w:rPr>
          <w:rFonts w:ascii="Times New Roman" w:hAnsi="Times New Roman"/>
          <w:sz w:val="24"/>
          <w:szCs w:val="24"/>
          <w:lang w:val="en-US"/>
        </w:rPr>
        <w:t xml:space="preserve"> ≥ 0.4 (Table 2). The propensity to deformation was therefore similar between each complex with the same scores for the prediction of low mobility regions. All ENM-based models used predicted similar regions of low mobi</w:t>
      </w:r>
      <w:proofErr w:type="spellStart"/>
      <w:r w:rsidRPr="00E470EA">
        <w:rPr>
          <w:rFonts w:ascii="Times New Roman" w:hAnsi="Times New Roman"/>
          <w:sz w:val="24"/>
          <w:szCs w:val="24"/>
          <w:lang w:val="en-US"/>
        </w:rPr>
        <w:t>lity</w:t>
      </w:r>
      <w:proofErr w:type="spellEnd"/>
      <w:r w:rsidRPr="00E470EA">
        <w:rPr>
          <w:rFonts w:ascii="Times New Roman" w:hAnsi="Times New Roman"/>
          <w:sz w:val="24"/>
          <w:szCs w:val="24"/>
          <w:lang w:val="en-US"/>
        </w:rPr>
        <w:t xml:space="preserve"> and high </w:t>
      </w:r>
      <w:r w:rsidRPr="00E470EA">
        <w:rPr>
          <w:rFonts w:ascii="Times New Roman" w:hAnsi="Times New Roman"/>
          <w:sz w:val="24"/>
          <w:szCs w:val="24"/>
          <w:lang w:val="en-US"/>
        </w:rPr>
        <w:lastRenderedPageBreak/>
        <w:t>propensity to be deformed regardless of the absence or presence of the ligands. An interesting result because it allows us to infer that none of the homologues caused important structural changes on this protein in terms of deformation and stiffness, according to the approaches tested here by NMA, ANM and GNM. However, it is important to note that the differential activity was predicted in terms of the generation of short fragments of maximum flexibility</w:t>
      </w:r>
      <w:r w:rsidR="001D5A53"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1D5A53" w:rsidRPr="00E470EA">
        <w:rPr>
          <w:rFonts w:ascii="Times New Roman" w:hAnsi="Times New Roman"/>
          <w:sz w:val="24"/>
          <w:szCs w:val="24"/>
          <w:lang w:val="en-US"/>
        </w:rPr>
        <w:t xml:space="preserve">specifically, </w:t>
      </w:r>
      <w:r w:rsidRPr="00E470EA">
        <w:rPr>
          <w:rFonts w:ascii="Times New Roman" w:hAnsi="Times New Roman"/>
          <w:sz w:val="24"/>
          <w:szCs w:val="24"/>
          <w:lang w:val="en-US"/>
        </w:rPr>
        <w:t>AVM-B1a and AVM-B1b caused an increase of 5 and 4 fragments of max</w:t>
      </w:r>
      <w:r w:rsidR="001D5A53" w:rsidRPr="00E470EA">
        <w:rPr>
          <w:rFonts w:ascii="Times New Roman" w:hAnsi="Times New Roman"/>
          <w:sz w:val="24"/>
          <w:szCs w:val="24"/>
          <w:lang w:val="en-US"/>
        </w:rPr>
        <w:t xml:space="preserve">imum flexibility, respectively; compared to the 3 flexible fragments predicted for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w:t>
      </w:r>
      <w:r w:rsidR="001B19DD" w:rsidRPr="00E470EA">
        <w:rPr>
          <w:rFonts w:ascii="Times New Roman" w:hAnsi="Times New Roman"/>
          <w:sz w:val="24"/>
          <w:szCs w:val="24"/>
          <w:lang w:val="en-US"/>
        </w:rPr>
        <w:t xml:space="preserve">In this sense, although regions of low mobility were not predicted </w:t>
      </w:r>
      <w:proofErr w:type="gramStart"/>
      <w:r w:rsidR="001B19DD" w:rsidRPr="00E470EA">
        <w:rPr>
          <w:rFonts w:ascii="Times New Roman" w:hAnsi="Times New Roman"/>
          <w:sz w:val="24"/>
          <w:szCs w:val="24"/>
          <w:lang w:val="en-US"/>
        </w:rPr>
        <w:t>due to the effect</w:t>
      </w:r>
      <w:proofErr w:type="gramEnd"/>
      <w:r w:rsidR="001B19DD" w:rsidRPr="00E470EA">
        <w:rPr>
          <w:rFonts w:ascii="Times New Roman" w:hAnsi="Times New Roman"/>
          <w:sz w:val="24"/>
          <w:szCs w:val="24"/>
          <w:lang w:val="en-US"/>
        </w:rPr>
        <w:t xml:space="preserve"> of homologues on </w:t>
      </w:r>
      <w:r w:rsidR="004D5E9E" w:rsidRPr="00E470EA">
        <w:rPr>
          <w:rFonts w:ascii="Times New Roman" w:hAnsi="Times New Roman"/>
          <w:sz w:val="24"/>
          <w:szCs w:val="24"/>
          <w:lang w:val="en-US"/>
        </w:rPr>
        <w:t>helicase</w:t>
      </w:r>
      <w:r w:rsidR="001B19DD" w:rsidRPr="00E470EA">
        <w:rPr>
          <w:rFonts w:ascii="Times New Roman" w:hAnsi="Times New Roman"/>
          <w:sz w:val="24"/>
          <w:szCs w:val="24"/>
          <w:lang w:val="en-US"/>
        </w:rPr>
        <w:t xml:space="preserve">, both compounds caused an increase in structural flexibility in a similar </w:t>
      </w:r>
      <w:r w:rsidR="00630316" w:rsidRPr="00E470EA">
        <w:rPr>
          <w:rFonts w:ascii="Times New Roman" w:hAnsi="Times New Roman"/>
          <w:sz w:val="24"/>
          <w:szCs w:val="24"/>
          <w:lang w:val="en-US"/>
        </w:rPr>
        <w:t>manner</w:t>
      </w:r>
      <w:r w:rsidR="001B19DD" w:rsidRPr="00E470EA">
        <w:rPr>
          <w:rFonts w:ascii="Times New Roman" w:hAnsi="Times New Roman"/>
          <w:sz w:val="24"/>
          <w:szCs w:val="24"/>
          <w:lang w:val="en-US"/>
        </w:rPr>
        <w:t xml:space="preserve">, especially due to the action of AVM-B1a, which is related to the lower number of regions determined as rigid in </w:t>
      </w:r>
      <w:r w:rsidR="00473C11" w:rsidRPr="00E470EA">
        <w:rPr>
          <w:rFonts w:ascii="Times New Roman" w:hAnsi="Times New Roman"/>
          <w:sz w:val="24"/>
          <w:szCs w:val="24"/>
          <w:lang w:val="en-US"/>
        </w:rPr>
        <w:t>the h</w:t>
      </w:r>
      <w:r w:rsidR="001B19DD" w:rsidRPr="00E470EA">
        <w:rPr>
          <w:rFonts w:ascii="Times New Roman" w:hAnsi="Times New Roman"/>
          <w:sz w:val="24"/>
          <w:szCs w:val="24"/>
          <w:lang w:val="en-US"/>
        </w:rPr>
        <w:t xml:space="preserve">elicase in the presence of this </w:t>
      </w:r>
      <w:proofErr w:type="spellStart"/>
      <w:r w:rsidR="001B19DD" w:rsidRPr="00E470EA">
        <w:rPr>
          <w:rFonts w:ascii="Times New Roman" w:hAnsi="Times New Roman"/>
          <w:sz w:val="24"/>
          <w:szCs w:val="24"/>
          <w:lang w:val="en-US"/>
        </w:rPr>
        <w:t>avermectin</w:t>
      </w:r>
      <w:proofErr w:type="spellEnd"/>
      <w:r w:rsidR="001B19DD" w:rsidRPr="00E470EA">
        <w:rPr>
          <w:rFonts w:ascii="Times New Roman" w:hAnsi="Times New Roman"/>
          <w:sz w:val="24"/>
          <w:szCs w:val="24"/>
          <w:lang w:val="en-US"/>
        </w:rPr>
        <w:t xml:space="preserve"> (Table 2).</w:t>
      </w:r>
      <w:r w:rsidRPr="00E470EA">
        <w:rPr>
          <w:rFonts w:ascii="Times New Roman" w:hAnsi="Times New Roman"/>
          <w:sz w:val="24"/>
          <w:szCs w:val="24"/>
          <w:lang w:val="en-US"/>
        </w:rPr>
        <w:t xml:space="preserve"> </w:t>
      </w:r>
    </w:p>
    <w:p w14:paraId="6E80A6C8" w14:textId="6E5C4693" w:rsidR="00C306BC" w:rsidRPr="00E470EA" w:rsidRDefault="00473C11" w:rsidP="005C216C">
      <w:pPr>
        <w:spacing w:after="0" w:line="480" w:lineRule="auto"/>
        <w:ind w:firstLine="567"/>
        <w:jc w:val="both"/>
        <w:rPr>
          <w:lang w:val="en-US"/>
        </w:rPr>
      </w:pPr>
      <w:r w:rsidRPr="00E470EA">
        <w:rPr>
          <w:rFonts w:ascii="Times New Roman" w:hAnsi="Times New Roman"/>
          <w:sz w:val="24"/>
          <w:szCs w:val="24"/>
          <w:lang w:val="en-US"/>
        </w:rPr>
        <w:t>As shown i</w:t>
      </w:r>
      <w:r w:rsidR="00C306BC" w:rsidRPr="00E470EA">
        <w:rPr>
          <w:rFonts w:ascii="Times New Roman" w:hAnsi="Times New Roman"/>
          <w:sz w:val="24"/>
          <w:szCs w:val="24"/>
          <w:lang w:val="en-US"/>
        </w:rPr>
        <w:t xml:space="preserve">n Table 2 the relative amplitude of the atomic displacements in terms of </w:t>
      </w:r>
      <w:r w:rsidR="00C306BC" w:rsidRPr="00E470EA">
        <w:rPr>
          <w:rFonts w:ascii="Cambria Math" w:hAnsi="Cambria Math" w:cs="Cambria Math"/>
          <w:sz w:val="24"/>
          <w:szCs w:val="24"/>
          <w:lang w:val="en-US"/>
        </w:rPr>
        <w:t>〈</w:t>
      </w:r>
      <w:r w:rsidR="00C306BC" w:rsidRPr="00E470EA">
        <w:rPr>
          <w:rFonts w:ascii="Times New Roman" w:hAnsi="Times New Roman"/>
          <w:sz w:val="24"/>
          <w:szCs w:val="24"/>
          <w:lang w:val="en-US"/>
        </w:rPr>
        <w:t>δ</w:t>
      </w:r>
      <w:r w:rsidR="00C306BC" w:rsidRPr="00E470EA">
        <w:rPr>
          <w:rFonts w:ascii="Cambria Math" w:hAnsi="Cambria Math" w:cs="Cambria Math"/>
          <w:sz w:val="24"/>
          <w:szCs w:val="24"/>
          <w:lang w:val="en-US"/>
        </w:rPr>
        <w:t>〉</w:t>
      </w:r>
      <w:r w:rsidR="000A3627" w:rsidRPr="00E470EA">
        <w:rPr>
          <w:rFonts w:ascii="Times New Roman" w:hAnsi="Times New Roman"/>
          <w:sz w:val="24"/>
          <w:szCs w:val="24"/>
          <w:lang w:val="en-US"/>
        </w:rPr>
        <w:t xml:space="preserve"> </w:t>
      </w:r>
      <w:r w:rsidR="00C306BC" w:rsidRPr="00E470EA">
        <w:rPr>
          <w:rFonts w:ascii="Times New Roman" w:hAnsi="Times New Roman"/>
          <w:sz w:val="24"/>
          <w:szCs w:val="24"/>
          <w:lang w:val="en-US"/>
        </w:rPr>
        <w:t xml:space="preserve">for </w:t>
      </w:r>
      <w:proofErr w:type="spellStart"/>
      <w:r w:rsidR="00C306BC" w:rsidRPr="00E470EA">
        <w:rPr>
          <w:rFonts w:ascii="Times New Roman" w:hAnsi="Times New Roman"/>
          <w:sz w:val="24"/>
          <w:szCs w:val="24"/>
          <w:lang w:val="en-US"/>
        </w:rPr>
        <w:t>Mpro</w:t>
      </w:r>
      <w:proofErr w:type="spellEnd"/>
      <w:r w:rsidR="00C306BC" w:rsidRPr="00E470EA">
        <w:rPr>
          <w:rFonts w:ascii="Times New Roman" w:hAnsi="Times New Roman"/>
          <w:sz w:val="24"/>
          <w:szCs w:val="24"/>
          <w:lang w:val="en-US"/>
        </w:rPr>
        <w:t xml:space="preserve"> varied both in terms of deformation and </w:t>
      </w: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oMath>
      <w:r w:rsidR="000A3627" w:rsidRPr="00E470EA">
        <w:rPr>
          <w:rFonts w:ascii="Times New Roman" w:hAnsi="Times New Roman"/>
          <w:sz w:val="24"/>
          <w:szCs w:val="24"/>
          <w:lang w:val="en-US"/>
        </w:rPr>
        <w:t xml:space="preserve"> </w:t>
      </w:r>
      <w:r w:rsidR="00C306BC" w:rsidRPr="00E470EA">
        <w:rPr>
          <w:rFonts w:ascii="Times New Roman" w:hAnsi="Times New Roman"/>
          <w:sz w:val="24"/>
          <w:szCs w:val="24"/>
          <w:lang w:val="en-US"/>
        </w:rPr>
        <w:t xml:space="preserve">with respect to the </w:t>
      </w:r>
      <w:r w:rsidR="00054FD3" w:rsidRPr="00E470EA">
        <w:rPr>
          <w:rFonts w:ascii="Times New Roman" w:hAnsi="Times New Roman"/>
          <w:sz w:val="24"/>
          <w:szCs w:val="24"/>
          <w:lang w:val="en-US"/>
        </w:rPr>
        <w:t>free protein</w:t>
      </w:r>
      <w:r w:rsidR="005C216C" w:rsidRPr="00E470EA">
        <w:rPr>
          <w:rFonts w:ascii="Times New Roman" w:hAnsi="Times New Roman"/>
          <w:sz w:val="24"/>
          <w:szCs w:val="24"/>
          <w:lang w:val="en-US"/>
        </w:rPr>
        <w:t>, b</w:t>
      </w:r>
      <w:r w:rsidR="00C306BC" w:rsidRPr="00E470EA">
        <w:rPr>
          <w:rFonts w:ascii="Times New Roman" w:hAnsi="Times New Roman"/>
          <w:sz w:val="24"/>
          <w:szCs w:val="24"/>
          <w:lang w:val="en-US"/>
        </w:rPr>
        <w:t>ut they were similar between the two homologues. Specifically, the fluctuations in terms of deformation were score ≥ 0.4 in each complex as opposed to a score ≥ 0.6 deform</w:t>
      </w:r>
      <w:r w:rsidR="00F8203A" w:rsidRPr="00E470EA">
        <w:rPr>
          <w:rFonts w:ascii="Times New Roman" w:hAnsi="Times New Roman"/>
          <w:sz w:val="24"/>
          <w:szCs w:val="24"/>
          <w:lang w:val="en-US"/>
        </w:rPr>
        <w:t xml:space="preserve">ation in the </w:t>
      </w:r>
      <w:r w:rsidR="00054FD3" w:rsidRPr="00E470EA">
        <w:rPr>
          <w:rFonts w:ascii="Times New Roman" w:hAnsi="Times New Roman"/>
          <w:sz w:val="24"/>
          <w:szCs w:val="24"/>
          <w:lang w:val="en-US"/>
        </w:rPr>
        <w:t>free protein</w:t>
      </w:r>
      <w:r w:rsidR="00F8203A" w:rsidRPr="00E470EA">
        <w:rPr>
          <w:rFonts w:ascii="Times New Roman" w:hAnsi="Times New Roman"/>
          <w:sz w:val="24"/>
          <w:szCs w:val="24"/>
          <w:lang w:val="en-US"/>
        </w:rPr>
        <w:t>, w</w:t>
      </w:r>
      <w:r w:rsidR="00C306BC" w:rsidRPr="00E470EA">
        <w:rPr>
          <w:rFonts w:ascii="Times New Roman" w:hAnsi="Times New Roman"/>
          <w:sz w:val="24"/>
          <w:szCs w:val="24"/>
          <w:lang w:val="en-US"/>
        </w:rPr>
        <w:t xml:space="preserve">ith a similar atomic shift between each </w:t>
      </w:r>
      <w:proofErr w:type="spellStart"/>
      <w:r w:rsidR="006B71A3" w:rsidRPr="00E470EA">
        <w:rPr>
          <w:rFonts w:ascii="Times New Roman" w:hAnsi="Times New Roman"/>
          <w:sz w:val="24"/>
          <w:szCs w:val="24"/>
          <w:lang w:val="en-US"/>
        </w:rPr>
        <w:t>a</w:t>
      </w:r>
      <w:r w:rsidR="00C306BC" w:rsidRPr="00E470EA">
        <w:rPr>
          <w:rFonts w:ascii="Times New Roman" w:hAnsi="Times New Roman"/>
          <w:sz w:val="24"/>
          <w:szCs w:val="24"/>
          <w:lang w:val="en-US"/>
        </w:rPr>
        <w:t>vermectin</w:t>
      </w:r>
      <w:proofErr w:type="spellEnd"/>
      <w:r w:rsidR="00C306BC" w:rsidRPr="00E470EA">
        <w:rPr>
          <w:rFonts w:ascii="Times New Roman" w:hAnsi="Times New Roman"/>
          <w:sz w:val="24"/>
          <w:szCs w:val="24"/>
          <w:lang w:val="en-US"/>
        </w:rPr>
        <w:t xml:space="preserve"> in terms of </w:t>
      </w:r>
      <m:oMath>
        <m:sSubSup>
          <m:sSubSupPr>
            <m:ctrlPr>
              <w:rPr>
                <w:rFonts w:ascii="Cambria Math" w:eastAsia="Times New Roman" w:hAnsi="Cambria Math" w:cstheme="minorHAnsi"/>
                <w:i/>
                <w:sz w:val="24"/>
                <w:szCs w:val="24"/>
                <w:shd w:val="clear" w:color="auto" w:fill="FFFFFF"/>
                <w:lang w:val="en-US"/>
              </w:rPr>
            </m:ctrlPr>
          </m:sSubSupPr>
          <m:e>
            <m:r>
              <w:rPr>
                <w:rFonts w:ascii="Cambria Math" w:eastAsia="Times New Roman" w:hAnsi="Cambria Math" w:cstheme="minorHAnsi"/>
                <w:sz w:val="24"/>
                <w:szCs w:val="24"/>
                <w:shd w:val="clear" w:color="auto" w:fill="FFFFFF"/>
                <w:lang w:val="en-US"/>
              </w:rPr>
              <m:t>B</m:t>
            </m:r>
          </m:e>
          <m:sub>
            <m:r>
              <w:rPr>
                <w:rFonts w:ascii="Cambria Math" w:eastAsia="Times New Roman" w:hAnsi="Cambria Math" w:cstheme="minorHAnsi"/>
                <w:sz w:val="24"/>
                <w:szCs w:val="24"/>
                <w:shd w:val="clear" w:color="auto" w:fill="FFFFFF"/>
                <w:lang w:val="en-US"/>
              </w:rPr>
              <m:t>n</m:t>
            </m:r>
          </m:sub>
          <m:sup>
            <m:r>
              <w:rPr>
                <w:rFonts w:ascii="Cambria Math" w:eastAsia="Times New Roman" w:hAnsi="Cambria Math" w:cstheme="minorHAnsi"/>
                <w:sz w:val="24"/>
                <w:szCs w:val="24"/>
                <w:shd w:val="clear" w:color="auto" w:fill="FFFFFF"/>
                <w:lang w:val="en-US"/>
              </w:rPr>
              <m:t>T</m:t>
            </m:r>
          </m:sup>
        </m:sSubSup>
      </m:oMath>
      <w:r w:rsidR="00C306BC" w:rsidRPr="00E470EA">
        <w:rPr>
          <w:rFonts w:ascii="Times New Roman" w:hAnsi="Times New Roman"/>
          <w:sz w:val="24"/>
          <w:szCs w:val="24"/>
          <w:lang w:val="en-US"/>
        </w:rPr>
        <w:t xml:space="preserve"> ≥ 0.6 which was higher than the prediction without ligands (≥ 0.4). The propensity to deformation was more favorable in the presence of AVM-B1b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000A3627" w:rsidRPr="00E470EA">
        <w:rPr>
          <w:rFonts w:ascii="Times New Roman" w:hAnsi="Times New Roman"/>
          <w:sz w:val="24"/>
          <w:szCs w:val="24"/>
          <w:lang w:val="en-US"/>
        </w:rPr>
        <w:t xml:space="preserve"> </w:t>
      </w:r>
      <w:r w:rsidR="00C306BC" w:rsidRPr="00E470EA">
        <w:rPr>
          <w:rFonts w:ascii="Times New Roman" w:hAnsi="Times New Roman"/>
          <w:sz w:val="24"/>
          <w:szCs w:val="24"/>
          <w:lang w:val="en-US"/>
        </w:rPr>
        <w:t>= 8.5x10</w:t>
      </w:r>
      <w:r w:rsidR="00C306BC" w:rsidRPr="00E470EA">
        <w:rPr>
          <w:rFonts w:ascii="Times New Roman" w:hAnsi="Times New Roman"/>
          <w:sz w:val="24"/>
          <w:szCs w:val="24"/>
          <w:vertAlign w:val="superscript"/>
          <w:lang w:val="en-US"/>
        </w:rPr>
        <w:t>-6</w:t>
      </w:r>
      <w:r w:rsidR="00C306BC" w:rsidRPr="00E470EA">
        <w:rPr>
          <w:rFonts w:ascii="Times New Roman" w:hAnsi="Times New Roman"/>
          <w:sz w:val="24"/>
          <w:szCs w:val="24"/>
          <w:lang w:val="en-US"/>
        </w:rPr>
        <w:t>)) in contrast to AVM-B1a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0009168F" w:rsidRPr="00E470EA">
        <w:rPr>
          <w:rFonts w:ascii="Times New Roman" w:hAnsi="Times New Roman"/>
          <w:sz w:val="24"/>
          <w:szCs w:val="24"/>
          <w:lang w:val="en-US"/>
        </w:rPr>
        <w:t xml:space="preserve"> </w:t>
      </w:r>
      <w:r w:rsidR="00C306BC" w:rsidRPr="00E470EA">
        <w:rPr>
          <w:rFonts w:ascii="Times New Roman" w:hAnsi="Times New Roman"/>
          <w:sz w:val="24"/>
          <w:szCs w:val="24"/>
          <w:lang w:val="en-US"/>
        </w:rPr>
        <w:t>= 7.95x10</w:t>
      </w:r>
      <w:r w:rsidR="00C306BC" w:rsidRPr="00E470EA">
        <w:rPr>
          <w:rFonts w:ascii="Times New Roman" w:hAnsi="Times New Roman"/>
          <w:sz w:val="24"/>
          <w:szCs w:val="24"/>
          <w:vertAlign w:val="superscript"/>
          <w:lang w:val="en-US"/>
        </w:rPr>
        <w:t>-</w:t>
      </w:r>
      <w:r w:rsidR="000A3627" w:rsidRPr="00E470EA">
        <w:rPr>
          <w:rFonts w:ascii="Times New Roman" w:hAnsi="Times New Roman"/>
          <w:sz w:val="24"/>
          <w:szCs w:val="24"/>
          <w:vertAlign w:val="superscript"/>
          <w:lang w:val="en-US"/>
        </w:rPr>
        <w:t>6</w:t>
      </w:r>
      <w:r w:rsidR="00C306BC" w:rsidRPr="00E470EA">
        <w:rPr>
          <w:rFonts w:ascii="Times New Roman" w:hAnsi="Times New Roman"/>
          <w:sz w:val="24"/>
          <w:szCs w:val="24"/>
          <w:lang w:val="en-US"/>
        </w:rPr>
        <w:t>)) and in comparison, with the control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k</m:t>
            </m:r>
          </m:sub>
        </m:sSub>
      </m:oMath>
      <w:r w:rsidR="00C306BC" w:rsidRPr="00E470EA">
        <w:rPr>
          <w:rFonts w:ascii="Times New Roman" w:hAnsi="Times New Roman"/>
          <w:sz w:val="24"/>
          <w:szCs w:val="24"/>
          <w:lang w:val="en-US"/>
        </w:rPr>
        <w:t xml:space="preserve"> = 6.75x10</w:t>
      </w:r>
      <w:r w:rsidR="00C306BC" w:rsidRPr="00E470EA">
        <w:rPr>
          <w:rFonts w:ascii="Times New Roman" w:hAnsi="Times New Roman"/>
          <w:sz w:val="24"/>
          <w:szCs w:val="24"/>
          <w:vertAlign w:val="superscript"/>
          <w:lang w:val="en-US"/>
        </w:rPr>
        <w:t>-6</w:t>
      </w:r>
      <w:r w:rsidR="00DC6B88" w:rsidRPr="00E470EA">
        <w:rPr>
          <w:rFonts w:ascii="Times New Roman" w:hAnsi="Times New Roman"/>
          <w:sz w:val="24"/>
          <w:szCs w:val="24"/>
          <w:lang w:val="en-US"/>
        </w:rPr>
        <w:t xml:space="preserve">)), therefore, the ANM and GNM approaches show a greater deformation of </w:t>
      </w:r>
      <w:proofErr w:type="spellStart"/>
      <w:r w:rsidR="00DC6B88" w:rsidRPr="00E470EA">
        <w:rPr>
          <w:rFonts w:ascii="Times New Roman" w:hAnsi="Times New Roman"/>
          <w:sz w:val="24"/>
          <w:szCs w:val="24"/>
          <w:lang w:val="en-US"/>
        </w:rPr>
        <w:t>Mpro</w:t>
      </w:r>
      <w:proofErr w:type="spellEnd"/>
      <w:r w:rsidR="00DC6B88" w:rsidRPr="00E470EA">
        <w:rPr>
          <w:rFonts w:ascii="Times New Roman" w:hAnsi="Times New Roman"/>
          <w:sz w:val="24"/>
          <w:szCs w:val="24"/>
          <w:lang w:val="en-US"/>
        </w:rPr>
        <w:t xml:space="preserve"> in the presence of both homologues, especially due to the effect of AVM-B1b</w:t>
      </w:r>
      <w:r w:rsidR="00C306BC" w:rsidRPr="00E470EA">
        <w:rPr>
          <w:rFonts w:ascii="Times New Roman" w:hAnsi="Times New Roman"/>
          <w:sz w:val="24"/>
          <w:szCs w:val="24"/>
          <w:lang w:val="en-US"/>
        </w:rPr>
        <w:t xml:space="preserve">. </w:t>
      </w:r>
      <w:r w:rsidR="00136332" w:rsidRPr="00E470EA">
        <w:rPr>
          <w:rFonts w:ascii="Times New Roman" w:hAnsi="Times New Roman"/>
          <w:sz w:val="24"/>
          <w:szCs w:val="24"/>
          <w:lang w:val="en-US"/>
        </w:rPr>
        <w:t xml:space="preserve">Observations that are </w:t>
      </w:r>
      <w:r w:rsidR="00C306BC" w:rsidRPr="00E470EA">
        <w:rPr>
          <w:rFonts w:ascii="Times New Roman" w:hAnsi="Times New Roman"/>
          <w:sz w:val="24"/>
          <w:szCs w:val="24"/>
          <w:lang w:val="en-US"/>
        </w:rPr>
        <w:t xml:space="preserve">related to the higher number of predicted flexible short regions </w:t>
      </w:r>
      <w:proofErr w:type="spellStart"/>
      <w:r w:rsidR="00290A53" w:rsidRPr="00E470EA">
        <w:rPr>
          <w:rFonts w:ascii="Times New Roman" w:hAnsi="Times New Roman"/>
          <w:i/>
          <w:sz w:val="24"/>
          <w:szCs w:val="24"/>
          <w:lang w:val="en-US"/>
        </w:rPr>
        <w:t>N</w:t>
      </w:r>
      <w:r w:rsidR="00290A53" w:rsidRPr="00E470EA">
        <w:rPr>
          <w:rFonts w:ascii="Times New Roman" w:hAnsi="Times New Roman"/>
          <w:i/>
          <w:sz w:val="24"/>
          <w:szCs w:val="24"/>
          <w:vertAlign w:val="subscript"/>
          <w:lang w:val="en-US"/>
        </w:rPr>
        <w:t>f</w:t>
      </w:r>
      <w:proofErr w:type="spellEnd"/>
      <w:r w:rsidR="00C306BC" w:rsidRPr="00E470EA">
        <w:rPr>
          <w:rFonts w:ascii="Times New Roman" w:hAnsi="Times New Roman"/>
          <w:sz w:val="24"/>
          <w:szCs w:val="24"/>
          <w:lang w:val="en-US"/>
        </w:rPr>
        <w:t xml:space="preserve"> in t</w:t>
      </w:r>
      <w:r w:rsidR="00136332" w:rsidRPr="00E470EA">
        <w:rPr>
          <w:rFonts w:ascii="Times New Roman" w:hAnsi="Times New Roman"/>
          <w:sz w:val="24"/>
          <w:szCs w:val="24"/>
          <w:lang w:val="en-US"/>
        </w:rPr>
        <w:t xml:space="preserve">he AVM-B1b + </w:t>
      </w:r>
      <w:proofErr w:type="spellStart"/>
      <w:r w:rsidR="00136332" w:rsidRPr="00E470EA">
        <w:rPr>
          <w:rFonts w:ascii="Times New Roman" w:hAnsi="Times New Roman"/>
          <w:sz w:val="24"/>
          <w:szCs w:val="24"/>
          <w:lang w:val="en-US"/>
        </w:rPr>
        <w:t>Mpro</w:t>
      </w:r>
      <w:proofErr w:type="spellEnd"/>
      <w:r w:rsidR="00136332" w:rsidRPr="00E470EA">
        <w:rPr>
          <w:rFonts w:ascii="Times New Roman" w:hAnsi="Times New Roman"/>
          <w:sz w:val="24"/>
          <w:szCs w:val="24"/>
          <w:lang w:val="en-US"/>
        </w:rPr>
        <w:t xml:space="preserve"> complex of 13,</w:t>
      </w:r>
      <w:r w:rsidR="00C306BC" w:rsidRPr="00E470EA">
        <w:rPr>
          <w:rFonts w:ascii="Times New Roman" w:hAnsi="Times New Roman"/>
          <w:sz w:val="24"/>
          <w:szCs w:val="24"/>
          <w:lang w:val="en-US"/>
        </w:rPr>
        <w:t xml:space="preserve"> </w:t>
      </w:r>
      <w:r w:rsidR="00136332" w:rsidRPr="00E470EA">
        <w:rPr>
          <w:rFonts w:ascii="Times New Roman" w:hAnsi="Times New Roman"/>
          <w:sz w:val="24"/>
          <w:szCs w:val="24"/>
          <w:lang w:val="en-US"/>
        </w:rPr>
        <w:t>a</w:t>
      </w:r>
      <w:r w:rsidR="00C306BC" w:rsidRPr="00E470EA">
        <w:rPr>
          <w:rFonts w:ascii="Times New Roman" w:hAnsi="Times New Roman"/>
          <w:sz w:val="24"/>
          <w:szCs w:val="24"/>
          <w:lang w:val="en-US"/>
        </w:rPr>
        <w:t xml:space="preserve">s opposed to the </w:t>
      </w:r>
      <w:proofErr w:type="spellStart"/>
      <w:r w:rsidR="00C306BC" w:rsidRPr="00E470EA">
        <w:rPr>
          <w:rFonts w:ascii="Times New Roman" w:hAnsi="Times New Roman"/>
          <w:i/>
          <w:sz w:val="24"/>
          <w:szCs w:val="24"/>
          <w:lang w:val="en-US"/>
        </w:rPr>
        <w:t>N</w:t>
      </w:r>
      <w:r w:rsidR="00C306BC" w:rsidRPr="00E470EA">
        <w:rPr>
          <w:rFonts w:ascii="Times New Roman" w:hAnsi="Times New Roman"/>
          <w:i/>
          <w:sz w:val="24"/>
          <w:szCs w:val="24"/>
          <w:vertAlign w:val="subscript"/>
          <w:lang w:val="en-US"/>
        </w:rPr>
        <w:t>f</w:t>
      </w:r>
      <w:proofErr w:type="spellEnd"/>
      <w:r w:rsidR="00C306BC" w:rsidRPr="00E470EA">
        <w:rPr>
          <w:rFonts w:ascii="Times New Roman" w:hAnsi="Times New Roman"/>
          <w:sz w:val="24"/>
          <w:szCs w:val="24"/>
          <w:lang w:val="en-US"/>
        </w:rPr>
        <w:t xml:space="preserve"> = 11 predicted flexible fragments for AVM-B1a. The regions of low mobility with preference to deform were predicted in a </w:t>
      </w:r>
      <w:r w:rsidR="00C306BC" w:rsidRPr="00E470EA">
        <w:rPr>
          <w:rFonts w:ascii="Times New Roman" w:hAnsi="Times New Roman"/>
          <w:sz w:val="24"/>
          <w:szCs w:val="24"/>
          <w:lang w:val="en-US"/>
        </w:rPr>
        <w:lastRenderedPageBreak/>
        <w:t xml:space="preserve">similar way in each complex by all the elastic network approaches </w:t>
      </w:r>
      <w:proofErr w:type="gramStart"/>
      <w:r w:rsidR="00136332" w:rsidRPr="00E470EA">
        <w:rPr>
          <w:rFonts w:ascii="Times New Roman" w:hAnsi="Times New Roman"/>
          <w:sz w:val="24"/>
          <w:szCs w:val="24"/>
          <w:lang w:val="en-US"/>
        </w:rPr>
        <w:t>considered, and</w:t>
      </w:r>
      <w:proofErr w:type="gramEnd"/>
      <w:r w:rsidR="00C306BC" w:rsidRPr="00E470EA">
        <w:rPr>
          <w:rFonts w:ascii="Times New Roman" w:hAnsi="Times New Roman"/>
          <w:sz w:val="24"/>
          <w:szCs w:val="24"/>
          <w:lang w:val="en-US"/>
        </w:rPr>
        <w:t xml:space="preserve"> exhibited greater diversity in the complexed </w:t>
      </w:r>
      <w:proofErr w:type="spellStart"/>
      <w:r w:rsidR="00C306BC" w:rsidRPr="00E470EA">
        <w:rPr>
          <w:rFonts w:ascii="Times New Roman" w:hAnsi="Times New Roman"/>
          <w:sz w:val="24"/>
          <w:szCs w:val="24"/>
          <w:lang w:val="en-US"/>
        </w:rPr>
        <w:t>Mpro</w:t>
      </w:r>
      <w:proofErr w:type="spellEnd"/>
      <w:r w:rsidR="00C306BC" w:rsidRPr="00E470EA">
        <w:rPr>
          <w:rFonts w:ascii="Times New Roman" w:hAnsi="Times New Roman"/>
          <w:sz w:val="24"/>
          <w:szCs w:val="24"/>
          <w:lang w:val="en-US"/>
        </w:rPr>
        <w:t xml:space="preserve"> models compared to the protein without ligand (</w:t>
      </w:r>
      <w:r w:rsidR="00C15694" w:rsidRPr="00E470EA">
        <w:rPr>
          <w:rFonts w:ascii="Times New Roman" w:hAnsi="Times New Roman"/>
          <w:sz w:val="24"/>
          <w:szCs w:val="24"/>
          <w:lang w:val="en-US"/>
        </w:rPr>
        <w:t>T</w:t>
      </w:r>
      <w:r w:rsidR="00C306BC" w:rsidRPr="00E470EA">
        <w:rPr>
          <w:rFonts w:ascii="Times New Roman" w:hAnsi="Times New Roman"/>
          <w:sz w:val="24"/>
          <w:szCs w:val="24"/>
          <w:lang w:val="en-US"/>
        </w:rPr>
        <w:t>able 2).</w:t>
      </w:r>
    </w:p>
    <w:p w14:paraId="588B42BC" w14:textId="2F37394E" w:rsidR="00C306BC" w:rsidRPr="00E470EA" w:rsidRDefault="00C306BC" w:rsidP="006B71A3">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The ability of ENMs to efficiently assess intrinsically favored global movements, as well as the relevance of these predictions to the dominant changes in structure observed for a given protein in the presence of different ligands suggest that intrinsic dynamics play a role in the mediation of ligand-protein complex interactions</w:t>
      </w:r>
      <w:r w:rsidR="00B3537D" w:rsidRPr="00E470EA">
        <w:rPr>
          <w:rFonts w:ascii="Times New Roman" w:hAnsi="Times New Roman"/>
          <w:sz w:val="24"/>
          <w:szCs w:val="24"/>
          <w:lang w:val="en-US"/>
        </w:rPr>
        <w:t>, and could be comparable to MD measurements</w:t>
      </w:r>
      <w:r w:rsidRPr="00E470EA">
        <w:rPr>
          <w:rFonts w:ascii="Times New Roman" w:hAnsi="Times New Roman"/>
          <w:sz w:val="24"/>
          <w:szCs w:val="24"/>
          <w:lang w:val="en-US"/>
        </w:rPr>
        <w:t xml:space="preserve"> </w:t>
      </w:r>
      <w:r w:rsidR="006B71A3" w:rsidRPr="00E470EA">
        <w:rPr>
          <w:rFonts w:ascii="Times New Roman" w:hAnsi="Times New Roman"/>
          <w:sz w:val="24"/>
          <w:szCs w:val="24"/>
          <w:lang w:val="en-US"/>
        </w:rPr>
        <w:t>[63,64</w:t>
      </w:r>
      <w:r w:rsidR="00C15694"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B3537D" w:rsidRPr="00E470EA">
        <w:rPr>
          <w:rFonts w:ascii="Times New Roman" w:hAnsi="Times New Roman"/>
          <w:sz w:val="24"/>
          <w:szCs w:val="24"/>
          <w:lang w:val="en-US"/>
        </w:rPr>
        <w:t>However, there are few reports on the use of ENM for the study of conformational perturbations in SARS-CoV-2, in this direction, our results show that the complexed structures have a stable interaction movement with each other after the molecular union, in addition, the complexes presented a greater deformation than those reported</w:t>
      </w:r>
      <w:r w:rsidRPr="00E470EA">
        <w:rPr>
          <w:rFonts w:ascii="Times New Roman" w:hAnsi="Times New Roman"/>
          <w:sz w:val="24"/>
          <w:szCs w:val="24"/>
          <w:lang w:val="en-US"/>
        </w:rPr>
        <w:t xml:space="preserve"> </w:t>
      </w:r>
      <w:r w:rsidR="006B71A3" w:rsidRPr="00E470EA">
        <w:rPr>
          <w:rFonts w:ascii="Times New Roman" w:hAnsi="Times New Roman"/>
          <w:sz w:val="24"/>
          <w:szCs w:val="24"/>
          <w:lang w:val="en-US"/>
        </w:rPr>
        <w:t>[65</w:t>
      </w:r>
      <w:r w:rsidR="00C15694" w:rsidRPr="00E470EA">
        <w:rPr>
          <w:rFonts w:ascii="Times New Roman" w:hAnsi="Times New Roman"/>
          <w:sz w:val="24"/>
          <w:szCs w:val="24"/>
          <w:lang w:val="en-US"/>
        </w:rPr>
        <w:t>]</w:t>
      </w:r>
      <w:r w:rsidRPr="00E470EA">
        <w:rPr>
          <w:rFonts w:ascii="Times New Roman" w:hAnsi="Times New Roman"/>
          <w:sz w:val="24"/>
          <w:szCs w:val="24"/>
          <w:lang w:val="en-US"/>
        </w:rPr>
        <w:t xml:space="preserve">. The presentation in graphical mode of the results shown in Table 2 of the NMA model can be seen in supplementary material such as Fig.S2 – S4. </w:t>
      </w:r>
    </w:p>
    <w:p w14:paraId="3716E632" w14:textId="566D3729" w:rsidR="00C306BC" w:rsidRPr="00E470EA" w:rsidRDefault="00BE1699" w:rsidP="006B71A3">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It has already been reported that calculations based on ENM templates can identify the location of new sites with particular local dynamics, and, simulations based on ENM-type methods have proven to be powerful in locating candidates for susceptible binding sites, so they are complemented with docking studies and MD, in fact, it has been found that experimental free energies are normally arranged in the same sequence as ENM values, although they cannot deliver predicted values for total free binding energies.</w:t>
      </w:r>
      <w:r w:rsidR="00C306BC" w:rsidRPr="00E470EA">
        <w:rPr>
          <w:rFonts w:ascii="Times New Roman" w:hAnsi="Times New Roman"/>
          <w:sz w:val="24"/>
          <w:szCs w:val="24"/>
          <w:lang w:val="en-US"/>
        </w:rPr>
        <w:t xml:space="preserve"> Finally, these analyzes are important because the recognition of stiffness and flexibility control regions on the surface of proteins has a pharmacological application and raises other general questions in the biophysics of the elasticity of fluctuation in proteins </w:t>
      </w:r>
      <w:r w:rsidR="006B71A3" w:rsidRPr="00E470EA">
        <w:rPr>
          <w:rFonts w:ascii="Times New Roman" w:hAnsi="Times New Roman"/>
          <w:sz w:val="24"/>
          <w:szCs w:val="24"/>
          <w:lang w:val="en-US"/>
        </w:rPr>
        <w:t>[62</w:t>
      </w:r>
      <w:r w:rsidR="00C15694" w:rsidRPr="00E470EA">
        <w:rPr>
          <w:rFonts w:ascii="Times New Roman" w:hAnsi="Times New Roman"/>
          <w:sz w:val="24"/>
          <w:szCs w:val="24"/>
          <w:lang w:val="en-US"/>
        </w:rPr>
        <w:t>]</w:t>
      </w:r>
      <w:r w:rsidR="00C306BC" w:rsidRPr="00E470EA">
        <w:rPr>
          <w:rFonts w:ascii="Times New Roman" w:hAnsi="Times New Roman"/>
          <w:sz w:val="24"/>
          <w:szCs w:val="24"/>
          <w:lang w:val="en-US"/>
        </w:rPr>
        <w:t>.</w:t>
      </w:r>
    </w:p>
    <w:p w14:paraId="6243FE4D" w14:textId="522DC561" w:rsidR="00C15694" w:rsidRPr="00E470EA" w:rsidRDefault="00EB7ED1" w:rsidP="00C15694">
      <w:pPr>
        <w:spacing w:before="240" w:line="480" w:lineRule="auto"/>
        <w:jc w:val="both"/>
        <w:rPr>
          <w:rFonts w:ascii="Times New Roman" w:hAnsi="Times New Roman"/>
          <w:b/>
          <w:i/>
          <w:sz w:val="24"/>
          <w:szCs w:val="24"/>
          <w:lang w:val="en-US"/>
        </w:rPr>
      </w:pPr>
      <w:r w:rsidRPr="00E470EA">
        <w:rPr>
          <w:rFonts w:ascii="Times New Roman" w:hAnsi="Times New Roman"/>
          <w:b/>
          <w:i/>
          <w:sz w:val="24"/>
          <w:szCs w:val="24"/>
          <w:lang w:val="en-US"/>
        </w:rPr>
        <w:lastRenderedPageBreak/>
        <w:t>4</w:t>
      </w:r>
      <w:r w:rsidR="00C15694" w:rsidRPr="00E470EA">
        <w:rPr>
          <w:rFonts w:ascii="Times New Roman" w:hAnsi="Times New Roman"/>
          <w:b/>
          <w:i/>
          <w:sz w:val="24"/>
          <w:szCs w:val="24"/>
          <w:lang w:val="en-US"/>
        </w:rPr>
        <w:t xml:space="preserve">.3. Study of the structural </w:t>
      </w:r>
      <w:r w:rsidR="007954BA" w:rsidRPr="00E470EA">
        <w:rPr>
          <w:rFonts w:ascii="Times New Roman" w:hAnsi="Times New Roman"/>
          <w:b/>
          <w:i/>
          <w:sz w:val="24"/>
          <w:szCs w:val="24"/>
          <w:lang w:val="en-US"/>
        </w:rPr>
        <w:t xml:space="preserve">interaction </w:t>
      </w:r>
      <w:r w:rsidR="00C15694" w:rsidRPr="00E470EA">
        <w:rPr>
          <w:rFonts w:ascii="Times New Roman" w:hAnsi="Times New Roman"/>
          <w:b/>
          <w:i/>
          <w:sz w:val="24"/>
          <w:szCs w:val="24"/>
          <w:lang w:val="en-US"/>
        </w:rPr>
        <w:t>of the protein regions in complexes using the ENM-based approaches of normal mode analysis (NMA) and protein structure network analysis (PSN)</w:t>
      </w:r>
    </w:p>
    <w:p w14:paraId="73F75B29" w14:textId="537AEE8C" w:rsidR="00C15694" w:rsidRPr="00E470EA" w:rsidRDefault="00C15694" w:rsidP="006B71A3">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Based on what was discussed in the previous section, the minimum energy structures of each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-Importin complex obtained with MD at 100 ns were analyzed with the integrated PSN-ENM/NMA approach (Table 3). The parameters considered were number of nodes</w:t>
      </w:r>
      <w:r w:rsidRPr="00E470EA">
        <w:rPr>
          <w:rFonts w:ascii="Times New Roman" w:hAnsi="Times New Roman"/>
          <w:i/>
          <w:sz w:val="24"/>
          <w:szCs w:val="24"/>
          <w:lang w:val="en-US"/>
        </w:rPr>
        <w:t xml:space="preserve"> </w:t>
      </w:r>
      <w:r w:rsidRPr="00E470EA">
        <w:rPr>
          <w:rFonts w:ascii="Times New Roman" w:hAnsi="Times New Roman"/>
          <w:sz w:val="24"/>
          <w:szCs w:val="24"/>
          <w:lang w:val="en-US"/>
        </w:rPr>
        <w:t>(</w:t>
      </w:r>
      <w:proofErr w:type="spellStart"/>
      <w:r w:rsidRPr="00E470EA">
        <w:rPr>
          <w:rFonts w:ascii="Times New Roman" w:hAnsi="Times New Roman"/>
          <w:i/>
          <w:sz w:val="24"/>
          <w:szCs w:val="24"/>
          <w:lang w:val="en-US"/>
        </w:rPr>
        <w:t>Nn</w:t>
      </w:r>
      <w:proofErr w:type="spellEnd"/>
      <w:r w:rsidRPr="00E470EA">
        <w:rPr>
          <w:rFonts w:ascii="Times New Roman" w:hAnsi="Times New Roman"/>
          <w:sz w:val="24"/>
          <w:szCs w:val="24"/>
          <w:lang w:val="en-US"/>
        </w:rPr>
        <w:t>) and links</w:t>
      </w:r>
      <w:r w:rsidRPr="00E470EA">
        <w:rPr>
          <w:rFonts w:ascii="Times New Roman" w:hAnsi="Times New Roman"/>
          <w:i/>
          <w:sz w:val="24"/>
          <w:szCs w:val="24"/>
          <w:lang w:val="en-US"/>
        </w:rPr>
        <w:t xml:space="preserve"> </w:t>
      </w:r>
      <w:r w:rsidRPr="00E470EA">
        <w:rPr>
          <w:rFonts w:ascii="Times New Roman" w:hAnsi="Times New Roman"/>
          <w:sz w:val="24"/>
          <w:szCs w:val="24"/>
          <w:lang w:val="en-US"/>
        </w:rPr>
        <w:t>(</w:t>
      </w:r>
      <w:proofErr w:type="spellStart"/>
      <w:r w:rsidRPr="00E470EA">
        <w:rPr>
          <w:rFonts w:ascii="Times New Roman" w:hAnsi="Times New Roman"/>
          <w:i/>
          <w:sz w:val="24"/>
          <w:szCs w:val="24"/>
          <w:lang w:val="en-US"/>
        </w:rPr>
        <w:t>Nlk</w:t>
      </w:r>
      <w:proofErr w:type="spellEnd"/>
      <w:r w:rsidRPr="00E470EA">
        <w:rPr>
          <w:rFonts w:ascii="Times New Roman" w:hAnsi="Times New Roman"/>
          <w:sz w:val="24"/>
          <w:szCs w:val="24"/>
          <w:lang w:val="en-US"/>
        </w:rPr>
        <w:t>)</w:t>
      </w:r>
      <w:r w:rsidRPr="00E470EA">
        <w:rPr>
          <w:rFonts w:ascii="Times New Roman" w:hAnsi="Times New Roman"/>
          <w:i/>
          <w:sz w:val="24"/>
          <w:szCs w:val="24"/>
          <w:lang w:val="en-US"/>
        </w:rPr>
        <w:t xml:space="preserve"> </w:t>
      </w:r>
      <w:r w:rsidRPr="00E470EA">
        <w:rPr>
          <w:rFonts w:ascii="Times New Roman" w:hAnsi="Times New Roman"/>
          <w:sz w:val="24"/>
          <w:szCs w:val="24"/>
          <w:lang w:val="en-US"/>
        </w:rPr>
        <w:t xml:space="preserve">in </w:t>
      </w:r>
      <w:proofErr w:type="spellStart"/>
      <w:r w:rsidRPr="00E470EA">
        <w:rPr>
          <w:rFonts w:ascii="Times New Roman" w:hAnsi="Times New Roman"/>
          <w:sz w:val="24"/>
          <w:szCs w:val="24"/>
          <w:lang w:val="en-US"/>
        </w:rPr>
        <w:t>MetaPath</w:t>
      </w:r>
      <w:proofErr w:type="spellEnd"/>
      <w:r w:rsidRPr="00E470EA">
        <w:rPr>
          <w:rFonts w:ascii="Times New Roman" w:hAnsi="Times New Roman"/>
          <w:sz w:val="24"/>
          <w:szCs w:val="24"/>
          <w:lang w:val="en-US"/>
        </w:rPr>
        <w:t>, average path force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oMath>
      <w:r w:rsidRPr="00E470EA">
        <w:rPr>
          <w:rFonts w:ascii="Times New Roman" w:hAnsi="Times New Roman"/>
          <w:sz w:val="24"/>
          <w:szCs w:val="24"/>
          <w:lang w:val="en-US"/>
        </w:rPr>
        <w:t>) and correlation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oMath>
      <w:r w:rsidRPr="00E470EA">
        <w:rPr>
          <w:rFonts w:ascii="Times New Roman" w:hAnsi="Times New Roman"/>
          <w:sz w:val="24"/>
          <w:szCs w:val="24"/>
          <w:lang w:val="en-US"/>
        </w:rPr>
        <w:t>), average % of correlation of nodes (</w:t>
      </w:r>
      <m:oMath>
        <m:r>
          <m:rPr>
            <m:sty m:val="p"/>
          </m:rPr>
          <w:rPr>
            <w:rFonts w:ascii="Cambria Math" w:hAnsi="Cambria Math"/>
            <w:sz w:val="24"/>
            <w:szCs w:val="24"/>
            <w:lang w:val="en-US"/>
          </w:rPr>
          <m:t>Ξ</m:t>
        </m:r>
      </m:oMath>
      <w:r w:rsidRPr="00E470EA">
        <w:rPr>
          <w:rFonts w:ascii="Times New Roman" w:hAnsi="Times New Roman"/>
          <w:sz w:val="24"/>
          <w:szCs w:val="24"/>
          <w:lang w:val="en-US"/>
        </w:rPr>
        <w:t>)</w:t>
      </w:r>
      <m:oMath>
        <m:r>
          <m:rPr>
            <m:sty m:val="p"/>
          </m:rPr>
          <w:rPr>
            <w:rFonts w:ascii="Cambria Math" w:hAnsi="Cambria Math"/>
            <w:sz w:val="24"/>
            <w:szCs w:val="24"/>
            <w:lang w:val="en-US"/>
          </w:rPr>
          <m:t xml:space="preserve"> </m:t>
        </m:r>
      </m:oMath>
      <w:r w:rsidRPr="00E470EA">
        <w:rPr>
          <w:rFonts w:ascii="Times New Roman" w:hAnsi="Times New Roman"/>
          <w:sz w:val="24"/>
          <w:szCs w:val="24"/>
          <w:lang w:val="en-US"/>
        </w:rPr>
        <w:t>and average path hubs percent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oMath>
      <w:r w:rsidRPr="00E470EA">
        <w:rPr>
          <w:rFonts w:ascii="Times New Roman" w:hAnsi="Times New Roman"/>
          <w:sz w:val="24"/>
          <w:szCs w:val="24"/>
          <w:lang w:val="en-US"/>
        </w:rPr>
        <w:t xml:space="preserve">). </w:t>
      </w:r>
      <w:r w:rsidR="002820BE" w:rsidRPr="00E470EA">
        <w:rPr>
          <w:rFonts w:ascii="Times New Roman" w:hAnsi="Times New Roman"/>
          <w:sz w:val="24"/>
          <w:szCs w:val="24"/>
          <w:lang w:val="en-US"/>
        </w:rPr>
        <w:t xml:space="preserve">The above parameters allow </w:t>
      </w:r>
      <w:r w:rsidR="00636382" w:rsidRPr="00E470EA">
        <w:rPr>
          <w:rFonts w:ascii="Times New Roman" w:hAnsi="Times New Roman"/>
          <w:sz w:val="24"/>
          <w:szCs w:val="24"/>
          <w:lang w:val="en-US"/>
        </w:rPr>
        <w:t xml:space="preserve">the </w:t>
      </w:r>
      <w:r w:rsidR="002820BE" w:rsidRPr="00E470EA">
        <w:rPr>
          <w:rFonts w:ascii="Times New Roman" w:hAnsi="Times New Roman"/>
          <w:sz w:val="24"/>
          <w:szCs w:val="24"/>
          <w:lang w:val="en-US"/>
        </w:rPr>
        <w:t>calculat</w:t>
      </w:r>
      <w:r w:rsidR="00636382" w:rsidRPr="00E470EA">
        <w:rPr>
          <w:rFonts w:ascii="Times New Roman" w:hAnsi="Times New Roman"/>
          <w:sz w:val="24"/>
          <w:szCs w:val="24"/>
          <w:lang w:val="en-US"/>
        </w:rPr>
        <w:t>ion of</w:t>
      </w:r>
      <w:r w:rsidR="002820BE" w:rsidRPr="00E470EA">
        <w:rPr>
          <w:rFonts w:ascii="Times New Roman" w:hAnsi="Times New Roman"/>
          <w:sz w:val="24"/>
          <w:szCs w:val="24"/>
          <w:lang w:val="en-US"/>
        </w:rPr>
        <w:t xml:space="preserve"> the shortest path in the structural regions of the protein interaction, and the increase or decrease of these values are related to the increase or decrease of the intramolecular interactions.</w:t>
      </w:r>
      <w:r w:rsidRPr="00E470EA">
        <w:rPr>
          <w:rFonts w:ascii="Times New Roman" w:hAnsi="Times New Roman"/>
          <w:sz w:val="24"/>
          <w:szCs w:val="24"/>
          <w:lang w:val="en-US"/>
        </w:rPr>
        <w:t xml:space="preserve"> Values with a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r>
          <w:rPr>
            <w:rFonts w:ascii="Cambria Math" w:hAnsi="Cambria Math"/>
            <w:sz w:val="24"/>
            <w:szCs w:val="24"/>
            <w:lang w:val="en-US"/>
          </w:rPr>
          <m:t xml:space="preserve"> </m:t>
        </m:r>
      </m:oMath>
      <w:r w:rsidRPr="00E470EA">
        <w:rPr>
          <w:rFonts w:ascii="Times New Roman" w:hAnsi="Times New Roman"/>
          <w:sz w:val="24"/>
          <w:szCs w:val="24"/>
          <w:lang w:val="en-US"/>
        </w:rPr>
        <w:t>≥ 0.60 represent complexes that contain at least one correlate</w:t>
      </w:r>
      <w:r w:rsidR="008F32F8" w:rsidRPr="00E470EA">
        <w:rPr>
          <w:rFonts w:ascii="Times New Roman" w:hAnsi="Times New Roman"/>
          <w:sz w:val="24"/>
          <w:szCs w:val="24"/>
          <w:lang w:val="en-US"/>
        </w:rPr>
        <w:t>d residue,</w:t>
      </w:r>
      <w:r w:rsidRPr="00E470EA">
        <w:rPr>
          <w:rFonts w:ascii="Times New Roman" w:hAnsi="Times New Roman"/>
          <w:sz w:val="24"/>
          <w:szCs w:val="24"/>
          <w:lang w:val="en-US"/>
        </w:rPr>
        <w:t xml:space="preserve"> </w:t>
      </w:r>
      <w:r w:rsidR="008F32F8" w:rsidRPr="00E470EA">
        <w:rPr>
          <w:rFonts w:ascii="Times New Roman" w:hAnsi="Times New Roman"/>
          <w:sz w:val="24"/>
          <w:szCs w:val="24"/>
          <w:lang w:val="en-US"/>
        </w:rPr>
        <w:t>and this usually allows only the shortest paths to be retained</w:t>
      </w:r>
      <w:r w:rsidRPr="00E470EA">
        <w:rPr>
          <w:rFonts w:ascii="Times New Roman" w:hAnsi="Times New Roman"/>
          <w:sz w:val="24"/>
          <w:szCs w:val="24"/>
          <w:lang w:val="en-US"/>
        </w:rPr>
        <w:t xml:space="preserve">. The highest average correlation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oMath>
      <w:r w:rsidRPr="00E470EA">
        <w:rPr>
          <w:rFonts w:ascii="Times New Roman" w:hAnsi="Times New Roman"/>
          <w:sz w:val="24"/>
          <w:szCs w:val="24"/>
          <w:lang w:val="en-US"/>
        </w:rPr>
        <w:t xml:space="preserve"> of the routes between each node for each of the homologues against IMPα1 was 0.96 (a slightly higher correlation than the </w:t>
      </w:r>
      <w:r w:rsidR="00054FD3" w:rsidRPr="00E470EA">
        <w:rPr>
          <w:rFonts w:ascii="Times New Roman" w:hAnsi="Times New Roman"/>
          <w:sz w:val="24"/>
          <w:szCs w:val="24"/>
          <w:lang w:val="en-US"/>
        </w:rPr>
        <w:t xml:space="preserve">free protein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r>
          <w:rPr>
            <w:rFonts w:ascii="Cambria Math" w:hAnsi="Cambria Math"/>
            <w:sz w:val="24"/>
            <w:szCs w:val="24"/>
            <w:lang w:val="en-US"/>
          </w:rPr>
          <m:t>=</m:t>
        </m:r>
      </m:oMath>
      <w:r w:rsidRPr="00E470EA">
        <w:rPr>
          <w:rFonts w:ascii="Times New Roman" w:hAnsi="Times New Roman"/>
          <w:sz w:val="24"/>
          <w:szCs w:val="24"/>
          <w:lang w:val="en-US"/>
        </w:rPr>
        <w:t xml:space="preserve"> 0.94), with a percentage in the corre</w:t>
      </w:r>
      <w:proofErr w:type="spellStart"/>
      <w:r w:rsidR="008F32F8" w:rsidRPr="00E470EA">
        <w:rPr>
          <w:rFonts w:ascii="Times New Roman" w:hAnsi="Times New Roman"/>
          <w:sz w:val="24"/>
          <w:szCs w:val="24"/>
          <w:lang w:val="en-US"/>
        </w:rPr>
        <w:t>lation</w:t>
      </w:r>
      <w:proofErr w:type="spellEnd"/>
      <w:r w:rsidR="008F32F8" w:rsidRPr="00E470EA">
        <w:rPr>
          <w:rFonts w:ascii="Times New Roman" w:hAnsi="Times New Roman"/>
          <w:sz w:val="24"/>
          <w:szCs w:val="24"/>
          <w:lang w:val="en-US"/>
        </w:rPr>
        <w:t xml:space="preserve"> of the nodes of 54.26 %, which represents 53.24% and 55.28% for the complex with AVM-B1a and AVM-B1b, correspondingly, and they are more favorable correlations than those calculated for this Importin without ligands.</w:t>
      </w:r>
    </w:p>
    <w:p w14:paraId="73711AD8" w14:textId="48DF35D0" w:rsidR="00C15694" w:rsidRPr="00E470EA" w:rsidRDefault="00C15694" w:rsidP="000004EF">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average percentage of hub nodes </w:t>
      </w:r>
      <m:oMath>
        <m:r>
          <m:rPr>
            <m:sty m:val="p"/>
          </m:rPr>
          <w:rPr>
            <w:rFonts w:ascii="Cambria Math" w:hAnsi="Cambria Math"/>
            <w:sz w:val="24"/>
            <w:szCs w:val="24"/>
            <w:lang w:val="en-US"/>
          </w:rPr>
          <m:t>Ξ</m:t>
        </m:r>
      </m:oMath>
      <w:r w:rsidRPr="00E470EA">
        <w:rPr>
          <w:rFonts w:ascii="Times New Roman" w:hAnsi="Times New Roman"/>
          <w:sz w:val="24"/>
          <w:szCs w:val="24"/>
          <w:lang w:val="en-US"/>
        </w:rPr>
        <w:t xml:space="preserve"> present in the</w:t>
      </w:r>
      <w:r w:rsidR="008F32F8" w:rsidRPr="00E470EA">
        <w:rPr>
          <w:rFonts w:ascii="Times New Roman" w:hAnsi="Times New Roman"/>
          <w:sz w:val="24"/>
          <w:szCs w:val="24"/>
          <w:lang w:val="en-US"/>
        </w:rPr>
        <w:t xml:space="preserve"> global peer group was 39.81% </w:t>
      </w:r>
      <w:r w:rsidR="00137B22" w:rsidRPr="00E470EA">
        <w:rPr>
          <w:rFonts w:ascii="Times New Roman" w:hAnsi="Times New Roman"/>
          <w:sz w:val="24"/>
          <w:szCs w:val="24"/>
          <w:lang w:val="en-US"/>
        </w:rPr>
        <w:t>(</w:t>
      </w:r>
      <w:r w:rsidRPr="00E470EA">
        <w:rPr>
          <w:rFonts w:ascii="Times New Roman" w:hAnsi="Times New Roman"/>
          <w:sz w:val="24"/>
          <w:szCs w:val="24"/>
          <w:lang w:val="en-US"/>
        </w:rPr>
        <w:t>38.14% and 41.48% for AVM-B1a and AVM-B1b respectively</w:t>
      </w:r>
      <w:r w:rsidR="00137B22" w:rsidRPr="00E470EA">
        <w:rPr>
          <w:rFonts w:ascii="Times New Roman" w:hAnsi="Times New Roman"/>
          <w:sz w:val="24"/>
          <w:szCs w:val="24"/>
          <w:lang w:val="en-US"/>
        </w:rPr>
        <w:t>)</w:t>
      </w:r>
      <w:r w:rsidRPr="00E470EA">
        <w:rPr>
          <w:rFonts w:ascii="Times New Roman" w:hAnsi="Times New Roman"/>
          <w:sz w:val="24"/>
          <w:szCs w:val="24"/>
          <w:lang w:val="en-US"/>
        </w:rPr>
        <w:t>. Furthermore, the average of the interaction strength between the links present</w:t>
      </w:r>
      <w:r w:rsidR="008F32F8" w:rsidRPr="00E470EA">
        <w:rPr>
          <w:rFonts w:ascii="Times New Roman" w:hAnsi="Times New Roman"/>
          <w:sz w:val="24"/>
          <w:szCs w:val="24"/>
          <w:lang w:val="en-US"/>
        </w:rPr>
        <w:t xml:space="preserve"> in the global group was 6.69, r</w:t>
      </w:r>
      <w:r w:rsidRPr="00E470EA">
        <w:rPr>
          <w:rFonts w:ascii="Times New Roman" w:hAnsi="Times New Roman"/>
          <w:sz w:val="24"/>
          <w:szCs w:val="24"/>
          <w:lang w:val="en-US"/>
        </w:rPr>
        <w:t xml:space="preserve">epresented by a bond strength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oMath>
      <w:r w:rsidRPr="00E470EA">
        <w:rPr>
          <w:rFonts w:ascii="Times New Roman" w:hAnsi="Times New Roman"/>
          <w:sz w:val="24"/>
          <w:szCs w:val="24"/>
          <w:lang w:val="en-US"/>
        </w:rPr>
        <w:t xml:space="preserve"> of 6.98 for complex with</w:t>
      </w:r>
      <w:r w:rsidR="008F32F8" w:rsidRPr="00E470EA">
        <w:rPr>
          <w:rFonts w:ascii="Times New Roman" w:hAnsi="Times New Roman"/>
          <w:sz w:val="24"/>
          <w:szCs w:val="24"/>
          <w:lang w:val="en-US"/>
        </w:rPr>
        <w:t xml:space="preserve"> AVM-B1a and 6.40 with AVM-B1b</w:t>
      </w:r>
      <w:r w:rsidR="000004EF" w:rsidRPr="00E470EA">
        <w:rPr>
          <w:rFonts w:ascii="Times New Roman" w:hAnsi="Times New Roman"/>
          <w:sz w:val="24"/>
          <w:szCs w:val="24"/>
          <w:lang w:val="en-US"/>
        </w:rPr>
        <w:t>. T</w:t>
      </w:r>
      <w:r w:rsidR="008F32F8" w:rsidRPr="00E470EA">
        <w:rPr>
          <w:rFonts w:ascii="Times New Roman" w:hAnsi="Times New Roman"/>
          <w:sz w:val="24"/>
          <w:szCs w:val="24"/>
          <w:lang w:val="en-US"/>
        </w:rPr>
        <w:t>hese interaction forces were lower than those found in the structure without ligand</w:t>
      </w:r>
      <w:r w:rsidRPr="00E470EA">
        <w:rPr>
          <w:rFonts w:ascii="Times New Roman" w:hAnsi="Times New Roman"/>
          <w:sz w:val="24"/>
          <w:szCs w:val="24"/>
          <w:lang w:val="en-US"/>
        </w:rPr>
        <w:t xml:space="preserve">. The meta pathway generated </w:t>
      </w:r>
      <w:proofErr w:type="spellStart"/>
      <w:r w:rsidRPr="00E470EA">
        <w:rPr>
          <w:rFonts w:ascii="Times New Roman" w:hAnsi="Times New Roman"/>
          <w:i/>
          <w:sz w:val="24"/>
          <w:szCs w:val="24"/>
          <w:lang w:val="en-US"/>
        </w:rPr>
        <w:t>Nn</w:t>
      </w:r>
      <w:proofErr w:type="spellEnd"/>
      <w:r w:rsidRPr="00E470EA">
        <w:rPr>
          <w:rFonts w:ascii="Times New Roman" w:hAnsi="Times New Roman"/>
          <w:sz w:val="24"/>
          <w:szCs w:val="24"/>
          <w:lang w:val="en-US"/>
        </w:rPr>
        <w:t xml:space="preserve"> from the interactions of each of the </w:t>
      </w:r>
      <w:proofErr w:type="spellStart"/>
      <w:r w:rsidR="000004EF" w:rsidRPr="00E470EA">
        <w:rPr>
          <w:rFonts w:ascii="Times New Roman" w:hAnsi="Times New Roman"/>
          <w:sz w:val="24"/>
          <w:szCs w:val="24"/>
          <w:lang w:val="en-US"/>
        </w:rPr>
        <w:t>a</w:t>
      </w:r>
      <w:r w:rsidRPr="00E470EA">
        <w:rPr>
          <w:rFonts w:ascii="Times New Roman" w:hAnsi="Times New Roman"/>
          <w:sz w:val="24"/>
          <w:szCs w:val="24"/>
          <w:lang w:val="en-US"/>
        </w:rPr>
        <w:t>vermectins</w:t>
      </w:r>
      <w:proofErr w:type="spellEnd"/>
      <w:r w:rsidRPr="00E470EA">
        <w:rPr>
          <w:rFonts w:ascii="Times New Roman" w:hAnsi="Times New Roman"/>
          <w:sz w:val="24"/>
          <w:szCs w:val="24"/>
          <w:lang w:val="en-US"/>
        </w:rPr>
        <w:t xml:space="preserve"> revealed 108 and 84 nodes, for complex with AVM-B1a and AVM-B1b respectively. The </w:t>
      </w:r>
      <w:r w:rsidRPr="00E470EA">
        <w:rPr>
          <w:rFonts w:ascii="Times New Roman" w:hAnsi="Times New Roman"/>
          <w:sz w:val="24"/>
          <w:szCs w:val="24"/>
          <w:lang w:val="en-US"/>
        </w:rPr>
        <w:lastRenderedPageBreak/>
        <w:t xml:space="preserve">strength of the interactions, as well as the number of nodes </w:t>
      </w:r>
      <w:proofErr w:type="spellStart"/>
      <w:r w:rsidRPr="00E470EA">
        <w:rPr>
          <w:rFonts w:ascii="Times New Roman" w:hAnsi="Times New Roman"/>
          <w:i/>
          <w:sz w:val="24"/>
          <w:szCs w:val="24"/>
          <w:lang w:val="en-US"/>
        </w:rPr>
        <w:t>Nn</w:t>
      </w:r>
      <w:proofErr w:type="spellEnd"/>
      <w:r w:rsidRPr="00E470EA">
        <w:rPr>
          <w:rFonts w:ascii="Times New Roman" w:hAnsi="Times New Roman"/>
          <w:sz w:val="24"/>
          <w:szCs w:val="24"/>
          <w:lang w:val="en-US"/>
        </w:rPr>
        <w:t xml:space="preserve"> and predicted links </w:t>
      </w:r>
      <w:proofErr w:type="spellStart"/>
      <w:r w:rsidRPr="00E470EA">
        <w:rPr>
          <w:rFonts w:ascii="Times New Roman" w:hAnsi="Times New Roman"/>
          <w:i/>
          <w:sz w:val="24"/>
          <w:szCs w:val="24"/>
          <w:lang w:val="en-US"/>
        </w:rPr>
        <w:t>Nlk</w:t>
      </w:r>
      <w:proofErr w:type="spellEnd"/>
      <w:r w:rsidRPr="00E470EA">
        <w:rPr>
          <w:rFonts w:ascii="Times New Roman" w:hAnsi="Times New Roman"/>
          <w:sz w:val="24"/>
          <w:szCs w:val="24"/>
          <w:lang w:val="en-US"/>
        </w:rPr>
        <w:t xml:space="preserve"> in the trajectories show that both homologues </w:t>
      </w:r>
      <w:proofErr w:type="gramStart"/>
      <w:r w:rsidRPr="00E470EA">
        <w:rPr>
          <w:rFonts w:ascii="Times New Roman" w:hAnsi="Times New Roman"/>
          <w:sz w:val="24"/>
          <w:szCs w:val="24"/>
          <w:lang w:val="en-US"/>
        </w:rPr>
        <w:t>are capable of altering</w:t>
      </w:r>
      <w:proofErr w:type="gramEnd"/>
      <w:r w:rsidRPr="00E470EA">
        <w:rPr>
          <w:rFonts w:ascii="Times New Roman" w:hAnsi="Times New Roman"/>
          <w:sz w:val="24"/>
          <w:szCs w:val="24"/>
          <w:lang w:val="en-US"/>
        </w:rPr>
        <w:t xml:space="preserve"> the conformation and stability of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AVM-B1a induced the formation of a greater number of amino acid rearrangements, disrupting native intra-molecular networks and interactions (Table 3). </w:t>
      </w:r>
    </w:p>
    <w:p w14:paraId="7E8B84DD" w14:textId="0A5000E3" w:rsidR="00C15694" w:rsidRPr="00E470EA" w:rsidRDefault="00EA2241" w:rsidP="00EA2241">
      <w:pPr>
        <w:spacing w:after="0" w:line="240" w:lineRule="auto"/>
        <w:jc w:val="both"/>
        <w:rPr>
          <w:rFonts w:ascii="Times New Roman" w:hAnsi="Times New Roman"/>
          <w:sz w:val="24"/>
          <w:szCs w:val="24"/>
          <w:lang w:val="en-US"/>
        </w:rPr>
      </w:pPr>
      <w:r w:rsidRPr="00E470EA">
        <w:rPr>
          <w:rFonts w:ascii="Times New Roman" w:hAnsi="Times New Roman"/>
          <w:b/>
          <w:sz w:val="24"/>
          <w:szCs w:val="24"/>
          <w:lang w:val="en-US"/>
        </w:rPr>
        <w:t>Table 3.</w:t>
      </w:r>
      <w:r w:rsidRPr="00E470EA">
        <w:rPr>
          <w:rFonts w:ascii="Times New Roman" w:hAnsi="Times New Roman"/>
          <w:sz w:val="24"/>
          <w:szCs w:val="24"/>
          <w:lang w:val="en-US"/>
        </w:rPr>
        <w:t xml:space="preserve"> Comparison between the complexes using</w:t>
      </w:r>
      <w:r w:rsidR="007A4122" w:rsidRPr="00E470EA">
        <w:rPr>
          <w:rFonts w:ascii="Times New Roman" w:hAnsi="Times New Roman"/>
          <w:sz w:val="24"/>
          <w:szCs w:val="24"/>
          <w:lang w:val="en-US"/>
        </w:rPr>
        <w:t xml:space="preserve"> the E</w:t>
      </w:r>
      <w:r w:rsidRPr="00E470EA">
        <w:rPr>
          <w:rFonts w:ascii="Times New Roman" w:hAnsi="Times New Roman"/>
          <w:sz w:val="24"/>
          <w:szCs w:val="24"/>
          <w:lang w:val="en-US"/>
        </w:rPr>
        <w:t xml:space="preserve">lastic </w:t>
      </w:r>
      <w:r w:rsidR="007A4122" w:rsidRPr="00E470EA">
        <w:rPr>
          <w:rFonts w:ascii="Times New Roman" w:hAnsi="Times New Roman"/>
          <w:sz w:val="24"/>
          <w:szCs w:val="24"/>
          <w:lang w:val="en-US"/>
        </w:rPr>
        <w:t>N</w:t>
      </w:r>
      <w:r w:rsidRPr="00E470EA">
        <w:rPr>
          <w:rFonts w:ascii="Times New Roman" w:hAnsi="Times New Roman"/>
          <w:sz w:val="24"/>
          <w:szCs w:val="24"/>
          <w:lang w:val="en-US"/>
        </w:rPr>
        <w:t xml:space="preserve">etwork </w:t>
      </w:r>
      <w:r w:rsidR="007A4122" w:rsidRPr="00E470EA">
        <w:rPr>
          <w:rFonts w:ascii="Times New Roman" w:hAnsi="Times New Roman"/>
          <w:sz w:val="24"/>
          <w:szCs w:val="24"/>
          <w:lang w:val="en-US"/>
        </w:rPr>
        <w:t>Models (ENM), N</w:t>
      </w:r>
      <w:r w:rsidRPr="00E470EA">
        <w:rPr>
          <w:rFonts w:ascii="Times New Roman" w:hAnsi="Times New Roman"/>
          <w:sz w:val="24"/>
          <w:szCs w:val="24"/>
          <w:lang w:val="en-US"/>
        </w:rPr>
        <w:t xml:space="preserve">ormal </w:t>
      </w:r>
      <w:r w:rsidR="007A4122" w:rsidRPr="00E470EA">
        <w:rPr>
          <w:rFonts w:ascii="Times New Roman" w:hAnsi="Times New Roman"/>
          <w:sz w:val="24"/>
          <w:szCs w:val="24"/>
          <w:lang w:val="en-US"/>
        </w:rPr>
        <w:t>Mode A</w:t>
      </w:r>
      <w:r w:rsidRPr="00E470EA">
        <w:rPr>
          <w:rFonts w:ascii="Times New Roman" w:hAnsi="Times New Roman"/>
          <w:sz w:val="24"/>
          <w:szCs w:val="24"/>
          <w:lang w:val="en-US"/>
        </w:rPr>
        <w:t>nalysis (NMA), Protein Structure Network (PSN) and SPECTRUS approach for each complex. The predictions correspond to the minimum energy structure at 100 ns MD simulation.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611"/>
        <w:gridCol w:w="662"/>
        <w:gridCol w:w="672"/>
        <w:gridCol w:w="672"/>
        <w:gridCol w:w="794"/>
        <w:gridCol w:w="794"/>
        <w:gridCol w:w="838"/>
        <w:gridCol w:w="1170"/>
      </w:tblGrid>
      <w:tr w:rsidR="00E470EA" w:rsidRPr="00E470EA" w14:paraId="56568C63" w14:textId="1F2C6BAC" w:rsidTr="00EA2241">
        <w:tc>
          <w:tcPr>
            <w:tcW w:w="1347" w:type="pct"/>
            <w:vMerge w:val="restart"/>
            <w:tcBorders>
              <w:top w:val="thinThickSmallGap" w:sz="24" w:space="0" w:color="auto"/>
            </w:tcBorders>
            <w:vAlign w:val="center"/>
          </w:tcPr>
          <w:p w14:paraId="67594662" w14:textId="77777777" w:rsidR="00EA2241" w:rsidRPr="00E470EA" w:rsidRDefault="00EA2241" w:rsidP="004C3386">
            <w:pPr>
              <w:spacing w:after="0" w:line="240" w:lineRule="auto"/>
              <w:jc w:val="center"/>
              <w:rPr>
                <w:rFonts w:ascii="Times New Roman" w:hAnsi="Times New Roman"/>
                <w:lang w:val="en-US"/>
              </w:rPr>
            </w:pPr>
            <w:r w:rsidRPr="00E470EA">
              <w:rPr>
                <w:rFonts w:ascii="Times New Roman" w:hAnsi="Times New Roman"/>
              </w:rPr>
              <w:t>Complexes</w:t>
            </w:r>
          </w:p>
        </w:tc>
        <w:tc>
          <w:tcPr>
            <w:tcW w:w="3653" w:type="pct"/>
            <w:gridSpan w:val="8"/>
            <w:tcBorders>
              <w:top w:val="thinThickSmallGap" w:sz="24" w:space="0" w:color="auto"/>
              <w:bottom w:val="single" w:sz="4" w:space="0" w:color="auto"/>
            </w:tcBorders>
            <w:vAlign w:val="center"/>
          </w:tcPr>
          <w:p w14:paraId="062B6C25" w14:textId="461B149B" w:rsidR="00EA2241" w:rsidRPr="00E470EA" w:rsidRDefault="00EA2241" w:rsidP="00EA2241">
            <w:pPr>
              <w:pStyle w:val="NoSpacing"/>
              <w:jc w:val="center"/>
              <w:rPr>
                <w:rFonts w:ascii="Times New Roman" w:hAnsi="Times New Roman"/>
                <w:lang w:val="en-US"/>
              </w:rPr>
            </w:pPr>
            <w:r w:rsidRPr="00E470EA">
              <w:rPr>
                <w:rFonts w:ascii="Times New Roman" w:hAnsi="Times New Roman"/>
                <w:lang w:val="en-US"/>
              </w:rPr>
              <w:t>PSN/MD-ENM/NMA-SPECTRUS (simulation time 100 ns)</w:t>
            </w:r>
          </w:p>
        </w:tc>
      </w:tr>
      <w:tr w:rsidR="00E470EA" w:rsidRPr="00E470EA" w14:paraId="339F4B6F" w14:textId="4AE085EE" w:rsidTr="00EA2241">
        <w:tc>
          <w:tcPr>
            <w:tcW w:w="1347" w:type="pct"/>
            <w:vMerge/>
            <w:tcBorders>
              <w:bottom w:val="single" w:sz="4" w:space="0" w:color="auto"/>
            </w:tcBorders>
            <w:vAlign w:val="center"/>
          </w:tcPr>
          <w:p w14:paraId="5154A594" w14:textId="77777777" w:rsidR="00EA2241" w:rsidRPr="00E470EA" w:rsidRDefault="00EA2241" w:rsidP="00EA2241">
            <w:pPr>
              <w:spacing w:after="0" w:line="240" w:lineRule="auto"/>
              <w:jc w:val="both"/>
              <w:rPr>
                <w:rFonts w:ascii="Times New Roman" w:hAnsi="Times New Roman"/>
                <w:lang w:val="en-US"/>
              </w:rPr>
            </w:pPr>
          </w:p>
        </w:tc>
        <w:tc>
          <w:tcPr>
            <w:tcW w:w="359" w:type="pct"/>
            <w:tcBorders>
              <w:top w:val="single" w:sz="4" w:space="0" w:color="auto"/>
              <w:bottom w:val="single" w:sz="4" w:space="0" w:color="auto"/>
            </w:tcBorders>
            <w:vAlign w:val="center"/>
          </w:tcPr>
          <w:p w14:paraId="37610305" w14:textId="59F22BD9" w:rsidR="00EA2241" w:rsidRPr="00E470EA" w:rsidRDefault="00EA2241" w:rsidP="00EA2241">
            <w:pPr>
              <w:spacing w:after="0" w:line="240" w:lineRule="auto"/>
              <w:jc w:val="center"/>
              <w:rPr>
                <w:rFonts w:ascii="Times New Roman" w:hAnsi="Times New Roman"/>
                <w:lang w:val="en-US"/>
              </w:rPr>
            </w:pPr>
            <w:proofErr w:type="spellStart"/>
            <w:r w:rsidRPr="00E470EA">
              <w:rPr>
                <w:rFonts w:ascii="Times New Roman" w:hAnsi="Times New Roman"/>
                <w:i/>
              </w:rPr>
              <w:t>Nn</w:t>
            </w:r>
            <w:r w:rsidRPr="00E470EA">
              <w:rPr>
                <w:rFonts w:ascii="Times New Roman" w:hAnsi="Times New Roman"/>
                <w:i/>
                <w:vertAlign w:val="superscript"/>
              </w:rPr>
              <w:t>a</w:t>
            </w:r>
            <w:proofErr w:type="spellEnd"/>
          </w:p>
        </w:tc>
        <w:tc>
          <w:tcPr>
            <w:tcW w:w="389" w:type="pct"/>
            <w:tcBorders>
              <w:top w:val="single" w:sz="4" w:space="0" w:color="auto"/>
              <w:bottom w:val="single" w:sz="4" w:space="0" w:color="auto"/>
            </w:tcBorders>
            <w:vAlign w:val="center"/>
          </w:tcPr>
          <w:p w14:paraId="1FBDB202" w14:textId="3A891593" w:rsidR="00EA2241" w:rsidRPr="00E470EA" w:rsidRDefault="00EA2241" w:rsidP="00EA2241">
            <w:pPr>
              <w:spacing w:after="0" w:line="240" w:lineRule="auto"/>
              <w:jc w:val="center"/>
              <w:rPr>
                <w:rFonts w:ascii="Times New Roman" w:hAnsi="Times New Roman"/>
                <w:lang w:val="en-US"/>
              </w:rPr>
            </w:pPr>
            <w:proofErr w:type="spellStart"/>
            <w:r w:rsidRPr="00E470EA">
              <w:rPr>
                <w:rFonts w:ascii="Times New Roman" w:hAnsi="Times New Roman"/>
                <w:i/>
              </w:rPr>
              <w:t>Nlk</w:t>
            </w:r>
            <w:r w:rsidRPr="00E470EA">
              <w:rPr>
                <w:rFonts w:ascii="Times New Roman" w:hAnsi="Times New Roman"/>
                <w:i/>
                <w:vertAlign w:val="superscript"/>
              </w:rPr>
              <w:t>b</w:t>
            </w:r>
            <w:proofErr w:type="spellEnd"/>
          </w:p>
        </w:tc>
        <w:tc>
          <w:tcPr>
            <w:tcW w:w="395" w:type="pct"/>
            <w:tcBorders>
              <w:top w:val="single" w:sz="4" w:space="0" w:color="auto"/>
              <w:bottom w:val="single" w:sz="4" w:space="0" w:color="auto"/>
            </w:tcBorders>
            <w:vAlign w:val="center"/>
          </w:tcPr>
          <w:p w14:paraId="4B62AC60" w14:textId="380D77E7" w:rsidR="00EA2241" w:rsidRPr="00E470EA" w:rsidRDefault="00AE7AAC" w:rsidP="00EA2241">
            <w:pPr>
              <w:spacing w:after="0" w:line="240" w:lineRule="auto"/>
              <w:jc w:val="center"/>
              <w:rPr>
                <w:rFonts w:ascii="Times New Roman" w:hAnsi="Times New Roman"/>
                <w:lang w:val="en-US"/>
              </w:rPr>
            </w:pPr>
            <m:oMath>
              <m:d>
                <m:dPr>
                  <m:begChr m:val="〈"/>
                  <m:endChr m:val="〉"/>
                  <m:ctrlPr>
                    <w:rPr>
                      <w:rFonts w:ascii="Cambria Math" w:hAnsi="Cambria Math"/>
                      <w:i/>
                      <w:vertAlign w:val="superscript"/>
                    </w:rPr>
                  </m:ctrlPr>
                </m:dPr>
                <m:e>
                  <m:r>
                    <m:rPr>
                      <m:sty m:val="p"/>
                    </m:rPr>
                    <w:rPr>
                      <w:rFonts w:ascii="Cambria Math" w:hAnsi="Cambria Math"/>
                      <w:vertAlign w:val="superscript"/>
                    </w:rPr>
                    <m:t>Σ</m:t>
                  </m:r>
                </m:e>
              </m:d>
            </m:oMath>
            <w:r w:rsidR="00EA2241" w:rsidRPr="00E470EA">
              <w:rPr>
                <w:rFonts w:ascii="Times New Roman" w:hAnsi="Times New Roman"/>
                <w:i/>
                <w:vertAlign w:val="superscript"/>
              </w:rPr>
              <w:t>c</w:t>
            </w:r>
          </w:p>
        </w:tc>
        <w:tc>
          <w:tcPr>
            <w:tcW w:w="395" w:type="pct"/>
            <w:tcBorders>
              <w:top w:val="single" w:sz="4" w:space="0" w:color="auto"/>
              <w:bottom w:val="single" w:sz="4" w:space="0" w:color="auto"/>
            </w:tcBorders>
            <w:vAlign w:val="center"/>
          </w:tcPr>
          <w:p w14:paraId="237BBAD0" w14:textId="70A93FC9" w:rsidR="00EA2241" w:rsidRPr="00E470EA" w:rsidRDefault="00AE7AAC" w:rsidP="00EA2241">
            <w:pPr>
              <w:spacing w:after="0" w:line="240" w:lineRule="auto"/>
              <w:jc w:val="center"/>
              <w:rPr>
                <w:rFonts w:ascii="Times New Roman" w:hAnsi="Times New Roman"/>
                <w:lang w:val="en-US"/>
              </w:rPr>
            </w:pPr>
            <m:oMath>
              <m:d>
                <m:dPr>
                  <m:begChr m:val="〈"/>
                  <m:endChr m:val="〉"/>
                  <m:ctrlPr>
                    <w:rPr>
                      <w:rFonts w:ascii="Cambria Math" w:hAnsi="Cambria Math"/>
                      <w:i/>
                    </w:rPr>
                  </m:ctrlPr>
                </m:dPr>
                <m:e>
                  <m:r>
                    <m:rPr>
                      <m:sty m:val="p"/>
                    </m:rPr>
                    <w:rPr>
                      <w:rFonts w:ascii="Cambria Math" w:hAnsi="Cambria Math"/>
                      <w:lang w:val="en-US"/>
                    </w:rPr>
                    <m:t>Ω</m:t>
                  </m:r>
                </m:e>
              </m:d>
            </m:oMath>
            <w:r w:rsidR="00EA2241" w:rsidRPr="00E470EA">
              <w:rPr>
                <w:rFonts w:ascii="Times New Roman" w:hAnsi="Times New Roman"/>
                <w:i/>
                <w:vertAlign w:val="superscript"/>
                <w:lang w:val="en-US"/>
              </w:rPr>
              <w:t>d</w:t>
            </w:r>
          </w:p>
        </w:tc>
        <w:tc>
          <w:tcPr>
            <w:tcW w:w="467" w:type="pct"/>
            <w:tcBorders>
              <w:top w:val="single" w:sz="4" w:space="0" w:color="auto"/>
              <w:bottom w:val="single" w:sz="4" w:space="0" w:color="auto"/>
            </w:tcBorders>
            <w:vAlign w:val="center"/>
          </w:tcPr>
          <w:p w14:paraId="5CBA9288" w14:textId="2800FF9A" w:rsidR="00EA2241" w:rsidRPr="00E470EA" w:rsidRDefault="00AE7AAC" w:rsidP="00EA2241">
            <w:pPr>
              <w:spacing w:after="0" w:line="240" w:lineRule="auto"/>
              <w:jc w:val="center"/>
              <w:rPr>
                <w:rFonts w:ascii="Times New Roman" w:hAnsi="Times New Roman"/>
                <w:lang w:val="en-US"/>
              </w:rPr>
            </w:pPr>
            <m:oMath>
              <m:d>
                <m:dPr>
                  <m:begChr m:val="〈"/>
                  <m:endChr m:val="〉"/>
                  <m:ctrlPr>
                    <w:rPr>
                      <w:rFonts w:ascii="Cambria Math" w:hAnsi="Cambria Math"/>
                      <w:i/>
                    </w:rPr>
                  </m:ctrlPr>
                </m:dPr>
                <m:e>
                  <m:r>
                    <m:rPr>
                      <m:sty m:val="p"/>
                    </m:rPr>
                    <w:rPr>
                      <w:rFonts w:ascii="Cambria Math" w:hAnsi="Cambria Math"/>
                      <w:lang w:val="en-US"/>
                    </w:rPr>
                    <m:t>Φ</m:t>
                  </m:r>
                </m:e>
              </m:d>
            </m:oMath>
            <w:r w:rsidR="00EA2241" w:rsidRPr="00E470EA">
              <w:rPr>
                <w:rFonts w:ascii="Times New Roman" w:hAnsi="Times New Roman"/>
                <w:i/>
                <w:vertAlign w:val="superscript"/>
              </w:rPr>
              <w:t>e</w:t>
            </w:r>
          </w:p>
        </w:tc>
        <w:tc>
          <w:tcPr>
            <w:tcW w:w="467" w:type="pct"/>
            <w:tcBorders>
              <w:top w:val="single" w:sz="4" w:space="0" w:color="auto"/>
              <w:bottom w:val="single" w:sz="4" w:space="0" w:color="auto"/>
            </w:tcBorders>
            <w:vAlign w:val="center"/>
          </w:tcPr>
          <w:p w14:paraId="7C94447E" w14:textId="495A894B" w:rsidR="00EA2241" w:rsidRPr="00E470EA" w:rsidRDefault="00EA2241" w:rsidP="00EA2241">
            <w:pPr>
              <w:spacing w:after="0" w:line="240" w:lineRule="auto"/>
              <w:jc w:val="center"/>
              <w:rPr>
                <w:rFonts w:ascii="Times New Roman" w:hAnsi="Times New Roman"/>
                <w:lang w:val="en-US"/>
              </w:rPr>
            </w:pPr>
            <m:oMath>
              <m:r>
                <m:rPr>
                  <m:sty m:val="p"/>
                </m:rPr>
                <w:rPr>
                  <w:rFonts w:ascii="Cambria Math" w:hAnsi="Cambria Math"/>
                  <w:lang w:val="en-US"/>
                </w:rPr>
                <m:t>Ξ</m:t>
              </m:r>
            </m:oMath>
            <w:r w:rsidRPr="00E470EA">
              <w:rPr>
                <w:rFonts w:ascii="Times New Roman" w:hAnsi="Times New Roman"/>
                <w:i/>
                <w:vertAlign w:val="superscript"/>
                <w:lang w:val="en-US"/>
              </w:rPr>
              <w:t xml:space="preserve"> f</w:t>
            </w:r>
          </w:p>
        </w:tc>
        <w:tc>
          <w:tcPr>
            <w:tcW w:w="493" w:type="pct"/>
            <w:tcBorders>
              <w:top w:val="single" w:sz="4" w:space="0" w:color="auto"/>
              <w:bottom w:val="single" w:sz="4" w:space="0" w:color="auto"/>
            </w:tcBorders>
          </w:tcPr>
          <w:p w14:paraId="5F1494DA" w14:textId="4190B650" w:rsidR="00EA2241" w:rsidRPr="00E470EA" w:rsidRDefault="00EA2241" w:rsidP="00EA2241">
            <w:pPr>
              <w:spacing w:after="0" w:line="240" w:lineRule="auto"/>
              <w:jc w:val="center"/>
              <w:rPr>
                <w:rFonts w:ascii="Times New Roman" w:hAnsi="Times New Roman"/>
              </w:rPr>
            </w:pPr>
            <w:proofErr w:type="spellStart"/>
            <w:r w:rsidRPr="00E470EA">
              <w:rPr>
                <w:rFonts w:ascii="Times New Roman" w:hAnsi="Times New Roman"/>
                <w:i/>
                <w:lang w:val="en-US"/>
              </w:rPr>
              <w:t>NDQ</w:t>
            </w:r>
            <w:r w:rsidRPr="00E470EA">
              <w:rPr>
                <w:rFonts w:ascii="Times New Roman" w:hAnsi="Times New Roman"/>
                <w:i/>
                <w:vertAlign w:val="superscript"/>
                <w:lang w:val="en-US"/>
              </w:rPr>
              <w:t>g</w:t>
            </w:r>
            <w:proofErr w:type="spellEnd"/>
          </w:p>
        </w:tc>
        <w:tc>
          <w:tcPr>
            <w:tcW w:w="688" w:type="pct"/>
            <w:tcBorders>
              <w:top w:val="single" w:sz="4" w:space="0" w:color="auto"/>
              <w:bottom w:val="single" w:sz="4" w:space="0" w:color="auto"/>
            </w:tcBorders>
            <w:vAlign w:val="center"/>
          </w:tcPr>
          <w:p w14:paraId="227EE809" w14:textId="59B00665" w:rsidR="00EA2241" w:rsidRPr="00E470EA" w:rsidRDefault="00EA2241" w:rsidP="00EA2241">
            <w:pPr>
              <w:spacing w:after="0" w:line="240" w:lineRule="auto"/>
              <w:jc w:val="center"/>
              <w:rPr>
                <w:rFonts w:ascii="Times New Roman" w:hAnsi="Times New Roman"/>
                <w:i/>
                <w:lang w:val="en-US"/>
              </w:rPr>
            </w:pPr>
            <w:proofErr w:type="spellStart"/>
            <w:r w:rsidRPr="00E470EA">
              <w:rPr>
                <w:rFonts w:ascii="Times New Roman" w:hAnsi="Times New Roman"/>
                <w:i/>
              </w:rPr>
              <w:t>Score</w:t>
            </w:r>
            <w:r w:rsidRPr="00E470EA">
              <w:rPr>
                <w:rFonts w:ascii="Times New Roman" w:hAnsi="Times New Roman"/>
                <w:i/>
                <w:vertAlign w:val="superscript"/>
              </w:rPr>
              <w:t>h</w:t>
            </w:r>
            <w:proofErr w:type="spellEnd"/>
          </w:p>
        </w:tc>
      </w:tr>
      <w:tr w:rsidR="00E470EA" w:rsidRPr="00E470EA" w14:paraId="21FCE1F9" w14:textId="79985C4F" w:rsidTr="00EA2241">
        <w:tc>
          <w:tcPr>
            <w:tcW w:w="1347" w:type="pct"/>
            <w:tcBorders>
              <w:top w:val="single" w:sz="4" w:space="0" w:color="auto"/>
            </w:tcBorders>
            <w:vAlign w:val="center"/>
          </w:tcPr>
          <w:p w14:paraId="011DABCF"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IMPα1</w:t>
            </w:r>
          </w:p>
        </w:tc>
        <w:tc>
          <w:tcPr>
            <w:tcW w:w="359" w:type="pct"/>
            <w:tcBorders>
              <w:top w:val="single" w:sz="4" w:space="0" w:color="auto"/>
            </w:tcBorders>
            <w:vAlign w:val="center"/>
          </w:tcPr>
          <w:p w14:paraId="6A54C670" w14:textId="77BDA80A"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68</w:t>
            </w:r>
          </w:p>
        </w:tc>
        <w:tc>
          <w:tcPr>
            <w:tcW w:w="389" w:type="pct"/>
            <w:tcBorders>
              <w:top w:val="single" w:sz="4" w:space="0" w:color="auto"/>
            </w:tcBorders>
            <w:vAlign w:val="center"/>
          </w:tcPr>
          <w:p w14:paraId="514DB744" w14:textId="41E480A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67</w:t>
            </w:r>
          </w:p>
        </w:tc>
        <w:tc>
          <w:tcPr>
            <w:tcW w:w="395" w:type="pct"/>
            <w:tcBorders>
              <w:top w:val="single" w:sz="4" w:space="0" w:color="auto"/>
            </w:tcBorders>
            <w:vAlign w:val="center"/>
          </w:tcPr>
          <w:p w14:paraId="2D7C8552" w14:textId="7627FAE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7.51</w:t>
            </w:r>
          </w:p>
        </w:tc>
        <w:tc>
          <w:tcPr>
            <w:tcW w:w="395" w:type="pct"/>
            <w:tcBorders>
              <w:top w:val="single" w:sz="4" w:space="0" w:color="auto"/>
            </w:tcBorders>
            <w:vAlign w:val="center"/>
          </w:tcPr>
          <w:p w14:paraId="1D13578F" w14:textId="3151CDA0"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0.94</w:t>
            </w:r>
          </w:p>
        </w:tc>
        <w:tc>
          <w:tcPr>
            <w:tcW w:w="467" w:type="pct"/>
            <w:tcBorders>
              <w:top w:val="single" w:sz="4" w:space="0" w:color="auto"/>
            </w:tcBorders>
            <w:vAlign w:val="center"/>
          </w:tcPr>
          <w:p w14:paraId="0A12C858" w14:textId="2A4A42A0"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46.42</w:t>
            </w:r>
          </w:p>
        </w:tc>
        <w:tc>
          <w:tcPr>
            <w:tcW w:w="467" w:type="pct"/>
            <w:tcBorders>
              <w:top w:val="single" w:sz="4" w:space="0" w:color="auto"/>
            </w:tcBorders>
            <w:vAlign w:val="center"/>
          </w:tcPr>
          <w:p w14:paraId="0D9C7EB6" w14:textId="7DEAC33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38.22</w:t>
            </w:r>
          </w:p>
        </w:tc>
        <w:tc>
          <w:tcPr>
            <w:tcW w:w="493" w:type="pct"/>
            <w:tcBorders>
              <w:top w:val="single" w:sz="4" w:space="0" w:color="auto"/>
            </w:tcBorders>
            <w:vAlign w:val="center"/>
          </w:tcPr>
          <w:p w14:paraId="47B5BC12" w14:textId="67AEE829"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11</w:t>
            </w:r>
          </w:p>
        </w:tc>
        <w:tc>
          <w:tcPr>
            <w:tcW w:w="688" w:type="pct"/>
            <w:tcBorders>
              <w:top w:val="single" w:sz="4" w:space="0" w:color="auto"/>
            </w:tcBorders>
            <w:vAlign w:val="center"/>
          </w:tcPr>
          <w:p w14:paraId="651A47FF" w14:textId="50F24880"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2.42</w:t>
            </w:r>
          </w:p>
        </w:tc>
      </w:tr>
      <w:tr w:rsidR="00E470EA" w:rsidRPr="00E470EA" w14:paraId="7DF3910B" w14:textId="3C48E0DF" w:rsidTr="00EA2241">
        <w:tc>
          <w:tcPr>
            <w:tcW w:w="1347" w:type="pct"/>
            <w:vAlign w:val="center"/>
          </w:tcPr>
          <w:p w14:paraId="7D75C25A"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IMPα1+AVM-B1a</w:t>
            </w:r>
          </w:p>
        </w:tc>
        <w:tc>
          <w:tcPr>
            <w:tcW w:w="359" w:type="pct"/>
            <w:vAlign w:val="center"/>
          </w:tcPr>
          <w:p w14:paraId="29AE000A" w14:textId="76D15C43"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108</w:t>
            </w:r>
          </w:p>
        </w:tc>
        <w:tc>
          <w:tcPr>
            <w:tcW w:w="389" w:type="pct"/>
            <w:vAlign w:val="center"/>
          </w:tcPr>
          <w:p w14:paraId="13445787" w14:textId="58CD695B"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107</w:t>
            </w:r>
          </w:p>
        </w:tc>
        <w:tc>
          <w:tcPr>
            <w:tcW w:w="395" w:type="pct"/>
            <w:vAlign w:val="center"/>
          </w:tcPr>
          <w:p w14:paraId="3FDE8BFE" w14:textId="5B4F9B01"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6.98</w:t>
            </w:r>
          </w:p>
        </w:tc>
        <w:tc>
          <w:tcPr>
            <w:tcW w:w="395" w:type="pct"/>
            <w:vAlign w:val="center"/>
          </w:tcPr>
          <w:p w14:paraId="57AD60B8" w14:textId="325140E6"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0.96</w:t>
            </w:r>
          </w:p>
        </w:tc>
        <w:tc>
          <w:tcPr>
            <w:tcW w:w="467" w:type="pct"/>
            <w:vAlign w:val="center"/>
          </w:tcPr>
          <w:p w14:paraId="31645DB1" w14:textId="7233788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53.24</w:t>
            </w:r>
          </w:p>
        </w:tc>
        <w:tc>
          <w:tcPr>
            <w:tcW w:w="467" w:type="pct"/>
            <w:vAlign w:val="center"/>
          </w:tcPr>
          <w:p w14:paraId="726B29E3" w14:textId="3BA34C4D"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lang w:val="en-US"/>
              </w:rPr>
              <w:t>38.14</w:t>
            </w:r>
          </w:p>
        </w:tc>
        <w:tc>
          <w:tcPr>
            <w:tcW w:w="493" w:type="pct"/>
            <w:vAlign w:val="center"/>
          </w:tcPr>
          <w:p w14:paraId="1432DA76" w14:textId="3C0D6993"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5</w:t>
            </w:r>
          </w:p>
        </w:tc>
        <w:tc>
          <w:tcPr>
            <w:tcW w:w="688" w:type="pct"/>
            <w:vAlign w:val="center"/>
          </w:tcPr>
          <w:p w14:paraId="52E79FAE" w14:textId="79D44158"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2.81</w:t>
            </w:r>
          </w:p>
        </w:tc>
      </w:tr>
      <w:tr w:rsidR="00E470EA" w:rsidRPr="00E470EA" w14:paraId="738776BB" w14:textId="1AE5B9CB" w:rsidTr="00EA2241">
        <w:tc>
          <w:tcPr>
            <w:tcW w:w="1347" w:type="pct"/>
            <w:tcBorders>
              <w:bottom w:val="single" w:sz="4" w:space="0" w:color="auto"/>
            </w:tcBorders>
            <w:vAlign w:val="center"/>
          </w:tcPr>
          <w:p w14:paraId="04104B56"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IMPα1+AVM-B1b</w:t>
            </w:r>
          </w:p>
        </w:tc>
        <w:tc>
          <w:tcPr>
            <w:tcW w:w="359" w:type="pct"/>
            <w:tcBorders>
              <w:bottom w:val="single" w:sz="4" w:space="0" w:color="auto"/>
            </w:tcBorders>
            <w:vAlign w:val="center"/>
          </w:tcPr>
          <w:p w14:paraId="0026CAEF" w14:textId="17FA5221"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84</w:t>
            </w:r>
          </w:p>
        </w:tc>
        <w:tc>
          <w:tcPr>
            <w:tcW w:w="389" w:type="pct"/>
            <w:tcBorders>
              <w:bottom w:val="single" w:sz="4" w:space="0" w:color="auto"/>
            </w:tcBorders>
            <w:vAlign w:val="center"/>
          </w:tcPr>
          <w:p w14:paraId="6B43D823" w14:textId="792D6A8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83</w:t>
            </w:r>
          </w:p>
        </w:tc>
        <w:tc>
          <w:tcPr>
            <w:tcW w:w="395" w:type="pct"/>
            <w:tcBorders>
              <w:bottom w:val="single" w:sz="4" w:space="0" w:color="auto"/>
            </w:tcBorders>
            <w:vAlign w:val="center"/>
          </w:tcPr>
          <w:p w14:paraId="24C7A217" w14:textId="5E5C4270"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6.40</w:t>
            </w:r>
          </w:p>
        </w:tc>
        <w:tc>
          <w:tcPr>
            <w:tcW w:w="395" w:type="pct"/>
            <w:tcBorders>
              <w:bottom w:val="single" w:sz="4" w:space="0" w:color="auto"/>
            </w:tcBorders>
            <w:vAlign w:val="center"/>
          </w:tcPr>
          <w:p w14:paraId="19A21976" w14:textId="02B2F2A1"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0.96</w:t>
            </w:r>
          </w:p>
        </w:tc>
        <w:tc>
          <w:tcPr>
            <w:tcW w:w="467" w:type="pct"/>
            <w:tcBorders>
              <w:bottom w:val="single" w:sz="4" w:space="0" w:color="auto"/>
            </w:tcBorders>
            <w:vAlign w:val="center"/>
          </w:tcPr>
          <w:p w14:paraId="7AB773D1" w14:textId="2612B6F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55.28</w:t>
            </w:r>
          </w:p>
        </w:tc>
        <w:tc>
          <w:tcPr>
            <w:tcW w:w="467" w:type="pct"/>
            <w:tcBorders>
              <w:bottom w:val="single" w:sz="4" w:space="0" w:color="auto"/>
            </w:tcBorders>
            <w:vAlign w:val="center"/>
          </w:tcPr>
          <w:p w14:paraId="6AE322B7" w14:textId="37032A6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41.48</w:t>
            </w:r>
          </w:p>
        </w:tc>
        <w:tc>
          <w:tcPr>
            <w:tcW w:w="493" w:type="pct"/>
            <w:tcBorders>
              <w:bottom w:val="single" w:sz="4" w:space="0" w:color="auto"/>
            </w:tcBorders>
            <w:vAlign w:val="center"/>
          </w:tcPr>
          <w:p w14:paraId="26B7C82F" w14:textId="69980FD4"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10</w:t>
            </w:r>
          </w:p>
        </w:tc>
        <w:tc>
          <w:tcPr>
            <w:tcW w:w="688" w:type="pct"/>
            <w:tcBorders>
              <w:bottom w:val="single" w:sz="4" w:space="0" w:color="auto"/>
            </w:tcBorders>
            <w:vAlign w:val="center"/>
          </w:tcPr>
          <w:p w14:paraId="7A156394" w14:textId="5EDBCDEB"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3.12</w:t>
            </w:r>
          </w:p>
        </w:tc>
      </w:tr>
      <w:tr w:rsidR="00E470EA" w:rsidRPr="00E470EA" w14:paraId="0A820B87" w14:textId="219A25DF" w:rsidTr="00EA2241">
        <w:tc>
          <w:tcPr>
            <w:tcW w:w="1347" w:type="pct"/>
            <w:tcBorders>
              <w:top w:val="single" w:sz="4" w:space="0" w:color="auto"/>
            </w:tcBorders>
            <w:vAlign w:val="center"/>
          </w:tcPr>
          <w:p w14:paraId="2EE2E4F6"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IMPβ1</w:t>
            </w:r>
          </w:p>
        </w:tc>
        <w:tc>
          <w:tcPr>
            <w:tcW w:w="359" w:type="pct"/>
            <w:tcBorders>
              <w:top w:val="single" w:sz="4" w:space="0" w:color="auto"/>
            </w:tcBorders>
            <w:vAlign w:val="center"/>
          </w:tcPr>
          <w:p w14:paraId="5176831D" w14:textId="146D9F8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44</w:t>
            </w:r>
          </w:p>
        </w:tc>
        <w:tc>
          <w:tcPr>
            <w:tcW w:w="389" w:type="pct"/>
            <w:tcBorders>
              <w:top w:val="single" w:sz="4" w:space="0" w:color="auto"/>
            </w:tcBorders>
            <w:vAlign w:val="center"/>
          </w:tcPr>
          <w:p w14:paraId="4A90CFE5" w14:textId="4C8DB38B"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43</w:t>
            </w:r>
          </w:p>
        </w:tc>
        <w:tc>
          <w:tcPr>
            <w:tcW w:w="395" w:type="pct"/>
            <w:tcBorders>
              <w:top w:val="single" w:sz="4" w:space="0" w:color="auto"/>
            </w:tcBorders>
            <w:vAlign w:val="center"/>
          </w:tcPr>
          <w:p w14:paraId="30844E4C" w14:textId="732DA97E"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7.64</w:t>
            </w:r>
          </w:p>
        </w:tc>
        <w:tc>
          <w:tcPr>
            <w:tcW w:w="395" w:type="pct"/>
            <w:tcBorders>
              <w:top w:val="single" w:sz="4" w:space="0" w:color="auto"/>
            </w:tcBorders>
            <w:vAlign w:val="center"/>
          </w:tcPr>
          <w:p w14:paraId="5EBC85BC" w14:textId="0F7FADFB"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0.91</w:t>
            </w:r>
          </w:p>
        </w:tc>
        <w:tc>
          <w:tcPr>
            <w:tcW w:w="467" w:type="pct"/>
            <w:tcBorders>
              <w:top w:val="single" w:sz="4" w:space="0" w:color="auto"/>
            </w:tcBorders>
            <w:vAlign w:val="center"/>
          </w:tcPr>
          <w:p w14:paraId="01636C1F" w14:textId="30423EDE"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47.40</w:t>
            </w:r>
          </w:p>
        </w:tc>
        <w:tc>
          <w:tcPr>
            <w:tcW w:w="467" w:type="pct"/>
            <w:tcBorders>
              <w:top w:val="single" w:sz="4" w:space="0" w:color="auto"/>
            </w:tcBorders>
            <w:vAlign w:val="center"/>
          </w:tcPr>
          <w:p w14:paraId="5E37872D" w14:textId="7872857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36.89</w:t>
            </w:r>
          </w:p>
        </w:tc>
        <w:tc>
          <w:tcPr>
            <w:tcW w:w="493" w:type="pct"/>
            <w:tcBorders>
              <w:top w:val="single" w:sz="4" w:space="0" w:color="auto"/>
            </w:tcBorders>
            <w:vAlign w:val="center"/>
          </w:tcPr>
          <w:p w14:paraId="13499FBF" w14:textId="09A439A5"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4/70</w:t>
            </w:r>
          </w:p>
        </w:tc>
        <w:tc>
          <w:tcPr>
            <w:tcW w:w="688" w:type="pct"/>
            <w:tcBorders>
              <w:top w:val="single" w:sz="4" w:space="0" w:color="auto"/>
            </w:tcBorders>
            <w:vAlign w:val="center"/>
          </w:tcPr>
          <w:p w14:paraId="31AB8E4A" w14:textId="3177A170"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3.21/3.61</w:t>
            </w:r>
          </w:p>
        </w:tc>
      </w:tr>
      <w:tr w:rsidR="00E470EA" w:rsidRPr="00E470EA" w14:paraId="436116FB" w14:textId="1D7E8227" w:rsidTr="00EA2241">
        <w:tc>
          <w:tcPr>
            <w:tcW w:w="1347" w:type="pct"/>
            <w:vAlign w:val="center"/>
          </w:tcPr>
          <w:p w14:paraId="3A00E2CE"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IMPβ1+AVM-B1a</w:t>
            </w:r>
          </w:p>
        </w:tc>
        <w:tc>
          <w:tcPr>
            <w:tcW w:w="359" w:type="pct"/>
            <w:vAlign w:val="center"/>
          </w:tcPr>
          <w:p w14:paraId="4F09CB7B" w14:textId="39CC4A59"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55</w:t>
            </w:r>
          </w:p>
        </w:tc>
        <w:tc>
          <w:tcPr>
            <w:tcW w:w="389" w:type="pct"/>
            <w:vAlign w:val="center"/>
          </w:tcPr>
          <w:p w14:paraId="45D014EF" w14:textId="6D4D10AC"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54</w:t>
            </w:r>
          </w:p>
        </w:tc>
        <w:tc>
          <w:tcPr>
            <w:tcW w:w="395" w:type="pct"/>
            <w:vAlign w:val="center"/>
          </w:tcPr>
          <w:p w14:paraId="5ABFFA33" w14:textId="4085763E"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7.43</w:t>
            </w:r>
          </w:p>
        </w:tc>
        <w:tc>
          <w:tcPr>
            <w:tcW w:w="395" w:type="pct"/>
            <w:vAlign w:val="center"/>
          </w:tcPr>
          <w:p w14:paraId="11EE6D84" w14:textId="5C77169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0.91</w:t>
            </w:r>
          </w:p>
        </w:tc>
        <w:tc>
          <w:tcPr>
            <w:tcW w:w="467" w:type="pct"/>
            <w:vAlign w:val="center"/>
          </w:tcPr>
          <w:p w14:paraId="02EC2584" w14:textId="5FABBD48"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50.57</w:t>
            </w:r>
          </w:p>
        </w:tc>
        <w:tc>
          <w:tcPr>
            <w:tcW w:w="467" w:type="pct"/>
            <w:vAlign w:val="center"/>
          </w:tcPr>
          <w:p w14:paraId="3867F426" w14:textId="5A896618"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30.71</w:t>
            </w:r>
          </w:p>
        </w:tc>
        <w:tc>
          <w:tcPr>
            <w:tcW w:w="493" w:type="pct"/>
            <w:vAlign w:val="center"/>
          </w:tcPr>
          <w:p w14:paraId="070E1C51" w14:textId="7C442B8E"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4 71</w:t>
            </w:r>
          </w:p>
        </w:tc>
        <w:tc>
          <w:tcPr>
            <w:tcW w:w="688" w:type="pct"/>
            <w:vAlign w:val="center"/>
          </w:tcPr>
          <w:p w14:paraId="1953E0C5" w14:textId="55792332"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2.81/5.18</w:t>
            </w:r>
          </w:p>
        </w:tc>
      </w:tr>
      <w:tr w:rsidR="00E470EA" w:rsidRPr="00E470EA" w14:paraId="37FDB9AF" w14:textId="41E2ADCC" w:rsidTr="00EA2241">
        <w:tc>
          <w:tcPr>
            <w:tcW w:w="1347" w:type="pct"/>
            <w:tcBorders>
              <w:bottom w:val="single" w:sz="4" w:space="0" w:color="auto"/>
            </w:tcBorders>
            <w:vAlign w:val="center"/>
          </w:tcPr>
          <w:p w14:paraId="7EBB86ED"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IMPβ1+AVM-B1b</w:t>
            </w:r>
          </w:p>
        </w:tc>
        <w:tc>
          <w:tcPr>
            <w:tcW w:w="359" w:type="pct"/>
            <w:tcBorders>
              <w:bottom w:val="single" w:sz="4" w:space="0" w:color="auto"/>
            </w:tcBorders>
            <w:vAlign w:val="center"/>
          </w:tcPr>
          <w:p w14:paraId="7B3439F0" w14:textId="5B1607C2"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69</w:t>
            </w:r>
          </w:p>
        </w:tc>
        <w:tc>
          <w:tcPr>
            <w:tcW w:w="389" w:type="pct"/>
            <w:tcBorders>
              <w:bottom w:val="single" w:sz="4" w:space="0" w:color="auto"/>
            </w:tcBorders>
            <w:vAlign w:val="center"/>
          </w:tcPr>
          <w:p w14:paraId="1D9FB888" w14:textId="7734722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68</w:t>
            </w:r>
          </w:p>
        </w:tc>
        <w:tc>
          <w:tcPr>
            <w:tcW w:w="395" w:type="pct"/>
            <w:tcBorders>
              <w:bottom w:val="single" w:sz="4" w:space="0" w:color="auto"/>
            </w:tcBorders>
            <w:vAlign w:val="center"/>
          </w:tcPr>
          <w:p w14:paraId="1376F521" w14:textId="320BD906"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7.86</w:t>
            </w:r>
          </w:p>
        </w:tc>
        <w:tc>
          <w:tcPr>
            <w:tcW w:w="395" w:type="pct"/>
            <w:tcBorders>
              <w:bottom w:val="single" w:sz="4" w:space="0" w:color="auto"/>
            </w:tcBorders>
            <w:vAlign w:val="center"/>
          </w:tcPr>
          <w:p w14:paraId="55A69D8C" w14:textId="641E98FC"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0.89</w:t>
            </w:r>
          </w:p>
        </w:tc>
        <w:tc>
          <w:tcPr>
            <w:tcW w:w="467" w:type="pct"/>
            <w:tcBorders>
              <w:bottom w:val="single" w:sz="4" w:space="0" w:color="auto"/>
            </w:tcBorders>
            <w:vAlign w:val="center"/>
          </w:tcPr>
          <w:p w14:paraId="73F6E44A" w14:textId="04DFD57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40.20</w:t>
            </w:r>
          </w:p>
        </w:tc>
        <w:tc>
          <w:tcPr>
            <w:tcW w:w="467" w:type="pct"/>
            <w:tcBorders>
              <w:bottom w:val="single" w:sz="4" w:space="0" w:color="auto"/>
            </w:tcBorders>
            <w:vAlign w:val="center"/>
          </w:tcPr>
          <w:p w14:paraId="61A0E251" w14:textId="1A0CE883"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29.69</w:t>
            </w:r>
          </w:p>
        </w:tc>
        <w:tc>
          <w:tcPr>
            <w:tcW w:w="493" w:type="pct"/>
            <w:tcBorders>
              <w:bottom w:val="single" w:sz="4" w:space="0" w:color="auto"/>
            </w:tcBorders>
            <w:vAlign w:val="center"/>
          </w:tcPr>
          <w:p w14:paraId="74172BF1" w14:textId="5E47E4C3"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6/70</w:t>
            </w:r>
          </w:p>
        </w:tc>
        <w:tc>
          <w:tcPr>
            <w:tcW w:w="688" w:type="pct"/>
            <w:tcBorders>
              <w:bottom w:val="single" w:sz="4" w:space="0" w:color="auto"/>
            </w:tcBorders>
            <w:vAlign w:val="center"/>
          </w:tcPr>
          <w:p w14:paraId="303248D9" w14:textId="23482961"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2.74/2.94</w:t>
            </w:r>
          </w:p>
        </w:tc>
      </w:tr>
      <w:tr w:rsidR="00E470EA" w:rsidRPr="00E470EA" w14:paraId="48F3734C" w14:textId="1421693A" w:rsidTr="00EA2241">
        <w:tc>
          <w:tcPr>
            <w:tcW w:w="1347" w:type="pct"/>
            <w:tcBorders>
              <w:top w:val="single" w:sz="4" w:space="0" w:color="auto"/>
            </w:tcBorders>
            <w:vAlign w:val="center"/>
          </w:tcPr>
          <w:p w14:paraId="1BC92F3D" w14:textId="77777777" w:rsidR="00EA2241" w:rsidRPr="00E470EA" w:rsidRDefault="00EA2241" w:rsidP="00EA2241">
            <w:pPr>
              <w:spacing w:after="0" w:line="240" w:lineRule="auto"/>
              <w:jc w:val="both"/>
              <w:rPr>
                <w:rFonts w:ascii="Times New Roman" w:hAnsi="Times New Roman"/>
                <w:lang w:val="en-US"/>
              </w:rPr>
            </w:pPr>
            <w:proofErr w:type="spellStart"/>
            <w:r w:rsidRPr="00E470EA">
              <w:rPr>
                <w:rFonts w:ascii="Times New Roman" w:hAnsi="Times New Roman"/>
              </w:rPr>
              <w:t>Helicase</w:t>
            </w:r>
            <w:proofErr w:type="spellEnd"/>
          </w:p>
        </w:tc>
        <w:tc>
          <w:tcPr>
            <w:tcW w:w="359" w:type="pct"/>
            <w:tcBorders>
              <w:top w:val="single" w:sz="4" w:space="0" w:color="auto"/>
            </w:tcBorders>
            <w:vAlign w:val="center"/>
          </w:tcPr>
          <w:p w14:paraId="102607A3" w14:textId="0B917E18"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211</w:t>
            </w:r>
          </w:p>
        </w:tc>
        <w:tc>
          <w:tcPr>
            <w:tcW w:w="389" w:type="pct"/>
            <w:tcBorders>
              <w:top w:val="single" w:sz="4" w:space="0" w:color="auto"/>
            </w:tcBorders>
            <w:vAlign w:val="center"/>
          </w:tcPr>
          <w:p w14:paraId="1DFFAED7" w14:textId="679F1A0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210</w:t>
            </w:r>
          </w:p>
        </w:tc>
        <w:tc>
          <w:tcPr>
            <w:tcW w:w="395" w:type="pct"/>
            <w:tcBorders>
              <w:top w:val="single" w:sz="4" w:space="0" w:color="auto"/>
            </w:tcBorders>
            <w:vAlign w:val="center"/>
          </w:tcPr>
          <w:p w14:paraId="74E3318A" w14:textId="5DB7AC41"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7.98</w:t>
            </w:r>
          </w:p>
        </w:tc>
        <w:tc>
          <w:tcPr>
            <w:tcW w:w="395" w:type="pct"/>
            <w:tcBorders>
              <w:top w:val="single" w:sz="4" w:space="0" w:color="auto"/>
            </w:tcBorders>
            <w:vAlign w:val="center"/>
          </w:tcPr>
          <w:p w14:paraId="4AF06741" w14:textId="7C40987E"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0.98</w:t>
            </w:r>
          </w:p>
        </w:tc>
        <w:tc>
          <w:tcPr>
            <w:tcW w:w="467" w:type="pct"/>
            <w:tcBorders>
              <w:top w:val="single" w:sz="4" w:space="0" w:color="auto"/>
            </w:tcBorders>
            <w:vAlign w:val="center"/>
          </w:tcPr>
          <w:p w14:paraId="03B606A7" w14:textId="55270EBC"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39.81</w:t>
            </w:r>
          </w:p>
        </w:tc>
        <w:tc>
          <w:tcPr>
            <w:tcW w:w="467" w:type="pct"/>
            <w:tcBorders>
              <w:top w:val="single" w:sz="4" w:space="0" w:color="auto"/>
            </w:tcBorders>
            <w:vAlign w:val="center"/>
          </w:tcPr>
          <w:p w14:paraId="7929E691" w14:textId="566D30F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41.34</w:t>
            </w:r>
          </w:p>
        </w:tc>
        <w:tc>
          <w:tcPr>
            <w:tcW w:w="493" w:type="pct"/>
            <w:tcBorders>
              <w:top w:val="single" w:sz="4" w:space="0" w:color="auto"/>
            </w:tcBorders>
            <w:vAlign w:val="center"/>
          </w:tcPr>
          <w:p w14:paraId="577F47D4" w14:textId="0720088D"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7</w:t>
            </w:r>
          </w:p>
        </w:tc>
        <w:tc>
          <w:tcPr>
            <w:tcW w:w="688" w:type="pct"/>
            <w:tcBorders>
              <w:top w:val="single" w:sz="4" w:space="0" w:color="auto"/>
            </w:tcBorders>
            <w:vAlign w:val="center"/>
          </w:tcPr>
          <w:p w14:paraId="60CE98FB" w14:textId="22683D84"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5.94</w:t>
            </w:r>
          </w:p>
        </w:tc>
      </w:tr>
      <w:tr w:rsidR="00E470EA" w:rsidRPr="00E470EA" w14:paraId="2DAAB083" w14:textId="70CFB6E3" w:rsidTr="00EA2241">
        <w:tc>
          <w:tcPr>
            <w:tcW w:w="1347" w:type="pct"/>
            <w:vAlign w:val="center"/>
          </w:tcPr>
          <w:p w14:paraId="3E9AF7F0"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Helicase+AVM-B1a</w:t>
            </w:r>
          </w:p>
        </w:tc>
        <w:tc>
          <w:tcPr>
            <w:tcW w:w="359" w:type="pct"/>
            <w:vAlign w:val="center"/>
          </w:tcPr>
          <w:p w14:paraId="5A26770C" w14:textId="6A582EA6"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173</w:t>
            </w:r>
          </w:p>
        </w:tc>
        <w:tc>
          <w:tcPr>
            <w:tcW w:w="389" w:type="pct"/>
            <w:vAlign w:val="center"/>
          </w:tcPr>
          <w:p w14:paraId="10B1DE6E" w14:textId="54028BDE"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172</w:t>
            </w:r>
          </w:p>
        </w:tc>
        <w:tc>
          <w:tcPr>
            <w:tcW w:w="395" w:type="pct"/>
            <w:vAlign w:val="center"/>
          </w:tcPr>
          <w:p w14:paraId="12AED7FD" w14:textId="00BC9D4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8.47</w:t>
            </w:r>
          </w:p>
        </w:tc>
        <w:tc>
          <w:tcPr>
            <w:tcW w:w="395" w:type="pct"/>
            <w:vAlign w:val="center"/>
          </w:tcPr>
          <w:p w14:paraId="58A0B6F6" w14:textId="35FC586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0.98</w:t>
            </w:r>
          </w:p>
        </w:tc>
        <w:tc>
          <w:tcPr>
            <w:tcW w:w="467" w:type="pct"/>
            <w:vAlign w:val="center"/>
          </w:tcPr>
          <w:p w14:paraId="2897E218" w14:textId="2CD978F6"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34.31</w:t>
            </w:r>
          </w:p>
        </w:tc>
        <w:tc>
          <w:tcPr>
            <w:tcW w:w="467" w:type="pct"/>
            <w:vAlign w:val="center"/>
          </w:tcPr>
          <w:p w14:paraId="65C98DAE" w14:textId="2E0238A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34.96</w:t>
            </w:r>
          </w:p>
        </w:tc>
        <w:tc>
          <w:tcPr>
            <w:tcW w:w="493" w:type="pct"/>
            <w:vAlign w:val="center"/>
          </w:tcPr>
          <w:p w14:paraId="004D39AF" w14:textId="72F4B86D"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9</w:t>
            </w:r>
          </w:p>
        </w:tc>
        <w:tc>
          <w:tcPr>
            <w:tcW w:w="688" w:type="pct"/>
            <w:vAlign w:val="center"/>
          </w:tcPr>
          <w:p w14:paraId="6BA81D45" w14:textId="140CAB2D"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4.54</w:t>
            </w:r>
          </w:p>
        </w:tc>
      </w:tr>
      <w:tr w:rsidR="00E470EA" w:rsidRPr="00E470EA" w14:paraId="3B19B2D0" w14:textId="2B77D52E" w:rsidTr="00EA2241">
        <w:tc>
          <w:tcPr>
            <w:tcW w:w="1347" w:type="pct"/>
            <w:tcBorders>
              <w:bottom w:val="single" w:sz="4" w:space="0" w:color="auto"/>
            </w:tcBorders>
            <w:vAlign w:val="center"/>
          </w:tcPr>
          <w:p w14:paraId="08426571" w14:textId="77777777" w:rsidR="00EA2241" w:rsidRPr="00E470EA" w:rsidRDefault="00EA2241" w:rsidP="00EA2241">
            <w:pPr>
              <w:spacing w:after="0" w:line="240" w:lineRule="auto"/>
              <w:jc w:val="both"/>
              <w:rPr>
                <w:rFonts w:ascii="Times New Roman" w:hAnsi="Times New Roman"/>
                <w:lang w:val="en-US"/>
              </w:rPr>
            </w:pPr>
            <w:r w:rsidRPr="00E470EA">
              <w:rPr>
                <w:rFonts w:ascii="Times New Roman" w:hAnsi="Times New Roman"/>
              </w:rPr>
              <w:t>Helicase+AVM-B1b</w:t>
            </w:r>
          </w:p>
        </w:tc>
        <w:tc>
          <w:tcPr>
            <w:tcW w:w="359" w:type="pct"/>
            <w:tcBorders>
              <w:bottom w:val="single" w:sz="4" w:space="0" w:color="auto"/>
            </w:tcBorders>
            <w:vAlign w:val="center"/>
          </w:tcPr>
          <w:p w14:paraId="763A455D" w14:textId="5EE9F678"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221</w:t>
            </w:r>
          </w:p>
        </w:tc>
        <w:tc>
          <w:tcPr>
            <w:tcW w:w="389" w:type="pct"/>
            <w:tcBorders>
              <w:bottom w:val="single" w:sz="4" w:space="0" w:color="auto"/>
            </w:tcBorders>
            <w:vAlign w:val="center"/>
          </w:tcPr>
          <w:p w14:paraId="3483EC29" w14:textId="50A13F59"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220</w:t>
            </w:r>
          </w:p>
        </w:tc>
        <w:tc>
          <w:tcPr>
            <w:tcW w:w="395" w:type="pct"/>
            <w:tcBorders>
              <w:bottom w:val="single" w:sz="4" w:space="0" w:color="auto"/>
            </w:tcBorders>
            <w:vAlign w:val="center"/>
          </w:tcPr>
          <w:p w14:paraId="44079F9C" w14:textId="550811E5"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7.62</w:t>
            </w:r>
          </w:p>
        </w:tc>
        <w:tc>
          <w:tcPr>
            <w:tcW w:w="395" w:type="pct"/>
            <w:tcBorders>
              <w:bottom w:val="single" w:sz="4" w:space="0" w:color="auto"/>
            </w:tcBorders>
            <w:vAlign w:val="center"/>
          </w:tcPr>
          <w:p w14:paraId="7382FEC8" w14:textId="26443CDB"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0.97</w:t>
            </w:r>
          </w:p>
        </w:tc>
        <w:tc>
          <w:tcPr>
            <w:tcW w:w="467" w:type="pct"/>
            <w:tcBorders>
              <w:bottom w:val="single" w:sz="4" w:space="0" w:color="auto"/>
            </w:tcBorders>
            <w:vAlign w:val="center"/>
          </w:tcPr>
          <w:p w14:paraId="03753A11" w14:textId="22DF5D66"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44.02</w:t>
            </w:r>
          </w:p>
        </w:tc>
        <w:tc>
          <w:tcPr>
            <w:tcW w:w="467" w:type="pct"/>
            <w:tcBorders>
              <w:bottom w:val="single" w:sz="4" w:space="0" w:color="auto"/>
            </w:tcBorders>
            <w:vAlign w:val="center"/>
          </w:tcPr>
          <w:p w14:paraId="434157F2" w14:textId="6E0EE29A"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29.28</w:t>
            </w:r>
          </w:p>
        </w:tc>
        <w:tc>
          <w:tcPr>
            <w:tcW w:w="493" w:type="pct"/>
            <w:tcBorders>
              <w:bottom w:val="single" w:sz="4" w:space="0" w:color="auto"/>
            </w:tcBorders>
            <w:vAlign w:val="center"/>
          </w:tcPr>
          <w:p w14:paraId="3CD7BA7A" w14:textId="31541812"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8</w:t>
            </w:r>
          </w:p>
        </w:tc>
        <w:tc>
          <w:tcPr>
            <w:tcW w:w="688" w:type="pct"/>
            <w:tcBorders>
              <w:bottom w:val="single" w:sz="4" w:space="0" w:color="auto"/>
            </w:tcBorders>
            <w:vAlign w:val="center"/>
          </w:tcPr>
          <w:p w14:paraId="2F3A1BF4" w14:textId="450F95FE"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5.78</w:t>
            </w:r>
          </w:p>
        </w:tc>
      </w:tr>
      <w:tr w:rsidR="00E470EA" w:rsidRPr="00E470EA" w14:paraId="44B803E1" w14:textId="634F3C1A" w:rsidTr="00EA2241">
        <w:tc>
          <w:tcPr>
            <w:tcW w:w="1347" w:type="pct"/>
            <w:tcBorders>
              <w:top w:val="single" w:sz="4" w:space="0" w:color="auto"/>
            </w:tcBorders>
            <w:vAlign w:val="center"/>
          </w:tcPr>
          <w:p w14:paraId="63ED9CE4" w14:textId="77777777" w:rsidR="00EA2241" w:rsidRPr="00E470EA" w:rsidRDefault="00EA2241" w:rsidP="00EA2241">
            <w:pPr>
              <w:spacing w:after="0" w:line="240" w:lineRule="auto"/>
              <w:jc w:val="both"/>
              <w:rPr>
                <w:rFonts w:ascii="Times New Roman" w:hAnsi="Times New Roman"/>
                <w:lang w:val="en-US"/>
              </w:rPr>
            </w:pPr>
            <w:proofErr w:type="spellStart"/>
            <w:r w:rsidRPr="00E470EA">
              <w:rPr>
                <w:rFonts w:ascii="Times New Roman" w:hAnsi="Times New Roman"/>
              </w:rPr>
              <w:t>Mpro</w:t>
            </w:r>
            <w:proofErr w:type="spellEnd"/>
          </w:p>
        </w:tc>
        <w:tc>
          <w:tcPr>
            <w:tcW w:w="359" w:type="pct"/>
            <w:tcBorders>
              <w:top w:val="single" w:sz="4" w:space="0" w:color="auto"/>
            </w:tcBorders>
            <w:vAlign w:val="center"/>
          </w:tcPr>
          <w:p w14:paraId="2DA8D409" w14:textId="31A372DB"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70</w:t>
            </w:r>
          </w:p>
        </w:tc>
        <w:tc>
          <w:tcPr>
            <w:tcW w:w="389" w:type="pct"/>
            <w:tcBorders>
              <w:top w:val="single" w:sz="4" w:space="0" w:color="auto"/>
            </w:tcBorders>
            <w:vAlign w:val="center"/>
          </w:tcPr>
          <w:p w14:paraId="40DB24C0" w14:textId="667A0E47"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69</w:t>
            </w:r>
          </w:p>
        </w:tc>
        <w:tc>
          <w:tcPr>
            <w:tcW w:w="395" w:type="pct"/>
            <w:tcBorders>
              <w:top w:val="single" w:sz="4" w:space="0" w:color="auto"/>
            </w:tcBorders>
            <w:vAlign w:val="center"/>
          </w:tcPr>
          <w:p w14:paraId="321DBE88" w14:textId="7382A802"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6.42</w:t>
            </w:r>
          </w:p>
        </w:tc>
        <w:tc>
          <w:tcPr>
            <w:tcW w:w="395" w:type="pct"/>
            <w:tcBorders>
              <w:top w:val="single" w:sz="4" w:space="0" w:color="auto"/>
            </w:tcBorders>
            <w:vAlign w:val="center"/>
          </w:tcPr>
          <w:p w14:paraId="3A2326A5" w14:textId="4C1811E6"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0.93</w:t>
            </w:r>
          </w:p>
        </w:tc>
        <w:tc>
          <w:tcPr>
            <w:tcW w:w="467" w:type="pct"/>
            <w:tcBorders>
              <w:top w:val="single" w:sz="4" w:space="0" w:color="auto"/>
            </w:tcBorders>
            <w:vAlign w:val="center"/>
          </w:tcPr>
          <w:p w14:paraId="718E6D77" w14:textId="52738A62"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43.84</w:t>
            </w:r>
          </w:p>
        </w:tc>
        <w:tc>
          <w:tcPr>
            <w:tcW w:w="467" w:type="pct"/>
            <w:tcBorders>
              <w:top w:val="single" w:sz="4" w:space="0" w:color="auto"/>
            </w:tcBorders>
            <w:vAlign w:val="center"/>
          </w:tcPr>
          <w:p w14:paraId="000A7328" w14:textId="3590A5AC"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33.25</w:t>
            </w:r>
          </w:p>
        </w:tc>
        <w:tc>
          <w:tcPr>
            <w:tcW w:w="493" w:type="pct"/>
            <w:tcBorders>
              <w:top w:val="single" w:sz="4" w:space="0" w:color="auto"/>
            </w:tcBorders>
            <w:vAlign w:val="center"/>
          </w:tcPr>
          <w:p w14:paraId="2BF08200" w14:textId="022C48BA"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12</w:t>
            </w:r>
          </w:p>
        </w:tc>
        <w:tc>
          <w:tcPr>
            <w:tcW w:w="688" w:type="pct"/>
            <w:tcBorders>
              <w:top w:val="single" w:sz="4" w:space="0" w:color="auto"/>
            </w:tcBorders>
            <w:vAlign w:val="center"/>
          </w:tcPr>
          <w:p w14:paraId="71C190D4" w14:textId="01FA1768"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2.76</w:t>
            </w:r>
          </w:p>
        </w:tc>
      </w:tr>
      <w:tr w:rsidR="00E470EA" w:rsidRPr="00E470EA" w14:paraId="66D52D81" w14:textId="29DDF79F" w:rsidTr="00EA2241">
        <w:tc>
          <w:tcPr>
            <w:tcW w:w="1347" w:type="pct"/>
            <w:vAlign w:val="center"/>
          </w:tcPr>
          <w:p w14:paraId="6279B9F5" w14:textId="77777777" w:rsidR="00EA2241" w:rsidRPr="00E470EA" w:rsidRDefault="00EA2241" w:rsidP="00EA2241">
            <w:pPr>
              <w:spacing w:after="0" w:line="240" w:lineRule="auto"/>
              <w:jc w:val="both"/>
              <w:rPr>
                <w:rFonts w:ascii="Times New Roman" w:hAnsi="Times New Roman"/>
                <w:lang w:val="en-US"/>
              </w:rPr>
            </w:pPr>
            <w:proofErr w:type="spellStart"/>
            <w:r w:rsidRPr="00E470EA">
              <w:rPr>
                <w:rFonts w:ascii="Times New Roman" w:hAnsi="Times New Roman"/>
              </w:rPr>
              <w:t>Mpro</w:t>
            </w:r>
            <w:proofErr w:type="spellEnd"/>
            <w:r w:rsidRPr="00E470EA">
              <w:rPr>
                <w:rFonts w:ascii="Times New Roman" w:hAnsi="Times New Roman"/>
              </w:rPr>
              <w:t xml:space="preserve"> + AVM-B1a</w:t>
            </w:r>
          </w:p>
        </w:tc>
        <w:tc>
          <w:tcPr>
            <w:tcW w:w="359" w:type="pct"/>
            <w:vAlign w:val="center"/>
          </w:tcPr>
          <w:p w14:paraId="72DFE96E" w14:textId="76745C58"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63</w:t>
            </w:r>
          </w:p>
        </w:tc>
        <w:tc>
          <w:tcPr>
            <w:tcW w:w="389" w:type="pct"/>
            <w:vAlign w:val="center"/>
          </w:tcPr>
          <w:p w14:paraId="130B23B7" w14:textId="6907937A"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62</w:t>
            </w:r>
          </w:p>
        </w:tc>
        <w:tc>
          <w:tcPr>
            <w:tcW w:w="395" w:type="pct"/>
            <w:vAlign w:val="center"/>
          </w:tcPr>
          <w:p w14:paraId="2D65D59C" w14:textId="62B1A4BB"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6.83</w:t>
            </w:r>
          </w:p>
        </w:tc>
        <w:tc>
          <w:tcPr>
            <w:tcW w:w="395" w:type="pct"/>
            <w:vAlign w:val="center"/>
          </w:tcPr>
          <w:p w14:paraId="36C08901" w14:textId="093089AF"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0.93</w:t>
            </w:r>
          </w:p>
        </w:tc>
        <w:tc>
          <w:tcPr>
            <w:tcW w:w="467" w:type="pct"/>
            <w:vAlign w:val="center"/>
          </w:tcPr>
          <w:p w14:paraId="1354C235" w14:textId="261EBC0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35.60</w:t>
            </w:r>
          </w:p>
        </w:tc>
        <w:tc>
          <w:tcPr>
            <w:tcW w:w="467" w:type="pct"/>
            <w:vAlign w:val="center"/>
          </w:tcPr>
          <w:p w14:paraId="35AB32BD" w14:textId="041FBD33"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35.72</w:t>
            </w:r>
          </w:p>
        </w:tc>
        <w:tc>
          <w:tcPr>
            <w:tcW w:w="493" w:type="pct"/>
            <w:vAlign w:val="center"/>
          </w:tcPr>
          <w:p w14:paraId="03C63B14" w14:textId="77EEC768"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12</w:t>
            </w:r>
          </w:p>
        </w:tc>
        <w:tc>
          <w:tcPr>
            <w:tcW w:w="688" w:type="pct"/>
            <w:vAlign w:val="center"/>
          </w:tcPr>
          <w:p w14:paraId="43716A19" w14:textId="726093FF"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2.70</w:t>
            </w:r>
          </w:p>
        </w:tc>
      </w:tr>
      <w:tr w:rsidR="00E470EA" w:rsidRPr="00E470EA" w14:paraId="461547FF" w14:textId="71002B07" w:rsidTr="00EA2241">
        <w:tc>
          <w:tcPr>
            <w:tcW w:w="1347" w:type="pct"/>
            <w:tcBorders>
              <w:bottom w:val="thickThinSmallGap" w:sz="24" w:space="0" w:color="auto"/>
            </w:tcBorders>
            <w:vAlign w:val="center"/>
          </w:tcPr>
          <w:p w14:paraId="1B3F9365" w14:textId="77777777" w:rsidR="00EA2241" w:rsidRPr="00E470EA" w:rsidRDefault="00EA2241" w:rsidP="00EA2241">
            <w:pPr>
              <w:spacing w:after="0" w:line="240" w:lineRule="auto"/>
              <w:jc w:val="both"/>
              <w:rPr>
                <w:rFonts w:ascii="Times New Roman" w:hAnsi="Times New Roman"/>
                <w:lang w:val="en-US"/>
              </w:rPr>
            </w:pPr>
            <w:proofErr w:type="spellStart"/>
            <w:r w:rsidRPr="00E470EA">
              <w:rPr>
                <w:rFonts w:ascii="Times New Roman" w:hAnsi="Times New Roman"/>
              </w:rPr>
              <w:t>Mpro</w:t>
            </w:r>
            <w:proofErr w:type="spellEnd"/>
            <w:r w:rsidRPr="00E470EA">
              <w:rPr>
                <w:rFonts w:ascii="Times New Roman" w:hAnsi="Times New Roman"/>
              </w:rPr>
              <w:t xml:space="preserve"> + AVM-B1b</w:t>
            </w:r>
          </w:p>
        </w:tc>
        <w:tc>
          <w:tcPr>
            <w:tcW w:w="359" w:type="pct"/>
            <w:tcBorders>
              <w:bottom w:val="thickThinSmallGap" w:sz="24" w:space="0" w:color="auto"/>
            </w:tcBorders>
            <w:vAlign w:val="center"/>
          </w:tcPr>
          <w:p w14:paraId="710641E3" w14:textId="54098BF9"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70</w:t>
            </w:r>
          </w:p>
        </w:tc>
        <w:tc>
          <w:tcPr>
            <w:tcW w:w="389" w:type="pct"/>
            <w:tcBorders>
              <w:bottom w:val="thickThinSmallGap" w:sz="24" w:space="0" w:color="auto"/>
            </w:tcBorders>
            <w:vAlign w:val="center"/>
          </w:tcPr>
          <w:p w14:paraId="181A8426" w14:textId="0D4BBAD5"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69</w:t>
            </w:r>
          </w:p>
        </w:tc>
        <w:tc>
          <w:tcPr>
            <w:tcW w:w="395" w:type="pct"/>
            <w:tcBorders>
              <w:bottom w:val="thickThinSmallGap" w:sz="24" w:space="0" w:color="auto"/>
            </w:tcBorders>
            <w:vAlign w:val="center"/>
          </w:tcPr>
          <w:p w14:paraId="4C4C61D2" w14:textId="2D4B3C05"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7.10</w:t>
            </w:r>
          </w:p>
        </w:tc>
        <w:tc>
          <w:tcPr>
            <w:tcW w:w="395" w:type="pct"/>
            <w:tcBorders>
              <w:bottom w:val="thickThinSmallGap" w:sz="24" w:space="0" w:color="auto"/>
            </w:tcBorders>
            <w:vAlign w:val="center"/>
          </w:tcPr>
          <w:p w14:paraId="2951A216" w14:textId="50A9F58A"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0.94</w:t>
            </w:r>
          </w:p>
        </w:tc>
        <w:tc>
          <w:tcPr>
            <w:tcW w:w="467" w:type="pct"/>
            <w:tcBorders>
              <w:bottom w:val="thickThinSmallGap" w:sz="24" w:space="0" w:color="auto"/>
            </w:tcBorders>
            <w:vAlign w:val="center"/>
          </w:tcPr>
          <w:p w14:paraId="3BC3F5F1" w14:textId="233D88D3"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51.95</w:t>
            </w:r>
          </w:p>
        </w:tc>
        <w:tc>
          <w:tcPr>
            <w:tcW w:w="467" w:type="pct"/>
            <w:tcBorders>
              <w:bottom w:val="thickThinSmallGap" w:sz="24" w:space="0" w:color="auto"/>
            </w:tcBorders>
            <w:vAlign w:val="center"/>
          </w:tcPr>
          <w:p w14:paraId="67BEF11F" w14:textId="0AB6CA64" w:rsidR="00EA2241" w:rsidRPr="00E470EA" w:rsidRDefault="00EA2241" w:rsidP="00EA2241">
            <w:pPr>
              <w:spacing w:after="0" w:line="240" w:lineRule="auto"/>
              <w:jc w:val="center"/>
              <w:rPr>
                <w:rFonts w:ascii="Times New Roman" w:hAnsi="Times New Roman"/>
                <w:lang w:val="en-US"/>
              </w:rPr>
            </w:pPr>
            <w:r w:rsidRPr="00E470EA">
              <w:rPr>
                <w:rFonts w:ascii="Times New Roman" w:hAnsi="Times New Roman"/>
              </w:rPr>
              <w:t>31.74</w:t>
            </w:r>
          </w:p>
        </w:tc>
        <w:tc>
          <w:tcPr>
            <w:tcW w:w="493" w:type="pct"/>
            <w:tcBorders>
              <w:bottom w:val="thickThinSmallGap" w:sz="24" w:space="0" w:color="auto"/>
            </w:tcBorders>
            <w:vAlign w:val="center"/>
          </w:tcPr>
          <w:p w14:paraId="2335128C" w14:textId="1E64D7B2"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6</w:t>
            </w:r>
          </w:p>
        </w:tc>
        <w:tc>
          <w:tcPr>
            <w:tcW w:w="688" w:type="pct"/>
            <w:tcBorders>
              <w:bottom w:val="thickThinSmallGap" w:sz="24" w:space="0" w:color="auto"/>
            </w:tcBorders>
            <w:vAlign w:val="center"/>
          </w:tcPr>
          <w:p w14:paraId="2E7FA59A" w14:textId="7E1A85B6" w:rsidR="00EA2241" w:rsidRPr="00E470EA" w:rsidRDefault="00EA2241" w:rsidP="00EA2241">
            <w:pPr>
              <w:spacing w:after="0" w:line="240" w:lineRule="auto"/>
              <w:jc w:val="center"/>
              <w:rPr>
                <w:rFonts w:ascii="Times New Roman" w:hAnsi="Times New Roman"/>
              </w:rPr>
            </w:pPr>
            <w:r w:rsidRPr="00E470EA">
              <w:rPr>
                <w:rFonts w:ascii="Times New Roman" w:hAnsi="Times New Roman"/>
              </w:rPr>
              <w:t>3.04</w:t>
            </w:r>
          </w:p>
        </w:tc>
      </w:tr>
    </w:tbl>
    <w:p w14:paraId="2C4CE19A" w14:textId="3FDA9B90" w:rsidR="00EA2241" w:rsidRPr="00E470EA" w:rsidRDefault="00EA2241" w:rsidP="00EA2241">
      <w:pPr>
        <w:spacing w:after="0" w:line="240" w:lineRule="auto"/>
        <w:jc w:val="both"/>
        <w:rPr>
          <w:rFonts w:ascii="Times New Roman" w:hAnsi="Times New Roman"/>
          <w:i/>
          <w:sz w:val="24"/>
          <w:szCs w:val="24"/>
          <w:lang w:val="en-US"/>
        </w:rPr>
      </w:pPr>
      <w:r w:rsidRPr="00E470EA">
        <w:rPr>
          <w:rFonts w:ascii="Times New Roman" w:hAnsi="Times New Roman"/>
          <w:sz w:val="24"/>
          <w:szCs w:val="24"/>
          <w:vertAlign w:val="superscript"/>
          <w:lang w:val="en-US"/>
        </w:rPr>
        <w:t>a</w:t>
      </w:r>
      <w:r w:rsidRPr="00E470EA">
        <w:rPr>
          <w:rFonts w:ascii="Times New Roman" w:hAnsi="Times New Roman"/>
          <w:sz w:val="24"/>
          <w:szCs w:val="24"/>
          <w:lang w:val="en-US"/>
        </w:rPr>
        <w:t xml:space="preserve">, </w:t>
      </w:r>
      <w:proofErr w:type="spellStart"/>
      <w:r w:rsidRPr="00E470EA">
        <w:rPr>
          <w:rFonts w:ascii="Times New Roman" w:hAnsi="Times New Roman"/>
          <w:i/>
          <w:sz w:val="24"/>
          <w:szCs w:val="24"/>
          <w:lang w:val="en-US"/>
        </w:rPr>
        <w:t>Nn</w:t>
      </w:r>
      <w:proofErr w:type="spellEnd"/>
      <w:r w:rsidRPr="00E470EA">
        <w:rPr>
          <w:rFonts w:ascii="Times New Roman" w:hAnsi="Times New Roman"/>
          <w:i/>
          <w:sz w:val="24"/>
          <w:szCs w:val="24"/>
          <w:lang w:val="en-US"/>
        </w:rPr>
        <w:t xml:space="preserve"> = </w:t>
      </w:r>
      <w:r w:rsidRPr="00E470EA">
        <w:rPr>
          <w:rFonts w:ascii="Times New Roman" w:hAnsi="Times New Roman"/>
          <w:sz w:val="24"/>
          <w:szCs w:val="24"/>
          <w:lang w:val="en-US"/>
        </w:rPr>
        <w:t xml:space="preserve">Number of nodes in </w:t>
      </w:r>
      <w:proofErr w:type="spellStart"/>
      <w:r w:rsidRPr="00E470EA">
        <w:rPr>
          <w:rFonts w:ascii="Times New Roman" w:hAnsi="Times New Roman"/>
          <w:sz w:val="24"/>
          <w:szCs w:val="24"/>
          <w:lang w:val="en-US"/>
        </w:rPr>
        <w:t>MetaPath</w:t>
      </w:r>
      <w:proofErr w:type="spellEnd"/>
      <w:r w:rsidRPr="00E470EA">
        <w:rPr>
          <w:rFonts w:ascii="Times New Roman" w:hAnsi="Times New Roman"/>
          <w:sz w:val="24"/>
          <w:szCs w:val="24"/>
          <w:lang w:val="en-US"/>
        </w:rPr>
        <w:t xml:space="preserve">; </w:t>
      </w:r>
      <w:r w:rsidRPr="00E470EA">
        <w:rPr>
          <w:rFonts w:ascii="Times New Roman" w:hAnsi="Times New Roman"/>
          <w:sz w:val="24"/>
          <w:szCs w:val="24"/>
          <w:vertAlign w:val="superscript"/>
          <w:lang w:val="en-US"/>
        </w:rPr>
        <w:t>b</w:t>
      </w:r>
      <w:r w:rsidRPr="00E470EA">
        <w:rPr>
          <w:rFonts w:ascii="Times New Roman" w:hAnsi="Times New Roman"/>
          <w:sz w:val="24"/>
          <w:szCs w:val="24"/>
          <w:lang w:val="en-US"/>
        </w:rPr>
        <w:t xml:space="preserve">, </w:t>
      </w:r>
      <w:proofErr w:type="spellStart"/>
      <w:r w:rsidRPr="00E470EA">
        <w:rPr>
          <w:rFonts w:ascii="Times New Roman" w:hAnsi="Times New Roman"/>
          <w:i/>
          <w:sz w:val="24"/>
          <w:szCs w:val="24"/>
          <w:lang w:val="en-US"/>
        </w:rPr>
        <w:t>Nlk</w:t>
      </w:r>
      <w:proofErr w:type="spellEnd"/>
      <w:r w:rsidRPr="00E470EA">
        <w:rPr>
          <w:rFonts w:ascii="Times New Roman" w:hAnsi="Times New Roman"/>
          <w:i/>
          <w:sz w:val="24"/>
          <w:szCs w:val="24"/>
          <w:lang w:val="en-US"/>
        </w:rPr>
        <w:t xml:space="preserve"> = </w:t>
      </w:r>
      <w:r w:rsidRPr="00E470EA">
        <w:rPr>
          <w:rFonts w:ascii="Times New Roman" w:hAnsi="Times New Roman"/>
          <w:sz w:val="24"/>
          <w:szCs w:val="24"/>
          <w:lang w:val="en-US"/>
        </w:rPr>
        <w:t xml:space="preserve">Number of links </w:t>
      </w:r>
      <w:proofErr w:type="spellStart"/>
      <w:r w:rsidRPr="00E470EA">
        <w:rPr>
          <w:rFonts w:ascii="Times New Roman" w:hAnsi="Times New Roman"/>
          <w:sz w:val="24"/>
          <w:szCs w:val="24"/>
          <w:lang w:val="en-US"/>
        </w:rPr>
        <w:t>MetaPath</w:t>
      </w:r>
      <w:proofErr w:type="spellEnd"/>
      <w:r w:rsidRPr="00E470EA">
        <w:rPr>
          <w:rFonts w:ascii="Times New Roman" w:hAnsi="Times New Roman"/>
          <w:sz w:val="24"/>
          <w:szCs w:val="24"/>
          <w:lang w:val="en-US"/>
        </w:rPr>
        <w:t xml:space="preserve">, </w:t>
      </w:r>
      <w:r w:rsidRPr="00E470EA">
        <w:rPr>
          <w:rFonts w:ascii="Times New Roman" w:hAnsi="Times New Roman"/>
          <w:sz w:val="24"/>
          <w:szCs w:val="24"/>
          <w:vertAlign w:val="superscript"/>
          <w:lang w:val="en-US"/>
        </w:rPr>
        <w:t>c</w:t>
      </w:r>
      <w:r w:rsidRPr="00E470EA">
        <w:rPr>
          <w:rFonts w:ascii="Times New Roman" w:hAnsi="Times New Roman"/>
          <w:sz w:val="24"/>
          <w:szCs w:val="24"/>
          <w:lang w:val="en-US"/>
        </w:rPr>
        <w:t xml:space="preserve">,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Average path force, </w:t>
      </w:r>
      <w:r w:rsidRPr="00E470EA">
        <w:rPr>
          <w:rFonts w:ascii="Times New Roman" w:hAnsi="Times New Roman"/>
          <w:sz w:val="24"/>
          <w:szCs w:val="24"/>
          <w:vertAlign w:val="superscript"/>
          <w:lang w:val="en-US"/>
        </w:rPr>
        <w:t>d</w:t>
      </w:r>
      <w:r w:rsidRPr="00E470EA">
        <w:rPr>
          <w:rFonts w:ascii="Times New Roman" w:hAnsi="Times New Roman"/>
          <w:sz w:val="24"/>
          <w:szCs w:val="24"/>
          <w:lang w:val="en-US"/>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r>
          <w:rPr>
            <w:rFonts w:ascii="Cambria Math" w:hAnsi="Cambria Math"/>
            <w:sz w:val="24"/>
            <w:szCs w:val="24"/>
            <w:lang w:val="en-US"/>
          </w:rPr>
          <m:t xml:space="preserve">= </m:t>
        </m:r>
      </m:oMath>
      <w:r w:rsidRPr="00E470EA">
        <w:rPr>
          <w:rFonts w:ascii="Times New Roman" w:hAnsi="Times New Roman"/>
          <w:sz w:val="24"/>
          <w:szCs w:val="24"/>
          <w:lang w:val="en-US"/>
        </w:rPr>
        <w:t xml:space="preserve">Average path correlation; </w:t>
      </w:r>
      <w:r w:rsidRPr="00E470EA">
        <w:rPr>
          <w:rFonts w:ascii="Times New Roman" w:hAnsi="Times New Roman"/>
          <w:sz w:val="24"/>
          <w:szCs w:val="24"/>
          <w:vertAlign w:val="superscript"/>
          <w:lang w:val="en-US"/>
        </w:rPr>
        <w:t>e</w:t>
      </w:r>
      <w:r w:rsidRPr="00E470EA">
        <w:rPr>
          <w:rFonts w:ascii="Times New Roman" w:hAnsi="Times New Roman"/>
          <w:sz w:val="24"/>
          <w:szCs w:val="24"/>
          <w:lang w:val="en-US"/>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r>
          <w:rPr>
            <w:rFonts w:ascii="Cambria Math" w:hAnsi="Cambria Math"/>
            <w:sz w:val="24"/>
            <w:szCs w:val="24"/>
            <w:lang w:val="en-US"/>
          </w:rPr>
          <m:t xml:space="preserve">= </m:t>
        </m:r>
      </m:oMath>
      <w:r w:rsidRPr="00E470EA">
        <w:rPr>
          <w:rFonts w:ascii="Times New Roman" w:hAnsi="Times New Roman"/>
          <w:sz w:val="24"/>
          <w:szCs w:val="24"/>
          <w:lang w:val="en-US"/>
        </w:rPr>
        <w:t xml:space="preserve">Average % of correlation of Nodes; </w:t>
      </w:r>
      <w:r w:rsidRPr="00E470EA">
        <w:rPr>
          <w:rFonts w:ascii="Times New Roman" w:hAnsi="Times New Roman"/>
          <w:sz w:val="24"/>
          <w:szCs w:val="24"/>
          <w:vertAlign w:val="superscript"/>
          <w:lang w:val="en-US"/>
        </w:rPr>
        <w:t>f</w:t>
      </w:r>
      <w:r w:rsidRPr="00E470EA">
        <w:rPr>
          <w:rFonts w:ascii="Times New Roman" w:hAnsi="Times New Roman"/>
          <w:sz w:val="24"/>
          <w:szCs w:val="24"/>
          <w:lang w:val="en-US"/>
        </w:rPr>
        <w:t xml:space="preserve">, </w:t>
      </w:r>
      <m:oMath>
        <m:r>
          <m:rPr>
            <m:sty m:val="p"/>
          </m:rPr>
          <w:rPr>
            <w:rFonts w:ascii="Cambria Math" w:hAnsi="Cambria Math"/>
            <w:sz w:val="24"/>
            <w:szCs w:val="24"/>
            <w:lang w:val="en-US"/>
          </w:rPr>
          <m:t>Ξ</m:t>
        </m:r>
        <m:r>
          <w:rPr>
            <w:rFonts w:ascii="Cambria Math" w:hAnsi="Cambria Math"/>
            <w:sz w:val="24"/>
            <w:szCs w:val="24"/>
            <w:lang w:val="en-US"/>
          </w:rPr>
          <m:t xml:space="preserve">= </m:t>
        </m:r>
      </m:oMath>
      <w:r w:rsidRPr="00E470EA">
        <w:rPr>
          <w:rFonts w:ascii="Times New Roman" w:hAnsi="Times New Roman"/>
          <w:sz w:val="24"/>
          <w:szCs w:val="24"/>
          <w:lang w:val="en-US"/>
        </w:rPr>
        <w:t>Average path hubs percent. The increase or decrease of all these values (</w:t>
      </w:r>
      <w:proofErr w:type="spellStart"/>
      <w:r w:rsidRPr="00E470EA">
        <w:rPr>
          <w:rFonts w:ascii="Times New Roman" w:hAnsi="Times New Roman"/>
          <w:i/>
          <w:sz w:val="24"/>
          <w:szCs w:val="24"/>
          <w:lang w:val="en-US"/>
        </w:rPr>
        <w:t>Nn</w:t>
      </w:r>
      <w:proofErr w:type="spellEnd"/>
      <w:r w:rsidRPr="00E470EA">
        <w:rPr>
          <w:rFonts w:ascii="Times New Roman" w:hAnsi="Times New Roman"/>
          <w:i/>
          <w:sz w:val="24"/>
          <w:szCs w:val="24"/>
          <w:lang w:val="en-US"/>
        </w:rPr>
        <w:t xml:space="preserve">, </w:t>
      </w:r>
      <w:proofErr w:type="spellStart"/>
      <w:r w:rsidRPr="00E470EA">
        <w:rPr>
          <w:rFonts w:ascii="Times New Roman" w:hAnsi="Times New Roman"/>
          <w:i/>
          <w:sz w:val="24"/>
          <w:szCs w:val="24"/>
          <w:lang w:val="en-US"/>
        </w:rPr>
        <w:t>Nlk</w:t>
      </w:r>
      <w:proofErr w:type="spellEnd"/>
      <w:r w:rsidRPr="00E470EA">
        <w:rPr>
          <w:rFonts w:ascii="Times New Roman" w:hAnsi="Times New Roman"/>
          <w:i/>
          <w:sz w:val="24"/>
          <w:szCs w:val="24"/>
          <w:lang w:val="en-US"/>
        </w:rPr>
        <w:t xml:space="preserve">, </w:t>
      </w:r>
      <w:r w:rsidRPr="00E470EA">
        <w:rPr>
          <w:rFonts w:ascii="Cambria Math" w:hAnsi="Cambria Math" w:cs="Cambria Math"/>
          <w:sz w:val="24"/>
          <w:szCs w:val="24"/>
          <w:lang w:val="en-US"/>
        </w:rPr>
        <w:t>〈</w:t>
      </w:r>
      <w:r w:rsidRPr="00E470EA">
        <w:rPr>
          <w:rFonts w:ascii="Times New Roman" w:hAnsi="Times New Roman"/>
          <w:sz w:val="24"/>
          <w:szCs w:val="24"/>
          <w:lang w:val="en-US"/>
        </w:rPr>
        <w:t>Σ</w:t>
      </w:r>
      <w:r w:rsidRPr="00E470EA">
        <w:rPr>
          <w:rFonts w:ascii="Cambria Math" w:hAnsi="Cambria Math" w:cs="Cambria Math"/>
          <w:sz w:val="24"/>
          <w:szCs w:val="24"/>
          <w:lang w:val="en-US"/>
        </w:rPr>
        <w:t>〉, 〈</w:t>
      </w:r>
      <w:r w:rsidRPr="00E470EA">
        <w:rPr>
          <w:rFonts w:ascii="Times New Roman" w:hAnsi="Times New Roman"/>
          <w:sz w:val="24"/>
          <w:szCs w:val="24"/>
          <w:lang w:val="en-US"/>
        </w:rPr>
        <w:t>Ω</w:t>
      </w:r>
      <w:r w:rsidRPr="00E470EA">
        <w:rPr>
          <w:rFonts w:ascii="Cambria Math" w:hAnsi="Cambria Math" w:cs="Cambria Math"/>
          <w:sz w:val="24"/>
          <w:szCs w:val="24"/>
          <w:lang w:val="en-US"/>
        </w:rPr>
        <w:t>〉, 〈</w:t>
      </w:r>
      <w:r w:rsidRPr="00E470EA">
        <w:rPr>
          <w:rFonts w:ascii="Times New Roman" w:hAnsi="Times New Roman"/>
          <w:sz w:val="24"/>
          <w:szCs w:val="24"/>
          <w:lang w:val="en-US"/>
        </w:rPr>
        <w:t>Φ</w:t>
      </w:r>
      <w:r w:rsidRPr="00E470EA">
        <w:rPr>
          <w:rFonts w:ascii="Cambria Math" w:hAnsi="Cambria Math" w:cs="Cambria Math"/>
          <w:sz w:val="24"/>
          <w:szCs w:val="24"/>
          <w:lang w:val="en-US"/>
        </w:rPr>
        <w:t xml:space="preserve">〉 and </w:t>
      </w:r>
      <w:r w:rsidRPr="00E470EA">
        <w:rPr>
          <w:rFonts w:ascii="Times New Roman" w:hAnsi="Times New Roman"/>
          <w:sz w:val="24"/>
          <w:szCs w:val="24"/>
          <w:lang w:val="en-US"/>
        </w:rPr>
        <w:t xml:space="preserve">Ξ) is related to the increase or decrease of intramolecular interactions. Values with a </w:t>
      </w:r>
      <w:r w:rsidRPr="00E470EA">
        <w:rPr>
          <w:rFonts w:ascii="Cambria Math" w:hAnsi="Cambria Math" w:cs="Cambria Math"/>
          <w:sz w:val="24"/>
          <w:szCs w:val="24"/>
          <w:lang w:val="en-US"/>
        </w:rPr>
        <w:t>〈</w:t>
      </w:r>
      <w:r w:rsidRPr="00E470EA">
        <w:rPr>
          <w:rFonts w:ascii="Times New Roman" w:hAnsi="Times New Roman"/>
          <w:sz w:val="24"/>
          <w:szCs w:val="24"/>
          <w:lang w:val="en-US"/>
        </w:rPr>
        <w:t>Ω</w:t>
      </w:r>
      <w:r w:rsidRPr="00E470EA">
        <w:rPr>
          <w:rFonts w:ascii="Cambria Math" w:hAnsi="Cambria Math" w:cs="Cambria Math"/>
          <w:sz w:val="24"/>
          <w:szCs w:val="24"/>
          <w:lang w:val="en-US"/>
        </w:rPr>
        <w:t>〉</w:t>
      </w:r>
      <w:r w:rsidRPr="00E470EA">
        <w:rPr>
          <w:rFonts w:ascii="Times New Roman" w:hAnsi="Times New Roman"/>
          <w:sz w:val="24"/>
          <w:szCs w:val="24"/>
          <w:lang w:val="en-US"/>
        </w:rPr>
        <w:t xml:space="preserve"> ≥ 0.60 represent complexes that contain at least one correlated residue; </w:t>
      </w:r>
      <w:r w:rsidRPr="00E470EA">
        <w:rPr>
          <w:rFonts w:ascii="Times New Roman" w:hAnsi="Times New Roman"/>
          <w:sz w:val="24"/>
          <w:szCs w:val="24"/>
          <w:vertAlign w:val="superscript"/>
          <w:lang w:val="en-US"/>
        </w:rPr>
        <w:t>g</w:t>
      </w:r>
      <w:r w:rsidRPr="00E470EA">
        <w:rPr>
          <w:rFonts w:ascii="Times New Roman" w:hAnsi="Times New Roman"/>
          <w:sz w:val="24"/>
          <w:szCs w:val="24"/>
          <w:lang w:val="en-US"/>
        </w:rPr>
        <w:t xml:space="preserve">, </w:t>
      </w:r>
      <w:r w:rsidRPr="00E470EA">
        <w:rPr>
          <w:rFonts w:ascii="Times New Roman" w:hAnsi="Times New Roman"/>
          <w:i/>
          <w:sz w:val="24"/>
          <w:szCs w:val="24"/>
          <w:lang w:val="en-US"/>
        </w:rPr>
        <w:t>NDQ</w:t>
      </w:r>
      <w:r w:rsidRPr="00E470EA">
        <w:rPr>
          <w:rFonts w:ascii="Times New Roman" w:hAnsi="Times New Roman"/>
          <w:sz w:val="24"/>
          <w:szCs w:val="24"/>
          <w:lang w:val="en-US"/>
        </w:rPr>
        <w:t xml:space="preserve"> = </w:t>
      </w:r>
      <w:r w:rsidRPr="00E470EA">
        <w:rPr>
          <w:rFonts w:ascii="Times New Roman" w:hAnsi="Times New Roman"/>
          <w:i/>
          <w:sz w:val="24"/>
          <w:szCs w:val="24"/>
          <w:lang w:val="en-US"/>
        </w:rPr>
        <w:t>Number of Domains Q (subdivision)</w:t>
      </w:r>
      <w:r w:rsidRPr="00E470EA">
        <w:rPr>
          <w:rFonts w:ascii="Times New Roman" w:hAnsi="Times New Roman"/>
          <w:sz w:val="24"/>
          <w:szCs w:val="24"/>
          <w:lang w:val="en-US"/>
        </w:rPr>
        <w:t>. Represents the position of the subdiv</w:t>
      </w:r>
      <w:r w:rsidR="007E63CA" w:rsidRPr="00E470EA">
        <w:rPr>
          <w:rFonts w:ascii="Times New Roman" w:hAnsi="Times New Roman"/>
          <w:sz w:val="24"/>
          <w:szCs w:val="24"/>
          <w:lang w:val="en-US"/>
        </w:rPr>
        <w:t>ision of the quasi-rigid domain</w:t>
      </w:r>
      <w:r w:rsidRPr="00E470EA">
        <w:rPr>
          <w:rFonts w:ascii="Times New Roman" w:hAnsi="Times New Roman"/>
          <w:i/>
          <w:sz w:val="24"/>
          <w:szCs w:val="24"/>
          <w:lang w:val="en-US"/>
        </w:rPr>
        <w:t xml:space="preserve">; </w:t>
      </w:r>
      <w:r w:rsidRPr="00E470EA">
        <w:rPr>
          <w:rFonts w:ascii="Times New Roman" w:hAnsi="Times New Roman"/>
          <w:i/>
          <w:sz w:val="24"/>
          <w:szCs w:val="24"/>
          <w:vertAlign w:val="superscript"/>
          <w:lang w:val="en-US"/>
        </w:rPr>
        <w:t>h</w:t>
      </w:r>
      <w:r w:rsidRPr="00E470EA">
        <w:rPr>
          <w:rFonts w:ascii="Times New Roman" w:hAnsi="Times New Roman"/>
          <w:sz w:val="24"/>
          <w:szCs w:val="24"/>
          <w:lang w:val="en-US"/>
        </w:rPr>
        <w:t xml:space="preserve">, Score to </w:t>
      </w:r>
      <w:r w:rsidRPr="00E470EA">
        <w:rPr>
          <w:rFonts w:ascii="Times New Roman" w:hAnsi="Times New Roman"/>
          <w:i/>
          <w:sz w:val="24"/>
          <w:szCs w:val="24"/>
          <w:lang w:val="en-US"/>
        </w:rPr>
        <w:t>NDQ</w:t>
      </w:r>
    </w:p>
    <w:p w14:paraId="552DA693" w14:textId="77777777" w:rsidR="00EA2241" w:rsidRPr="00E470EA" w:rsidRDefault="00EA2241" w:rsidP="00EA2241">
      <w:pPr>
        <w:spacing w:after="0" w:line="240" w:lineRule="auto"/>
        <w:jc w:val="both"/>
        <w:rPr>
          <w:rFonts w:ascii="Times New Roman" w:hAnsi="Times New Roman"/>
          <w:sz w:val="24"/>
          <w:szCs w:val="24"/>
          <w:lang w:val="en-US"/>
        </w:rPr>
      </w:pPr>
    </w:p>
    <w:p w14:paraId="551FC07C" w14:textId="113F17D0" w:rsidR="00C15694" w:rsidRPr="00E470EA" w:rsidRDefault="00C15694" w:rsidP="00B638D6">
      <w:pPr>
        <w:spacing w:before="240"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For IMPβ1, the highest average correlation of the routes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oMath>
      <w:r w:rsidRPr="00E470EA">
        <w:rPr>
          <w:rFonts w:ascii="Times New Roman" w:hAnsi="Times New Roman"/>
          <w:sz w:val="24"/>
          <w:szCs w:val="24"/>
          <w:lang w:val="en-US"/>
        </w:rPr>
        <w:t xml:space="preserve"> between each node for the AVM-B1a and AVM-B1b w</w:t>
      </w:r>
      <w:r w:rsidR="008F1293" w:rsidRPr="00E470EA">
        <w:rPr>
          <w:rFonts w:ascii="Times New Roman" w:hAnsi="Times New Roman"/>
          <w:sz w:val="24"/>
          <w:szCs w:val="24"/>
          <w:lang w:val="en-US"/>
        </w:rPr>
        <w:t>as 0.91 and 0.89 respectively</w:t>
      </w:r>
      <w:r w:rsidR="00B638D6" w:rsidRPr="00E470EA">
        <w:rPr>
          <w:rFonts w:ascii="Times New Roman" w:hAnsi="Times New Roman"/>
          <w:sz w:val="24"/>
          <w:szCs w:val="24"/>
          <w:lang w:val="en-US"/>
        </w:rPr>
        <w:t>.</w:t>
      </w:r>
      <w:r w:rsidR="008F1293" w:rsidRPr="00E470EA">
        <w:rPr>
          <w:rFonts w:ascii="Times New Roman" w:hAnsi="Times New Roman"/>
          <w:sz w:val="24"/>
          <w:szCs w:val="24"/>
          <w:lang w:val="en-US"/>
        </w:rPr>
        <w:t xml:space="preserve"> </w:t>
      </w:r>
      <w:r w:rsidR="00B638D6" w:rsidRPr="00E470EA">
        <w:rPr>
          <w:rFonts w:ascii="Times New Roman" w:hAnsi="Times New Roman"/>
          <w:sz w:val="24"/>
          <w:szCs w:val="24"/>
          <w:lang w:val="en-US"/>
        </w:rPr>
        <w:t>A</w:t>
      </w:r>
      <w:r w:rsidRPr="00E470EA">
        <w:rPr>
          <w:rFonts w:ascii="Times New Roman" w:hAnsi="Times New Roman"/>
          <w:sz w:val="24"/>
          <w:szCs w:val="24"/>
          <w:lang w:val="en-US"/>
        </w:rPr>
        <w:t xml:space="preserve"> percentage in the correlation of the nodes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oMath>
      <w:r w:rsidR="008F1293" w:rsidRPr="00E470EA">
        <w:rPr>
          <w:rFonts w:ascii="Times New Roman" w:hAnsi="Times New Roman"/>
          <w:sz w:val="24"/>
          <w:szCs w:val="24"/>
          <w:lang w:val="en-US"/>
        </w:rPr>
        <w:t xml:space="preserve"> of 45.39% was predicted, r</w:t>
      </w:r>
      <w:proofErr w:type="spellStart"/>
      <w:r w:rsidRPr="00E470EA">
        <w:rPr>
          <w:rFonts w:ascii="Times New Roman" w:hAnsi="Times New Roman"/>
          <w:sz w:val="24"/>
          <w:szCs w:val="24"/>
          <w:lang w:val="en-US"/>
        </w:rPr>
        <w:t>epresented</w:t>
      </w:r>
      <w:proofErr w:type="spellEnd"/>
      <w:r w:rsidRPr="00E470EA">
        <w:rPr>
          <w:rFonts w:ascii="Times New Roman" w:hAnsi="Times New Roman"/>
          <w:sz w:val="24"/>
          <w:szCs w:val="24"/>
          <w:lang w:val="en-US"/>
        </w:rPr>
        <w:t xml:space="preserve"> by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r>
          <w:rPr>
            <w:rFonts w:ascii="Cambria Math" w:hAnsi="Cambria Math"/>
            <w:sz w:val="24"/>
            <w:szCs w:val="24"/>
            <w:lang w:val="en-US"/>
          </w:rPr>
          <m:t xml:space="preserve">= </m:t>
        </m:r>
      </m:oMath>
      <w:r w:rsidRPr="00E470EA">
        <w:rPr>
          <w:rFonts w:ascii="Times New Roman" w:hAnsi="Times New Roman"/>
          <w:sz w:val="24"/>
          <w:szCs w:val="24"/>
          <w:lang w:val="en-US"/>
        </w:rPr>
        <w:t xml:space="preserve">50.57 % and 40.20% for complex with AVM-B1a and AVM-B1b, correspondingly. The average percentage of hub nodes </w:t>
      </w:r>
      <m:oMath>
        <m:r>
          <m:rPr>
            <m:sty m:val="p"/>
          </m:rPr>
          <w:rPr>
            <w:rFonts w:ascii="Cambria Math" w:hAnsi="Cambria Math"/>
            <w:sz w:val="24"/>
            <w:szCs w:val="24"/>
            <w:lang w:val="en-US"/>
          </w:rPr>
          <m:t>Ξ</m:t>
        </m:r>
      </m:oMath>
      <w:r w:rsidRPr="00E470EA">
        <w:rPr>
          <w:rFonts w:ascii="Times New Roman" w:hAnsi="Times New Roman"/>
          <w:sz w:val="24"/>
          <w:szCs w:val="24"/>
          <w:lang w:val="en-US"/>
        </w:rPr>
        <w:t xml:space="preserve"> present in the </w:t>
      </w:r>
      <w:r w:rsidR="008F1293" w:rsidRPr="00E470EA">
        <w:rPr>
          <w:rFonts w:ascii="Times New Roman" w:hAnsi="Times New Roman"/>
          <w:sz w:val="24"/>
          <w:szCs w:val="24"/>
          <w:lang w:val="en-US"/>
        </w:rPr>
        <w:t>global peer group was 30.20 %, w</w:t>
      </w:r>
      <w:r w:rsidRPr="00E470EA">
        <w:rPr>
          <w:rFonts w:ascii="Times New Roman" w:hAnsi="Times New Roman"/>
          <w:sz w:val="24"/>
          <w:szCs w:val="24"/>
          <w:lang w:val="en-US"/>
        </w:rPr>
        <w:t xml:space="preserve">ith 30.71% and 29.69% for the complex with the AVM-B1a and AVM-B1b respectively. Likewise, </w:t>
      </w:r>
      <w:r w:rsidRPr="00E470EA">
        <w:rPr>
          <w:rFonts w:ascii="Times New Roman" w:hAnsi="Times New Roman"/>
          <w:sz w:val="24"/>
          <w:szCs w:val="24"/>
          <w:lang w:val="en-US"/>
        </w:rPr>
        <w:lastRenderedPageBreak/>
        <w:t xml:space="preserve">the average of the interaction strength between the links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oMath>
      <w:r w:rsidRPr="00E470EA">
        <w:rPr>
          <w:rFonts w:ascii="Times New Roman" w:hAnsi="Times New Roman"/>
          <w:sz w:val="24"/>
          <w:szCs w:val="24"/>
          <w:lang w:val="en-US"/>
        </w:rPr>
        <w:t xml:space="preserve"> present in the g</w:t>
      </w:r>
      <w:r w:rsidR="008F1293" w:rsidRPr="00E470EA">
        <w:rPr>
          <w:rFonts w:ascii="Times New Roman" w:hAnsi="Times New Roman"/>
          <w:sz w:val="24"/>
          <w:szCs w:val="24"/>
          <w:lang w:val="en-US"/>
        </w:rPr>
        <w:t>lobal group was 7.65, r</w:t>
      </w:r>
      <w:r w:rsidRPr="00E470EA">
        <w:rPr>
          <w:rFonts w:ascii="Times New Roman" w:hAnsi="Times New Roman"/>
          <w:sz w:val="24"/>
          <w:szCs w:val="24"/>
          <w:lang w:val="en-US"/>
        </w:rPr>
        <w:t xml:space="preserve">epresented by a binding force of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 7.43 for complex with AVM-B1a and 7.86 for complex with AVM-B1b. The meta pathway </w:t>
      </w:r>
      <w:proofErr w:type="spellStart"/>
      <w:r w:rsidRPr="00E470EA">
        <w:rPr>
          <w:rFonts w:ascii="Times New Roman" w:hAnsi="Times New Roman"/>
          <w:i/>
          <w:sz w:val="24"/>
          <w:szCs w:val="24"/>
          <w:lang w:val="en-US"/>
        </w:rPr>
        <w:t>Nn</w:t>
      </w:r>
      <w:proofErr w:type="spellEnd"/>
      <w:r w:rsidRPr="00E470EA">
        <w:rPr>
          <w:rFonts w:ascii="Times New Roman" w:hAnsi="Times New Roman"/>
          <w:i/>
          <w:sz w:val="24"/>
          <w:szCs w:val="24"/>
          <w:lang w:val="en-US"/>
        </w:rPr>
        <w:t xml:space="preserve"> </w:t>
      </w:r>
      <w:r w:rsidRPr="00E470EA">
        <w:rPr>
          <w:rFonts w:ascii="Times New Roman" w:hAnsi="Times New Roman"/>
          <w:sz w:val="24"/>
          <w:szCs w:val="24"/>
          <w:lang w:val="en-US"/>
        </w:rPr>
        <w:t xml:space="preserve">generated from the interactions of each of the homologues revealed </w:t>
      </w:r>
      <w:proofErr w:type="spellStart"/>
      <w:r w:rsidRPr="00E470EA">
        <w:rPr>
          <w:rFonts w:ascii="Times New Roman" w:hAnsi="Times New Roman"/>
          <w:i/>
          <w:sz w:val="24"/>
          <w:szCs w:val="24"/>
          <w:lang w:val="en-US"/>
        </w:rPr>
        <w:t>Nn</w:t>
      </w:r>
      <w:proofErr w:type="spellEnd"/>
      <w:r w:rsidRPr="00E470EA">
        <w:rPr>
          <w:rFonts w:ascii="Times New Roman" w:hAnsi="Times New Roman"/>
          <w:i/>
          <w:sz w:val="24"/>
          <w:szCs w:val="24"/>
          <w:lang w:val="en-US"/>
        </w:rPr>
        <w:t xml:space="preserve"> </w:t>
      </w:r>
      <m:oMath>
        <m:r>
          <w:rPr>
            <w:rFonts w:ascii="Cambria Math" w:hAnsi="Cambria Math"/>
            <w:sz w:val="24"/>
            <w:szCs w:val="24"/>
            <w:vertAlign w:val="superscript"/>
            <w:lang w:val="en-US"/>
          </w:rPr>
          <m:t>=</m:t>
        </m:r>
      </m:oMath>
      <w:r w:rsidRPr="00E470EA">
        <w:rPr>
          <w:rFonts w:ascii="Times New Roman" w:hAnsi="Times New Roman"/>
          <w:i/>
          <w:sz w:val="24"/>
          <w:szCs w:val="24"/>
          <w:lang w:val="en-US"/>
        </w:rPr>
        <w:t xml:space="preserve"> </w:t>
      </w:r>
      <w:r w:rsidRPr="00E470EA">
        <w:rPr>
          <w:rFonts w:ascii="Times New Roman" w:hAnsi="Times New Roman"/>
          <w:sz w:val="24"/>
          <w:szCs w:val="24"/>
          <w:lang w:val="en-US"/>
        </w:rPr>
        <w:t xml:space="preserve">55 and </w:t>
      </w:r>
      <m:oMath>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69 nodes, for complex with AVM-B1a and AVM-B1b respectively. </w:t>
      </w:r>
      <w:r w:rsidR="008F1293" w:rsidRPr="00E470EA">
        <w:rPr>
          <w:rFonts w:ascii="Times New Roman" w:hAnsi="Times New Roman"/>
          <w:sz w:val="24"/>
          <w:szCs w:val="24"/>
          <w:lang w:val="en-US"/>
        </w:rPr>
        <w:t xml:space="preserve">The results calculated above show that the ligands may be capable of modifying the conformation and stability of the nodes of the </w:t>
      </w:r>
      <w:r w:rsidR="00054FD3" w:rsidRPr="00E470EA">
        <w:rPr>
          <w:rFonts w:ascii="Times New Roman" w:hAnsi="Times New Roman"/>
          <w:sz w:val="24"/>
          <w:szCs w:val="24"/>
          <w:lang w:val="en-US"/>
        </w:rPr>
        <w:t>free protein</w:t>
      </w:r>
      <w:r w:rsidR="008F1293" w:rsidRPr="00E470EA">
        <w:rPr>
          <w:rFonts w:ascii="Times New Roman" w:hAnsi="Times New Roman"/>
          <w:sz w:val="24"/>
          <w:szCs w:val="24"/>
          <w:lang w:val="en-US"/>
        </w:rPr>
        <w:t>.</w:t>
      </w:r>
      <w:r w:rsidRPr="00E470EA">
        <w:rPr>
          <w:rFonts w:ascii="Times New Roman" w:hAnsi="Times New Roman"/>
          <w:sz w:val="24"/>
          <w:szCs w:val="24"/>
          <w:lang w:val="en-US"/>
        </w:rPr>
        <w:t xml:space="preserve"> The observations on the effect of AVM-B1b against IMPβ1 in terms of strength of interactions, number of nodes and bonds generated correspond to wha</w:t>
      </w:r>
      <w:r w:rsidR="00B0027B" w:rsidRPr="00E470EA">
        <w:rPr>
          <w:rFonts w:ascii="Times New Roman" w:hAnsi="Times New Roman"/>
          <w:sz w:val="24"/>
          <w:szCs w:val="24"/>
          <w:lang w:val="en-US"/>
        </w:rPr>
        <w:t>t has been previously described,</w:t>
      </w:r>
      <w:r w:rsidR="00F86267" w:rsidRPr="00E470EA">
        <w:rPr>
          <w:rFonts w:ascii="Times New Roman" w:hAnsi="Times New Roman"/>
          <w:sz w:val="24"/>
          <w:szCs w:val="24"/>
          <w:lang w:val="en-US"/>
        </w:rPr>
        <w:t xml:space="preserve"> highlighting </w:t>
      </w:r>
      <w:r w:rsidRPr="00E470EA">
        <w:rPr>
          <w:rFonts w:ascii="Times New Roman" w:hAnsi="Times New Roman"/>
          <w:sz w:val="24"/>
          <w:szCs w:val="24"/>
          <w:lang w:val="en-US"/>
        </w:rPr>
        <w:t>that both compounds affect this Importin, but AVM-B1b has a slightly higher propensity to disrupt the native intra-molecular networks and interactions of IMPβ1 (</w:t>
      </w:r>
      <w:r w:rsidR="00F359EF" w:rsidRPr="00E470EA">
        <w:rPr>
          <w:rFonts w:ascii="Times New Roman" w:hAnsi="Times New Roman"/>
          <w:sz w:val="24"/>
          <w:szCs w:val="24"/>
          <w:lang w:val="en-US"/>
        </w:rPr>
        <w:t>T</w:t>
      </w:r>
      <w:r w:rsidRPr="00E470EA">
        <w:rPr>
          <w:rFonts w:ascii="Times New Roman" w:hAnsi="Times New Roman"/>
          <w:sz w:val="24"/>
          <w:szCs w:val="24"/>
          <w:lang w:val="en-US"/>
        </w:rPr>
        <w:t xml:space="preserve">able 3). </w:t>
      </w:r>
    </w:p>
    <w:p w14:paraId="3E28442A" w14:textId="485C781C" w:rsidR="00C15694" w:rsidRPr="00E470EA" w:rsidRDefault="00C15694" w:rsidP="00B0027B">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highest average correlation of the routes between each node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oMath>
      <w:r w:rsidRPr="00E470EA">
        <w:rPr>
          <w:rFonts w:ascii="Times New Roman" w:hAnsi="Times New Roman"/>
          <w:sz w:val="24"/>
          <w:szCs w:val="24"/>
          <w:lang w:val="en-US"/>
        </w:rPr>
        <w:t xml:space="preserve"> for each of the homologues against Hel</w:t>
      </w:r>
      <w:proofErr w:type="spellStart"/>
      <w:r w:rsidRPr="00E470EA">
        <w:rPr>
          <w:rFonts w:ascii="Times New Roman" w:hAnsi="Times New Roman"/>
          <w:sz w:val="24"/>
          <w:szCs w:val="24"/>
          <w:lang w:val="en-US"/>
        </w:rPr>
        <w:t>icase</w:t>
      </w:r>
      <w:proofErr w:type="spellEnd"/>
      <w:r w:rsidRPr="00E470EA">
        <w:rPr>
          <w:rFonts w:ascii="Times New Roman" w:hAnsi="Times New Roman"/>
          <w:sz w:val="24"/>
          <w:szCs w:val="24"/>
          <w:lang w:val="en-US"/>
        </w:rPr>
        <w:t xml:space="preserve"> was 0.98 and 0.97 for the AVM-</w:t>
      </w:r>
      <w:r w:rsidR="004E3475" w:rsidRPr="00E470EA">
        <w:rPr>
          <w:rFonts w:ascii="Times New Roman" w:hAnsi="Times New Roman"/>
          <w:sz w:val="24"/>
          <w:szCs w:val="24"/>
          <w:lang w:val="en-US"/>
        </w:rPr>
        <w:t>B1a and AVM-B1b, respectively, w</w:t>
      </w:r>
      <w:r w:rsidRPr="00E470EA">
        <w:rPr>
          <w:rFonts w:ascii="Times New Roman" w:hAnsi="Times New Roman"/>
          <w:sz w:val="24"/>
          <w:szCs w:val="24"/>
          <w:lang w:val="en-US"/>
        </w:rPr>
        <w:t xml:space="preserve">ith a percentage in the correlation of the nodes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oMath>
      <w:r w:rsidR="004E3475" w:rsidRPr="00E470EA">
        <w:rPr>
          <w:rFonts w:ascii="Times New Roman" w:hAnsi="Times New Roman"/>
          <w:sz w:val="24"/>
          <w:szCs w:val="24"/>
          <w:lang w:val="en-US"/>
        </w:rPr>
        <w:t xml:space="preserve"> of 39.17 %, r</w:t>
      </w:r>
      <w:proofErr w:type="spellStart"/>
      <w:r w:rsidRPr="00E470EA">
        <w:rPr>
          <w:rFonts w:ascii="Times New Roman" w:hAnsi="Times New Roman"/>
          <w:sz w:val="24"/>
          <w:szCs w:val="24"/>
          <w:lang w:val="en-US"/>
        </w:rPr>
        <w:t>epresented</w:t>
      </w:r>
      <w:proofErr w:type="spellEnd"/>
      <w:r w:rsidRPr="00E470EA">
        <w:rPr>
          <w:rFonts w:ascii="Times New Roman" w:hAnsi="Times New Roman"/>
          <w:sz w:val="24"/>
          <w:szCs w:val="24"/>
          <w:lang w:val="en-US"/>
        </w:rPr>
        <w:t xml:space="preserve"> by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r>
          <w:rPr>
            <w:rFonts w:ascii="Cambria Math" w:hAnsi="Cambria Math"/>
            <w:sz w:val="24"/>
            <w:szCs w:val="24"/>
            <w:lang w:val="en-US"/>
          </w:rPr>
          <m:t xml:space="preserve">= </m:t>
        </m:r>
      </m:oMath>
      <w:r w:rsidRPr="00E470EA">
        <w:rPr>
          <w:rFonts w:ascii="Times New Roman" w:hAnsi="Times New Roman"/>
          <w:sz w:val="24"/>
          <w:szCs w:val="24"/>
          <w:lang w:val="en-US"/>
        </w:rPr>
        <w:t xml:space="preserve">34.31% and 44.02% for the complex with AVM-B1a and AVM-B1b correspondingly. The average percentage of hub nodes </w:t>
      </w:r>
      <m:oMath>
        <m:r>
          <m:rPr>
            <m:sty m:val="p"/>
          </m:rPr>
          <w:rPr>
            <w:rFonts w:ascii="Cambria Math" w:hAnsi="Cambria Math"/>
            <w:sz w:val="24"/>
            <w:szCs w:val="24"/>
            <w:lang w:val="en-US"/>
          </w:rPr>
          <m:t>Ξ</m:t>
        </m:r>
      </m:oMath>
      <w:r w:rsidRPr="00E470EA">
        <w:rPr>
          <w:rFonts w:ascii="Times New Roman" w:hAnsi="Times New Roman"/>
          <w:sz w:val="24"/>
          <w:szCs w:val="24"/>
          <w:lang w:val="en-US"/>
        </w:rPr>
        <w:t xml:space="preserve"> present in the global peer g</w:t>
      </w:r>
      <w:proofErr w:type="spellStart"/>
      <w:r w:rsidR="004E3475" w:rsidRPr="00E470EA">
        <w:rPr>
          <w:rFonts w:ascii="Times New Roman" w:hAnsi="Times New Roman"/>
          <w:sz w:val="24"/>
          <w:szCs w:val="24"/>
          <w:lang w:val="en-US"/>
        </w:rPr>
        <w:t>roup</w:t>
      </w:r>
      <w:proofErr w:type="spellEnd"/>
      <w:r w:rsidR="004E3475" w:rsidRPr="00E470EA">
        <w:rPr>
          <w:rFonts w:ascii="Times New Roman" w:hAnsi="Times New Roman"/>
          <w:sz w:val="24"/>
          <w:szCs w:val="24"/>
          <w:lang w:val="en-US"/>
        </w:rPr>
        <w:t xml:space="preserve"> was 32.12%</w:t>
      </w:r>
      <w:r w:rsidR="00973DD8" w:rsidRPr="00E470EA">
        <w:rPr>
          <w:rFonts w:ascii="Times New Roman" w:hAnsi="Times New Roman"/>
          <w:sz w:val="24"/>
          <w:szCs w:val="24"/>
          <w:lang w:val="en-US"/>
        </w:rPr>
        <w:t xml:space="preserve"> (</w:t>
      </w:r>
      <w:r w:rsidRPr="00E470EA">
        <w:rPr>
          <w:rFonts w:ascii="Times New Roman" w:hAnsi="Times New Roman"/>
          <w:sz w:val="24"/>
          <w:szCs w:val="24"/>
          <w:lang w:val="en-US"/>
        </w:rPr>
        <w:t>34.96% and 29.28% for the complex with the AVM-B1a and AVM-B1b respectively</w:t>
      </w:r>
      <w:r w:rsidR="00973DD8" w:rsidRPr="00E470EA">
        <w:rPr>
          <w:rFonts w:ascii="Times New Roman" w:hAnsi="Times New Roman"/>
          <w:sz w:val="24"/>
          <w:szCs w:val="24"/>
          <w:lang w:val="en-US"/>
        </w:rPr>
        <w:t>)</w:t>
      </w:r>
      <w:r w:rsidRPr="00E470EA">
        <w:rPr>
          <w:rFonts w:ascii="Times New Roman" w:hAnsi="Times New Roman"/>
          <w:sz w:val="24"/>
          <w:szCs w:val="24"/>
          <w:lang w:val="en-US"/>
        </w:rPr>
        <w:t xml:space="preserve">. Furthermore, the average of the interaction strength between the links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oMath>
      <w:r w:rsidRPr="00E470EA">
        <w:rPr>
          <w:rFonts w:ascii="Times New Roman" w:hAnsi="Times New Roman"/>
          <w:sz w:val="24"/>
          <w:szCs w:val="24"/>
          <w:lang w:val="en-US"/>
        </w:rPr>
        <w:t xml:space="preserve"> present</w:t>
      </w:r>
      <w:r w:rsidR="004E3475" w:rsidRPr="00E470EA">
        <w:rPr>
          <w:rFonts w:ascii="Times New Roman" w:hAnsi="Times New Roman"/>
          <w:sz w:val="24"/>
          <w:szCs w:val="24"/>
          <w:lang w:val="en-US"/>
        </w:rPr>
        <w:t xml:space="preserve"> in the global group was 8.05, r</w:t>
      </w:r>
      <w:r w:rsidRPr="00E470EA">
        <w:rPr>
          <w:rFonts w:ascii="Times New Roman" w:hAnsi="Times New Roman"/>
          <w:sz w:val="24"/>
          <w:szCs w:val="24"/>
          <w:lang w:val="en-US"/>
        </w:rPr>
        <w:t xml:space="preserve">epresented by a binding force of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8.47 for complex with AVM-B1a and </w:t>
      </w:r>
      <m:oMath>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7.62 for AVM-B1b. The meta pathway </w:t>
      </w:r>
      <w:proofErr w:type="spellStart"/>
      <w:r w:rsidRPr="00E470EA">
        <w:rPr>
          <w:rFonts w:ascii="Times New Roman" w:hAnsi="Times New Roman"/>
          <w:i/>
          <w:sz w:val="24"/>
          <w:szCs w:val="24"/>
          <w:lang w:val="en-US"/>
        </w:rPr>
        <w:t>Nn</w:t>
      </w:r>
      <w:proofErr w:type="spellEnd"/>
      <w:r w:rsidRPr="00E470EA">
        <w:rPr>
          <w:rFonts w:ascii="Times New Roman" w:hAnsi="Times New Roman"/>
          <w:sz w:val="24"/>
          <w:szCs w:val="24"/>
          <w:lang w:val="en-US"/>
        </w:rPr>
        <w:t xml:space="preserve"> generated from the interactions of each of the </w:t>
      </w:r>
      <w:proofErr w:type="spellStart"/>
      <w:r w:rsidR="00B0027B" w:rsidRPr="00E470EA">
        <w:rPr>
          <w:rFonts w:ascii="Times New Roman" w:hAnsi="Times New Roman"/>
          <w:sz w:val="24"/>
          <w:szCs w:val="24"/>
          <w:lang w:val="en-US"/>
        </w:rPr>
        <w:t>a</w:t>
      </w:r>
      <w:r w:rsidRPr="00E470EA">
        <w:rPr>
          <w:rFonts w:ascii="Times New Roman" w:hAnsi="Times New Roman"/>
          <w:sz w:val="24"/>
          <w:szCs w:val="24"/>
          <w:lang w:val="en-US"/>
        </w:rPr>
        <w:t>vermectins</w:t>
      </w:r>
      <w:proofErr w:type="spellEnd"/>
      <w:r w:rsidRPr="00E470EA">
        <w:rPr>
          <w:rFonts w:ascii="Times New Roman" w:hAnsi="Times New Roman"/>
          <w:sz w:val="24"/>
          <w:szCs w:val="24"/>
          <w:lang w:val="en-US"/>
        </w:rPr>
        <w:t xml:space="preserve"> revealed 173 and 221 nodes, for AVM-B1a and AVM-B1b, respectively. The number of nodes observed, as well as the links and the correlation between them show that the AVM-B1b </w:t>
      </w:r>
      <w:proofErr w:type="gramStart"/>
      <w:r w:rsidRPr="00E470EA">
        <w:rPr>
          <w:rFonts w:ascii="Times New Roman" w:hAnsi="Times New Roman"/>
          <w:sz w:val="24"/>
          <w:szCs w:val="24"/>
          <w:lang w:val="en-US"/>
        </w:rPr>
        <w:t>is capable of inducing</w:t>
      </w:r>
      <w:proofErr w:type="gramEnd"/>
      <w:r w:rsidRPr="00E470EA">
        <w:rPr>
          <w:rFonts w:ascii="Times New Roman" w:hAnsi="Times New Roman"/>
          <w:sz w:val="24"/>
          <w:szCs w:val="24"/>
          <w:lang w:val="en-US"/>
        </w:rPr>
        <w:t xml:space="preserve"> the greatest number of perturbations in the intramol</w:t>
      </w:r>
      <w:r w:rsidR="004E3475" w:rsidRPr="00E470EA">
        <w:rPr>
          <w:rFonts w:ascii="Times New Roman" w:hAnsi="Times New Roman"/>
          <w:sz w:val="24"/>
          <w:szCs w:val="24"/>
          <w:lang w:val="en-US"/>
        </w:rPr>
        <w:t xml:space="preserve">ecular interactions in </w:t>
      </w:r>
      <w:r w:rsidR="004D5E9E" w:rsidRPr="00E470EA">
        <w:rPr>
          <w:rFonts w:ascii="Times New Roman" w:hAnsi="Times New Roman"/>
          <w:sz w:val="24"/>
          <w:szCs w:val="24"/>
          <w:lang w:val="en-US"/>
        </w:rPr>
        <w:t>helicase</w:t>
      </w:r>
      <w:r w:rsidR="004E3475" w:rsidRPr="00E470EA">
        <w:rPr>
          <w:rFonts w:ascii="Times New Roman" w:hAnsi="Times New Roman"/>
          <w:sz w:val="24"/>
          <w:szCs w:val="24"/>
          <w:lang w:val="en-US"/>
        </w:rPr>
        <w:t>, and t</w:t>
      </w:r>
      <w:r w:rsidRPr="00E470EA">
        <w:rPr>
          <w:rFonts w:ascii="Times New Roman" w:hAnsi="Times New Roman"/>
          <w:sz w:val="24"/>
          <w:szCs w:val="24"/>
          <w:lang w:val="en-US"/>
        </w:rPr>
        <w:t xml:space="preserve">his corresponds to the most favorable values of binding energy of AVM-B1b predicted </w:t>
      </w:r>
      <w:r w:rsidRPr="00E470EA">
        <w:rPr>
          <w:rFonts w:ascii="Times New Roman" w:hAnsi="Times New Roman"/>
          <w:sz w:val="24"/>
          <w:szCs w:val="24"/>
          <w:lang w:val="en-US"/>
        </w:rPr>
        <w:lastRenderedPageBreak/>
        <w:t xml:space="preserve">against this protein. Although the greater strength in these interactions may be mediated by the AVM-B1a, but with a lower number of nodes linked and correlated at the energy level compared to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All these observations show that both homologues </w:t>
      </w:r>
      <w:proofErr w:type="gramStart"/>
      <w:r w:rsidRPr="00E470EA">
        <w:rPr>
          <w:rFonts w:ascii="Times New Roman" w:hAnsi="Times New Roman"/>
          <w:sz w:val="24"/>
          <w:szCs w:val="24"/>
          <w:lang w:val="en-US"/>
        </w:rPr>
        <w:t>are able to</w:t>
      </w:r>
      <w:proofErr w:type="gramEnd"/>
      <w:r w:rsidRPr="00E470EA">
        <w:rPr>
          <w:rFonts w:ascii="Times New Roman" w:hAnsi="Times New Roman"/>
          <w:sz w:val="24"/>
          <w:szCs w:val="24"/>
          <w:lang w:val="en-US"/>
        </w:rPr>
        <w:t xml:space="preserve"> affect the natural interactions of this protein in a differential way, with an increase or decrease in the number of these predicted by the AVM-B1b and AVM-B1a complexes, respectively (Table 3).</w:t>
      </w:r>
    </w:p>
    <w:p w14:paraId="206BBB06" w14:textId="0806E665" w:rsidR="00E95263" w:rsidRPr="00E470EA" w:rsidRDefault="00C15694" w:rsidP="003220B1">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highest average correlation of the interactions between each node </w:t>
      </w:r>
      <m:oMath>
        <m:d>
          <m:dPr>
            <m:begChr m:val="〈"/>
            <m:endChr m:val="〉"/>
            <m:ctrlPr>
              <w:rPr>
                <w:rFonts w:ascii="Cambria Math" w:hAnsi="Cambria Math"/>
                <w:i/>
                <w:sz w:val="24"/>
                <w:szCs w:val="24"/>
              </w:rPr>
            </m:ctrlPr>
          </m:dPr>
          <m:e>
            <m:r>
              <m:rPr>
                <m:sty m:val="p"/>
              </m:rPr>
              <w:rPr>
                <w:rFonts w:ascii="Cambria Math" w:hAnsi="Cambria Math"/>
                <w:sz w:val="24"/>
                <w:szCs w:val="24"/>
                <w:lang w:val="en-US"/>
              </w:rPr>
              <m:t>Ω</m:t>
            </m:r>
          </m:e>
        </m:d>
      </m:oMath>
      <w:r w:rsidRPr="00E470EA">
        <w:rPr>
          <w:rFonts w:ascii="Times New Roman" w:hAnsi="Times New Roman"/>
          <w:sz w:val="24"/>
          <w:szCs w:val="24"/>
          <w:lang w:val="en-US"/>
        </w:rPr>
        <w:t xml:space="preserve"> for the complexes with </w:t>
      </w:r>
      <w:proofErr w:type="spellStart"/>
      <w:r w:rsidR="00533DB4" w:rsidRPr="00E470EA">
        <w:rPr>
          <w:rFonts w:ascii="Times New Roman" w:hAnsi="Times New Roman"/>
          <w:sz w:val="24"/>
          <w:szCs w:val="24"/>
          <w:lang w:val="en-US"/>
        </w:rPr>
        <w:t>a</w:t>
      </w:r>
      <w:r w:rsidRPr="00E470EA">
        <w:rPr>
          <w:rFonts w:ascii="Times New Roman" w:hAnsi="Times New Roman"/>
          <w:sz w:val="24"/>
          <w:szCs w:val="24"/>
          <w:lang w:val="en-US"/>
        </w:rPr>
        <w:t>verme</w:t>
      </w:r>
      <w:r w:rsidR="005D2FDE" w:rsidRPr="00E470EA">
        <w:rPr>
          <w:rFonts w:ascii="Times New Roman" w:hAnsi="Times New Roman"/>
          <w:sz w:val="24"/>
          <w:szCs w:val="24"/>
          <w:lang w:val="en-US"/>
        </w:rPr>
        <w:t>ctin</w:t>
      </w:r>
      <w:proofErr w:type="spellEnd"/>
      <w:r w:rsidRPr="00E470EA">
        <w:rPr>
          <w:rFonts w:ascii="Times New Roman" w:hAnsi="Times New Roman"/>
          <w:sz w:val="24"/>
          <w:szCs w:val="24"/>
          <w:lang w:val="en-US"/>
        </w:rPr>
        <w:t xml:space="preserve"> homologues versus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was 0.94 and 0.93 for the </w:t>
      </w:r>
      <w:proofErr w:type="spellStart"/>
      <w:r w:rsidRPr="00E470EA">
        <w:rPr>
          <w:rFonts w:ascii="Times New Roman" w:hAnsi="Times New Roman"/>
          <w:sz w:val="24"/>
          <w:szCs w:val="24"/>
          <w:lang w:val="en-US"/>
        </w:rPr>
        <w:t>the</w:t>
      </w:r>
      <w:proofErr w:type="spellEnd"/>
      <w:r w:rsidRPr="00E470EA">
        <w:rPr>
          <w:rFonts w:ascii="Times New Roman" w:hAnsi="Times New Roman"/>
          <w:sz w:val="24"/>
          <w:szCs w:val="24"/>
          <w:lang w:val="en-US"/>
        </w:rPr>
        <w:t xml:space="preserve"> complex with AVM-</w:t>
      </w:r>
      <w:r w:rsidR="00B2262A" w:rsidRPr="00E470EA">
        <w:rPr>
          <w:rFonts w:ascii="Times New Roman" w:hAnsi="Times New Roman"/>
          <w:sz w:val="24"/>
          <w:szCs w:val="24"/>
          <w:lang w:val="en-US"/>
        </w:rPr>
        <w:t>B1a and AVM-B1b, respectively, w</w:t>
      </w:r>
      <w:r w:rsidRPr="00E470EA">
        <w:rPr>
          <w:rFonts w:ascii="Times New Roman" w:hAnsi="Times New Roman"/>
          <w:sz w:val="24"/>
          <w:szCs w:val="24"/>
          <w:lang w:val="en-US"/>
        </w:rPr>
        <w:t>ith a percentage in the correlation of the nodes</w:t>
      </w:r>
      <m:oMath>
        <m:r>
          <w:rPr>
            <w:rFonts w:ascii="Cambria Math" w:hAnsi="Cambria Math"/>
            <w:sz w:val="24"/>
            <w:szCs w:val="24"/>
            <w:lang w:val="en-US"/>
          </w:rPr>
          <m:t xml:space="preserve"> </m:t>
        </m:r>
        <m:d>
          <m:dPr>
            <m:begChr m:val="〈"/>
            <m:endChr m:val="〉"/>
            <m:ctrlPr>
              <w:rPr>
                <w:rFonts w:ascii="Cambria Math" w:hAnsi="Cambria Math"/>
                <w:i/>
                <w:sz w:val="24"/>
                <w:szCs w:val="24"/>
              </w:rPr>
            </m:ctrlPr>
          </m:dPr>
          <m:e>
            <m:r>
              <m:rPr>
                <m:sty m:val="p"/>
              </m:rPr>
              <w:rPr>
                <w:rFonts w:ascii="Cambria Math" w:hAnsi="Cambria Math"/>
                <w:sz w:val="24"/>
                <w:szCs w:val="24"/>
                <w:lang w:val="en-US"/>
              </w:rPr>
              <m:t>Φ</m:t>
            </m:r>
          </m:e>
        </m:d>
      </m:oMath>
      <w:r w:rsidR="00B2262A" w:rsidRPr="00E470EA">
        <w:rPr>
          <w:rFonts w:ascii="Times New Roman" w:hAnsi="Times New Roman"/>
          <w:sz w:val="24"/>
          <w:szCs w:val="24"/>
          <w:lang w:val="en-US"/>
        </w:rPr>
        <w:t xml:space="preserve"> of 43.78%, r</w:t>
      </w:r>
      <w:proofErr w:type="spellStart"/>
      <w:r w:rsidRPr="00E470EA">
        <w:rPr>
          <w:rFonts w:ascii="Times New Roman" w:hAnsi="Times New Roman"/>
          <w:sz w:val="24"/>
          <w:szCs w:val="24"/>
          <w:lang w:val="en-US"/>
        </w:rPr>
        <w:t>epresented</w:t>
      </w:r>
      <w:proofErr w:type="spellEnd"/>
      <w:r w:rsidRPr="00E470EA">
        <w:rPr>
          <w:rFonts w:ascii="Times New Roman" w:hAnsi="Times New Roman"/>
          <w:sz w:val="24"/>
          <w:szCs w:val="24"/>
          <w:lang w:val="en-US"/>
        </w:rPr>
        <w:t xml:space="preserve"> by </w:t>
      </w:r>
      <m:oMath>
        <m:d>
          <m:dPr>
            <m:begChr m:val="〈"/>
            <m:endChr m:val="〉"/>
            <m:ctrlPr>
              <w:rPr>
                <w:rFonts w:ascii="Cambria Math" w:hAnsi="Cambria Math"/>
                <w:i/>
                <w:sz w:val="24"/>
                <w:szCs w:val="24"/>
              </w:rPr>
            </m:ctrlPr>
          </m:dPr>
          <m:e>
            <m:r>
              <m:rPr>
                <m:sty m:val="p"/>
              </m:rPr>
              <w:rPr>
                <w:rFonts w:ascii="Cambria Math" w:hAnsi="Cambria Math"/>
                <w:sz w:val="24"/>
                <w:szCs w:val="24"/>
                <w:lang w:val="en-US"/>
              </w:rPr>
              <m:t>Φ</m:t>
            </m:r>
          </m:e>
        </m:d>
      </m:oMath>
      <w:r w:rsidRPr="00E470EA">
        <w:rPr>
          <w:rFonts w:ascii="Times New Roman" w:hAnsi="Times New Roman"/>
          <w:i/>
          <w:sz w:val="24"/>
          <w:szCs w:val="24"/>
          <w:lang w:val="en-US"/>
        </w:rPr>
        <w:t>=</w:t>
      </w:r>
      <w:r w:rsidRPr="00E470EA">
        <w:rPr>
          <w:rFonts w:ascii="Times New Roman" w:hAnsi="Times New Roman"/>
          <w:sz w:val="24"/>
          <w:szCs w:val="24"/>
          <w:lang w:val="en-US"/>
        </w:rPr>
        <w:t xml:space="preserve"> 35.60% and 51.95% for the complex with AVM-B1a and AVM-B1b, correspondingly. The average percentage of main nodes </w:t>
      </w:r>
      <m:oMath>
        <m:r>
          <m:rPr>
            <m:sty m:val="p"/>
          </m:rPr>
          <w:rPr>
            <w:rFonts w:ascii="Cambria Math" w:hAnsi="Cambria Math"/>
            <w:sz w:val="24"/>
            <w:szCs w:val="24"/>
            <w:lang w:val="en-US"/>
          </w:rPr>
          <m:t>Ξ</m:t>
        </m:r>
      </m:oMath>
      <w:r w:rsidR="00B2262A" w:rsidRPr="00E470EA">
        <w:rPr>
          <w:rFonts w:ascii="Times New Roman" w:hAnsi="Times New Roman"/>
          <w:sz w:val="24"/>
          <w:szCs w:val="24"/>
          <w:lang w:val="en-US"/>
        </w:rPr>
        <w:t xml:space="preserve"> was 33.73%, b</w:t>
      </w:r>
      <w:proofErr w:type="spellStart"/>
      <w:r w:rsidRPr="00E470EA">
        <w:rPr>
          <w:rFonts w:ascii="Times New Roman" w:hAnsi="Times New Roman"/>
          <w:sz w:val="24"/>
          <w:szCs w:val="24"/>
          <w:lang w:val="en-US"/>
        </w:rPr>
        <w:t>eing</w:t>
      </w:r>
      <w:proofErr w:type="spellEnd"/>
      <w:r w:rsidRPr="00E470EA">
        <w:rPr>
          <w:rFonts w:ascii="Times New Roman" w:hAnsi="Times New Roman"/>
          <w:sz w:val="24"/>
          <w:szCs w:val="24"/>
          <w:lang w:val="en-US"/>
        </w:rPr>
        <w:t xml:space="preserve"> </w:t>
      </w:r>
      <m:oMath>
        <m:r>
          <m:rPr>
            <m:sty m:val="p"/>
          </m:rPr>
          <w:rPr>
            <w:rFonts w:ascii="Cambria Math" w:hAnsi="Cambria Math"/>
            <w:sz w:val="24"/>
            <w:szCs w:val="24"/>
            <w:lang w:val="en-US"/>
          </w:rPr>
          <m:t>Ξ=</m:t>
        </m:r>
      </m:oMath>
      <w:r w:rsidRPr="00E470EA">
        <w:rPr>
          <w:rFonts w:ascii="Times New Roman" w:hAnsi="Times New Roman"/>
          <w:sz w:val="24"/>
          <w:szCs w:val="24"/>
          <w:lang w:val="en-US"/>
        </w:rPr>
        <w:t xml:space="preserve"> 35.72% and 31.74% for the complex with AVM-B1a and AVM-B1b, comparatively. In addition, the average interaction force between the links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oMath>
      <w:r w:rsidR="00B2262A" w:rsidRPr="00E470EA">
        <w:rPr>
          <w:rFonts w:ascii="Times New Roman" w:hAnsi="Times New Roman"/>
          <w:sz w:val="24"/>
          <w:szCs w:val="24"/>
          <w:lang w:val="en-US"/>
        </w:rPr>
        <w:t xml:space="preserve"> was 6.97, r</w:t>
      </w:r>
      <w:proofErr w:type="spellStart"/>
      <w:r w:rsidRPr="00E470EA">
        <w:rPr>
          <w:rFonts w:ascii="Times New Roman" w:hAnsi="Times New Roman"/>
          <w:sz w:val="24"/>
          <w:szCs w:val="24"/>
          <w:lang w:val="en-US"/>
        </w:rPr>
        <w:t>epresented</w:t>
      </w:r>
      <w:proofErr w:type="spellEnd"/>
      <w:r w:rsidRPr="00E470EA">
        <w:rPr>
          <w:rFonts w:ascii="Times New Roman" w:hAnsi="Times New Roman"/>
          <w:sz w:val="24"/>
          <w:szCs w:val="24"/>
          <w:lang w:val="en-US"/>
        </w:rPr>
        <w:t xml:space="preserve"> by a force in the interaction of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6.83 for the complex with AVM-B1a and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7.10 for the complex with AVM-B1b. Additionally, it was observed that the meta-path generated revealed </w:t>
      </w:r>
      <w:proofErr w:type="spellStart"/>
      <w:r w:rsidRPr="00E470EA">
        <w:rPr>
          <w:rFonts w:ascii="Times New Roman" w:hAnsi="Times New Roman"/>
          <w:i/>
          <w:sz w:val="24"/>
          <w:szCs w:val="24"/>
          <w:lang w:val="en-US"/>
        </w:rPr>
        <w:t>Nn</w:t>
      </w:r>
      <w:proofErr w:type="spellEnd"/>
      <w:r w:rsidRPr="00E470EA">
        <w:rPr>
          <w:rFonts w:ascii="Times New Roman" w:hAnsi="Times New Roman"/>
          <w:i/>
          <w:sz w:val="24"/>
          <w:szCs w:val="24"/>
          <w:lang w:val="en-US"/>
        </w:rPr>
        <w:t xml:space="preserve"> =</w:t>
      </w:r>
      <w:r w:rsidRPr="00E470EA">
        <w:rPr>
          <w:rFonts w:ascii="Times New Roman" w:hAnsi="Times New Roman"/>
          <w:sz w:val="24"/>
          <w:szCs w:val="24"/>
          <w:lang w:val="en-US"/>
        </w:rPr>
        <w:t xml:space="preserve"> 63 and</w:t>
      </w:r>
      <w:r w:rsidRPr="00E470EA">
        <w:rPr>
          <w:rFonts w:ascii="Times New Roman" w:hAnsi="Times New Roman"/>
          <w:i/>
          <w:sz w:val="24"/>
          <w:szCs w:val="24"/>
          <w:lang w:val="en-US"/>
        </w:rPr>
        <w:t xml:space="preserve"> </w:t>
      </w:r>
      <w:r w:rsidRPr="00E470EA">
        <w:rPr>
          <w:rFonts w:ascii="Times New Roman" w:hAnsi="Times New Roman"/>
          <w:sz w:val="24"/>
          <w:szCs w:val="24"/>
          <w:lang w:val="en-US"/>
        </w:rPr>
        <w:t xml:space="preserve">70 nodes, for the complex with AVM-B1a and AVM-B1b, respectively. These predictions show that the highest correlation between nodes occurred between the AVM-B1b and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(51.95%) as opposed to its homologue (35.60%) and the pr</w:t>
      </w:r>
      <w:r w:rsidR="00B2262A" w:rsidRPr="00E470EA">
        <w:rPr>
          <w:rFonts w:ascii="Times New Roman" w:hAnsi="Times New Roman"/>
          <w:sz w:val="24"/>
          <w:szCs w:val="24"/>
          <w:lang w:val="en-US"/>
        </w:rPr>
        <w:t>otein without ligand (43.84%), g</w:t>
      </w:r>
      <w:r w:rsidRPr="00E470EA">
        <w:rPr>
          <w:rFonts w:ascii="Times New Roman" w:hAnsi="Times New Roman"/>
          <w:sz w:val="24"/>
          <w:szCs w:val="24"/>
          <w:lang w:val="en-US"/>
        </w:rPr>
        <w:t>enerating the highest strength in the bonds and interactions calculated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m:t>
        </m:r>
      </m:oMath>
      <w:r w:rsidRPr="00E470EA">
        <w:rPr>
          <w:rFonts w:ascii="Times New Roman" w:hAnsi="Times New Roman"/>
          <w:sz w:val="24"/>
          <w:szCs w:val="24"/>
          <w:lang w:val="en-US"/>
        </w:rPr>
        <w:t>7.10) compared to the complex with the ligand B1a (</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Pr="00E470EA">
        <w:rPr>
          <w:rFonts w:ascii="Times New Roman" w:hAnsi="Times New Roman"/>
          <w:sz w:val="24"/>
          <w:szCs w:val="24"/>
          <w:lang w:val="en-US"/>
        </w:rPr>
        <w:t xml:space="preserve">6.83) and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w:t>
      </w:r>
      <m:oMath>
        <m:d>
          <m:dPr>
            <m:begChr m:val="〈"/>
            <m:endChr m:val="〉"/>
            <m:ctrlPr>
              <w:rPr>
                <w:rFonts w:ascii="Cambria Math" w:hAnsi="Cambria Math"/>
                <w:i/>
                <w:sz w:val="24"/>
                <w:szCs w:val="24"/>
                <w:vertAlign w:val="superscript"/>
              </w:rPr>
            </m:ctrlPr>
          </m:dPr>
          <m:e>
            <m:r>
              <m:rPr>
                <m:sty m:val="p"/>
              </m:rPr>
              <w:rPr>
                <w:rFonts w:ascii="Cambria Math" w:hAnsi="Cambria Math"/>
                <w:sz w:val="24"/>
                <w:szCs w:val="24"/>
                <w:vertAlign w:val="superscript"/>
              </w:rPr>
              <m:t>Σ</m:t>
            </m:r>
          </m:e>
        </m:d>
        <m:r>
          <w:rPr>
            <w:rFonts w:ascii="Cambria Math" w:hAnsi="Cambria Math"/>
            <w:sz w:val="24"/>
            <w:szCs w:val="24"/>
            <w:vertAlign w:val="superscript"/>
            <w:lang w:val="en-US"/>
          </w:rPr>
          <m:t xml:space="preserve">= </m:t>
        </m:r>
      </m:oMath>
      <w:r w:rsidR="00B2262A" w:rsidRPr="00E470EA">
        <w:rPr>
          <w:rFonts w:ascii="Times New Roman" w:hAnsi="Times New Roman"/>
          <w:sz w:val="24"/>
          <w:szCs w:val="24"/>
          <w:lang w:val="en-US"/>
        </w:rPr>
        <w:t>6.42), w</w:t>
      </w:r>
      <w:proofErr w:type="spellStart"/>
      <w:r w:rsidRPr="00E470EA">
        <w:rPr>
          <w:rFonts w:ascii="Times New Roman" w:hAnsi="Times New Roman"/>
          <w:sz w:val="24"/>
          <w:szCs w:val="24"/>
          <w:lang w:val="en-US"/>
        </w:rPr>
        <w:t>ith</w:t>
      </w:r>
      <w:proofErr w:type="spellEnd"/>
      <w:r w:rsidRPr="00E470EA">
        <w:rPr>
          <w:rFonts w:ascii="Times New Roman" w:hAnsi="Times New Roman"/>
          <w:sz w:val="24"/>
          <w:szCs w:val="24"/>
          <w:lang w:val="en-US"/>
        </w:rPr>
        <w:t xml:space="preserve"> a number of nodes and links similar to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but greater than those predicted for AVM-B1a. Therefore, these observations indicate that both compounds affect the intramolecular interaction p</w:t>
      </w:r>
      <w:r w:rsidR="00B2262A" w:rsidRPr="00E470EA">
        <w:rPr>
          <w:rFonts w:ascii="Times New Roman" w:hAnsi="Times New Roman"/>
          <w:sz w:val="24"/>
          <w:szCs w:val="24"/>
          <w:lang w:val="en-US"/>
        </w:rPr>
        <w:t xml:space="preserve">athways of the complexed </w:t>
      </w:r>
      <w:proofErr w:type="spellStart"/>
      <w:r w:rsidR="00B2262A" w:rsidRPr="00E470EA">
        <w:rPr>
          <w:rFonts w:ascii="Times New Roman" w:hAnsi="Times New Roman"/>
          <w:sz w:val="24"/>
          <w:szCs w:val="24"/>
          <w:lang w:val="en-US"/>
        </w:rPr>
        <w:t>Mpro</w:t>
      </w:r>
      <w:proofErr w:type="spellEnd"/>
      <w:r w:rsidR="00B2262A" w:rsidRPr="00E470EA">
        <w:rPr>
          <w:rFonts w:ascii="Times New Roman" w:hAnsi="Times New Roman"/>
          <w:sz w:val="24"/>
          <w:szCs w:val="24"/>
          <w:lang w:val="en-US"/>
        </w:rPr>
        <w:t>, b</w:t>
      </w:r>
      <w:r w:rsidRPr="00E470EA">
        <w:rPr>
          <w:rFonts w:ascii="Times New Roman" w:hAnsi="Times New Roman"/>
          <w:sz w:val="24"/>
          <w:szCs w:val="24"/>
          <w:lang w:val="en-US"/>
        </w:rPr>
        <w:t xml:space="preserve">eing the AVM-B1b the compound capable of affecting to a greater extent the stability and native interactions of the viral protease </w:t>
      </w:r>
      <w:r w:rsidRPr="00E470EA">
        <w:rPr>
          <w:rFonts w:ascii="Times New Roman" w:hAnsi="Times New Roman"/>
          <w:sz w:val="24"/>
          <w:szCs w:val="24"/>
          <w:lang w:val="en-US"/>
        </w:rPr>
        <w:lastRenderedPageBreak/>
        <w:t>according to the PSN-ENM/NMA approach (Table 3). The presentation in graphical mode of the results shown in Table 3 of the PSN model can be seen in supplementary material such as Fig.S5-S9.</w:t>
      </w:r>
    </w:p>
    <w:p w14:paraId="43F71954" w14:textId="1E24E62B" w:rsidR="001806CD" w:rsidRPr="00E470EA" w:rsidRDefault="00EB7ED1" w:rsidP="001806CD">
      <w:pPr>
        <w:spacing w:line="480" w:lineRule="auto"/>
        <w:jc w:val="both"/>
        <w:rPr>
          <w:rFonts w:ascii="Times New Roman" w:hAnsi="Times New Roman"/>
          <w:b/>
          <w:i/>
          <w:sz w:val="24"/>
          <w:szCs w:val="24"/>
          <w:lang w:val="en-US"/>
        </w:rPr>
      </w:pPr>
      <w:r w:rsidRPr="00E470EA">
        <w:rPr>
          <w:rFonts w:ascii="Times New Roman" w:hAnsi="Times New Roman"/>
          <w:b/>
          <w:i/>
          <w:sz w:val="24"/>
          <w:szCs w:val="24"/>
          <w:lang w:val="en-US"/>
        </w:rPr>
        <w:t>4</w:t>
      </w:r>
      <w:r w:rsidR="001806CD" w:rsidRPr="00E470EA">
        <w:rPr>
          <w:rFonts w:ascii="Times New Roman" w:hAnsi="Times New Roman"/>
          <w:b/>
          <w:i/>
          <w:sz w:val="24"/>
          <w:szCs w:val="24"/>
          <w:lang w:val="en-US"/>
        </w:rPr>
        <w:t xml:space="preserve">.5. Comparison </w:t>
      </w:r>
      <w:r w:rsidR="007E63CA" w:rsidRPr="00E470EA">
        <w:rPr>
          <w:rFonts w:ascii="Times New Roman" w:hAnsi="Times New Roman"/>
          <w:b/>
          <w:i/>
          <w:sz w:val="24"/>
          <w:szCs w:val="24"/>
          <w:lang w:val="en-US"/>
        </w:rPr>
        <w:t xml:space="preserve">of structural Rigidity </w:t>
      </w:r>
      <w:r w:rsidR="001806CD" w:rsidRPr="00E470EA">
        <w:rPr>
          <w:rFonts w:ascii="Times New Roman" w:hAnsi="Times New Roman"/>
          <w:b/>
          <w:i/>
          <w:sz w:val="24"/>
          <w:szCs w:val="24"/>
          <w:lang w:val="en-US"/>
        </w:rPr>
        <w:t>between complexes using the ENM-based approach of SPECTRUS for each complex</w:t>
      </w:r>
    </w:p>
    <w:p w14:paraId="6F377ED8" w14:textId="726AC2C1" w:rsidR="001806CD" w:rsidRPr="00E470EA" w:rsidRDefault="001806CD" w:rsidP="003220B1">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The rigidity of the minimum energy structure was studied by means of the decomposition approach in quasi-rigid domains of the simulated complexes, based on the analysis of the fluctuations of distance between pairs of amino acids with ENM. This so-called SPECTRUS approach is based on the notion that, for genuinely rigid systems, the distances between any two constitutive points are strictly conserved during movement in space during </w:t>
      </w:r>
      <w:r w:rsidR="00E1145D" w:rsidRPr="00E470EA">
        <w:rPr>
          <w:rFonts w:ascii="Times New Roman" w:hAnsi="Times New Roman"/>
          <w:sz w:val="24"/>
          <w:szCs w:val="24"/>
          <w:lang w:val="en-US"/>
        </w:rPr>
        <w:t>simulation (Table 3 and Fig.3), and t</w:t>
      </w:r>
      <w:r w:rsidRPr="00E470EA">
        <w:rPr>
          <w:rFonts w:ascii="Times New Roman" w:hAnsi="Times New Roman"/>
          <w:sz w:val="24"/>
          <w:szCs w:val="24"/>
          <w:lang w:val="en-US"/>
        </w:rPr>
        <w:t>he parameter considered were the NDQ = Numb</w:t>
      </w:r>
      <w:r w:rsidR="00E1145D" w:rsidRPr="00E470EA">
        <w:rPr>
          <w:rFonts w:ascii="Times New Roman" w:hAnsi="Times New Roman"/>
          <w:sz w:val="24"/>
          <w:szCs w:val="24"/>
          <w:lang w:val="en-US"/>
        </w:rPr>
        <w:t>er of Q domains (subdivision), w</w:t>
      </w:r>
      <w:r w:rsidRPr="00E470EA">
        <w:rPr>
          <w:rFonts w:ascii="Times New Roman" w:hAnsi="Times New Roman"/>
          <w:sz w:val="24"/>
          <w:szCs w:val="24"/>
          <w:lang w:val="en-US"/>
        </w:rPr>
        <w:t xml:space="preserve">hich represents the position of the subdivision of the quasi-rigid domain. Variations in native NDQ can indicate the relative shift of the domains, a dynamic phenomenon that can alter the biological functionality in proteins </w:t>
      </w:r>
      <w:r w:rsidR="003220B1" w:rsidRPr="00E470EA">
        <w:rPr>
          <w:rFonts w:ascii="Times New Roman" w:hAnsi="Times New Roman"/>
          <w:sz w:val="24"/>
          <w:szCs w:val="24"/>
          <w:lang w:val="en-US"/>
        </w:rPr>
        <w:t>[54</w:t>
      </w:r>
      <w:r w:rsidR="009D04BF" w:rsidRPr="00E470EA">
        <w:rPr>
          <w:rFonts w:ascii="Times New Roman" w:hAnsi="Times New Roman"/>
          <w:sz w:val="24"/>
          <w:szCs w:val="24"/>
          <w:lang w:val="en-US"/>
        </w:rPr>
        <w:t>]</w:t>
      </w:r>
      <w:r w:rsidRPr="00E470EA">
        <w:rPr>
          <w:rFonts w:ascii="Times New Roman" w:hAnsi="Times New Roman"/>
          <w:sz w:val="24"/>
          <w:szCs w:val="24"/>
          <w:lang w:val="en-US"/>
        </w:rPr>
        <w:t xml:space="preserve">. </w:t>
      </w:r>
    </w:p>
    <w:p w14:paraId="71A1738E" w14:textId="489ACA2B" w:rsidR="009D04BF" w:rsidRPr="00E470EA" w:rsidRDefault="009D04BF" w:rsidP="00D2287E">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Very favorable quasi-rigid regions were predicted for IMPα1 (Score = 2.81 for complex with AVM-B1a and Score = 3.12 with AVM-B1b) with respect to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one (Score = 2.42) and that correspond to the fragments with a greater propensity to be deformed and to adopt low mobility conformations previously predicted by the NMA, ANM and GNM approaches. The scores of these regions show that both homologues were able to generate regions with greater stiffness than those present in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AVM-B1a displaced the quasi-rigid domain from the native NDQ = 11 subdivision to the NDQ = 5 subdivision, this represents a significant conformational fluctuation in terms of local stiffness. </w:t>
      </w:r>
      <w:r w:rsidR="00D2287E" w:rsidRPr="00E470EA">
        <w:rPr>
          <w:rFonts w:ascii="Times New Roman" w:hAnsi="Times New Roman"/>
          <w:sz w:val="24"/>
          <w:szCs w:val="24"/>
          <w:lang w:val="en-US"/>
        </w:rPr>
        <w:t>T</w:t>
      </w:r>
      <w:r w:rsidRPr="00E470EA">
        <w:rPr>
          <w:rFonts w:ascii="Times New Roman" w:hAnsi="Times New Roman"/>
          <w:sz w:val="24"/>
          <w:szCs w:val="24"/>
          <w:lang w:val="en-US"/>
        </w:rPr>
        <w:t xml:space="preserve">he fluctuations caused by the AVM-B1b on </w:t>
      </w:r>
      <w:r w:rsidRPr="00E470EA">
        <w:rPr>
          <w:rFonts w:ascii="Times New Roman" w:hAnsi="Times New Roman"/>
          <w:sz w:val="24"/>
          <w:szCs w:val="24"/>
          <w:lang w:val="en-US"/>
        </w:rPr>
        <w:lastRenderedPageBreak/>
        <w:t xml:space="preserve">IMPα1 oscillated in subdivisions close to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but with scores that show a very favorable quasi-rigid region generated, more stable than in the non-complexed form (Fig.3).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470EA" w:rsidRPr="00E470EA" w14:paraId="25FC1B90" w14:textId="77777777" w:rsidTr="009D04BF">
        <w:tc>
          <w:tcPr>
            <w:tcW w:w="4247" w:type="dxa"/>
            <w:vAlign w:val="center"/>
          </w:tcPr>
          <w:p w14:paraId="08D5E18B" w14:textId="5C07F4AF" w:rsidR="001806CD" w:rsidRPr="00E470EA" w:rsidRDefault="001806CD" w:rsidP="001806CD">
            <w:pPr>
              <w:spacing w:after="0" w:line="240" w:lineRule="auto"/>
              <w:jc w:val="center"/>
              <w:rPr>
                <w:rFonts w:ascii="Times New Roman" w:hAnsi="Times New Roman"/>
                <w:sz w:val="24"/>
                <w:szCs w:val="24"/>
                <w:lang w:val="en-US"/>
              </w:rPr>
            </w:pPr>
            <w:r w:rsidRPr="00E470EA">
              <w:rPr>
                <w:rFonts w:ascii="Times New Roman" w:hAnsi="Times New Roman"/>
                <w:sz w:val="24"/>
                <w:szCs w:val="24"/>
                <w:lang w:val="en-US"/>
              </w:rPr>
              <w:t>A.</w:t>
            </w:r>
            <w:r w:rsidRPr="00E470EA">
              <w:rPr>
                <w:rFonts w:ascii="Times New Roman" w:hAnsi="Times New Roman"/>
                <w:noProof/>
                <w:lang w:val="es-419" w:eastAsia="es-419"/>
              </w:rPr>
              <w:drawing>
                <wp:inline distT="0" distB="0" distL="0" distR="0" wp14:anchorId="68316FFB" wp14:editId="62B6280A">
                  <wp:extent cx="2276475" cy="1979930"/>
                  <wp:effectExtent l="0" t="0" r="9525" b="1270"/>
                  <wp:docPr id="8" name="Imagen 8" descr="D:\Escritorio\Avermectins2\Q1.jpg"/>
                  <wp:cNvGraphicFramePr/>
                  <a:graphic xmlns:a="http://schemas.openxmlformats.org/drawingml/2006/main">
                    <a:graphicData uri="http://schemas.openxmlformats.org/drawingml/2006/picture">
                      <pic:pic xmlns:pic="http://schemas.openxmlformats.org/drawingml/2006/picture">
                        <pic:nvPicPr>
                          <pic:cNvPr id="6" name="Imagen 6" descr="D:\Escritorio\Avermectins2\Q1.jpg"/>
                          <pic:cNvPicPr/>
                        </pic:nvPicPr>
                        <pic:blipFill rotWithShape="1">
                          <a:blip r:embed="rId72" cstate="print">
                            <a:extLst>
                              <a:ext uri="{28A0092B-C50C-407E-A947-70E740481C1C}">
                                <a14:useLocalDpi xmlns:a14="http://schemas.microsoft.com/office/drawing/2010/main" val="0"/>
                              </a:ext>
                            </a:extLst>
                          </a:blip>
                          <a:srcRect l="5954" t="7410" r="14660" b="6845"/>
                          <a:stretch/>
                        </pic:blipFill>
                        <pic:spPr bwMode="auto">
                          <a:xfrm>
                            <a:off x="0" y="0"/>
                            <a:ext cx="2276557" cy="198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103A41D4" w14:textId="7B76EF95" w:rsidR="001806CD" w:rsidRPr="00E470EA" w:rsidRDefault="001806CD" w:rsidP="001806CD">
            <w:pPr>
              <w:spacing w:after="0" w:line="240" w:lineRule="auto"/>
              <w:jc w:val="center"/>
              <w:rPr>
                <w:rFonts w:ascii="Times New Roman" w:hAnsi="Times New Roman"/>
                <w:sz w:val="24"/>
                <w:szCs w:val="24"/>
                <w:lang w:val="en-US"/>
              </w:rPr>
            </w:pPr>
            <w:r w:rsidRPr="00E470EA">
              <w:rPr>
                <w:rFonts w:ascii="Times New Roman" w:hAnsi="Times New Roman"/>
                <w:sz w:val="24"/>
                <w:szCs w:val="24"/>
                <w:lang w:val="en-US"/>
              </w:rPr>
              <w:t>B.</w:t>
            </w:r>
            <w:r w:rsidRPr="00E470EA">
              <w:rPr>
                <w:rFonts w:ascii="Times New Roman" w:hAnsi="Times New Roman"/>
                <w:noProof/>
                <w:lang w:val="es-419" w:eastAsia="es-419"/>
              </w:rPr>
              <w:drawing>
                <wp:inline distT="0" distB="0" distL="0" distR="0" wp14:anchorId="313C2258" wp14:editId="3817F391">
                  <wp:extent cx="2390775" cy="1979930"/>
                  <wp:effectExtent l="0" t="0" r="9525" b="1270"/>
                  <wp:docPr id="9" name="Imagen 9" descr="D:\Escritorio\Avermectins2\Q2.jpg"/>
                  <wp:cNvGraphicFramePr/>
                  <a:graphic xmlns:a="http://schemas.openxmlformats.org/drawingml/2006/main">
                    <a:graphicData uri="http://schemas.openxmlformats.org/drawingml/2006/picture">
                      <pic:pic xmlns:pic="http://schemas.openxmlformats.org/drawingml/2006/picture">
                        <pic:nvPicPr>
                          <pic:cNvPr id="8" name="Imagen 8" descr="D:\Escritorio\Avermectins2\Q2.jpg"/>
                          <pic:cNvPicPr/>
                        </pic:nvPicPr>
                        <pic:blipFill rotWithShape="1">
                          <a:blip r:embed="rId73" cstate="print">
                            <a:extLst>
                              <a:ext uri="{28A0092B-C50C-407E-A947-70E740481C1C}">
                                <a14:useLocalDpi xmlns:a14="http://schemas.microsoft.com/office/drawing/2010/main" val="0"/>
                              </a:ext>
                            </a:extLst>
                          </a:blip>
                          <a:srcRect l="7144" t="7411" r="9897" b="6844"/>
                          <a:stretch/>
                        </pic:blipFill>
                        <pic:spPr bwMode="auto">
                          <a:xfrm>
                            <a:off x="0" y="0"/>
                            <a:ext cx="2390861" cy="1980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70EA" w:rsidRPr="00E470EA" w14:paraId="2EE3777D" w14:textId="77777777" w:rsidTr="009D04BF">
        <w:tc>
          <w:tcPr>
            <w:tcW w:w="4247" w:type="dxa"/>
            <w:vAlign w:val="center"/>
          </w:tcPr>
          <w:p w14:paraId="53BA29F8" w14:textId="02789B04" w:rsidR="001806CD" w:rsidRPr="00E470EA" w:rsidRDefault="001806CD" w:rsidP="001806CD">
            <w:pPr>
              <w:spacing w:after="0" w:line="240" w:lineRule="auto"/>
              <w:jc w:val="center"/>
              <w:rPr>
                <w:rFonts w:ascii="Times New Roman" w:hAnsi="Times New Roman"/>
                <w:sz w:val="24"/>
                <w:szCs w:val="24"/>
                <w:lang w:val="en-US"/>
              </w:rPr>
            </w:pPr>
            <w:r w:rsidRPr="00E470EA">
              <w:rPr>
                <w:rFonts w:ascii="Times New Roman" w:hAnsi="Times New Roman"/>
                <w:noProof/>
                <w:lang w:val="en-US"/>
              </w:rPr>
              <w:t>C.</w:t>
            </w:r>
            <w:r w:rsidRPr="00E470EA">
              <w:rPr>
                <w:rFonts w:ascii="Times New Roman" w:hAnsi="Times New Roman"/>
                <w:noProof/>
                <w:lang w:val="es-419" w:eastAsia="es-419"/>
              </w:rPr>
              <w:drawing>
                <wp:inline distT="0" distB="0" distL="0" distR="0" wp14:anchorId="14757FB8" wp14:editId="22D53E94">
                  <wp:extent cx="2381250" cy="1979930"/>
                  <wp:effectExtent l="0" t="0" r="0" b="1270"/>
                  <wp:docPr id="10" name="Imagen 10" descr="D:\Escritorio\Avermectins2\Q3.jpg"/>
                  <wp:cNvGraphicFramePr/>
                  <a:graphic xmlns:a="http://schemas.openxmlformats.org/drawingml/2006/main">
                    <a:graphicData uri="http://schemas.openxmlformats.org/drawingml/2006/picture">
                      <pic:pic xmlns:pic="http://schemas.openxmlformats.org/drawingml/2006/picture">
                        <pic:nvPicPr>
                          <pic:cNvPr id="9" name="Imagen 9" descr="D:\Escritorio\Avermectins2\Q3.jpg"/>
                          <pic:cNvPicPr/>
                        </pic:nvPicPr>
                        <pic:blipFill rotWithShape="1">
                          <a:blip r:embed="rId74" cstate="print">
                            <a:extLst>
                              <a:ext uri="{28A0092B-C50C-407E-A947-70E740481C1C}">
                                <a14:useLocalDpi xmlns:a14="http://schemas.microsoft.com/office/drawing/2010/main" val="0"/>
                              </a:ext>
                            </a:extLst>
                          </a:blip>
                          <a:srcRect l="6747" t="6352" r="11087" b="7904"/>
                          <a:stretch/>
                        </pic:blipFill>
                        <pic:spPr bwMode="auto">
                          <a:xfrm>
                            <a:off x="0" y="0"/>
                            <a:ext cx="2381336" cy="1980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27E8F3F3" w14:textId="3C21BE24" w:rsidR="001806CD" w:rsidRPr="00E470EA" w:rsidRDefault="001806CD" w:rsidP="001806CD">
            <w:pPr>
              <w:spacing w:after="0" w:line="240" w:lineRule="auto"/>
              <w:jc w:val="center"/>
              <w:rPr>
                <w:rFonts w:ascii="Times New Roman" w:hAnsi="Times New Roman"/>
                <w:sz w:val="24"/>
                <w:szCs w:val="24"/>
                <w:lang w:val="en-US"/>
              </w:rPr>
            </w:pPr>
            <w:r w:rsidRPr="00E470EA">
              <w:rPr>
                <w:rFonts w:ascii="Times New Roman" w:hAnsi="Times New Roman"/>
                <w:noProof/>
                <w:lang w:val="en-US"/>
              </w:rPr>
              <w:t>D.</w:t>
            </w:r>
            <w:r w:rsidRPr="00E470EA">
              <w:rPr>
                <w:rFonts w:ascii="Times New Roman" w:hAnsi="Times New Roman"/>
                <w:noProof/>
                <w:lang w:val="es-419" w:eastAsia="es-419"/>
              </w:rPr>
              <w:drawing>
                <wp:inline distT="0" distB="0" distL="0" distR="0" wp14:anchorId="4BB319E3" wp14:editId="2747E4F0">
                  <wp:extent cx="2400300" cy="1979930"/>
                  <wp:effectExtent l="0" t="0" r="0" b="1270"/>
                  <wp:docPr id="11" name="Imagen 11" descr="D:\Escritorio\Avermectins2\Q4.jpg"/>
                  <wp:cNvGraphicFramePr/>
                  <a:graphic xmlns:a="http://schemas.openxmlformats.org/drawingml/2006/main">
                    <a:graphicData uri="http://schemas.openxmlformats.org/drawingml/2006/picture">
                      <pic:pic xmlns:pic="http://schemas.openxmlformats.org/drawingml/2006/picture">
                        <pic:nvPicPr>
                          <pic:cNvPr id="10" name="Imagen 10" descr="D:\Escritorio\Avermectins2\Q4.jpg"/>
                          <pic:cNvPicPr/>
                        </pic:nvPicPr>
                        <pic:blipFill rotWithShape="1">
                          <a:blip r:embed="rId75" cstate="print">
                            <a:extLst>
                              <a:ext uri="{28A0092B-C50C-407E-A947-70E740481C1C}">
                                <a14:useLocalDpi xmlns:a14="http://schemas.microsoft.com/office/drawing/2010/main" val="0"/>
                              </a:ext>
                            </a:extLst>
                          </a:blip>
                          <a:srcRect l="6352" t="6881" r="10690" b="7373"/>
                          <a:stretch/>
                        </pic:blipFill>
                        <pic:spPr bwMode="auto">
                          <a:xfrm>
                            <a:off x="0" y="0"/>
                            <a:ext cx="2400385"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E2CAE8" w14:textId="52186FBA" w:rsidR="001806CD" w:rsidRPr="00E470EA" w:rsidRDefault="001806CD" w:rsidP="00D33612">
      <w:pPr>
        <w:spacing w:after="0" w:line="276" w:lineRule="auto"/>
        <w:jc w:val="both"/>
        <w:rPr>
          <w:rFonts w:ascii="Times New Roman" w:hAnsi="Times New Roman"/>
          <w:sz w:val="24"/>
          <w:szCs w:val="24"/>
          <w:lang w:val="en-US"/>
        </w:rPr>
      </w:pPr>
      <w:r w:rsidRPr="00E470EA">
        <w:rPr>
          <w:rFonts w:ascii="Times New Roman" w:hAnsi="Times New Roman"/>
          <w:b/>
          <w:sz w:val="24"/>
          <w:szCs w:val="24"/>
          <w:lang w:val="en-US"/>
        </w:rPr>
        <w:t>Figure 3.</w:t>
      </w:r>
      <w:r w:rsidRPr="00E470EA">
        <w:rPr>
          <w:rFonts w:ascii="Times New Roman" w:hAnsi="Times New Roman"/>
          <w:sz w:val="24"/>
          <w:szCs w:val="24"/>
          <w:lang w:val="en-US"/>
        </w:rPr>
        <w:t xml:space="preserve"> Comparison between the spectrum-based quasi-rigid domain decomposition of complexes using SPECTRUS. A, IMPα with and without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B1a (AVM-B1a) and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B1b (AVM-B1b); B, IMPβ with and without </w:t>
      </w:r>
      <w:proofErr w:type="spellStart"/>
      <w:r w:rsidRPr="00E470EA">
        <w:rPr>
          <w:rFonts w:ascii="Times New Roman" w:hAnsi="Times New Roman"/>
          <w:sz w:val="24"/>
          <w:szCs w:val="24"/>
          <w:lang w:val="en-US"/>
        </w:rPr>
        <w:t>Avermectins</w:t>
      </w:r>
      <w:proofErr w:type="spellEnd"/>
      <w:r w:rsidRPr="00E470EA">
        <w:rPr>
          <w:rFonts w:ascii="Times New Roman" w:hAnsi="Times New Roman"/>
          <w:sz w:val="24"/>
          <w:szCs w:val="24"/>
          <w:lang w:val="en-US"/>
        </w:rPr>
        <w:t xml:space="preserve">, C, Helicase with and without </w:t>
      </w:r>
      <w:proofErr w:type="spellStart"/>
      <w:r w:rsidRPr="00E470EA">
        <w:rPr>
          <w:rFonts w:ascii="Times New Roman" w:hAnsi="Times New Roman"/>
          <w:sz w:val="24"/>
          <w:szCs w:val="24"/>
          <w:lang w:val="en-US"/>
        </w:rPr>
        <w:t>Avermectins</w:t>
      </w:r>
      <w:proofErr w:type="spellEnd"/>
      <w:r w:rsidRPr="00E470EA">
        <w:rPr>
          <w:rFonts w:ascii="Times New Roman" w:hAnsi="Times New Roman"/>
          <w:sz w:val="24"/>
          <w:szCs w:val="24"/>
          <w:lang w:val="en-US"/>
        </w:rPr>
        <w:t xml:space="preserve">; D,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with and without </w:t>
      </w:r>
      <w:proofErr w:type="spellStart"/>
      <w:r w:rsidRPr="00E470EA">
        <w:rPr>
          <w:rFonts w:ascii="Times New Roman" w:hAnsi="Times New Roman"/>
          <w:sz w:val="24"/>
          <w:szCs w:val="24"/>
          <w:lang w:val="en-US"/>
        </w:rPr>
        <w:t>Avermectins</w:t>
      </w:r>
      <w:proofErr w:type="spellEnd"/>
      <w:r w:rsidRPr="00E470EA">
        <w:rPr>
          <w:rFonts w:ascii="Times New Roman" w:hAnsi="Times New Roman"/>
          <w:sz w:val="24"/>
          <w:szCs w:val="24"/>
          <w:lang w:val="en-US"/>
        </w:rPr>
        <w:t>. The predictions correspond to the minimum energy structure at 100 ns MD simulation.</w:t>
      </w:r>
    </w:p>
    <w:p w14:paraId="0E831315" w14:textId="77777777" w:rsidR="00110084" w:rsidRPr="00E470EA" w:rsidRDefault="00110084" w:rsidP="00D33612">
      <w:pPr>
        <w:spacing w:after="0" w:line="276" w:lineRule="auto"/>
        <w:jc w:val="both"/>
        <w:rPr>
          <w:rFonts w:ascii="Times New Roman" w:hAnsi="Times New Roman"/>
          <w:sz w:val="24"/>
          <w:szCs w:val="24"/>
          <w:lang w:val="en-US"/>
        </w:rPr>
      </w:pPr>
    </w:p>
    <w:p w14:paraId="3F0A1589" w14:textId="31B72516" w:rsidR="001806CD" w:rsidRPr="00E470EA" w:rsidRDefault="001806CD" w:rsidP="009D04BF">
      <w:pPr>
        <w:spacing w:after="0" w:line="480" w:lineRule="auto"/>
        <w:ind w:firstLine="851"/>
        <w:jc w:val="both"/>
        <w:rPr>
          <w:rFonts w:ascii="Times New Roman" w:hAnsi="Times New Roman"/>
          <w:sz w:val="24"/>
          <w:szCs w:val="24"/>
          <w:lang w:val="en-US"/>
        </w:rPr>
      </w:pPr>
    </w:p>
    <w:p w14:paraId="70C855DC" w14:textId="468B6630" w:rsidR="009D04BF" w:rsidRPr="00E470EA" w:rsidRDefault="001806CD" w:rsidP="00BD0F21">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Similar results were obtained between the SPECTRUS </w:t>
      </w:r>
      <w:proofErr w:type="gramStart"/>
      <w:r w:rsidRPr="00E470EA">
        <w:rPr>
          <w:rFonts w:ascii="Times New Roman" w:hAnsi="Times New Roman"/>
          <w:sz w:val="24"/>
          <w:szCs w:val="24"/>
          <w:lang w:val="en-US"/>
        </w:rPr>
        <w:t>model</w:t>
      </w:r>
      <w:proofErr w:type="gramEnd"/>
      <w:r w:rsidRPr="00E470EA">
        <w:rPr>
          <w:rFonts w:ascii="Times New Roman" w:hAnsi="Times New Roman"/>
          <w:sz w:val="24"/>
          <w:szCs w:val="24"/>
          <w:lang w:val="en-US"/>
        </w:rPr>
        <w:t xml:space="preserve"> and the </w:t>
      </w:r>
      <w:r w:rsidR="00D85F93" w:rsidRPr="00E470EA">
        <w:rPr>
          <w:rFonts w:ascii="Times New Roman" w:hAnsi="Times New Roman"/>
          <w:sz w:val="24"/>
          <w:szCs w:val="24"/>
          <w:lang w:val="en-US"/>
        </w:rPr>
        <w:t xml:space="preserve">remaining </w:t>
      </w:r>
      <w:r w:rsidRPr="00E470EA">
        <w:rPr>
          <w:rFonts w:ascii="Times New Roman" w:hAnsi="Times New Roman"/>
          <w:sz w:val="24"/>
          <w:szCs w:val="24"/>
          <w:lang w:val="en-US"/>
        </w:rPr>
        <w:t xml:space="preserve">ENM-type approaches used to predict the flexibility and rigidity of </w:t>
      </w:r>
      <w:r w:rsidR="00DF4220" w:rsidRPr="00E470EA">
        <w:rPr>
          <w:rFonts w:ascii="Times New Roman" w:hAnsi="Times New Roman"/>
          <w:sz w:val="24"/>
          <w:szCs w:val="24"/>
          <w:lang w:val="en-US"/>
        </w:rPr>
        <w:t xml:space="preserve">the </w:t>
      </w:r>
      <w:proofErr w:type="spellStart"/>
      <w:r w:rsidR="00DF4220" w:rsidRPr="00E470EA">
        <w:rPr>
          <w:rFonts w:ascii="Times New Roman" w:hAnsi="Times New Roman"/>
          <w:sz w:val="24"/>
          <w:szCs w:val="24"/>
          <w:lang w:val="en-US"/>
        </w:rPr>
        <w:t>Avermectins</w:t>
      </w:r>
      <w:proofErr w:type="spellEnd"/>
      <w:r w:rsidR="00DF4220" w:rsidRPr="00E470EA">
        <w:rPr>
          <w:rFonts w:ascii="Times New Roman" w:hAnsi="Times New Roman"/>
          <w:sz w:val="24"/>
          <w:szCs w:val="24"/>
          <w:lang w:val="en-US"/>
        </w:rPr>
        <w:t>-IMPβ1 systems, s</w:t>
      </w:r>
      <w:r w:rsidRPr="00E470EA">
        <w:rPr>
          <w:rFonts w:ascii="Times New Roman" w:hAnsi="Times New Roman"/>
          <w:sz w:val="24"/>
          <w:szCs w:val="24"/>
          <w:lang w:val="en-US"/>
        </w:rPr>
        <w:t>pecifically, the regions of lower mobility previously reported by NMA, ANM and GNM correspond to the quasi-rigid domains determined with the decomposition into domains. All systems predicted 2 quasi-rigid domains in this protein</w:t>
      </w:r>
      <w:r w:rsidR="00DF4220" w:rsidRPr="00E470EA">
        <w:rPr>
          <w:rFonts w:ascii="Times New Roman" w:hAnsi="Times New Roman"/>
          <w:sz w:val="24"/>
          <w:szCs w:val="24"/>
          <w:lang w:val="en-US"/>
        </w:rPr>
        <w:t>, and t</w:t>
      </w:r>
      <w:r w:rsidRPr="00E470EA">
        <w:rPr>
          <w:rFonts w:ascii="Times New Roman" w:hAnsi="Times New Roman"/>
          <w:sz w:val="24"/>
          <w:szCs w:val="24"/>
          <w:lang w:val="en-US"/>
        </w:rPr>
        <w:t xml:space="preserve">he score for the first region of the complexed systems was less favorable compared </w:t>
      </w:r>
      <w:r w:rsidRPr="00E470EA">
        <w:rPr>
          <w:rFonts w:ascii="Times New Roman" w:hAnsi="Times New Roman"/>
          <w:sz w:val="24"/>
          <w:szCs w:val="24"/>
          <w:lang w:val="en-US"/>
        </w:rPr>
        <w:lastRenderedPageBreak/>
        <w:t xml:space="preserve">to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This shows a stiffer NDQ = 4 first subdivision in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 xml:space="preserve">(Score = 3.21) compared to the complexed ones, indicating that AVM-B1b caused the displacement of the first domain (NDQ = 4, Score = 2.81 for the complex with AVM-B1a; and NDQ = 6, Score = 2.74 for the complex AVM-B1b). The same trend was maintained in the second quasi-rigid subdivision between the </w:t>
      </w:r>
      <w:r w:rsidR="00054FD3" w:rsidRPr="00E470EA">
        <w:rPr>
          <w:rFonts w:ascii="Times New Roman" w:hAnsi="Times New Roman"/>
          <w:sz w:val="24"/>
          <w:szCs w:val="24"/>
          <w:lang w:val="en-US"/>
        </w:rPr>
        <w:t xml:space="preserve">free protein </w:t>
      </w:r>
      <w:r w:rsidR="00DF4220" w:rsidRPr="00E470EA">
        <w:rPr>
          <w:rFonts w:ascii="Times New Roman" w:hAnsi="Times New Roman"/>
          <w:sz w:val="24"/>
          <w:szCs w:val="24"/>
          <w:lang w:val="en-US"/>
        </w:rPr>
        <w:t>and the AVM-B1b complex, w</w:t>
      </w:r>
      <w:r w:rsidRPr="00E470EA">
        <w:rPr>
          <w:rFonts w:ascii="Times New Roman" w:hAnsi="Times New Roman"/>
          <w:sz w:val="24"/>
          <w:szCs w:val="24"/>
          <w:lang w:val="en-US"/>
        </w:rPr>
        <w:t>hile the AVM-B1a complex showed a more favorable quasi-rigid conformation and shifted towards the NDQ = 71 domain, unlike the NDQ = 70 domain of the AVM-B1</w:t>
      </w:r>
      <w:r w:rsidR="00DF4220" w:rsidRPr="00E470EA">
        <w:rPr>
          <w:rFonts w:ascii="Times New Roman" w:hAnsi="Times New Roman"/>
          <w:sz w:val="24"/>
          <w:szCs w:val="24"/>
          <w:lang w:val="en-US"/>
        </w:rPr>
        <w:t xml:space="preserve">b complex and the </w:t>
      </w:r>
      <w:r w:rsidR="00054FD3" w:rsidRPr="00E470EA">
        <w:rPr>
          <w:rFonts w:ascii="Times New Roman" w:hAnsi="Times New Roman"/>
          <w:sz w:val="24"/>
          <w:szCs w:val="24"/>
          <w:lang w:val="en-US"/>
        </w:rPr>
        <w:t>free protein</w:t>
      </w:r>
      <w:r w:rsidR="00DF4220" w:rsidRPr="00E470EA">
        <w:rPr>
          <w:rFonts w:ascii="Times New Roman" w:hAnsi="Times New Roman"/>
          <w:sz w:val="24"/>
          <w:szCs w:val="24"/>
          <w:lang w:val="en-US"/>
        </w:rPr>
        <w:t>, t</w:t>
      </w:r>
      <w:r w:rsidRPr="00E470EA">
        <w:rPr>
          <w:rFonts w:ascii="Times New Roman" w:hAnsi="Times New Roman"/>
          <w:sz w:val="24"/>
          <w:szCs w:val="24"/>
          <w:lang w:val="en-US"/>
        </w:rPr>
        <w:t xml:space="preserve">hese results show a clear variation in the distribution of quasi-rigid regions with favorable predictive scores in Importins (see Table 3 and Fig.3). What validates that these homologues </w:t>
      </w:r>
      <w:proofErr w:type="gramStart"/>
      <w:r w:rsidRPr="00E470EA">
        <w:rPr>
          <w:rFonts w:ascii="Times New Roman" w:hAnsi="Times New Roman"/>
          <w:sz w:val="24"/>
          <w:szCs w:val="24"/>
          <w:lang w:val="en-US"/>
        </w:rPr>
        <w:t>are capable of affecting</w:t>
      </w:r>
      <w:proofErr w:type="gramEnd"/>
      <w:r w:rsidRPr="00E470EA">
        <w:rPr>
          <w:rFonts w:ascii="Times New Roman" w:hAnsi="Times New Roman"/>
          <w:sz w:val="24"/>
          <w:szCs w:val="24"/>
          <w:lang w:val="en-US"/>
        </w:rPr>
        <w:t xml:space="preserve"> the global and local conformation and structural stab</w:t>
      </w:r>
      <w:r w:rsidR="00DF4220" w:rsidRPr="00E470EA">
        <w:rPr>
          <w:rFonts w:ascii="Times New Roman" w:hAnsi="Times New Roman"/>
          <w:sz w:val="24"/>
          <w:szCs w:val="24"/>
          <w:lang w:val="en-US"/>
        </w:rPr>
        <w:t>ility of these protein systems, a</w:t>
      </w:r>
      <w:r w:rsidRPr="00E470EA">
        <w:rPr>
          <w:rFonts w:ascii="Times New Roman" w:hAnsi="Times New Roman"/>
          <w:sz w:val="24"/>
          <w:szCs w:val="24"/>
          <w:lang w:val="en-US"/>
        </w:rPr>
        <w:t>ltering the native intramolecular interactions once the complexes have been established and modifying the regions and their constitutive fluctuations.</w:t>
      </w:r>
    </w:p>
    <w:p w14:paraId="2FC720CA" w14:textId="1E78A836" w:rsidR="009D04BF" w:rsidRPr="00E470EA" w:rsidRDefault="009D04BF" w:rsidP="009154E0">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It is important to note that despite all the observations related to the effect of AVM-B1a on IMPα1 are disc</w:t>
      </w:r>
      <w:r w:rsidR="00953859" w:rsidRPr="00E470EA">
        <w:rPr>
          <w:rFonts w:ascii="Times New Roman" w:hAnsi="Times New Roman"/>
          <w:sz w:val="24"/>
          <w:szCs w:val="24"/>
          <w:lang w:val="en-US"/>
        </w:rPr>
        <w:t>riminatory, at the energy level,</w:t>
      </w:r>
      <w:r w:rsidRPr="00E470EA">
        <w:rPr>
          <w:rFonts w:ascii="Times New Roman" w:hAnsi="Times New Roman"/>
          <w:sz w:val="24"/>
          <w:szCs w:val="24"/>
          <w:lang w:val="en-US"/>
        </w:rPr>
        <w:t xml:space="preserve"> AVM-B1b can also alter the structure of this Importin, exerting a similar </w:t>
      </w:r>
      <w:r w:rsidR="00953859" w:rsidRPr="00E470EA">
        <w:rPr>
          <w:rFonts w:ascii="Times New Roman" w:hAnsi="Times New Roman"/>
          <w:sz w:val="24"/>
          <w:szCs w:val="24"/>
          <w:lang w:val="en-US"/>
        </w:rPr>
        <w:t>effect, a</w:t>
      </w:r>
      <w:r w:rsidRPr="00E470EA">
        <w:rPr>
          <w:rFonts w:ascii="Times New Roman" w:hAnsi="Times New Roman"/>
          <w:sz w:val="24"/>
          <w:szCs w:val="24"/>
          <w:lang w:val="en-US"/>
        </w:rPr>
        <w:t xml:space="preserve">lthough our results show that AVM-B1a </w:t>
      </w:r>
      <w:proofErr w:type="gramStart"/>
      <w:r w:rsidRPr="00E470EA">
        <w:rPr>
          <w:rFonts w:ascii="Times New Roman" w:hAnsi="Times New Roman"/>
          <w:sz w:val="24"/>
          <w:szCs w:val="24"/>
          <w:lang w:val="en-US"/>
        </w:rPr>
        <w:t>is capable of inducing</w:t>
      </w:r>
      <w:proofErr w:type="gramEnd"/>
      <w:r w:rsidRPr="00E470EA">
        <w:rPr>
          <w:rFonts w:ascii="Times New Roman" w:hAnsi="Times New Roman"/>
          <w:sz w:val="24"/>
          <w:szCs w:val="24"/>
          <w:lang w:val="en-US"/>
        </w:rPr>
        <w:t xml:space="preserve"> a marked conformational folding, as wel</w:t>
      </w:r>
      <w:r w:rsidR="00953859" w:rsidRPr="00E470EA">
        <w:rPr>
          <w:rFonts w:ascii="Times New Roman" w:hAnsi="Times New Roman"/>
          <w:sz w:val="24"/>
          <w:szCs w:val="24"/>
          <w:lang w:val="en-US"/>
        </w:rPr>
        <w:t>l as a structural deformation, p</w:t>
      </w:r>
      <w:r w:rsidRPr="00E470EA">
        <w:rPr>
          <w:rFonts w:ascii="Times New Roman" w:hAnsi="Times New Roman"/>
          <w:sz w:val="24"/>
          <w:szCs w:val="24"/>
          <w:lang w:val="en-US"/>
        </w:rPr>
        <w:t xml:space="preserve">romoting the formation of fluctuating regions of greater rigidity. This close activity on IMPα1 is also reflected against IMPβ1 before which the results do not show a clear tendency or inclination towards any of the homologues in relation to the primary variables considered in this study (Table 3 and Fig.3). </w:t>
      </w:r>
    </w:p>
    <w:p w14:paraId="0541B749" w14:textId="55CA450F" w:rsidR="009D04BF" w:rsidRPr="00E470EA" w:rsidRDefault="009D04BF" w:rsidP="009154E0">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Less favorable quasi-rigid regions were predicted for </w:t>
      </w:r>
      <w:r w:rsidR="004D5E9E" w:rsidRPr="00E470EA">
        <w:rPr>
          <w:rFonts w:ascii="Times New Roman" w:hAnsi="Times New Roman"/>
          <w:sz w:val="24"/>
          <w:szCs w:val="24"/>
          <w:lang w:val="en-US"/>
        </w:rPr>
        <w:t>helicase</w:t>
      </w:r>
      <w:r w:rsidR="00B60DA6"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(Score = 4.54 for complex with AVM-B1a and Score = 5.78 for complex with AVM-B1b) with respect to the </w:t>
      </w:r>
      <w:r w:rsidR="00054FD3" w:rsidRPr="00E470EA">
        <w:rPr>
          <w:rFonts w:ascii="Times New Roman" w:hAnsi="Times New Roman"/>
          <w:sz w:val="24"/>
          <w:szCs w:val="24"/>
          <w:lang w:val="en-US"/>
        </w:rPr>
        <w:t xml:space="preserve">free protein </w:t>
      </w:r>
      <w:r w:rsidRPr="00E470EA">
        <w:rPr>
          <w:rFonts w:ascii="Times New Roman" w:hAnsi="Times New Roman"/>
          <w:sz w:val="24"/>
          <w:szCs w:val="24"/>
          <w:lang w:val="en-US"/>
        </w:rPr>
        <w:t xml:space="preserve">(Score = 5.94) and they correspond to the fragments with greater propensity to be deformed and to adopt conformations previously predicted low mobility </w:t>
      </w:r>
      <w:r w:rsidRPr="00E470EA">
        <w:rPr>
          <w:rFonts w:ascii="Times New Roman" w:hAnsi="Times New Roman"/>
          <w:sz w:val="24"/>
          <w:szCs w:val="24"/>
          <w:lang w:val="en-US"/>
        </w:rPr>
        <w:lastRenderedPageBreak/>
        <w:t xml:space="preserve">(Table 3 and Fig.3). The scores of these regions show that both homologues were able to generate regions with a stiffness that differs from those present in the </w:t>
      </w:r>
      <w:r w:rsidR="00054FD3" w:rsidRPr="00E470EA">
        <w:rPr>
          <w:rFonts w:ascii="Times New Roman" w:hAnsi="Times New Roman"/>
          <w:sz w:val="24"/>
          <w:szCs w:val="24"/>
          <w:lang w:val="en-US"/>
        </w:rPr>
        <w:t>free protein</w:t>
      </w:r>
      <w:r w:rsidR="00CC777E"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CC777E" w:rsidRPr="00E470EA">
        <w:rPr>
          <w:rFonts w:ascii="Times New Roman" w:hAnsi="Times New Roman"/>
          <w:sz w:val="24"/>
          <w:szCs w:val="24"/>
          <w:lang w:val="en-US"/>
        </w:rPr>
        <w:t>specifically, h</w:t>
      </w:r>
      <w:r w:rsidRPr="00E470EA">
        <w:rPr>
          <w:rFonts w:ascii="Times New Roman" w:hAnsi="Times New Roman"/>
          <w:sz w:val="24"/>
          <w:szCs w:val="24"/>
          <w:lang w:val="en-US"/>
        </w:rPr>
        <w:t xml:space="preserve">omologue B1a displaced the quasi-rigid domain from the native </w:t>
      </w:r>
      <w:r w:rsidRPr="00E470EA">
        <w:rPr>
          <w:rFonts w:ascii="Times New Roman" w:hAnsi="Times New Roman"/>
          <w:i/>
          <w:sz w:val="24"/>
          <w:szCs w:val="24"/>
          <w:lang w:val="en-US"/>
        </w:rPr>
        <w:t>NDQ</w:t>
      </w:r>
      <w:r w:rsidRPr="00E470EA">
        <w:rPr>
          <w:rFonts w:ascii="Times New Roman" w:hAnsi="Times New Roman"/>
          <w:sz w:val="24"/>
          <w:szCs w:val="24"/>
          <w:lang w:val="en-US"/>
        </w:rPr>
        <w:t xml:space="preserve"> = 7 subdivision to the </w:t>
      </w:r>
      <w:r w:rsidRPr="00E470EA">
        <w:rPr>
          <w:rFonts w:ascii="Times New Roman" w:hAnsi="Times New Roman"/>
          <w:i/>
          <w:sz w:val="24"/>
          <w:szCs w:val="24"/>
          <w:lang w:val="en-US"/>
        </w:rPr>
        <w:t>NDQ</w:t>
      </w:r>
      <w:r w:rsidR="00CC777E" w:rsidRPr="00E470EA">
        <w:rPr>
          <w:rFonts w:ascii="Times New Roman" w:hAnsi="Times New Roman"/>
          <w:sz w:val="24"/>
          <w:szCs w:val="24"/>
          <w:lang w:val="en-US"/>
        </w:rPr>
        <w:t xml:space="preserve"> = 9 subdivision (Fig.3), t</w:t>
      </w:r>
      <w:r w:rsidRPr="00E470EA">
        <w:rPr>
          <w:rFonts w:ascii="Times New Roman" w:hAnsi="Times New Roman"/>
          <w:sz w:val="24"/>
          <w:szCs w:val="24"/>
          <w:lang w:val="en-US"/>
        </w:rPr>
        <w:t>his represents a significant conformational fluctuatio</w:t>
      </w:r>
      <w:r w:rsidR="00CC777E" w:rsidRPr="00E470EA">
        <w:rPr>
          <w:rFonts w:ascii="Times New Roman" w:hAnsi="Times New Roman"/>
          <w:sz w:val="24"/>
          <w:szCs w:val="24"/>
          <w:lang w:val="en-US"/>
        </w:rPr>
        <w:t>n in terms of local stiffness, w</w:t>
      </w:r>
      <w:r w:rsidRPr="00E470EA">
        <w:rPr>
          <w:rFonts w:ascii="Times New Roman" w:hAnsi="Times New Roman"/>
          <w:sz w:val="24"/>
          <w:szCs w:val="24"/>
          <w:lang w:val="en-US"/>
        </w:rPr>
        <w:t xml:space="preserve">hile the fluctuations caused by the AVM-B1b counterpart on Helicase oscillated in the subdivision </w:t>
      </w:r>
      <w:r w:rsidRPr="00E470EA">
        <w:rPr>
          <w:rFonts w:ascii="Times New Roman" w:hAnsi="Times New Roman"/>
          <w:i/>
          <w:sz w:val="24"/>
          <w:szCs w:val="24"/>
          <w:lang w:val="en-US"/>
        </w:rPr>
        <w:t>NDQ</w:t>
      </w:r>
      <w:r w:rsidRPr="00E470EA">
        <w:rPr>
          <w:rFonts w:ascii="Times New Roman" w:hAnsi="Times New Roman"/>
          <w:sz w:val="24"/>
          <w:szCs w:val="24"/>
          <w:lang w:val="en-US"/>
        </w:rPr>
        <w:t xml:space="preserve"> = 8 (Table 3). Observations show that homologues </w:t>
      </w:r>
      <w:r w:rsidR="00F46520" w:rsidRPr="00E470EA">
        <w:rPr>
          <w:rFonts w:ascii="Times New Roman" w:hAnsi="Times New Roman"/>
          <w:sz w:val="24"/>
          <w:szCs w:val="24"/>
          <w:lang w:val="en-US"/>
        </w:rPr>
        <w:t>can generate</w:t>
      </w:r>
      <w:r w:rsidRPr="00E470EA">
        <w:rPr>
          <w:rFonts w:ascii="Times New Roman" w:hAnsi="Times New Roman"/>
          <w:sz w:val="24"/>
          <w:szCs w:val="24"/>
          <w:lang w:val="en-US"/>
        </w:rPr>
        <w:t xml:space="preserve"> changes at the distribution level of the initial quasi-rigid regions in this viral protein.</w:t>
      </w:r>
    </w:p>
    <w:p w14:paraId="45210D16" w14:textId="19CC5D1E" w:rsidR="009D04BF" w:rsidRPr="00E470EA" w:rsidRDefault="009D04BF" w:rsidP="002424F1">
      <w:pPr>
        <w:spacing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In addition, compared to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the SPECTRUS model predicted quasi-rigid regions </w:t>
      </w:r>
      <w:proofErr w:type="gramStart"/>
      <w:r w:rsidRPr="00E470EA">
        <w:rPr>
          <w:rFonts w:ascii="Times New Roman" w:hAnsi="Times New Roman"/>
          <w:sz w:val="24"/>
          <w:szCs w:val="24"/>
          <w:lang w:val="en-US"/>
        </w:rPr>
        <w:t>similar to</w:t>
      </w:r>
      <w:proofErr w:type="gramEnd"/>
      <w:r w:rsidRPr="00E470EA">
        <w:rPr>
          <w:rFonts w:ascii="Times New Roman" w:hAnsi="Times New Roman"/>
          <w:sz w:val="24"/>
          <w:szCs w:val="24"/>
          <w:lang w:val="en-US"/>
        </w:rPr>
        <w:t xml:space="preserve"> those previously described b</w:t>
      </w:r>
      <w:r w:rsidR="00CC777E" w:rsidRPr="00E470EA">
        <w:rPr>
          <w:rFonts w:ascii="Times New Roman" w:hAnsi="Times New Roman"/>
          <w:sz w:val="24"/>
          <w:szCs w:val="24"/>
          <w:lang w:val="en-US"/>
        </w:rPr>
        <w:t>y the NMA, ANM and GNM models, t</w:t>
      </w:r>
      <w:r w:rsidRPr="00E470EA">
        <w:rPr>
          <w:rFonts w:ascii="Times New Roman" w:hAnsi="Times New Roman"/>
          <w:sz w:val="24"/>
          <w:szCs w:val="24"/>
          <w:lang w:val="en-US"/>
        </w:rPr>
        <w:t xml:space="preserve">he most favorable was the subdivision </w:t>
      </w:r>
      <w:r w:rsidRPr="00E470EA">
        <w:rPr>
          <w:rFonts w:ascii="Times New Roman" w:hAnsi="Times New Roman"/>
          <w:i/>
          <w:sz w:val="24"/>
          <w:szCs w:val="24"/>
          <w:lang w:val="en-US"/>
        </w:rPr>
        <w:t>NDQ</w:t>
      </w:r>
      <w:r w:rsidRPr="00E470EA">
        <w:rPr>
          <w:rFonts w:ascii="Times New Roman" w:hAnsi="Times New Roman"/>
          <w:sz w:val="24"/>
          <w:szCs w:val="24"/>
          <w:lang w:val="en-US"/>
        </w:rPr>
        <w:t xml:space="preserve"> = 6 with a score of 3.04 generated by AVM-B1b, followed by AVM-B1a with a domain </w:t>
      </w:r>
      <w:r w:rsidRPr="00E470EA">
        <w:rPr>
          <w:rFonts w:ascii="Times New Roman" w:hAnsi="Times New Roman"/>
          <w:i/>
          <w:sz w:val="24"/>
          <w:szCs w:val="24"/>
          <w:lang w:val="en-US"/>
        </w:rPr>
        <w:t>NDQ</w:t>
      </w:r>
      <w:r w:rsidRPr="00E470EA">
        <w:rPr>
          <w:rFonts w:ascii="Times New Roman" w:hAnsi="Times New Roman"/>
          <w:sz w:val="24"/>
          <w:szCs w:val="24"/>
          <w:lang w:val="en-US"/>
        </w:rPr>
        <w:t xml:space="preserve"> = 12 (similar to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with a score of 2.70 (Table 3). The predicted regions correspond to the fragments with the highest propensity to be deformed and to adopt low </w:t>
      </w:r>
      <w:r w:rsidR="00CC777E" w:rsidRPr="00E470EA">
        <w:rPr>
          <w:rFonts w:ascii="Times New Roman" w:hAnsi="Times New Roman"/>
          <w:sz w:val="24"/>
          <w:szCs w:val="24"/>
          <w:lang w:val="en-US"/>
        </w:rPr>
        <w:t>mobility conformations (Fig.3), and t</w:t>
      </w:r>
      <w:r w:rsidRPr="00E470EA">
        <w:rPr>
          <w:rFonts w:ascii="Times New Roman" w:hAnsi="Times New Roman"/>
          <w:sz w:val="24"/>
          <w:szCs w:val="24"/>
          <w:lang w:val="en-US"/>
        </w:rPr>
        <w:t xml:space="preserve">hese observations show that the AVM-B1b was able to displace the quasi-rigid domain maintained in the complex established by the B1a homologue and in the </w:t>
      </w:r>
      <w:r w:rsidR="00054FD3" w:rsidRPr="00E470EA">
        <w:rPr>
          <w:rFonts w:ascii="Times New Roman" w:hAnsi="Times New Roman"/>
          <w:sz w:val="24"/>
          <w:szCs w:val="24"/>
          <w:lang w:val="en-US"/>
        </w:rPr>
        <w:t>free protein</w:t>
      </w:r>
      <w:r w:rsidRPr="00E470EA">
        <w:rPr>
          <w:rFonts w:ascii="Times New Roman" w:hAnsi="Times New Roman"/>
          <w:sz w:val="24"/>
          <w:szCs w:val="24"/>
          <w:lang w:val="en-US"/>
        </w:rPr>
        <w:t xml:space="preserve">. Therefore, AVM-B1b can affect rigidity, and therefore the stability and native interactions of the viral protease, with a greater propensity than that exhibited by AVM-B1a, as predicted by the PSN-ENM/NMA approaches (Table 3 and Fig.3). Importantly, the SPECTRUS method based on domain decomposition does not </w:t>
      </w:r>
      <w:r w:rsidR="007656CC" w:rsidRPr="00E470EA">
        <w:rPr>
          <w:rFonts w:ascii="Times New Roman" w:hAnsi="Times New Roman"/>
          <w:sz w:val="24"/>
          <w:szCs w:val="24"/>
          <w:lang w:val="en-US"/>
        </w:rPr>
        <w:t>consider</w:t>
      </w:r>
      <w:r w:rsidRPr="00E470EA">
        <w:rPr>
          <w:rFonts w:ascii="Times New Roman" w:hAnsi="Times New Roman"/>
          <w:sz w:val="24"/>
          <w:szCs w:val="24"/>
          <w:lang w:val="en-US"/>
        </w:rPr>
        <w:t xml:space="preserve"> the struc</w:t>
      </w:r>
      <w:r w:rsidR="00CC777E" w:rsidRPr="00E470EA">
        <w:rPr>
          <w:rFonts w:ascii="Times New Roman" w:hAnsi="Times New Roman"/>
          <w:sz w:val="24"/>
          <w:szCs w:val="24"/>
          <w:lang w:val="en-US"/>
        </w:rPr>
        <w:t>tural properties of the protein,</w:t>
      </w:r>
      <w:r w:rsidRPr="00E470EA">
        <w:rPr>
          <w:rFonts w:ascii="Times New Roman" w:hAnsi="Times New Roman"/>
          <w:sz w:val="24"/>
          <w:szCs w:val="24"/>
          <w:lang w:val="en-US"/>
        </w:rPr>
        <w:t xml:space="preserve"> </w:t>
      </w:r>
      <w:r w:rsidR="00CC777E" w:rsidRPr="00E470EA">
        <w:rPr>
          <w:rFonts w:ascii="Times New Roman" w:hAnsi="Times New Roman"/>
          <w:sz w:val="24"/>
          <w:szCs w:val="24"/>
          <w:lang w:val="en-US"/>
        </w:rPr>
        <w:t>b</w:t>
      </w:r>
      <w:r w:rsidRPr="00E470EA">
        <w:rPr>
          <w:rFonts w:ascii="Times New Roman" w:hAnsi="Times New Roman"/>
          <w:sz w:val="24"/>
          <w:szCs w:val="24"/>
          <w:lang w:val="en-US"/>
        </w:rPr>
        <w:t xml:space="preserve">ut it allows </w:t>
      </w:r>
      <w:r w:rsidR="00520255" w:rsidRPr="00E470EA">
        <w:rPr>
          <w:rFonts w:ascii="Times New Roman" w:hAnsi="Times New Roman"/>
          <w:sz w:val="24"/>
          <w:szCs w:val="24"/>
          <w:lang w:val="en-US"/>
        </w:rPr>
        <w:t xml:space="preserve">the </w:t>
      </w:r>
      <w:r w:rsidRPr="00E470EA">
        <w:rPr>
          <w:rFonts w:ascii="Times New Roman" w:hAnsi="Times New Roman"/>
          <w:sz w:val="24"/>
          <w:szCs w:val="24"/>
          <w:lang w:val="en-US"/>
        </w:rPr>
        <w:t xml:space="preserve">study </w:t>
      </w:r>
      <w:r w:rsidR="00520255" w:rsidRPr="00E470EA">
        <w:rPr>
          <w:rFonts w:ascii="Times New Roman" w:hAnsi="Times New Roman"/>
          <w:sz w:val="24"/>
          <w:szCs w:val="24"/>
          <w:lang w:val="en-US"/>
        </w:rPr>
        <w:t xml:space="preserve">of </w:t>
      </w:r>
      <w:r w:rsidRPr="00E470EA">
        <w:rPr>
          <w:rFonts w:ascii="Times New Roman" w:hAnsi="Times New Roman"/>
          <w:sz w:val="24"/>
          <w:szCs w:val="24"/>
          <w:lang w:val="en-US"/>
        </w:rPr>
        <w:t>the variations in the clustering of protein residues in terms of dynamically correlated domain networks, based on the effective correlation times of the pair distance correla</w:t>
      </w:r>
      <w:r w:rsidR="00D914F0" w:rsidRPr="00E470EA">
        <w:rPr>
          <w:rFonts w:ascii="Times New Roman" w:hAnsi="Times New Roman"/>
          <w:sz w:val="24"/>
          <w:szCs w:val="24"/>
          <w:lang w:val="en-US"/>
        </w:rPr>
        <w:t xml:space="preserve">tion functions </w:t>
      </w:r>
      <w:r w:rsidR="00B705BD" w:rsidRPr="00E470EA">
        <w:rPr>
          <w:rFonts w:ascii="Times New Roman" w:hAnsi="Times New Roman"/>
          <w:sz w:val="24"/>
          <w:szCs w:val="24"/>
          <w:lang w:val="en-US"/>
        </w:rPr>
        <w:t>[66</w:t>
      </w:r>
      <w:r w:rsidR="00B1227E" w:rsidRPr="00E470EA">
        <w:rPr>
          <w:rFonts w:ascii="Times New Roman" w:hAnsi="Times New Roman"/>
          <w:sz w:val="24"/>
          <w:szCs w:val="24"/>
          <w:lang w:val="en-US"/>
        </w:rPr>
        <w:t>], i</w:t>
      </w:r>
      <w:r w:rsidRPr="00E470EA">
        <w:rPr>
          <w:rFonts w:ascii="Times New Roman" w:hAnsi="Times New Roman"/>
          <w:sz w:val="24"/>
          <w:szCs w:val="24"/>
          <w:lang w:val="en-US"/>
        </w:rPr>
        <w:t>t has also been shown to be a useful approach to identify dynamic do</w:t>
      </w:r>
      <w:r w:rsidR="00D712ED" w:rsidRPr="00E470EA">
        <w:rPr>
          <w:rFonts w:ascii="Times New Roman" w:hAnsi="Times New Roman"/>
          <w:sz w:val="24"/>
          <w:szCs w:val="24"/>
          <w:lang w:val="en-US"/>
        </w:rPr>
        <w:t>mains i</w:t>
      </w:r>
      <w:r w:rsidR="00B705BD" w:rsidRPr="00E470EA">
        <w:rPr>
          <w:rFonts w:ascii="Times New Roman" w:hAnsi="Times New Roman"/>
          <w:sz w:val="24"/>
          <w:szCs w:val="24"/>
          <w:lang w:val="en-US"/>
        </w:rPr>
        <w:t>n complex proteins [67,68</w:t>
      </w:r>
      <w:r w:rsidRPr="00E470EA">
        <w:rPr>
          <w:rFonts w:ascii="Times New Roman" w:hAnsi="Times New Roman"/>
          <w:sz w:val="24"/>
          <w:szCs w:val="24"/>
          <w:lang w:val="en-US"/>
        </w:rPr>
        <w:t xml:space="preserve">]. </w:t>
      </w:r>
    </w:p>
    <w:p w14:paraId="1FFFED38" w14:textId="15D9D186" w:rsidR="009D04BF" w:rsidRPr="00E470EA" w:rsidRDefault="009D04BF" w:rsidP="00B705BD">
      <w:pPr>
        <w:spacing w:line="480" w:lineRule="auto"/>
        <w:ind w:firstLine="567"/>
        <w:jc w:val="both"/>
        <w:rPr>
          <w:rFonts w:ascii="Times New Roman" w:hAnsi="Times New Roman"/>
          <w:sz w:val="24"/>
          <w:szCs w:val="24"/>
        </w:rPr>
      </w:pPr>
      <w:r w:rsidRPr="00E470EA">
        <w:rPr>
          <w:rFonts w:ascii="Times New Roman" w:hAnsi="Times New Roman"/>
          <w:sz w:val="24"/>
          <w:szCs w:val="24"/>
          <w:lang w:val="en-US"/>
        </w:rPr>
        <w:lastRenderedPageBreak/>
        <w:t xml:space="preserve">These theoretical predictions could guide the possibility of deriving formulations or analogues that can be administered to achieve relevant therapeutic concentrations, as it has been suggested necessary to do in the </w:t>
      </w:r>
      <w:proofErr w:type="gramStart"/>
      <w:r w:rsidRPr="00E470EA">
        <w:rPr>
          <w:rFonts w:ascii="Times New Roman" w:hAnsi="Times New Roman"/>
          <w:sz w:val="24"/>
          <w:szCs w:val="24"/>
          <w:lang w:val="en-US"/>
        </w:rPr>
        <w:t>particular case</w:t>
      </w:r>
      <w:proofErr w:type="gramEnd"/>
      <w:r w:rsidRPr="00E470EA">
        <w:rPr>
          <w:rFonts w:ascii="Times New Roman" w:hAnsi="Times New Roman"/>
          <w:sz w:val="24"/>
          <w:szCs w:val="24"/>
          <w:lang w:val="en-US"/>
        </w:rPr>
        <w:t xml:space="preserve"> of </w:t>
      </w:r>
      <w:r w:rsidR="00520255" w:rsidRPr="00E470EA">
        <w:rPr>
          <w:rFonts w:ascii="Times New Roman" w:hAnsi="Times New Roman"/>
          <w:sz w:val="24"/>
          <w:szCs w:val="24"/>
          <w:lang w:val="en-US"/>
        </w:rPr>
        <w:t>i</w:t>
      </w:r>
      <w:r w:rsidRPr="00E470EA">
        <w:rPr>
          <w:rFonts w:ascii="Times New Roman" w:hAnsi="Times New Roman"/>
          <w:sz w:val="24"/>
          <w:szCs w:val="24"/>
          <w:lang w:val="en-US"/>
        </w:rPr>
        <w:t xml:space="preserve">vermectin </w:t>
      </w:r>
      <w:r w:rsidR="00D21BA5" w:rsidRPr="00E470EA">
        <w:rPr>
          <w:rFonts w:ascii="Times New Roman" w:hAnsi="Times New Roman"/>
          <w:sz w:val="24"/>
          <w:szCs w:val="24"/>
          <w:lang w:val="en-US"/>
        </w:rPr>
        <w:t>[</w:t>
      </w:r>
      <w:r w:rsidR="00B705BD" w:rsidRPr="00E470EA">
        <w:rPr>
          <w:rFonts w:ascii="Times New Roman" w:hAnsi="Times New Roman"/>
          <w:sz w:val="24"/>
          <w:szCs w:val="24"/>
          <w:lang w:val="en-US"/>
        </w:rPr>
        <w:t>5,69</w:t>
      </w:r>
      <w:r w:rsidR="00D21BA5" w:rsidRPr="00E470EA">
        <w:rPr>
          <w:rFonts w:ascii="Times New Roman" w:hAnsi="Times New Roman"/>
          <w:sz w:val="24"/>
          <w:szCs w:val="24"/>
          <w:lang w:val="en-US"/>
        </w:rPr>
        <w:t>]</w:t>
      </w:r>
      <w:r w:rsidRPr="00E470EA">
        <w:rPr>
          <w:rFonts w:ascii="Times New Roman" w:hAnsi="Times New Roman"/>
          <w:sz w:val="24"/>
          <w:szCs w:val="24"/>
          <w:lang w:val="en-US"/>
        </w:rPr>
        <w:t xml:space="preserve">. </w:t>
      </w:r>
      <w:r w:rsidR="00EE1BAD" w:rsidRPr="00E470EA">
        <w:rPr>
          <w:rFonts w:ascii="Times New Roman" w:hAnsi="Times New Roman"/>
          <w:sz w:val="24"/>
          <w:szCs w:val="24"/>
          <w:lang w:val="en-US"/>
        </w:rPr>
        <w:t xml:space="preserve">It is important to say that these predictions based on theoretical models are not without interest as they show the possible structural distortion that ivermectin homologues induce in both cellular and viral sites, which in some way may </w:t>
      </w:r>
      <w:proofErr w:type="gramStart"/>
      <w:r w:rsidR="00EE1BAD" w:rsidRPr="00E470EA">
        <w:rPr>
          <w:rFonts w:ascii="Times New Roman" w:hAnsi="Times New Roman"/>
          <w:sz w:val="24"/>
          <w:szCs w:val="24"/>
          <w:lang w:val="en-US"/>
        </w:rPr>
        <w:t>be a reflection of</w:t>
      </w:r>
      <w:proofErr w:type="gramEnd"/>
      <w:r w:rsidR="00EE1BAD" w:rsidRPr="00E470EA">
        <w:rPr>
          <w:rFonts w:ascii="Times New Roman" w:hAnsi="Times New Roman"/>
          <w:sz w:val="24"/>
          <w:szCs w:val="24"/>
          <w:lang w:val="en-US"/>
        </w:rPr>
        <w:t xml:space="preserve"> the remarkable and controversial clinical benefits noted very recently by different groups worldwide</w:t>
      </w:r>
      <w:r w:rsidR="00AA3CE9" w:rsidRPr="00E470EA">
        <w:rPr>
          <w:rFonts w:ascii="Times New Roman" w:hAnsi="Times New Roman"/>
          <w:sz w:val="24"/>
          <w:szCs w:val="24"/>
          <w:lang w:val="en-US"/>
        </w:rPr>
        <w:t xml:space="preserve"> </w:t>
      </w:r>
      <w:r w:rsidR="00B705BD" w:rsidRPr="00E470EA">
        <w:rPr>
          <w:rFonts w:ascii="Times New Roman" w:hAnsi="Times New Roman"/>
          <w:sz w:val="24"/>
          <w:szCs w:val="24"/>
          <w:lang w:val="en-US"/>
        </w:rPr>
        <w:t>[70,71</w:t>
      </w:r>
      <w:r w:rsidR="00094E0E" w:rsidRPr="00E470EA">
        <w:rPr>
          <w:rFonts w:ascii="Times New Roman" w:hAnsi="Times New Roman"/>
          <w:sz w:val="24"/>
          <w:szCs w:val="24"/>
          <w:lang w:val="en-US"/>
        </w:rPr>
        <w:t xml:space="preserve">]. </w:t>
      </w:r>
      <w:r w:rsidR="001F0D45" w:rsidRPr="00E470EA">
        <w:rPr>
          <w:rFonts w:ascii="Times New Roman" w:hAnsi="Times New Roman"/>
          <w:sz w:val="24"/>
          <w:szCs w:val="24"/>
          <w:lang w:val="en-US"/>
        </w:rPr>
        <w:t xml:space="preserve">The novel approach of ENM-based models showed a possible multidirectional activity of ivermectin, and an orientation towards cellular structures (AVM-B1a), and also towards viral proteins (AVM-B1b) associated with COVID-19, because homologues can generate changes at the distribution level of the initial quasi-rigid regions in </w:t>
      </w:r>
      <w:proofErr w:type="gramStart"/>
      <w:r w:rsidR="001F0D45" w:rsidRPr="00E470EA">
        <w:rPr>
          <w:rFonts w:ascii="Times New Roman" w:hAnsi="Times New Roman"/>
          <w:sz w:val="24"/>
          <w:szCs w:val="24"/>
          <w:lang w:val="en-US"/>
        </w:rPr>
        <w:t>this proteins</w:t>
      </w:r>
      <w:proofErr w:type="gramEnd"/>
      <w:r w:rsidR="001F0D45" w:rsidRPr="00E470EA">
        <w:rPr>
          <w:rFonts w:ascii="Times New Roman" w:hAnsi="Times New Roman"/>
          <w:sz w:val="24"/>
          <w:szCs w:val="24"/>
          <w:lang w:val="en-US"/>
        </w:rPr>
        <w:t>, what could affect biological activity</w:t>
      </w:r>
      <w:r w:rsidRPr="00E470EA">
        <w:rPr>
          <w:rFonts w:ascii="Times New Roman" w:hAnsi="Times New Roman"/>
          <w:sz w:val="24"/>
          <w:szCs w:val="24"/>
          <w:lang w:val="en-US"/>
        </w:rPr>
        <w:t>. However, these result</w:t>
      </w:r>
      <w:r w:rsidR="00CC777E" w:rsidRPr="00E470EA">
        <w:rPr>
          <w:rFonts w:ascii="Times New Roman" w:hAnsi="Times New Roman"/>
          <w:sz w:val="24"/>
          <w:szCs w:val="24"/>
          <w:lang w:val="en-US"/>
        </w:rPr>
        <w:t>s should not be taken as final, and i</w:t>
      </w:r>
      <w:r w:rsidRPr="00E470EA">
        <w:rPr>
          <w:rFonts w:ascii="Times New Roman" w:hAnsi="Times New Roman"/>
          <w:sz w:val="24"/>
          <w:szCs w:val="24"/>
          <w:lang w:val="en-US"/>
        </w:rPr>
        <w:t xml:space="preserve">t is recommended to study a greater number of possible targets under the same conditions of this study. </w:t>
      </w:r>
    </w:p>
    <w:p w14:paraId="3DDC7243" w14:textId="3CAF331E" w:rsidR="00963E02" w:rsidRPr="00E470EA" w:rsidRDefault="00EB7ED1" w:rsidP="005259F2">
      <w:pPr>
        <w:spacing w:line="480" w:lineRule="auto"/>
        <w:jc w:val="both"/>
        <w:rPr>
          <w:rFonts w:ascii="Times New Roman" w:hAnsi="Times New Roman"/>
          <w:b/>
          <w:sz w:val="24"/>
          <w:szCs w:val="24"/>
          <w:lang w:val="en-US"/>
        </w:rPr>
      </w:pPr>
      <w:r w:rsidRPr="00E470EA">
        <w:rPr>
          <w:rFonts w:ascii="Times New Roman" w:hAnsi="Times New Roman"/>
          <w:b/>
          <w:sz w:val="24"/>
          <w:szCs w:val="24"/>
          <w:lang w:val="en-US"/>
        </w:rPr>
        <w:t>5</w:t>
      </w:r>
      <w:r w:rsidR="008E5D0C" w:rsidRPr="00E470EA">
        <w:rPr>
          <w:rFonts w:ascii="Times New Roman" w:hAnsi="Times New Roman"/>
          <w:b/>
          <w:sz w:val="24"/>
          <w:szCs w:val="24"/>
          <w:lang w:val="en-US"/>
        </w:rPr>
        <w:t xml:space="preserve">. </w:t>
      </w:r>
      <w:r w:rsidR="00476A43" w:rsidRPr="00E470EA">
        <w:rPr>
          <w:rFonts w:ascii="Times New Roman" w:hAnsi="Times New Roman"/>
          <w:b/>
          <w:sz w:val="24"/>
          <w:szCs w:val="24"/>
          <w:lang w:val="en-US"/>
        </w:rPr>
        <w:t>CONCLUSIONS</w:t>
      </w:r>
    </w:p>
    <w:p w14:paraId="54D80568" w14:textId="3F7EE7C4" w:rsidR="00253E89" w:rsidRPr="00E470EA" w:rsidRDefault="00BE5319" w:rsidP="00253E89">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In this </w:t>
      </w:r>
      <w:r w:rsidR="00FC79A5" w:rsidRPr="00E470EA">
        <w:rPr>
          <w:rFonts w:ascii="Times New Roman" w:hAnsi="Times New Roman"/>
          <w:sz w:val="24"/>
          <w:szCs w:val="24"/>
          <w:lang w:val="en-US"/>
        </w:rPr>
        <w:t>study</w:t>
      </w:r>
      <w:r w:rsidRPr="00E470EA">
        <w:rPr>
          <w:rFonts w:ascii="Times New Roman" w:hAnsi="Times New Roman"/>
          <w:sz w:val="24"/>
          <w:szCs w:val="24"/>
          <w:lang w:val="en-US"/>
        </w:rPr>
        <w:t>, given that a wide diversity of possible targets for ivermectin has been reported</w:t>
      </w:r>
      <w:r w:rsidR="009D3E6A" w:rsidRPr="00E470EA">
        <w:rPr>
          <w:rFonts w:ascii="Times New Roman" w:hAnsi="Times New Roman"/>
          <w:sz w:val="24"/>
          <w:szCs w:val="24"/>
          <w:lang w:val="en-US"/>
        </w:rPr>
        <w:t xml:space="preserve"> </w:t>
      </w:r>
      <w:r w:rsidR="00FC79A5" w:rsidRPr="00E470EA">
        <w:rPr>
          <w:rFonts w:ascii="Times New Roman" w:hAnsi="Times New Roman"/>
          <w:sz w:val="24"/>
          <w:szCs w:val="24"/>
          <w:lang w:val="en-US"/>
        </w:rPr>
        <w:t>whilst</w:t>
      </w:r>
      <w:r w:rsidRPr="00E470EA">
        <w:rPr>
          <w:rFonts w:ascii="Times New Roman" w:hAnsi="Times New Roman"/>
          <w:sz w:val="24"/>
          <w:szCs w:val="24"/>
          <w:lang w:val="en-US"/>
        </w:rPr>
        <w:t xml:space="preserve"> there are few reports that comp</w:t>
      </w:r>
      <w:r w:rsidR="00FE609D" w:rsidRPr="00E470EA">
        <w:rPr>
          <w:rFonts w:ascii="Times New Roman" w:hAnsi="Times New Roman"/>
          <w:sz w:val="24"/>
          <w:szCs w:val="24"/>
          <w:lang w:val="en-US"/>
        </w:rPr>
        <w:t xml:space="preserve">are the behavior of its </w:t>
      </w:r>
      <w:proofErr w:type="gramStart"/>
      <w:r w:rsidR="00FE609D" w:rsidRPr="00E470EA">
        <w:rPr>
          <w:rFonts w:ascii="Times New Roman" w:hAnsi="Times New Roman"/>
          <w:sz w:val="24"/>
          <w:szCs w:val="24"/>
          <w:lang w:val="en-US"/>
        </w:rPr>
        <w:t>homolog</w:t>
      </w:r>
      <w:r w:rsidRPr="00E470EA">
        <w:rPr>
          <w:rFonts w:ascii="Times New Roman" w:hAnsi="Times New Roman"/>
          <w:sz w:val="24"/>
          <w:szCs w:val="24"/>
          <w:lang w:val="en-US"/>
        </w:rPr>
        <w:t>u</w:t>
      </w:r>
      <w:r w:rsidR="00FE609D" w:rsidRPr="00E470EA">
        <w:rPr>
          <w:rFonts w:ascii="Times New Roman" w:hAnsi="Times New Roman"/>
          <w:sz w:val="24"/>
          <w:szCs w:val="24"/>
          <w:lang w:val="en-US"/>
        </w:rPr>
        <w:t>e</w:t>
      </w:r>
      <w:r w:rsidRPr="00E470EA">
        <w:rPr>
          <w:rFonts w:ascii="Times New Roman" w:hAnsi="Times New Roman"/>
          <w:sz w:val="24"/>
          <w:szCs w:val="24"/>
          <w:lang w:val="en-US"/>
        </w:rPr>
        <w:t>s</w:t>
      </w:r>
      <w:proofErr w:type="gramEnd"/>
      <w:r w:rsidRPr="00E470EA">
        <w:rPr>
          <w:rFonts w:ascii="Times New Roman" w:hAnsi="Times New Roman"/>
          <w:sz w:val="24"/>
          <w:szCs w:val="24"/>
          <w:lang w:val="en-US"/>
        </w:rPr>
        <w:t xml:space="preserve"> components, our objective was to investigate from a biophysical and computational chemical perspective the effect of the interactions of each </w:t>
      </w:r>
      <w:r w:rsidR="00044FC0" w:rsidRPr="00E470EA">
        <w:rPr>
          <w:rFonts w:ascii="Times New Roman" w:hAnsi="Times New Roman"/>
          <w:sz w:val="24"/>
          <w:szCs w:val="24"/>
          <w:lang w:val="en-US"/>
        </w:rPr>
        <w:t xml:space="preserve">homologue </w:t>
      </w:r>
      <w:r w:rsidRPr="00E470EA">
        <w:rPr>
          <w:rFonts w:ascii="Times New Roman" w:hAnsi="Times New Roman"/>
          <w:sz w:val="24"/>
          <w:szCs w:val="24"/>
          <w:lang w:val="en-US"/>
        </w:rPr>
        <w:t xml:space="preserve">on the flexibility and stiffness of the predicted complexes with IMPα1, IMPβ1, </w:t>
      </w:r>
      <w:r w:rsidR="004D5E9E" w:rsidRPr="00E470EA">
        <w:rPr>
          <w:rFonts w:ascii="Times New Roman" w:hAnsi="Times New Roman"/>
          <w:sz w:val="24"/>
          <w:szCs w:val="24"/>
          <w:lang w:val="en-US"/>
        </w:rPr>
        <w:t>helicase</w:t>
      </w:r>
      <w:r w:rsidR="009D3E6A"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and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w:t>
      </w:r>
      <w:r w:rsidR="007C2660" w:rsidRPr="00E470EA">
        <w:rPr>
          <w:rFonts w:ascii="Times New Roman" w:hAnsi="Times New Roman"/>
          <w:sz w:val="24"/>
          <w:szCs w:val="24"/>
          <w:lang w:val="en-US"/>
        </w:rPr>
        <w:t xml:space="preserve"> </w:t>
      </w:r>
    </w:p>
    <w:p w14:paraId="4F6C4B57" w14:textId="77777777" w:rsidR="000E125F" w:rsidRPr="00E470EA" w:rsidRDefault="00253E89" w:rsidP="00253E89">
      <w:pPr>
        <w:spacing w:after="0" w:line="480" w:lineRule="auto"/>
        <w:ind w:firstLine="567"/>
        <w:jc w:val="both"/>
        <w:rPr>
          <w:rFonts w:ascii="Times New Roman" w:hAnsi="Times New Roman"/>
          <w:sz w:val="24"/>
          <w:szCs w:val="24"/>
          <w:lang w:val="en-US"/>
        </w:rPr>
      </w:pPr>
      <w:r w:rsidRPr="00E470EA">
        <w:rPr>
          <w:rFonts w:ascii="Times New Roman" w:hAnsi="Times New Roman"/>
          <w:sz w:val="24"/>
          <w:szCs w:val="24"/>
          <w:lang w:val="en-US"/>
        </w:rPr>
        <w:t xml:space="preserve">We observed that each homologue was stably bound to the proteins studied, and were able to induce detectable changes with ENMs, specifically, in IMPα1 and IMPβ1, the homologues induced slightly unfolded and folded conformations, respectively, whilst the helicase underwent slight unfolding and refolding by AVM-B1b and AVM-B1a, </w:t>
      </w:r>
      <w:r w:rsidRPr="00E470EA">
        <w:rPr>
          <w:rFonts w:ascii="Times New Roman" w:hAnsi="Times New Roman"/>
          <w:sz w:val="24"/>
          <w:szCs w:val="24"/>
          <w:lang w:val="en-US"/>
        </w:rPr>
        <w:lastRenderedPageBreak/>
        <w:t xml:space="preserve">respectively. The effect of </w:t>
      </w:r>
      <w:proofErr w:type="spellStart"/>
      <w:r w:rsidRPr="00E470EA">
        <w:rPr>
          <w:rFonts w:ascii="Times New Roman" w:hAnsi="Times New Roman"/>
          <w:sz w:val="24"/>
          <w:szCs w:val="24"/>
          <w:lang w:val="en-US"/>
        </w:rPr>
        <w:t>avermectin</w:t>
      </w:r>
      <w:proofErr w:type="spellEnd"/>
      <w:r w:rsidRPr="00E470EA">
        <w:rPr>
          <w:rFonts w:ascii="Times New Roman" w:hAnsi="Times New Roman"/>
          <w:sz w:val="24"/>
          <w:szCs w:val="24"/>
          <w:lang w:val="en-US"/>
        </w:rPr>
        <w:t xml:space="preserve"> binding to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xml:space="preserve"> was oriented towards the s</w:t>
      </w:r>
      <w:r w:rsidR="000E125F" w:rsidRPr="00E470EA">
        <w:rPr>
          <w:rFonts w:ascii="Times New Roman" w:hAnsi="Times New Roman"/>
          <w:sz w:val="24"/>
          <w:szCs w:val="24"/>
          <w:lang w:val="en-US"/>
        </w:rPr>
        <w:t>light conformational unfolding.</w:t>
      </w:r>
    </w:p>
    <w:p w14:paraId="60D8AB4A" w14:textId="6522F005" w:rsidR="007C2660" w:rsidRPr="00E470EA" w:rsidRDefault="00253E89" w:rsidP="00253E89">
      <w:pPr>
        <w:spacing w:after="0" w:line="480" w:lineRule="auto"/>
        <w:ind w:firstLine="567"/>
        <w:jc w:val="both"/>
        <w:rPr>
          <w:rFonts w:ascii="Times New Roman" w:hAnsi="Times New Roman"/>
          <w:b/>
          <w:sz w:val="24"/>
          <w:szCs w:val="24"/>
          <w:lang w:val="en-US"/>
        </w:rPr>
      </w:pPr>
      <w:r w:rsidRPr="00E470EA">
        <w:rPr>
          <w:rFonts w:ascii="Times New Roman" w:hAnsi="Times New Roman"/>
          <w:sz w:val="24"/>
          <w:szCs w:val="24"/>
          <w:lang w:val="en-US"/>
        </w:rPr>
        <w:t xml:space="preserve">The NMA, ANM and GNM models showed behaviors that correspond to the stability calculated with MD, and in a strict sense, the perturbations induced were characteristic to each compound, and were predicted more clearly with the PSN and SPECTRUS models. </w:t>
      </w:r>
      <w:r w:rsidR="008F01ED" w:rsidRPr="00E470EA">
        <w:rPr>
          <w:rFonts w:ascii="Times New Roman" w:hAnsi="Times New Roman"/>
          <w:sz w:val="24"/>
          <w:szCs w:val="24"/>
          <w:lang w:val="en-US"/>
        </w:rPr>
        <w:t xml:space="preserve">In this sense, and in view of the fact that are currently looking for drugs to screen </w:t>
      </w:r>
      <w:r w:rsidR="008F01ED" w:rsidRPr="00E470EA">
        <w:rPr>
          <w:rFonts w:ascii="Times New Roman" w:hAnsi="Times New Roman"/>
          <w:i/>
          <w:sz w:val="24"/>
          <w:szCs w:val="24"/>
          <w:lang w:val="en-US"/>
        </w:rPr>
        <w:t>in vitro</w:t>
      </w:r>
      <w:r w:rsidR="008F01ED" w:rsidRPr="00E470EA">
        <w:rPr>
          <w:rFonts w:ascii="Times New Roman" w:hAnsi="Times New Roman"/>
          <w:sz w:val="24"/>
          <w:szCs w:val="24"/>
          <w:lang w:val="en-US"/>
        </w:rPr>
        <w:t xml:space="preserve">, </w:t>
      </w:r>
      <w:r w:rsidR="008F01ED" w:rsidRPr="00E470EA">
        <w:rPr>
          <w:rFonts w:ascii="Times New Roman" w:hAnsi="Times New Roman"/>
          <w:i/>
          <w:sz w:val="24"/>
          <w:szCs w:val="24"/>
          <w:lang w:val="en-US"/>
        </w:rPr>
        <w:t>in vivo</w:t>
      </w:r>
      <w:r w:rsidR="008F01ED" w:rsidRPr="00E470EA">
        <w:rPr>
          <w:rFonts w:ascii="Times New Roman" w:hAnsi="Times New Roman"/>
          <w:sz w:val="24"/>
          <w:szCs w:val="24"/>
          <w:lang w:val="en-US"/>
        </w:rPr>
        <w:t xml:space="preserve"> or for clinical trials, our data should be taken seriously because the calculated perturbations were represented by a disruption of the interactions between amino acids, causing the modification of the conformation and stability of the proteins studied, with an impact on the distribution of the quasi-rigid regions of said structures, which could affect the biological activity of the protein systems analyzed.</w:t>
      </w:r>
      <w:r w:rsidR="007C2660" w:rsidRPr="00E470EA">
        <w:rPr>
          <w:rFonts w:ascii="Times New Roman" w:hAnsi="Times New Roman"/>
          <w:b/>
          <w:sz w:val="24"/>
          <w:szCs w:val="24"/>
          <w:lang w:val="en-US"/>
        </w:rPr>
        <w:t xml:space="preserve"> </w:t>
      </w:r>
    </w:p>
    <w:p w14:paraId="35B79B9A" w14:textId="3227C722" w:rsidR="007C2660" w:rsidRPr="00E470EA" w:rsidRDefault="007C2660" w:rsidP="007C2660">
      <w:pPr>
        <w:spacing w:line="480" w:lineRule="auto"/>
        <w:jc w:val="both"/>
        <w:rPr>
          <w:rFonts w:ascii="Times New Roman" w:hAnsi="Times New Roman"/>
          <w:b/>
          <w:sz w:val="24"/>
          <w:szCs w:val="24"/>
          <w:lang w:val="en-US"/>
        </w:rPr>
      </w:pPr>
      <w:r w:rsidRPr="00E470EA">
        <w:rPr>
          <w:rFonts w:ascii="Times New Roman" w:hAnsi="Times New Roman"/>
          <w:b/>
          <w:sz w:val="24"/>
          <w:szCs w:val="24"/>
          <w:lang w:val="en-US"/>
        </w:rPr>
        <w:t>Funding sources.</w:t>
      </w:r>
    </w:p>
    <w:p w14:paraId="303856F1" w14:textId="77777777" w:rsidR="007C2660" w:rsidRPr="00E470EA" w:rsidRDefault="007C2660" w:rsidP="007C2660">
      <w:pPr>
        <w:spacing w:line="480" w:lineRule="auto"/>
        <w:jc w:val="both"/>
        <w:rPr>
          <w:rFonts w:ascii="Times New Roman" w:hAnsi="Times New Roman"/>
          <w:sz w:val="24"/>
          <w:lang w:val="en-US"/>
        </w:rPr>
      </w:pPr>
      <w:r w:rsidRPr="00E470EA">
        <w:rPr>
          <w:rFonts w:ascii="Times New Roman" w:hAnsi="Times New Roman"/>
          <w:sz w:val="24"/>
          <w:lang w:val="en-US"/>
        </w:rPr>
        <w:t>This research did not receive any specific grant from funding agencies in the public, commercial, or not-for-profit sector.</w:t>
      </w:r>
    </w:p>
    <w:p w14:paraId="1A076D1D" w14:textId="7F8E7D94" w:rsidR="007C2660" w:rsidRPr="00E470EA" w:rsidRDefault="007C2660" w:rsidP="007C2660">
      <w:pPr>
        <w:spacing w:line="480" w:lineRule="auto"/>
        <w:jc w:val="both"/>
        <w:rPr>
          <w:rFonts w:ascii="Times New Roman" w:hAnsi="Times New Roman"/>
          <w:b/>
          <w:sz w:val="24"/>
          <w:szCs w:val="24"/>
          <w:lang w:val="en-US"/>
        </w:rPr>
      </w:pPr>
      <w:proofErr w:type="spellStart"/>
      <w:r w:rsidRPr="00E470EA">
        <w:rPr>
          <w:rFonts w:ascii="Times New Roman" w:hAnsi="Times New Roman"/>
          <w:b/>
          <w:sz w:val="24"/>
          <w:szCs w:val="24"/>
          <w:lang w:val="en-US"/>
        </w:rPr>
        <w:t>CRediT</w:t>
      </w:r>
      <w:proofErr w:type="spellEnd"/>
      <w:r w:rsidRPr="00E470EA">
        <w:rPr>
          <w:rFonts w:ascii="Times New Roman" w:hAnsi="Times New Roman"/>
          <w:b/>
          <w:sz w:val="24"/>
          <w:szCs w:val="24"/>
          <w:lang w:val="en-US"/>
        </w:rPr>
        <w:t xml:space="preserve"> authorship contribution statemen.</w:t>
      </w:r>
    </w:p>
    <w:p w14:paraId="187483B7" w14:textId="29629FFC" w:rsidR="007C2660" w:rsidRPr="00E470EA" w:rsidRDefault="00813DDD" w:rsidP="007C2660">
      <w:pPr>
        <w:spacing w:line="480" w:lineRule="auto"/>
        <w:jc w:val="both"/>
        <w:rPr>
          <w:rFonts w:ascii="Times New Roman" w:hAnsi="Times New Roman"/>
          <w:sz w:val="24"/>
          <w:szCs w:val="24"/>
          <w:lang w:val="en-US"/>
        </w:rPr>
      </w:pPr>
      <w:r w:rsidRPr="00E470EA">
        <w:rPr>
          <w:rFonts w:ascii="Times New Roman" w:hAnsi="Times New Roman"/>
          <w:sz w:val="24"/>
          <w:szCs w:val="24"/>
          <w:lang w:val="en-US"/>
        </w:rPr>
        <w:t xml:space="preserve">Lenin González-Paz: Conceptualization, Methodology, Investigation, Writing-Reviewing and Editing. </w:t>
      </w:r>
      <w:r w:rsidR="00BB5E01" w:rsidRPr="00E470EA">
        <w:rPr>
          <w:rFonts w:ascii="Times New Roman" w:hAnsi="Times New Roman"/>
          <w:sz w:val="24"/>
          <w:szCs w:val="24"/>
          <w:lang w:val="en-US"/>
        </w:rPr>
        <w:t>Laura Jeffreys: Reviewing and Editing</w:t>
      </w:r>
      <w:r w:rsidR="00712795" w:rsidRPr="00E470EA">
        <w:rPr>
          <w:rFonts w:ascii="Times New Roman" w:hAnsi="Times New Roman"/>
          <w:sz w:val="24"/>
          <w:szCs w:val="24"/>
          <w:lang w:val="en-US"/>
        </w:rPr>
        <w:t>.</w:t>
      </w:r>
      <w:r w:rsidR="00BB5E01" w:rsidRPr="00E470EA">
        <w:rPr>
          <w:rFonts w:ascii="Times New Roman" w:hAnsi="Times New Roman"/>
          <w:sz w:val="24"/>
          <w:szCs w:val="24"/>
          <w:lang w:val="en-US"/>
        </w:rPr>
        <w:t xml:space="preserve"> </w:t>
      </w:r>
      <w:r w:rsidRPr="00E470EA">
        <w:rPr>
          <w:rFonts w:ascii="Times New Roman" w:hAnsi="Times New Roman"/>
          <w:sz w:val="24"/>
          <w:szCs w:val="24"/>
          <w:lang w:val="en-US"/>
        </w:rPr>
        <w:t xml:space="preserve">María Laura Hurtado-León: Investigation. Carla </w:t>
      </w:r>
      <w:proofErr w:type="spellStart"/>
      <w:r w:rsidRPr="00E470EA">
        <w:rPr>
          <w:rFonts w:ascii="Times New Roman" w:hAnsi="Times New Roman"/>
          <w:sz w:val="24"/>
          <w:szCs w:val="24"/>
          <w:lang w:val="en-US"/>
        </w:rPr>
        <w:t>Lossada</w:t>
      </w:r>
      <w:proofErr w:type="spellEnd"/>
      <w:r w:rsidRPr="00E470EA">
        <w:rPr>
          <w:rFonts w:ascii="Times New Roman" w:hAnsi="Times New Roman"/>
          <w:sz w:val="24"/>
          <w:szCs w:val="24"/>
          <w:lang w:val="en-US"/>
        </w:rPr>
        <w:t xml:space="preserve">: Investigation. </w:t>
      </w:r>
      <w:proofErr w:type="spellStart"/>
      <w:r w:rsidRPr="00E470EA">
        <w:rPr>
          <w:rFonts w:ascii="Times New Roman" w:hAnsi="Times New Roman"/>
          <w:sz w:val="24"/>
          <w:szCs w:val="24"/>
          <w:lang w:val="en-US"/>
        </w:rPr>
        <w:t>Francelys</w:t>
      </w:r>
      <w:proofErr w:type="spellEnd"/>
      <w:r w:rsidRPr="00E470EA">
        <w:rPr>
          <w:rFonts w:ascii="Times New Roman" w:hAnsi="Times New Roman"/>
          <w:sz w:val="24"/>
          <w:szCs w:val="24"/>
          <w:lang w:val="en-US"/>
        </w:rPr>
        <w:t xml:space="preserve"> V. Fernández-</w:t>
      </w:r>
      <w:proofErr w:type="spellStart"/>
      <w:r w:rsidRPr="00E470EA">
        <w:rPr>
          <w:rFonts w:ascii="Times New Roman" w:hAnsi="Times New Roman"/>
          <w:sz w:val="24"/>
          <w:szCs w:val="24"/>
          <w:lang w:val="en-US"/>
        </w:rPr>
        <w:t>Materán</w:t>
      </w:r>
      <w:proofErr w:type="spellEnd"/>
      <w:r w:rsidRPr="00E470EA">
        <w:rPr>
          <w:rFonts w:ascii="Times New Roman" w:hAnsi="Times New Roman"/>
          <w:sz w:val="24"/>
          <w:szCs w:val="24"/>
          <w:lang w:val="en-US"/>
        </w:rPr>
        <w:t xml:space="preserve">: Investigation. Joan Vera-Villalobos: Reviewing. </w:t>
      </w:r>
      <w:proofErr w:type="spellStart"/>
      <w:r w:rsidRPr="00E470EA">
        <w:rPr>
          <w:rFonts w:ascii="Times New Roman" w:hAnsi="Times New Roman"/>
          <w:sz w:val="24"/>
          <w:szCs w:val="24"/>
          <w:lang w:val="en-US"/>
        </w:rPr>
        <w:t>JLPaz</w:t>
      </w:r>
      <w:proofErr w:type="spellEnd"/>
      <w:r w:rsidRPr="00E470EA">
        <w:rPr>
          <w:rFonts w:ascii="Times New Roman" w:hAnsi="Times New Roman"/>
          <w:sz w:val="24"/>
          <w:szCs w:val="24"/>
          <w:lang w:val="en-US"/>
        </w:rPr>
        <w:t xml:space="preserve">: Writing-Reviewing, Original draft preparation. Marcos </w:t>
      </w:r>
      <w:proofErr w:type="spellStart"/>
      <w:r w:rsidRPr="00E470EA">
        <w:rPr>
          <w:rFonts w:ascii="Times New Roman" w:hAnsi="Times New Roman"/>
          <w:sz w:val="24"/>
          <w:szCs w:val="24"/>
          <w:lang w:val="en-US"/>
        </w:rPr>
        <w:t>Loroño</w:t>
      </w:r>
      <w:proofErr w:type="spellEnd"/>
      <w:r w:rsidRPr="00E470EA">
        <w:rPr>
          <w:rFonts w:ascii="Times New Roman" w:hAnsi="Times New Roman"/>
          <w:sz w:val="24"/>
          <w:szCs w:val="24"/>
          <w:lang w:val="en-US"/>
        </w:rPr>
        <w:t xml:space="preserve">: Writing-Reviewing, Original draft preparation. </w:t>
      </w:r>
      <w:proofErr w:type="spellStart"/>
      <w:r w:rsidRPr="00E470EA">
        <w:rPr>
          <w:rFonts w:ascii="Times New Roman" w:hAnsi="Times New Roman"/>
          <w:sz w:val="24"/>
          <w:szCs w:val="24"/>
          <w:lang w:val="en-US"/>
        </w:rPr>
        <w:t>Ysaias</w:t>
      </w:r>
      <w:proofErr w:type="spellEnd"/>
      <w:r w:rsidRPr="00E470EA">
        <w:rPr>
          <w:rFonts w:ascii="Times New Roman" w:hAnsi="Times New Roman"/>
          <w:sz w:val="24"/>
          <w:szCs w:val="24"/>
          <w:lang w:val="en-US"/>
        </w:rPr>
        <w:t xml:space="preserve"> J. Alvarado: Conceptualization, Methodology, Investigation, Writing-Reviewing and Editing. </w:t>
      </w:r>
    </w:p>
    <w:p w14:paraId="2B0C54B9" w14:textId="3DE5E2F2" w:rsidR="007C2660" w:rsidRPr="00E470EA" w:rsidRDefault="007C2660" w:rsidP="007C2660">
      <w:pPr>
        <w:spacing w:line="480" w:lineRule="auto"/>
        <w:jc w:val="both"/>
        <w:rPr>
          <w:rFonts w:ascii="Times New Roman" w:hAnsi="Times New Roman"/>
          <w:b/>
          <w:sz w:val="24"/>
          <w:szCs w:val="24"/>
          <w:lang w:val="en-US"/>
        </w:rPr>
      </w:pPr>
      <w:r w:rsidRPr="00E470EA">
        <w:rPr>
          <w:rFonts w:ascii="Times New Roman" w:hAnsi="Times New Roman"/>
          <w:b/>
          <w:sz w:val="24"/>
          <w:szCs w:val="24"/>
          <w:lang w:val="en-US"/>
        </w:rPr>
        <w:t xml:space="preserve">Declaration of competing </w:t>
      </w:r>
      <w:proofErr w:type="spellStart"/>
      <w:r w:rsidRPr="00E470EA">
        <w:rPr>
          <w:rFonts w:ascii="Times New Roman" w:hAnsi="Times New Roman"/>
          <w:b/>
          <w:sz w:val="24"/>
          <w:szCs w:val="24"/>
          <w:lang w:val="en-US"/>
        </w:rPr>
        <w:t>interes</w:t>
      </w:r>
      <w:proofErr w:type="spellEnd"/>
      <w:r w:rsidRPr="00E470EA">
        <w:rPr>
          <w:rFonts w:ascii="Times New Roman" w:hAnsi="Times New Roman"/>
          <w:b/>
          <w:sz w:val="24"/>
          <w:szCs w:val="24"/>
          <w:lang w:val="en-US"/>
        </w:rPr>
        <w:t>.</w:t>
      </w:r>
    </w:p>
    <w:p w14:paraId="0075361D" w14:textId="77777777" w:rsidR="007C2660" w:rsidRPr="00E470EA" w:rsidRDefault="007C2660" w:rsidP="007C2660">
      <w:pPr>
        <w:spacing w:line="480" w:lineRule="auto"/>
        <w:jc w:val="both"/>
        <w:rPr>
          <w:rFonts w:ascii="Times New Roman" w:hAnsi="Times New Roman"/>
          <w:sz w:val="24"/>
          <w:lang w:val="en-US"/>
        </w:rPr>
      </w:pPr>
      <w:r w:rsidRPr="00E470EA">
        <w:rPr>
          <w:rFonts w:ascii="Times New Roman" w:hAnsi="Times New Roman"/>
          <w:sz w:val="24"/>
          <w:lang w:val="en-US"/>
        </w:rPr>
        <w:lastRenderedPageBreak/>
        <w:t>The authors declare that they have no known competing financial interests or personal relationships that could have appeared to influence the work reported in this paper</w:t>
      </w:r>
    </w:p>
    <w:p w14:paraId="7FDC5AAD" w14:textId="78D72A2E" w:rsidR="0089455B" w:rsidRPr="00E470EA" w:rsidRDefault="00476A43" w:rsidP="0089455B">
      <w:pPr>
        <w:spacing w:line="480" w:lineRule="auto"/>
        <w:jc w:val="both"/>
        <w:rPr>
          <w:rFonts w:ascii="Times New Roman" w:hAnsi="Times New Roman"/>
          <w:b/>
          <w:sz w:val="24"/>
          <w:szCs w:val="24"/>
          <w:lang w:val="en-US"/>
        </w:rPr>
      </w:pPr>
      <w:r w:rsidRPr="00E470EA">
        <w:rPr>
          <w:rFonts w:ascii="Times New Roman" w:hAnsi="Times New Roman"/>
          <w:b/>
          <w:sz w:val="24"/>
          <w:szCs w:val="24"/>
          <w:lang w:val="en-US"/>
        </w:rPr>
        <w:t xml:space="preserve">REFERENCES </w:t>
      </w:r>
    </w:p>
    <w:p w14:paraId="77433EEE" w14:textId="4D99D24C" w:rsidR="00C9051F" w:rsidRPr="00E470EA" w:rsidRDefault="008C6280" w:rsidP="00F4783B">
      <w:pPr>
        <w:numPr>
          <w:ilvl w:val="0"/>
          <w:numId w:val="8"/>
        </w:numPr>
        <w:spacing w:after="0" w:line="480" w:lineRule="auto"/>
        <w:ind w:left="567" w:hanging="567"/>
        <w:jc w:val="both"/>
        <w:rPr>
          <w:rFonts w:ascii="Times New Roman" w:hAnsi="Times New Roman"/>
          <w:sz w:val="24"/>
          <w:szCs w:val="24"/>
          <w:shd w:val="clear" w:color="auto" w:fill="FFFFFF"/>
          <w:lang w:val="en-US"/>
        </w:rPr>
      </w:pPr>
      <w:bookmarkStart w:id="0" w:name="_Hlk66616100"/>
      <w:r w:rsidRPr="00E470EA">
        <w:rPr>
          <w:rFonts w:ascii="Times New Roman" w:hAnsi="Times New Roman"/>
          <w:sz w:val="24"/>
          <w:szCs w:val="24"/>
          <w:shd w:val="clear" w:color="auto" w:fill="FFFFFF"/>
          <w:lang w:val="en-US"/>
        </w:rPr>
        <w:t xml:space="preserve">Ng, Y.L., Salim, C.K., &amp; Chu, J.J.H. (2021). Drug repurposing for COVID-19: Approaches, </w:t>
      </w:r>
      <w:proofErr w:type="gramStart"/>
      <w:r w:rsidRPr="00E470EA">
        <w:rPr>
          <w:rFonts w:ascii="Times New Roman" w:hAnsi="Times New Roman"/>
          <w:sz w:val="24"/>
          <w:szCs w:val="24"/>
          <w:shd w:val="clear" w:color="auto" w:fill="FFFFFF"/>
          <w:lang w:val="en-US"/>
        </w:rPr>
        <w:t>challenges</w:t>
      </w:r>
      <w:proofErr w:type="gramEnd"/>
      <w:r w:rsidRPr="00E470EA">
        <w:rPr>
          <w:rFonts w:ascii="Times New Roman" w:hAnsi="Times New Roman"/>
          <w:sz w:val="24"/>
          <w:szCs w:val="24"/>
          <w:shd w:val="clear" w:color="auto" w:fill="FFFFFF"/>
          <w:lang w:val="en-US"/>
        </w:rPr>
        <w:t xml:space="preserve"> and promising candidates. </w:t>
      </w:r>
      <w:r w:rsidRPr="00E470EA">
        <w:rPr>
          <w:rFonts w:ascii="Times New Roman" w:hAnsi="Times New Roman"/>
          <w:i/>
          <w:iCs/>
          <w:sz w:val="24"/>
          <w:szCs w:val="24"/>
          <w:shd w:val="clear" w:color="auto" w:fill="FFFFFF"/>
          <w:lang w:val="en-US"/>
        </w:rPr>
        <w:t>Pharmacology &amp; Therapeutics</w:t>
      </w:r>
      <w:r w:rsidRPr="00E470EA">
        <w:rPr>
          <w:rFonts w:ascii="Times New Roman" w:hAnsi="Times New Roman"/>
          <w:sz w:val="24"/>
          <w:szCs w:val="24"/>
          <w:shd w:val="clear" w:color="auto" w:fill="FFFFFF"/>
          <w:lang w:val="en-US"/>
        </w:rPr>
        <w:t xml:space="preserve">, 1(228), 107930. DOI: </w:t>
      </w:r>
      <w:r w:rsidR="00C9051F" w:rsidRPr="00E470EA">
        <w:rPr>
          <w:rFonts w:ascii="Times New Roman" w:hAnsi="Times New Roman"/>
          <w:sz w:val="24"/>
          <w:szCs w:val="24"/>
          <w:shd w:val="clear" w:color="auto" w:fill="FFFFFF"/>
          <w:lang w:val="en-US"/>
        </w:rPr>
        <w:t>https://doi.org/10.1016/j.pharmthera.2021.107930</w:t>
      </w:r>
    </w:p>
    <w:p w14:paraId="1471F64F" w14:textId="65948EDB" w:rsidR="00694122" w:rsidRPr="00E470EA" w:rsidRDefault="00694122" w:rsidP="00F4783B">
      <w:pPr>
        <w:numPr>
          <w:ilvl w:val="0"/>
          <w:numId w:val="8"/>
        </w:numPr>
        <w:spacing w:after="0" w:line="480" w:lineRule="auto"/>
        <w:ind w:left="567" w:hanging="567"/>
        <w:jc w:val="both"/>
        <w:rPr>
          <w:rFonts w:ascii="Times New Roman" w:hAnsi="Times New Roman"/>
          <w:sz w:val="24"/>
          <w:szCs w:val="24"/>
        </w:rPr>
      </w:pPr>
      <w:r w:rsidRPr="00E470EA">
        <w:rPr>
          <w:rFonts w:ascii="Times New Roman" w:hAnsi="Times New Roman"/>
          <w:sz w:val="24"/>
          <w:szCs w:val="24"/>
          <w:shd w:val="clear" w:color="auto" w:fill="FFFFFF"/>
          <w:lang w:val="en-US"/>
        </w:rPr>
        <w:t xml:space="preserve">Lewis, K., Chaudhuri, D., </w:t>
      </w:r>
      <w:proofErr w:type="spellStart"/>
      <w:r w:rsidRPr="00E470EA">
        <w:rPr>
          <w:rFonts w:ascii="Times New Roman" w:hAnsi="Times New Roman"/>
          <w:sz w:val="24"/>
          <w:szCs w:val="24"/>
          <w:shd w:val="clear" w:color="auto" w:fill="FFFFFF"/>
          <w:lang w:val="en-US"/>
        </w:rPr>
        <w:t>Alshamsi</w:t>
      </w:r>
      <w:proofErr w:type="spellEnd"/>
      <w:r w:rsidRPr="00E470EA">
        <w:rPr>
          <w:rFonts w:ascii="Times New Roman" w:hAnsi="Times New Roman"/>
          <w:sz w:val="24"/>
          <w:szCs w:val="24"/>
          <w:shd w:val="clear" w:color="auto" w:fill="FFFFFF"/>
          <w:lang w:val="en-US"/>
        </w:rPr>
        <w:t xml:space="preserve">, F., </w:t>
      </w:r>
      <w:proofErr w:type="spellStart"/>
      <w:r w:rsidRPr="00E470EA">
        <w:rPr>
          <w:rFonts w:ascii="Times New Roman" w:hAnsi="Times New Roman"/>
          <w:sz w:val="24"/>
          <w:szCs w:val="24"/>
          <w:shd w:val="clear" w:color="auto" w:fill="FFFFFF"/>
          <w:lang w:val="en-US"/>
        </w:rPr>
        <w:t>Carayannopoulos</w:t>
      </w:r>
      <w:proofErr w:type="spellEnd"/>
      <w:r w:rsidRPr="00E470EA">
        <w:rPr>
          <w:rFonts w:ascii="Times New Roman" w:hAnsi="Times New Roman"/>
          <w:sz w:val="24"/>
          <w:szCs w:val="24"/>
          <w:shd w:val="clear" w:color="auto" w:fill="FFFFFF"/>
          <w:lang w:val="en-US"/>
        </w:rPr>
        <w:t xml:space="preserve">, L., Dearness, K., </w:t>
      </w:r>
      <w:proofErr w:type="spellStart"/>
      <w:r w:rsidRPr="00E470EA">
        <w:rPr>
          <w:rFonts w:ascii="Times New Roman" w:hAnsi="Times New Roman"/>
          <w:sz w:val="24"/>
          <w:szCs w:val="24"/>
          <w:shd w:val="clear" w:color="auto" w:fill="FFFFFF"/>
          <w:lang w:val="en-US"/>
        </w:rPr>
        <w:t>Chagla</w:t>
      </w:r>
      <w:proofErr w:type="spellEnd"/>
      <w:r w:rsidRPr="00E470EA">
        <w:rPr>
          <w:rFonts w:ascii="Times New Roman" w:hAnsi="Times New Roman"/>
          <w:sz w:val="24"/>
          <w:szCs w:val="24"/>
          <w:shd w:val="clear" w:color="auto" w:fill="FFFFFF"/>
          <w:lang w:val="en-US"/>
        </w:rPr>
        <w:t xml:space="preserve">, Z., </w:t>
      </w:r>
      <w:proofErr w:type="spellStart"/>
      <w:r w:rsidR="00E1780C" w:rsidRPr="00E470EA">
        <w:rPr>
          <w:rFonts w:ascii="Times New Roman" w:hAnsi="Times New Roman"/>
          <w:sz w:val="24"/>
          <w:szCs w:val="24"/>
          <w:shd w:val="clear" w:color="auto" w:fill="FFFFFF"/>
          <w:lang w:val="en-US"/>
        </w:rPr>
        <w:t>Alhazzani</w:t>
      </w:r>
      <w:proofErr w:type="spellEnd"/>
      <w:r w:rsidR="00E1780C" w:rsidRPr="00E470EA">
        <w:rPr>
          <w:rFonts w:ascii="Times New Roman" w:hAnsi="Times New Roman"/>
          <w:sz w:val="24"/>
          <w:szCs w:val="24"/>
          <w:shd w:val="clear" w:color="auto" w:fill="FFFFFF"/>
          <w:lang w:val="en-US"/>
        </w:rPr>
        <w:t>, W.</w:t>
      </w:r>
      <w:r w:rsidRPr="00E470EA">
        <w:rPr>
          <w:rFonts w:ascii="Times New Roman" w:hAnsi="Times New Roman"/>
          <w:sz w:val="24"/>
          <w:szCs w:val="24"/>
          <w:shd w:val="clear" w:color="auto" w:fill="FFFFFF"/>
          <w:lang w:val="en-US"/>
        </w:rPr>
        <w:t xml:space="preserve"> &amp; GUIDE Group. (2021). The efficacy and safety of hydroxychloroquine for COVID-19 prophylaxis: A systematic review and meta-analysis of randomized trials. </w:t>
      </w:r>
      <w:proofErr w:type="spellStart"/>
      <w:r w:rsidRPr="00E470EA">
        <w:rPr>
          <w:rFonts w:ascii="Times New Roman" w:hAnsi="Times New Roman"/>
          <w:i/>
          <w:sz w:val="24"/>
          <w:szCs w:val="24"/>
          <w:shd w:val="clear" w:color="auto" w:fill="FFFFFF"/>
          <w:lang w:val="en-US"/>
        </w:rPr>
        <w:t>PloS</w:t>
      </w:r>
      <w:proofErr w:type="spellEnd"/>
      <w:r w:rsidRPr="00E470EA">
        <w:rPr>
          <w:rFonts w:ascii="Times New Roman" w:hAnsi="Times New Roman"/>
          <w:i/>
          <w:sz w:val="24"/>
          <w:szCs w:val="24"/>
          <w:shd w:val="clear" w:color="auto" w:fill="FFFFFF"/>
          <w:lang w:val="en-US"/>
        </w:rPr>
        <w:t xml:space="preserve"> one</w:t>
      </w:r>
      <w:r w:rsidRPr="00E470EA">
        <w:rPr>
          <w:rFonts w:ascii="Times New Roman" w:hAnsi="Times New Roman"/>
          <w:sz w:val="24"/>
          <w:szCs w:val="24"/>
          <w:shd w:val="clear" w:color="auto" w:fill="FFFFFF"/>
          <w:lang w:val="en-US"/>
        </w:rPr>
        <w:t>, 16(1), e0244778.</w:t>
      </w:r>
      <w:r w:rsidR="00D72880" w:rsidRPr="00E470EA">
        <w:rPr>
          <w:rFonts w:ascii="Times New Roman" w:hAnsi="Times New Roman"/>
          <w:sz w:val="24"/>
          <w:szCs w:val="24"/>
          <w:shd w:val="clear" w:color="auto" w:fill="FFFFFF"/>
          <w:lang w:val="en-US"/>
        </w:rPr>
        <w:t xml:space="preserve"> DOI: https://doi.org/10.1371/journal.pone.0244778.</w:t>
      </w:r>
    </w:p>
    <w:p w14:paraId="3582BD5F" w14:textId="5F8F02A4" w:rsidR="0089455B" w:rsidRPr="00E470EA" w:rsidRDefault="0089455B" w:rsidP="001D5A53">
      <w:pPr>
        <w:numPr>
          <w:ilvl w:val="0"/>
          <w:numId w:val="8"/>
        </w:numPr>
        <w:spacing w:after="0" w:line="480" w:lineRule="auto"/>
        <w:ind w:left="567" w:hanging="567"/>
        <w:jc w:val="both"/>
        <w:rPr>
          <w:rFonts w:ascii="Times New Roman" w:hAnsi="Times New Roman"/>
          <w:sz w:val="24"/>
          <w:szCs w:val="24"/>
          <w:lang w:val="en-US"/>
        </w:rPr>
      </w:pPr>
      <w:r w:rsidRPr="00E470EA">
        <w:rPr>
          <w:rFonts w:ascii="Times New Roman" w:hAnsi="Times New Roman"/>
          <w:sz w:val="24"/>
          <w:szCs w:val="24"/>
        </w:rPr>
        <w:t xml:space="preserve">Sánchez-Tejeda, J. F., Sánchez-Ruiz, J. F., Salazar, J. R., &amp; Loza-Mejía, M. A. (2020). </w:t>
      </w:r>
      <w:r w:rsidRPr="00E470EA">
        <w:rPr>
          <w:rFonts w:ascii="Times New Roman" w:hAnsi="Times New Roman"/>
          <w:sz w:val="24"/>
          <w:szCs w:val="24"/>
          <w:lang w:val="en-US"/>
        </w:rPr>
        <w:t>A definition of “</w:t>
      </w:r>
      <w:proofErr w:type="spellStart"/>
      <w:r w:rsidRPr="00E470EA">
        <w:rPr>
          <w:rFonts w:ascii="Times New Roman" w:hAnsi="Times New Roman"/>
          <w:sz w:val="24"/>
          <w:szCs w:val="24"/>
          <w:lang w:val="en-US"/>
        </w:rPr>
        <w:t>multitargeticity</w:t>
      </w:r>
      <w:proofErr w:type="spellEnd"/>
      <w:r w:rsidRPr="00E470EA">
        <w:rPr>
          <w:rFonts w:ascii="Times New Roman" w:hAnsi="Times New Roman"/>
          <w:sz w:val="24"/>
          <w:szCs w:val="24"/>
          <w:lang w:val="en-US"/>
        </w:rPr>
        <w:t xml:space="preserve">”: identifying potential multitarget and selective ligands through a vector analysis. </w:t>
      </w:r>
      <w:r w:rsidRPr="00E470EA">
        <w:rPr>
          <w:rFonts w:ascii="Times New Roman" w:hAnsi="Times New Roman"/>
          <w:i/>
          <w:sz w:val="24"/>
          <w:szCs w:val="24"/>
        </w:rPr>
        <w:t xml:space="preserve">Frontiers in </w:t>
      </w:r>
      <w:proofErr w:type="spellStart"/>
      <w:r w:rsidRPr="00E470EA">
        <w:rPr>
          <w:rFonts w:ascii="Times New Roman" w:hAnsi="Times New Roman"/>
          <w:i/>
          <w:sz w:val="24"/>
          <w:szCs w:val="24"/>
        </w:rPr>
        <w:t>chemistry</w:t>
      </w:r>
      <w:proofErr w:type="spellEnd"/>
      <w:r w:rsidRPr="00E470EA">
        <w:rPr>
          <w:rFonts w:ascii="Times New Roman" w:hAnsi="Times New Roman"/>
          <w:sz w:val="24"/>
          <w:szCs w:val="24"/>
        </w:rPr>
        <w:t xml:space="preserve">, 8(176). DOI: </w:t>
      </w:r>
      <w:r w:rsidR="00D72880" w:rsidRPr="00E470EA">
        <w:rPr>
          <w:rFonts w:ascii="Times New Roman" w:hAnsi="Times New Roman"/>
          <w:sz w:val="24"/>
          <w:szCs w:val="24"/>
          <w:shd w:val="clear" w:color="auto" w:fill="FFFFFF"/>
          <w:lang w:val="en-US"/>
        </w:rPr>
        <w:t>https://doi.org/</w:t>
      </w:r>
      <w:r w:rsidR="00D72880" w:rsidRPr="00E470EA">
        <w:rPr>
          <w:rFonts w:ascii="Times New Roman" w:hAnsi="Times New Roman"/>
          <w:sz w:val="24"/>
          <w:szCs w:val="24"/>
        </w:rPr>
        <w:t>10.3389/fchem.2020.00176</w:t>
      </w:r>
    </w:p>
    <w:p w14:paraId="5275FD98" w14:textId="42DD540D" w:rsidR="00D72880" w:rsidRPr="00E470EA" w:rsidRDefault="00D72880" w:rsidP="00D72880">
      <w:pPr>
        <w:numPr>
          <w:ilvl w:val="0"/>
          <w:numId w:val="8"/>
        </w:numPr>
        <w:spacing w:after="0" w:line="480" w:lineRule="auto"/>
        <w:ind w:left="567" w:hanging="567"/>
        <w:jc w:val="both"/>
        <w:rPr>
          <w:rFonts w:ascii="Times New Roman" w:hAnsi="Times New Roman"/>
          <w:sz w:val="24"/>
          <w:szCs w:val="24"/>
          <w:lang w:val="en-US"/>
        </w:rPr>
      </w:pPr>
      <w:proofErr w:type="spellStart"/>
      <w:r w:rsidRPr="00E470EA">
        <w:rPr>
          <w:rFonts w:ascii="Times New Roman" w:hAnsi="Times New Roman"/>
          <w:sz w:val="24"/>
          <w:szCs w:val="24"/>
          <w:lang w:val="en-US"/>
        </w:rPr>
        <w:t>Fatoki</w:t>
      </w:r>
      <w:proofErr w:type="spellEnd"/>
      <w:r w:rsidRPr="00E470EA">
        <w:rPr>
          <w:rFonts w:ascii="Times New Roman" w:hAnsi="Times New Roman"/>
          <w:sz w:val="24"/>
          <w:szCs w:val="24"/>
          <w:lang w:val="en-US"/>
        </w:rPr>
        <w:t xml:space="preserve">, T. H., </w:t>
      </w:r>
      <w:proofErr w:type="spellStart"/>
      <w:r w:rsidRPr="00E470EA">
        <w:rPr>
          <w:rFonts w:ascii="Times New Roman" w:hAnsi="Times New Roman"/>
          <w:sz w:val="24"/>
          <w:szCs w:val="24"/>
          <w:lang w:val="en-US"/>
        </w:rPr>
        <w:t>Ibraheem</w:t>
      </w:r>
      <w:proofErr w:type="spellEnd"/>
      <w:r w:rsidRPr="00E470EA">
        <w:rPr>
          <w:rFonts w:ascii="Times New Roman" w:hAnsi="Times New Roman"/>
          <w:sz w:val="24"/>
          <w:szCs w:val="24"/>
          <w:lang w:val="en-US"/>
        </w:rPr>
        <w:t xml:space="preserve">, O., </w:t>
      </w:r>
      <w:proofErr w:type="spellStart"/>
      <w:r w:rsidRPr="00E470EA">
        <w:rPr>
          <w:rFonts w:ascii="Times New Roman" w:hAnsi="Times New Roman"/>
          <w:sz w:val="24"/>
          <w:szCs w:val="24"/>
          <w:lang w:val="en-US"/>
        </w:rPr>
        <w:t>Ogunyemi</w:t>
      </w:r>
      <w:proofErr w:type="spellEnd"/>
      <w:r w:rsidRPr="00E470EA">
        <w:rPr>
          <w:rFonts w:ascii="Times New Roman" w:hAnsi="Times New Roman"/>
          <w:sz w:val="24"/>
          <w:szCs w:val="24"/>
          <w:lang w:val="en-US"/>
        </w:rPr>
        <w:t xml:space="preserve">, I. O., </w:t>
      </w:r>
      <w:proofErr w:type="spellStart"/>
      <w:r w:rsidRPr="00E470EA">
        <w:rPr>
          <w:rFonts w:ascii="Times New Roman" w:hAnsi="Times New Roman"/>
          <w:sz w:val="24"/>
          <w:szCs w:val="24"/>
          <w:lang w:val="en-US"/>
        </w:rPr>
        <w:t>Akinmoladun</w:t>
      </w:r>
      <w:proofErr w:type="spellEnd"/>
      <w:r w:rsidRPr="00E470EA">
        <w:rPr>
          <w:rFonts w:ascii="Times New Roman" w:hAnsi="Times New Roman"/>
          <w:sz w:val="24"/>
          <w:szCs w:val="24"/>
          <w:lang w:val="en-US"/>
        </w:rPr>
        <w:t xml:space="preserve">, A. C., </w:t>
      </w:r>
      <w:proofErr w:type="spellStart"/>
      <w:r w:rsidRPr="00E470EA">
        <w:rPr>
          <w:rFonts w:ascii="Times New Roman" w:hAnsi="Times New Roman"/>
          <w:sz w:val="24"/>
          <w:szCs w:val="24"/>
          <w:lang w:val="en-US"/>
        </w:rPr>
        <w:t>Ugboko</w:t>
      </w:r>
      <w:proofErr w:type="spellEnd"/>
      <w:r w:rsidRPr="00E470EA">
        <w:rPr>
          <w:rFonts w:ascii="Times New Roman" w:hAnsi="Times New Roman"/>
          <w:sz w:val="24"/>
          <w:szCs w:val="24"/>
          <w:lang w:val="en-US"/>
        </w:rPr>
        <w:t xml:space="preserve">, H. U., </w:t>
      </w:r>
      <w:proofErr w:type="spellStart"/>
      <w:r w:rsidRPr="00E470EA">
        <w:rPr>
          <w:rFonts w:ascii="Times New Roman" w:hAnsi="Times New Roman"/>
          <w:sz w:val="24"/>
          <w:szCs w:val="24"/>
          <w:lang w:val="en-US"/>
        </w:rPr>
        <w:t>Adeseko</w:t>
      </w:r>
      <w:proofErr w:type="spellEnd"/>
      <w:r w:rsidRPr="00E470EA">
        <w:rPr>
          <w:rFonts w:ascii="Times New Roman" w:hAnsi="Times New Roman"/>
          <w:sz w:val="24"/>
          <w:szCs w:val="24"/>
          <w:lang w:val="en-US"/>
        </w:rPr>
        <w:t xml:space="preserve">, C. J., </w:t>
      </w:r>
      <w:proofErr w:type="spellStart"/>
      <w:r w:rsidRPr="00E470EA">
        <w:rPr>
          <w:rFonts w:ascii="Times New Roman" w:hAnsi="Times New Roman"/>
          <w:sz w:val="24"/>
          <w:szCs w:val="24"/>
          <w:lang w:val="en-US"/>
        </w:rPr>
        <w:t>Awofisayo</w:t>
      </w:r>
      <w:proofErr w:type="spellEnd"/>
      <w:r w:rsidRPr="00E470EA">
        <w:rPr>
          <w:rFonts w:ascii="Times New Roman" w:hAnsi="Times New Roman"/>
          <w:sz w:val="24"/>
          <w:szCs w:val="24"/>
          <w:lang w:val="en-US"/>
        </w:rPr>
        <w:t xml:space="preserve">, O., Olusegun, S., &amp; </w:t>
      </w:r>
      <w:proofErr w:type="spellStart"/>
      <w:r w:rsidRPr="00E470EA">
        <w:rPr>
          <w:rFonts w:ascii="Times New Roman" w:hAnsi="Times New Roman"/>
          <w:sz w:val="24"/>
          <w:szCs w:val="24"/>
          <w:lang w:val="en-US"/>
        </w:rPr>
        <w:t>Enibukun</w:t>
      </w:r>
      <w:proofErr w:type="spellEnd"/>
      <w:r w:rsidRPr="00E470EA">
        <w:rPr>
          <w:rFonts w:ascii="Times New Roman" w:hAnsi="Times New Roman"/>
          <w:sz w:val="24"/>
          <w:szCs w:val="24"/>
          <w:lang w:val="en-US"/>
        </w:rPr>
        <w:t xml:space="preserve">, J. (2020). Network analysis, </w:t>
      </w:r>
      <w:proofErr w:type="gramStart"/>
      <w:r w:rsidRPr="00E470EA">
        <w:rPr>
          <w:rFonts w:ascii="Times New Roman" w:hAnsi="Times New Roman"/>
          <w:sz w:val="24"/>
          <w:szCs w:val="24"/>
          <w:lang w:val="en-US"/>
        </w:rPr>
        <w:t>sequence</w:t>
      </w:r>
      <w:proofErr w:type="gramEnd"/>
      <w:r w:rsidRPr="00E470EA">
        <w:rPr>
          <w:rFonts w:ascii="Times New Roman" w:hAnsi="Times New Roman"/>
          <w:sz w:val="24"/>
          <w:szCs w:val="24"/>
          <w:lang w:val="en-US"/>
        </w:rPr>
        <w:t xml:space="preserve"> and structure dynamics of key proteins of coronavirus and human host, and molecular docking of selected phytochemicals of nine medicinal plants.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20, 1-23. DOI: </w:t>
      </w:r>
      <w:r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10.1080/07391102.2020.1794971</w:t>
      </w:r>
    </w:p>
    <w:p w14:paraId="0D97FA5D" w14:textId="676F57A8" w:rsidR="00A960D2" w:rsidRPr="00E470EA" w:rsidRDefault="00A960D2" w:rsidP="001D5A53">
      <w:pPr>
        <w:numPr>
          <w:ilvl w:val="0"/>
          <w:numId w:val="8"/>
        </w:numPr>
        <w:spacing w:after="0" w:line="480" w:lineRule="auto"/>
        <w:ind w:left="567" w:hanging="567"/>
        <w:jc w:val="both"/>
        <w:rPr>
          <w:rFonts w:ascii="Times New Roman" w:hAnsi="Times New Roman"/>
          <w:sz w:val="24"/>
          <w:szCs w:val="24"/>
          <w:lang w:val="en-US"/>
        </w:rPr>
      </w:pPr>
      <w:proofErr w:type="spellStart"/>
      <w:r w:rsidRPr="00E470EA">
        <w:rPr>
          <w:rFonts w:ascii="Times New Roman" w:hAnsi="Times New Roman"/>
          <w:sz w:val="24"/>
          <w:szCs w:val="24"/>
          <w:lang w:val="en-US"/>
        </w:rPr>
        <w:t>Heidary</w:t>
      </w:r>
      <w:proofErr w:type="spellEnd"/>
      <w:r w:rsidRPr="00E470EA">
        <w:rPr>
          <w:rFonts w:ascii="Times New Roman" w:hAnsi="Times New Roman"/>
          <w:sz w:val="24"/>
          <w:szCs w:val="24"/>
          <w:lang w:val="en-US"/>
        </w:rPr>
        <w:t xml:space="preserve">, F., &amp; </w:t>
      </w:r>
      <w:proofErr w:type="spellStart"/>
      <w:r w:rsidRPr="00E470EA">
        <w:rPr>
          <w:rFonts w:ascii="Times New Roman" w:hAnsi="Times New Roman"/>
          <w:sz w:val="24"/>
          <w:szCs w:val="24"/>
          <w:lang w:val="en-US"/>
        </w:rPr>
        <w:t>Gharebaghi</w:t>
      </w:r>
      <w:proofErr w:type="spellEnd"/>
      <w:r w:rsidRPr="00E470EA">
        <w:rPr>
          <w:rFonts w:ascii="Times New Roman" w:hAnsi="Times New Roman"/>
          <w:sz w:val="24"/>
          <w:szCs w:val="24"/>
          <w:lang w:val="en-US"/>
        </w:rPr>
        <w:t xml:space="preserve">, R. (2020). Ivermectin: a systematic review from antiviral effects to COVID-19 complementary regimen. </w:t>
      </w:r>
      <w:r w:rsidRPr="00E470EA">
        <w:rPr>
          <w:rFonts w:ascii="Times New Roman" w:hAnsi="Times New Roman"/>
          <w:i/>
          <w:sz w:val="24"/>
          <w:szCs w:val="24"/>
          <w:lang w:val="en-US"/>
        </w:rPr>
        <w:t>The Journal of Antibiotics</w:t>
      </w:r>
      <w:r w:rsidRPr="00E470EA">
        <w:rPr>
          <w:rFonts w:ascii="Times New Roman" w:hAnsi="Times New Roman"/>
          <w:sz w:val="24"/>
          <w:szCs w:val="24"/>
          <w:lang w:val="en-US"/>
        </w:rPr>
        <w:t>, 73(9), 593-602. DOI: https://doi.org/10.1038/s41429-020-0336-z</w:t>
      </w:r>
    </w:p>
    <w:p w14:paraId="058417FD" w14:textId="7AD11763" w:rsidR="002D057C" w:rsidRPr="00E470EA" w:rsidRDefault="00A960D2" w:rsidP="00F36533">
      <w:pPr>
        <w:numPr>
          <w:ilvl w:val="0"/>
          <w:numId w:val="8"/>
        </w:numPr>
        <w:spacing w:after="0" w:line="480" w:lineRule="auto"/>
        <w:ind w:left="567" w:hanging="567"/>
        <w:jc w:val="both"/>
        <w:rPr>
          <w:rFonts w:ascii="Times New Roman" w:hAnsi="Times New Roman"/>
          <w:sz w:val="24"/>
          <w:szCs w:val="24"/>
          <w:lang w:val="en-US"/>
        </w:rPr>
      </w:pPr>
      <w:proofErr w:type="spellStart"/>
      <w:r w:rsidRPr="00E470EA">
        <w:rPr>
          <w:rFonts w:ascii="Times New Roman" w:hAnsi="Times New Roman"/>
          <w:sz w:val="24"/>
          <w:szCs w:val="24"/>
          <w:lang w:val="en-US"/>
        </w:rPr>
        <w:lastRenderedPageBreak/>
        <w:t>Heidary</w:t>
      </w:r>
      <w:proofErr w:type="spellEnd"/>
      <w:r w:rsidRPr="00E470EA">
        <w:rPr>
          <w:rFonts w:ascii="Times New Roman" w:hAnsi="Times New Roman"/>
          <w:sz w:val="24"/>
          <w:szCs w:val="24"/>
          <w:lang w:val="en-US"/>
        </w:rPr>
        <w:t xml:space="preserve">, F., </w:t>
      </w:r>
      <w:proofErr w:type="spellStart"/>
      <w:r w:rsidRPr="00E470EA">
        <w:rPr>
          <w:rFonts w:ascii="Times New Roman" w:hAnsi="Times New Roman"/>
          <w:sz w:val="24"/>
          <w:szCs w:val="24"/>
          <w:lang w:val="en-US"/>
        </w:rPr>
        <w:t>Gharebaghi</w:t>
      </w:r>
      <w:proofErr w:type="spellEnd"/>
      <w:r w:rsidRPr="00E470EA">
        <w:rPr>
          <w:rFonts w:ascii="Times New Roman" w:hAnsi="Times New Roman"/>
          <w:sz w:val="24"/>
          <w:szCs w:val="24"/>
          <w:lang w:val="en-US"/>
        </w:rPr>
        <w:t xml:space="preserve">, R., Lateef, M., Mohammed, M. Z. A., </w:t>
      </w:r>
      <w:proofErr w:type="spellStart"/>
      <w:r w:rsidRPr="00E470EA">
        <w:rPr>
          <w:rFonts w:ascii="Times New Roman" w:hAnsi="Times New Roman"/>
          <w:sz w:val="24"/>
          <w:szCs w:val="24"/>
          <w:lang w:val="en-US"/>
        </w:rPr>
        <w:t>Alshmailawi</w:t>
      </w:r>
      <w:proofErr w:type="spellEnd"/>
      <w:r w:rsidRPr="00E470EA">
        <w:rPr>
          <w:rFonts w:ascii="Times New Roman" w:hAnsi="Times New Roman"/>
          <w:sz w:val="24"/>
          <w:szCs w:val="24"/>
          <w:lang w:val="en-US"/>
        </w:rPr>
        <w:t xml:space="preserve">, S. F. H., </w:t>
      </w:r>
      <w:proofErr w:type="spellStart"/>
      <w:r w:rsidRPr="00E470EA">
        <w:rPr>
          <w:rFonts w:ascii="Times New Roman" w:hAnsi="Times New Roman"/>
          <w:sz w:val="24"/>
          <w:szCs w:val="24"/>
          <w:lang w:val="en-US"/>
        </w:rPr>
        <w:t>Alkhafaji</w:t>
      </w:r>
      <w:proofErr w:type="spellEnd"/>
      <w:r w:rsidRPr="00E470EA">
        <w:rPr>
          <w:rFonts w:ascii="Times New Roman" w:hAnsi="Times New Roman"/>
          <w:sz w:val="24"/>
          <w:szCs w:val="24"/>
          <w:lang w:val="en-US"/>
        </w:rPr>
        <w:t xml:space="preserve">, K., Thamer, R., Khalaf, H., </w:t>
      </w:r>
      <w:proofErr w:type="spellStart"/>
      <w:r w:rsidRPr="00E470EA">
        <w:rPr>
          <w:rFonts w:ascii="Times New Roman" w:hAnsi="Times New Roman"/>
          <w:sz w:val="24"/>
          <w:szCs w:val="24"/>
          <w:lang w:val="en-US"/>
        </w:rPr>
        <w:t>Fazil</w:t>
      </w:r>
      <w:proofErr w:type="spellEnd"/>
      <w:r w:rsidRPr="00E470EA">
        <w:rPr>
          <w:rFonts w:ascii="Times New Roman" w:hAnsi="Times New Roman"/>
          <w:sz w:val="24"/>
          <w:szCs w:val="24"/>
          <w:lang w:val="en-US"/>
        </w:rPr>
        <w:t xml:space="preserve">, N. &amp; </w:t>
      </w:r>
      <w:proofErr w:type="spellStart"/>
      <w:r w:rsidRPr="00E470EA">
        <w:rPr>
          <w:rFonts w:ascii="Times New Roman" w:hAnsi="Times New Roman"/>
          <w:sz w:val="24"/>
          <w:szCs w:val="24"/>
          <w:lang w:val="en-US"/>
        </w:rPr>
        <w:t>Alkhshaymee</w:t>
      </w:r>
      <w:proofErr w:type="spellEnd"/>
      <w:r w:rsidRPr="00E470EA">
        <w:rPr>
          <w:rFonts w:ascii="Times New Roman" w:hAnsi="Times New Roman"/>
          <w:sz w:val="24"/>
          <w:szCs w:val="24"/>
          <w:lang w:val="en-US"/>
        </w:rPr>
        <w:t xml:space="preserve">, M. (2021). Antiviral Vector Effects of Ivermectin on COVID-19: An Update. </w:t>
      </w:r>
      <w:r w:rsidRPr="00E470EA">
        <w:rPr>
          <w:rFonts w:ascii="Times New Roman" w:hAnsi="Times New Roman"/>
          <w:i/>
          <w:sz w:val="24"/>
          <w:szCs w:val="24"/>
          <w:lang w:val="en-US"/>
        </w:rPr>
        <w:t>Journal of Cellular &amp; Molecular Anesthesia</w:t>
      </w:r>
      <w:r w:rsidRPr="00E470EA">
        <w:rPr>
          <w:rFonts w:ascii="Times New Roman" w:hAnsi="Times New Roman"/>
          <w:sz w:val="24"/>
          <w:szCs w:val="24"/>
          <w:lang w:val="en-US"/>
        </w:rPr>
        <w:t xml:space="preserve">, 6(1), 101-103. DOI: </w:t>
      </w:r>
      <w:r w:rsidR="002D057C" w:rsidRPr="00E470EA">
        <w:rPr>
          <w:rFonts w:ascii="Times New Roman" w:hAnsi="Times New Roman"/>
          <w:sz w:val="24"/>
          <w:szCs w:val="24"/>
          <w:lang w:val="en-US"/>
        </w:rPr>
        <w:t>https://doi.org/10.22037/jcma.v6i1.33827</w:t>
      </w:r>
      <w:bookmarkEnd w:id="0"/>
    </w:p>
    <w:p w14:paraId="23D94792" w14:textId="49A3CF5E" w:rsidR="002D057C" w:rsidRPr="00E470EA" w:rsidRDefault="00194D2D" w:rsidP="00F36533">
      <w:pPr>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Yesilbag</w:t>
      </w:r>
      <w:proofErr w:type="spellEnd"/>
      <w:r w:rsidRPr="00E470EA">
        <w:rPr>
          <w:rFonts w:ascii="Times New Roman" w:hAnsi="Times New Roman"/>
          <w:sz w:val="24"/>
          <w:szCs w:val="24"/>
          <w:lang w:val="en-US"/>
        </w:rPr>
        <w:t xml:space="preserve">, K., </w:t>
      </w:r>
      <w:proofErr w:type="spellStart"/>
      <w:r w:rsidRPr="00E470EA">
        <w:rPr>
          <w:rFonts w:ascii="Times New Roman" w:hAnsi="Times New Roman"/>
          <w:sz w:val="24"/>
          <w:szCs w:val="24"/>
          <w:lang w:val="en-US"/>
        </w:rPr>
        <w:t>Toker</w:t>
      </w:r>
      <w:proofErr w:type="spellEnd"/>
      <w:r w:rsidRPr="00E470EA">
        <w:rPr>
          <w:rFonts w:ascii="Times New Roman" w:hAnsi="Times New Roman"/>
          <w:sz w:val="24"/>
          <w:szCs w:val="24"/>
          <w:lang w:val="en-US"/>
        </w:rPr>
        <w:t xml:space="preserve">, E. B., &amp; </w:t>
      </w:r>
      <w:proofErr w:type="spellStart"/>
      <w:r w:rsidRPr="00E470EA">
        <w:rPr>
          <w:rFonts w:ascii="Times New Roman" w:hAnsi="Times New Roman"/>
          <w:sz w:val="24"/>
          <w:szCs w:val="24"/>
          <w:lang w:val="en-US"/>
        </w:rPr>
        <w:t>Ates</w:t>
      </w:r>
      <w:proofErr w:type="spellEnd"/>
      <w:r w:rsidRPr="00E470EA">
        <w:rPr>
          <w:rFonts w:ascii="Times New Roman" w:hAnsi="Times New Roman"/>
          <w:sz w:val="24"/>
          <w:szCs w:val="24"/>
          <w:lang w:val="en-US"/>
        </w:rPr>
        <w:t xml:space="preserve">, O. (2021). Ivermectin also inhibits the replication of bovine respiratory viruses (BRSV, BPIV-3, BoHV-1, </w:t>
      </w:r>
      <w:proofErr w:type="spellStart"/>
      <w:r w:rsidRPr="00E470EA">
        <w:rPr>
          <w:rFonts w:ascii="Times New Roman" w:hAnsi="Times New Roman"/>
          <w:sz w:val="24"/>
          <w:szCs w:val="24"/>
          <w:lang w:val="en-US"/>
        </w:rPr>
        <w:t>BCoV</w:t>
      </w:r>
      <w:proofErr w:type="spellEnd"/>
      <w:r w:rsidRPr="00E470EA">
        <w:rPr>
          <w:rFonts w:ascii="Times New Roman" w:hAnsi="Times New Roman"/>
          <w:sz w:val="24"/>
          <w:szCs w:val="24"/>
          <w:lang w:val="en-US"/>
        </w:rPr>
        <w:t xml:space="preserve"> and BVDV) in vitro. </w:t>
      </w:r>
      <w:r w:rsidRPr="00E470EA">
        <w:rPr>
          <w:rFonts w:ascii="Times New Roman" w:hAnsi="Times New Roman"/>
          <w:i/>
          <w:sz w:val="24"/>
          <w:szCs w:val="24"/>
        </w:rPr>
        <w:t xml:space="preserve">Virus </w:t>
      </w:r>
      <w:proofErr w:type="spellStart"/>
      <w:r w:rsidRPr="00E470EA">
        <w:rPr>
          <w:rFonts w:ascii="Times New Roman" w:hAnsi="Times New Roman"/>
          <w:i/>
          <w:sz w:val="24"/>
          <w:szCs w:val="24"/>
        </w:rPr>
        <w:t>research</w:t>
      </w:r>
      <w:proofErr w:type="spellEnd"/>
      <w:r w:rsidRPr="00E470EA">
        <w:rPr>
          <w:rFonts w:ascii="Times New Roman" w:hAnsi="Times New Roman"/>
          <w:sz w:val="24"/>
          <w:szCs w:val="24"/>
        </w:rPr>
        <w:t>, 198384.</w:t>
      </w:r>
      <w:r w:rsidR="002D057C" w:rsidRPr="00E470EA">
        <w:rPr>
          <w:rFonts w:ascii="Times New Roman" w:hAnsi="Times New Roman"/>
          <w:sz w:val="24"/>
          <w:szCs w:val="24"/>
        </w:rPr>
        <w:t xml:space="preserve"> DOI: https://doi.org/10.1016/j.virusres.2021.198384</w:t>
      </w:r>
    </w:p>
    <w:p w14:paraId="779B5311" w14:textId="45D50C3D" w:rsidR="002D057C" w:rsidRPr="00E470EA" w:rsidRDefault="002D057C" w:rsidP="00F36533">
      <w:pPr>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 xml:space="preserve">González-Paz, L. A., Lossada, C. A., Moncayo, L. S., Romero, F., Paz, J. L., Vera-Villalobos, J., Pérez, A. E., Portillo, E., San-Blas, E., &amp; Alvarado, Y. J. (2021). </w:t>
      </w:r>
      <w:r w:rsidRPr="00E470EA">
        <w:rPr>
          <w:rFonts w:ascii="Times New Roman" w:hAnsi="Times New Roman"/>
          <w:sz w:val="24"/>
          <w:szCs w:val="24"/>
          <w:lang w:val="en-US"/>
        </w:rPr>
        <w:t xml:space="preserve">A Bioinformatics Study of Structural Perturbation of 3CL-Protease and the HR2-Domain of SARS-CoV-2 Induced by Synergistic Interaction with </w:t>
      </w:r>
      <w:proofErr w:type="spellStart"/>
      <w:r w:rsidRPr="00E470EA">
        <w:rPr>
          <w:rFonts w:ascii="Times New Roman" w:hAnsi="Times New Roman"/>
          <w:sz w:val="24"/>
          <w:szCs w:val="24"/>
          <w:lang w:val="en-US"/>
        </w:rPr>
        <w:t>Ivermectins</w:t>
      </w:r>
      <w:proofErr w:type="spellEnd"/>
      <w:r w:rsidRPr="00E470EA">
        <w:rPr>
          <w:rFonts w:ascii="Times New Roman" w:hAnsi="Times New Roman"/>
          <w:sz w:val="24"/>
          <w:szCs w:val="24"/>
          <w:lang w:val="en-US"/>
        </w:rPr>
        <w:t xml:space="preserve">. </w:t>
      </w:r>
      <w:proofErr w:type="spellStart"/>
      <w:r w:rsidRPr="00E470EA">
        <w:rPr>
          <w:rFonts w:ascii="Times New Roman" w:hAnsi="Times New Roman"/>
          <w:i/>
          <w:sz w:val="24"/>
          <w:szCs w:val="24"/>
          <w:lang w:val="en-US"/>
        </w:rPr>
        <w:t>Biointerface</w:t>
      </w:r>
      <w:proofErr w:type="spellEnd"/>
      <w:r w:rsidRPr="00E470EA">
        <w:rPr>
          <w:rFonts w:ascii="Times New Roman" w:hAnsi="Times New Roman"/>
          <w:i/>
          <w:sz w:val="24"/>
          <w:szCs w:val="24"/>
          <w:lang w:val="en-US"/>
        </w:rPr>
        <w:t xml:space="preserve"> Research in Applied Chemistry</w:t>
      </w:r>
      <w:r w:rsidRPr="00E470EA">
        <w:rPr>
          <w:rFonts w:ascii="Times New Roman" w:hAnsi="Times New Roman"/>
          <w:sz w:val="24"/>
          <w:szCs w:val="24"/>
          <w:lang w:val="en-US"/>
        </w:rPr>
        <w:t>, 11(2). DOI: https://doi.org/10.33263/BRIAC112.98139826</w:t>
      </w:r>
    </w:p>
    <w:p w14:paraId="57C8376E" w14:textId="348C2D6D" w:rsidR="00C27C3C" w:rsidRPr="00E470EA" w:rsidRDefault="00C27C3C" w:rsidP="00F3653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Azam, F., </w:t>
      </w:r>
      <w:proofErr w:type="spellStart"/>
      <w:r w:rsidRPr="00E470EA">
        <w:rPr>
          <w:rFonts w:ascii="Times New Roman" w:hAnsi="Times New Roman"/>
          <w:sz w:val="24"/>
          <w:szCs w:val="24"/>
          <w:lang w:val="en-US"/>
        </w:rPr>
        <w:t>Taban</w:t>
      </w:r>
      <w:proofErr w:type="spellEnd"/>
      <w:r w:rsidRPr="00E470EA">
        <w:rPr>
          <w:rFonts w:ascii="Times New Roman" w:hAnsi="Times New Roman"/>
          <w:sz w:val="24"/>
          <w:szCs w:val="24"/>
          <w:lang w:val="en-US"/>
        </w:rPr>
        <w:t xml:space="preserve">, I.M., Eid, E.E.M., Iqbal, M., </w:t>
      </w:r>
      <w:proofErr w:type="spellStart"/>
      <w:r w:rsidRPr="00E470EA">
        <w:rPr>
          <w:rFonts w:ascii="Times New Roman" w:hAnsi="Times New Roman"/>
          <w:sz w:val="24"/>
          <w:szCs w:val="24"/>
          <w:lang w:val="en-US"/>
        </w:rPr>
        <w:t>Alam</w:t>
      </w:r>
      <w:proofErr w:type="spellEnd"/>
      <w:r w:rsidRPr="00E470EA">
        <w:rPr>
          <w:rFonts w:ascii="Times New Roman" w:hAnsi="Times New Roman"/>
          <w:sz w:val="24"/>
          <w:szCs w:val="24"/>
          <w:lang w:val="en-US"/>
        </w:rPr>
        <w:t xml:space="preserve">, O., Khan, S., Mahmood, D., Anwar, M.J., Khalilullah, H., Khan, M.U. (2020). An in-silico analysis of ivermectin interaction with potential SARS-CoV-2 targets and host nuclear importin </w:t>
      </w:r>
      <w:r w:rsidRPr="00E470EA">
        <w:rPr>
          <w:rFonts w:ascii="Times New Roman" w:hAnsi="Times New Roman"/>
          <w:sz w:val="24"/>
          <w:szCs w:val="24"/>
        </w:rPr>
        <w:t>α</w:t>
      </w:r>
      <w:r w:rsidRPr="00E470EA">
        <w:rPr>
          <w:rFonts w:ascii="Times New Roman" w:hAnsi="Times New Roman"/>
          <w:sz w:val="24"/>
          <w:szCs w:val="24"/>
          <w:lang w:val="en-US"/>
        </w:rPr>
        <w:t xml:space="preserve">.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Nov 2:1-14.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10.1080/07391102.2020.1841028</w:t>
      </w:r>
    </w:p>
    <w:p w14:paraId="536A5430" w14:textId="77777777" w:rsidR="00C27C3C" w:rsidRPr="00E470EA" w:rsidRDefault="00C27C3C" w:rsidP="00F36533">
      <w:pPr>
        <w:pStyle w:val="ListParagraph"/>
        <w:numPr>
          <w:ilvl w:val="0"/>
          <w:numId w:val="8"/>
        </w:numPr>
        <w:spacing w:line="480" w:lineRule="auto"/>
        <w:ind w:left="567" w:hanging="567"/>
        <w:jc w:val="both"/>
        <w:rPr>
          <w:rFonts w:ascii="Times New Roman" w:hAnsi="Times New Roman"/>
          <w:sz w:val="24"/>
          <w:szCs w:val="24"/>
          <w:lang w:val="en-US"/>
        </w:rPr>
      </w:pPr>
      <w:r w:rsidRPr="00E470EA">
        <w:rPr>
          <w:rFonts w:ascii="Times New Roman" w:hAnsi="Times New Roman"/>
          <w:sz w:val="24"/>
          <w:szCs w:val="24"/>
        </w:rPr>
        <w:t xml:space="preserve">de Oliveira, O. V., Rocha, G. B., </w:t>
      </w:r>
      <w:proofErr w:type="spellStart"/>
      <w:r w:rsidRPr="00E470EA">
        <w:rPr>
          <w:rFonts w:ascii="Times New Roman" w:hAnsi="Times New Roman"/>
          <w:sz w:val="24"/>
          <w:szCs w:val="24"/>
        </w:rPr>
        <w:t>Paluch</w:t>
      </w:r>
      <w:proofErr w:type="spellEnd"/>
      <w:r w:rsidRPr="00E470EA">
        <w:rPr>
          <w:rFonts w:ascii="Times New Roman" w:hAnsi="Times New Roman"/>
          <w:sz w:val="24"/>
          <w:szCs w:val="24"/>
        </w:rPr>
        <w:t xml:space="preserve">, A. S., &amp; Costa, L. T. (2020). </w:t>
      </w:r>
      <w:r w:rsidRPr="00E470EA">
        <w:rPr>
          <w:rFonts w:ascii="Times New Roman" w:hAnsi="Times New Roman"/>
          <w:sz w:val="24"/>
          <w:szCs w:val="24"/>
          <w:lang w:val="en-US"/>
        </w:rPr>
        <w:t xml:space="preserve">Repurposing approved drugs as inhibitors of SARS-CoV-2 S-protein from molecular modeling and virtual screening.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1-10. DOI: https://doi.org/10.1080/07391102.2020.1772885</w:t>
      </w:r>
    </w:p>
    <w:p w14:paraId="3C64D529" w14:textId="4438105D" w:rsidR="00841A40" w:rsidRPr="00E470EA" w:rsidRDefault="00841A40" w:rsidP="00841A40">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lastRenderedPageBreak/>
        <w:t>Mosquera-</w:t>
      </w:r>
      <w:proofErr w:type="spellStart"/>
      <w:r w:rsidRPr="00E470EA">
        <w:rPr>
          <w:rFonts w:ascii="Times New Roman" w:hAnsi="Times New Roman"/>
          <w:sz w:val="24"/>
          <w:szCs w:val="24"/>
        </w:rPr>
        <w:t>Yuqui</w:t>
      </w:r>
      <w:proofErr w:type="spellEnd"/>
      <w:r w:rsidRPr="00E470EA">
        <w:rPr>
          <w:rFonts w:ascii="Times New Roman" w:hAnsi="Times New Roman"/>
          <w:sz w:val="24"/>
          <w:szCs w:val="24"/>
        </w:rPr>
        <w:t xml:space="preserve">, F., </w:t>
      </w:r>
      <w:proofErr w:type="spellStart"/>
      <w:r w:rsidRPr="00E470EA">
        <w:rPr>
          <w:rFonts w:ascii="Times New Roman" w:hAnsi="Times New Roman"/>
          <w:sz w:val="24"/>
          <w:szCs w:val="24"/>
        </w:rPr>
        <w:t>Lopez</w:t>
      </w:r>
      <w:proofErr w:type="spellEnd"/>
      <w:r w:rsidRPr="00E470EA">
        <w:rPr>
          <w:rFonts w:ascii="Times New Roman" w:hAnsi="Times New Roman"/>
          <w:sz w:val="24"/>
          <w:szCs w:val="24"/>
        </w:rPr>
        <w:t xml:space="preserve">-Guerra, N., &amp; Moncayo-Palacio, E. A. (2020). </w:t>
      </w:r>
      <w:r w:rsidRPr="00E470EA">
        <w:rPr>
          <w:rFonts w:ascii="Times New Roman" w:hAnsi="Times New Roman"/>
          <w:sz w:val="24"/>
          <w:szCs w:val="24"/>
          <w:lang w:val="en-US"/>
        </w:rPr>
        <w:t xml:space="preserve">Targeting the 3CLpro and </w:t>
      </w:r>
      <w:proofErr w:type="spellStart"/>
      <w:r w:rsidRPr="00E470EA">
        <w:rPr>
          <w:rFonts w:ascii="Times New Roman" w:hAnsi="Times New Roman"/>
          <w:sz w:val="24"/>
          <w:szCs w:val="24"/>
          <w:lang w:val="en-US"/>
        </w:rPr>
        <w:t>RdRp</w:t>
      </w:r>
      <w:proofErr w:type="spellEnd"/>
      <w:r w:rsidRPr="00E470EA">
        <w:rPr>
          <w:rFonts w:ascii="Times New Roman" w:hAnsi="Times New Roman"/>
          <w:sz w:val="24"/>
          <w:szCs w:val="24"/>
          <w:lang w:val="en-US"/>
        </w:rPr>
        <w:t xml:space="preserve"> of SARS-CoV-2 with phytochemicals from medicinal plants of the Andean Region: molecular docking and molecular dynamics simulations.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1-14.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10.1080/07391102.2020.1835716.</w:t>
      </w:r>
    </w:p>
    <w:p w14:paraId="561646F6" w14:textId="309A9320" w:rsidR="0089455B" w:rsidRPr="00E470EA" w:rsidRDefault="00841A40"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Hosseini, M., Chen, W., Xiao, D., &amp; Wang, C. (2020). Computational molecular docking and virtual screening revealed promising SARS-CoV-2 drugs. </w:t>
      </w:r>
      <w:r w:rsidRPr="00E470EA">
        <w:rPr>
          <w:rFonts w:ascii="Times New Roman" w:hAnsi="Times New Roman"/>
          <w:i/>
          <w:sz w:val="24"/>
          <w:szCs w:val="24"/>
          <w:lang w:val="en-US"/>
        </w:rPr>
        <w:t>Precision Clinical Medicine</w:t>
      </w:r>
      <w:r w:rsidRPr="00E470EA">
        <w:rPr>
          <w:rFonts w:ascii="Times New Roman" w:hAnsi="Times New Roman"/>
          <w:sz w:val="24"/>
          <w:szCs w:val="24"/>
          <w:lang w:val="en-US"/>
        </w:rPr>
        <w:t>,</w:t>
      </w:r>
      <w:r w:rsidRPr="00E470EA">
        <w:rPr>
          <w:rFonts w:ascii="Times New Roman" w:hAnsi="Times New Roman"/>
          <w:sz w:val="24"/>
          <w:szCs w:val="24"/>
        </w:rPr>
        <w:t xml:space="preserve"> </w:t>
      </w:r>
      <w:r w:rsidRPr="00E470EA">
        <w:rPr>
          <w:rFonts w:ascii="Times New Roman" w:hAnsi="Times New Roman"/>
          <w:sz w:val="24"/>
          <w:szCs w:val="24"/>
          <w:lang w:val="en-US"/>
        </w:rPr>
        <w:t xml:space="preserve">pbab001. DOI: </w:t>
      </w:r>
      <w:r w:rsidR="0089455B" w:rsidRPr="00E470EA">
        <w:rPr>
          <w:rFonts w:ascii="Times New Roman" w:hAnsi="Times New Roman"/>
          <w:sz w:val="24"/>
          <w:szCs w:val="24"/>
          <w:bdr w:val="none" w:sz="0" w:space="0" w:color="auto" w:frame="1"/>
          <w:shd w:val="clear" w:color="auto" w:fill="FFFFFF"/>
        </w:rPr>
        <w:t>https://doi.org/10.1093/pcmedi/pbab001</w:t>
      </w:r>
    </w:p>
    <w:p w14:paraId="1F30F801" w14:textId="260A3EF0"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Felline</w:t>
      </w:r>
      <w:proofErr w:type="spellEnd"/>
      <w:r w:rsidRPr="00E470EA">
        <w:rPr>
          <w:rFonts w:ascii="Times New Roman" w:hAnsi="Times New Roman"/>
          <w:sz w:val="24"/>
          <w:szCs w:val="24"/>
          <w:lang w:val="en-US"/>
        </w:rPr>
        <w:t xml:space="preserve">, A., </w:t>
      </w:r>
      <w:proofErr w:type="spellStart"/>
      <w:r w:rsidRPr="00E470EA">
        <w:rPr>
          <w:rFonts w:ascii="Times New Roman" w:hAnsi="Times New Roman"/>
          <w:sz w:val="24"/>
          <w:szCs w:val="24"/>
          <w:lang w:val="en-US"/>
        </w:rPr>
        <w:t>Seeber</w:t>
      </w:r>
      <w:proofErr w:type="spellEnd"/>
      <w:r w:rsidRPr="00E470EA">
        <w:rPr>
          <w:rFonts w:ascii="Times New Roman" w:hAnsi="Times New Roman"/>
          <w:sz w:val="24"/>
          <w:szCs w:val="24"/>
          <w:lang w:val="en-US"/>
        </w:rPr>
        <w:t xml:space="preserve">, M., &amp; Fanelli, F. (2020). </w:t>
      </w:r>
      <w:proofErr w:type="spellStart"/>
      <w:r w:rsidRPr="00E470EA">
        <w:rPr>
          <w:rFonts w:ascii="Times New Roman" w:hAnsi="Times New Roman"/>
          <w:sz w:val="24"/>
          <w:szCs w:val="24"/>
          <w:lang w:val="en-US"/>
        </w:rPr>
        <w:t>webPSN</w:t>
      </w:r>
      <w:proofErr w:type="spellEnd"/>
      <w:r w:rsidRPr="00E470EA">
        <w:rPr>
          <w:rFonts w:ascii="Times New Roman" w:hAnsi="Times New Roman"/>
          <w:sz w:val="24"/>
          <w:szCs w:val="24"/>
          <w:lang w:val="en-US"/>
        </w:rPr>
        <w:t xml:space="preserve"> v2. 0: a webserver to infer fingerprints of structural communication in biomacromolecules. </w:t>
      </w:r>
      <w:r w:rsidRPr="00E470EA">
        <w:rPr>
          <w:rFonts w:ascii="Times New Roman" w:hAnsi="Times New Roman"/>
          <w:i/>
          <w:sz w:val="24"/>
          <w:szCs w:val="24"/>
          <w:lang w:val="en-US"/>
        </w:rPr>
        <w:t>Nucleic acids research</w:t>
      </w:r>
      <w:r w:rsidRPr="00E470EA">
        <w:rPr>
          <w:rFonts w:ascii="Times New Roman" w:hAnsi="Times New Roman"/>
          <w:sz w:val="24"/>
          <w:szCs w:val="24"/>
          <w:lang w:val="en-US"/>
        </w:rPr>
        <w:t>, 48(W1), W94-W103. DOI: https://doi.org/10.1093/nar/gkaa397</w:t>
      </w:r>
    </w:p>
    <w:p w14:paraId="057C8913" w14:textId="21A6B0EA"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Ahmed, A., </w:t>
      </w:r>
      <w:proofErr w:type="spellStart"/>
      <w:r w:rsidRPr="00E470EA">
        <w:rPr>
          <w:rFonts w:ascii="Times New Roman" w:hAnsi="Times New Roman"/>
          <w:sz w:val="24"/>
          <w:szCs w:val="24"/>
          <w:lang w:val="en-US"/>
        </w:rPr>
        <w:t>Rippmann</w:t>
      </w:r>
      <w:proofErr w:type="spellEnd"/>
      <w:r w:rsidRPr="00E470EA">
        <w:rPr>
          <w:rFonts w:ascii="Times New Roman" w:hAnsi="Times New Roman"/>
          <w:sz w:val="24"/>
          <w:szCs w:val="24"/>
          <w:lang w:val="en-US"/>
        </w:rPr>
        <w:t xml:space="preserve">, F., </w:t>
      </w:r>
      <w:proofErr w:type="spellStart"/>
      <w:r w:rsidRPr="00E470EA">
        <w:rPr>
          <w:rFonts w:ascii="Times New Roman" w:hAnsi="Times New Roman"/>
          <w:sz w:val="24"/>
          <w:szCs w:val="24"/>
          <w:lang w:val="en-US"/>
        </w:rPr>
        <w:t>Barnickel</w:t>
      </w:r>
      <w:proofErr w:type="spellEnd"/>
      <w:r w:rsidRPr="00E470EA">
        <w:rPr>
          <w:rFonts w:ascii="Times New Roman" w:hAnsi="Times New Roman"/>
          <w:sz w:val="24"/>
          <w:szCs w:val="24"/>
          <w:lang w:val="en-US"/>
        </w:rPr>
        <w:t xml:space="preserve">, G., &amp; </w:t>
      </w:r>
      <w:proofErr w:type="spellStart"/>
      <w:r w:rsidRPr="00E470EA">
        <w:rPr>
          <w:rFonts w:ascii="Times New Roman" w:hAnsi="Times New Roman"/>
          <w:sz w:val="24"/>
          <w:szCs w:val="24"/>
          <w:lang w:val="en-US"/>
        </w:rPr>
        <w:t>Gohlke</w:t>
      </w:r>
      <w:proofErr w:type="spellEnd"/>
      <w:r w:rsidRPr="00E470EA">
        <w:rPr>
          <w:rFonts w:ascii="Times New Roman" w:hAnsi="Times New Roman"/>
          <w:sz w:val="24"/>
          <w:szCs w:val="24"/>
          <w:lang w:val="en-US"/>
        </w:rPr>
        <w:t xml:space="preserve">, H. (2011). A normal mode-based geometric simulation approach for exploring biologically relevant conformational transitions in proteins. </w:t>
      </w:r>
      <w:r w:rsidRPr="00E470EA">
        <w:rPr>
          <w:rFonts w:ascii="Times New Roman" w:hAnsi="Times New Roman"/>
          <w:i/>
          <w:sz w:val="24"/>
          <w:szCs w:val="24"/>
          <w:lang w:val="en-US"/>
        </w:rPr>
        <w:t>Journal of chemical information and modeling</w:t>
      </w:r>
      <w:r w:rsidRPr="00E470EA">
        <w:rPr>
          <w:rFonts w:ascii="Times New Roman" w:hAnsi="Times New Roman"/>
          <w:sz w:val="24"/>
          <w:szCs w:val="24"/>
          <w:lang w:val="en-US"/>
        </w:rPr>
        <w:t xml:space="preserve">, 51(7), 1604-1622.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10.1021/ci100461k</w:t>
      </w:r>
    </w:p>
    <w:p w14:paraId="17772C5A" w14:textId="4ADB0A1C"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Doruker</w:t>
      </w:r>
      <w:proofErr w:type="spellEnd"/>
      <w:r w:rsidRPr="00E470EA">
        <w:rPr>
          <w:rFonts w:ascii="Times New Roman" w:hAnsi="Times New Roman"/>
          <w:sz w:val="24"/>
          <w:szCs w:val="24"/>
          <w:lang w:val="en-US"/>
        </w:rPr>
        <w:t>, P</w:t>
      </w:r>
      <w:r w:rsidR="00CB1DFC" w:rsidRPr="00E470EA">
        <w:rPr>
          <w:rFonts w:ascii="Times New Roman" w:hAnsi="Times New Roman"/>
          <w:sz w:val="24"/>
          <w:szCs w:val="24"/>
          <w:lang w:val="en-US"/>
        </w:rPr>
        <w:t>.</w:t>
      </w:r>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Atilgan</w:t>
      </w:r>
      <w:proofErr w:type="spellEnd"/>
      <w:r w:rsidRPr="00E470EA">
        <w:rPr>
          <w:rFonts w:ascii="Times New Roman" w:hAnsi="Times New Roman"/>
          <w:sz w:val="24"/>
          <w:szCs w:val="24"/>
          <w:lang w:val="en-US"/>
        </w:rPr>
        <w:t>, A</w:t>
      </w:r>
      <w:r w:rsidR="00CB1DFC" w:rsidRPr="00E470EA">
        <w:rPr>
          <w:rFonts w:ascii="Times New Roman" w:hAnsi="Times New Roman"/>
          <w:sz w:val="24"/>
          <w:szCs w:val="24"/>
          <w:lang w:val="en-US"/>
        </w:rPr>
        <w:t>.</w:t>
      </w:r>
      <w:r w:rsidRPr="00E470EA">
        <w:rPr>
          <w:rFonts w:ascii="Times New Roman" w:hAnsi="Times New Roman"/>
          <w:sz w:val="24"/>
          <w:szCs w:val="24"/>
          <w:lang w:val="en-US"/>
        </w:rPr>
        <w:t>R</w:t>
      </w:r>
      <w:r w:rsidR="00CB1DFC" w:rsidRPr="00E470EA">
        <w:rPr>
          <w:rFonts w:ascii="Times New Roman" w:hAnsi="Times New Roman"/>
          <w:sz w:val="24"/>
          <w:szCs w:val="24"/>
          <w:lang w:val="en-US"/>
        </w:rPr>
        <w:t>.</w:t>
      </w:r>
      <w:r w:rsidRPr="00E470EA">
        <w:rPr>
          <w:rFonts w:ascii="Times New Roman" w:hAnsi="Times New Roman"/>
          <w:sz w:val="24"/>
          <w:szCs w:val="24"/>
          <w:lang w:val="en-US"/>
        </w:rPr>
        <w:t xml:space="preserve"> &amp; Bahar, I. (2000). Dynamics of proteins predicted by molecular dynamics simulations and analytical approaches: application to alpha-amylase inhibitor. </w:t>
      </w:r>
      <w:r w:rsidRPr="00E470EA">
        <w:rPr>
          <w:rFonts w:ascii="Times New Roman" w:hAnsi="Times New Roman"/>
          <w:i/>
          <w:sz w:val="24"/>
          <w:szCs w:val="24"/>
          <w:lang w:val="en-US"/>
        </w:rPr>
        <w:t>Proteins</w:t>
      </w:r>
      <w:r w:rsidR="00CB1DFC" w:rsidRPr="00E470EA">
        <w:rPr>
          <w:rFonts w:ascii="Times New Roman" w:hAnsi="Times New Roman"/>
          <w:sz w:val="24"/>
          <w:szCs w:val="24"/>
          <w:lang w:val="en-US"/>
        </w:rPr>
        <w:t>,</w:t>
      </w:r>
      <w:r w:rsidRPr="00E470EA">
        <w:rPr>
          <w:rFonts w:ascii="Times New Roman" w:hAnsi="Times New Roman"/>
          <w:sz w:val="24"/>
          <w:szCs w:val="24"/>
          <w:lang w:val="en-US"/>
        </w:rPr>
        <w:t xml:space="preserve"> 40(3), 512-524. DOI: https://doi.org/10.1002/1097-0134(20000815)40:3&lt;</w:t>
      </w:r>
      <w:proofErr w:type="gramStart"/>
      <w:r w:rsidRPr="00E470EA">
        <w:rPr>
          <w:rFonts w:ascii="Times New Roman" w:hAnsi="Times New Roman"/>
          <w:sz w:val="24"/>
          <w:szCs w:val="24"/>
          <w:lang w:val="en-US"/>
        </w:rPr>
        <w:t>512::</w:t>
      </w:r>
      <w:proofErr w:type="gramEnd"/>
      <w:r w:rsidRPr="00E470EA">
        <w:rPr>
          <w:rFonts w:ascii="Times New Roman" w:hAnsi="Times New Roman"/>
          <w:sz w:val="24"/>
          <w:szCs w:val="24"/>
          <w:lang w:val="en-US"/>
        </w:rPr>
        <w:t>AID-PROT180&gt;3.0.CO;2-M</w:t>
      </w:r>
    </w:p>
    <w:p w14:paraId="5C778F6E" w14:textId="12121B04"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Atilgan</w:t>
      </w:r>
      <w:proofErr w:type="spellEnd"/>
      <w:r w:rsidRPr="00E470EA">
        <w:rPr>
          <w:rFonts w:ascii="Times New Roman" w:hAnsi="Times New Roman"/>
          <w:sz w:val="24"/>
          <w:szCs w:val="24"/>
          <w:lang w:val="en-US"/>
        </w:rPr>
        <w:t>, A</w:t>
      </w:r>
      <w:r w:rsidR="00E35C38" w:rsidRPr="00E470EA">
        <w:rPr>
          <w:rFonts w:ascii="Times New Roman" w:hAnsi="Times New Roman"/>
          <w:sz w:val="24"/>
          <w:szCs w:val="24"/>
          <w:lang w:val="en-US"/>
        </w:rPr>
        <w:t>.</w:t>
      </w:r>
      <w:r w:rsidRPr="00E470EA">
        <w:rPr>
          <w:rFonts w:ascii="Times New Roman" w:hAnsi="Times New Roman"/>
          <w:sz w:val="24"/>
          <w:szCs w:val="24"/>
          <w:lang w:val="en-US"/>
        </w:rPr>
        <w:t>R</w:t>
      </w:r>
      <w:r w:rsidR="00E35C38" w:rsidRPr="00E470EA">
        <w:rPr>
          <w:rFonts w:ascii="Times New Roman" w:hAnsi="Times New Roman"/>
          <w:sz w:val="24"/>
          <w:szCs w:val="24"/>
          <w:lang w:val="en-US"/>
        </w:rPr>
        <w:t>.</w:t>
      </w:r>
      <w:r w:rsidRPr="00E470EA">
        <w:rPr>
          <w:rFonts w:ascii="Times New Roman" w:hAnsi="Times New Roman"/>
          <w:sz w:val="24"/>
          <w:szCs w:val="24"/>
          <w:lang w:val="en-US"/>
        </w:rPr>
        <w:t>, Durrell, S</w:t>
      </w:r>
      <w:r w:rsidR="00E35C38" w:rsidRPr="00E470EA">
        <w:rPr>
          <w:rFonts w:ascii="Times New Roman" w:hAnsi="Times New Roman"/>
          <w:sz w:val="24"/>
          <w:szCs w:val="24"/>
          <w:lang w:val="en-US"/>
        </w:rPr>
        <w:t>.</w:t>
      </w:r>
      <w:r w:rsidRPr="00E470EA">
        <w:rPr>
          <w:rFonts w:ascii="Times New Roman" w:hAnsi="Times New Roman"/>
          <w:sz w:val="24"/>
          <w:szCs w:val="24"/>
          <w:lang w:val="en-US"/>
        </w:rPr>
        <w:t>R</w:t>
      </w:r>
      <w:r w:rsidR="00E35C38" w:rsidRPr="00E470EA">
        <w:rPr>
          <w:rFonts w:ascii="Times New Roman" w:hAnsi="Times New Roman"/>
          <w:sz w:val="24"/>
          <w:szCs w:val="24"/>
          <w:lang w:val="en-US"/>
        </w:rPr>
        <w:t>.</w:t>
      </w:r>
      <w:r w:rsidRPr="00E470EA">
        <w:rPr>
          <w:rFonts w:ascii="Times New Roman" w:hAnsi="Times New Roman"/>
          <w:sz w:val="24"/>
          <w:szCs w:val="24"/>
          <w:lang w:val="en-US"/>
        </w:rPr>
        <w:t>, Jernigan, R</w:t>
      </w:r>
      <w:r w:rsidR="00E35C38" w:rsidRPr="00E470EA">
        <w:rPr>
          <w:rFonts w:ascii="Times New Roman" w:hAnsi="Times New Roman"/>
          <w:sz w:val="24"/>
          <w:szCs w:val="24"/>
          <w:lang w:val="en-US"/>
        </w:rPr>
        <w:t>.</w:t>
      </w:r>
      <w:r w:rsidRPr="00E470EA">
        <w:rPr>
          <w:rFonts w:ascii="Times New Roman" w:hAnsi="Times New Roman"/>
          <w:sz w:val="24"/>
          <w:szCs w:val="24"/>
          <w:lang w:val="en-US"/>
        </w:rPr>
        <w:t>L</w:t>
      </w:r>
      <w:r w:rsidR="00E35C38" w:rsidRPr="00E470EA">
        <w:rPr>
          <w:rFonts w:ascii="Times New Roman" w:hAnsi="Times New Roman"/>
          <w:sz w:val="24"/>
          <w:szCs w:val="24"/>
          <w:lang w:val="en-US"/>
        </w:rPr>
        <w:t>.</w:t>
      </w:r>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Demirel</w:t>
      </w:r>
      <w:proofErr w:type="spellEnd"/>
      <w:r w:rsidRPr="00E470EA">
        <w:rPr>
          <w:rFonts w:ascii="Times New Roman" w:hAnsi="Times New Roman"/>
          <w:sz w:val="24"/>
          <w:szCs w:val="24"/>
          <w:lang w:val="en-US"/>
        </w:rPr>
        <w:t>, M</w:t>
      </w:r>
      <w:r w:rsidR="00E35C38" w:rsidRPr="00E470EA">
        <w:rPr>
          <w:rFonts w:ascii="Times New Roman" w:hAnsi="Times New Roman"/>
          <w:sz w:val="24"/>
          <w:szCs w:val="24"/>
          <w:lang w:val="en-US"/>
        </w:rPr>
        <w:t>.</w:t>
      </w:r>
      <w:r w:rsidRPr="00E470EA">
        <w:rPr>
          <w:rFonts w:ascii="Times New Roman" w:hAnsi="Times New Roman"/>
          <w:sz w:val="24"/>
          <w:szCs w:val="24"/>
          <w:lang w:val="en-US"/>
        </w:rPr>
        <w:t>C</w:t>
      </w:r>
      <w:r w:rsidR="00E35C38" w:rsidRPr="00E470EA">
        <w:rPr>
          <w:rFonts w:ascii="Times New Roman" w:hAnsi="Times New Roman"/>
          <w:sz w:val="24"/>
          <w:szCs w:val="24"/>
          <w:lang w:val="en-US"/>
        </w:rPr>
        <w:t>.</w:t>
      </w:r>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Keskin</w:t>
      </w:r>
      <w:proofErr w:type="spellEnd"/>
      <w:r w:rsidRPr="00E470EA">
        <w:rPr>
          <w:rFonts w:ascii="Times New Roman" w:hAnsi="Times New Roman"/>
          <w:sz w:val="24"/>
          <w:szCs w:val="24"/>
          <w:lang w:val="en-US"/>
        </w:rPr>
        <w:t xml:space="preserve">, O. &amp; Bahar, I. (2001). Anisotropy of fluctuation dynamics of proteins with an elastic network model. </w:t>
      </w:r>
      <w:proofErr w:type="spellStart"/>
      <w:r w:rsidRPr="00E470EA">
        <w:rPr>
          <w:rFonts w:ascii="Times New Roman" w:hAnsi="Times New Roman"/>
          <w:i/>
          <w:sz w:val="24"/>
          <w:szCs w:val="24"/>
          <w:lang w:val="en-US"/>
        </w:rPr>
        <w:t>Biophys</w:t>
      </w:r>
      <w:proofErr w:type="spellEnd"/>
      <w:r w:rsidRPr="00E470EA">
        <w:rPr>
          <w:rFonts w:ascii="Times New Roman" w:hAnsi="Times New Roman"/>
          <w:i/>
          <w:sz w:val="24"/>
          <w:szCs w:val="24"/>
          <w:lang w:val="en-US"/>
        </w:rPr>
        <w:t>. J.</w:t>
      </w:r>
      <w:r w:rsidR="00A10EBE" w:rsidRPr="00E470EA">
        <w:rPr>
          <w:rFonts w:ascii="Times New Roman" w:hAnsi="Times New Roman"/>
          <w:sz w:val="24"/>
          <w:szCs w:val="24"/>
          <w:lang w:val="en-US"/>
        </w:rPr>
        <w:t>,</w:t>
      </w:r>
      <w:r w:rsidRPr="00E470EA">
        <w:rPr>
          <w:rFonts w:ascii="Times New Roman" w:hAnsi="Times New Roman"/>
          <w:sz w:val="24"/>
          <w:szCs w:val="24"/>
          <w:lang w:val="en-US"/>
        </w:rPr>
        <w:t xml:space="preserve"> 80(1), 505-515.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 xml:space="preserve">10.1016/S0006-3495(01)76033-X </w:t>
      </w:r>
    </w:p>
    <w:p w14:paraId="00185AC4" w14:textId="2B498A3D"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Seeber</w:t>
      </w:r>
      <w:proofErr w:type="spellEnd"/>
      <w:r w:rsidRPr="00E470EA">
        <w:rPr>
          <w:rFonts w:ascii="Times New Roman" w:hAnsi="Times New Roman"/>
          <w:sz w:val="24"/>
          <w:szCs w:val="24"/>
          <w:lang w:val="en-US"/>
        </w:rPr>
        <w:t xml:space="preserve">, M., </w:t>
      </w:r>
      <w:proofErr w:type="spellStart"/>
      <w:r w:rsidRPr="00E470EA">
        <w:rPr>
          <w:rFonts w:ascii="Times New Roman" w:hAnsi="Times New Roman"/>
          <w:sz w:val="24"/>
          <w:szCs w:val="24"/>
          <w:lang w:val="en-US"/>
        </w:rPr>
        <w:t>Felline</w:t>
      </w:r>
      <w:proofErr w:type="spellEnd"/>
      <w:r w:rsidRPr="00E470EA">
        <w:rPr>
          <w:rFonts w:ascii="Times New Roman" w:hAnsi="Times New Roman"/>
          <w:sz w:val="24"/>
          <w:szCs w:val="24"/>
          <w:lang w:val="en-US"/>
        </w:rPr>
        <w:t xml:space="preserve">, A., Raimondi, F., Muff, S., Friedman, R., Rao, F., </w:t>
      </w:r>
      <w:proofErr w:type="spellStart"/>
      <w:r w:rsidRPr="00E470EA">
        <w:rPr>
          <w:rFonts w:ascii="Times New Roman" w:hAnsi="Times New Roman"/>
          <w:sz w:val="24"/>
          <w:szCs w:val="24"/>
          <w:lang w:val="en-US"/>
        </w:rPr>
        <w:t>Caflisch</w:t>
      </w:r>
      <w:proofErr w:type="spellEnd"/>
      <w:r w:rsidRPr="00E470EA">
        <w:rPr>
          <w:rFonts w:ascii="Times New Roman" w:hAnsi="Times New Roman"/>
          <w:sz w:val="24"/>
          <w:szCs w:val="24"/>
          <w:lang w:val="en-US"/>
        </w:rPr>
        <w:t xml:space="preserve">, A. &amp; Fanelli, F. (2011). </w:t>
      </w:r>
      <w:proofErr w:type="spellStart"/>
      <w:r w:rsidRPr="00E470EA">
        <w:rPr>
          <w:rFonts w:ascii="Times New Roman" w:hAnsi="Times New Roman"/>
          <w:sz w:val="24"/>
          <w:szCs w:val="24"/>
          <w:lang w:val="en-US"/>
        </w:rPr>
        <w:t>Wordom</w:t>
      </w:r>
      <w:proofErr w:type="spellEnd"/>
      <w:r w:rsidRPr="00E470EA">
        <w:rPr>
          <w:rFonts w:ascii="Times New Roman" w:hAnsi="Times New Roman"/>
          <w:sz w:val="24"/>
          <w:szCs w:val="24"/>
          <w:lang w:val="en-US"/>
        </w:rPr>
        <w:t xml:space="preserve">: a user‐friendly program for the analysis of molecular </w:t>
      </w:r>
      <w:r w:rsidRPr="00E470EA">
        <w:rPr>
          <w:rFonts w:ascii="Times New Roman" w:hAnsi="Times New Roman"/>
          <w:sz w:val="24"/>
          <w:szCs w:val="24"/>
          <w:lang w:val="en-US"/>
        </w:rPr>
        <w:lastRenderedPageBreak/>
        <w:t xml:space="preserve">structures, trajectories, and free energy surfaces. </w:t>
      </w:r>
      <w:r w:rsidRPr="00E470EA">
        <w:rPr>
          <w:rFonts w:ascii="Times New Roman" w:hAnsi="Times New Roman"/>
          <w:i/>
          <w:sz w:val="24"/>
          <w:szCs w:val="24"/>
          <w:lang w:val="en-US"/>
        </w:rPr>
        <w:t>Journal of computational chemistry</w:t>
      </w:r>
      <w:r w:rsidRPr="00E470EA">
        <w:rPr>
          <w:rFonts w:ascii="Times New Roman" w:hAnsi="Times New Roman"/>
          <w:sz w:val="24"/>
          <w:szCs w:val="24"/>
          <w:lang w:val="en-US"/>
        </w:rPr>
        <w:t xml:space="preserve">, 32(6), 1183-1194.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10.1002/jcc.21688</w:t>
      </w:r>
    </w:p>
    <w:p w14:paraId="597172A0" w14:textId="59F74A93"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lang w:val="en-US"/>
        </w:rPr>
        <w:t>Dykeman, E. C., &amp; Sankey, O. F. (2010). Normal mode analysis and applications in biological physics</w:t>
      </w:r>
      <w:r w:rsidRPr="00E470EA">
        <w:rPr>
          <w:rFonts w:ascii="Times New Roman" w:hAnsi="Times New Roman"/>
          <w:i/>
          <w:sz w:val="24"/>
          <w:szCs w:val="24"/>
          <w:lang w:val="en-US"/>
        </w:rPr>
        <w:t>. Journal of Physics: Condensed Matter</w:t>
      </w:r>
      <w:r w:rsidRPr="00E470EA">
        <w:rPr>
          <w:rFonts w:ascii="Times New Roman" w:hAnsi="Times New Roman"/>
          <w:sz w:val="24"/>
          <w:szCs w:val="24"/>
          <w:lang w:val="en-US"/>
        </w:rPr>
        <w:t xml:space="preserve">, 22(42), 423202.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10.1088/0953-8984/22/42/423202</w:t>
      </w:r>
    </w:p>
    <w:p w14:paraId="6B90134C" w14:textId="5ED36CFC"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Emekli</w:t>
      </w:r>
      <w:proofErr w:type="spellEnd"/>
      <w:r w:rsidRPr="00E470EA">
        <w:rPr>
          <w:rFonts w:ascii="Times New Roman" w:hAnsi="Times New Roman"/>
          <w:sz w:val="24"/>
          <w:szCs w:val="24"/>
          <w:lang w:val="en-US"/>
        </w:rPr>
        <w:t xml:space="preserve">, U., </w:t>
      </w:r>
      <w:proofErr w:type="spellStart"/>
      <w:r w:rsidRPr="00E470EA">
        <w:rPr>
          <w:rFonts w:ascii="Times New Roman" w:hAnsi="Times New Roman"/>
          <w:sz w:val="24"/>
          <w:szCs w:val="24"/>
          <w:lang w:val="en-US"/>
        </w:rPr>
        <w:t>Schneidman‐Duhovny</w:t>
      </w:r>
      <w:proofErr w:type="spellEnd"/>
      <w:r w:rsidRPr="00E470EA">
        <w:rPr>
          <w:rFonts w:ascii="Times New Roman" w:hAnsi="Times New Roman"/>
          <w:sz w:val="24"/>
          <w:szCs w:val="24"/>
          <w:lang w:val="en-US"/>
        </w:rPr>
        <w:t xml:space="preserve">, D., Wolfson, H. J., </w:t>
      </w:r>
      <w:proofErr w:type="spellStart"/>
      <w:r w:rsidRPr="00E470EA">
        <w:rPr>
          <w:rFonts w:ascii="Times New Roman" w:hAnsi="Times New Roman"/>
          <w:sz w:val="24"/>
          <w:szCs w:val="24"/>
          <w:lang w:val="en-US"/>
        </w:rPr>
        <w:t>Nussinov</w:t>
      </w:r>
      <w:proofErr w:type="spellEnd"/>
      <w:r w:rsidRPr="00E470EA">
        <w:rPr>
          <w:rFonts w:ascii="Times New Roman" w:hAnsi="Times New Roman"/>
          <w:sz w:val="24"/>
          <w:szCs w:val="24"/>
          <w:lang w:val="en-US"/>
        </w:rPr>
        <w:t xml:space="preserve">, R., &amp; </w:t>
      </w:r>
      <w:proofErr w:type="spellStart"/>
      <w:r w:rsidRPr="00E470EA">
        <w:rPr>
          <w:rFonts w:ascii="Times New Roman" w:hAnsi="Times New Roman"/>
          <w:sz w:val="24"/>
          <w:szCs w:val="24"/>
          <w:lang w:val="en-US"/>
        </w:rPr>
        <w:t>Haliloglu</w:t>
      </w:r>
      <w:proofErr w:type="spellEnd"/>
      <w:r w:rsidRPr="00E470EA">
        <w:rPr>
          <w:rFonts w:ascii="Times New Roman" w:hAnsi="Times New Roman"/>
          <w:sz w:val="24"/>
          <w:szCs w:val="24"/>
          <w:lang w:val="en-US"/>
        </w:rPr>
        <w:t xml:space="preserve">, T. (2008). </w:t>
      </w:r>
      <w:proofErr w:type="spellStart"/>
      <w:r w:rsidRPr="00E470EA">
        <w:rPr>
          <w:rFonts w:ascii="Times New Roman" w:hAnsi="Times New Roman"/>
          <w:sz w:val="24"/>
          <w:szCs w:val="24"/>
          <w:lang w:val="en-US"/>
        </w:rPr>
        <w:t>HingeProt</w:t>
      </w:r>
      <w:proofErr w:type="spellEnd"/>
      <w:r w:rsidRPr="00E470EA">
        <w:rPr>
          <w:rFonts w:ascii="Times New Roman" w:hAnsi="Times New Roman"/>
          <w:sz w:val="24"/>
          <w:szCs w:val="24"/>
          <w:lang w:val="en-US"/>
        </w:rPr>
        <w:t xml:space="preserve">: automated prediction of hinges in protein structures. </w:t>
      </w:r>
      <w:r w:rsidRPr="00E470EA">
        <w:rPr>
          <w:rFonts w:ascii="Times New Roman" w:hAnsi="Times New Roman"/>
          <w:i/>
          <w:sz w:val="24"/>
          <w:szCs w:val="24"/>
          <w:lang w:val="en-US"/>
        </w:rPr>
        <w:t>Proteins: Structure, Function, and Bioinformatics</w:t>
      </w:r>
      <w:r w:rsidRPr="00E470EA">
        <w:rPr>
          <w:rFonts w:ascii="Times New Roman" w:hAnsi="Times New Roman"/>
          <w:sz w:val="24"/>
          <w:szCs w:val="24"/>
          <w:lang w:val="en-US"/>
        </w:rPr>
        <w:t xml:space="preserve">, 70(4), 1219-1227. </w:t>
      </w:r>
      <w:r w:rsidRPr="00E470EA">
        <w:rPr>
          <w:rFonts w:ascii="Times New Roman" w:hAnsi="Times New Roman"/>
          <w:sz w:val="24"/>
          <w:szCs w:val="24"/>
        </w:rPr>
        <w:t xml:space="preserve">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rPr>
        <w:t>10.1002/prot.21613</w:t>
      </w:r>
    </w:p>
    <w:p w14:paraId="4553EB2B" w14:textId="7BEE08F1"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López-Blanco, J. R., Aliaga, J. I., Quintana-</w:t>
      </w:r>
      <w:proofErr w:type="spellStart"/>
      <w:r w:rsidRPr="00E470EA">
        <w:rPr>
          <w:rFonts w:ascii="Times New Roman" w:hAnsi="Times New Roman"/>
          <w:sz w:val="24"/>
          <w:szCs w:val="24"/>
        </w:rPr>
        <w:t>Ortí</w:t>
      </w:r>
      <w:proofErr w:type="spellEnd"/>
      <w:r w:rsidRPr="00E470EA">
        <w:rPr>
          <w:rFonts w:ascii="Times New Roman" w:hAnsi="Times New Roman"/>
          <w:sz w:val="24"/>
          <w:szCs w:val="24"/>
        </w:rPr>
        <w:t xml:space="preserve">, E. S., &amp; Chacón, P. (2014). </w:t>
      </w:r>
      <w:proofErr w:type="spellStart"/>
      <w:r w:rsidRPr="00E470EA">
        <w:rPr>
          <w:rFonts w:ascii="Times New Roman" w:hAnsi="Times New Roman"/>
          <w:sz w:val="24"/>
          <w:szCs w:val="24"/>
        </w:rPr>
        <w:t>iMODS</w:t>
      </w:r>
      <w:proofErr w:type="spellEnd"/>
      <w:r w:rsidRPr="00E470EA">
        <w:rPr>
          <w:rFonts w:ascii="Times New Roman" w:hAnsi="Times New Roman"/>
          <w:sz w:val="24"/>
          <w:szCs w:val="24"/>
        </w:rPr>
        <w:t xml:space="preserve">: </w:t>
      </w:r>
      <w:proofErr w:type="spellStart"/>
      <w:r w:rsidRPr="00E470EA">
        <w:rPr>
          <w:rFonts w:ascii="Times New Roman" w:hAnsi="Times New Roman"/>
          <w:sz w:val="24"/>
          <w:szCs w:val="24"/>
        </w:rPr>
        <w:t>internal</w:t>
      </w:r>
      <w:proofErr w:type="spellEnd"/>
      <w:r w:rsidRPr="00E470EA">
        <w:rPr>
          <w:rFonts w:ascii="Times New Roman" w:hAnsi="Times New Roman"/>
          <w:sz w:val="24"/>
          <w:szCs w:val="24"/>
        </w:rPr>
        <w:t xml:space="preserve"> </w:t>
      </w:r>
      <w:proofErr w:type="spellStart"/>
      <w:r w:rsidRPr="00E470EA">
        <w:rPr>
          <w:rFonts w:ascii="Times New Roman" w:hAnsi="Times New Roman"/>
          <w:sz w:val="24"/>
          <w:szCs w:val="24"/>
        </w:rPr>
        <w:t>coordinates</w:t>
      </w:r>
      <w:proofErr w:type="spellEnd"/>
      <w:r w:rsidRPr="00E470EA">
        <w:rPr>
          <w:rFonts w:ascii="Times New Roman" w:hAnsi="Times New Roman"/>
          <w:sz w:val="24"/>
          <w:szCs w:val="24"/>
        </w:rPr>
        <w:t xml:space="preserve"> normal </w:t>
      </w:r>
      <w:proofErr w:type="spellStart"/>
      <w:r w:rsidRPr="00E470EA">
        <w:rPr>
          <w:rFonts w:ascii="Times New Roman" w:hAnsi="Times New Roman"/>
          <w:sz w:val="24"/>
          <w:szCs w:val="24"/>
        </w:rPr>
        <w:t>mode</w:t>
      </w:r>
      <w:proofErr w:type="spellEnd"/>
      <w:r w:rsidRPr="00E470EA">
        <w:rPr>
          <w:rFonts w:ascii="Times New Roman" w:hAnsi="Times New Roman"/>
          <w:sz w:val="24"/>
          <w:szCs w:val="24"/>
        </w:rPr>
        <w:t xml:space="preserve"> </w:t>
      </w:r>
      <w:proofErr w:type="spellStart"/>
      <w:r w:rsidRPr="00E470EA">
        <w:rPr>
          <w:rFonts w:ascii="Times New Roman" w:hAnsi="Times New Roman"/>
          <w:sz w:val="24"/>
          <w:szCs w:val="24"/>
        </w:rPr>
        <w:t>analysis</w:t>
      </w:r>
      <w:proofErr w:type="spellEnd"/>
      <w:r w:rsidRPr="00E470EA">
        <w:rPr>
          <w:rFonts w:ascii="Times New Roman" w:hAnsi="Times New Roman"/>
          <w:sz w:val="24"/>
          <w:szCs w:val="24"/>
        </w:rPr>
        <w:t xml:space="preserve"> </w:t>
      </w:r>
      <w:proofErr w:type="gramStart"/>
      <w:r w:rsidRPr="00E470EA">
        <w:rPr>
          <w:rFonts w:ascii="Times New Roman" w:hAnsi="Times New Roman"/>
          <w:sz w:val="24"/>
          <w:szCs w:val="24"/>
        </w:rPr>
        <w:t>server</w:t>
      </w:r>
      <w:proofErr w:type="gramEnd"/>
      <w:r w:rsidRPr="00E470EA">
        <w:rPr>
          <w:rFonts w:ascii="Times New Roman" w:hAnsi="Times New Roman"/>
          <w:sz w:val="24"/>
          <w:szCs w:val="24"/>
        </w:rPr>
        <w:t xml:space="preserve">. </w:t>
      </w:r>
      <w:r w:rsidRPr="00E470EA">
        <w:rPr>
          <w:rFonts w:ascii="Times New Roman" w:hAnsi="Times New Roman"/>
          <w:i/>
          <w:sz w:val="24"/>
          <w:szCs w:val="24"/>
          <w:lang w:val="en-US"/>
        </w:rPr>
        <w:t>Nucleic acids research</w:t>
      </w:r>
      <w:r w:rsidRPr="00E470EA">
        <w:rPr>
          <w:rFonts w:ascii="Times New Roman" w:hAnsi="Times New Roman"/>
          <w:sz w:val="24"/>
          <w:szCs w:val="24"/>
          <w:lang w:val="en-US"/>
        </w:rPr>
        <w:t xml:space="preserve">, 42(W1), W271-W276.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10.1093/nar/gku339</w:t>
      </w:r>
    </w:p>
    <w:p w14:paraId="7CFC9C5A" w14:textId="707CB4E4"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Skjaerven</w:t>
      </w:r>
      <w:proofErr w:type="spellEnd"/>
      <w:r w:rsidRPr="00E470EA">
        <w:rPr>
          <w:rFonts w:ascii="Times New Roman" w:hAnsi="Times New Roman"/>
          <w:sz w:val="24"/>
          <w:szCs w:val="24"/>
          <w:lang w:val="en-US"/>
        </w:rPr>
        <w:t xml:space="preserve">, L., </w:t>
      </w:r>
      <w:proofErr w:type="spellStart"/>
      <w:r w:rsidRPr="00E470EA">
        <w:rPr>
          <w:rFonts w:ascii="Times New Roman" w:hAnsi="Times New Roman"/>
          <w:sz w:val="24"/>
          <w:szCs w:val="24"/>
          <w:lang w:val="en-US"/>
        </w:rPr>
        <w:t>Hollup</w:t>
      </w:r>
      <w:proofErr w:type="spellEnd"/>
      <w:r w:rsidRPr="00E470EA">
        <w:rPr>
          <w:rFonts w:ascii="Times New Roman" w:hAnsi="Times New Roman"/>
          <w:sz w:val="24"/>
          <w:szCs w:val="24"/>
          <w:lang w:val="en-US"/>
        </w:rPr>
        <w:t xml:space="preserve">, S. M., &amp; Reuter, N. (2009). Normal mode analysis for proteins. </w:t>
      </w:r>
      <w:r w:rsidRPr="00E470EA">
        <w:rPr>
          <w:rFonts w:ascii="Times New Roman" w:hAnsi="Times New Roman"/>
          <w:i/>
          <w:sz w:val="24"/>
          <w:szCs w:val="24"/>
          <w:lang w:val="en-US"/>
        </w:rPr>
        <w:t>Journal of Molecular Structure THEOCHEM</w:t>
      </w:r>
      <w:r w:rsidRPr="00E470EA">
        <w:rPr>
          <w:rFonts w:ascii="Times New Roman" w:hAnsi="Times New Roman"/>
          <w:sz w:val="24"/>
          <w:szCs w:val="24"/>
          <w:lang w:val="en-US"/>
        </w:rPr>
        <w:t>, 898(1-3), 42-48. DOI: https://doi.org/10.1016/j.theochem.2008.09.024</w:t>
      </w:r>
    </w:p>
    <w:p w14:paraId="55E39821" w14:textId="3A265C3D" w:rsidR="00432BB4" w:rsidRPr="00E470EA" w:rsidRDefault="0089455B"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Hollup</w:t>
      </w:r>
      <w:proofErr w:type="spellEnd"/>
      <w:r w:rsidRPr="00E470EA">
        <w:rPr>
          <w:rFonts w:ascii="Times New Roman" w:hAnsi="Times New Roman"/>
          <w:sz w:val="24"/>
          <w:szCs w:val="24"/>
          <w:lang w:val="en-US"/>
        </w:rPr>
        <w:t xml:space="preserve">, S.M., </w:t>
      </w:r>
      <w:proofErr w:type="spellStart"/>
      <w:r w:rsidRPr="00E470EA">
        <w:rPr>
          <w:rFonts w:ascii="Times New Roman" w:hAnsi="Times New Roman"/>
          <w:sz w:val="24"/>
          <w:szCs w:val="24"/>
          <w:lang w:val="en-US"/>
        </w:rPr>
        <w:t>Sælensminde</w:t>
      </w:r>
      <w:proofErr w:type="spellEnd"/>
      <w:r w:rsidRPr="00E470EA">
        <w:rPr>
          <w:rFonts w:ascii="Times New Roman" w:hAnsi="Times New Roman"/>
          <w:sz w:val="24"/>
          <w:szCs w:val="24"/>
          <w:lang w:val="en-US"/>
        </w:rPr>
        <w:t xml:space="preserve">, G. &amp; Reuter, N. (2005). </w:t>
      </w:r>
      <w:proofErr w:type="spellStart"/>
      <w:r w:rsidRPr="00E470EA">
        <w:rPr>
          <w:rFonts w:ascii="Times New Roman" w:hAnsi="Times New Roman"/>
          <w:sz w:val="24"/>
          <w:szCs w:val="24"/>
          <w:lang w:val="en-US"/>
        </w:rPr>
        <w:t>WEBnm</w:t>
      </w:r>
      <w:proofErr w:type="spellEnd"/>
      <w:proofErr w:type="gramStart"/>
      <w:r w:rsidRPr="00E470EA">
        <w:rPr>
          <w:rFonts w:ascii="Times New Roman" w:hAnsi="Times New Roman"/>
          <w:sz w:val="24"/>
          <w:szCs w:val="24"/>
          <w:lang w:val="en-US"/>
        </w:rPr>
        <w:t>@:</w:t>
      </w:r>
      <w:proofErr w:type="gramEnd"/>
      <w:r w:rsidRPr="00E470EA">
        <w:rPr>
          <w:rFonts w:ascii="Times New Roman" w:hAnsi="Times New Roman"/>
          <w:sz w:val="24"/>
          <w:szCs w:val="24"/>
          <w:lang w:val="en-US"/>
        </w:rPr>
        <w:t xml:space="preserve"> a web application for normal mode analysis of proteins. </w:t>
      </w:r>
      <w:r w:rsidRPr="00E470EA">
        <w:rPr>
          <w:rFonts w:ascii="Times New Roman" w:hAnsi="Times New Roman"/>
          <w:i/>
          <w:sz w:val="24"/>
          <w:szCs w:val="24"/>
          <w:lang w:val="en-US"/>
        </w:rPr>
        <w:t>BMC Bioinformatics</w:t>
      </w:r>
      <w:r w:rsidRPr="00E470EA">
        <w:rPr>
          <w:rFonts w:ascii="Times New Roman" w:hAnsi="Times New Roman"/>
          <w:sz w:val="24"/>
          <w:szCs w:val="24"/>
          <w:lang w:val="en-US"/>
        </w:rPr>
        <w:t xml:space="preserve">, 6(52). DOI: </w:t>
      </w:r>
      <w:r w:rsidR="00432BB4" w:rsidRPr="00E470EA">
        <w:rPr>
          <w:rFonts w:ascii="Times New Roman" w:hAnsi="Times New Roman"/>
          <w:sz w:val="24"/>
          <w:szCs w:val="24"/>
          <w:shd w:val="clear" w:color="auto" w:fill="FFFFFF"/>
          <w:lang w:val="en-US"/>
        </w:rPr>
        <w:t>https://doi.org/</w:t>
      </w:r>
      <w:r w:rsidR="00432BB4" w:rsidRPr="00E470EA">
        <w:rPr>
          <w:rFonts w:ascii="Times New Roman" w:hAnsi="Times New Roman"/>
          <w:sz w:val="24"/>
          <w:szCs w:val="24"/>
          <w:lang w:val="en-US"/>
        </w:rPr>
        <w:t>10.1186/1471-2105-6-52</w:t>
      </w:r>
    </w:p>
    <w:p w14:paraId="24A9F576" w14:textId="0F193A70" w:rsidR="00CB1DFC" w:rsidRPr="00E470EA" w:rsidRDefault="00432BB4"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Greene, L.H. (2012). Protein structure networks. </w:t>
      </w:r>
      <w:r w:rsidRPr="00E470EA">
        <w:rPr>
          <w:rFonts w:ascii="Times New Roman" w:hAnsi="Times New Roman"/>
          <w:i/>
          <w:sz w:val="24"/>
          <w:szCs w:val="24"/>
          <w:lang w:val="en-US"/>
        </w:rPr>
        <w:t>Briefings in Functional Genomics</w:t>
      </w:r>
      <w:r w:rsidRPr="00E470EA">
        <w:rPr>
          <w:rFonts w:ascii="Times New Roman" w:hAnsi="Times New Roman"/>
          <w:sz w:val="24"/>
          <w:szCs w:val="24"/>
          <w:lang w:val="en-US"/>
        </w:rPr>
        <w:t>, 11(6), 469–478. DOI: https://doi.org/10.1093/bfgp/els039</w:t>
      </w:r>
    </w:p>
    <w:p w14:paraId="71A2B6DC" w14:textId="19789FE6" w:rsidR="00C9051F" w:rsidRPr="00E470EA" w:rsidRDefault="0089455B"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Hu, G., Di Paola, L., Liang, Z., &amp; Giuliani, A. (2017). Comparative study of elastic network model and protein contact network for protein complexes: the hemoglobin case. </w:t>
      </w:r>
      <w:r w:rsidRPr="00E470EA">
        <w:rPr>
          <w:rFonts w:ascii="Times New Roman" w:hAnsi="Times New Roman"/>
          <w:i/>
          <w:sz w:val="24"/>
          <w:szCs w:val="24"/>
          <w:lang w:val="en-US"/>
        </w:rPr>
        <w:t>BioMed research international</w:t>
      </w:r>
      <w:r w:rsidRPr="00E470EA">
        <w:rPr>
          <w:rFonts w:ascii="Times New Roman" w:hAnsi="Times New Roman"/>
          <w:sz w:val="24"/>
          <w:szCs w:val="24"/>
          <w:lang w:val="en-US"/>
        </w:rPr>
        <w:t xml:space="preserve">, 2017:2483264. DOI: </w:t>
      </w:r>
      <w:r w:rsidR="00C9051F" w:rsidRPr="00E470EA">
        <w:rPr>
          <w:rFonts w:ascii="Times New Roman" w:hAnsi="Times New Roman"/>
          <w:sz w:val="24"/>
          <w:szCs w:val="24"/>
          <w:shd w:val="clear" w:color="auto" w:fill="FFFFFF"/>
          <w:lang w:val="en-US"/>
        </w:rPr>
        <w:t>https://doi.org/</w:t>
      </w:r>
      <w:r w:rsidR="00C9051F" w:rsidRPr="00E470EA">
        <w:rPr>
          <w:rFonts w:ascii="Times New Roman" w:hAnsi="Times New Roman"/>
          <w:sz w:val="24"/>
          <w:szCs w:val="24"/>
          <w:lang w:val="en-US"/>
        </w:rPr>
        <w:t>10.1155/2017/2483264</w:t>
      </w:r>
    </w:p>
    <w:p w14:paraId="55C28715" w14:textId="2D50999D" w:rsidR="00CB1DFC" w:rsidRPr="00E470EA" w:rsidRDefault="00CB1DFC"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lastRenderedPageBreak/>
        <w:t xml:space="preserve">Tu, W.J., McCuaig, R.D., </w:t>
      </w:r>
      <w:proofErr w:type="spellStart"/>
      <w:r w:rsidRPr="00E470EA">
        <w:rPr>
          <w:rFonts w:ascii="Times New Roman" w:hAnsi="Times New Roman"/>
          <w:sz w:val="24"/>
          <w:szCs w:val="24"/>
          <w:lang w:val="en-US"/>
        </w:rPr>
        <w:t>Melino</w:t>
      </w:r>
      <w:proofErr w:type="spellEnd"/>
      <w:r w:rsidRPr="00E470EA">
        <w:rPr>
          <w:rFonts w:ascii="Times New Roman" w:hAnsi="Times New Roman"/>
          <w:sz w:val="24"/>
          <w:szCs w:val="24"/>
          <w:lang w:val="en-US"/>
        </w:rPr>
        <w:t xml:space="preserve">, M., Rawle, D.J., Le, T.T., Yan, K., </w:t>
      </w:r>
      <w:proofErr w:type="spellStart"/>
      <w:r w:rsidRPr="00E470EA">
        <w:rPr>
          <w:rFonts w:ascii="Times New Roman" w:hAnsi="Times New Roman"/>
          <w:sz w:val="24"/>
          <w:szCs w:val="24"/>
          <w:lang w:val="en-US"/>
        </w:rPr>
        <w:t>Suhrbier</w:t>
      </w:r>
      <w:proofErr w:type="spellEnd"/>
      <w:r w:rsidRPr="00E470EA">
        <w:rPr>
          <w:rFonts w:ascii="Times New Roman" w:hAnsi="Times New Roman"/>
          <w:sz w:val="24"/>
          <w:szCs w:val="24"/>
          <w:lang w:val="en-US"/>
        </w:rPr>
        <w:t xml:space="preserve">, A., Johnston, R.L., </w:t>
      </w:r>
      <w:proofErr w:type="spellStart"/>
      <w:r w:rsidRPr="00E470EA">
        <w:rPr>
          <w:rFonts w:ascii="Times New Roman" w:hAnsi="Times New Roman"/>
          <w:sz w:val="24"/>
          <w:szCs w:val="24"/>
          <w:lang w:val="en-US"/>
        </w:rPr>
        <w:t>Koufariotis</w:t>
      </w:r>
      <w:proofErr w:type="spellEnd"/>
      <w:r w:rsidRPr="00E470EA">
        <w:rPr>
          <w:rFonts w:ascii="Times New Roman" w:hAnsi="Times New Roman"/>
          <w:sz w:val="24"/>
          <w:szCs w:val="24"/>
          <w:lang w:val="en-US"/>
        </w:rPr>
        <w:t xml:space="preserve">, L.T., Waddell, N., Cross, E.M., </w:t>
      </w:r>
      <w:proofErr w:type="spellStart"/>
      <w:r w:rsidRPr="00E470EA">
        <w:rPr>
          <w:rFonts w:ascii="Times New Roman" w:hAnsi="Times New Roman"/>
          <w:sz w:val="24"/>
          <w:szCs w:val="24"/>
          <w:lang w:val="en-US"/>
        </w:rPr>
        <w:t>Tsimbalyuk</w:t>
      </w:r>
      <w:proofErr w:type="spellEnd"/>
      <w:r w:rsidRPr="00E470EA">
        <w:rPr>
          <w:rFonts w:ascii="Times New Roman" w:hAnsi="Times New Roman"/>
          <w:sz w:val="24"/>
          <w:szCs w:val="24"/>
          <w:lang w:val="en-US"/>
        </w:rPr>
        <w:t xml:space="preserve">, S., Bain, A., Ahern, E., Collinson, N., Phipps, S., </w:t>
      </w:r>
      <w:proofErr w:type="spellStart"/>
      <w:r w:rsidRPr="00E470EA">
        <w:rPr>
          <w:rFonts w:ascii="Times New Roman" w:hAnsi="Times New Roman"/>
          <w:sz w:val="24"/>
          <w:szCs w:val="24"/>
          <w:lang w:val="en-US"/>
        </w:rPr>
        <w:t>Forwood</w:t>
      </w:r>
      <w:proofErr w:type="spellEnd"/>
      <w:r w:rsidRPr="00E470EA">
        <w:rPr>
          <w:rFonts w:ascii="Times New Roman" w:hAnsi="Times New Roman"/>
          <w:sz w:val="24"/>
          <w:szCs w:val="24"/>
          <w:lang w:val="en-US"/>
        </w:rPr>
        <w:t xml:space="preserve">, J.K., </w:t>
      </w:r>
      <w:proofErr w:type="spellStart"/>
      <w:r w:rsidRPr="00E470EA">
        <w:rPr>
          <w:rFonts w:ascii="Times New Roman" w:hAnsi="Times New Roman"/>
          <w:sz w:val="24"/>
          <w:szCs w:val="24"/>
          <w:lang w:val="en-US"/>
        </w:rPr>
        <w:t>Seddiki</w:t>
      </w:r>
      <w:proofErr w:type="spellEnd"/>
      <w:r w:rsidRPr="00E470EA">
        <w:rPr>
          <w:rFonts w:ascii="Times New Roman" w:hAnsi="Times New Roman"/>
          <w:sz w:val="24"/>
          <w:szCs w:val="24"/>
          <w:lang w:val="en-US"/>
        </w:rPr>
        <w:t xml:space="preserve">, N. &amp; Rao, S. (2021). Targeting novel LSD1-dependent ACE2 demethylation domains inhibits SARS-CoV-2 replication. </w:t>
      </w:r>
      <w:r w:rsidRPr="00E470EA">
        <w:rPr>
          <w:rFonts w:ascii="Times New Roman" w:hAnsi="Times New Roman"/>
          <w:i/>
          <w:sz w:val="24"/>
          <w:szCs w:val="24"/>
          <w:lang w:val="en-US"/>
        </w:rPr>
        <w:t>Cell Discovery</w:t>
      </w:r>
      <w:r w:rsidRPr="00E470EA">
        <w:rPr>
          <w:rFonts w:ascii="Times New Roman" w:hAnsi="Times New Roman"/>
          <w:sz w:val="24"/>
          <w:szCs w:val="24"/>
          <w:lang w:val="en-US"/>
        </w:rPr>
        <w:t>, (7)37. DOI: https://doi.org/10.1038/s41421-021-00279-w</w:t>
      </w:r>
    </w:p>
    <w:p w14:paraId="6FB4695B" w14:textId="1EE98891" w:rsidR="00F36533" w:rsidRPr="00E470EA" w:rsidRDefault="00F36533" w:rsidP="00F3653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lang w:val="en-US"/>
        </w:rPr>
        <w:t xml:space="preserve">Halder, K., </w:t>
      </w:r>
      <w:proofErr w:type="spellStart"/>
      <w:r w:rsidRPr="00E470EA">
        <w:rPr>
          <w:rFonts w:ascii="Times New Roman" w:hAnsi="Times New Roman"/>
          <w:sz w:val="24"/>
          <w:szCs w:val="24"/>
          <w:lang w:val="en-US"/>
        </w:rPr>
        <w:t>Dölker</w:t>
      </w:r>
      <w:proofErr w:type="spellEnd"/>
      <w:r w:rsidRPr="00E470EA">
        <w:rPr>
          <w:rFonts w:ascii="Times New Roman" w:hAnsi="Times New Roman"/>
          <w:sz w:val="24"/>
          <w:szCs w:val="24"/>
          <w:lang w:val="en-US"/>
        </w:rPr>
        <w:t xml:space="preserve">, N., Van, Q., Gregor, I., </w:t>
      </w:r>
      <w:proofErr w:type="spellStart"/>
      <w:r w:rsidRPr="00E470EA">
        <w:rPr>
          <w:rFonts w:ascii="Times New Roman" w:hAnsi="Times New Roman"/>
          <w:sz w:val="24"/>
          <w:szCs w:val="24"/>
          <w:lang w:val="en-US"/>
        </w:rPr>
        <w:t>Dickmanns</w:t>
      </w:r>
      <w:proofErr w:type="spellEnd"/>
      <w:r w:rsidRPr="00E470EA">
        <w:rPr>
          <w:rFonts w:ascii="Times New Roman" w:hAnsi="Times New Roman"/>
          <w:sz w:val="24"/>
          <w:szCs w:val="24"/>
          <w:lang w:val="en-US"/>
        </w:rPr>
        <w:t xml:space="preserve">, A., Baade, I., </w:t>
      </w:r>
      <w:proofErr w:type="spellStart"/>
      <w:r w:rsidRPr="00E470EA">
        <w:rPr>
          <w:rFonts w:ascii="Times New Roman" w:hAnsi="Times New Roman"/>
          <w:sz w:val="24"/>
          <w:szCs w:val="24"/>
          <w:lang w:val="en-US"/>
        </w:rPr>
        <w:t>Kehlenbach</w:t>
      </w:r>
      <w:proofErr w:type="spellEnd"/>
      <w:r w:rsidRPr="00E470EA">
        <w:rPr>
          <w:rFonts w:ascii="Times New Roman" w:hAnsi="Times New Roman"/>
          <w:sz w:val="24"/>
          <w:szCs w:val="24"/>
          <w:lang w:val="en-US"/>
        </w:rPr>
        <w:t xml:space="preserve">, R.H., </w:t>
      </w:r>
      <w:proofErr w:type="spellStart"/>
      <w:r w:rsidRPr="00E470EA">
        <w:rPr>
          <w:rFonts w:ascii="Times New Roman" w:hAnsi="Times New Roman"/>
          <w:sz w:val="24"/>
          <w:szCs w:val="24"/>
          <w:lang w:val="en-US"/>
        </w:rPr>
        <w:t>Ficner</w:t>
      </w:r>
      <w:proofErr w:type="spellEnd"/>
      <w:r w:rsidRPr="00E470EA">
        <w:rPr>
          <w:rFonts w:ascii="Times New Roman" w:hAnsi="Times New Roman"/>
          <w:sz w:val="24"/>
          <w:szCs w:val="24"/>
          <w:lang w:val="en-US"/>
        </w:rPr>
        <w:t xml:space="preserve">, R., </w:t>
      </w:r>
      <w:proofErr w:type="spellStart"/>
      <w:r w:rsidRPr="00E470EA">
        <w:rPr>
          <w:rFonts w:ascii="Times New Roman" w:hAnsi="Times New Roman"/>
          <w:sz w:val="24"/>
          <w:szCs w:val="24"/>
          <w:lang w:val="en-US"/>
        </w:rPr>
        <w:t>Enderlein</w:t>
      </w:r>
      <w:proofErr w:type="spellEnd"/>
      <w:r w:rsidRPr="00E470EA">
        <w:rPr>
          <w:rFonts w:ascii="Times New Roman" w:hAnsi="Times New Roman"/>
          <w:sz w:val="24"/>
          <w:szCs w:val="24"/>
          <w:lang w:val="en-US"/>
        </w:rPr>
        <w:t xml:space="preserve">, J., </w:t>
      </w:r>
      <w:proofErr w:type="spellStart"/>
      <w:r w:rsidRPr="00E470EA">
        <w:rPr>
          <w:rFonts w:ascii="Times New Roman" w:hAnsi="Times New Roman"/>
          <w:sz w:val="24"/>
          <w:szCs w:val="24"/>
          <w:lang w:val="en-US"/>
        </w:rPr>
        <w:t>Grubmüller</w:t>
      </w:r>
      <w:proofErr w:type="spellEnd"/>
      <w:r w:rsidRPr="00E470EA">
        <w:rPr>
          <w:rFonts w:ascii="Times New Roman" w:hAnsi="Times New Roman"/>
          <w:sz w:val="24"/>
          <w:szCs w:val="24"/>
          <w:lang w:val="en-US"/>
        </w:rPr>
        <w:t>, H. &amp; Neumann, H. (2015). MD simulations and FRET reveal an environment-sensitive conformational plasticity of importin-</w:t>
      </w:r>
      <w:r w:rsidRPr="00E470EA">
        <w:rPr>
          <w:rFonts w:ascii="Times New Roman" w:hAnsi="Times New Roman"/>
          <w:sz w:val="24"/>
          <w:szCs w:val="24"/>
        </w:rPr>
        <w:t>β</w:t>
      </w:r>
      <w:r w:rsidRPr="00E470EA">
        <w:rPr>
          <w:rFonts w:ascii="Times New Roman" w:hAnsi="Times New Roman"/>
          <w:sz w:val="24"/>
          <w:szCs w:val="24"/>
          <w:lang w:val="en-US"/>
        </w:rPr>
        <w:t>. </w:t>
      </w:r>
      <w:r w:rsidRPr="00E470EA">
        <w:rPr>
          <w:rFonts w:ascii="Times New Roman" w:hAnsi="Times New Roman"/>
          <w:i/>
          <w:sz w:val="24"/>
          <w:szCs w:val="24"/>
          <w:lang w:val="en-US"/>
        </w:rPr>
        <w:t>Biophysical Journal</w:t>
      </w:r>
      <w:r w:rsidRPr="00E470EA">
        <w:rPr>
          <w:rFonts w:ascii="Times New Roman" w:hAnsi="Times New Roman"/>
          <w:sz w:val="24"/>
          <w:szCs w:val="24"/>
          <w:lang w:val="en-US"/>
        </w:rPr>
        <w:t xml:space="preserve">, 109(2), 277-286.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10.1016/j.bpj.2015.06.014.</w:t>
      </w:r>
    </w:p>
    <w:p w14:paraId="4B53DAE2" w14:textId="74BB4CA2" w:rsidR="00F36533" w:rsidRPr="00E470EA" w:rsidRDefault="00F36533" w:rsidP="00F3653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rPr>
        <w:t xml:space="preserve">Smith, K. M., Di Antonio, V., Bellucci, L., Thomas, D. R., </w:t>
      </w:r>
      <w:proofErr w:type="spellStart"/>
      <w:r w:rsidRPr="00E470EA">
        <w:rPr>
          <w:rFonts w:ascii="Times New Roman" w:hAnsi="Times New Roman"/>
          <w:sz w:val="24"/>
          <w:szCs w:val="24"/>
        </w:rPr>
        <w:t>Caporuscio</w:t>
      </w:r>
      <w:proofErr w:type="spellEnd"/>
      <w:r w:rsidRPr="00E470EA">
        <w:rPr>
          <w:rFonts w:ascii="Times New Roman" w:hAnsi="Times New Roman"/>
          <w:sz w:val="24"/>
          <w:szCs w:val="24"/>
        </w:rPr>
        <w:t xml:space="preserve">, F., </w:t>
      </w:r>
      <w:proofErr w:type="spellStart"/>
      <w:r w:rsidRPr="00E470EA">
        <w:rPr>
          <w:rFonts w:ascii="Times New Roman" w:hAnsi="Times New Roman"/>
          <w:sz w:val="24"/>
          <w:szCs w:val="24"/>
        </w:rPr>
        <w:t>Ciccarese</w:t>
      </w:r>
      <w:proofErr w:type="spellEnd"/>
      <w:r w:rsidRPr="00E470EA">
        <w:rPr>
          <w:rFonts w:ascii="Times New Roman" w:hAnsi="Times New Roman"/>
          <w:sz w:val="24"/>
          <w:szCs w:val="24"/>
        </w:rPr>
        <w:t xml:space="preserve">, F., </w:t>
      </w:r>
      <w:proofErr w:type="spellStart"/>
      <w:r w:rsidRPr="00E470EA">
        <w:rPr>
          <w:rFonts w:ascii="Times New Roman" w:hAnsi="Times New Roman"/>
          <w:sz w:val="24"/>
          <w:szCs w:val="24"/>
        </w:rPr>
        <w:t>Ghassabian</w:t>
      </w:r>
      <w:proofErr w:type="spellEnd"/>
      <w:r w:rsidRPr="00E470EA">
        <w:rPr>
          <w:rFonts w:ascii="Times New Roman" w:hAnsi="Times New Roman"/>
          <w:sz w:val="24"/>
          <w:szCs w:val="24"/>
        </w:rPr>
        <w:t xml:space="preserve">, H., Wagstaff, K.M., </w:t>
      </w:r>
      <w:proofErr w:type="spellStart"/>
      <w:r w:rsidRPr="00E470EA">
        <w:rPr>
          <w:rFonts w:ascii="Times New Roman" w:hAnsi="Times New Roman"/>
          <w:sz w:val="24"/>
          <w:szCs w:val="24"/>
        </w:rPr>
        <w:t>Forwood</w:t>
      </w:r>
      <w:proofErr w:type="spellEnd"/>
      <w:r w:rsidRPr="00E470EA">
        <w:rPr>
          <w:rFonts w:ascii="Times New Roman" w:hAnsi="Times New Roman"/>
          <w:sz w:val="24"/>
          <w:szCs w:val="24"/>
        </w:rPr>
        <w:t xml:space="preserve">, J.K., </w:t>
      </w:r>
      <w:proofErr w:type="spellStart"/>
      <w:r w:rsidRPr="00E470EA">
        <w:rPr>
          <w:rFonts w:ascii="Times New Roman" w:hAnsi="Times New Roman"/>
          <w:sz w:val="24"/>
          <w:szCs w:val="24"/>
        </w:rPr>
        <w:t>Jans</w:t>
      </w:r>
      <w:proofErr w:type="spellEnd"/>
      <w:r w:rsidRPr="00E470EA">
        <w:rPr>
          <w:rFonts w:ascii="Times New Roman" w:hAnsi="Times New Roman"/>
          <w:sz w:val="24"/>
          <w:szCs w:val="24"/>
        </w:rPr>
        <w:t xml:space="preserve">, D.A., </w:t>
      </w:r>
      <w:proofErr w:type="spellStart"/>
      <w:r w:rsidRPr="00E470EA">
        <w:rPr>
          <w:rFonts w:ascii="Times New Roman" w:hAnsi="Times New Roman"/>
          <w:sz w:val="24"/>
          <w:szCs w:val="24"/>
        </w:rPr>
        <w:t>Palù</w:t>
      </w:r>
      <w:proofErr w:type="spellEnd"/>
      <w:r w:rsidRPr="00E470EA">
        <w:rPr>
          <w:rFonts w:ascii="Times New Roman" w:hAnsi="Times New Roman"/>
          <w:sz w:val="24"/>
          <w:szCs w:val="24"/>
        </w:rPr>
        <w:t xml:space="preserve">, G. &amp; </w:t>
      </w:r>
      <w:proofErr w:type="spellStart"/>
      <w:r w:rsidRPr="00E470EA">
        <w:rPr>
          <w:rFonts w:ascii="Times New Roman" w:hAnsi="Times New Roman"/>
          <w:sz w:val="24"/>
          <w:szCs w:val="24"/>
        </w:rPr>
        <w:t>Alvisi</w:t>
      </w:r>
      <w:proofErr w:type="spellEnd"/>
      <w:r w:rsidRPr="00E470EA">
        <w:rPr>
          <w:rFonts w:ascii="Times New Roman" w:hAnsi="Times New Roman"/>
          <w:sz w:val="24"/>
          <w:szCs w:val="24"/>
        </w:rPr>
        <w:t xml:space="preserve">, G. (2018). </w:t>
      </w:r>
      <w:r w:rsidRPr="00E470EA">
        <w:rPr>
          <w:rFonts w:ascii="Times New Roman" w:hAnsi="Times New Roman"/>
          <w:sz w:val="24"/>
          <w:szCs w:val="24"/>
          <w:lang w:val="en-US"/>
        </w:rPr>
        <w:t>Contribution of the residue at position 4 within classical nuclear localization signals to modulating interaction with importins and nuclear targeting. </w:t>
      </w:r>
      <w:proofErr w:type="spellStart"/>
      <w:r w:rsidRPr="00E470EA">
        <w:rPr>
          <w:rFonts w:ascii="Times New Roman" w:hAnsi="Times New Roman"/>
          <w:i/>
          <w:sz w:val="24"/>
          <w:szCs w:val="24"/>
          <w:lang w:val="en-US"/>
        </w:rPr>
        <w:t>Biochimica</w:t>
      </w:r>
      <w:proofErr w:type="spellEnd"/>
      <w:r w:rsidRPr="00E470EA">
        <w:rPr>
          <w:rFonts w:ascii="Times New Roman" w:hAnsi="Times New Roman"/>
          <w:i/>
          <w:sz w:val="24"/>
          <w:szCs w:val="24"/>
          <w:lang w:val="en-US"/>
        </w:rPr>
        <w:t xml:space="preserve"> et </w:t>
      </w:r>
      <w:proofErr w:type="spellStart"/>
      <w:r w:rsidRPr="00E470EA">
        <w:rPr>
          <w:rFonts w:ascii="Times New Roman" w:hAnsi="Times New Roman"/>
          <w:i/>
          <w:sz w:val="24"/>
          <w:szCs w:val="24"/>
          <w:lang w:val="en-US"/>
        </w:rPr>
        <w:t>Biophysica</w:t>
      </w:r>
      <w:proofErr w:type="spellEnd"/>
      <w:r w:rsidRPr="00E470EA">
        <w:rPr>
          <w:rFonts w:ascii="Times New Roman" w:hAnsi="Times New Roman"/>
          <w:i/>
          <w:sz w:val="24"/>
          <w:szCs w:val="24"/>
          <w:lang w:val="en-US"/>
        </w:rPr>
        <w:t xml:space="preserve"> Acta Molecular Cell Research</w:t>
      </w:r>
      <w:r w:rsidRPr="00E470EA">
        <w:rPr>
          <w:rFonts w:ascii="Times New Roman" w:hAnsi="Times New Roman"/>
          <w:sz w:val="24"/>
          <w:szCs w:val="24"/>
          <w:lang w:val="en-US"/>
        </w:rPr>
        <w:t xml:space="preserve">, 1865(8), 1114-1129.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10.1016/j.bbamcr.2018.05.006</w:t>
      </w:r>
    </w:p>
    <w:p w14:paraId="560DC10A" w14:textId="62064ADC" w:rsidR="008A596C" w:rsidRPr="00E470EA" w:rsidRDefault="00F36533"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rPr>
        <w:t xml:space="preserve">Bernardes, N.E., </w:t>
      </w:r>
      <w:proofErr w:type="spellStart"/>
      <w:r w:rsidRPr="00E470EA">
        <w:rPr>
          <w:rFonts w:ascii="Times New Roman" w:hAnsi="Times New Roman"/>
          <w:sz w:val="24"/>
          <w:szCs w:val="24"/>
        </w:rPr>
        <w:t>Fukuda</w:t>
      </w:r>
      <w:proofErr w:type="spellEnd"/>
      <w:r w:rsidRPr="00E470EA">
        <w:rPr>
          <w:rFonts w:ascii="Times New Roman" w:hAnsi="Times New Roman"/>
          <w:sz w:val="24"/>
          <w:szCs w:val="24"/>
        </w:rPr>
        <w:t xml:space="preserve">, C.A., da Silva, T.D., de Oliveira, H.C., de Barros, A.C., Dreyer, T.R., Bertolini, M.C., </w:t>
      </w:r>
      <w:proofErr w:type="spellStart"/>
      <w:r w:rsidRPr="00E470EA">
        <w:rPr>
          <w:rFonts w:ascii="Times New Roman" w:hAnsi="Times New Roman"/>
          <w:sz w:val="24"/>
          <w:szCs w:val="24"/>
        </w:rPr>
        <w:t>Fontes</w:t>
      </w:r>
      <w:proofErr w:type="spellEnd"/>
      <w:r w:rsidRPr="00E470EA">
        <w:rPr>
          <w:rFonts w:ascii="Times New Roman" w:hAnsi="Times New Roman"/>
          <w:sz w:val="24"/>
          <w:szCs w:val="24"/>
        </w:rPr>
        <w:t xml:space="preserve">, M.R.M. (2020). </w:t>
      </w:r>
      <w:r w:rsidRPr="00E470EA">
        <w:rPr>
          <w:rFonts w:ascii="Times New Roman" w:hAnsi="Times New Roman"/>
          <w:sz w:val="24"/>
          <w:szCs w:val="24"/>
          <w:lang w:val="en-US"/>
        </w:rPr>
        <w:t xml:space="preserve">Comparative study of the interactions between fungal transcription factor nuclear localization sequences with mammalian and fungal importin-alpha. </w:t>
      </w:r>
      <w:r w:rsidRPr="00E470EA">
        <w:rPr>
          <w:rFonts w:ascii="Times New Roman" w:hAnsi="Times New Roman"/>
          <w:i/>
          <w:sz w:val="24"/>
          <w:szCs w:val="24"/>
          <w:lang w:val="en-US"/>
        </w:rPr>
        <w:t>Scientific Reports</w:t>
      </w:r>
      <w:r w:rsidRPr="00E470EA">
        <w:rPr>
          <w:rFonts w:ascii="Times New Roman" w:hAnsi="Times New Roman"/>
          <w:sz w:val="24"/>
          <w:szCs w:val="24"/>
          <w:lang w:val="en-US"/>
        </w:rPr>
        <w:t xml:space="preserve">, 10(1):1458.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10.1038/s41598-020-58316-9</w:t>
      </w:r>
    </w:p>
    <w:p w14:paraId="1DB5BC96" w14:textId="7EDE68BC"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lang w:val="en-US"/>
        </w:rPr>
        <w:t xml:space="preserve">Martin, A. J., &amp; </w:t>
      </w:r>
      <w:proofErr w:type="spellStart"/>
      <w:r w:rsidRPr="00E470EA">
        <w:rPr>
          <w:rFonts w:ascii="Times New Roman" w:hAnsi="Times New Roman"/>
          <w:sz w:val="24"/>
          <w:szCs w:val="24"/>
          <w:lang w:val="en-US"/>
        </w:rPr>
        <w:t>Jans</w:t>
      </w:r>
      <w:proofErr w:type="spellEnd"/>
      <w:r w:rsidRPr="00E470EA">
        <w:rPr>
          <w:rFonts w:ascii="Times New Roman" w:hAnsi="Times New Roman"/>
          <w:sz w:val="24"/>
          <w:szCs w:val="24"/>
          <w:lang w:val="en-US"/>
        </w:rPr>
        <w:t>, D. A. (2021). Antivirals that target the host IMP</w:t>
      </w:r>
      <w:r w:rsidRPr="00E470EA">
        <w:rPr>
          <w:rFonts w:ascii="Times New Roman" w:hAnsi="Times New Roman"/>
          <w:sz w:val="24"/>
          <w:szCs w:val="24"/>
        </w:rPr>
        <w:t>α</w:t>
      </w:r>
      <w:r w:rsidRPr="00E470EA">
        <w:rPr>
          <w:rFonts w:ascii="Times New Roman" w:hAnsi="Times New Roman"/>
          <w:sz w:val="24"/>
          <w:szCs w:val="24"/>
          <w:lang w:val="en-US"/>
        </w:rPr>
        <w:t>/</w:t>
      </w:r>
      <w:r w:rsidRPr="00E470EA">
        <w:rPr>
          <w:rFonts w:ascii="Times New Roman" w:hAnsi="Times New Roman"/>
          <w:sz w:val="24"/>
          <w:szCs w:val="24"/>
        </w:rPr>
        <w:t>β</w:t>
      </w:r>
      <w:r w:rsidRPr="00E470EA">
        <w:rPr>
          <w:rFonts w:ascii="Times New Roman" w:hAnsi="Times New Roman"/>
          <w:sz w:val="24"/>
          <w:szCs w:val="24"/>
          <w:lang w:val="en-US"/>
        </w:rPr>
        <w:t>1-virus interface. </w:t>
      </w:r>
      <w:r w:rsidRPr="00E470EA">
        <w:rPr>
          <w:rFonts w:ascii="Times New Roman" w:hAnsi="Times New Roman"/>
          <w:i/>
          <w:sz w:val="24"/>
          <w:szCs w:val="24"/>
          <w:lang w:val="en-US"/>
        </w:rPr>
        <w:t>Biochemical Society Transactions</w:t>
      </w:r>
      <w:r w:rsidRPr="00E470EA">
        <w:rPr>
          <w:rFonts w:ascii="Times New Roman" w:hAnsi="Times New Roman"/>
          <w:sz w:val="24"/>
          <w:szCs w:val="24"/>
          <w:lang w:val="en-US"/>
        </w:rPr>
        <w:t xml:space="preserve">, 9(1), 281-295.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10.1042/BST20200568.</w:t>
      </w:r>
    </w:p>
    <w:p w14:paraId="7C3C79AC" w14:textId="7168ADDE"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proofErr w:type="spellStart"/>
      <w:r w:rsidRPr="00E470EA">
        <w:rPr>
          <w:rFonts w:ascii="Times New Roman" w:hAnsi="Times New Roman"/>
          <w:sz w:val="24"/>
          <w:szCs w:val="24"/>
          <w:lang w:val="en-US"/>
        </w:rPr>
        <w:lastRenderedPageBreak/>
        <w:t>Thurakkal</w:t>
      </w:r>
      <w:proofErr w:type="spellEnd"/>
      <w:r w:rsidRPr="00E470EA">
        <w:rPr>
          <w:rFonts w:ascii="Times New Roman" w:hAnsi="Times New Roman"/>
          <w:sz w:val="24"/>
          <w:szCs w:val="24"/>
          <w:lang w:val="en-US"/>
        </w:rPr>
        <w:t xml:space="preserve">, L., Singh, S., Roy, R., Kar, P., </w:t>
      </w:r>
      <w:proofErr w:type="spellStart"/>
      <w:r w:rsidRPr="00E470EA">
        <w:rPr>
          <w:rFonts w:ascii="Times New Roman" w:hAnsi="Times New Roman"/>
          <w:sz w:val="24"/>
          <w:szCs w:val="24"/>
          <w:lang w:val="en-US"/>
        </w:rPr>
        <w:t>Sadhukhan</w:t>
      </w:r>
      <w:proofErr w:type="spellEnd"/>
      <w:r w:rsidRPr="00E470EA">
        <w:rPr>
          <w:rFonts w:ascii="Times New Roman" w:hAnsi="Times New Roman"/>
          <w:sz w:val="24"/>
          <w:szCs w:val="24"/>
          <w:lang w:val="en-US"/>
        </w:rPr>
        <w:t xml:space="preserve">, S., &amp; </w:t>
      </w:r>
      <w:proofErr w:type="spellStart"/>
      <w:r w:rsidRPr="00E470EA">
        <w:rPr>
          <w:rFonts w:ascii="Times New Roman" w:hAnsi="Times New Roman"/>
          <w:sz w:val="24"/>
          <w:szCs w:val="24"/>
          <w:lang w:val="en-US"/>
        </w:rPr>
        <w:t>Porel</w:t>
      </w:r>
      <w:proofErr w:type="spellEnd"/>
      <w:r w:rsidRPr="00E470EA">
        <w:rPr>
          <w:rFonts w:ascii="Times New Roman" w:hAnsi="Times New Roman"/>
          <w:sz w:val="24"/>
          <w:szCs w:val="24"/>
          <w:lang w:val="en-US"/>
        </w:rPr>
        <w:t>, M. (2021). An in-silico study on selected organosulfur compounds as potential drugs for SARS-CoV-2 infection via binding multiple drug targets. </w:t>
      </w:r>
      <w:r w:rsidRPr="00E470EA">
        <w:rPr>
          <w:rFonts w:ascii="Times New Roman" w:hAnsi="Times New Roman"/>
          <w:i/>
          <w:sz w:val="24"/>
          <w:szCs w:val="24"/>
          <w:lang w:val="en-US"/>
        </w:rPr>
        <w:t>Chemical Physics Letters</w:t>
      </w:r>
      <w:r w:rsidRPr="00E470EA">
        <w:rPr>
          <w:rFonts w:ascii="Times New Roman" w:hAnsi="Times New Roman"/>
          <w:sz w:val="24"/>
          <w:szCs w:val="24"/>
          <w:lang w:val="en-US"/>
        </w:rPr>
        <w:t xml:space="preserve">, 763, 138193. </w:t>
      </w:r>
      <w:r w:rsidRPr="00E470EA">
        <w:rPr>
          <w:rFonts w:ascii="Times New Roman" w:hAnsi="Times New Roman"/>
          <w:sz w:val="24"/>
          <w:szCs w:val="24"/>
        </w:rPr>
        <w:t>DOI: https://doi.org/10.1016/j.cplett.2020.138193</w:t>
      </w:r>
    </w:p>
    <w:p w14:paraId="38B7849D" w14:textId="3E0E7F96"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proofErr w:type="spellStart"/>
      <w:r w:rsidRPr="00E470EA">
        <w:rPr>
          <w:rFonts w:ascii="Times New Roman" w:hAnsi="Times New Roman"/>
          <w:sz w:val="24"/>
          <w:szCs w:val="24"/>
        </w:rPr>
        <w:t>Culletta</w:t>
      </w:r>
      <w:proofErr w:type="spellEnd"/>
      <w:r w:rsidRPr="00E470EA">
        <w:rPr>
          <w:rFonts w:ascii="Times New Roman" w:hAnsi="Times New Roman"/>
          <w:sz w:val="24"/>
          <w:szCs w:val="24"/>
        </w:rPr>
        <w:t xml:space="preserve">, G., </w:t>
      </w:r>
      <w:proofErr w:type="spellStart"/>
      <w:r w:rsidRPr="00E470EA">
        <w:rPr>
          <w:rFonts w:ascii="Times New Roman" w:hAnsi="Times New Roman"/>
          <w:sz w:val="24"/>
          <w:szCs w:val="24"/>
        </w:rPr>
        <w:t>Gulotta</w:t>
      </w:r>
      <w:proofErr w:type="spellEnd"/>
      <w:r w:rsidRPr="00E470EA">
        <w:rPr>
          <w:rFonts w:ascii="Times New Roman" w:hAnsi="Times New Roman"/>
          <w:sz w:val="24"/>
          <w:szCs w:val="24"/>
        </w:rPr>
        <w:t xml:space="preserve">, M. R., </w:t>
      </w:r>
      <w:proofErr w:type="spellStart"/>
      <w:r w:rsidRPr="00E470EA">
        <w:rPr>
          <w:rFonts w:ascii="Times New Roman" w:hAnsi="Times New Roman"/>
          <w:sz w:val="24"/>
          <w:szCs w:val="24"/>
        </w:rPr>
        <w:t>Perricone</w:t>
      </w:r>
      <w:proofErr w:type="spellEnd"/>
      <w:r w:rsidRPr="00E470EA">
        <w:rPr>
          <w:rFonts w:ascii="Times New Roman" w:hAnsi="Times New Roman"/>
          <w:sz w:val="24"/>
          <w:szCs w:val="24"/>
        </w:rPr>
        <w:t xml:space="preserve">, U., </w:t>
      </w:r>
      <w:proofErr w:type="spellStart"/>
      <w:r w:rsidRPr="00E470EA">
        <w:rPr>
          <w:rFonts w:ascii="Times New Roman" w:hAnsi="Times New Roman"/>
          <w:sz w:val="24"/>
          <w:szCs w:val="24"/>
        </w:rPr>
        <w:t>Zappalà</w:t>
      </w:r>
      <w:proofErr w:type="spellEnd"/>
      <w:r w:rsidRPr="00E470EA">
        <w:rPr>
          <w:rFonts w:ascii="Times New Roman" w:hAnsi="Times New Roman"/>
          <w:sz w:val="24"/>
          <w:szCs w:val="24"/>
        </w:rPr>
        <w:t xml:space="preserve">, M., </w:t>
      </w:r>
      <w:proofErr w:type="spellStart"/>
      <w:r w:rsidRPr="00E470EA">
        <w:rPr>
          <w:rFonts w:ascii="Times New Roman" w:hAnsi="Times New Roman"/>
          <w:sz w:val="24"/>
          <w:szCs w:val="24"/>
        </w:rPr>
        <w:t>Almerico</w:t>
      </w:r>
      <w:proofErr w:type="spellEnd"/>
      <w:r w:rsidRPr="00E470EA">
        <w:rPr>
          <w:rFonts w:ascii="Times New Roman" w:hAnsi="Times New Roman"/>
          <w:sz w:val="24"/>
          <w:szCs w:val="24"/>
        </w:rPr>
        <w:t xml:space="preserve">, A. M., &amp; </w:t>
      </w:r>
      <w:proofErr w:type="spellStart"/>
      <w:r w:rsidRPr="00E470EA">
        <w:rPr>
          <w:rFonts w:ascii="Times New Roman" w:hAnsi="Times New Roman"/>
          <w:sz w:val="24"/>
          <w:szCs w:val="24"/>
        </w:rPr>
        <w:t>Tutone</w:t>
      </w:r>
      <w:proofErr w:type="spellEnd"/>
      <w:r w:rsidRPr="00E470EA">
        <w:rPr>
          <w:rFonts w:ascii="Times New Roman" w:hAnsi="Times New Roman"/>
          <w:sz w:val="24"/>
          <w:szCs w:val="24"/>
        </w:rPr>
        <w:t xml:space="preserve">, M. (2020). </w:t>
      </w:r>
      <w:r w:rsidRPr="00E470EA">
        <w:rPr>
          <w:rFonts w:ascii="Times New Roman" w:hAnsi="Times New Roman"/>
          <w:sz w:val="24"/>
          <w:szCs w:val="24"/>
          <w:lang w:val="en-US"/>
        </w:rPr>
        <w:t>Exploring the SARS-CoV-2 Proteome in the Search of Potential Inhibitors via Structure-Based Pharmacophore Modeling/Docking Approach. </w:t>
      </w:r>
      <w:r w:rsidRPr="00E470EA">
        <w:rPr>
          <w:rFonts w:ascii="Times New Roman" w:hAnsi="Times New Roman"/>
          <w:i/>
          <w:sz w:val="24"/>
          <w:szCs w:val="24"/>
          <w:lang w:val="en-US"/>
        </w:rPr>
        <w:t>Computation</w:t>
      </w:r>
      <w:r w:rsidRPr="00E470EA">
        <w:rPr>
          <w:rFonts w:ascii="Times New Roman" w:hAnsi="Times New Roman"/>
          <w:sz w:val="24"/>
          <w:szCs w:val="24"/>
          <w:lang w:val="en-US"/>
        </w:rPr>
        <w:t>, 8(3), 77. DOI: https://doi.org/10.3390/computation8030077</w:t>
      </w:r>
    </w:p>
    <w:p w14:paraId="17877882" w14:textId="329E8095"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 xml:space="preserve">Kapoor, N., </w:t>
      </w:r>
      <w:proofErr w:type="spellStart"/>
      <w:r w:rsidRPr="00E470EA">
        <w:rPr>
          <w:rFonts w:ascii="Times New Roman" w:hAnsi="Times New Roman"/>
          <w:sz w:val="24"/>
          <w:szCs w:val="24"/>
        </w:rPr>
        <w:t>Ghorai</w:t>
      </w:r>
      <w:proofErr w:type="spellEnd"/>
      <w:r w:rsidRPr="00E470EA">
        <w:rPr>
          <w:rFonts w:ascii="Times New Roman" w:hAnsi="Times New Roman"/>
          <w:sz w:val="24"/>
          <w:szCs w:val="24"/>
        </w:rPr>
        <w:t xml:space="preserve">, S. M., </w:t>
      </w:r>
      <w:proofErr w:type="spellStart"/>
      <w:r w:rsidRPr="00E470EA">
        <w:rPr>
          <w:rFonts w:ascii="Times New Roman" w:hAnsi="Times New Roman"/>
          <w:sz w:val="24"/>
          <w:szCs w:val="24"/>
        </w:rPr>
        <w:t>Kushwaha</w:t>
      </w:r>
      <w:proofErr w:type="spellEnd"/>
      <w:r w:rsidRPr="00E470EA">
        <w:rPr>
          <w:rFonts w:ascii="Times New Roman" w:hAnsi="Times New Roman"/>
          <w:sz w:val="24"/>
          <w:szCs w:val="24"/>
        </w:rPr>
        <w:t xml:space="preserve">, P. K., </w:t>
      </w:r>
      <w:proofErr w:type="spellStart"/>
      <w:r w:rsidRPr="00E470EA">
        <w:rPr>
          <w:rFonts w:ascii="Times New Roman" w:hAnsi="Times New Roman"/>
          <w:sz w:val="24"/>
          <w:szCs w:val="24"/>
        </w:rPr>
        <w:t>Shukla</w:t>
      </w:r>
      <w:proofErr w:type="spellEnd"/>
      <w:r w:rsidRPr="00E470EA">
        <w:rPr>
          <w:rFonts w:ascii="Times New Roman" w:hAnsi="Times New Roman"/>
          <w:sz w:val="24"/>
          <w:szCs w:val="24"/>
        </w:rPr>
        <w:t xml:space="preserve">, R., Aggarwal, C., &amp; </w:t>
      </w:r>
      <w:proofErr w:type="spellStart"/>
      <w:r w:rsidRPr="00E470EA">
        <w:rPr>
          <w:rFonts w:ascii="Times New Roman" w:hAnsi="Times New Roman"/>
          <w:sz w:val="24"/>
          <w:szCs w:val="24"/>
        </w:rPr>
        <w:t>Bandichhor</w:t>
      </w:r>
      <w:proofErr w:type="spellEnd"/>
      <w:r w:rsidRPr="00E470EA">
        <w:rPr>
          <w:rFonts w:ascii="Times New Roman" w:hAnsi="Times New Roman"/>
          <w:sz w:val="24"/>
          <w:szCs w:val="24"/>
        </w:rPr>
        <w:t xml:space="preserve">, R. (2020). </w:t>
      </w:r>
      <w:r w:rsidRPr="00E470EA">
        <w:rPr>
          <w:rFonts w:ascii="Times New Roman" w:hAnsi="Times New Roman"/>
          <w:sz w:val="24"/>
          <w:szCs w:val="24"/>
          <w:lang w:val="en-US"/>
        </w:rPr>
        <w:t xml:space="preserve">Plausible mechanisms explaining the role of </w:t>
      </w:r>
      <w:proofErr w:type="spellStart"/>
      <w:r w:rsidRPr="00E470EA">
        <w:rPr>
          <w:rFonts w:ascii="Times New Roman" w:hAnsi="Times New Roman"/>
          <w:sz w:val="24"/>
          <w:szCs w:val="24"/>
          <w:lang w:val="en-US"/>
        </w:rPr>
        <w:t>cucurbitacins</w:t>
      </w:r>
      <w:proofErr w:type="spellEnd"/>
      <w:r w:rsidRPr="00E470EA">
        <w:rPr>
          <w:rFonts w:ascii="Times New Roman" w:hAnsi="Times New Roman"/>
          <w:sz w:val="24"/>
          <w:szCs w:val="24"/>
          <w:lang w:val="en-US"/>
        </w:rPr>
        <w:t xml:space="preserve"> as potential therapeutic drugs against coronavirus 2019. </w:t>
      </w:r>
      <w:r w:rsidRPr="00E470EA">
        <w:rPr>
          <w:rFonts w:ascii="Times New Roman" w:hAnsi="Times New Roman"/>
          <w:i/>
          <w:sz w:val="24"/>
          <w:szCs w:val="24"/>
          <w:lang w:val="en-US"/>
        </w:rPr>
        <w:t>Informatics In Medicine Unlocked</w:t>
      </w:r>
      <w:r w:rsidRPr="00E470EA">
        <w:rPr>
          <w:rFonts w:ascii="Times New Roman" w:hAnsi="Times New Roman"/>
          <w:sz w:val="24"/>
          <w:szCs w:val="24"/>
          <w:lang w:val="en-US"/>
        </w:rPr>
        <w:t xml:space="preserve">, 21, 100484.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10.1016/j.imu.2020.100484</w:t>
      </w:r>
    </w:p>
    <w:p w14:paraId="2975CF32" w14:textId="4A930EE0"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Shah, S., </w:t>
      </w:r>
      <w:proofErr w:type="spellStart"/>
      <w:r w:rsidRPr="00E470EA">
        <w:rPr>
          <w:rFonts w:ascii="Times New Roman" w:hAnsi="Times New Roman"/>
          <w:sz w:val="24"/>
          <w:szCs w:val="24"/>
          <w:lang w:val="en-US"/>
        </w:rPr>
        <w:t>Chaple</w:t>
      </w:r>
      <w:proofErr w:type="spellEnd"/>
      <w:r w:rsidRPr="00E470EA">
        <w:rPr>
          <w:rFonts w:ascii="Times New Roman" w:hAnsi="Times New Roman"/>
          <w:sz w:val="24"/>
          <w:szCs w:val="24"/>
          <w:lang w:val="en-US"/>
        </w:rPr>
        <w:t xml:space="preserve">, D., Arora, S., </w:t>
      </w:r>
      <w:proofErr w:type="spellStart"/>
      <w:r w:rsidRPr="00E470EA">
        <w:rPr>
          <w:rFonts w:ascii="Times New Roman" w:hAnsi="Times New Roman"/>
          <w:sz w:val="24"/>
          <w:szCs w:val="24"/>
          <w:lang w:val="en-US"/>
        </w:rPr>
        <w:t>Yende</w:t>
      </w:r>
      <w:proofErr w:type="spellEnd"/>
      <w:r w:rsidRPr="00E470EA">
        <w:rPr>
          <w:rFonts w:ascii="Times New Roman" w:hAnsi="Times New Roman"/>
          <w:sz w:val="24"/>
          <w:szCs w:val="24"/>
          <w:lang w:val="en-US"/>
        </w:rPr>
        <w:t xml:space="preserve">, S., Mehta, C., &amp; Nayak, U. (2021). Prospecting for </w:t>
      </w:r>
      <w:proofErr w:type="spellStart"/>
      <w:r w:rsidRPr="00E470EA">
        <w:rPr>
          <w:rFonts w:ascii="Times New Roman" w:hAnsi="Times New Roman"/>
          <w:sz w:val="24"/>
          <w:szCs w:val="24"/>
          <w:lang w:val="en-US"/>
        </w:rPr>
        <w:t>Cressa</w:t>
      </w:r>
      <w:proofErr w:type="spellEnd"/>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cretica</w:t>
      </w:r>
      <w:proofErr w:type="spellEnd"/>
      <w:r w:rsidRPr="00E470EA">
        <w:rPr>
          <w:rFonts w:ascii="Times New Roman" w:hAnsi="Times New Roman"/>
          <w:sz w:val="24"/>
          <w:szCs w:val="24"/>
          <w:lang w:val="en-US"/>
        </w:rPr>
        <w:t xml:space="preserve"> to treat COVID-19 via in silico molecular docking models of the SARS-CoV-2.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15, 1-9.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10.1080/07391102.2021.1872419</w:t>
      </w:r>
    </w:p>
    <w:p w14:paraId="7DFDB6F9" w14:textId="51FE022E"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rPr>
        <w:t>Panikar</w:t>
      </w:r>
      <w:proofErr w:type="spellEnd"/>
      <w:r w:rsidRPr="00E470EA">
        <w:rPr>
          <w:rFonts w:ascii="Times New Roman" w:hAnsi="Times New Roman"/>
          <w:sz w:val="24"/>
          <w:szCs w:val="24"/>
        </w:rPr>
        <w:t xml:space="preserve">, S., </w:t>
      </w:r>
      <w:proofErr w:type="spellStart"/>
      <w:r w:rsidRPr="00E470EA">
        <w:rPr>
          <w:rFonts w:ascii="Times New Roman" w:hAnsi="Times New Roman"/>
          <w:sz w:val="24"/>
          <w:szCs w:val="24"/>
        </w:rPr>
        <w:t>Shoba</w:t>
      </w:r>
      <w:proofErr w:type="spellEnd"/>
      <w:r w:rsidRPr="00E470EA">
        <w:rPr>
          <w:rFonts w:ascii="Times New Roman" w:hAnsi="Times New Roman"/>
          <w:sz w:val="24"/>
          <w:szCs w:val="24"/>
        </w:rPr>
        <w:t xml:space="preserve">, G., Arun, M., </w:t>
      </w:r>
      <w:proofErr w:type="spellStart"/>
      <w:r w:rsidRPr="00E470EA">
        <w:rPr>
          <w:rFonts w:ascii="Times New Roman" w:hAnsi="Times New Roman"/>
          <w:sz w:val="24"/>
          <w:szCs w:val="24"/>
        </w:rPr>
        <w:t>Sahayarayan</w:t>
      </w:r>
      <w:proofErr w:type="spellEnd"/>
      <w:r w:rsidRPr="00E470EA">
        <w:rPr>
          <w:rFonts w:ascii="Times New Roman" w:hAnsi="Times New Roman"/>
          <w:sz w:val="24"/>
          <w:szCs w:val="24"/>
        </w:rPr>
        <w:t xml:space="preserve">, J. J., </w:t>
      </w:r>
      <w:proofErr w:type="spellStart"/>
      <w:r w:rsidRPr="00E470EA">
        <w:rPr>
          <w:rFonts w:ascii="Times New Roman" w:hAnsi="Times New Roman"/>
          <w:sz w:val="24"/>
          <w:szCs w:val="24"/>
        </w:rPr>
        <w:t>Nanthini</w:t>
      </w:r>
      <w:proofErr w:type="spellEnd"/>
      <w:r w:rsidRPr="00E470EA">
        <w:rPr>
          <w:rFonts w:ascii="Times New Roman" w:hAnsi="Times New Roman"/>
          <w:sz w:val="24"/>
          <w:szCs w:val="24"/>
        </w:rPr>
        <w:t xml:space="preserve">, A. U. R., </w:t>
      </w:r>
      <w:proofErr w:type="spellStart"/>
      <w:r w:rsidRPr="00E470EA">
        <w:rPr>
          <w:rFonts w:ascii="Times New Roman" w:hAnsi="Times New Roman"/>
          <w:sz w:val="24"/>
          <w:szCs w:val="24"/>
        </w:rPr>
        <w:t>Chinnathambi</w:t>
      </w:r>
      <w:proofErr w:type="spellEnd"/>
      <w:r w:rsidRPr="00E470EA">
        <w:rPr>
          <w:rFonts w:ascii="Times New Roman" w:hAnsi="Times New Roman"/>
          <w:sz w:val="24"/>
          <w:szCs w:val="24"/>
        </w:rPr>
        <w:t xml:space="preserve">, A., </w:t>
      </w:r>
      <w:proofErr w:type="spellStart"/>
      <w:r w:rsidRPr="00E470EA">
        <w:rPr>
          <w:rFonts w:ascii="Times New Roman" w:hAnsi="Times New Roman"/>
          <w:sz w:val="24"/>
          <w:szCs w:val="24"/>
        </w:rPr>
        <w:t>Alharbie</w:t>
      </w:r>
      <w:proofErr w:type="spellEnd"/>
      <w:r w:rsidRPr="00E470EA">
        <w:rPr>
          <w:rFonts w:ascii="Times New Roman" w:hAnsi="Times New Roman"/>
          <w:sz w:val="24"/>
          <w:szCs w:val="24"/>
        </w:rPr>
        <w:t xml:space="preserve">, S., </w:t>
      </w:r>
      <w:proofErr w:type="spellStart"/>
      <w:r w:rsidRPr="00E470EA">
        <w:rPr>
          <w:rFonts w:ascii="Times New Roman" w:hAnsi="Times New Roman"/>
          <w:sz w:val="24"/>
          <w:szCs w:val="24"/>
        </w:rPr>
        <w:t>Nasif</w:t>
      </w:r>
      <w:proofErr w:type="spellEnd"/>
      <w:r w:rsidRPr="00E470EA">
        <w:rPr>
          <w:rFonts w:ascii="Times New Roman" w:hAnsi="Times New Roman"/>
          <w:sz w:val="24"/>
          <w:szCs w:val="24"/>
        </w:rPr>
        <w:t xml:space="preserve">, O. &amp; Kim, H. J. (2021). </w:t>
      </w:r>
      <w:r w:rsidRPr="00E470EA">
        <w:rPr>
          <w:rFonts w:ascii="Times New Roman" w:hAnsi="Times New Roman"/>
          <w:sz w:val="24"/>
          <w:szCs w:val="24"/>
          <w:lang w:val="en-US"/>
        </w:rPr>
        <w:t>Essential oils as an effective alternative for the treatment of COVID-19: Molecular interaction analysis of protease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with pharmacokinetics and toxicological properties. </w:t>
      </w:r>
      <w:r w:rsidRPr="00E470EA">
        <w:rPr>
          <w:rFonts w:ascii="Times New Roman" w:hAnsi="Times New Roman"/>
          <w:i/>
          <w:sz w:val="24"/>
          <w:szCs w:val="24"/>
          <w:lang w:val="en-US"/>
        </w:rPr>
        <w:t>Journal of Infection and Public Health</w:t>
      </w:r>
      <w:r w:rsidRPr="00E470EA">
        <w:rPr>
          <w:rFonts w:ascii="Times New Roman" w:hAnsi="Times New Roman"/>
          <w:sz w:val="24"/>
          <w:szCs w:val="24"/>
          <w:lang w:val="en-US"/>
        </w:rPr>
        <w:t>. DOI: https://doi.org/10.1016/j.jiph.2020.12.037</w:t>
      </w:r>
    </w:p>
    <w:p w14:paraId="2FE7421E" w14:textId="1CF7C164" w:rsidR="008A596C" w:rsidRPr="00E470EA" w:rsidRDefault="008A596C" w:rsidP="008A596C">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Chhetri, A., Chettri, S., Rai, P., Sinha, B., &amp; Brahman, D. (2021). Exploration of inhibitory action of Azo imidazole derivatives against COVID-19 main protease </w:t>
      </w:r>
      <w:r w:rsidRPr="00E470EA">
        <w:rPr>
          <w:rFonts w:ascii="Times New Roman" w:hAnsi="Times New Roman"/>
          <w:sz w:val="24"/>
          <w:szCs w:val="24"/>
          <w:lang w:val="en-US"/>
        </w:rPr>
        <w:lastRenderedPageBreak/>
        <w:t>(</w:t>
      </w:r>
      <w:proofErr w:type="spellStart"/>
      <w:r w:rsidRPr="00E470EA">
        <w:rPr>
          <w:rFonts w:ascii="Times New Roman" w:hAnsi="Times New Roman"/>
          <w:sz w:val="24"/>
          <w:szCs w:val="24"/>
          <w:lang w:val="en-US"/>
        </w:rPr>
        <w:t>M</w:t>
      </w:r>
      <w:r w:rsidRPr="00E470EA">
        <w:rPr>
          <w:rFonts w:ascii="Times New Roman" w:hAnsi="Times New Roman"/>
          <w:sz w:val="24"/>
          <w:szCs w:val="24"/>
          <w:vertAlign w:val="superscript"/>
          <w:lang w:val="en-US"/>
        </w:rPr>
        <w:t>pro</w:t>
      </w:r>
      <w:proofErr w:type="spellEnd"/>
      <w:r w:rsidRPr="00E470EA">
        <w:rPr>
          <w:rFonts w:ascii="Times New Roman" w:hAnsi="Times New Roman"/>
          <w:sz w:val="24"/>
          <w:szCs w:val="24"/>
          <w:lang w:val="en-US"/>
        </w:rPr>
        <w:t xml:space="preserve">): A computational study. </w:t>
      </w:r>
      <w:r w:rsidRPr="00E470EA">
        <w:rPr>
          <w:rFonts w:ascii="Times New Roman" w:hAnsi="Times New Roman"/>
          <w:i/>
          <w:sz w:val="24"/>
          <w:szCs w:val="24"/>
          <w:lang w:val="en-US"/>
        </w:rPr>
        <w:t>Journal of molecular structure</w:t>
      </w:r>
      <w:r w:rsidRPr="00E470EA">
        <w:rPr>
          <w:rFonts w:ascii="Times New Roman" w:hAnsi="Times New Roman"/>
          <w:sz w:val="24"/>
          <w:szCs w:val="24"/>
          <w:lang w:val="en-US"/>
        </w:rPr>
        <w:t xml:space="preserve">, 1224, 129178.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10.1016/j.molstruc.2020.129178</w:t>
      </w:r>
    </w:p>
    <w:p w14:paraId="523EEBE7" w14:textId="093FD196" w:rsidR="00731633" w:rsidRPr="00E470EA" w:rsidRDefault="008A596C" w:rsidP="0073163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González-Paz, L. A., Lossada, C. A., Fernández-</w:t>
      </w:r>
      <w:proofErr w:type="spellStart"/>
      <w:r w:rsidRPr="00E470EA">
        <w:rPr>
          <w:rFonts w:ascii="Times New Roman" w:hAnsi="Times New Roman"/>
          <w:sz w:val="24"/>
          <w:szCs w:val="24"/>
        </w:rPr>
        <w:t>Materán</w:t>
      </w:r>
      <w:proofErr w:type="spellEnd"/>
      <w:r w:rsidRPr="00E470EA">
        <w:rPr>
          <w:rFonts w:ascii="Times New Roman" w:hAnsi="Times New Roman"/>
          <w:sz w:val="24"/>
          <w:szCs w:val="24"/>
        </w:rPr>
        <w:t xml:space="preserve">, F. V., Paz, J. L., Vera-Villalobos, J., &amp; Alvarado, Y. J. (2020). </w:t>
      </w:r>
      <w:r w:rsidRPr="00E470EA">
        <w:rPr>
          <w:rFonts w:ascii="Times New Roman" w:hAnsi="Times New Roman"/>
          <w:sz w:val="24"/>
          <w:szCs w:val="24"/>
          <w:lang w:val="en-US"/>
        </w:rPr>
        <w:t>Can Non-Steroidal Anti-inflammatory Drugs Affect the Interaction Between Receptor Binding Domain of SARS-COV-2 Spike and the Human ACE2 Receptor? A Computational Biophysical Study. </w:t>
      </w:r>
      <w:r w:rsidRPr="00E470EA">
        <w:rPr>
          <w:rFonts w:ascii="Times New Roman" w:hAnsi="Times New Roman"/>
          <w:i/>
          <w:sz w:val="24"/>
          <w:szCs w:val="24"/>
          <w:lang w:val="en-US"/>
        </w:rPr>
        <w:t>Frontiers in Physics</w:t>
      </w:r>
      <w:r w:rsidRPr="00E470EA">
        <w:rPr>
          <w:rFonts w:ascii="Times New Roman" w:hAnsi="Times New Roman"/>
          <w:sz w:val="24"/>
          <w:szCs w:val="24"/>
          <w:lang w:val="en-US"/>
        </w:rPr>
        <w:t xml:space="preserve">, 8, 526. DOI: </w:t>
      </w:r>
      <w:r w:rsidR="00731633" w:rsidRPr="00E470EA">
        <w:rPr>
          <w:rFonts w:ascii="Times New Roman" w:hAnsi="Times New Roman"/>
          <w:sz w:val="24"/>
          <w:szCs w:val="24"/>
          <w:lang w:val="en-US"/>
        </w:rPr>
        <w:t>https://doi.org/10.3389/fphy.2020.587606</w:t>
      </w:r>
    </w:p>
    <w:p w14:paraId="4F1CD4B6" w14:textId="09990AFB" w:rsidR="0089455B" w:rsidRPr="00E470EA" w:rsidRDefault="00731633"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Neupane, N. P., </w:t>
      </w:r>
      <w:proofErr w:type="spellStart"/>
      <w:r w:rsidRPr="00E470EA">
        <w:rPr>
          <w:rFonts w:ascii="Times New Roman" w:hAnsi="Times New Roman"/>
          <w:sz w:val="24"/>
          <w:szCs w:val="24"/>
          <w:lang w:val="en-US"/>
        </w:rPr>
        <w:t>Karn</w:t>
      </w:r>
      <w:proofErr w:type="spellEnd"/>
      <w:r w:rsidRPr="00E470EA">
        <w:rPr>
          <w:rFonts w:ascii="Times New Roman" w:hAnsi="Times New Roman"/>
          <w:sz w:val="24"/>
          <w:szCs w:val="24"/>
          <w:lang w:val="en-US"/>
        </w:rPr>
        <w:t xml:space="preserve">, A. K., </w:t>
      </w:r>
      <w:proofErr w:type="spellStart"/>
      <w:r w:rsidRPr="00E470EA">
        <w:rPr>
          <w:rFonts w:ascii="Times New Roman" w:hAnsi="Times New Roman"/>
          <w:sz w:val="24"/>
          <w:szCs w:val="24"/>
          <w:lang w:val="en-US"/>
        </w:rPr>
        <w:t>Mukeri</w:t>
      </w:r>
      <w:proofErr w:type="spellEnd"/>
      <w:r w:rsidRPr="00E470EA">
        <w:rPr>
          <w:rFonts w:ascii="Times New Roman" w:hAnsi="Times New Roman"/>
          <w:sz w:val="24"/>
          <w:szCs w:val="24"/>
          <w:lang w:val="en-US"/>
        </w:rPr>
        <w:t xml:space="preserve">, I. H., Pathak, P., Sharma, P. K., Singh, S., Qureshi, I.A., Jha, T. &amp; Verma, A. (2021). Molecular dynamics analysis of phytochemicals from </w:t>
      </w:r>
      <w:proofErr w:type="spellStart"/>
      <w:r w:rsidRPr="00E470EA">
        <w:rPr>
          <w:rFonts w:ascii="Times New Roman" w:hAnsi="Times New Roman"/>
          <w:sz w:val="24"/>
          <w:szCs w:val="24"/>
          <w:lang w:val="en-US"/>
        </w:rPr>
        <w:t>Ageratina</w:t>
      </w:r>
      <w:proofErr w:type="spellEnd"/>
      <w:r w:rsidRPr="00E470EA">
        <w:rPr>
          <w:rFonts w:ascii="Times New Roman" w:hAnsi="Times New Roman"/>
          <w:sz w:val="24"/>
          <w:szCs w:val="24"/>
          <w:lang w:val="en-US"/>
        </w:rPr>
        <w:t xml:space="preserve"> </w:t>
      </w:r>
      <w:proofErr w:type="spellStart"/>
      <w:r w:rsidRPr="00E470EA">
        <w:rPr>
          <w:rFonts w:ascii="Times New Roman" w:hAnsi="Times New Roman"/>
          <w:sz w:val="24"/>
          <w:szCs w:val="24"/>
          <w:lang w:val="en-US"/>
        </w:rPr>
        <w:t>adenophora</w:t>
      </w:r>
      <w:proofErr w:type="spellEnd"/>
      <w:r w:rsidRPr="00E470EA">
        <w:rPr>
          <w:rFonts w:ascii="Times New Roman" w:hAnsi="Times New Roman"/>
          <w:sz w:val="24"/>
          <w:szCs w:val="24"/>
          <w:lang w:val="en-US"/>
        </w:rPr>
        <w:t xml:space="preserve"> against COVID-19 main protease (</w:t>
      </w:r>
      <w:proofErr w:type="spellStart"/>
      <w:r w:rsidRPr="00E470EA">
        <w:rPr>
          <w:rFonts w:ascii="Times New Roman" w:hAnsi="Times New Roman"/>
          <w:sz w:val="24"/>
          <w:szCs w:val="24"/>
          <w:lang w:val="en-US"/>
        </w:rPr>
        <w:t>Mpro</w:t>
      </w:r>
      <w:proofErr w:type="spellEnd"/>
      <w:r w:rsidRPr="00E470EA">
        <w:rPr>
          <w:rFonts w:ascii="Times New Roman" w:hAnsi="Times New Roman"/>
          <w:sz w:val="24"/>
          <w:szCs w:val="24"/>
          <w:lang w:val="en-US"/>
        </w:rPr>
        <w:t>) and human angiotensin-converting enzyme 2 (ACE2). </w:t>
      </w:r>
      <w:proofErr w:type="spellStart"/>
      <w:r w:rsidRPr="00E470EA">
        <w:rPr>
          <w:rFonts w:ascii="Times New Roman" w:hAnsi="Times New Roman"/>
          <w:i/>
          <w:sz w:val="24"/>
          <w:szCs w:val="24"/>
          <w:lang w:val="en-US"/>
        </w:rPr>
        <w:t>Biocatalysis</w:t>
      </w:r>
      <w:proofErr w:type="spellEnd"/>
      <w:r w:rsidRPr="00E470EA">
        <w:rPr>
          <w:rFonts w:ascii="Times New Roman" w:hAnsi="Times New Roman"/>
          <w:i/>
          <w:sz w:val="24"/>
          <w:szCs w:val="24"/>
          <w:lang w:val="en-US"/>
        </w:rPr>
        <w:t xml:space="preserve"> and Agricultural Biotechnology</w:t>
      </w:r>
      <w:r w:rsidRPr="00E470EA">
        <w:rPr>
          <w:rFonts w:ascii="Times New Roman" w:hAnsi="Times New Roman"/>
          <w:sz w:val="24"/>
          <w:szCs w:val="24"/>
          <w:lang w:val="en-US"/>
        </w:rPr>
        <w:t xml:space="preserve">, 32,101924.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10.1016/j.bcab.2021.101924.</w:t>
      </w:r>
    </w:p>
    <w:p w14:paraId="61AA6112" w14:textId="351BA871"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O'Boyle, N.M., </w:t>
      </w:r>
      <w:proofErr w:type="spellStart"/>
      <w:r w:rsidRPr="00E470EA">
        <w:rPr>
          <w:rFonts w:ascii="Times New Roman" w:hAnsi="Times New Roman"/>
          <w:sz w:val="24"/>
          <w:szCs w:val="24"/>
          <w:lang w:val="en-US"/>
        </w:rPr>
        <w:t>Banck</w:t>
      </w:r>
      <w:proofErr w:type="spellEnd"/>
      <w:r w:rsidRPr="00E470EA">
        <w:rPr>
          <w:rFonts w:ascii="Times New Roman" w:hAnsi="Times New Roman"/>
          <w:sz w:val="24"/>
          <w:szCs w:val="24"/>
          <w:lang w:val="en-US"/>
        </w:rPr>
        <w:t xml:space="preserve">, M., James, C.A., Morley, C., </w:t>
      </w:r>
      <w:proofErr w:type="spellStart"/>
      <w:r w:rsidRPr="00E470EA">
        <w:rPr>
          <w:rFonts w:ascii="Times New Roman" w:hAnsi="Times New Roman"/>
          <w:sz w:val="24"/>
          <w:szCs w:val="24"/>
          <w:lang w:val="en-US"/>
        </w:rPr>
        <w:t>Vandermeersch</w:t>
      </w:r>
      <w:proofErr w:type="spellEnd"/>
      <w:r w:rsidRPr="00E470EA">
        <w:rPr>
          <w:rFonts w:ascii="Times New Roman" w:hAnsi="Times New Roman"/>
          <w:sz w:val="24"/>
          <w:szCs w:val="24"/>
          <w:lang w:val="en-US"/>
        </w:rPr>
        <w:t xml:space="preserve">, T. &amp; Hutchison, G.R. (2011). Open babel: an open chemical toolbox. </w:t>
      </w:r>
      <w:r w:rsidRPr="00E470EA">
        <w:rPr>
          <w:rFonts w:ascii="Times New Roman" w:hAnsi="Times New Roman"/>
          <w:i/>
          <w:sz w:val="24"/>
          <w:szCs w:val="24"/>
          <w:lang w:val="en-US"/>
        </w:rPr>
        <w:t>J. Chem.</w:t>
      </w:r>
      <w:r w:rsidRPr="00E470EA">
        <w:rPr>
          <w:rFonts w:ascii="Times New Roman" w:hAnsi="Times New Roman"/>
          <w:sz w:val="24"/>
          <w:szCs w:val="24"/>
          <w:lang w:val="en-US"/>
        </w:rPr>
        <w:t xml:space="preserve">, 3(33), 1-14.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10.1186/1758-2946-3-33.</w:t>
      </w:r>
    </w:p>
    <w:p w14:paraId="36806D83" w14:textId="108D5A34" w:rsidR="0089455B" w:rsidRPr="00E470EA" w:rsidRDefault="00731633"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Guedes, I.A., Costa, L.S., Dos Santos, K.B., Karl, A.L., Rocha, G.K., Teixeira, I.M., </w:t>
      </w:r>
      <w:proofErr w:type="spellStart"/>
      <w:r w:rsidRPr="00E470EA">
        <w:rPr>
          <w:rFonts w:ascii="Times New Roman" w:hAnsi="Times New Roman"/>
          <w:sz w:val="24"/>
          <w:szCs w:val="24"/>
          <w:lang w:val="en-US"/>
        </w:rPr>
        <w:t>Galheigo</w:t>
      </w:r>
      <w:proofErr w:type="spellEnd"/>
      <w:r w:rsidRPr="00E470EA">
        <w:rPr>
          <w:rFonts w:ascii="Times New Roman" w:hAnsi="Times New Roman"/>
          <w:sz w:val="24"/>
          <w:szCs w:val="24"/>
          <w:lang w:val="en-US"/>
        </w:rPr>
        <w:t xml:space="preserve">, M.M., Medeiros, V., </w:t>
      </w:r>
      <w:proofErr w:type="spellStart"/>
      <w:r w:rsidRPr="00E470EA">
        <w:rPr>
          <w:rFonts w:ascii="Times New Roman" w:hAnsi="Times New Roman"/>
          <w:sz w:val="24"/>
          <w:szCs w:val="24"/>
          <w:lang w:val="en-US"/>
        </w:rPr>
        <w:t>Krempser</w:t>
      </w:r>
      <w:proofErr w:type="spellEnd"/>
      <w:r w:rsidRPr="00E470EA">
        <w:rPr>
          <w:rFonts w:ascii="Times New Roman" w:hAnsi="Times New Roman"/>
          <w:sz w:val="24"/>
          <w:szCs w:val="24"/>
          <w:lang w:val="en-US"/>
        </w:rPr>
        <w:t xml:space="preserve">, E., </w:t>
      </w:r>
      <w:proofErr w:type="spellStart"/>
      <w:r w:rsidRPr="00E470EA">
        <w:rPr>
          <w:rFonts w:ascii="Times New Roman" w:hAnsi="Times New Roman"/>
          <w:sz w:val="24"/>
          <w:szCs w:val="24"/>
          <w:lang w:val="en-US"/>
        </w:rPr>
        <w:t>Custódio</w:t>
      </w:r>
      <w:proofErr w:type="spellEnd"/>
      <w:r w:rsidRPr="00E470EA">
        <w:rPr>
          <w:rFonts w:ascii="Times New Roman" w:hAnsi="Times New Roman"/>
          <w:sz w:val="24"/>
          <w:szCs w:val="24"/>
          <w:lang w:val="en-US"/>
        </w:rPr>
        <w:t xml:space="preserve">, F.L., Barbosa, H.J., Nicolás, M.F. &amp; Dardenne, L.E. (2020). Drug Design and Repurposing with </w:t>
      </w:r>
      <w:proofErr w:type="spellStart"/>
      <w:r w:rsidRPr="00E470EA">
        <w:rPr>
          <w:rFonts w:ascii="Times New Roman" w:hAnsi="Times New Roman"/>
          <w:sz w:val="24"/>
          <w:szCs w:val="24"/>
          <w:lang w:val="en-US"/>
        </w:rPr>
        <w:t>DockThor</w:t>
      </w:r>
      <w:proofErr w:type="spellEnd"/>
      <w:r w:rsidRPr="00E470EA">
        <w:rPr>
          <w:rFonts w:ascii="Times New Roman" w:hAnsi="Times New Roman"/>
          <w:sz w:val="24"/>
          <w:szCs w:val="24"/>
          <w:lang w:val="en-US"/>
        </w:rPr>
        <w:t xml:space="preserve">-VS Web Server: Virtual Screening focusing on SARS-CoV-2 Therapeutic Targets and their Non-Synonym Variants. </w:t>
      </w:r>
      <w:r w:rsidRPr="00E470EA">
        <w:rPr>
          <w:rFonts w:ascii="Times New Roman" w:hAnsi="Times New Roman"/>
          <w:i/>
          <w:sz w:val="24"/>
          <w:szCs w:val="24"/>
          <w:lang w:val="en-US"/>
        </w:rPr>
        <w:t>Scientific Reports</w:t>
      </w:r>
      <w:r w:rsidRPr="00E470EA">
        <w:rPr>
          <w:rFonts w:ascii="Times New Roman" w:hAnsi="Times New Roman"/>
          <w:sz w:val="24"/>
          <w:szCs w:val="24"/>
          <w:lang w:val="en-US"/>
        </w:rPr>
        <w:t xml:space="preserve">, </w:t>
      </w:r>
      <w:r w:rsidR="00C9051F" w:rsidRPr="00E470EA">
        <w:rPr>
          <w:rFonts w:ascii="Times New Roman" w:hAnsi="Times New Roman"/>
          <w:sz w:val="24"/>
          <w:szCs w:val="24"/>
          <w:lang w:val="en-US"/>
        </w:rPr>
        <w:t xml:space="preserve">11(1), </w:t>
      </w:r>
      <w:r w:rsidRPr="00E470EA">
        <w:rPr>
          <w:rFonts w:ascii="Times New Roman" w:hAnsi="Times New Roman"/>
          <w:sz w:val="24"/>
          <w:szCs w:val="24"/>
          <w:lang w:val="en-US"/>
        </w:rPr>
        <w:t xml:space="preserve">5543.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10.1038/s41598-021-84700-0</w:t>
      </w:r>
    </w:p>
    <w:p w14:paraId="089FB6C4" w14:textId="0D876CD1"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Rawal, K., Khurana, T., Sharma, H., Verma, S., Gupta, S., </w:t>
      </w:r>
      <w:proofErr w:type="spellStart"/>
      <w:r w:rsidRPr="00E470EA">
        <w:rPr>
          <w:rFonts w:ascii="Times New Roman" w:hAnsi="Times New Roman"/>
          <w:sz w:val="24"/>
          <w:szCs w:val="24"/>
          <w:lang w:val="en-US"/>
        </w:rPr>
        <w:t>Kubba</w:t>
      </w:r>
      <w:proofErr w:type="spellEnd"/>
      <w:r w:rsidRPr="00E470EA">
        <w:rPr>
          <w:rFonts w:ascii="Times New Roman" w:hAnsi="Times New Roman"/>
          <w:sz w:val="24"/>
          <w:szCs w:val="24"/>
          <w:lang w:val="en-US"/>
        </w:rPr>
        <w:t xml:space="preserve">, C., </w:t>
      </w:r>
      <w:proofErr w:type="spellStart"/>
      <w:r w:rsidRPr="00E470EA">
        <w:rPr>
          <w:rFonts w:ascii="Times New Roman" w:hAnsi="Times New Roman"/>
          <w:sz w:val="24"/>
          <w:szCs w:val="24"/>
          <w:lang w:val="en-US"/>
        </w:rPr>
        <w:t>Strych</w:t>
      </w:r>
      <w:proofErr w:type="spellEnd"/>
      <w:r w:rsidRPr="00E470EA">
        <w:rPr>
          <w:rFonts w:ascii="Times New Roman" w:hAnsi="Times New Roman"/>
          <w:sz w:val="24"/>
          <w:szCs w:val="24"/>
          <w:lang w:val="en-US"/>
        </w:rPr>
        <w:t xml:space="preserve">, U., Hotez, P.J. &amp; </w:t>
      </w:r>
      <w:proofErr w:type="spellStart"/>
      <w:r w:rsidRPr="00E470EA">
        <w:rPr>
          <w:rFonts w:ascii="Times New Roman" w:hAnsi="Times New Roman"/>
          <w:sz w:val="24"/>
          <w:szCs w:val="24"/>
          <w:lang w:val="en-US"/>
        </w:rPr>
        <w:t>Bottazzi</w:t>
      </w:r>
      <w:proofErr w:type="spellEnd"/>
      <w:r w:rsidRPr="00E470EA">
        <w:rPr>
          <w:rFonts w:ascii="Times New Roman" w:hAnsi="Times New Roman"/>
          <w:sz w:val="24"/>
          <w:szCs w:val="24"/>
          <w:lang w:val="en-US"/>
        </w:rPr>
        <w:t xml:space="preserve">, M. E. (2019). An extensive survey of molecular docking </w:t>
      </w:r>
      <w:r w:rsidRPr="00E470EA">
        <w:rPr>
          <w:rFonts w:ascii="Times New Roman" w:hAnsi="Times New Roman"/>
          <w:sz w:val="24"/>
          <w:szCs w:val="24"/>
          <w:lang w:val="en-US"/>
        </w:rPr>
        <w:lastRenderedPageBreak/>
        <w:t xml:space="preserve">tools and their applications using text mining and deep curation strategies. </w:t>
      </w:r>
      <w:proofErr w:type="spellStart"/>
      <w:r w:rsidRPr="00E470EA">
        <w:rPr>
          <w:rFonts w:ascii="Times New Roman" w:hAnsi="Times New Roman"/>
          <w:i/>
          <w:sz w:val="24"/>
          <w:szCs w:val="24"/>
          <w:lang w:val="en-US"/>
        </w:rPr>
        <w:t>PeerJ</w:t>
      </w:r>
      <w:proofErr w:type="spellEnd"/>
      <w:r w:rsidRPr="00E470EA">
        <w:rPr>
          <w:rFonts w:ascii="Times New Roman" w:hAnsi="Times New Roman"/>
          <w:i/>
          <w:sz w:val="24"/>
          <w:szCs w:val="24"/>
          <w:lang w:val="en-US"/>
        </w:rPr>
        <w:t xml:space="preserve"> Preprints</w:t>
      </w:r>
      <w:r w:rsidRPr="00E470EA">
        <w:rPr>
          <w:rFonts w:ascii="Times New Roman" w:hAnsi="Times New Roman"/>
          <w:sz w:val="24"/>
          <w:szCs w:val="24"/>
          <w:lang w:val="en-US"/>
        </w:rPr>
        <w:t>, 7, e27538v1. DOI: https://doi.org/10.7287/peerj.preprints.27538v1</w:t>
      </w:r>
    </w:p>
    <w:p w14:paraId="10E2FA45" w14:textId="407DF426"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 xml:space="preserve">Santos, K. B., Guedes, I. A., Karl, A. L., &amp; </w:t>
      </w:r>
      <w:proofErr w:type="spellStart"/>
      <w:r w:rsidRPr="00E470EA">
        <w:rPr>
          <w:rFonts w:ascii="Times New Roman" w:hAnsi="Times New Roman"/>
          <w:sz w:val="24"/>
          <w:szCs w:val="24"/>
        </w:rPr>
        <w:t>Dardenne</w:t>
      </w:r>
      <w:proofErr w:type="spellEnd"/>
      <w:r w:rsidRPr="00E470EA">
        <w:rPr>
          <w:rFonts w:ascii="Times New Roman" w:hAnsi="Times New Roman"/>
          <w:sz w:val="24"/>
          <w:szCs w:val="24"/>
        </w:rPr>
        <w:t xml:space="preserve">, L. E. (2020). </w:t>
      </w:r>
      <w:r w:rsidRPr="00E470EA">
        <w:rPr>
          <w:rFonts w:ascii="Times New Roman" w:hAnsi="Times New Roman"/>
          <w:sz w:val="24"/>
          <w:szCs w:val="24"/>
          <w:lang w:val="en-US"/>
        </w:rPr>
        <w:t xml:space="preserve">Highly flexible ligand docking: benchmarking of the </w:t>
      </w:r>
      <w:proofErr w:type="spellStart"/>
      <w:r w:rsidRPr="00E470EA">
        <w:rPr>
          <w:rFonts w:ascii="Times New Roman" w:hAnsi="Times New Roman"/>
          <w:sz w:val="24"/>
          <w:szCs w:val="24"/>
          <w:lang w:val="en-US"/>
        </w:rPr>
        <w:t>DockThor</w:t>
      </w:r>
      <w:proofErr w:type="spellEnd"/>
      <w:r w:rsidRPr="00E470EA">
        <w:rPr>
          <w:rFonts w:ascii="Times New Roman" w:hAnsi="Times New Roman"/>
          <w:sz w:val="24"/>
          <w:szCs w:val="24"/>
          <w:lang w:val="en-US"/>
        </w:rPr>
        <w:t xml:space="preserve"> program on the LEADS-PEP protein–peptide data set. </w:t>
      </w:r>
      <w:r w:rsidRPr="00E470EA">
        <w:rPr>
          <w:rFonts w:ascii="Times New Roman" w:hAnsi="Times New Roman"/>
          <w:i/>
          <w:sz w:val="24"/>
          <w:szCs w:val="24"/>
          <w:lang w:val="en-US"/>
        </w:rPr>
        <w:t>Journal of Chemical Information and Modeling</w:t>
      </w:r>
      <w:r w:rsidRPr="00E470EA">
        <w:rPr>
          <w:rFonts w:ascii="Times New Roman" w:hAnsi="Times New Roman"/>
          <w:sz w:val="24"/>
          <w:szCs w:val="24"/>
          <w:lang w:val="en-US"/>
        </w:rPr>
        <w:t xml:space="preserve">, 60(2), 667-683.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10.1021/acs.jcim.9b00905</w:t>
      </w:r>
    </w:p>
    <w:p w14:paraId="3264BF8C" w14:textId="7F9B5C89"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Magalhães</w:t>
      </w:r>
      <w:proofErr w:type="spellEnd"/>
      <w:r w:rsidRPr="00E470EA">
        <w:rPr>
          <w:rFonts w:ascii="Times New Roman" w:hAnsi="Times New Roman"/>
          <w:sz w:val="24"/>
          <w:szCs w:val="24"/>
          <w:lang w:val="en-US"/>
        </w:rPr>
        <w:t xml:space="preserve">, C. S. D., Barbosa, H. J., &amp; Dardenne, L. E. (2004). A genetic algorithm for the ligand-protein docking problem. </w:t>
      </w:r>
      <w:r w:rsidRPr="00E470EA">
        <w:rPr>
          <w:rFonts w:ascii="Times New Roman" w:hAnsi="Times New Roman"/>
          <w:i/>
          <w:sz w:val="24"/>
          <w:szCs w:val="24"/>
          <w:lang w:val="en-US"/>
        </w:rPr>
        <w:t>Genetics and Molecular Biology</w:t>
      </w:r>
      <w:r w:rsidRPr="00E470EA">
        <w:rPr>
          <w:rFonts w:ascii="Times New Roman" w:hAnsi="Times New Roman"/>
          <w:sz w:val="24"/>
          <w:szCs w:val="24"/>
          <w:lang w:val="en-US"/>
        </w:rPr>
        <w:t>, 27(4), 605-610. DOI: https://doi.org/10.1590/S1415-47572004000400022</w:t>
      </w:r>
    </w:p>
    <w:p w14:paraId="2FCDE28D" w14:textId="77A048EE"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Guedes, I.A., Barreto, A.M., </w:t>
      </w:r>
      <w:proofErr w:type="spellStart"/>
      <w:r w:rsidRPr="00E470EA">
        <w:rPr>
          <w:rFonts w:ascii="Times New Roman" w:hAnsi="Times New Roman"/>
          <w:sz w:val="24"/>
          <w:szCs w:val="24"/>
          <w:lang w:val="en-US"/>
        </w:rPr>
        <w:t>Marinho</w:t>
      </w:r>
      <w:proofErr w:type="spellEnd"/>
      <w:r w:rsidRPr="00E470EA">
        <w:rPr>
          <w:rFonts w:ascii="Times New Roman" w:hAnsi="Times New Roman"/>
          <w:sz w:val="24"/>
          <w:szCs w:val="24"/>
          <w:lang w:val="en-US"/>
        </w:rPr>
        <w:t xml:space="preserve">, D., </w:t>
      </w:r>
      <w:proofErr w:type="spellStart"/>
      <w:r w:rsidRPr="00E470EA">
        <w:rPr>
          <w:rFonts w:ascii="Times New Roman" w:hAnsi="Times New Roman"/>
          <w:sz w:val="24"/>
          <w:szCs w:val="24"/>
          <w:lang w:val="en-US"/>
        </w:rPr>
        <w:t>Krempser</w:t>
      </w:r>
      <w:proofErr w:type="spellEnd"/>
      <w:r w:rsidRPr="00E470EA">
        <w:rPr>
          <w:rFonts w:ascii="Times New Roman" w:hAnsi="Times New Roman"/>
          <w:sz w:val="24"/>
          <w:szCs w:val="24"/>
          <w:lang w:val="en-US"/>
        </w:rPr>
        <w:t xml:space="preserve">, E., </w:t>
      </w:r>
      <w:proofErr w:type="spellStart"/>
      <w:r w:rsidRPr="00E470EA">
        <w:rPr>
          <w:rFonts w:ascii="Times New Roman" w:hAnsi="Times New Roman"/>
          <w:sz w:val="24"/>
          <w:szCs w:val="24"/>
          <w:lang w:val="en-US"/>
        </w:rPr>
        <w:t>Kuenemann</w:t>
      </w:r>
      <w:proofErr w:type="spellEnd"/>
      <w:r w:rsidRPr="00E470EA">
        <w:rPr>
          <w:rFonts w:ascii="Times New Roman" w:hAnsi="Times New Roman"/>
          <w:sz w:val="24"/>
          <w:szCs w:val="24"/>
          <w:lang w:val="en-US"/>
        </w:rPr>
        <w:t xml:space="preserve">, M.A., </w:t>
      </w:r>
      <w:proofErr w:type="spellStart"/>
      <w:r w:rsidRPr="00E470EA">
        <w:rPr>
          <w:rFonts w:ascii="Times New Roman" w:hAnsi="Times New Roman"/>
          <w:sz w:val="24"/>
          <w:szCs w:val="24"/>
          <w:lang w:val="en-US"/>
        </w:rPr>
        <w:t>Sperandio</w:t>
      </w:r>
      <w:proofErr w:type="spellEnd"/>
      <w:r w:rsidRPr="00E470EA">
        <w:rPr>
          <w:rFonts w:ascii="Times New Roman" w:hAnsi="Times New Roman"/>
          <w:sz w:val="24"/>
          <w:szCs w:val="24"/>
          <w:lang w:val="en-US"/>
        </w:rPr>
        <w:t xml:space="preserve">, O., Dardenne, L.E. &amp; </w:t>
      </w:r>
      <w:proofErr w:type="spellStart"/>
      <w:r w:rsidRPr="00E470EA">
        <w:rPr>
          <w:rFonts w:ascii="Times New Roman" w:hAnsi="Times New Roman"/>
          <w:sz w:val="24"/>
          <w:szCs w:val="24"/>
          <w:lang w:val="en-US"/>
        </w:rPr>
        <w:t>Miteva</w:t>
      </w:r>
      <w:proofErr w:type="spellEnd"/>
      <w:r w:rsidRPr="00E470EA">
        <w:rPr>
          <w:rFonts w:ascii="Times New Roman" w:hAnsi="Times New Roman"/>
          <w:sz w:val="24"/>
          <w:szCs w:val="24"/>
          <w:lang w:val="en-US"/>
        </w:rPr>
        <w:t xml:space="preserve">, M.A. (2021). New machine learning and physics-based scoring functions for drug discovery. </w:t>
      </w:r>
      <w:r w:rsidRPr="00E470EA">
        <w:rPr>
          <w:rFonts w:ascii="Times New Roman" w:hAnsi="Times New Roman"/>
          <w:i/>
          <w:sz w:val="24"/>
          <w:szCs w:val="24"/>
          <w:lang w:val="en-US"/>
        </w:rPr>
        <w:t>Scientific reports</w:t>
      </w:r>
      <w:r w:rsidRPr="00E470EA">
        <w:rPr>
          <w:rFonts w:ascii="Times New Roman" w:hAnsi="Times New Roman"/>
          <w:sz w:val="24"/>
          <w:szCs w:val="24"/>
          <w:lang w:val="en-US"/>
        </w:rPr>
        <w:t>, 11(3198), 1-19. DOI: https://doi.org/10.1038/s41598-021-82410-1</w:t>
      </w:r>
    </w:p>
    <w:p w14:paraId="79805EE0" w14:textId="6F0242F7"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Verkhivker</w:t>
      </w:r>
      <w:proofErr w:type="spellEnd"/>
      <w:r w:rsidRPr="00E470EA">
        <w:rPr>
          <w:rFonts w:ascii="Times New Roman" w:hAnsi="Times New Roman"/>
          <w:sz w:val="24"/>
          <w:szCs w:val="24"/>
          <w:lang w:val="en-US"/>
        </w:rPr>
        <w:t xml:space="preserve">, G.M., </w:t>
      </w:r>
      <w:proofErr w:type="spellStart"/>
      <w:r w:rsidRPr="00E470EA">
        <w:rPr>
          <w:rFonts w:ascii="Times New Roman" w:hAnsi="Times New Roman"/>
          <w:sz w:val="24"/>
          <w:szCs w:val="24"/>
          <w:lang w:val="en-US"/>
        </w:rPr>
        <w:t>Bouzida</w:t>
      </w:r>
      <w:proofErr w:type="spellEnd"/>
      <w:r w:rsidRPr="00E470EA">
        <w:rPr>
          <w:rFonts w:ascii="Times New Roman" w:hAnsi="Times New Roman"/>
          <w:sz w:val="24"/>
          <w:szCs w:val="24"/>
          <w:lang w:val="en-US"/>
        </w:rPr>
        <w:t xml:space="preserve">, D., </w:t>
      </w:r>
      <w:proofErr w:type="spellStart"/>
      <w:r w:rsidRPr="00E470EA">
        <w:rPr>
          <w:rFonts w:ascii="Times New Roman" w:hAnsi="Times New Roman"/>
          <w:sz w:val="24"/>
          <w:szCs w:val="24"/>
          <w:lang w:val="en-US"/>
        </w:rPr>
        <w:t>Gehlhaar</w:t>
      </w:r>
      <w:proofErr w:type="spellEnd"/>
      <w:r w:rsidRPr="00E470EA">
        <w:rPr>
          <w:rFonts w:ascii="Times New Roman" w:hAnsi="Times New Roman"/>
          <w:sz w:val="24"/>
          <w:szCs w:val="24"/>
          <w:lang w:val="en-US"/>
        </w:rPr>
        <w:t xml:space="preserve">, D.K., </w:t>
      </w:r>
      <w:proofErr w:type="spellStart"/>
      <w:r w:rsidRPr="00E470EA">
        <w:rPr>
          <w:rFonts w:ascii="Times New Roman" w:hAnsi="Times New Roman"/>
          <w:sz w:val="24"/>
          <w:szCs w:val="24"/>
          <w:lang w:val="en-US"/>
        </w:rPr>
        <w:t>Rejto</w:t>
      </w:r>
      <w:proofErr w:type="spellEnd"/>
      <w:r w:rsidRPr="00E470EA">
        <w:rPr>
          <w:rFonts w:ascii="Times New Roman" w:hAnsi="Times New Roman"/>
          <w:sz w:val="24"/>
          <w:szCs w:val="24"/>
          <w:lang w:val="en-US"/>
        </w:rPr>
        <w:t xml:space="preserve">, P.A., Arthurs, S., Colson, A.B., Freer, S.T., Larson, V., </w:t>
      </w:r>
      <w:proofErr w:type="spellStart"/>
      <w:r w:rsidRPr="00E470EA">
        <w:rPr>
          <w:rFonts w:ascii="Times New Roman" w:hAnsi="Times New Roman"/>
          <w:sz w:val="24"/>
          <w:szCs w:val="24"/>
          <w:lang w:val="en-US"/>
        </w:rPr>
        <w:t>Luty</w:t>
      </w:r>
      <w:proofErr w:type="spellEnd"/>
      <w:r w:rsidRPr="00E470EA">
        <w:rPr>
          <w:rFonts w:ascii="Times New Roman" w:hAnsi="Times New Roman"/>
          <w:sz w:val="24"/>
          <w:szCs w:val="24"/>
          <w:lang w:val="en-US"/>
        </w:rPr>
        <w:t xml:space="preserve">, B.A., </w:t>
      </w:r>
      <w:proofErr w:type="spellStart"/>
      <w:r w:rsidRPr="00E470EA">
        <w:rPr>
          <w:rFonts w:ascii="Times New Roman" w:hAnsi="Times New Roman"/>
          <w:sz w:val="24"/>
          <w:szCs w:val="24"/>
          <w:lang w:val="en-US"/>
        </w:rPr>
        <w:t>Marrone</w:t>
      </w:r>
      <w:proofErr w:type="spellEnd"/>
      <w:r w:rsidRPr="00E470EA">
        <w:rPr>
          <w:rFonts w:ascii="Times New Roman" w:hAnsi="Times New Roman"/>
          <w:sz w:val="24"/>
          <w:szCs w:val="24"/>
          <w:lang w:val="en-US"/>
        </w:rPr>
        <w:t xml:space="preserve">, T. &amp; Rose, P.W. (2000). Deciphering common failures in molecular docking of ligand-protein complexes. </w:t>
      </w:r>
      <w:r w:rsidRPr="00E470EA">
        <w:rPr>
          <w:rFonts w:ascii="Times New Roman" w:hAnsi="Times New Roman"/>
          <w:i/>
          <w:sz w:val="24"/>
          <w:szCs w:val="24"/>
          <w:lang w:val="en-US"/>
        </w:rPr>
        <w:t>Journal of computer-aided molecular design</w:t>
      </w:r>
      <w:r w:rsidRPr="00E470EA">
        <w:rPr>
          <w:rFonts w:ascii="Times New Roman" w:hAnsi="Times New Roman"/>
          <w:sz w:val="24"/>
          <w:szCs w:val="24"/>
          <w:lang w:val="en-US"/>
        </w:rPr>
        <w:t xml:space="preserve">, 14(8), 731-751.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10.1023/a:1008158231558.</w:t>
      </w:r>
    </w:p>
    <w:p w14:paraId="566E51D8" w14:textId="7B074442"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Wahedi</w:t>
      </w:r>
      <w:proofErr w:type="spellEnd"/>
      <w:r w:rsidRPr="00E470EA">
        <w:rPr>
          <w:rFonts w:ascii="Times New Roman" w:hAnsi="Times New Roman"/>
          <w:sz w:val="24"/>
          <w:szCs w:val="24"/>
          <w:lang w:val="en-US"/>
        </w:rPr>
        <w:t xml:space="preserve">, H.M., Ahmad, S., &amp; Abbasi, S.W. (2021). Stilbene-based natural compounds as promising drug candidates against COVID-19.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39(9), 3225-3234.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10.1080/07391102.2020.1762743.</w:t>
      </w:r>
    </w:p>
    <w:p w14:paraId="4F80250C" w14:textId="7AB2A6F4"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 xml:space="preserve">Wada, M., </w:t>
      </w:r>
      <w:proofErr w:type="spellStart"/>
      <w:r w:rsidRPr="00E470EA">
        <w:rPr>
          <w:rFonts w:ascii="Times New Roman" w:hAnsi="Times New Roman"/>
          <w:sz w:val="24"/>
          <w:szCs w:val="24"/>
        </w:rPr>
        <w:t>Kanamori</w:t>
      </w:r>
      <w:proofErr w:type="spellEnd"/>
      <w:r w:rsidRPr="00E470EA">
        <w:rPr>
          <w:rFonts w:ascii="Times New Roman" w:hAnsi="Times New Roman"/>
          <w:sz w:val="24"/>
          <w:szCs w:val="24"/>
        </w:rPr>
        <w:t xml:space="preserve">, E., Nakamura, H., &amp; </w:t>
      </w:r>
      <w:proofErr w:type="spellStart"/>
      <w:r w:rsidRPr="00E470EA">
        <w:rPr>
          <w:rFonts w:ascii="Times New Roman" w:hAnsi="Times New Roman"/>
          <w:sz w:val="24"/>
          <w:szCs w:val="24"/>
        </w:rPr>
        <w:t>Fukunishi</w:t>
      </w:r>
      <w:proofErr w:type="spellEnd"/>
      <w:r w:rsidRPr="00E470EA">
        <w:rPr>
          <w:rFonts w:ascii="Times New Roman" w:hAnsi="Times New Roman"/>
          <w:sz w:val="24"/>
          <w:szCs w:val="24"/>
        </w:rPr>
        <w:t xml:space="preserve">, Y. (2011). </w:t>
      </w:r>
      <w:r w:rsidRPr="00E470EA">
        <w:rPr>
          <w:rFonts w:ascii="Times New Roman" w:hAnsi="Times New Roman"/>
          <w:sz w:val="24"/>
          <w:szCs w:val="24"/>
          <w:lang w:val="en-US"/>
        </w:rPr>
        <w:t xml:space="preserve">Selection of in silico drug screening results for G-protein-coupled receptors by using universal </w:t>
      </w:r>
      <w:r w:rsidRPr="00E470EA">
        <w:rPr>
          <w:rFonts w:ascii="Times New Roman" w:hAnsi="Times New Roman"/>
          <w:sz w:val="24"/>
          <w:szCs w:val="24"/>
          <w:lang w:val="en-US"/>
        </w:rPr>
        <w:lastRenderedPageBreak/>
        <w:t xml:space="preserve">active probes. </w:t>
      </w:r>
      <w:r w:rsidRPr="00E470EA">
        <w:rPr>
          <w:rFonts w:ascii="Times New Roman" w:hAnsi="Times New Roman"/>
          <w:i/>
          <w:sz w:val="24"/>
          <w:szCs w:val="24"/>
          <w:lang w:val="en-US"/>
        </w:rPr>
        <w:t>Journal of chemical information and modeling</w:t>
      </w:r>
      <w:r w:rsidRPr="00E470EA">
        <w:rPr>
          <w:rFonts w:ascii="Times New Roman" w:hAnsi="Times New Roman"/>
          <w:sz w:val="24"/>
          <w:szCs w:val="24"/>
          <w:lang w:val="en-US"/>
        </w:rPr>
        <w:t>, 51(9), 2398-2407. DOI: https://doi.org/10.1021/ci200236x</w:t>
      </w:r>
    </w:p>
    <w:p w14:paraId="286A5425" w14:textId="7DBF8539"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lang w:val="en-US"/>
        </w:rPr>
        <w:t xml:space="preserve">Zhou, H. X., &amp; Pang, X. (2018). Electrostatic interactions in protein structure, folding, binding, and condensation. </w:t>
      </w:r>
      <w:r w:rsidRPr="00E470EA">
        <w:rPr>
          <w:rFonts w:ascii="Times New Roman" w:hAnsi="Times New Roman"/>
          <w:i/>
          <w:sz w:val="24"/>
          <w:szCs w:val="24"/>
        </w:rPr>
        <w:t xml:space="preserve">Chemical </w:t>
      </w:r>
      <w:proofErr w:type="spellStart"/>
      <w:r w:rsidRPr="00E470EA">
        <w:rPr>
          <w:rFonts w:ascii="Times New Roman" w:hAnsi="Times New Roman"/>
          <w:i/>
          <w:sz w:val="24"/>
          <w:szCs w:val="24"/>
        </w:rPr>
        <w:t>reviews</w:t>
      </w:r>
      <w:proofErr w:type="spellEnd"/>
      <w:r w:rsidRPr="00E470EA">
        <w:rPr>
          <w:rFonts w:ascii="Times New Roman" w:hAnsi="Times New Roman"/>
          <w:sz w:val="24"/>
          <w:szCs w:val="24"/>
        </w:rPr>
        <w:t>, 118(4), 1691-1741. DOI: https://doi.org/10.1021/acs.chemrev.7b00305</w:t>
      </w:r>
    </w:p>
    <w:p w14:paraId="0EBEF07E" w14:textId="22CCDDEB" w:rsidR="0089455B" w:rsidRPr="00E470EA" w:rsidRDefault="0089455B" w:rsidP="001D5A5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proofErr w:type="spellStart"/>
      <w:r w:rsidRPr="00E470EA">
        <w:rPr>
          <w:rFonts w:ascii="Times New Roman" w:hAnsi="Times New Roman"/>
          <w:sz w:val="24"/>
          <w:szCs w:val="24"/>
          <w:lang w:val="en-US"/>
        </w:rPr>
        <w:t>Yonezawa</w:t>
      </w:r>
      <w:proofErr w:type="spellEnd"/>
      <w:r w:rsidRPr="00E470EA">
        <w:rPr>
          <w:rFonts w:ascii="Times New Roman" w:hAnsi="Times New Roman"/>
          <w:sz w:val="24"/>
          <w:szCs w:val="24"/>
          <w:lang w:val="en-US"/>
        </w:rPr>
        <w:t xml:space="preserve">, Y. (2013). Electrostatic properties of water models evaluated by a long-range potential based solely on the Wolf charge-neutral condition. </w:t>
      </w:r>
      <w:r w:rsidRPr="00E470EA">
        <w:rPr>
          <w:rFonts w:ascii="Times New Roman" w:hAnsi="Times New Roman"/>
          <w:i/>
          <w:sz w:val="24"/>
          <w:szCs w:val="24"/>
        </w:rPr>
        <w:t xml:space="preserve">Chemical </w:t>
      </w:r>
      <w:proofErr w:type="spellStart"/>
      <w:r w:rsidRPr="00E470EA">
        <w:rPr>
          <w:rFonts w:ascii="Times New Roman" w:hAnsi="Times New Roman"/>
          <w:i/>
          <w:sz w:val="24"/>
          <w:szCs w:val="24"/>
        </w:rPr>
        <w:t>Physics</w:t>
      </w:r>
      <w:proofErr w:type="spellEnd"/>
      <w:r w:rsidRPr="00E470EA">
        <w:rPr>
          <w:rFonts w:ascii="Times New Roman" w:hAnsi="Times New Roman"/>
          <w:i/>
          <w:sz w:val="24"/>
          <w:szCs w:val="24"/>
        </w:rPr>
        <w:t xml:space="preserve"> </w:t>
      </w:r>
      <w:proofErr w:type="spellStart"/>
      <w:r w:rsidRPr="00E470EA">
        <w:rPr>
          <w:rFonts w:ascii="Times New Roman" w:hAnsi="Times New Roman"/>
          <w:i/>
          <w:sz w:val="24"/>
          <w:szCs w:val="24"/>
        </w:rPr>
        <w:t>Letters</w:t>
      </w:r>
      <w:proofErr w:type="spellEnd"/>
      <w:r w:rsidRPr="00E470EA">
        <w:rPr>
          <w:rFonts w:ascii="Times New Roman" w:hAnsi="Times New Roman"/>
          <w:sz w:val="24"/>
          <w:szCs w:val="24"/>
        </w:rPr>
        <w:t>, 556, 308-314. DOI: https://doi.org/10.1016/j.cplett.2012.12.028</w:t>
      </w:r>
    </w:p>
    <w:p w14:paraId="38017610" w14:textId="0D99DB5A" w:rsidR="003639E3" w:rsidRPr="00E470EA" w:rsidRDefault="00731633" w:rsidP="003639E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Kasahara, K., </w:t>
      </w:r>
      <w:proofErr w:type="spellStart"/>
      <w:r w:rsidRPr="00E470EA">
        <w:rPr>
          <w:rFonts w:ascii="Times New Roman" w:hAnsi="Times New Roman"/>
          <w:sz w:val="24"/>
          <w:szCs w:val="24"/>
          <w:lang w:val="en-US"/>
        </w:rPr>
        <w:t>Terazawa</w:t>
      </w:r>
      <w:proofErr w:type="spellEnd"/>
      <w:r w:rsidRPr="00E470EA">
        <w:rPr>
          <w:rFonts w:ascii="Times New Roman" w:hAnsi="Times New Roman"/>
          <w:sz w:val="24"/>
          <w:szCs w:val="24"/>
          <w:lang w:val="en-US"/>
        </w:rPr>
        <w:t xml:space="preserve">, H., </w:t>
      </w:r>
      <w:proofErr w:type="spellStart"/>
      <w:r w:rsidRPr="00E470EA">
        <w:rPr>
          <w:rFonts w:ascii="Times New Roman" w:hAnsi="Times New Roman"/>
          <w:sz w:val="24"/>
          <w:szCs w:val="24"/>
          <w:lang w:val="en-US"/>
        </w:rPr>
        <w:t>Itaya</w:t>
      </w:r>
      <w:proofErr w:type="spellEnd"/>
      <w:r w:rsidRPr="00E470EA">
        <w:rPr>
          <w:rFonts w:ascii="Times New Roman" w:hAnsi="Times New Roman"/>
          <w:sz w:val="24"/>
          <w:szCs w:val="24"/>
          <w:lang w:val="en-US"/>
        </w:rPr>
        <w:t xml:space="preserve">, H., </w:t>
      </w:r>
      <w:proofErr w:type="spellStart"/>
      <w:r w:rsidRPr="00E470EA">
        <w:rPr>
          <w:rFonts w:ascii="Times New Roman" w:hAnsi="Times New Roman"/>
          <w:sz w:val="24"/>
          <w:szCs w:val="24"/>
          <w:lang w:val="en-US"/>
        </w:rPr>
        <w:t>Goto</w:t>
      </w:r>
      <w:proofErr w:type="spellEnd"/>
      <w:r w:rsidRPr="00E470EA">
        <w:rPr>
          <w:rFonts w:ascii="Times New Roman" w:hAnsi="Times New Roman"/>
          <w:sz w:val="24"/>
          <w:szCs w:val="24"/>
          <w:lang w:val="en-US"/>
        </w:rPr>
        <w:t xml:space="preserve">, S., Nakamura, H., Takahashi, T., &amp; Higo, J. (2020). </w:t>
      </w:r>
      <w:proofErr w:type="spellStart"/>
      <w:r w:rsidRPr="00E470EA">
        <w:rPr>
          <w:rFonts w:ascii="Times New Roman" w:hAnsi="Times New Roman"/>
          <w:sz w:val="24"/>
          <w:szCs w:val="24"/>
          <w:lang w:val="en-US"/>
        </w:rPr>
        <w:t>myPresto</w:t>
      </w:r>
      <w:proofErr w:type="spellEnd"/>
      <w:r w:rsidRPr="00E470EA">
        <w:rPr>
          <w:rFonts w:ascii="Times New Roman" w:hAnsi="Times New Roman"/>
          <w:sz w:val="24"/>
          <w:szCs w:val="24"/>
          <w:lang w:val="en-US"/>
        </w:rPr>
        <w:t>/</w:t>
      </w:r>
      <w:proofErr w:type="spellStart"/>
      <w:r w:rsidRPr="00E470EA">
        <w:rPr>
          <w:rFonts w:ascii="Times New Roman" w:hAnsi="Times New Roman"/>
          <w:sz w:val="24"/>
          <w:szCs w:val="24"/>
          <w:lang w:val="en-US"/>
        </w:rPr>
        <w:t>omegagene</w:t>
      </w:r>
      <w:proofErr w:type="spellEnd"/>
      <w:r w:rsidRPr="00E470EA">
        <w:rPr>
          <w:rFonts w:ascii="Times New Roman" w:hAnsi="Times New Roman"/>
          <w:sz w:val="24"/>
          <w:szCs w:val="24"/>
          <w:lang w:val="en-US"/>
        </w:rPr>
        <w:t xml:space="preserve"> 2020: a molecular dynamics simulation engine for </w:t>
      </w:r>
      <w:proofErr w:type="gramStart"/>
      <w:r w:rsidRPr="00E470EA">
        <w:rPr>
          <w:rFonts w:ascii="Times New Roman" w:hAnsi="Times New Roman"/>
          <w:sz w:val="24"/>
          <w:szCs w:val="24"/>
          <w:lang w:val="en-US"/>
        </w:rPr>
        <w:t>virtual-system</w:t>
      </w:r>
      <w:proofErr w:type="gramEnd"/>
      <w:r w:rsidRPr="00E470EA">
        <w:rPr>
          <w:rFonts w:ascii="Times New Roman" w:hAnsi="Times New Roman"/>
          <w:sz w:val="24"/>
          <w:szCs w:val="24"/>
          <w:lang w:val="en-US"/>
        </w:rPr>
        <w:t xml:space="preserve"> coupled sampling. </w:t>
      </w:r>
      <w:r w:rsidRPr="00E470EA">
        <w:rPr>
          <w:rFonts w:ascii="Times New Roman" w:hAnsi="Times New Roman"/>
          <w:i/>
          <w:sz w:val="24"/>
          <w:szCs w:val="24"/>
          <w:lang w:val="en-US"/>
        </w:rPr>
        <w:t xml:space="preserve">Biophysics and </w:t>
      </w:r>
      <w:proofErr w:type="spellStart"/>
      <w:r w:rsidRPr="00E470EA">
        <w:rPr>
          <w:rFonts w:ascii="Times New Roman" w:hAnsi="Times New Roman"/>
          <w:i/>
          <w:sz w:val="24"/>
          <w:szCs w:val="24"/>
          <w:lang w:val="en-US"/>
        </w:rPr>
        <w:t>Physicobiology</w:t>
      </w:r>
      <w:proofErr w:type="spellEnd"/>
      <w:r w:rsidRPr="00E470EA">
        <w:rPr>
          <w:rFonts w:ascii="Times New Roman" w:hAnsi="Times New Roman"/>
          <w:sz w:val="24"/>
          <w:szCs w:val="24"/>
          <w:lang w:val="en-US"/>
        </w:rPr>
        <w:t xml:space="preserve">, 17, 140–146. DOI: </w:t>
      </w:r>
      <w:r w:rsidR="003639E3" w:rsidRPr="00E470EA">
        <w:rPr>
          <w:rFonts w:ascii="Times New Roman" w:hAnsi="Times New Roman"/>
          <w:sz w:val="24"/>
          <w:szCs w:val="24"/>
          <w:shd w:val="clear" w:color="auto" w:fill="FFFFFF"/>
          <w:lang w:val="en-US"/>
        </w:rPr>
        <w:t>https://doi.org/</w:t>
      </w:r>
      <w:r w:rsidR="003639E3" w:rsidRPr="00E470EA">
        <w:rPr>
          <w:rFonts w:ascii="Times New Roman" w:hAnsi="Times New Roman"/>
          <w:sz w:val="24"/>
          <w:szCs w:val="24"/>
          <w:lang w:val="en-US"/>
        </w:rPr>
        <w:t>10.2142/biophysico.BSJ-2020013</w:t>
      </w:r>
    </w:p>
    <w:p w14:paraId="0718412F" w14:textId="32A2A3C0" w:rsidR="008D1D40" w:rsidRPr="00E470EA" w:rsidRDefault="0008429C" w:rsidP="003639E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Fleming, P. J., &amp; Fleming, K. G. (2018). </w:t>
      </w:r>
      <w:proofErr w:type="spellStart"/>
      <w:r w:rsidRPr="00E470EA">
        <w:rPr>
          <w:rFonts w:ascii="Times New Roman" w:hAnsi="Times New Roman"/>
          <w:sz w:val="24"/>
          <w:szCs w:val="24"/>
          <w:lang w:val="en-US"/>
        </w:rPr>
        <w:t>HullRad</w:t>
      </w:r>
      <w:proofErr w:type="spellEnd"/>
      <w:r w:rsidRPr="00E470EA">
        <w:rPr>
          <w:rFonts w:ascii="Times New Roman" w:hAnsi="Times New Roman"/>
          <w:sz w:val="24"/>
          <w:szCs w:val="24"/>
          <w:lang w:val="en-US"/>
        </w:rPr>
        <w:t xml:space="preserve">: Fast calculations of folded and disordered protein and nucleic acid hydrodynamic properties. </w:t>
      </w:r>
      <w:r w:rsidRPr="00E470EA">
        <w:rPr>
          <w:rFonts w:ascii="Times New Roman" w:hAnsi="Times New Roman"/>
          <w:i/>
          <w:sz w:val="24"/>
          <w:szCs w:val="24"/>
          <w:lang w:val="en-US"/>
        </w:rPr>
        <w:t>Biophysical journal</w:t>
      </w:r>
      <w:r w:rsidRPr="00E470EA">
        <w:rPr>
          <w:rFonts w:ascii="Times New Roman" w:hAnsi="Times New Roman"/>
          <w:sz w:val="24"/>
          <w:szCs w:val="24"/>
          <w:lang w:val="en-US"/>
        </w:rPr>
        <w:t>, 114(4), 856-869</w:t>
      </w:r>
      <w:r w:rsidR="003639E3" w:rsidRPr="00E470EA">
        <w:rPr>
          <w:rFonts w:ascii="Times New Roman" w:hAnsi="Times New Roman"/>
          <w:sz w:val="24"/>
          <w:szCs w:val="24"/>
          <w:lang w:val="en-US"/>
        </w:rPr>
        <w:t xml:space="preserve">. DOI: </w:t>
      </w:r>
      <w:r w:rsidR="003639E3" w:rsidRPr="00E470EA">
        <w:rPr>
          <w:rFonts w:ascii="Times New Roman" w:hAnsi="Times New Roman"/>
          <w:sz w:val="24"/>
          <w:szCs w:val="24"/>
          <w:shd w:val="clear" w:color="auto" w:fill="FFFFFF"/>
          <w:lang w:val="en-US"/>
        </w:rPr>
        <w:t>https://doi.org/10.1016/j.bpj.2018.01.002</w:t>
      </w:r>
    </w:p>
    <w:p w14:paraId="16F429BD" w14:textId="03AAD1EE" w:rsidR="008D1D40" w:rsidRPr="00E470EA" w:rsidRDefault="0008429C" w:rsidP="008D1D40">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r w:rsidRPr="00E470EA">
        <w:rPr>
          <w:rFonts w:ascii="Times New Roman" w:hAnsi="Times New Roman"/>
          <w:sz w:val="24"/>
          <w:szCs w:val="24"/>
          <w:lang w:val="en-US"/>
        </w:rPr>
        <w:t xml:space="preserve">Jayaram, B., Bhushan, K., Shenoy, S. R., Narang, P., Bose, S., Agrawal, P., </w:t>
      </w:r>
      <w:proofErr w:type="spellStart"/>
      <w:r w:rsidR="008D1D40" w:rsidRPr="00E470EA">
        <w:rPr>
          <w:rFonts w:ascii="Times New Roman" w:hAnsi="Times New Roman"/>
          <w:sz w:val="24"/>
          <w:szCs w:val="24"/>
          <w:lang w:val="en-US"/>
        </w:rPr>
        <w:t>Sahu</w:t>
      </w:r>
      <w:proofErr w:type="spellEnd"/>
      <w:r w:rsidR="008D1D40" w:rsidRPr="00E470EA">
        <w:rPr>
          <w:rFonts w:ascii="Times New Roman" w:hAnsi="Times New Roman"/>
          <w:sz w:val="24"/>
          <w:szCs w:val="24"/>
          <w:lang w:val="en-US"/>
        </w:rPr>
        <w:t>, D.</w:t>
      </w:r>
      <w:r w:rsidRPr="00E470EA">
        <w:rPr>
          <w:rFonts w:ascii="Times New Roman" w:hAnsi="Times New Roman"/>
          <w:sz w:val="24"/>
          <w:szCs w:val="24"/>
          <w:lang w:val="en-US"/>
        </w:rPr>
        <w:t xml:space="preserve"> &amp; Pandey, V. (2006). </w:t>
      </w:r>
      <w:proofErr w:type="spellStart"/>
      <w:r w:rsidRPr="00E470EA">
        <w:rPr>
          <w:rFonts w:ascii="Times New Roman" w:hAnsi="Times New Roman"/>
          <w:sz w:val="24"/>
          <w:szCs w:val="24"/>
          <w:lang w:val="en-US"/>
        </w:rPr>
        <w:t>Bhageerath</w:t>
      </w:r>
      <w:proofErr w:type="spellEnd"/>
      <w:r w:rsidRPr="00E470EA">
        <w:rPr>
          <w:rFonts w:ascii="Times New Roman" w:hAnsi="Times New Roman"/>
          <w:sz w:val="24"/>
          <w:szCs w:val="24"/>
          <w:lang w:val="en-US"/>
        </w:rPr>
        <w:t xml:space="preserve">: an </w:t>
      </w:r>
      <w:proofErr w:type="gramStart"/>
      <w:r w:rsidRPr="00E470EA">
        <w:rPr>
          <w:rFonts w:ascii="Times New Roman" w:hAnsi="Times New Roman"/>
          <w:sz w:val="24"/>
          <w:szCs w:val="24"/>
          <w:lang w:val="en-US"/>
        </w:rPr>
        <w:t>energy based</w:t>
      </w:r>
      <w:proofErr w:type="gramEnd"/>
      <w:r w:rsidRPr="00E470EA">
        <w:rPr>
          <w:rFonts w:ascii="Times New Roman" w:hAnsi="Times New Roman"/>
          <w:sz w:val="24"/>
          <w:szCs w:val="24"/>
          <w:lang w:val="en-US"/>
        </w:rPr>
        <w:t xml:space="preserve"> web enabled computer software suite for limiting the search space of tertiary structures of small globular proteins. </w:t>
      </w:r>
      <w:r w:rsidRPr="00E470EA">
        <w:rPr>
          <w:rFonts w:ascii="Times New Roman" w:hAnsi="Times New Roman"/>
          <w:i/>
          <w:sz w:val="24"/>
          <w:szCs w:val="24"/>
          <w:lang w:val="en-US"/>
        </w:rPr>
        <w:t xml:space="preserve">Nucleic </w:t>
      </w:r>
      <w:r w:rsidR="008D1D40" w:rsidRPr="00E470EA">
        <w:rPr>
          <w:rFonts w:ascii="Times New Roman" w:hAnsi="Times New Roman"/>
          <w:i/>
          <w:sz w:val="24"/>
          <w:szCs w:val="24"/>
          <w:lang w:val="en-US"/>
        </w:rPr>
        <w:t>A</w:t>
      </w:r>
      <w:r w:rsidRPr="00E470EA">
        <w:rPr>
          <w:rFonts w:ascii="Times New Roman" w:hAnsi="Times New Roman"/>
          <w:i/>
          <w:sz w:val="24"/>
          <w:szCs w:val="24"/>
          <w:lang w:val="en-US"/>
        </w:rPr>
        <w:t xml:space="preserve">cids </w:t>
      </w:r>
      <w:r w:rsidR="008D1D40" w:rsidRPr="00E470EA">
        <w:rPr>
          <w:rFonts w:ascii="Times New Roman" w:hAnsi="Times New Roman"/>
          <w:i/>
          <w:sz w:val="24"/>
          <w:szCs w:val="24"/>
          <w:lang w:val="en-US"/>
        </w:rPr>
        <w:t>R</w:t>
      </w:r>
      <w:r w:rsidRPr="00E470EA">
        <w:rPr>
          <w:rFonts w:ascii="Times New Roman" w:hAnsi="Times New Roman"/>
          <w:i/>
          <w:sz w:val="24"/>
          <w:szCs w:val="24"/>
          <w:lang w:val="en-US"/>
        </w:rPr>
        <w:t>esearch</w:t>
      </w:r>
      <w:r w:rsidRPr="00E470EA">
        <w:rPr>
          <w:rFonts w:ascii="Times New Roman" w:hAnsi="Times New Roman"/>
          <w:sz w:val="24"/>
          <w:szCs w:val="24"/>
          <w:lang w:val="en-US"/>
        </w:rPr>
        <w:t>, 34(21), 6195-6204.</w:t>
      </w:r>
      <w:r w:rsidR="008D1D40" w:rsidRPr="00E470EA">
        <w:rPr>
          <w:rFonts w:ascii="Times New Roman" w:hAnsi="Times New Roman"/>
          <w:sz w:val="24"/>
          <w:szCs w:val="24"/>
          <w:lang w:val="en-US"/>
        </w:rPr>
        <w:t xml:space="preserve"> DOI: </w:t>
      </w:r>
      <w:r w:rsidR="003639E3" w:rsidRPr="00E470EA">
        <w:rPr>
          <w:rFonts w:ascii="Times New Roman" w:hAnsi="Times New Roman"/>
          <w:sz w:val="24"/>
          <w:szCs w:val="24"/>
          <w:shd w:val="clear" w:color="auto" w:fill="FFFFFF"/>
          <w:lang w:val="en-US"/>
        </w:rPr>
        <w:t>https://doi.org/</w:t>
      </w:r>
      <w:r w:rsidR="008D1D40" w:rsidRPr="00E470EA">
        <w:rPr>
          <w:rFonts w:ascii="Times New Roman" w:hAnsi="Times New Roman"/>
          <w:sz w:val="24"/>
          <w:szCs w:val="24"/>
          <w:lang w:val="en-US"/>
        </w:rPr>
        <w:t>10.1093/nar/gkl789</w:t>
      </w:r>
    </w:p>
    <w:p w14:paraId="69613298" w14:textId="7A60992A" w:rsidR="008D1D40" w:rsidRPr="00E470EA" w:rsidRDefault="008D1D40" w:rsidP="008D1D40">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rPr>
        <w:t>Elmezayen</w:t>
      </w:r>
      <w:proofErr w:type="spellEnd"/>
      <w:r w:rsidRPr="00E470EA">
        <w:rPr>
          <w:rFonts w:ascii="Times New Roman" w:hAnsi="Times New Roman"/>
          <w:sz w:val="24"/>
          <w:szCs w:val="24"/>
        </w:rPr>
        <w:t>, A. D., Al-</w:t>
      </w:r>
      <w:proofErr w:type="spellStart"/>
      <w:r w:rsidRPr="00E470EA">
        <w:rPr>
          <w:rFonts w:ascii="Times New Roman" w:hAnsi="Times New Roman"/>
          <w:sz w:val="24"/>
          <w:szCs w:val="24"/>
        </w:rPr>
        <w:t>Obaidi</w:t>
      </w:r>
      <w:proofErr w:type="spellEnd"/>
      <w:r w:rsidRPr="00E470EA">
        <w:rPr>
          <w:rFonts w:ascii="Times New Roman" w:hAnsi="Times New Roman"/>
          <w:sz w:val="24"/>
          <w:szCs w:val="24"/>
        </w:rPr>
        <w:t xml:space="preserve">, A., </w:t>
      </w:r>
      <w:proofErr w:type="spellStart"/>
      <w:r w:rsidRPr="00E470EA">
        <w:rPr>
          <w:rFonts w:ascii="Times New Roman" w:hAnsi="Times New Roman"/>
          <w:sz w:val="24"/>
          <w:szCs w:val="24"/>
        </w:rPr>
        <w:t>Şahin</w:t>
      </w:r>
      <w:proofErr w:type="spellEnd"/>
      <w:r w:rsidRPr="00E470EA">
        <w:rPr>
          <w:rFonts w:ascii="Times New Roman" w:hAnsi="Times New Roman"/>
          <w:sz w:val="24"/>
          <w:szCs w:val="24"/>
        </w:rPr>
        <w:t xml:space="preserve">, A. T., &amp; </w:t>
      </w:r>
      <w:proofErr w:type="spellStart"/>
      <w:r w:rsidRPr="00E470EA">
        <w:rPr>
          <w:rFonts w:ascii="Times New Roman" w:hAnsi="Times New Roman"/>
          <w:sz w:val="24"/>
          <w:szCs w:val="24"/>
        </w:rPr>
        <w:t>Yelekçi</w:t>
      </w:r>
      <w:proofErr w:type="spellEnd"/>
      <w:r w:rsidRPr="00E470EA">
        <w:rPr>
          <w:rFonts w:ascii="Times New Roman" w:hAnsi="Times New Roman"/>
          <w:sz w:val="24"/>
          <w:szCs w:val="24"/>
        </w:rPr>
        <w:t xml:space="preserve">, K. (2020). </w:t>
      </w:r>
      <w:r w:rsidRPr="00E470EA">
        <w:rPr>
          <w:rFonts w:ascii="Times New Roman" w:hAnsi="Times New Roman"/>
          <w:sz w:val="24"/>
          <w:szCs w:val="24"/>
          <w:lang w:val="en-US"/>
        </w:rPr>
        <w:t>Drug repurposing for coronavirus (COVID-19): in silico screening of known drugs against coronavirus 3CL hydrolase and protease enzymes.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1-13.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10.1080/07391102.2020.1758791</w:t>
      </w:r>
    </w:p>
    <w:p w14:paraId="7FF5A538" w14:textId="1C768311" w:rsidR="006730A3" w:rsidRPr="00E470EA" w:rsidRDefault="006730A3" w:rsidP="006730A3">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rPr>
      </w:pPr>
      <w:proofErr w:type="spellStart"/>
      <w:r w:rsidRPr="00E470EA">
        <w:rPr>
          <w:rFonts w:ascii="Times New Roman" w:hAnsi="Times New Roman"/>
          <w:sz w:val="24"/>
          <w:szCs w:val="24"/>
        </w:rPr>
        <w:lastRenderedPageBreak/>
        <w:t>Tiwari</w:t>
      </w:r>
      <w:proofErr w:type="spellEnd"/>
      <w:r w:rsidRPr="00E470EA">
        <w:rPr>
          <w:rFonts w:ascii="Times New Roman" w:hAnsi="Times New Roman"/>
          <w:sz w:val="24"/>
          <w:szCs w:val="24"/>
        </w:rPr>
        <w:t xml:space="preserve">, S. P., </w:t>
      </w:r>
      <w:proofErr w:type="spellStart"/>
      <w:r w:rsidRPr="00E470EA">
        <w:rPr>
          <w:rFonts w:ascii="Times New Roman" w:hAnsi="Times New Roman"/>
          <w:sz w:val="24"/>
          <w:szCs w:val="24"/>
        </w:rPr>
        <w:t>Fuglebakk</w:t>
      </w:r>
      <w:proofErr w:type="spellEnd"/>
      <w:r w:rsidRPr="00E470EA">
        <w:rPr>
          <w:rFonts w:ascii="Times New Roman" w:hAnsi="Times New Roman"/>
          <w:sz w:val="24"/>
          <w:szCs w:val="24"/>
        </w:rPr>
        <w:t xml:space="preserve">, E., </w:t>
      </w:r>
      <w:proofErr w:type="spellStart"/>
      <w:r w:rsidRPr="00E470EA">
        <w:rPr>
          <w:rFonts w:ascii="Times New Roman" w:hAnsi="Times New Roman"/>
          <w:sz w:val="24"/>
          <w:szCs w:val="24"/>
        </w:rPr>
        <w:t>Hollup</w:t>
      </w:r>
      <w:proofErr w:type="spellEnd"/>
      <w:r w:rsidRPr="00E470EA">
        <w:rPr>
          <w:rFonts w:ascii="Times New Roman" w:hAnsi="Times New Roman"/>
          <w:sz w:val="24"/>
          <w:szCs w:val="24"/>
        </w:rPr>
        <w:t xml:space="preserve">, S. M., </w:t>
      </w:r>
      <w:proofErr w:type="spellStart"/>
      <w:r w:rsidRPr="00E470EA">
        <w:rPr>
          <w:rFonts w:ascii="Times New Roman" w:hAnsi="Times New Roman"/>
          <w:sz w:val="24"/>
          <w:szCs w:val="24"/>
        </w:rPr>
        <w:t>Skjærven</w:t>
      </w:r>
      <w:proofErr w:type="spellEnd"/>
      <w:r w:rsidRPr="00E470EA">
        <w:rPr>
          <w:rFonts w:ascii="Times New Roman" w:hAnsi="Times New Roman"/>
          <w:sz w:val="24"/>
          <w:szCs w:val="24"/>
        </w:rPr>
        <w:t xml:space="preserve">, L., </w:t>
      </w:r>
      <w:proofErr w:type="spellStart"/>
      <w:r w:rsidRPr="00E470EA">
        <w:rPr>
          <w:rFonts w:ascii="Times New Roman" w:hAnsi="Times New Roman"/>
          <w:sz w:val="24"/>
          <w:szCs w:val="24"/>
        </w:rPr>
        <w:t>Cragnolini</w:t>
      </w:r>
      <w:proofErr w:type="spellEnd"/>
      <w:r w:rsidRPr="00E470EA">
        <w:rPr>
          <w:rFonts w:ascii="Times New Roman" w:hAnsi="Times New Roman"/>
          <w:sz w:val="24"/>
          <w:szCs w:val="24"/>
        </w:rPr>
        <w:t xml:space="preserve">, T., </w:t>
      </w:r>
      <w:proofErr w:type="spellStart"/>
      <w:r w:rsidRPr="00E470EA">
        <w:rPr>
          <w:rFonts w:ascii="Times New Roman" w:hAnsi="Times New Roman"/>
          <w:sz w:val="24"/>
          <w:szCs w:val="24"/>
        </w:rPr>
        <w:t>Grindhaug</w:t>
      </w:r>
      <w:proofErr w:type="spellEnd"/>
      <w:r w:rsidRPr="00E470EA">
        <w:rPr>
          <w:rFonts w:ascii="Times New Roman" w:hAnsi="Times New Roman"/>
          <w:sz w:val="24"/>
          <w:szCs w:val="24"/>
        </w:rPr>
        <w:t xml:space="preserve">, S. H., </w:t>
      </w:r>
      <w:proofErr w:type="spellStart"/>
      <w:r w:rsidRPr="00E470EA">
        <w:rPr>
          <w:rFonts w:ascii="Times New Roman" w:hAnsi="Times New Roman"/>
          <w:sz w:val="24"/>
          <w:szCs w:val="24"/>
        </w:rPr>
        <w:t>Tekle</w:t>
      </w:r>
      <w:proofErr w:type="spellEnd"/>
      <w:r w:rsidRPr="00E470EA">
        <w:rPr>
          <w:rFonts w:ascii="Times New Roman" w:hAnsi="Times New Roman"/>
          <w:sz w:val="24"/>
          <w:szCs w:val="24"/>
        </w:rPr>
        <w:t xml:space="preserve">, K. &amp; Reuter, N. (2014). </w:t>
      </w:r>
      <w:proofErr w:type="spellStart"/>
      <w:r w:rsidRPr="00E470EA">
        <w:rPr>
          <w:rFonts w:ascii="Times New Roman" w:hAnsi="Times New Roman"/>
          <w:sz w:val="24"/>
          <w:szCs w:val="24"/>
          <w:lang w:val="en-US"/>
        </w:rPr>
        <w:t>WEBnm</w:t>
      </w:r>
      <w:proofErr w:type="spellEnd"/>
      <w:r w:rsidRPr="00E470EA">
        <w:rPr>
          <w:rFonts w:ascii="Times New Roman" w:hAnsi="Times New Roman"/>
          <w:sz w:val="24"/>
          <w:szCs w:val="24"/>
          <w:lang w:val="en-US"/>
        </w:rPr>
        <w:t>@ v2. 0: Web server and services for comparing protein flexibility. </w:t>
      </w:r>
      <w:r w:rsidRPr="00E470EA">
        <w:rPr>
          <w:rFonts w:ascii="Times New Roman" w:hAnsi="Times New Roman"/>
          <w:i/>
          <w:sz w:val="24"/>
          <w:szCs w:val="24"/>
        </w:rPr>
        <w:t xml:space="preserve">BMC </w:t>
      </w:r>
      <w:proofErr w:type="spellStart"/>
      <w:r w:rsidRPr="00E470EA">
        <w:rPr>
          <w:rFonts w:ascii="Times New Roman" w:hAnsi="Times New Roman"/>
          <w:i/>
          <w:sz w:val="24"/>
          <w:szCs w:val="24"/>
        </w:rPr>
        <w:t>bioinformatics</w:t>
      </w:r>
      <w:proofErr w:type="spellEnd"/>
      <w:r w:rsidRPr="00E470EA">
        <w:rPr>
          <w:rFonts w:ascii="Times New Roman" w:hAnsi="Times New Roman"/>
          <w:sz w:val="24"/>
          <w:szCs w:val="24"/>
        </w:rPr>
        <w:t xml:space="preserve">, 15(1), 1-12.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rPr>
        <w:t>10.1186/s12859-014-0427-6.</w:t>
      </w:r>
    </w:p>
    <w:p w14:paraId="2B43063F" w14:textId="0517FF58" w:rsidR="00C9051F" w:rsidRPr="00E470EA" w:rsidRDefault="00FF4EF0"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Ponzoni</w:t>
      </w:r>
      <w:proofErr w:type="spellEnd"/>
      <w:r w:rsidRPr="00E470EA">
        <w:rPr>
          <w:rFonts w:ascii="Times New Roman" w:hAnsi="Times New Roman"/>
          <w:sz w:val="24"/>
          <w:szCs w:val="24"/>
          <w:lang w:val="en-US"/>
        </w:rPr>
        <w:t xml:space="preserve">, L., </w:t>
      </w:r>
      <w:proofErr w:type="spellStart"/>
      <w:r w:rsidRPr="00E470EA">
        <w:rPr>
          <w:rFonts w:ascii="Times New Roman" w:hAnsi="Times New Roman"/>
          <w:sz w:val="24"/>
          <w:szCs w:val="24"/>
          <w:lang w:val="en-US"/>
        </w:rPr>
        <w:t>Polles</w:t>
      </w:r>
      <w:proofErr w:type="spellEnd"/>
      <w:r w:rsidRPr="00E470EA">
        <w:rPr>
          <w:rFonts w:ascii="Times New Roman" w:hAnsi="Times New Roman"/>
          <w:sz w:val="24"/>
          <w:szCs w:val="24"/>
          <w:lang w:val="en-US"/>
        </w:rPr>
        <w:t xml:space="preserve">, G., Carnevale, V., &amp; </w:t>
      </w:r>
      <w:proofErr w:type="spellStart"/>
      <w:r w:rsidRPr="00E470EA">
        <w:rPr>
          <w:rFonts w:ascii="Times New Roman" w:hAnsi="Times New Roman"/>
          <w:sz w:val="24"/>
          <w:szCs w:val="24"/>
          <w:lang w:val="en-US"/>
        </w:rPr>
        <w:t>Micheletti</w:t>
      </w:r>
      <w:proofErr w:type="spellEnd"/>
      <w:r w:rsidRPr="00E470EA">
        <w:rPr>
          <w:rFonts w:ascii="Times New Roman" w:hAnsi="Times New Roman"/>
          <w:sz w:val="24"/>
          <w:szCs w:val="24"/>
          <w:lang w:val="en-US"/>
        </w:rPr>
        <w:t xml:space="preserve">, C. (2015). SPECTRUS: A dimensionality reduction approach for identifying dynamical domains in protein complexes from limited structural datasets. </w:t>
      </w:r>
      <w:r w:rsidRPr="00E470EA">
        <w:rPr>
          <w:rFonts w:ascii="Times New Roman" w:hAnsi="Times New Roman"/>
          <w:i/>
          <w:sz w:val="24"/>
          <w:szCs w:val="24"/>
          <w:lang w:val="en-US"/>
        </w:rPr>
        <w:t>Structure</w:t>
      </w:r>
      <w:r w:rsidRPr="00E470EA">
        <w:rPr>
          <w:rFonts w:ascii="Times New Roman" w:hAnsi="Times New Roman"/>
          <w:sz w:val="24"/>
          <w:szCs w:val="24"/>
          <w:lang w:val="en-US"/>
        </w:rPr>
        <w:t xml:space="preserve">, 23(8), 1516-1525. DOI: </w:t>
      </w:r>
      <w:r w:rsidR="00C9051F" w:rsidRPr="00E470EA">
        <w:rPr>
          <w:rFonts w:ascii="Times New Roman" w:hAnsi="Times New Roman"/>
          <w:sz w:val="24"/>
          <w:szCs w:val="24"/>
          <w:shd w:val="clear" w:color="auto" w:fill="FFFFFF"/>
          <w:lang w:val="en-US"/>
        </w:rPr>
        <w:t>https://doi.org/</w:t>
      </w:r>
      <w:r w:rsidR="00C9051F" w:rsidRPr="00E470EA">
        <w:rPr>
          <w:rFonts w:ascii="Times New Roman" w:hAnsi="Times New Roman"/>
          <w:sz w:val="24"/>
          <w:szCs w:val="24"/>
          <w:lang w:val="en-US"/>
        </w:rPr>
        <w:t>10.1016/j.str.2015.05.022</w:t>
      </w:r>
    </w:p>
    <w:p w14:paraId="6BFF4BEA" w14:textId="55244FE8" w:rsidR="00C9051F" w:rsidRPr="00E470EA" w:rsidRDefault="00C9051F"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Mitrousis</w:t>
      </w:r>
      <w:proofErr w:type="spellEnd"/>
      <w:r w:rsidRPr="00E470EA">
        <w:rPr>
          <w:rFonts w:ascii="Times New Roman" w:hAnsi="Times New Roman"/>
          <w:sz w:val="24"/>
          <w:szCs w:val="24"/>
          <w:lang w:val="en-US"/>
        </w:rPr>
        <w:t xml:space="preserve">, G., </w:t>
      </w:r>
      <w:proofErr w:type="spellStart"/>
      <w:r w:rsidRPr="00E470EA">
        <w:rPr>
          <w:rFonts w:ascii="Times New Roman" w:hAnsi="Times New Roman"/>
          <w:sz w:val="24"/>
          <w:szCs w:val="24"/>
          <w:lang w:val="en-US"/>
        </w:rPr>
        <w:t>Olia</w:t>
      </w:r>
      <w:proofErr w:type="spellEnd"/>
      <w:r w:rsidRPr="00E470EA">
        <w:rPr>
          <w:rFonts w:ascii="Times New Roman" w:hAnsi="Times New Roman"/>
          <w:sz w:val="24"/>
          <w:szCs w:val="24"/>
          <w:lang w:val="en-US"/>
        </w:rPr>
        <w:t xml:space="preserve">, A. S., Walker-Kopp, N. &amp; </w:t>
      </w:r>
      <w:proofErr w:type="spellStart"/>
      <w:r w:rsidRPr="00E470EA">
        <w:rPr>
          <w:rFonts w:ascii="Times New Roman" w:hAnsi="Times New Roman"/>
          <w:sz w:val="24"/>
          <w:szCs w:val="24"/>
          <w:lang w:val="en-US"/>
        </w:rPr>
        <w:t>Cingolani</w:t>
      </w:r>
      <w:proofErr w:type="spellEnd"/>
      <w:r w:rsidRPr="00E470EA">
        <w:rPr>
          <w:rFonts w:ascii="Times New Roman" w:hAnsi="Times New Roman"/>
          <w:sz w:val="24"/>
          <w:szCs w:val="24"/>
          <w:lang w:val="en-US"/>
        </w:rPr>
        <w:t xml:space="preserve">, G. (2008). Molecular basis for the recognition of </w:t>
      </w:r>
      <w:proofErr w:type="spellStart"/>
      <w:r w:rsidRPr="00E470EA">
        <w:rPr>
          <w:rFonts w:ascii="Times New Roman" w:hAnsi="Times New Roman"/>
          <w:sz w:val="24"/>
          <w:szCs w:val="24"/>
          <w:lang w:val="en-US"/>
        </w:rPr>
        <w:t>snurportin</w:t>
      </w:r>
      <w:proofErr w:type="spellEnd"/>
      <w:r w:rsidRPr="00E470EA">
        <w:rPr>
          <w:rFonts w:ascii="Times New Roman" w:hAnsi="Times New Roman"/>
          <w:sz w:val="24"/>
          <w:szCs w:val="24"/>
          <w:lang w:val="en-US"/>
        </w:rPr>
        <w:t xml:space="preserve"> 1 by importin β. </w:t>
      </w:r>
      <w:r w:rsidRPr="00E470EA">
        <w:rPr>
          <w:rFonts w:ascii="Times New Roman" w:hAnsi="Times New Roman"/>
          <w:i/>
          <w:sz w:val="24"/>
          <w:szCs w:val="24"/>
          <w:lang w:val="en-US"/>
        </w:rPr>
        <w:t>Journal of Biological Chemistry</w:t>
      </w:r>
      <w:r w:rsidRPr="00E470EA">
        <w:rPr>
          <w:rFonts w:ascii="Times New Roman" w:hAnsi="Times New Roman"/>
          <w:sz w:val="24"/>
          <w:szCs w:val="24"/>
          <w:lang w:val="en-US"/>
        </w:rPr>
        <w:t xml:space="preserve">, 283(12), 7877-7884. DOI: </w:t>
      </w:r>
      <w:r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10.1074/jbc.M709093200</w:t>
      </w:r>
    </w:p>
    <w:p w14:paraId="4578B055" w14:textId="72235BF7" w:rsidR="00C9051F" w:rsidRPr="00E470EA" w:rsidRDefault="00C9051F"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Jia, Z., Yan, L., Ren, Z., Wu, L., Wang, J., Guo, J., Zheng, L., Ming, Z., Zhang, L., Lou, Z. &amp; Rao, Z. (2019). Delicate structural coordination of the </w:t>
      </w:r>
      <w:proofErr w:type="gramStart"/>
      <w:r w:rsidRPr="00E470EA">
        <w:rPr>
          <w:rFonts w:ascii="Times New Roman" w:hAnsi="Times New Roman"/>
          <w:sz w:val="24"/>
          <w:szCs w:val="24"/>
          <w:lang w:val="en-US"/>
        </w:rPr>
        <w:t>Severe Acute Respiratory Syndrome</w:t>
      </w:r>
      <w:proofErr w:type="gramEnd"/>
      <w:r w:rsidRPr="00E470EA">
        <w:rPr>
          <w:rFonts w:ascii="Times New Roman" w:hAnsi="Times New Roman"/>
          <w:sz w:val="24"/>
          <w:szCs w:val="24"/>
          <w:lang w:val="en-US"/>
        </w:rPr>
        <w:t xml:space="preserve"> coronavirus Nsp13 upon ATP hydrolysis. </w:t>
      </w:r>
      <w:r w:rsidRPr="00E470EA">
        <w:rPr>
          <w:rFonts w:ascii="Times New Roman" w:hAnsi="Times New Roman"/>
          <w:i/>
          <w:sz w:val="24"/>
          <w:szCs w:val="24"/>
          <w:lang w:val="en-US"/>
        </w:rPr>
        <w:t>Nucleic acids research</w:t>
      </w:r>
      <w:r w:rsidRPr="00E470EA">
        <w:rPr>
          <w:rFonts w:ascii="Times New Roman" w:hAnsi="Times New Roman"/>
          <w:sz w:val="24"/>
          <w:szCs w:val="24"/>
          <w:lang w:val="en-US"/>
        </w:rPr>
        <w:t>, 47(12), 6538-6550. DOI: https://doi.org/10.1093/nar/gkz409</w:t>
      </w:r>
    </w:p>
    <w:p w14:paraId="19C554BA" w14:textId="7D961AD2" w:rsidR="00C9051F" w:rsidRPr="00E470EA" w:rsidRDefault="00C9051F"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Goyal, B., &amp; Goyal, D. (2020). Targeting the dimerization of the main protease of coronaviruses: a potential broad-spectrum therapeutic strategy. </w:t>
      </w:r>
      <w:r w:rsidRPr="00E470EA">
        <w:rPr>
          <w:rFonts w:ascii="Times New Roman" w:hAnsi="Times New Roman"/>
          <w:i/>
          <w:sz w:val="24"/>
          <w:szCs w:val="24"/>
          <w:lang w:val="en-US"/>
        </w:rPr>
        <w:t>ACS Combinatorial Science</w:t>
      </w:r>
      <w:r w:rsidRPr="00E470EA">
        <w:rPr>
          <w:rFonts w:ascii="Times New Roman" w:hAnsi="Times New Roman"/>
          <w:sz w:val="24"/>
          <w:szCs w:val="24"/>
          <w:lang w:val="en-US"/>
        </w:rPr>
        <w:t>, 22(6), 297-305. DOI: https://doi.org/10.1021/acscombsci.0c00058</w:t>
      </w:r>
    </w:p>
    <w:p w14:paraId="59DDA889" w14:textId="79F8A79E" w:rsidR="00C9051F" w:rsidRPr="00E470EA" w:rsidRDefault="00C9051F" w:rsidP="00F4783B">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Lin, P. Y., Chou, C. Y., Chang, H. C., Hsu, W. C. &amp; Chang, G. G. (2008). Correlation between dissociation and catalysis of SARS-</w:t>
      </w:r>
      <w:proofErr w:type="spellStart"/>
      <w:r w:rsidRPr="00E470EA">
        <w:rPr>
          <w:rFonts w:ascii="Times New Roman" w:hAnsi="Times New Roman"/>
          <w:sz w:val="24"/>
          <w:szCs w:val="24"/>
          <w:lang w:val="en-US"/>
        </w:rPr>
        <w:t>CoV</w:t>
      </w:r>
      <w:proofErr w:type="spellEnd"/>
      <w:r w:rsidRPr="00E470EA">
        <w:rPr>
          <w:rFonts w:ascii="Times New Roman" w:hAnsi="Times New Roman"/>
          <w:sz w:val="24"/>
          <w:szCs w:val="24"/>
          <w:lang w:val="en-US"/>
        </w:rPr>
        <w:t xml:space="preserve"> main protease. </w:t>
      </w:r>
      <w:r w:rsidRPr="00E470EA">
        <w:rPr>
          <w:rFonts w:ascii="Times New Roman" w:hAnsi="Times New Roman"/>
          <w:i/>
          <w:sz w:val="24"/>
          <w:szCs w:val="24"/>
          <w:lang w:val="en-US"/>
        </w:rPr>
        <w:t>Archives of Biochemistry and Biophysics</w:t>
      </w:r>
      <w:r w:rsidRPr="00E470EA">
        <w:rPr>
          <w:rFonts w:ascii="Times New Roman" w:hAnsi="Times New Roman"/>
          <w:sz w:val="24"/>
          <w:szCs w:val="24"/>
          <w:lang w:val="en-US"/>
        </w:rPr>
        <w:t>, 472(1), 34-42. DOI: https://doi.org/10.1016/j.abb.2008.01.023</w:t>
      </w:r>
    </w:p>
    <w:p w14:paraId="10AA18B0" w14:textId="3C911D18" w:rsidR="00FF4EF0" w:rsidRPr="00E470EA" w:rsidRDefault="00FF4EF0" w:rsidP="00FF4EF0">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Oany</w:t>
      </w:r>
      <w:proofErr w:type="spellEnd"/>
      <w:r w:rsidRPr="00E470EA">
        <w:rPr>
          <w:rFonts w:ascii="Times New Roman" w:hAnsi="Times New Roman"/>
          <w:sz w:val="24"/>
          <w:szCs w:val="24"/>
          <w:lang w:val="en-US"/>
        </w:rPr>
        <w:t xml:space="preserve">, A. R., </w:t>
      </w:r>
      <w:proofErr w:type="spellStart"/>
      <w:r w:rsidRPr="00E470EA">
        <w:rPr>
          <w:rFonts w:ascii="Times New Roman" w:hAnsi="Times New Roman"/>
          <w:sz w:val="24"/>
          <w:szCs w:val="24"/>
          <w:lang w:val="en-US"/>
        </w:rPr>
        <w:t>Pervin</w:t>
      </w:r>
      <w:proofErr w:type="spellEnd"/>
      <w:r w:rsidRPr="00E470EA">
        <w:rPr>
          <w:rFonts w:ascii="Times New Roman" w:hAnsi="Times New Roman"/>
          <w:sz w:val="24"/>
          <w:szCs w:val="24"/>
          <w:lang w:val="en-US"/>
        </w:rPr>
        <w:t xml:space="preserve">, T., &amp; Moni, M. A. (2021). </w:t>
      </w:r>
      <w:proofErr w:type="spellStart"/>
      <w:r w:rsidRPr="00E470EA">
        <w:rPr>
          <w:rFonts w:ascii="Times New Roman" w:hAnsi="Times New Roman"/>
          <w:sz w:val="24"/>
          <w:szCs w:val="24"/>
          <w:lang w:val="en-US"/>
        </w:rPr>
        <w:t>Pharmacoinformatics</w:t>
      </w:r>
      <w:proofErr w:type="spellEnd"/>
      <w:r w:rsidRPr="00E470EA">
        <w:rPr>
          <w:rFonts w:ascii="Times New Roman" w:hAnsi="Times New Roman"/>
          <w:sz w:val="24"/>
          <w:szCs w:val="24"/>
          <w:lang w:val="en-US"/>
        </w:rPr>
        <w:t xml:space="preserve"> based elucidation and designing of potential inhibitors against Plasmodium falciparum to </w:t>
      </w:r>
      <w:r w:rsidRPr="00E470EA">
        <w:rPr>
          <w:rFonts w:ascii="Times New Roman" w:hAnsi="Times New Roman"/>
          <w:sz w:val="24"/>
          <w:szCs w:val="24"/>
          <w:lang w:val="en-US"/>
        </w:rPr>
        <w:lastRenderedPageBreak/>
        <w:t xml:space="preserve">target importin </w:t>
      </w:r>
      <w:r w:rsidRPr="00E470EA">
        <w:rPr>
          <w:rFonts w:ascii="Times New Roman" w:hAnsi="Times New Roman"/>
          <w:sz w:val="24"/>
          <w:szCs w:val="24"/>
        </w:rPr>
        <w:t>α</w:t>
      </w:r>
      <w:r w:rsidRPr="00E470EA">
        <w:rPr>
          <w:rFonts w:ascii="Times New Roman" w:hAnsi="Times New Roman"/>
          <w:sz w:val="24"/>
          <w:szCs w:val="24"/>
          <w:lang w:val="en-US"/>
        </w:rPr>
        <w:t>/</w:t>
      </w:r>
      <w:r w:rsidRPr="00E470EA">
        <w:rPr>
          <w:rFonts w:ascii="Times New Roman" w:hAnsi="Times New Roman"/>
          <w:sz w:val="24"/>
          <w:szCs w:val="24"/>
        </w:rPr>
        <w:t>β</w:t>
      </w:r>
      <w:r w:rsidRPr="00E470EA">
        <w:rPr>
          <w:rFonts w:ascii="Times New Roman" w:hAnsi="Times New Roman"/>
          <w:sz w:val="24"/>
          <w:szCs w:val="24"/>
          <w:lang w:val="en-US"/>
        </w:rPr>
        <w:t xml:space="preserve"> mediated nuclear importation. </w:t>
      </w:r>
      <w:r w:rsidRPr="00E470EA">
        <w:rPr>
          <w:rFonts w:ascii="Times New Roman" w:hAnsi="Times New Roman"/>
          <w:i/>
          <w:sz w:val="24"/>
          <w:szCs w:val="24"/>
          <w:lang w:val="en-US"/>
        </w:rPr>
        <w:t>Infection, Genetics and Evolution</w:t>
      </w:r>
      <w:r w:rsidRPr="00E470EA">
        <w:rPr>
          <w:rFonts w:ascii="Times New Roman" w:hAnsi="Times New Roman"/>
          <w:sz w:val="24"/>
          <w:szCs w:val="24"/>
          <w:lang w:val="en-US"/>
        </w:rPr>
        <w:t>, 88, 104699. DOI: https://doi.org/10.1016/j.meegid.2020.104699</w:t>
      </w:r>
    </w:p>
    <w:p w14:paraId="3010F052" w14:textId="6FB3209E" w:rsidR="00FF4EF0" w:rsidRPr="00E470EA" w:rsidRDefault="00FF4EF0" w:rsidP="00FF4EF0">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Yadav, R., Choudhury, C., Kumar, Y., &amp; Bhatia, A. (2020). Virtual repurposing of </w:t>
      </w:r>
      <w:proofErr w:type="spellStart"/>
      <w:r w:rsidRPr="00E470EA">
        <w:rPr>
          <w:rFonts w:ascii="Times New Roman" w:hAnsi="Times New Roman"/>
          <w:sz w:val="24"/>
          <w:szCs w:val="24"/>
          <w:lang w:val="en-US"/>
        </w:rPr>
        <w:t>ursodeoxycholate</w:t>
      </w:r>
      <w:proofErr w:type="spellEnd"/>
      <w:r w:rsidRPr="00E470EA">
        <w:rPr>
          <w:rFonts w:ascii="Times New Roman" w:hAnsi="Times New Roman"/>
          <w:sz w:val="24"/>
          <w:szCs w:val="24"/>
          <w:lang w:val="en-US"/>
        </w:rPr>
        <w:t xml:space="preserve"> and chenodeoxycholate as lead candidates against SARS-Cov2-Envelope protein: A molecular dynamics investigation.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xml:space="preserve">, 1-12.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10.1080/07391102.2020.1868339</w:t>
      </w:r>
    </w:p>
    <w:p w14:paraId="60038FF7" w14:textId="745D4A3B" w:rsidR="00FF4EF0" w:rsidRPr="00E470EA" w:rsidRDefault="00FF4EF0" w:rsidP="00FF4EF0">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Gurung, A.B. (2020). In silico structure modelling of SARS-CoV-2 Nsp13 helicase and Nsp14 and repurposing of FDA approved antiviral drugs as dual inhibitors. </w:t>
      </w:r>
      <w:r w:rsidRPr="00E470EA">
        <w:rPr>
          <w:rFonts w:ascii="Times New Roman" w:hAnsi="Times New Roman"/>
          <w:i/>
          <w:sz w:val="24"/>
          <w:szCs w:val="24"/>
          <w:lang w:val="en-US"/>
        </w:rPr>
        <w:t>Gene Reports</w:t>
      </w:r>
      <w:r w:rsidRPr="00E470EA">
        <w:rPr>
          <w:rFonts w:ascii="Times New Roman" w:hAnsi="Times New Roman"/>
          <w:sz w:val="24"/>
          <w:szCs w:val="24"/>
          <w:lang w:val="en-US"/>
        </w:rPr>
        <w:t xml:space="preserve">, 21, 100860.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10.1016/j.genrep.2020.100860</w:t>
      </w:r>
    </w:p>
    <w:p w14:paraId="196D7423" w14:textId="33F62DBE" w:rsidR="00ED69A7" w:rsidRPr="00E470EA" w:rsidRDefault="00FF4EF0" w:rsidP="00ED69A7">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Dubanevics</w:t>
      </w:r>
      <w:proofErr w:type="spellEnd"/>
      <w:r w:rsidRPr="00E470EA">
        <w:rPr>
          <w:rFonts w:ascii="Times New Roman" w:hAnsi="Times New Roman"/>
          <w:sz w:val="24"/>
          <w:szCs w:val="24"/>
          <w:lang w:val="en-US"/>
        </w:rPr>
        <w:t xml:space="preserve">, I., &amp; McLeish, T. C. (2021). Computational analysis of dynamic allostery and control in the SARS-CoV-2 main protease. </w:t>
      </w:r>
      <w:r w:rsidRPr="00E470EA">
        <w:rPr>
          <w:rFonts w:ascii="Times New Roman" w:hAnsi="Times New Roman"/>
          <w:i/>
          <w:sz w:val="24"/>
          <w:szCs w:val="24"/>
          <w:lang w:val="en-US"/>
        </w:rPr>
        <w:t>Journal of the Royal Society Interface</w:t>
      </w:r>
      <w:r w:rsidRPr="00E470EA">
        <w:rPr>
          <w:rFonts w:ascii="Times New Roman" w:hAnsi="Times New Roman"/>
          <w:sz w:val="24"/>
          <w:szCs w:val="24"/>
          <w:lang w:val="en-US"/>
        </w:rPr>
        <w:t xml:space="preserve">, 18(174), 20200591. DOI: </w:t>
      </w:r>
      <w:r w:rsidR="00ED69A7" w:rsidRPr="00E470EA">
        <w:rPr>
          <w:rFonts w:ascii="Times New Roman" w:hAnsi="Times New Roman"/>
          <w:sz w:val="24"/>
          <w:szCs w:val="24"/>
          <w:lang w:val="en-US"/>
        </w:rPr>
        <w:t>https://doi.org/10.1098/rsif.2020.0591</w:t>
      </w:r>
    </w:p>
    <w:p w14:paraId="01E38899" w14:textId="67E65B73" w:rsidR="00EE2342" w:rsidRPr="00E470EA" w:rsidRDefault="00ED69A7"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Bahar, I., Cheng, M. H., Lee, J. Y., Kaya, C., &amp; Zhang, S. (2015). Structure-encoded global motions and their role in mediating protein-substrate interactions. </w:t>
      </w:r>
      <w:r w:rsidRPr="00E470EA">
        <w:rPr>
          <w:rFonts w:ascii="Times New Roman" w:hAnsi="Times New Roman"/>
          <w:i/>
          <w:sz w:val="24"/>
          <w:szCs w:val="24"/>
          <w:lang w:val="en-US"/>
        </w:rPr>
        <w:t>Biophysical Journal</w:t>
      </w:r>
      <w:r w:rsidRPr="00E470EA">
        <w:rPr>
          <w:rFonts w:ascii="Times New Roman" w:hAnsi="Times New Roman"/>
          <w:sz w:val="24"/>
          <w:szCs w:val="24"/>
          <w:lang w:val="en-US"/>
        </w:rPr>
        <w:t xml:space="preserve">, 109(6), 1101-1109.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10.1016/j.bpj.2015.06.004</w:t>
      </w:r>
    </w:p>
    <w:p w14:paraId="27CCE352" w14:textId="6A96D9B9" w:rsidR="00EE2342" w:rsidRPr="00E470EA" w:rsidRDefault="005F0807"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Bope</w:t>
      </w:r>
      <w:proofErr w:type="spellEnd"/>
      <w:r w:rsidRPr="00E470EA">
        <w:rPr>
          <w:rFonts w:ascii="Times New Roman" w:hAnsi="Times New Roman"/>
          <w:sz w:val="24"/>
          <w:szCs w:val="24"/>
          <w:lang w:val="en-US"/>
        </w:rPr>
        <w:t xml:space="preserve">, C. D., Tong, D., Li, X., &amp; Lu, L. (2017). Fluctuation matching approach for elastic network model and structure-based model of </w:t>
      </w:r>
      <w:r w:rsidR="00EE2342" w:rsidRPr="00E470EA">
        <w:rPr>
          <w:rFonts w:ascii="Times New Roman" w:hAnsi="Times New Roman"/>
          <w:sz w:val="24"/>
          <w:szCs w:val="24"/>
          <w:lang w:val="en-US"/>
        </w:rPr>
        <w:t xml:space="preserve">biomacromolecules. </w:t>
      </w:r>
      <w:r w:rsidR="00EE2342" w:rsidRPr="00E470EA">
        <w:rPr>
          <w:rFonts w:ascii="Times New Roman" w:hAnsi="Times New Roman"/>
          <w:i/>
          <w:sz w:val="24"/>
          <w:szCs w:val="24"/>
          <w:lang w:val="en-US"/>
        </w:rPr>
        <w:t>Progress in Biophysics and Molecular B</w:t>
      </w:r>
      <w:r w:rsidRPr="00E470EA">
        <w:rPr>
          <w:rFonts w:ascii="Times New Roman" w:hAnsi="Times New Roman"/>
          <w:i/>
          <w:sz w:val="24"/>
          <w:szCs w:val="24"/>
          <w:lang w:val="en-US"/>
        </w:rPr>
        <w:t>iology</w:t>
      </w:r>
      <w:r w:rsidRPr="00E470EA">
        <w:rPr>
          <w:rFonts w:ascii="Times New Roman" w:hAnsi="Times New Roman"/>
          <w:sz w:val="24"/>
          <w:szCs w:val="24"/>
          <w:lang w:val="en-US"/>
        </w:rPr>
        <w:t>, 128, 100-112.</w:t>
      </w:r>
      <w:r w:rsidR="00EE2342" w:rsidRPr="00E470EA">
        <w:rPr>
          <w:rFonts w:ascii="Times New Roman" w:hAnsi="Times New Roman"/>
          <w:sz w:val="24"/>
          <w:szCs w:val="24"/>
          <w:lang w:val="en-US"/>
        </w:rPr>
        <w:t xml:space="preserve"> DOI: https://doi.org/10.1016/j.pbiomolbio.2016.12.006</w:t>
      </w:r>
    </w:p>
    <w:p w14:paraId="3C611C02" w14:textId="758E5F5C" w:rsidR="00EE2342" w:rsidRPr="00E470EA" w:rsidRDefault="00EE2342"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Bhattacharya, M., Sharma, A., Patra, P., Ghosh, P., Sharma, G., Patra, B., Saha, R., Lee, S. &amp; Chakraborty, C. (2020). A SARS-CoV-2 vaccine candidate: In-silico </w:t>
      </w:r>
      <w:r w:rsidRPr="00E470EA">
        <w:rPr>
          <w:rFonts w:ascii="Times New Roman" w:hAnsi="Times New Roman"/>
          <w:sz w:val="24"/>
          <w:szCs w:val="24"/>
          <w:lang w:val="en-US"/>
        </w:rPr>
        <w:lastRenderedPageBreak/>
        <w:t>cloning and validation. Informatics in medicine unlocked, 20, 100394. DOI: https://doi.org/10.1016/j.imu.2020.100394</w:t>
      </w:r>
    </w:p>
    <w:p w14:paraId="555CFB7F" w14:textId="08A28013" w:rsidR="00EE2342" w:rsidRPr="00E470EA" w:rsidRDefault="00EE2342"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rPr>
        <w:t>Calligari</w:t>
      </w:r>
      <w:proofErr w:type="spellEnd"/>
      <w:r w:rsidRPr="00E470EA">
        <w:rPr>
          <w:rFonts w:ascii="Times New Roman" w:hAnsi="Times New Roman"/>
          <w:sz w:val="24"/>
          <w:szCs w:val="24"/>
        </w:rPr>
        <w:t xml:space="preserve">, P., </w:t>
      </w:r>
      <w:proofErr w:type="spellStart"/>
      <w:r w:rsidRPr="00E470EA">
        <w:rPr>
          <w:rFonts w:ascii="Times New Roman" w:hAnsi="Times New Roman"/>
          <w:sz w:val="24"/>
          <w:szCs w:val="24"/>
        </w:rPr>
        <w:t>Gerolin</w:t>
      </w:r>
      <w:proofErr w:type="spellEnd"/>
      <w:r w:rsidRPr="00E470EA">
        <w:rPr>
          <w:rFonts w:ascii="Times New Roman" w:hAnsi="Times New Roman"/>
          <w:sz w:val="24"/>
          <w:szCs w:val="24"/>
        </w:rPr>
        <w:t xml:space="preserve">, M., </w:t>
      </w:r>
      <w:proofErr w:type="spellStart"/>
      <w:r w:rsidRPr="00E470EA">
        <w:rPr>
          <w:rFonts w:ascii="Times New Roman" w:hAnsi="Times New Roman"/>
          <w:sz w:val="24"/>
          <w:szCs w:val="24"/>
        </w:rPr>
        <w:t>Abergel</w:t>
      </w:r>
      <w:proofErr w:type="spellEnd"/>
      <w:r w:rsidRPr="00E470EA">
        <w:rPr>
          <w:rFonts w:ascii="Times New Roman" w:hAnsi="Times New Roman"/>
          <w:sz w:val="24"/>
          <w:szCs w:val="24"/>
        </w:rPr>
        <w:t xml:space="preserve">, D., &amp; </w:t>
      </w:r>
      <w:proofErr w:type="spellStart"/>
      <w:r w:rsidRPr="00E470EA">
        <w:rPr>
          <w:rFonts w:ascii="Times New Roman" w:hAnsi="Times New Roman"/>
          <w:sz w:val="24"/>
          <w:szCs w:val="24"/>
        </w:rPr>
        <w:t>Polimeno</w:t>
      </w:r>
      <w:proofErr w:type="spellEnd"/>
      <w:r w:rsidRPr="00E470EA">
        <w:rPr>
          <w:rFonts w:ascii="Times New Roman" w:hAnsi="Times New Roman"/>
          <w:sz w:val="24"/>
          <w:szCs w:val="24"/>
        </w:rPr>
        <w:t xml:space="preserve">, A. (2017). </w:t>
      </w:r>
      <w:r w:rsidRPr="00E470EA">
        <w:rPr>
          <w:rFonts w:ascii="Times New Roman" w:hAnsi="Times New Roman"/>
          <w:sz w:val="24"/>
          <w:szCs w:val="24"/>
          <w:lang w:val="en-US"/>
        </w:rPr>
        <w:t xml:space="preserve">Decomposition of proteins into dynamic units from atomic cross-correlation functions. </w:t>
      </w:r>
      <w:r w:rsidRPr="00E470EA">
        <w:rPr>
          <w:rFonts w:ascii="Times New Roman" w:hAnsi="Times New Roman"/>
          <w:i/>
          <w:sz w:val="24"/>
          <w:szCs w:val="24"/>
          <w:lang w:val="en-US"/>
        </w:rPr>
        <w:t>Journal of Chemical Theory and Computation</w:t>
      </w:r>
      <w:r w:rsidRPr="00E470EA">
        <w:rPr>
          <w:rFonts w:ascii="Times New Roman" w:hAnsi="Times New Roman"/>
          <w:sz w:val="24"/>
          <w:szCs w:val="24"/>
          <w:lang w:val="en-US"/>
        </w:rPr>
        <w:t>, 13(1), 309-319. DOI: https://doi.org/10.1021/acs.jctc.6b00702</w:t>
      </w:r>
    </w:p>
    <w:p w14:paraId="3074A7E0" w14:textId="1FF2DC7B" w:rsidR="00EE2342" w:rsidRPr="00E470EA" w:rsidRDefault="00EE2342"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lang w:val="en-US"/>
        </w:rPr>
        <w:t xml:space="preserve">Lakhani, B., Thayer, K. M., Black, E., &amp; Beveridge, D. L. (2020). Spectral analysis of molecular dynamics simulations on PDZ: MD sectors. </w:t>
      </w:r>
      <w:r w:rsidRPr="00E470EA">
        <w:rPr>
          <w:rFonts w:ascii="Times New Roman" w:hAnsi="Times New Roman"/>
          <w:i/>
          <w:sz w:val="24"/>
          <w:szCs w:val="24"/>
          <w:lang w:val="en-US"/>
        </w:rPr>
        <w:t>Journal of Biomolecular Structure and Dynamics</w:t>
      </w:r>
      <w:r w:rsidRPr="00E470EA">
        <w:rPr>
          <w:rFonts w:ascii="Times New Roman" w:hAnsi="Times New Roman"/>
          <w:sz w:val="24"/>
          <w:szCs w:val="24"/>
          <w:lang w:val="en-US"/>
        </w:rPr>
        <w:t>, 38(3), 781-790. DOI: https://doi.org/10.1080/07391102.2019.1588169</w:t>
      </w:r>
    </w:p>
    <w:p w14:paraId="0E026683" w14:textId="3ECE8C0D" w:rsidR="00EE2342" w:rsidRPr="00E470EA" w:rsidRDefault="00EE2342"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r w:rsidRPr="00E470EA">
        <w:rPr>
          <w:rFonts w:ascii="Times New Roman" w:hAnsi="Times New Roman"/>
          <w:sz w:val="24"/>
          <w:szCs w:val="24"/>
        </w:rPr>
        <w:t xml:space="preserve">Mirza, M. U., &amp; </w:t>
      </w:r>
      <w:proofErr w:type="spellStart"/>
      <w:r w:rsidRPr="00E470EA">
        <w:rPr>
          <w:rFonts w:ascii="Times New Roman" w:hAnsi="Times New Roman"/>
          <w:sz w:val="24"/>
          <w:szCs w:val="24"/>
        </w:rPr>
        <w:t>Froeyen</w:t>
      </w:r>
      <w:proofErr w:type="spellEnd"/>
      <w:r w:rsidRPr="00E470EA">
        <w:rPr>
          <w:rFonts w:ascii="Times New Roman" w:hAnsi="Times New Roman"/>
          <w:sz w:val="24"/>
          <w:szCs w:val="24"/>
        </w:rPr>
        <w:t xml:space="preserve">, M. (2020). </w:t>
      </w:r>
      <w:r w:rsidRPr="00E470EA">
        <w:rPr>
          <w:rFonts w:ascii="Times New Roman" w:hAnsi="Times New Roman"/>
          <w:sz w:val="24"/>
          <w:szCs w:val="24"/>
          <w:lang w:val="en-US"/>
        </w:rPr>
        <w:t xml:space="preserve">Structural elucidation of SARS-CoV-2 vital proteins: Computational methods reveal potential drug candidates against main protease, Nsp12 polymerase and Nsp13 helicase. Journal of Pharmaceutical Analysis, 10(4), 320-328.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10.1016/j.jpha.2020.04.008</w:t>
      </w:r>
    </w:p>
    <w:p w14:paraId="22A46223" w14:textId="51797D6C" w:rsidR="00EE2342" w:rsidRPr="00E470EA" w:rsidRDefault="00EE2342"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lang w:val="en-US"/>
        </w:rPr>
        <w:t>Schmith</w:t>
      </w:r>
      <w:proofErr w:type="spellEnd"/>
      <w:r w:rsidRPr="00E470EA">
        <w:rPr>
          <w:rFonts w:ascii="Times New Roman" w:hAnsi="Times New Roman"/>
          <w:sz w:val="24"/>
          <w:szCs w:val="24"/>
          <w:lang w:val="en-US"/>
        </w:rPr>
        <w:t xml:space="preserve">, V. D., Zhou, J., &amp; </w:t>
      </w:r>
      <w:proofErr w:type="spellStart"/>
      <w:r w:rsidRPr="00E470EA">
        <w:rPr>
          <w:rFonts w:ascii="Times New Roman" w:hAnsi="Times New Roman"/>
          <w:sz w:val="24"/>
          <w:szCs w:val="24"/>
          <w:lang w:val="en-US"/>
        </w:rPr>
        <w:t>Lohmer</w:t>
      </w:r>
      <w:proofErr w:type="spellEnd"/>
      <w:r w:rsidRPr="00E470EA">
        <w:rPr>
          <w:rFonts w:ascii="Times New Roman" w:hAnsi="Times New Roman"/>
          <w:sz w:val="24"/>
          <w:szCs w:val="24"/>
          <w:lang w:val="en-US"/>
        </w:rPr>
        <w:t>, L. R. (2020). The approved dose of ivermectin alone is not the ideal dose for the treatment of COVID‐19. </w:t>
      </w:r>
      <w:r w:rsidRPr="00E470EA">
        <w:rPr>
          <w:rFonts w:ascii="Times New Roman" w:hAnsi="Times New Roman"/>
          <w:i/>
          <w:sz w:val="24"/>
          <w:szCs w:val="24"/>
          <w:lang w:val="en-US"/>
        </w:rPr>
        <w:t>Clinical Pharmacology &amp; Therapeutics</w:t>
      </w:r>
      <w:r w:rsidRPr="00E470EA">
        <w:rPr>
          <w:rFonts w:ascii="Times New Roman" w:hAnsi="Times New Roman"/>
          <w:sz w:val="24"/>
          <w:szCs w:val="24"/>
          <w:lang w:val="en-US"/>
        </w:rPr>
        <w:t xml:space="preserve">, 108(4), 762-765.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lang w:val="en-US"/>
        </w:rPr>
        <w:t>10.1002/cpt.1889</w:t>
      </w:r>
    </w:p>
    <w:p w14:paraId="38B507D1" w14:textId="208EB2C6" w:rsidR="00EE2342" w:rsidRPr="00E470EA" w:rsidRDefault="00194D2D" w:rsidP="00EE2342">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sz w:val="24"/>
          <w:szCs w:val="24"/>
          <w:lang w:val="en-US"/>
        </w:rPr>
      </w:pPr>
      <w:proofErr w:type="spellStart"/>
      <w:r w:rsidRPr="00E470EA">
        <w:rPr>
          <w:rFonts w:ascii="Times New Roman" w:hAnsi="Times New Roman"/>
          <w:sz w:val="24"/>
          <w:szCs w:val="24"/>
          <w:shd w:val="clear" w:color="auto" w:fill="FFFFFF"/>
          <w:lang w:val="en-US"/>
        </w:rPr>
        <w:t>Kow</w:t>
      </w:r>
      <w:proofErr w:type="spellEnd"/>
      <w:r w:rsidRPr="00E470EA">
        <w:rPr>
          <w:rFonts w:ascii="Times New Roman" w:hAnsi="Times New Roman"/>
          <w:sz w:val="24"/>
          <w:szCs w:val="24"/>
          <w:shd w:val="clear" w:color="auto" w:fill="FFFFFF"/>
          <w:lang w:val="en-US"/>
        </w:rPr>
        <w:t xml:space="preserve">, C.S., Merchant, H.A., Mustafa, Z.U. &amp; Hasan, S.S. (2021). The association between the use of ivermectin and mortality in patients with COVID-19: a meta-analysis. </w:t>
      </w:r>
      <w:proofErr w:type="spellStart"/>
      <w:r w:rsidRPr="00E470EA">
        <w:rPr>
          <w:rFonts w:ascii="Times New Roman" w:hAnsi="Times New Roman"/>
          <w:sz w:val="24"/>
          <w:szCs w:val="24"/>
          <w:shd w:val="clear" w:color="auto" w:fill="FFFFFF"/>
        </w:rPr>
        <w:t>Pharmacological</w:t>
      </w:r>
      <w:proofErr w:type="spellEnd"/>
      <w:r w:rsidRPr="00E470EA">
        <w:rPr>
          <w:rFonts w:ascii="Times New Roman" w:hAnsi="Times New Roman"/>
          <w:sz w:val="24"/>
          <w:szCs w:val="24"/>
          <w:shd w:val="clear" w:color="auto" w:fill="FFFFFF"/>
        </w:rPr>
        <w:t xml:space="preserve"> </w:t>
      </w:r>
      <w:proofErr w:type="spellStart"/>
      <w:r w:rsidRPr="00E470EA">
        <w:rPr>
          <w:rFonts w:ascii="Times New Roman" w:hAnsi="Times New Roman"/>
          <w:sz w:val="24"/>
          <w:szCs w:val="24"/>
          <w:shd w:val="clear" w:color="auto" w:fill="FFFFFF"/>
        </w:rPr>
        <w:t>Reports</w:t>
      </w:r>
      <w:proofErr w:type="spellEnd"/>
      <w:r w:rsidRPr="00E470EA">
        <w:rPr>
          <w:rFonts w:ascii="Times New Roman" w:hAnsi="Times New Roman"/>
          <w:sz w:val="24"/>
          <w:szCs w:val="24"/>
          <w:shd w:val="clear" w:color="auto" w:fill="FFFFFF"/>
        </w:rPr>
        <w:t xml:space="preserve">, 29, 1–7. DOI: </w:t>
      </w:r>
      <w:r w:rsidR="003639E3" w:rsidRPr="00E470EA">
        <w:rPr>
          <w:rFonts w:ascii="Times New Roman" w:hAnsi="Times New Roman"/>
          <w:sz w:val="24"/>
          <w:szCs w:val="24"/>
          <w:shd w:val="clear" w:color="auto" w:fill="FFFFFF"/>
          <w:lang w:val="en-US"/>
        </w:rPr>
        <w:t>https://doi.org/</w:t>
      </w:r>
      <w:r w:rsidRPr="00E470EA">
        <w:rPr>
          <w:rFonts w:ascii="Times New Roman" w:hAnsi="Times New Roman"/>
          <w:sz w:val="24"/>
          <w:szCs w:val="24"/>
          <w:shd w:val="clear" w:color="auto" w:fill="FFFFFF"/>
        </w:rPr>
        <w:t>10.1007/s43440-021-00245-z.</w:t>
      </w:r>
    </w:p>
    <w:p w14:paraId="5D18EFFB" w14:textId="4E2A0B80" w:rsidR="00714FD2" w:rsidRPr="00E470EA" w:rsidRDefault="00194D2D" w:rsidP="005C32C6">
      <w:pPr>
        <w:pStyle w:val="ListParagraph"/>
        <w:numPr>
          <w:ilvl w:val="0"/>
          <w:numId w:val="8"/>
        </w:numPr>
        <w:shd w:val="clear" w:color="auto" w:fill="FFFFFF"/>
        <w:autoSpaceDE w:val="0"/>
        <w:autoSpaceDN w:val="0"/>
        <w:adjustRightInd w:val="0"/>
        <w:spacing w:after="0" w:line="480" w:lineRule="auto"/>
        <w:ind w:left="567" w:hanging="567"/>
        <w:jc w:val="both"/>
        <w:textAlignment w:val="baseline"/>
        <w:rPr>
          <w:rFonts w:ascii="Times New Roman" w:hAnsi="Times New Roman"/>
          <w:lang w:val="en-US"/>
        </w:rPr>
      </w:pPr>
      <w:r w:rsidRPr="00E470EA">
        <w:rPr>
          <w:rFonts w:ascii="Times New Roman" w:hAnsi="Times New Roman"/>
          <w:sz w:val="24"/>
          <w:szCs w:val="24"/>
          <w:shd w:val="clear" w:color="auto" w:fill="FFFFFF"/>
        </w:rPr>
        <w:t xml:space="preserve">Pott-Junior, H., Bastos, M., Constantino, A., da Cunha, A., de Melo, C., Neves, F., da Silva, L., </w:t>
      </w:r>
      <w:proofErr w:type="spellStart"/>
      <w:r w:rsidRPr="00E470EA">
        <w:rPr>
          <w:rFonts w:ascii="Times New Roman" w:hAnsi="Times New Roman"/>
          <w:sz w:val="24"/>
          <w:szCs w:val="24"/>
          <w:shd w:val="clear" w:color="auto" w:fill="FFFFFF"/>
        </w:rPr>
        <w:t>Roscani</w:t>
      </w:r>
      <w:proofErr w:type="spellEnd"/>
      <w:r w:rsidRPr="00E470EA">
        <w:rPr>
          <w:rFonts w:ascii="Times New Roman" w:hAnsi="Times New Roman"/>
          <w:sz w:val="24"/>
          <w:szCs w:val="24"/>
          <w:shd w:val="clear" w:color="auto" w:fill="FFFFFF"/>
        </w:rPr>
        <w:t xml:space="preserve">, M., Dos Santos, S. &amp; Chachá, S. (2021). </w:t>
      </w:r>
      <w:r w:rsidRPr="00E470EA">
        <w:rPr>
          <w:rFonts w:ascii="Times New Roman" w:hAnsi="Times New Roman"/>
          <w:sz w:val="24"/>
          <w:szCs w:val="24"/>
          <w:shd w:val="clear" w:color="auto" w:fill="FFFFFF"/>
          <w:lang w:val="en-US"/>
        </w:rPr>
        <w:t xml:space="preserve">Use of ivermectin in the treatment of Covid-19: A pilot trial. </w:t>
      </w:r>
      <w:r w:rsidRPr="00E470EA">
        <w:rPr>
          <w:rFonts w:ascii="Times New Roman" w:hAnsi="Times New Roman"/>
          <w:i/>
          <w:sz w:val="24"/>
          <w:szCs w:val="24"/>
          <w:shd w:val="clear" w:color="auto" w:fill="FFFFFF"/>
          <w:lang w:val="en-US"/>
        </w:rPr>
        <w:t>Toxicology Reports</w:t>
      </w:r>
      <w:r w:rsidRPr="00E470EA">
        <w:rPr>
          <w:rFonts w:ascii="Times New Roman" w:hAnsi="Times New Roman"/>
          <w:sz w:val="24"/>
          <w:szCs w:val="24"/>
          <w:shd w:val="clear" w:color="auto" w:fill="FFFFFF"/>
          <w:lang w:val="en-US"/>
        </w:rPr>
        <w:t xml:space="preserve">, 8, 505-510. DOI: </w:t>
      </w:r>
      <w:r w:rsidR="00714FD2" w:rsidRPr="00E470EA">
        <w:rPr>
          <w:rFonts w:ascii="Times New Roman" w:hAnsi="Times New Roman"/>
          <w:sz w:val="24"/>
          <w:szCs w:val="24"/>
          <w:shd w:val="clear" w:color="auto" w:fill="FFFFFF"/>
          <w:lang w:val="en-US"/>
        </w:rPr>
        <w:t>https://doi.org/10.1016/j.toxrep.2021.03.003</w:t>
      </w:r>
    </w:p>
    <w:sectPr w:rsidR="00714FD2" w:rsidRPr="00E470EA" w:rsidSect="001F2CD4">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561D5" w14:textId="77777777" w:rsidR="00D353B5" w:rsidRDefault="00D353B5" w:rsidP="005D652E">
      <w:pPr>
        <w:spacing w:after="0" w:line="240" w:lineRule="auto"/>
      </w:pPr>
      <w:r>
        <w:separator/>
      </w:r>
    </w:p>
  </w:endnote>
  <w:endnote w:type="continuationSeparator" w:id="0">
    <w:p w14:paraId="617ECCB9" w14:textId="77777777" w:rsidR="00D353B5" w:rsidRDefault="00D353B5" w:rsidP="005D6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392077"/>
      <w:docPartObj>
        <w:docPartGallery w:val="Page Numbers (Bottom of Page)"/>
        <w:docPartUnique/>
      </w:docPartObj>
    </w:sdtPr>
    <w:sdtEndPr/>
    <w:sdtContent>
      <w:p w14:paraId="70A1242B" w14:textId="53F1E201" w:rsidR="009D49EF" w:rsidRDefault="009D49EF">
        <w:pPr>
          <w:pStyle w:val="Footer"/>
          <w:jc w:val="right"/>
        </w:pPr>
        <w:r>
          <w:fldChar w:fldCharType="begin"/>
        </w:r>
        <w:r>
          <w:instrText>PAGE   \* MERGEFORMAT</w:instrText>
        </w:r>
        <w:r>
          <w:fldChar w:fldCharType="separate"/>
        </w:r>
        <w:r w:rsidR="00E470EA" w:rsidRPr="00E470EA">
          <w:rPr>
            <w:noProof/>
            <w:lang w:val="es-ES"/>
          </w:rPr>
          <w:t>1</w:t>
        </w:r>
        <w:r>
          <w:fldChar w:fldCharType="end"/>
        </w:r>
      </w:p>
    </w:sdtContent>
  </w:sdt>
  <w:p w14:paraId="300C127D" w14:textId="77777777" w:rsidR="009D49EF" w:rsidRDefault="009D4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5AE25" w14:textId="77777777" w:rsidR="00D353B5" w:rsidRDefault="00D353B5" w:rsidP="005D652E">
      <w:pPr>
        <w:spacing w:after="0" w:line="240" w:lineRule="auto"/>
      </w:pPr>
      <w:r>
        <w:separator/>
      </w:r>
    </w:p>
  </w:footnote>
  <w:footnote w:type="continuationSeparator" w:id="0">
    <w:p w14:paraId="3ACA7DDB" w14:textId="77777777" w:rsidR="00D353B5" w:rsidRDefault="00D353B5" w:rsidP="005D6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16D2"/>
    <w:multiLevelType w:val="multilevel"/>
    <w:tmpl w:val="59C6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8136E"/>
    <w:multiLevelType w:val="multilevel"/>
    <w:tmpl w:val="21A8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10FEA"/>
    <w:multiLevelType w:val="multilevel"/>
    <w:tmpl w:val="9028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C6646"/>
    <w:multiLevelType w:val="hybridMultilevel"/>
    <w:tmpl w:val="FDCC3C94"/>
    <w:lvl w:ilvl="0" w:tplc="CEA8B554">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337491"/>
    <w:multiLevelType w:val="multilevel"/>
    <w:tmpl w:val="4D98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354615"/>
    <w:multiLevelType w:val="hybridMultilevel"/>
    <w:tmpl w:val="BA0604A6"/>
    <w:lvl w:ilvl="0" w:tplc="048A5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774F5C"/>
    <w:multiLevelType w:val="multilevel"/>
    <w:tmpl w:val="8096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055C9C"/>
    <w:multiLevelType w:val="hybridMultilevel"/>
    <w:tmpl w:val="069E40FC"/>
    <w:lvl w:ilvl="0" w:tplc="648E2B86">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76254A18"/>
    <w:multiLevelType w:val="multilevel"/>
    <w:tmpl w:val="774C0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2F7450"/>
    <w:multiLevelType w:val="hybridMultilevel"/>
    <w:tmpl w:val="06DA5D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8"/>
  </w:num>
  <w:num w:numId="6">
    <w:abstractNumId w:val="9"/>
  </w:num>
  <w:num w:numId="7">
    <w:abstractNumId w:val="1"/>
  </w:num>
  <w:num w:numId="8">
    <w:abstractNumId w:val="5"/>
  </w:num>
  <w:num w:numId="9">
    <w:abstractNumId w:val="3"/>
  </w:num>
  <w:num w:numId="10">
    <w:abstractNumId w:val="0"/>
  </w:num>
  <w:num w:numId="11">
    <w:abstractNumId w:val="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3"/>
  <w:hideSpellingErrors/>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3NjCyNDMxMLIwNDBX0lEKTi0uzszPAykwqgUA2W6lmiwAAAA="/>
  </w:docVars>
  <w:rsids>
    <w:rsidRoot w:val="00C373E3"/>
    <w:rsid w:val="000004EF"/>
    <w:rsid w:val="00004DDB"/>
    <w:rsid w:val="00005289"/>
    <w:rsid w:val="00005A47"/>
    <w:rsid w:val="00010074"/>
    <w:rsid w:val="000108C5"/>
    <w:rsid w:val="00010A0E"/>
    <w:rsid w:val="000111DE"/>
    <w:rsid w:val="00012245"/>
    <w:rsid w:val="00012C0B"/>
    <w:rsid w:val="00012E31"/>
    <w:rsid w:val="00013A94"/>
    <w:rsid w:val="00014435"/>
    <w:rsid w:val="00014592"/>
    <w:rsid w:val="000145F1"/>
    <w:rsid w:val="0001501D"/>
    <w:rsid w:val="00016CDB"/>
    <w:rsid w:val="00016D22"/>
    <w:rsid w:val="00017225"/>
    <w:rsid w:val="000176F6"/>
    <w:rsid w:val="00017BE2"/>
    <w:rsid w:val="0002056D"/>
    <w:rsid w:val="00020F4F"/>
    <w:rsid w:val="0002381F"/>
    <w:rsid w:val="00024ABD"/>
    <w:rsid w:val="0002542A"/>
    <w:rsid w:val="00025A78"/>
    <w:rsid w:val="0002657F"/>
    <w:rsid w:val="000267CA"/>
    <w:rsid w:val="0002773D"/>
    <w:rsid w:val="00027F60"/>
    <w:rsid w:val="000302E0"/>
    <w:rsid w:val="00032445"/>
    <w:rsid w:val="00034686"/>
    <w:rsid w:val="00034754"/>
    <w:rsid w:val="00034A8B"/>
    <w:rsid w:val="0003606F"/>
    <w:rsid w:val="0003630A"/>
    <w:rsid w:val="00036478"/>
    <w:rsid w:val="0003741B"/>
    <w:rsid w:val="00040296"/>
    <w:rsid w:val="000417E8"/>
    <w:rsid w:val="00041AA0"/>
    <w:rsid w:val="00044085"/>
    <w:rsid w:val="00044FC0"/>
    <w:rsid w:val="00046AA6"/>
    <w:rsid w:val="00050DFC"/>
    <w:rsid w:val="000514BB"/>
    <w:rsid w:val="00051BF9"/>
    <w:rsid w:val="00051DF1"/>
    <w:rsid w:val="00052632"/>
    <w:rsid w:val="00052727"/>
    <w:rsid w:val="0005272C"/>
    <w:rsid w:val="0005298F"/>
    <w:rsid w:val="00053203"/>
    <w:rsid w:val="00053517"/>
    <w:rsid w:val="0005423F"/>
    <w:rsid w:val="00054FD3"/>
    <w:rsid w:val="000553AD"/>
    <w:rsid w:val="000558A8"/>
    <w:rsid w:val="00056947"/>
    <w:rsid w:val="00056BAF"/>
    <w:rsid w:val="00057AF5"/>
    <w:rsid w:val="00060940"/>
    <w:rsid w:val="00061769"/>
    <w:rsid w:val="00063040"/>
    <w:rsid w:val="000638AC"/>
    <w:rsid w:val="00063E84"/>
    <w:rsid w:val="00064E08"/>
    <w:rsid w:val="00067F99"/>
    <w:rsid w:val="000705AD"/>
    <w:rsid w:val="00070A04"/>
    <w:rsid w:val="00070FE3"/>
    <w:rsid w:val="00071AF9"/>
    <w:rsid w:val="00071E95"/>
    <w:rsid w:val="000728E0"/>
    <w:rsid w:val="0007296D"/>
    <w:rsid w:val="000729C1"/>
    <w:rsid w:val="00072F3F"/>
    <w:rsid w:val="0007365A"/>
    <w:rsid w:val="00075302"/>
    <w:rsid w:val="0007586C"/>
    <w:rsid w:val="0007588B"/>
    <w:rsid w:val="00075D90"/>
    <w:rsid w:val="00076235"/>
    <w:rsid w:val="00076776"/>
    <w:rsid w:val="000816C2"/>
    <w:rsid w:val="000818C6"/>
    <w:rsid w:val="00081C0C"/>
    <w:rsid w:val="00083536"/>
    <w:rsid w:val="00083916"/>
    <w:rsid w:val="00083C40"/>
    <w:rsid w:val="0008429C"/>
    <w:rsid w:val="0008483A"/>
    <w:rsid w:val="00085953"/>
    <w:rsid w:val="00087009"/>
    <w:rsid w:val="0008706F"/>
    <w:rsid w:val="00087444"/>
    <w:rsid w:val="00087A2D"/>
    <w:rsid w:val="0009168F"/>
    <w:rsid w:val="00092614"/>
    <w:rsid w:val="0009327E"/>
    <w:rsid w:val="000940E0"/>
    <w:rsid w:val="000942E4"/>
    <w:rsid w:val="00094558"/>
    <w:rsid w:val="00094B9F"/>
    <w:rsid w:val="00094E0E"/>
    <w:rsid w:val="00094FB4"/>
    <w:rsid w:val="00095195"/>
    <w:rsid w:val="0009523D"/>
    <w:rsid w:val="00095D15"/>
    <w:rsid w:val="00095F34"/>
    <w:rsid w:val="00096876"/>
    <w:rsid w:val="0009694D"/>
    <w:rsid w:val="0009714A"/>
    <w:rsid w:val="000A008A"/>
    <w:rsid w:val="000A3299"/>
    <w:rsid w:val="000A3627"/>
    <w:rsid w:val="000A36E1"/>
    <w:rsid w:val="000A46E4"/>
    <w:rsid w:val="000A51CA"/>
    <w:rsid w:val="000A63A5"/>
    <w:rsid w:val="000B1813"/>
    <w:rsid w:val="000B2B89"/>
    <w:rsid w:val="000B2FB3"/>
    <w:rsid w:val="000B394A"/>
    <w:rsid w:val="000B39AD"/>
    <w:rsid w:val="000B3D09"/>
    <w:rsid w:val="000B4724"/>
    <w:rsid w:val="000B65C4"/>
    <w:rsid w:val="000B7498"/>
    <w:rsid w:val="000C0BE3"/>
    <w:rsid w:val="000C1AF3"/>
    <w:rsid w:val="000C26A5"/>
    <w:rsid w:val="000C34C5"/>
    <w:rsid w:val="000C42CF"/>
    <w:rsid w:val="000C47B1"/>
    <w:rsid w:val="000C47D6"/>
    <w:rsid w:val="000C485C"/>
    <w:rsid w:val="000C4AB4"/>
    <w:rsid w:val="000C4B5D"/>
    <w:rsid w:val="000C5288"/>
    <w:rsid w:val="000C556E"/>
    <w:rsid w:val="000C55F6"/>
    <w:rsid w:val="000C5862"/>
    <w:rsid w:val="000C5ED4"/>
    <w:rsid w:val="000C652F"/>
    <w:rsid w:val="000C72D4"/>
    <w:rsid w:val="000C73A6"/>
    <w:rsid w:val="000C7896"/>
    <w:rsid w:val="000D06EF"/>
    <w:rsid w:val="000D0FB1"/>
    <w:rsid w:val="000D12BC"/>
    <w:rsid w:val="000D1E73"/>
    <w:rsid w:val="000D5C1F"/>
    <w:rsid w:val="000D758A"/>
    <w:rsid w:val="000E0AA8"/>
    <w:rsid w:val="000E0B6C"/>
    <w:rsid w:val="000E125F"/>
    <w:rsid w:val="000E2A33"/>
    <w:rsid w:val="000E3C3C"/>
    <w:rsid w:val="000E50FD"/>
    <w:rsid w:val="000E6286"/>
    <w:rsid w:val="000E6525"/>
    <w:rsid w:val="000E765D"/>
    <w:rsid w:val="000E7F25"/>
    <w:rsid w:val="000F09EE"/>
    <w:rsid w:val="000F1292"/>
    <w:rsid w:val="000F13B1"/>
    <w:rsid w:val="000F1576"/>
    <w:rsid w:val="000F1F06"/>
    <w:rsid w:val="000F1F5B"/>
    <w:rsid w:val="000F27E2"/>
    <w:rsid w:val="000F30A9"/>
    <w:rsid w:val="000F4429"/>
    <w:rsid w:val="000F5405"/>
    <w:rsid w:val="000F548C"/>
    <w:rsid w:val="000F703E"/>
    <w:rsid w:val="000F7338"/>
    <w:rsid w:val="000F7A13"/>
    <w:rsid w:val="000F7E4E"/>
    <w:rsid w:val="001004A1"/>
    <w:rsid w:val="00100AAA"/>
    <w:rsid w:val="00101EC1"/>
    <w:rsid w:val="00103BED"/>
    <w:rsid w:val="001043A2"/>
    <w:rsid w:val="00104CF6"/>
    <w:rsid w:val="00104DEC"/>
    <w:rsid w:val="001062D9"/>
    <w:rsid w:val="00106395"/>
    <w:rsid w:val="00106479"/>
    <w:rsid w:val="001067F6"/>
    <w:rsid w:val="00107629"/>
    <w:rsid w:val="00110084"/>
    <w:rsid w:val="0011022C"/>
    <w:rsid w:val="00110750"/>
    <w:rsid w:val="00110D23"/>
    <w:rsid w:val="001121F8"/>
    <w:rsid w:val="001133AB"/>
    <w:rsid w:val="001145A4"/>
    <w:rsid w:val="00115CD4"/>
    <w:rsid w:val="001167C6"/>
    <w:rsid w:val="00117784"/>
    <w:rsid w:val="00117A7C"/>
    <w:rsid w:val="0012185E"/>
    <w:rsid w:val="0012245A"/>
    <w:rsid w:val="00122E03"/>
    <w:rsid w:val="00124C25"/>
    <w:rsid w:val="001250ED"/>
    <w:rsid w:val="001253F1"/>
    <w:rsid w:val="00125C4F"/>
    <w:rsid w:val="00130435"/>
    <w:rsid w:val="00130792"/>
    <w:rsid w:val="001319FB"/>
    <w:rsid w:val="00132F38"/>
    <w:rsid w:val="00133BFF"/>
    <w:rsid w:val="00133DC7"/>
    <w:rsid w:val="00134345"/>
    <w:rsid w:val="0013460B"/>
    <w:rsid w:val="001356A1"/>
    <w:rsid w:val="00136332"/>
    <w:rsid w:val="00137175"/>
    <w:rsid w:val="00137571"/>
    <w:rsid w:val="00137B22"/>
    <w:rsid w:val="00140B21"/>
    <w:rsid w:val="00141C3F"/>
    <w:rsid w:val="00141FC3"/>
    <w:rsid w:val="001434F8"/>
    <w:rsid w:val="00143ADD"/>
    <w:rsid w:val="00144D1E"/>
    <w:rsid w:val="00145452"/>
    <w:rsid w:val="00145BAF"/>
    <w:rsid w:val="001460D6"/>
    <w:rsid w:val="00146E6D"/>
    <w:rsid w:val="00147071"/>
    <w:rsid w:val="00147264"/>
    <w:rsid w:val="00151C57"/>
    <w:rsid w:val="00151E83"/>
    <w:rsid w:val="0015354C"/>
    <w:rsid w:val="00153F37"/>
    <w:rsid w:val="001540A1"/>
    <w:rsid w:val="0015597D"/>
    <w:rsid w:val="00155DE4"/>
    <w:rsid w:val="001560B2"/>
    <w:rsid w:val="00157419"/>
    <w:rsid w:val="00161050"/>
    <w:rsid w:val="00161881"/>
    <w:rsid w:val="0016292A"/>
    <w:rsid w:val="00162974"/>
    <w:rsid w:val="00163386"/>
    <w:rsid w:val="001640B0"/>
    <w:rsid w:val="00164A5F"/>
    <w:rsid w:val="001651DF"/>
    <w:rsid w:val="001660E6"/>
    <w:rsid w:val="0016638D"/>
    <w:rsid w:val="00167687"/>
    <w:rsid w:val="00170CBD"/>
    <w:rsid w:val="00170D96"/>
    <w:rsid w:val="00170FE0"/>
    <w:rsid w:val="00173551"/>
    <w:rsid w:val="00174484"/>
    <w:rsid w:val="00174A71"/>
    <w:rsid w:val="00174F49"/>
    <w:rsid w:val="00176314"/>
    <w:rsid w:val="00176B6C"/>
    <w:rsid w:val="00176FFA"/>
    <w:rsid w:val="001806CD"/>
    <w:rsid w:val="0018081E"/>
    <w:rsid w:val="00180A48"/>
    <w:rsid w:val="00180D83"/>
    <w:rsid w:val="00181C97"/>
    <w:rsid w:val="001822D2"/>
    <w:rsid w:val="00182BA2"/>
    <w:rsid w:val="00182C6F"/>
    <w:rsid w:val="0018455A"/>
    <w:rsid w:val="00185CE8"/>
    <w:rsid w:val="001860BF"/>
    <w:rsid w:val="001866DC"/>
    <w:rsid w:val="0018678A"/>
    <w:rsid w:val="001875A8"/>
    <w:rsid w:val="00187D1F"/>
    <w:rsid w:val="00190BFE"/>
    <w:rsid w:val="0019116A"/>
    <w:rsid w:val="001917E5"/>
    <w:rsid w:val="001918B0"/>
    <w:rsid w:val="001919D2"/>
    <w:rsid w:val="00192528"/>
    <w:rsid w:val="00192E65"/>
    <w:rsid w:val="001933D0"/>
    <w:rsid w:val="00193A1A"/>
    <w:rsid w:val="00193F32"/>
    <w:rsid w:val="00194D2D"/>
    <w:rsid w:val="00196406"/>
    <w:rsid w:val="00196B71"/>
    <w:rsid w:val="0019722B"/>
    <w:rsid w:val="00197407"/>
    <w:rsid w:val="001A0FBE"/>
    <w:rsid w:val="001A162C"/>
    <w:rsid w:val="001A2953"/>
    <w:rsid w:val="001A3035"/>
    <w:rsid w:val="001A4BFB"/>
    <w:rsid w:val="001A55E1"/>
    <w:rsid w:val="001A60FD"/>
    <w:rsid w:val="001A6361"/>
    <w:rsid w:val="001A6E65"/>
    <w:rsid w:val="001B19DD"/>
    <w:rsid w:val="001B30FD"/>
    <w:rsid w:val="001B4C35"/>
    <w:rsid w:val="001B540B"/>
    <w:rsid w:val="001B557D"/>
    <w:rsid w:val="001B6035"/>
    <w:rsid w:val="001C0E15"/>
    <w:rsid w:val="001C118B"/>
    <w:rsid w:val="001C1843"/>
    <w:rsid w:val="001C351D"/>
    <w:rsid w:val="001C4977"/>
    <w:rsid w:val="001C4ECA"/>
    <w:rsid w:val="001C5340"/>
    <w:rsid w:val="001C5D21"/>
    <w:rsid w:val="001C62BF"/>
    <w:rsid w:val="001D013A"/>
    <w:rsid w:val="001D041B"/>
    <w:rsid w:val="001D0542"/>
    <w:rsid w:val="001D0A60"/>
    <w:rsid w:val="001D2579"/>
    <w:rsid w:val="001D35EB"/>
    <w:rsid w:val="001D3926"/>
    <w:rsid w:val="001D4256"/>
    <w:rsid w:val="001D477E"/>
    <w:rsid w:val="001D5465"/>
    <w:rsid w:val="001D5A53"/>
    <w:rsid w:val="001D5C96"/>
    <w:rsid w:val="001D5D65"/>
    <w:rsid w:val="001D7ABB"/>
    <w:rsid w:val="001E01D1"/>
    <w:rsid w:val="001E02BD"/>
    <w:rsid w:val="001E0AD1"/>
    <w:rsid w:val="001E0EA8"/>
    <w:rsid w:val="001E18F5"/>
    <w:rsid w:val="001E1918"/>
    <w:rsid w:val="001E3315"/>
    <w:rsid w:val="001E3627"/>
    <w:rsid w:val="001E37A7"/>
    <w:rsid w:val="001E3897"/>
    <w:rsid w:val="001E3EE5"/>
    <w:rsid w:val="001E3F03"/>
    <w:rsid w:val="001E4D72"/>
    <w:rsid w:val="001E5957"/>
    <w:rsid w:val="001E5B89"/>
    <w:rsid w:val="001E69BE"/>
    <w:rsid w:val="001E6F20"/>
    <w:rsid w:val="001F0103"/>
    <w:rsid w:val="001F06AA"/>
    <w:rsid w:val="001F0D45"/>
    <w:rsid w:val="001F1243"/>
    <w:rsid w:val="001F1787"/>
    <w:rsid w:val="001F2548"/>
    <w:rsid w:val="001F2CD4"/>
    <w:rsid w:val="001F44B3"/>
    <w:rsid w:val="001F4DA3"/>
    <w:rsid w:val="001F55CB"/>
    <w:rsid w:val="001F5A63"/>
    <w:rsid w:val="001F5BE5"/>
    <w:rsid w:val="001F619E"/>
    <w:rsid w:val="001F73A5"/>
    <w:rsid w:val="001F7761"/>
    <w:rsid w:val="0020026C"/>
    <w:rsid w:val="00203649"/>
    <w:rsid w:val="00204120"/>
    <w:rsid w:val="002045FB"/>
    <w:rsid w:val="0020508E"/>
    <w:rsid w:val="002053CD"/>
    <w:rsid w:val="00205B8C"/>
    <w:rsid w:val="0020601F"/>
    <w:rsid w:val="00206253"/>
    <w:rsid w:val="00210071"/>
    <w:rsid w:val="00211469"/>
    <w:rsid w:val="00211E30"/>
    <w:rsid w:val="002124D1"/>
    <w:rsid w:val="00213549"/>
    <w:rsid w:val="00213917"/>
    <w:rsid w:val="00213E32"/>
    <w:rsid w:val="002141C1"/>
    <w:rsid w:val="00214346"/>
    <w:rsid w:val="002149EC"/>
    <w:rsid w:val="00214BB3"/>
    <w:rsid w:val="0022017B"/>
    <w:rsid w:val="00221F27"/>
    <w:rsid w:val="002229C2"/>
    <w:rsid w:val="002232FF"/>
    <w:rsid w:val="00224EB9"/>
    <w:rsid w:val="002251CC"/>
    <w:rsid w:val="00226278"/>
    <w:rsid w:val="0022681D"/>
    <w:rsid w:val="00226855"/>
    <w:rsid w:val="00227F11"/>
    <w:rsid w:val="00230132"/>
    <w:rsid w:val="00231931"/>
    <w:rsid w:val="0023358E"/>
    <w:rsid w:val="00233FFA"/>
    <w:rsid w:val="002345DA"/>
    <w:rsid w:val="00234E31"/>
    <w:rsid w:val="002361A2"/>
    <w:rsid w:val="00236A20"/>
    <w:rsid w:val="0023774B"/>
    <w:rsid w:val="0024073E"/>
    <w:rsid w:val="002409B5"/>
    <w:rsid w:val="002419BF"/>
    <w:rsid w:val="00241EC3"/>
    <w:rsid w:val="00242222"/>
    <w:rsid w:val="002424F1"/>
    <w:rsid w:val="002434C1"/>
    <w:rsid w:val="00244A92"/>
    <w:rsid w:val="00245AF5"/>
    <w:rsid w:val="00245C06"/>
    <w:rsid w:val="00246A05"/>
    <w:rsid w:val="00246EDC"/>
    <w:rsid w:val="00246EFF"/>
    <w:rsid w:val="00247001"/>
    <w:rsid w:val="002473E9"/>
    <w:rsid w:val="002514AF"/>
    <w:rsid w:val="00253B5E"/>
    <w:rsid w:val="00253E89"/>
    <w:rsid w:val="0025497C"/>
    <w:rsid w:val="00254BB9"/>
    <w:rsid w:val="00255531"/>
    <w:rsid w:val="002576B4"/>
    <w:rsid w:val="00260B56"/>
    <w:rsid w:val="00260E91"/>
    <w:rsid w:val="002618F4"/>
    <w:rsid w:val="002621E7"/>
    <w:rsid w:val="00262AF8"/>
    <w:rsid w:val="00263200"/>
    <w:rsid w:val="0026392B"/>
    <w:rsid w:val="00266C3B"/>
    <w:rsid w:val="00266FA3"/>
    <w:rsid w:val="002671C5"/>
    <w:rsid w:val="00267450"/>
    <w:rsid w:val="00267954"/>
    <w:rsid w:val="00270C0A"/>
    <w:rsid w:val="002716C1"/>
    <w:rsid w:val="00271B02"/>
    <w:rsid w:val="00271B96"/>
    <w:rsid w:val="00272F0E"/>
    <w:rsid w:val="002742DE"/>
    <w:rsid w:val="00277B27"/>
    <w:rsid w:val="00277CAD"/>
    <w:rsid w:val="00281547"/>
    <w:rsid w:val="002820BE"/>
    <w:rsid w:val="00282124"/>
    <w:rsid w:val="00282469"/>
    <w:rsid w:val="0028260F"/>
    <w:rsid w:val="0028276D"/>
    <w:rsid w:val="002833F8"/>
    <w:rsid w:val="002839A4"/>
    <w:rsid w:val="00284259"/>
    <w:rsid w:val="00285075"/>
    <w:rsid w:val="00285F9B"/>
    <w:rsid w:val="002864B1"/>
    <w:rsid w:val="00290A53"/>
    <w:rsid w:val="00291E0C"/>
    <w:rsid w:val="00292314"/>
    <w:rsid w:val="00292FE1"/>
    <w:rsid w:val="00294190"/>
    <w:rsid w:val="00294E83"/>
    <w:rsid w:val="00295B3E"/>
    <w:rsid w:val="00296964"/>
    <w:rsid w:val="00296A23"/>
    <w:rsid w:val="0029714F"/>
    <w:rsid w:val="002A0DC0"/>
    <w:rsid w:val="002A0EE6"/>
    <w:rsid w:val="002A1414"/>
    <w:rsid w:val="002A1BD9"/>
    <w:rsid w:val="002A1FCA"/>
    <w:rsid w:val="002A25D2"/>
    <w:rsid w:val="002A2A93"/>
    <w:rsid w:val="002A2E87"/>
    <w:rsid w:val="002A3354"/>
    <w:rsid w:val="002A34F5"/>
    <w:rsid w:val="002A4B0E"/>
    <w:rsid w:val="002A726B"/>
    <w:rsid w:val="002B055B"/>
    <w:rsid w:val="002B16DA"/>
    <w:rsid w:val="002B2144"/>
    <w:rsid w:val="002B253E"/>
    <w:rsid w:val="002B273E"/>
    <w:rsid w:val="002B2B36"/>
    <w:rsid w:val="002B2FBD"/>
    <w:rsid w:val="002B3A96"/>
    <w:rsid w:val="002B3C69"/>
    <w:rsid w:val="002B3F8E"/>
    <w:rsid w:val="002B5609"/>
    <w:rsid w:val="002B5B97"/>
    <w:rsid w:val="002B6B72"/>
    <w:rsid w:val="002B6D98"/>
    <w:rsid w:val="002B7CE1"/>
    <w:rsid w:val="002C0626"/>
    <w:rsid w:val="002C0D2D"/>
    <w:rsid w:val="002C12EB"/>
    <w:rsid w:val="002C2D00"/>
    <w:rsid w:val="002C45B9"/>
    <w:rsid w:val="002C55D8"/>
    <w:rsid w:val="002C7454"/>
    <w:rsid w:val="002C776C"/>
    <w:rsid w:val="002C7EC3"/>
    <w:rsid w:val="002D057C"/>
    <w:rsid w:val="002D0898"/>
    <w:rsid w:val="002D18FE"/>
    <w:rsid w:val="002D1CBB"/>
    <w:rsid w:val="002D2005"/>
    <w:rsid w:val="002D2250"/>
    <w:rsid w:val="002D2575"/>
    <w:rsid w:val="002D25E8"/>
    <w:rsid w:val="002D29E0"/>
    <w:rsid w:val="002D33BC"/>
    <w:rsid w:val="002D411F"/>
    <w:rsid w:val="002D4C26"/>
    <w:rsid w:val="002D511F"/>
    <w:rsid w:val="002D7744"/>
    <w:rsid w:val="002D7D9C"/>
    <w:rsid w:val="002D7F8C"/>
    <w:rsid w:val="002E15A3"/>
    <w:rsid w:val="002E2A5B"/>
    <w:rsid w:val="002E34B5"/>
    <w:rsid w:val="002E3776"/>
    <w:rsid w:val="002E55A2"/>
    <w:rsid w:val="002E56D1"/>
    <w:rsid w:val="002F016D"/>
    <w:rsid w:val="002F0684"/>
    <w:rsid w:val="002F1791"/>
    <w:rsid w:val="002F1890"/>
    <w:rsid w:val="002F1EDF"/>
    <w:rsid w:val="002F3AD3"/>
    <w:rsid w:val="002F68EA"/>
    <w:rsid w:val="002F7502"/>
    <w:rsid w:val="002F75DF"/>
    <w:rsid w:val="002F79A1"/>
    <w:rsid w:val="003000B8"/>
    <w:rsid w:val="003004F1"/>
    <w:rsid w:val="00301EC8"/>
    <w:rsid w:val="003036CC"/>
    <w:rsid w:val="00303C35"/>
    <w:rsid w:val="00304464"/>
    <w:rsid w:val="00304616"/>
    <w:rsid w:val="003049AA"/>
    <w:rsid w:val="00305B13"/>
    <w:rsid w:val="0030612A"/>
    <w:rsid w:val="00306D38"/>
    <w:rsid w:val="00307036"/>
    <w:rsid w:val="00307C45"/>
    <w:rsid w:val="00307F23"/>
    <w:rsid w:val="0031091C"/>
    <w:rsid w:val="00311842"/>
    <w:rsid w:val="003123F6"/>
    <w:rsid w:val="00315B6D"/>
    <w:rsid w:val="003164D0"/>
    <w:rsid w:val="00316CAC"/>
    <w:rsid w:val="00317CCC"/>
    <w:rsid w:val="00320BBF"/>
    <w:rsid w:val="00321055"/>
    <w:rsid w:val="003220B1"/>
    <w:rsid w:val="00322C63"/>
    <w:rsid w:val="003231D4"/>
    <w:rsid w:val="003243C2"/>
    <w:rsid w:val="003250C5"/>
    <w:rsid w:val="00325506"/>
    <w:rsid w:val="003256FA"/>
    <w:rsid w:val="00325F42"/>
    <w:rsid w:val="00327AE5"/>
    <w:rsid w:val="003301BC"/>
    <w:rsid w:val="00332A4C"/>
    <w:rsid w:val="00334B69"/>
    <w:rsid w:val="0033541D"/>
    <w:rsid w:val="00335FB0"/>
    <w:rsid w:val="0033745C"/>
    <w:rsid w:val="003403C1"/>
    <w:rsid w:val="0034225D"/>
    <w:rsid w:val="00342384"/>
    <w:rsid w:val="00342B5C"/>
    <w:rsid w:val="003437A1"/>
    <w:rsid w:val="00343928"/>
    <w:rsid w:val="00343ADB"/>
    <w:rsid w:val="00343B8D"/>
    <w:rsid w:val="00343BD6"/>
    <w:rsid w:val="00343C81"/>
    <w:rsid w:val="003459CC"/>
    <w:rsid w:val="003470D3"/>
    <w:rsid w:val="00350873"/>
    <w:rsid w:val="00350931"/>
    <w:rsid w:val="00350F9C"/>
    <w:rsid w:val="0035126A"/>
    <w:rsid w:val="003524E7"/>
    <w:rsid w:val="00352694"/>
    <w:rsid w:val="003538A9"/>
    <w:rsid w:val="00353F90"/>
    <w:rsid w:val="00354519"/>
    <w:rsid w:val="00354DE1"/>
    <w:rsid w:val="00355BB8"/>
    <w:rsid w:val="003562B4"/>
    <w:rsid w:val="00362057"/>
    <w:rsid w:val="00362474"/>
    <w:rsid w:val="00362D12"/>
    <w:rsid w:val="00362D47"/>
    <w:rsid w:val="00362E12"/>
    <w:rsid w:val="003634E7"/>
    <w:rsid w:val="003639E3"/>
    <w:rsid w:val="00364E34"/>
    <w:rsid w:val="00365247"/>
    <w:rsid w:val="00365BFC"/>
    <w:rsid w:val="003670C1"/>
    <w:rsid w:val="00371151"/>
    <w:rsid w:val="003714FE"/>
    <w:rsid w:val="0037263D"/>
    <w:rsid w:val="00372672"/>
    <w:rsid w:val="00372AEC"/>
    <w:rsid w:val="00372EB7"/>
    <w:rsid w:val="003740CB"/>
    <w:rsid w:val="0037417B"/>
    <w:rsid w:val="00374E4E"/>
    <w:rsid w:val="00374E62"/>
    <w:rsid w:val="0038060E"/>
    <w:rsid w:val="00380B64"/>
    <w:rsid w:val="003816BC"/>
    <w:rsid w:val="00381BBE"/>
    <w:rsid w:val="00384224"/>
    <w:rsid w:val="003854E0"/>
    <w:rsid w:val="003856F4"/>
    <w:rsid w:val="00386418"/>
    <w:rsid w:val="0038763E"/>
    <w:rsid w:val="0039128D"/>
    <w:rsid w:val="003914A9"/>
    <w:rsid w:val="003920F0"/>
    <w:rsid w:val="00392774"/>
    <w:rsid w:val="00396495"/>
    <w:rsid w:val="00396BE1"/>
    <w:rsid w:val="00396E76"/>
    <w:rsid w:val="00396EC8"/>
    <w:rsid w:val="00397173"/>
    <w:rsid w:val="00397E03"/>
    <w:rsid w:val="00397F0D"/>
    <w:rsid w:val="003A0339"/>
    <w:rsid w:val="003A1665"/>
    <w:rsid w:val="003A1FD0"/>
    <w:rsid w:val="003A267D"/>
    <w:rsid w:val="003A3840"/>
    <w:rsid w:val="003A4D64"/>
    <w:rsid w:val="003A51A4"/>
    <w:rsid w:val="003A54F4"/>
    <w:rsid w:val="003A5C50"/>
    <w:rsid w:val="003A5E7E"/>
    <w:rsid w:val="003A6812"/>
    <w:rsid w:val="003B00DA"/>
    <w:rsid w:val="003B0BA8"/>
    <w:rsid w:val="003B1FA3"/>
    <w:rsid w:val="003B28B0"/>
    <w:rsid w:val="003B35FF"/>
    <w:rsid w:val="003B368F"/>
    <w:rsid w:val="003B53F5"/>
    <w:rsid w:val="003B6DAD"/>
    <w:rsid w:val="003B7056"/>
    <w:rsid w:val="003C196B"/>
    <w:rsid w:val="003C1ED8"/>
    <w:rsid w:val="003C320B"/>
    <w:rsid w:val="003C3A0B"/>
    <w:rsid w:val="003C62BE"/>
    <w:rsid w:val="003C6A29"/>
    <w:rsid w:val="003C6BB8"/>
    <w:rsid w:val="003C6D3E"/>
    <w:rsid w:val="003D1115"/>
    <w:rsid w:val="003D2EB7"/>
    <w:rsid w:val="003D3507"/>
    <w:rsid w:val="003D39F6"/>
    <w:rsid w:val="003D3E6F"/>
    <w:rsid w:val="003D46CD"/>
    <w:rsid w:val="003D59CB"/>
    <w:rsid w:val="003D6406"/>
    <w:rsid w:val="003D6807"/>
    <w:rsid w:val="003D6826"/>
    <w:rsid w:val="003D7DC4"/>
    <w:rsid w:val="003E011D"/>
    <w:rsid w:val="003E092E"/>
    <w:rsid w:val="003E124B"/>
    <w:rsid w:val="003E1629"/>
    <w:rsid w:val="003E2356"/>
    <w:rsid w:val="003E2D2C"/>
    <w:rsid w:val="003E3326"/>
    <w:rsid w:val="003E38D7"/>
    <w:rsid w:val="003E3A40"/>
    <w:rsid w:val="003E5201"/>
    <w:rsid w:val="003E5211"/>
    <w:rsid w:val="003E5F86"/>
    <w:rsid w:val="003E60F3"/>
    <w:rsid w:val="003E7EE1"/>
    <w:rsid w:val="003E7EF7"/>
    <w:rsid w:val="003F0615"/>
    <w:rsid w:val="003F08C8"/>
    <w:rsid w:val="003F1806"/>
    <w:rsid w:val="003F1B59"/>
    <w:rsid w:val="003F2246"/>
    <w:rsid w:val="003F4E51"/>
    <w:rsid w:val="003F5A38"/>
    <w:rsid w:val="003F6CE8"/>
    <w:rsid w:val="003F6E99"/>
    <w:rsid w:val="003F7534"/>
    <w:rsid w:val="00400DF4"/>
    <w:rsid w:val="00402122"/>
    <w:rsid w:val="00402691"/>
    <w:rsid w:val="00404D4C"/>
    <w:rsid w:val="004060D0"/>
    <w:rsid w:val="004072DC"/>
    <w:rsid w:val="00407A31"/>
    <w:rsid w:val="00407C29"/>
    <w:rsid w:val="00410665"/>
    <w:rsid w:val="00411885"/>
    <w:rsid w:val="004118CE"/>
    <w:rsid w:val="004119F2"/>
    <w:rsid w:val="00411EB9"/>
    <w:rsid w:val="00412068"/>
    <w:rsid w:val="0041217D"/>
    <w:rsid w:val="00412C61"/>
    <w:rsid w:val="00412DE7"/>
    <w:rsid w:val="00413358"/>
    <w:rsid w:val="004135FA"/>
    <w:rsid w:val="00413871"/>
    <w:rsid w:val="004141F9"/>
    <w:rsid w:val="004142E0"/>
    <w:rsid w:val="00414333"/>
    <w:rsid w:val="00414334"/>
    <w:rsid w:val="004150D2"/>
    <w:rsid w:val="00420064"/>
    <w:rsid w:val="004203DA"/>
    <w:rsid w:val="0042073D"/>
    <w:rsid w:val="00420848"/>
    <w:rsid w:val="00420D92"/>
    <w:rsid w:val="004211B7"/>
    <w:rsid w:val="00421C8E"/>
    <w:rsid w:val="004225CD"/>
    <w:rsid w:val="00422917"/>
    <w:rsid w:val="00422A7A"/>
    <w:rsid w:val="00423109"/>
    <w:rsid w:val="00423141"/>
    <w:rsid w:val="00423373"/>
    <w:rsid w:val="00426D25"/>
    <w:rsid w:val="004317F0"/>
    <w:rsid w:val="00431B0A"/>
    <w:rsid w:val="00432B3F"/>
    <w:rsid w:val="00432BB4"/>
    <w:rsid w:val="00432C9A"/>
    <w:rsid w:val="00433140"/>
    <w:rsid w:val="004345B0"/>
    <w:rsid w:val="00435108"/>
    <w:rsid w:val="004359B9"/>
    <w:rsid w:val="00435B62"/>
    <w:rsid w:val="004363DD"/>
    <w:rsid w:val="00436F47"/>
    <w:rsid w:val="004377A8"/>
    <w:rsid w:val="00441AC1"/>
    <w:rsid w:val="00441DEC"/>
    <w:rsid w:val="0044263E"/>
    <w:rsid w:val="004433EE"/>
    <w:rsid w:val="00443954"/>
    <w:rsid w:val="004443A4"/>
    <w:rsid w:val="004445A8"/>
    <w:rsid w:val="0044544E"/>
    <w:rsid w:val="00445641"/>
    <w:rsid w:val="00446E72"/>
    <w:rsid w:val="00447900"/>
    <w:rsid w:val="004508AD"/>
    <w:rsid w:val="00451CA3"/>
    <w:rsid w:val="0045214B"/>
    <w:rsid w:val="00452172"/>
    <w:rsid w:val="00452CA8"/>
    <w:rsid w:val="004541E5"/>
    <w:rsid w:val="00454758"/>
    <w:rsid w:val="004558DE"/>
    <w:rsid w:val="004569B5"/>
    <w:rsid w:val="00456F5E"/>
    <w:rsid w:val="0045730D"/>
    <w:rsid w:val="00457728"/>
    <w:rsid w:val="00457DED"/>
    <w:rsid w:val="00464DBC"/>
    <w:rsid w:val="00465BA2"/>
    <w:rsid w:val="00466702"/>
    <w:rsid w:val="00466AA8"/>
    <w:rsid w:val="00466C10"/>
    <w:rsid w:val="00470D85"/>
    <w:rsid w:val="00471147"/>
    <w:rsid w:val="004718BF"/>
    <w:rsid w:val="004718DA"/>
    <w:rsid w:val="00471B8F"/>
    <w:rsid w:val="00472D3F"/>
    <w:rsid w:val="004731B8"/>
    <w:rsid w:val="00473C11"/>
    <w:rsid w:val="00473EF8"/>
    <w:rsid w:val="00474290"/>
    <w:rsid w:val="004747C4"/>
    <w:rsid w:val="00474C47"/>
    <w:rsid w:val="00475ABB"/>
    <w:rsid w:val="00475DA1"/>
    <w:rsid w:val="004761DF"/>
    <w:rsid w:val="00476A43"/>
    <w:rsid w:val="00476B20"/>
    <w:rsid w:val="00477008"/>
    <w:rsid w:val="0048078A"/>
    <w:rsid w:val="00480911"/>
    <w:rsid w:val="0048236E"/>
    <w:rsid w:val="00482FE1"/>
    <w:rsid w:val="004838A6"/>
    <w:rsid w:val="00484419"/>
    <w:rsid w:val="00484634"/>
    <w:rsid w:val="00484DEE"/>
    <w:rsid w:val="00484E19"/>
    <w:rsid w:val="00484FB0"/>
    <w:rsid w:val="00485238"/>
    <w:rsid w:val="00485303"/>
    <w:rsid w:val="00485FEF"/>
    <w:rsid w:val="004877B0"/>
    <w:rsid w:val="00487D0D"/>
    <w:rsid w:val="00490588"/>
    <w:rsid w:val="00490D94"/>
    <w:rsid w:val="00490F07"/>
    <w:rsid w:val="00491C7F"/>
    <w:rsid w:val="004931D3"/>
    <w:rsid w:val="004933CF"/>
    <w:rsid w:val="004945D1"/>
    <w:rsid w:val="00494BF1"/>
    <w:rsid w:val="00495487"/>
    <w:rsid w:val="004955C7"/>
    <w:rsid w:val="00496620"/>
    <w:rsid w:val="00496EC8"/>
    <w:rsid w:val="004974CC"/>
    <w:rsid w:val="004976C5"/>
    <w:rsid w:val="00497FC3"/>
    <w:rsid w:val="004A06D6"/>
    <w:rsid w:val="004A0E6F"/>
    <w:rsid w:val="004A1826"/>
    <w:rsid w:val="004A2674"/>
    <w:rsid w:val="004A2A07"/>
    <w:rsid w:val="004A36B2"/>
    <w:rsid w:val="004A3903"/>
    <w:rsid w:val="004A3914"/>
    <w:rsid w:val="004A4958"/>
    <w:rsid w:val="004A6020"/>
    <w:rsid w:val="004A60AC"/>
    <w:rsid w:val="004A64A3"/>
    <w:rsid w:val="004A67D6"/>
    <w:rsid w:val="004A6D7A"/>
    <w:rsid w:val="004A7696"/>
    <w:rsid w:val="004B000B"/>
    <w:rsid w:val="004B05B4"/>
    <w:rsid w:val="004B0A42"/>
    <w:rsid w:val="004B143D"/>
    <w:rsid w:val="004B14FC"/>
    <w:rsid w:val="004B344F"/>
    <w:rsid w:val="004B4491"/>
    <w:rsid w:val="004B4849"/>
    <w:rsid w:val="004B5B32"/>
    <w:rsid w:val="004B5C09"/>
    <w:rsid w:val="004B7DF6"/>
    <w:rsid w:val="004C0083"/>
    <w:rsid w:val="004C00CB"/>
    <w:rsid w:val="004C160B"/>
    <w:rsid w:val="004C2FB9"/>
    <w:rsid w:val="004C3386"/>
    <w:rsid w:val="004C4109"/>
    <w:rsid w:val="004D0DE9"/>
    <w:rsid w:val="004D25E5"/>
    <w:rsid w:val="004D2DEF"/>
    <w:rsid w:val="004D498F"/>
    <w:rsid w:val="004D503D"/>
    <w:rsid w:val="004D5E9E"/>
    <w:rsid w:val="004D61B7"/>
    <w:rsid w:val="004D74FE"/>
    <w:rsid w:val="004D7506"/>
    <w:rsid w:val="004E1FEB"/>
    <w:rsid w:val="004E3475"/>
    <w:rsid w:val="004E438B"/>
    <w:rsid w:val="004E47D6"/>
    <w:rsid w:val="004E507B"/>
    <w:rsid w:val="004E5EB7"/>
    <w:rsid w:val="004E5F3D"/>
    <w:rsid w:val="004E6AE0"/>
    <w:rsid w:val="004E70D0"/>
    <w:rsid w:val="004E781F"/>
    <w:rsid w:val="004F0798"/>
    <w:rsid w:val="004F081A"/>
    <w:rsid w:val="004F2569"/>
    <w:rsid w:val="004F285E"/>
    <w:rsid w:val="004F2D71"/>
    <w:rsid w:val="004F30BE"/>
    <w:rsid w:val="004F3336"/>
    <w:rsid w:val="004F3450"/>
    <w:rsid w:val="004F46A1"/>
    <w:rsid w:val="004F47BD"/>
    <w:rsid w:val="004F5A48"/>
    <w:rsid w:val="004F6DD8"/>
    <w:rsid w:val="004F7CEB"/>
    <w:rsid w:val="004F7D34"/>
    <w:rsid w:val="005008B5"/>
    <w:rsid w:val="0050105E"/>
    <w:rsid w:val="00501622"/>
    <w:rsid w:val="00501662"/>
    <w:rsid w:val="00501A30"/>
    <w:rsid w:val="00503432"/>
    <w:rsid w:val="00503928"/>
    <w:rsid w:val="00503BD9"/>
    <w:rsid w:val="00503C9E"/>
    <w:rsid w:val="0050555E"/>
    <w:rsid w:val="0050759E"/>
    <w:rsid w:val="00507C4F"/>
    <w:rsid w:val="00513291"/>
    <w:rsid w:val="00513BDC"/>
    <w:rsid w:val="00513DA1"/>
    <w:rsid w:val="005155D0"/>
    <w:rsid w:val="00520255"/>
    <w:rsid w:val="00520543"/>
    <w:rsid w:val="00522A1F"/>
    <w:rsid w:val="00524DDD"/>
    <w:rsid w:val="00524E4F"/>
    <w:rsid w:val="00525350"/>
    <w:rsid w:val="00525974"/>
    <w:rsid w:val="005259F2"/>
    <w:rsid w:val="00525BBD"/>
    <w:rsid w:val="00525F1B"/>
    <w:rsid w:val="005265C1"/>
    <w:rsid w:val="00527283"/>
    <w:rsid w:val="005303E8"/>
    <w:rsid w:val="005313FA"/>
    <w:rsid w:val="00531637"/>
    <w:rsid w:val="005316F8"/>
    <w:rsid w:val="00531947"/>
    <w:rsid w:val="0053326E"/>
    <w:rsid w:val="00533DB4"/>
    <w:rsid w:val="00535220"/>
    <w:rsid w:val="0053623F"/>
    <w:rsid w:val="00536D56"/>
    <w:rsid w:val="0053742C"/>
    <w:rsid w:val="00537486"/>
    <w:rsid w:val="005377CE"/>
    <w:rsid w:val="005411C2"/>
    <w:rsid w:val="00541376"/>
    <w:rsid w:val="00541B15"/>
    <w:rsid w:val="00543368"/>
    <w:rsid w:val="005434A9"/>
    <w:rsid w:val="00543679"/>
    <w:rsid w:val="00543B25"/>
    <w:rsid w:val="0054477D"/>
    <w:rsid w:val="005448B1"/>
    <w:rsid w:val="00545730"/>
    <w:rsid w:val="00547ED3"/>
    <w:rsid w:val="0055116D"/>
    <w:rsid w:val="005519F5"/>
    <w:rsid w:val="00551D2B"/>
    <w:rsid w:val="00552462"/>
    <w:rsid w:val="00552840"/>
    <w:rsid w:val="0055349C"/>
    <w:rsid w:val="00553847"/>
    <w:rsid w:val="00555B26"/>
    <w:rsid w:val="005563EF"/>
    <w:rsid w:val="00556758"/>
    <w:rsid w:val="00557364"/>
    <w:rsid w:val="00557A66"/>
    <w:rsid w:val="005603E0"/>
    <w:rsid w:val="005619CC"/>
    <w:rsid w:val="00562312"/>
    <w:rsid w:val="00562579"/>
    <w:rsid w:val="00562F59"/>
    <w:rsid w:val="00563563"/>
    <w:rsid w:val="0056444A"/>
    <w:rsid w:val="00565A56"/>
    <w:rsid w:val="00565EA0"/>
    <w:rsid w:val="00566062"/>
    <w:rsid w:val="005661B5"/>
    <w:rsid w:val="00566F1C"/>
    <w:rsid w:val="0057135D"/>
    <w:rsid w:val="005718EA"/>
    <w:rsid w:val="005729C2"/>
    <w:rsid w:val="005732FC"/>
    <w:rsid w:val="005735FB"/>
    <w:rsid w:val="0057520C"/>
    <w:rsid w:val="00575DAC"/>
    <w:rsid w:val="00576446"/>
    <w:rsid w:val="00577CF0"/>
    <w:rsid w:val="00580EA7"/>
    <w:rsid w:val="00581202"/>
    <w:rsid w:val="00581C8F"/>
    <w:rsid w:val="00583161"/>
    <w:rsid w:val="00584701"/>
    <w:rsid w:val="0058578C"/>
    <w:rsid w:val="00585944"/>
    <w:rsid w:val="00586217"/>
    <w:rsid w:val="00586F81"/>
    <w:rsid w:val="0059010F"/>
    <w:rsid w:val="005909DF"/>
    <w:rsid w:val="00591A07"/>
    <w:rsid w:val="00591B42"/>
    <w:rsid w:val="005930E7"/>
    <w:rsid w:val="005933E3"/>
    <w:rsid w:val="00594B0B"/>
    <w:rsid w:val="00594FAA"/>
    <w:rsid w:val="005973C5"/>
    <w:rsid w:val="00597546"/>
    <w:rsid w:val="00597B44"/>
    <w:rsid w:val="005A0A68"/>
    <w:rsid w:val="005A0C2F"/>
    <w:rsid w:val="005A223D"/>
    <w:rsid w:val="005A230A"/>
    <w:rsid w:val="005A2673"/>
    <w:rsid w:val="005A281F"/>
    <w:rsid w:val="005A2C67"/>
    <w:rsid w:val="005A3564"/>
    <w:rsid w:val="005A3B4F"/>
    <w:rsid w:val="005A4AE4"/>
    <w:rsid w:val="005A5320"/>
    <w:rsid w:val="005B00A2"/>
    <w:rsid w:val="005B019B"/>
    <w:rsid w:val="005B1AFB"/>
    <w:rsid w:val="005B1E09"/>
    <w:rsid w:val="005B267D"/>
    <w:rsid w:val="005B4045"/>
    <w:rsid w:val="005B42D5"/>
    <w:rsid w:val="005B4F6E"/>
    <w:rsid w:val="005B508A"/>
    <w:rsid w:val="005B5546"/>
    <w:rsid w:val="005B61A3"/>
    <w:rsid w:val="005B63CB"/>
    <w:rsid w:val="005B6D6A"/>
    <w:rsid w:val="005B6DBC"/>
    <w:rsid w:val="005B7F16"/>
    <w:rsid w:val="005C0EFD"/>
    <w:rsid w:val="005C216C"/>
    <w:rsid w:val="005C272E"/>
    <w:rsid w:val="005C2E1D"/>
    <w:rsid w:val="005C3403"/>
    <w:rsid w:val="005C40AC"/>
    <w:rsid w:val="005C4298"/>
    <w:rsid w:val="005C5A7A"/>
    <w:rsid w:val="005C5ABF"/>
    <w:rsid w:val="005C681D"/>
    <w:rsid w:val="005C73BD"/>
    <w:rsid w:val="005C753E"/>
    <w:rsid w:val="005C7879"/>
    <w:rsid w:val="005C7B8E"/>
    <w:rsid w:val="005D0360"/>
    <w:rsid w:val="005D0729"/>
    <w:rsid w:val="005D2783"/>
    <w:rsid w:val="005D2FDE"/>
    <w:rsid w:val="005D3312"/>
    <w:rsid w:val="005D3B6B"/>
    <w:rsid w:val="005D4458"/>
    <w:rsid w:val="005D445D"/>
    <w:rsid w:val="005D5613"/>
    <w:rsid w:val="005D62A3"/>
    <w:rsid w:val="005D652E"/>
    <w:rsid w:val="005D65C4"/>
    <w:rsid w:val="005D6F78"/>
    <w:rsid w:val="005D779B"/>
    <w:rsid w:val="005E0C02"/>
    <w:rsid w:val="005E1205"/>
    <w:rsid w:val="005E1963"/>
    <w:rsid w:val="005E3FCC"/>
    <w:rsid w:val="005E4215"/>
    <w:rsid w:val="005E554E"/>
    <w:rsid w:val="005E6019"/>
    <w:rsid w:val="005E6098"/>
    <w:rsid w:val="005E64E4"/>
    <w:rsid w:val="005E6977"/>
    <w:rsid w:val="005E7D19"/>
    <w:rsid w:val="005E7FAE"/>
    <w:rsid w:val="005F00AA"/>
    <w:rsid w:val="005F061B"/>
    <w:rsid w:val="005F0807"/>
    <w:rsid w:val="005F1F48"/>
    <w:rsid w:val="005F29E1"/>
    <w:rsid w:val="005F3FB8"/>
    <w:rsid w:val="005F5487"/>
    <w:rsid w:val="005F577D"/>
    <w:rsid w:val="005F66C7"/>
    <w:rsid w:val="0060077A"/>
    <w:rsid w:val="00601A74"/>
    <w:rsid w:val="00601DC8"/>
    <w:rsid w:val="00603615"/>
    <w:rsid w:val="00604D72"/>
    <w:rsid w:val="00605A37"/>
    <w:rsid w:val="00606F45"/>
    <w:rsid w:val="00607B85"/>
    <w:rsid w:val="006109D2"/>
    <w:rsid w:val="006124BD"/>
    <w:rsid w:val="00612D84"/>
    <w:rsid w:val="00613B36"/>
    <w:rsid w:val="00614562"/>
    <w:rsid w:val="006150A4"/>
    <w:rsid w:val="006151F7"/>
    <w:rsid w:val="00615780"/>
    <w:rsid w:val="006158C0"/>
    <w:rsid w:val="006174BA"/>
    <w:rsid w:val="0062235F"/>
    <w:rsid w:val="00622A19"/>
    <w:rsid w:val="00625401"/>
    <w:rsid w:val="006258BB"/>
    <w:rsid w:val="00625A81"/>
    <w:rsid w:val="006260DE"/>
    <w:rsid w:val="00627038"/>
    <w:rsid w:val="00630316"/>
    <w:rsid w:val="0063308E"/>
    <w:rsid w:val="0063448F"/>
    <w:rsid w:val="00634991"/>
    <w:rsid w:val="00634F6B"/>
    <w:rsid w:val="006351D5"/>
    <w:rsid w:val="00635B28"/>
    <w:rsid w:val="00636382"/>
    <w:rsid w:val="006370AA"/>
    <w:rsid w:val="006401FD"/>
    <w:rsid w:val="00640D54"/>
    <w:rsid w:val="00640E9E"/>
    <w:rsid w:val="0064218F"/>
    <w:rsid w:val="0064229E"/>
    <w:rsid w:val="00643CFD"/>
    <w:rsid w:val="00643EB7"/>
    <w:rsid w:val="006445DC"/>
    <w:rsid w:val="00644AC0"/>
    <w:rsid w:val="00645254"/>
    <w:rsid w:val="00645D74"/>
    <w:rsid w:val="00646EC4"/>
    <w:rsid w:val="006470E8"/>
    <w:rsid w:val="0065023A"/>
    <w:rsid w:val="0065040E"/>
    <w:rsid w:val="006504CC"/>
    <w:rsid w:val="00650B16"/>
    <w:rsid w:val="006533E8"/>
    <w:rsid w:val="00654BA3"/>
    <w:rsid w:val="00654D93"/>
    <w:rsid w:val="00655136"/>
    <w:rsid w:val="00655308"/>
    <w:rsid w:val="00657CE0"/>
    <w:rsid w:val="00661C2C"/>
    <w:rsid w:val="00661F83"/>
    <w:rsid w:val="006622A1"/>
    <w:rsid w:val="00662714"/>
    <w:rsid w:val="00662918"/>
    <w:rsid w:val="0066340B"/>
    <w:rsid w:val="00663F40"/>
    <w:rsid w:val="006643DD"/>
    <w:rsid w:val="006646DE"/>
    <w:rsid w:val="006665B7"/>
    <w:rsid w:val="00666F66"/>
    <w:rsid w:val="00667721"/>
    <w:rsid w:val="0067183A"/>
    <w:rsid w:val="00671CDE"/>
    <w:rsid w:val="0067306D"/>
    <w:rsid w:val="006730A3"/>
    <w:rsid w:val="0067401D"/>
    <w:rsid w:val="00674968"/>
    <w:rsid w:val="00674C35"/>
    <w:rsid w:val="00674E1B"/>
    <w:rsid w:val="00675D06"/>
    <w:rsid w:val="00676C79"/>
    <w:rsid w:val="00676E1D"/>
    <w:rsid w:val="00677D92"/>
    <w:rsid w:val="00680D5D"/>
    <w:rsid w:val="00681226"/>
    <w:rsid w:val="00681D11"/>
    <w:rsid w:val="00681F20"/>
    <w:rsid w:val="006820D9"/>
    <w:rsid w:val="006821DE"/>
    <w:rsid w:val="0068243A"/>
    <w:rsid w:val="00682DDD"/>
    <w:rsid w:val="00683187"/>
    <w:rsid w:val="006836C1"/>
    <w:rsid w:val="00683D50"/>
    <w:rsid w:val="00685374"/>
    <w:rsid w:val="00685C3B"/>
    <w:rsid w:val="006863FE"/>
    <w:rsid w:val="00686DF0"/>
    <w:rsid w:val="006874AC"/>
    <w:rsid w:val="006904B8"/>
    <w:rsid w:val="0069066F"/>
    <w:rsid w:val="00691124"/>
    <w:rsid w:val="0069150C"/>
    <w:rsid w:val="00691B78"/>
    <w:rsid w:val="00692EF6"/>
    <w:rsid w:val="006930E4"/>
    <w:rsid w:val="006934F7"/>
    <w:rsid w:val="006940B0"/>
    <w:rsid w:val="00694122"/>
    <w:rsid w:val="00694987"/>
    <w:rsid w:val="00694F3E"/>
    <w:rsid w:val="00696A5C"/>
    <w:rsid w:val="006979ED"/>
    <w:rsid w:val="006A1587"/>
    <w:rsid w:val="006A1AAA"/>
    <w:rsid w:val="006A244A"/>
    <w:rsid w:val="006A2E4A"/>
    <w:rsid w:val="006A2E4C"/>
    <w:rsid w:val="006A31B7"/>
    <w:rsid w:val="006A3D0C"/>
    <w:rsid w:val="006A4C69"/>
    <w:rsid w:val="006A625A"/>
    <w:rsid w:val="006A6275"/>
    <w:rsid w:val="006A7255"/>
    <w:rsid w:val="006A7BD0"/>
    <w:rsid w:val="006A7DCF"/>
    <w:rsid w:val="006B0AD9"/>
    <w:rsid w:val="006B1AC5"/>
    <w:rsid w:val="006B3DA2"/>
    <w:rsid w:val="006B4582"/>
    <w:rsid w:val="006B5F8F"/>
    <w:rsid w:val="006B6E3D"/>
    <w:rsid w:val="006B71A3"/>
    <w:rsid w:val="006B7442"/>
    <w:rsid w:val="006B7855"/>
    <w:rsid w:val="006B7BA3"/>
    <w:rsid w:val="006B7C2C"/>
    <w:rsid w:val="006C0D9B"/>
    <w:rsid w:val="006C0E99"/>
    <w:rsid w:val="006C0F7A"/>
    <w:rsid w:val="006C179C"/>
    <w:rsid w:val="006C310A"/>
    <w:rsid w:val="006C33F1"/>
    <w:rsid w:val="006C4477"/>
    <w:rsid w:val="006C5065"/>
    <w:rsid w:val="006C57F4"/>
    <w:rsid w:val="006C787C"/>
    <w:rsid w:val="006D0635"/>
    <w:rsid w:val="006D2CE2"/>
    <w:rsid w:val="006D311F"/>
    <w:rsid w:val="006D3775"/>
    <w:rsid w:val="006D391A"/>
    <w:rsid w:val="006D4333"/>
    <w:rsid w:val="006D43A6"/>
    <w:rsid w:val="006D5376"/>
    <w:rsid w:val="006D6BEA"/>
    <w:rsid w:val="006D6EAE"/>
    <w:rsid w:val="006D6FBE"/>
    <w:rsid w:val="006D7264"/>
    <w:rsid w:val="006D7DDF"/>
    <w:rsid w:val="006E0F55"/>
    <w:rsid w:val="006E1A67"/>
    <w:rsid w:val="006E1D5C"/>
    <w:rsid w:val="006E26F1"/>
    <w:rsid w:val="006E2A3E"/>
    <w:rsid w:val="006E2D3F"/>
    <w:rsid w:val="006E3E70"/>
    <w:rsid w:val="006E5615"/>
    <w:rsid w:val="006E5A33"/>
    <w:rsid w:val="006E712E"/>
    <w:rsid w:val="006E7DCF"/>
    <w:rsid w:val="006F1ED8"/>
    <w:rsid w:val="006F3C03"/>
    <w:rsid w:val="006F3CCE"/>
    <w:rsid w:val="006F4C28"/>
    <w:rsid w:val="006F4FEE"/>
    <w:rsid w:val="006F6C33"/>
    <w:rsid w:val="00700F33"/>
    <w:rsid w:val="00701348"/>
    <w:rsid w:val="00702003"/>
    <w:rsid w:val="007020F7"/>
    <w:rsid w:val="00702642"/>
    <w:rsid w:val="00703896"/>
    <w:rsid w:val="00703D45"/>
    <w:rsid w:val="00704210"/>
    <w:rsid w:val="00706D14"/>
    <w:rsid w:val="007103A6"/>
    <w:rsid w:val="00710751"/>
    <w:rsid w:val="00711AAB"/>
    <w:rsid w:val="00711E84"/>
    <w:rsid w:val="00712080"/>
    <w:rsid w:val="007123F5"/>
    <w:rsid w:val="00712795"/>
    <w:rsid w:val="00712A89"/>
    <w:rsid w:val="00713D79"/>
    <w:rsid w:val="007145A0"/>
    <w:rsid w:val="00714FD2"/>
    <w:rsid w:val="0071567E"/>
    <w:rsid w:val="00716B43"/>
    <w:rsid w:val="00717A5A"/>
    <w:rsid w:val="00717E24"/>
    <w:rsid w:val="00720780"/>
    <w:rsid w:val="0072097E"/>
    <w:rsid w:val="00720B4A"/>
    <w:rsid w:val="00721919"/>
    <w:rsid w:val="007233DE"/>
    <w:rsid w:val="00725736"/>
    <w:rsid w:val="00725F1B"/>
    <w:rsid w:val="00730BC1"/>
    <w:rsid w:val="00730E97"/>
    <w:rsid w:val="00731633"/>
    <w:rsid w:val="00731635"/>
    <w:rsid w:val="00731925"/>
    <w:rsid w:val="00731B56"/>
    <w:rsid w:val="007324D7"/>
    <w:rsid w:val="007329E2"/>
    <w:rsid w:val="00732F71"/>
    <w:rsid w:val="007330EB"/>
    <w:rsid w:val="007336D2"/>
    <w:rsid w:val="00733EF4"/>
    <w:rsid w:val="007342B8"/>
    <w:rsid w:val="00735A42"/>
    <w:rsid w:val="00736D51"/>
    <w:rsid w:val="00740A7D"/>
    <w:rsid w:val="00740CB7"/>
    <w:rsid w:val="0074100D"/>
    <w:rsid w:val="00741A7C"/>
    <w:rsid w:val="0074269E"/>
    <w:rsid w:val="00742DAE"/>
    <w:rsid w:val="0074411C"/>
    <w:rsid w:val="00746A03"/>
    <w:rsid w:val="00746D63"/>
    <w:rsid w:val="0074726B"/>
    <w:rsid w:val="00747385"/>
    <w:rsid w:val="00750D98"/>
    <w:rsid w:val="0075231C"/>
    <w:rsid w:val="007523F7"/>
    <w:rsid w:val="00752D2B"/>
    <w:rsid w:val="0075422E"/>
    <w:rsid w:val="007543F3"/>
    <w:rsid w:val="007545B3"/>
    <w:rsid w:val="00756626"/>
    <w:rsid w:val="0075664E"/>
    <w:rsid w:val="00762873"/>
    <w:rsid w:val="00762D5A"/>
    <w:rsid w:val="00763C1B"/>
    <w:rsid w:val="00763C2B"/>
    <w:rsid w:val="00764BB0"/>
    <w:rsid w:val="007656CC"/>
    <w:rsid w:val="00765846"/>
    <w:rsid w:val="007661FD"/>
    <w:rsid w:val="007669A9"/>
    <w:rsid w:val="00766E99"/>
    <w:rsid w:val="00767D7D"/>
    <w:rsid w:val="00767DB9"/>
    <w:rsid w:val="00771D32"/>
    <w:rsid w:val="00772272"/>
    <w:rsid w:val="00772FDE"/>
    <w:rsid w:val="00773299"/>
    <w:rsid w:val="00773AE0"/>
    <w:rsid w:val="00774831"/>
    <w:rsid w:val="00775D7B"/>
    <w:rsid w:val="007767B7"/>
    <w:rsid w:val="00777074"/>
    <w:rsid w:val="00780CB8"/>
    <w:rsid w:val="00782078"/>
    <w:rsid w:val="00782BD3"/>
    <w:rsid w:val="0078454F"/>
    <w:rsid w:val="007845FC"/>
    <w:rsid w:val="00784639"/>
    <w:rsid w:val="007849AB"/>
    <w:rsid w:val="00785AAE"/>
    <w:rsid w:val="00785B11"/>
    <w:rsid w:val="007864D4"/>
    <w:rsid w:val="0078700B"/>
    <w:rsid w:val="007870BC"/>
    <w:rsid w:val="007906F6"/>
    <w:rsid w:val="00790B2B"/>
    <w:rsid w:val="00790EAB"/>
    <w:rsid w:val="007911F4"/>
    <w:rsid w:val="00792016"/>
    <w:rsid w:val="00792021"/>
    <w:rsid w:val="0079326A"/>
    <w:rsid w:val="00793EFC"/>
    <w:rsid w:val="007940FF"/>
    <w:rsid w:val="007948BA"/>
    <w:rsid w:val="00794F07"/>
    <w:rsid w:val="007950A9"/>
    <w:rsid w:val="007954A7"/>
    <w:rsid w:val="007954BA"/>
    <w:rsid w:val="0079595D"/>
    <w:rsid w:val="00795A9B"/>
    <w:rsid w:val="0079664B"/>
    <w:rsid w:val="00796B83"/>
    <w:rsid w:val="00797405"/>
    <w:rsid w:val="00797717"/>
    <w:rsid w:val="007977FC"/>
    <w:rsid w:val="007A0553"/>
    <w:rsid w:val="007A076D"/>
    <w:rsid w:val="007A2DDA"/>
    <w:rsid w:val="007A3C59"/>
    <w:rsid w:val="007A4122"/>
    <w:rsid w:val="007A5B34"/>
    <w:rsid w:val="007A6B44"/>
    <w:rsid w:val="007B040A"/>
    <w:rsid w:val="007B188B"/>
    <w:rsid w:val="007B1A98"/>
    <w:rsid w:val="007B1BE5"/>
    <w:rsid w:val="007B2D4C"/>
    <w:rsid w:val="007B36A6"/>
    <w:rsid w:val="007B3873"/>
    <w:rsid w:val="007B5B6C"/>
    <w:rsid w:val="007B7253"/>
    <w:rsid w:val="007C004F"/>
    <w:rsid w:val="007C006F"/>
    <w:rsid w:val="007C0D8D"/>
    <w:rsid w:val="007C2660"/>
    <w:rsid w:val="007C2909"/>
    <w:rsid w:val="007C3E46"/>
    <w:rsid w:val="007C3FC1"/>
    <w:rsid w:val="007C560E"/>
    <w:rsid w:val="007C5A07"/>
    <w:rsid w:val="007C6192"/>
    <w:rsid w:val="007C6A74"/>
    <w:rsid w:val="007C7FE2"/>
    <w:rsid w:val="007D02D9"/>
    <w:rsid w:val="007D0602"/>
    <w:rsid w:val="007D0E79"/>
    <w:rsid w:val="007D14EB"/>
    <w:rsid w:val="007D3724"/>
    <w:rsid w:val="007D3BEF"/>
    <w:rsid w:val="007D4839"/>
    <w:rsid w:val="007D483E"/>
    <w:rsid w:val="007D7867"/>
    <w:rsid w:val="007D799C"/>
    <w:rsid w:val="007E0669"/>
    <w:rsid w:val="007E1C8E"/>
    <w:rsid w:val="007E24CB"/>
    <w:rsid w:val="007E2B70"/>
    <w:rsid w:val="007E2C4D"/>
    <w:rsid w:val="007E3079"/>
    <w:rsid w:val="007E3F22"/>
    <w:rsid w:val="007E3F79"/>
    <w:rsid w:val="007E4595"/>
    <w:rsid w:val="007E4A0F"/>
    <w:rsid w:val="007E4B7D"/>
    <w:rsid w:val="007E517C"/>
    <w:rsid w:val="007E5A2D"/>
    <w:rsid w:val="007E5AB2"/>
    <w:rsid w:val="007E63CA"/>
    <w:rsid w:val="007F0679"/>
    <w:rsid w:val="007F2222"/>
    <w:rsid w:val="007F2431"/>
    <w:rsid w:val="007F2854"/>
    <w:rsid w:val="007F3EB7"/>
    <w:rsid w:val="007F5CA4"/>
    <w:rsid w:val="007F6B83"/>
    <w:rsid w:val="007F6DC7"/>
    <w:rsid w:val="007F7553"/>
    <w:rsid w:val="008006CB"/>
    <w:rsid w:val="00800C18"/>
    <w:rsid w:val="00800ED6"/>
    <w:rsid w:val="00801E36"/>
    <w:rsid w:val="008024A7"/>
    <w:rsid w:val="008026AB"/>
    <w:rsid w:val="00804C51"/>
    <w:rsid w:val="008066F0"/>
    <w:rsid w:val="00807535"/>
    <w:rsid w:val="00807BBA"/>
    <w:rsid w:val="0081140A"/>
    <w:rsid w:val="008114A4"/>
    <w:rsid w:val="00811780"/>
    <w:rsid w:val="00811870"/>
    <w:rsid w:val="0081243C"/>
    <w:rsid w:val="008125A1"/>
    <w:rsid w:val="00813130"/>
    <w:rsid w:val="0081387F"/>
    <w:rsid w:val="00813DDD"/>
    <w:rsid w:val="00814251"/>
    <w:rsid w:val="00816296"/>
    <w:rsid w:val="00816B42"/>
    <w:rsid w:val="0081779A"/>
    <w:rsid w:val="00817819"/>
    <w:rsid w:val="00817EA5"/>
    <w:rsid w:val="008204CE"/>
    <w:rsid w:val="00820777"/>
    <w:rsid w:val="00821897"/>
    <w:rsid w:val="00821BC1"/>
    <w:rsid w:val="00822368"/>
    <w:rsid w:val="00824EA6"/>
    <w:rsid w:val="00825D8B"/>
    <w:rsid w:val="00825EF7"/>
    <w:rsid w:val="008264B7"/>
    <w:rsid w:val="008266DE"/>
    <w:rsid w:val="008271A0"/>
    <w:rsid w:val="00830228"/>
    <w:rsid w:val="008302A1"/>
    <w:rsid w:val="00832238"/>
    <w:rsid w:val="00833893"/>
    <w:rsid w:val="008345C5"/>
    <w:rsid w:val="00835A82"/>
    <w:rsid w:val="00836507"/>
    <w:rsid w:val="00836AA9"/>
    <w:rsid w:val="008413A6"/>
    <w:rsid w:val="008417D4"/>
    <w:rsid w:val="00841A40"/>
    <w:rsid w:val="00841F32"/>
    <w:rsid w:val="00842351"/>
    <w:rsid w:val="0084279F"/>
    <w:rsid w:val="00842BBD"/>
    <w:rsid w:val="00842E43"/>
    <w:rsid w:val="008430C2"/>
    <w:rsid w:val="008432D1"/>
    <w:rsid w:val="008437AF"/>
    <w:rsid w:val="008440F0"/>
    <w:rsid w:val="008442F7"/>
    <w:rsid w:val="00844526"/>
    <w:rsid w:val="0084482A"/>
    <w:rsid w:val="00845086"/>
    <w:rsid w:val="008451F3"/>
    <w:rsid w:val="00845BE8"/>
    <w:rsid w:val="00845DC8"/>
    <w:rsid w:val="0084619F"/>
    <w:rsid w:val="0084666A"/>
    <w:rsid w:val="00847299"/>
    <w:rsid w:val="008504D9"/>
    <w:rsid w:val="00850C2F"/>
    <w:rsid w:val="0085255F"/>
    <w:rsid w:val="0085265F"/>
    <w:rsid w:val="008532F2"/>
    <w:rsid w:val="00853F62"/>
    <w:rsid w:val="008545C9"/>
    <w:rsid w:val="00854DF8"/>
    <w:rsid w:val="008559A8"/>
    <w:rsid w:val="00855CDC"/>
    <w:rsid w:val="00856352"/>
    <w:rsid w:val="00856C67"/>
    <w:rsid w:val="0085712A"/>
    <w:rsid w:val="00857978"/>
    <w:rsid w:val="00860D35"/>
    <w:rsid w:val="008615FF"/>
    <w:rsid w:val="00861B0B"/>
    <w:rsid w:val="00861CF5"/>
    <w:rsid w:val="00861D7F"/>
    <w:rsid w:val="0086236A"/>
    <w:rsid w:val="008628FA"/>
    <w:rsid w:val="00864A4F"/>
    <w:rsid w:val="0086502F"/>
    <w:rsid w:val="00865041"/>
    <w:rsid w:val="00865110"/>
    <w:rsid w:val="0086570E"/>
    <w:rsid w:val="00867964"/>
    <w:rsid w:val="00867B82"/>
    <w:rsid w:val="008709AE"/>
    <w:rsid w:val="00871191"/>
    <w:rsid w:val="00871487"/>
    <w:rsid w:val="00871AC3"/>
    <w:rsid w:val="0087260B"/>
    <w:rsid w:val="00874696"/>
    <w:rsid w:val="0087477A"/>
    <w:rsid w:val="00874A6A"/>
    <w:rsid w:val="0087701A"/>
    <w:rsid w:val="00877C85"/>
    <w:rsid w:val="00880537"/>
    <w:rsid w:val="008805FB"/>
    <w:rsid w:val="00881A28"/>
    <w:rsid w:val="00882571"/>
    <w:rsid w:val="0088301D"/>
    <w:rsid w:val="00883454"/>
    <w:rsid w:val="008847EC"/>
    <w:rsid w:val="00884D11"/>
    <w:rsid w:val="0088612A"/>
    <w:rsid w:val="00886E61"/>
    <w:rsid w:val="00886EAF"/>
    <w:rsid w:val="008879FF"/>
    <w:rsid w:val="00892F40"/>
    <w:rsid w:val="008932B2"/>
    <w:rsid w:val="008932B7"/>
    <w:rsid w:val="008932CA"/>
    <w:rsid w:val="00893FF2"/>
    <w:rsid w:val="0089455B"/>
    <w:rsid w:val="00894758"/>
    <w:rsid w:val="00895DAE"/>
    <w:rsid w:val="00896E59"/>
    <w:rsid w:val="008A0860"/>
    <w:rsid w:val="008A0CA1"/>
    <w:rsid w:val="008A0F08"/>
    <w:rsid w:val="008A1559"/>
    <w:rsid w:val="008A18D3"/>
    <w:rsid w:val="008A2661"/>
    <w:rsid w:val="008A3A34"/>
    <w:rsid w:val="008A596C"/>
    <w:rsid w:val="008A5C5F"/>
    <w:rsid w:val="008A637F"/>
    <w:rsid w:val="008A6DFB"/>
    <w:rsid w:val="008B0FB8"/>
    <w:rsid w:val="008B2BB5"/>
    <w:rsid w:val="008B3137"/>
    <w:rsid w:val="008B46B6"/>
    <w:rsid w:val="008B4F85"/>
    <w:rsid w:val="008B5707"/>
    <w:rsid w:val="008B67C0"/>
    <w:rsid w:val="008B6C6D"/>
    <w:rsid w:val="008B7866"/>
    <w:rsid w:val="008C010B"/>
    <w:rsid w:val="008C0AB5"/>
    <w:rsid w:val="008C0C76"/>
    <w:rsid w:val="008C0D94"/>
    <w:rsid w:val="008C0FE9"/>
    <w:rsid w:val="008C2C8E"/>
    <w:rsid w:val="008C32A8"/>
    <w:rsid w:val="008C3BE6"/>
    <w:rsid w:val="008C3C63"/>
    <w:rsid w:val="008C3C87"/>
    <w:rsid w:val="008C4B11"/>
    <w:rsid w:val="008C6280"/>
    <w:rsid w:val="008C6422"/>
    <w:rsid w:val="008C68A2"/>
    <w:rsid w:val="008D0576"/>
    <w:rsid w:val="008D14C5"/>
    <w:rsid w:val="008D1D40"/>
    <w:rsid w:val="008D23D4"/>
    <w:rsid w:val="008D26ED"/>
    <w:rsid w:val="008D2AD8"/>
    <w:rsid w:val="008D2CCA"/>
    <w:rsid w:val="008D3649"/>
    <w:rsid w:val="008D368F"/>
    <w:rsid w:val="008D50E9"/>
    <w:rsid w:val="008D55CF"/>
    <w:rsid w:val="008D5F24"/>
    <w:rsid w:val="008D7B7A"/>
    <w:rsid w:val="008E1FB2"/>
    <w:rsid w:val="008E287E"/>
    <w:rsid w:val="008E3EE9"/>
    <w:rsid w:val="008E494B"/>
    <w:rsid w:val="008E5B48"/>
    <w:rsid w:val="008E5D0C"/>
    <w:rsid w:val="008E62D3"/>
    <w:rsid w:val="008F01ED"/>
    <w:rsid w:val="008F1293"/>
    <w:rsid w:val="008F24B8"/>
    <w:rsid w:val="008F32F8"/>
    <w:rsid w:val="008F3619"/>
    <w:rsid w:val="008F3D5D"/>
    <w:rsid w:val="008F67DC"/>
    <w:rsid w:val="008F7F7D"/>
    <w:rsid w:val="00901210"/>
    <w:rsid w:val="0090657C"/>
    <w:rsid w:val="0090703F"/>
    <w:rsid w:val="00910AF4"/>
    <w:rsid w:val="009115CA"/>
    <w:rsid w:val="0091258A"/>
    <w:rsid w:val="009125CF"/>
    <w:rsid w:val="0091282B"/>
    <w:rsid w:val="00913304"/>
    <w:rsid w:val="009154E0"/>
    <w:rsid w:val="00915B18"/>
    <w:rsid w:val="00916396"/>
    <w:rsid w:val="009200A1"/>
    <w:rsid w:val="00921663"/>
    <w:rsid w:val="00921D9A"/>
    <w:rsid w:val="00923212"/>
    <w:rsid w:val="00923BE3"/>
    <w:rsid w:val="009257FC"/>
    <w:rsid w:val="009258C3"/>
    <w:rsid w:val="00926EFD"/>
    <w:rsid w:val="00927CA0"/>
    <w:rsid w:val="00927CED"/>
    <w:rsid w:val="00930CB9"/>
    <w:rsid w:val="00931141"/>
    <w:rsid w:val="00932BC0"/>
    <w:rsid w:val="00933EAC"/>
    <w:rsid w:val="009346B5"/>
    <w:rsid w:val="00934B2A"/>
    <w:rsid w:val="009364B1"/>
    <w:rsid w:val="00936DE8"/>
    <w:rsid w:val="0094185E"/>
    <w:rsid w:val="0094344E"/>
    <w:rsid w:val="0094348D"/>
    <w:rsid w:val="00943B67"/>
    <w:rsid w:val="00944223"/>
    <w:rsid w:val="00944FF1"/>
    <w:rsid w:val="00945717"/>
    <w:rsid w:val="0094703D"/>
    <w:rsid w:val="00947373"/>
    <w:rsid w:val="009477CB"/>
    <w:rsid w:val="00947D1F"/>
    <w:rsid w:val="00951019"/>
    <w:rsid w:val="00952C8A"/>
    <w:rsid w:val="00953859"/>
    <w:rsid w:val="00954F71"/>
    <w:rsid w:val="00955251"/>
    <w:rsid w:val="00955288"/>
    <w:rsid w:val="00955A9F"/>
    <w:rsid w:val="00956D7F"/>
    <w:rsid w:val="00957D49"/>
    <w:rsid w:val="009610AB"/>
    <w:rsid w:val="00961274"/>
    <w:rsid w:val="00961834"/>
    <w:rsid w:val="0096196E"/>
    <w:rsid w:val="00962F1F"/>
    <w:rsid w:val="00963076"/>
    <w:rsid w:val="00963E02"/>
    <w:rsid w:val="009647A0"/>
    <w:rsid w:val="00965C38"/>
    <w:rsid w:val="00966C48"/>
    <w:rsid w:val="00966D23"/>
    <w:rsid w:val="00967569"/>
    <w:rsid w:val="00967FB0"/>
    <w:rsid w:val="00971D99"/>
    <w:rsid w:val="009727F6"/>
    <w:rsid w:val="00972979"/>
    <w:rsid w:val="00972A42"/>
    <w:rsid w:val="00972A87"/>
    <w:rsid w:val="00972DDD"/>
    <w:rsid w:val="00973DD8"/>
    <w:rsid w:val="00975DC1"/>
    <w:rsid w:val="00976139"/>
    <w:rsid w:val="00976640"/>
    <w:rsid w:val="009766C6"/>
    <w:rsid w:val="00977838"/>
    <w:rsid w:val="00980F8F"/>
    <w:rsid w:val="00981F01"/>
    <w:rsid w:val="009844E3"/>
    <w:rsid w:val="009874B6"/>
    <w:rsid w:val="00987E33"/>
    <w:rsid w:val="00987FBC"/>
    <w:rsid w:val="009902F4"/>
    <w:rsid w:val="009908EA"/>
    <w:rsid w:val="00990986"/>
    <w:rsid w:val="009909D4"/>
    <w:rsid w:val="00990FD1"/>
    <w:rsid w:val="00991930"/>
    <w:rsid w:val="00992030"/>
    <w:rsid w:val="009922B9"/>
    <w:rsid w:val="0099314F"/>
    <w:rsid w:val="00994922"/>
    <w:rsid w:val="00995746"/>
    <w:rsid w:val="0099584E"/>
    <w:rsid w:val="00995DA4"/>
    <w:rsid w:val="0099630F"/>
    <w:rsid w:val="00996861"/>
    <w:rsid w:val="0099728B"/>
    <w:rsid w:val="009A2618"/>
    <w:rsid w:val="009A2D56"/>
    <w:rsid w:val="009A2FBA"/>
    <w:rsid w:val="009A37E0"/>
    <w:rsid w:val="009A3BC2"/>
    <w:rsid w:val="009A4898"/>
    <w:rsid w:val="009A4923"/>
    <w:rsid w:val="009A4FDE"/>
    <w:rsid w:val="009A6874"/>
    <w:rsid w:val="009A6B0A"/>
    <w:rsid w:val="009A7642"/>
    <w:rsid w:val="009A791D"/>
    <w:rsid w:val="009A7D01"/>
    <w:rsid w:val="009A7D5E"/>
    <w:rsid w:val="009B04B6"/>
    <w:rsid w:val="009B1BCC"/>
    <w:rsid w:val="009B24C2"/>
    <w:rsid w:val="009B2E91"/>
    <w:rsid w:val="009B3F92"/>
    <w:rsid w:val="009B4BB1"/>
    <w:rsid w:val="009B4FD7"/>
    <w:rsid w:val="009B5556"/>
    <w:rsid w:val="009B5BA7"/>
    <w:rsid w:val="009B6CF8"/>
    <w:rsid w:val="009B6D22"/>
    <w:rsid w:val="009B73C9"/>
    <w:rsid w:val="009B7999"/>
    <w:rsid w:val="009B7BAB"/>
    <w:rsid w:val="009C1768"/>
    <w:rsid w:val="009C37FF"/>
    <w:rsid w:val="009C4648"/>
    <w:rsid w:val="009C4FEA"/>
    <w:rsid w:val="009C5C61"/>
    <w:rsid w:val="009C6B87"/>
    <w:rsid w:val="009C703C"/>
    <w:rsid w:val="009C70E8"/>
    <w:rsid w:val="009C72EC"/>
    <w:rsid w:val="009C7443"/>
    <w:rsid w:val="009C754C"/>
    <w:rsid w:val="009D04BF"/>
    <w:rsid w:val="009D10BE"/>
    <w:rsid w:val="009D1A98"/>
    <w:rsid w:val="009D2B3D"/>
    <w:rsid w:val="009D369E"/>
    <w:rsid w:val="009D3E6A"/>
    <w:rsid w:val="009D4228"/>
    <w:rsid w:val="009D439C"/>
    <w:rsid w:val="009D4458"/>
    <w:rsid w:val="009D45F4"/>
    <w:rsid w:val="009D474F"/>
    <w:rsid w:val="009D49EF"/>
    <w:rsid w:val="009D6572"/>
    <w:rsid w:val="009D7059"/>
    <w:rsid w:val="009D7579"/>
    <w:rsid w:val="009D79F7"/>
    <w:rsid w:val="009E0646"/>
    <w:rsid w:val="009E1365"/>
    <w:rsid w:val="009E13CC"/>
    <w:rsid w:val="009E1D76"/>
    <w:rsid w:val="009E1E22"/>
    <w:rsid w:val="009E2797"/>
    <w:rsid w:val="009E59F5"/>
    <w:rsid w:val="009E5BB2"/>
    <w:rsid w:val="009F0CDB"/>
    <w:rsid w:val="009F0E3A"/>
    <w:rsid w:val="009F4040"/>
    <w:rsid w:val="009F66DA"/>
    <w:rsid w:val="009F7680"/>
    <w:rsid w:val="009F7F6D"/>
    <w:rsid w:val="00A00247"/>
    <w:rsid w:val="00A00D01"/>
    <w:rsid w:val="00A0169D"/>
    <w:rsid w:val="00A01B2C"/>
    <w:rsid w:val="00A01D48"/>
    <w:rsid w:val="00A02122"/>
    <w:rsid w:val="00A02568"/>
    <w:rsid w:val="00A029DF"/>
    <w:rsid w:val="00A03264"/>
    <w:rsid w:val="00A03986"/>
    <w:rsid w:val="00A04E4E"/>
    <w:rsid w:val="00A054B4"/>
    <w:rsid w:val="00A0573C"/>
    <w:rsid w:val="00A058A2"/>
    <w:rsid w:val="00A06B2E"/>
    <w:rsid w:val="00A06C5C"/>
    <w:rsid w:val="00A0718A"/>
    <w:rsid w:val="00A07B61"/>
    <w:rsid w:val="00A1089E"/>
    <w:rsid w:val="00A10EBE"/>
    <w:rsid w:val="00A1100F"/>
    <w:rsid w:val="00A1165D"/>
    <w:rsid w:val="00A11763"/>
    <w:rsid w:val="00A129B9"/>
    <w:rsid w:val="00A12A79"/>
    <w:rsid w:val="00A13FFA"/>
    <w:rsid w:val="00A1443F"/>
    <w:rsid w:val="00A1460F"/>
    <w:rsid w:val="00A1469C"/>
    <w:rsid w:val="00A15D1B"/>
    <w:rsid w:val="00A16946"/>
    <w:rsid w:val="00A17760"/>
    <w:rsid w:val="00A17964"/>
    <w:rsid w:val="00A200D0"/>
    <w:rsid w:val="00A2047A"/>
    <w:rsid w:val="00A216F3"/>
    <w:rsid w:val="00A21708"/>
    <w:rsid w:val="00A23F8B"/>
    <w:rsid w:val="00A24DA0"/>
    <w:rsid w:val="00A25D0D"/>
    <w:rsid w:val="00A269AE"/>
    <w:rsid w:val="00A3249E"/>
    <w:rsid w:val="00A33DAA"/>
    <w:rsid w:val="00A34427"/>
    <w:rsid w:val="00A34595"/>
    <w:rsid w:val="00A359CC"/>
    <w:rsid w:val="00A35BEA"/>
    <w:rsid w:val="00A37558"/>
    <w:rsid w:val="00A404B9"/>
    <w:rsid w:val="00A40580"/>
    <w:rsid w:val="00A40F21"/>
    <w:rsid w:val="00A423ED"/>
    <w:rsid w:val="00A43951"/>
    <w:rsid w:val="00A43EEC"/>
    <w:rsid w:val="00A44842"/>
    <w:rsid w:val="00A45547"/>
    <w:rsid w:val="00A458B5"/>
    <w:rsid w:val="00A46198"/>
    <w:rsid w:val="00A47166"/>
    <w:rsid w:val="00A47BC0"/>
    <w:rsid w:val="00A5126D"/>
    <w:rsid w:val="00A5156F"/>
    <w:rsid w:val="00A515D3"/>
    <w:rsid w:val="00A52916"/>
    <w:rsid w:val="00A5399D"/>
    <w:rsid w:val="00A53BC4"/>
    <w:rsid w:val="00A540E2"/>
    <w:rsid w:val="00A5507A"/>
    <w:rsid w:val="00A56804"/>
    <w:rsid w:val="00A57CD9"/>
    <w:rsid w:val="00A57EB4"/>
    <w:rsid w:val="00A57F33"/>
    <w:rsid w:val="00A60036"/>
    <w:rsid w:val="00A61026"/>
    <w:rsid w:val="00A611A8"/>
    <w:rsid w:val="00A61581"/>
    <w:rsid w:val="00A62E1C"/>
    <w:rsid w:val="00A659AB"/>
    <w:rsid w:val="00A669B8"/>
    <w:rsid w:val="00A669DD"/>
    <w:rsid w:val="00A6739A"/>
    <w:rsid w:val="00A70694"/>
    <w:rsid w:val="00A70746"/>
    <w:rsid w:val="00A734B1"/>
    <w:rsid w:val="00A7519F"/>
    <w:rsid w:val="00A75437"/>
    <w:rsid w:val="00A75D91"/>
    <w:rsid w:val="00A772F3"/>
    <w:rsid w:val="00A77DEE"/>
    <w:rsid w:val="00A8004E"/>
    <w:rsid w:val="00A81280"/>
    <w:rsid w:val="00A820D6"/>
    <w:rsid w:val="00A85513"/>
    <w:rsid w:val="00A86B73"/>
    <w:rsid w:val="00A86ECB"/>
    <w:rsid w:val="00A874D6"/>
    <w:rsid w:val="00A87C5E"/>
    <w:rsid w:val="00A87D5E"/>
    <w:rsid w:val="00A900B4"/>
    <w:rsid w:val="00A902B2"/>
    <w:rsid w:val="00A905DD"/>
    <w:rsid w:val="00A91BE1"/>
    <w:rsid w:val="00A920FF"/>
    <w:rsid w:val="00A924F4"/>
    <w:rsid w:val="00A92DA0"/>
    <w:rsid w:val="00A92E4D"/>
    <w:rsid w:val="00A92EE3"/>
    <w:rsid w:val="00A94CE2"/>
    <w:rsid w:val="00A95093"/>
    <w:rsid w:val="00A96047"/>
    <w:rsid w:val="00A960D2"/>
    <w:rsid w:val="00A96483"/>
    <w:rsid w:val="00A978C4"/>
    <w:rsid w:val="00AA0799"/>
    <w:rsid w:val="00AA07D1"/>
    <w:rsid w:val="00AA082F"/>
    <w:rsid w:val="00AA1440"/>
    <w:rsid w:val="00AA391B"/>
    <w:rsid w:val="00AA3CE9"/>
    <w:rsid w:val="00AA4DCB"/>
    <w:rsid w:val="00AA753D"/>
    <w:rsid w:val="00AA7635"/>
    <w:rsid w:val="00AB18F7"/>
    <w:rsid w:val="00AB1F5C"/>
    <w:rsid w:val="00AB2183"/>
    <w:rsid w:val="00AB4440"/>
    <w:rsid w:val="00AB5413"/>
    <w:rsid w:val="00AB5B03"/>
    <w:rsid w:val="00AB5B70"/>
    <w:rsid w:val="00AB6935"/>
    <w:rsid w:val="00AB7EF5"/>
    <w:rsid w:val="00AC06E8"/>
    <w:rsid w:val="00AC0A2C"/>
    <w:rsid w:val="00AC25F8"/>
    <w:rsid w:val="00AC357E"/>
    <w:rsid w:val="00AC3EA2"/>
    <w:rsid w:val="00AC48A0"/>
    <w:rsid w:val="00AC4D3F"/>
    <w:rsid w:val="00AC5445"/>
    <w:rsid w:val="00AC6EEE"/>
    <w:rsid w:val="00AC6FC2"/>
    <w:rsid w:val="00AC7B04"/>
    <w:rsid w:val="00AC7F9E"/>
    <w:rsid w:val="00AD0C8E"/>
    <w:rsid w:val="00AD10D0"/>
    <w:rsid w:val="00AD354B"/>
    <w:rsid w:val="00AD4E2E"/>
    <w:rsid w:val="00AD4ECE"/>
    <w:rsid w:val="00AD59AE"/>
    <w:rsid w:val="00AD62B0"/>
    <w:rsid w:val="00AD66F3"/>
    <w:rsid w:val="00AD6BF7"/>
    <w:rsid w:val="00AD6F42"/>
    <w:rsid w:val="00AD71BC"/>
    <w:rsid w:val="00AE0361"/>
    <w:rsid w:val="00AE0DD8"/>
    <w:rsid w:val="00AE0FEE"/>
    <w:rsid w:val="00AE0FF6"/>
    <w:rsid w:val="00AE18CF"/>
    <w:rsid w:val="00AE198A"/>
    <w:rsid w:val="00AE21A4"/>
    <w:rsid w:val="00AE411E"/>
    <w:rsid w:val="00AE4947"/>
    <w:rsid w:val="00AE52A2"/>
    <w:rsid w:val="00AE59F3"/>
    <w:rsid w:val="00AE68BC"/>
    <w:rsid w:val="00AE704C"/>
    <w:rsid w:val="00AE788A"/>
    <w:rsid w:val="00AE7AAC"/>
    <w:rsid w:val="00AF23BA"/>
    <w:rsid w:val="00AF2859"/>
    <w:rsid w:val="00AF2FC3"/>
    <w:rsid w:val="00AF42E8"/>
    <w:rsid w:val="00AF5790"/>
    <w:rsid w:val="00AF5B9C"/>
    <w:rsid w:val="00AF5EE2"/>
    <w:rsid w:val="00AF629D"/>
    <w:rsid w:val="00AF6AC2"/>
    <w:rsid w:val="00AF7096"/>
    <w:rsid w:val="00AF73A3"/>
    <w:rsid w:val="00B001D1"/>
    <w:rsid w:val="00B0027B"/>
    <w:rsid w:val="00B007BC"/>
    <w:rsid w:val="00B01C96"/>
    <w:rsid w:val="00B01D3C"/>
    <w:rsid w:val="00B01DCB"/>
    <w:rsid w:val="00B0351D"/>
    <w:rsid w:val="00B03FE4"/>
    <w:rsid w:val="00B042AF"/>
    <w:rsid w:val="00B065F8"/>
    <w:rsid w:val="00B06D25"/>
    <w:rsid w:val="00B10AFF"/>
    <w:rsid w:val="00B11E2B"/>
    <w:rsid w:val="00B1227E"/>
    <w:rsid w:val="00B131B8"/>
    <w:rsid w:val="00B147FC"/>
    <w:rsid w:val="00B14E90"/>
    <w:rsid w:val="00B17AFF"/>
    <w:rsid w:val="00B17B78"/>
    <w:rsid w:val="00B17E15"/>
    <w:rsid w:val="00B20658"/>
    <w:rsid w:val="00B22297"/>
    <w:rsid w:val="00B2262A"/>
    <w:rsid w:val="00B25338"/>
    <w:rsid w:val="00B2593F"/>
    <w:rsid w:val="00B2648E"/>
    <w:rsid w:val="00B276C6"/>
    <w:rsid w:val="00B27E00"/>
    <w:rsid w:val="00B3007E"/>
    <w:rsid w:val="00B300FB"/>
    <w:rsid w:val="00B316F6"/>
    <w:rsid w:val="00B32F18"/>
    <w:rsid w:val="00B33E15"/>
    <w:rsid w:val="00B344CF"/>
    <w:rsid w:val="00B34CAB"/>
    <w:rsid w:val="00B3537D"/>
    <w:rsid w:val="00B35631"/>
    <w:rsid w:val="00B35916"/>
    <w:rsid w:val="00B35DDE"/>
    <w:rsid w:val="00B36CBA"/>
    <w:rsid w:val="00B371FD"/>
    <w:rsid w:val="00B378B1"/>
    <w:rsid w:val="00B40610"/>
    <w:rsid w:val="00B41B05"/>
    <w:rsid w:val="00B4260A"/>
    <w:rsid w:val="00B42E46"/>
    <w:rsid w:val="00B44492"/>
    <w:rsid w:val="00B451AC"/>
    <w:rsid w:val="00B45518"/>
    <w:rsid w:val="00B4733D"/>
    <w:rsid w:val="00B513AE"/>
    <w:rsid w:val="00B51492"/>
    <w:rsid w:val="00B522BF"/>
    <w:rsid w:val="00B52B29"/>
    <w:rsid w:val="00B54030"/>
    <w:rsid w:val="00B541E7"/>
    <w:rsid w:val="00B553F0"/>
    <w:rsid w:val="00B55D50"/>
    <w:rsid w:val="00B57E6A"/>
    <w:rsid w:val="00B60B6A"/>
    <w:rsid w:val="00B60DA6"/>
    <w:rsid w:val="00B6111F"/>
    <w:rsid w:val="00B61195"/>
    <w:rsid w:val="00B61850"/>
    <w:rsid w:val="00B638D6"/>
    <w:rsid w:val="00B63A94"/>
    <w:rsid w:val="00B63E4B"/>
    <w:rsid w:val="00B642F5"/>
    <w:rsid w:val="00B64512"/>
    <w:rsid w:val="00B646AF"/>
    <w:rsid w:val="00B659D3"/>
    <w:rsid w:val="00B669CC"/>
    <w:rsid w:val="00B67977"/>
    <w:rsid w:val="00B67D1B"/>
    <w:rsid w:val="00B70585"/>
    <w:rsid w:val="00B705BD"/>
    <w:rsid w:val="00B70726"/>
    <w:rsid w:val="00B7133D"/>
    <w:rsid w:val="00B72E80"/>
    <w:rsid w:val="00B7345A"/>
    <w:rsid w:val="00B7446B"/>
    <w:rsid w:val="00B752EE"/>
    <w:rsid w:val="00B77554"/>
    <w:rsid w:val="00B80133"/>
    <w:rsid w:val="00B803E3"/>
    <w:rsid w:val="00B803E8"/>
    <w:rsid w:val="00B80B9C"/>
    <w:rsid w:val="00B812B2"/>
    <w:rsid w:val="00B8329B"/>
    <w:rsid w:val="00B83713"/>
    <w:rsid w:val="00B83DA2"/>
    <w:rsid w:val="00B8732D"/>
    <w:rsid w:val="00B87388"/>
    <w:rsid w:val="00B876F5"/>
    <w:rsid w:val="00B87E8B"/>
    <w:rsid w:val="00B91436"/>
    <w:rsid w:val="00B921BC"/>
    <w:rsid w:val="00B9331D"/>
    <w:rsid w:val="00B93DF3"/>
    <w:rsid w:val="00B94D00"/>
    <w:rsid w:val="00B95090"/>
    <w:rsid w:val="00B95830"/>
    <w:rsid w:val="00B95AEE"/>
    <w:rsid w:val="00B95F1A"/>
    <w:rsid w:val="00B96269"/>
    <w:rsid w:val="00B968FF"/>
    <w:rsid w:val="00B96DE3"/>
    <w:rsid w:val="00B96F80"/>
    <w:rsid w:val="00BA0BA5"/>
    <w:rsid w:val="00BA0ECB"/>
    <w:rsid w:val="00BA1F05"/>
    <w:rsid w:val="00BA24DF"/>
    <w:rsid w:val="00BA37FC"/>
    <w:rsid w:val="00BA4B5F"/>
    <w:rsid w:val="00BA582C"/>
    <w:rsid w:val="00BA5D9F"/>
    <w:rsid w:val="00BA70B8"/>
    <w:rsid w:val="00BB0939"/>
    <w:rsid w:val="00BB11EA"/>
    <w:rsid w:val="00BB146B"/>
    <w:rsid w:val="00BB1ACD"/>
    <w:rsid w:val="00BB2942"/>
    <w:rsid w:val="00BB4F2B"/>
    <w:rsid w:val="00BB50F0"/>
    <w:rsid w:val="00BB5E01"/>
    <w:rsid w:val="00BB6445"/>
    <w:rsid w:val="00BB6F5C"/>
    <w:rsid w:val="00BB76D3"/>
    <w:rsid w:val="00BC1043"/>
    <w:rsid w:val="00BC2B47"/>
    <w:rsid w:val="00BC3015"/>
    <w:rsid w:val="00BC330A"/>
    <w:rsid w:val="00BC36C5"/>
    <w:rsid w:val="00BC394A"/>
    <w:rsid w:val="00BC3ECB"/>
    <w:rsid w:val="00BC46EE"/>
    <w:rsid w:val="00BC4894"/>
    <w:rsid w:val="00BC4930"/>
    <w:rsid w:val="00BC5965"/>
    <w:rsid w:val="00BC6742"/>
    <w:rsid w:val="00BC6AD5"/>
    <w:rsid w:val="00BC75A1"/>
    <w:rsid w:val="00BD00C5"/>
    <w:rsid w:val="00BD0460"/>
    <w:rsid w:val="00BD0AF0"/>
    <w:rsid w:val="00BD0D92"/>
    <w:rsid w:val="00BD0F21"/>
    <w:rsid w:val="00BD245C"/>
    <w:rsid w:val="00BD2DDE"/>
    <w:rsid w:val="00BD44E6"/>
    <w:rsid w:val="00BD4651"/>
    <w:rsid w:val="00BD48AF"/>
    <w:rsid w:val="00BD4B10"/>
    <w:rsid w:val="00BD4EB7"/>
    <w:rsid w:val="00BD60D7"/>
    <w:rsid w:val="00BD64A4"/>
    <w:rsid w:val="00BD6789"/>
    <w:rsid w:val="00BD714D"/>
    <w:rsid w:val="00BD7239"/>
    <w:rsid w:val="00BD7D03"/>
    <w:rsid w:val="00BE0921"/>
    <w:rsid w:val="00BE1699"/>
    <w:rsid w:val="00BE19A4"/>
    <w:rsid w:val="00BE22E0"/>
    <w:rsid w:val="00BE24FB"/>
    <w:rsid w:val="00BE2974"/>
    <w:rsid w:val="00BE3081"/>
    <w:rsid w:val="00BE30F3"/>
    <w:rsid w:val="00BE34AA"/>
    <w:rsid w:val="00BE4DC5"/>
    <w:rsid w:val="00BE4F94"/>
    <w:rsid w:val="00BE5319"/>
    <w:rsid w:val="00BE5A91"/>
    <w:rsid w:val="00BE5BD7"/>
    <w:rsid w:val="00BE6D38"/>
    <w:rsid w:val="00BE7E00"/>
    <w:rsid w:val="00BF065D"/>
    <w:rsid w:val="00BF07E0"/>
    <w:rsid w:val="00BF0A01"/>
    <w:rsid w:val="00BF110C"/>
    <w:rsid w:val="00BF302E"/>
    <w:rsid w:val="00BF5323"/>
    <w:rsid w:val="00BF6611"/>
    <w:rsid w:val="00BF68AB"/>
    <w:rsid w:val="00BF6B52"/>
    <w:rsid w:val="00BF6BB2"/>
    <w:rsid w:val="00C0038F"/>
    <w:rsid w:val="00C0061B"/>
    <w:rsid w:val="00C05B64"/>
    <w:rsid w:val="00C05C48"/>
    <w:rsid w:val="00C06C3B"/>
    <w:rsid w:val="00C07DB1"/>
    <w:rsid w:val="00C10899"/>
    <w:rsid w:val="00C11709"/>
    <w:rsid w:val="00C1234D"/>
    <w:rsid w:val="00C14CFD"/>
    <w:rsid w:val="00C14FBF"/>
    <w:rsid w:val="00C151D3"/>
    <w:rsid w:val="00C15694"/>
    <w:rsid w:val="00C162BE"/>
    <w:rsid w:val="00C16A9C"/>
    <w:rsid w:val="00C16DD4"/>
    <w:rsid w:val="00C173C7"/>
    <w:rsid w:val="00C17A21"/>
    <w:rsid w:val="00C17B6B"/>
    <w:rsid w:val="00C20E9F"/>
    <w:rsid w:val="00C21B8E"/>
    <w:rsid w:val="00C22E27"/>
    <w:rsid w:val="00C23015"/>
    <w:rsid w:val="00C23157"/>
    <w:rsid w:val="00C23F52"/>
    <w:rsid w:val="00C2647F"/>
    <w:rsid w:val="00C2654A"/>
    <w:rsid w:val="00C26B47"/>
    <w:rsid w:val="00C27C3C"/>
    <w:rsid w:val="00C27DDB"/>
    <w:rsid w:val="00C302D1"/>
    <w:rsid w:val="00C3066B"/>
    <w:rsid w:val="00C306BC"/>
    <w:rsid w:val="00C30993"/>
    <w:rsid w:val="00C30C5A"/>
    <w:rsid w:val="00C30E64"/>
    <w:rsid w:val="00C3180C"/>
    <w:rsid w:val="00C33277"/>
    <w:rsid w:val="00C33583"/>
    <w:rsid w:val="00C3467C"/>
    <w:rsid w:val="00C34F6A"/>
    <w:rsid w:val="00C35052"/>
    <w:rsid w:val="00C351B0"/>
    <w:rsid w:val="00C36F53"/>
    <w:rsid w:val="00C373E3"/>
    <w:rsid w:val="00C403DE"/>
    <w:rsid w:val="00C40A2E"/>
    <w:rsid w:val="00C40A66"/>
    <w:rsid w:val="00C4108A"/>
    <w:rsid w:val="00C41646"/>
    <w:rsid w:val="00C427BA"/>
    <w:rsid w:val="00C43D8A"/>
    <w:rsid w:val="00C4405F"/>
    <w:rsid w:val="00C44717"/>
    <w:rsid w:val="00C44739"/>
    <w:rsid w:val="00C44B65"/>
    <w:rsid w:val="00C44E50"/>
    <w:rsid w:val="00C45211"/>
    <w:rsid w:val="00C45ABD"/>
    <w:rsid w:val="00C460CA"/>
    <w:rsid w:val="00C46226"/>
    <w:rsid w:val="00C50268"/>
    <w:rsid w:val="00C50626"/>
    <w:rsid w:val="00C51B67"/>
    <w:rsid w:val="00C52304"/>
    <w:rsid w:val="00C52379"/>
    <w:rsid w:val="00C533AD"/>
    <w:rsid w:val="00C53C91"/>
    <w:rsid w:val="00C53DB3"/>
    <w:rsid w:val="00C54095"/>
    <w:rsid w:val="00C54BD5"/>
    <w:rsid w:val="00C54C65"/>
    <w:rsid w:val="00C5545C"/>
    <w:rsid w:val="00C55564"/>
    <w:rsid w:val="00C557EB"/>
    <w:rsid w:val="00C56D2E"/>
    <w:rsid w:val="00C56FC1"/>
    <w:rsid w:val="00C570C1"/>
    <w:rsid w:val="00C57D2B"/>
    <w:rsid w:val="00C57F2C"/>
    <w:rsid w:val="00C603B5"/>
    <w:rsid w:val="00C61C08"/>
    <w:rsid w:val="00C627B2"/>
    <w:rsid w:val="00C63653"/>
    <w:rsid w:val="00C63D0A"/>
    <w:rsid w:val="00C63EAB"/>
    <w:rsid w:val="00C654C8"/>
    <w:rsid w:val="00C67546"/>
    <w:rsid w:val="00C70542"/>
    <w:rsid w:val="00C70724"/>
    <w:rsid w:val="00C70D2C"/>
    <w:rsid w:val="00C718A7"/>
    <w:rsid w:val="00C739F3"/>
    <w:rsid w:val="00C747BF"/>
    <w:rsid w:val="00C74ED6"/>
    <w:rsid w:val="00C75280"/>
    <w:rsid w:val="00C75731"/>
    <w:rsid w:val="00C76B76"/>
    <w:rsid w:val="00C77CA9"/>
    <w:rsid w:val="00C803FB"/>
    <w:rsid w:val="00C80ECD"/>
    <w:rsid w:val="00C8176A"/>
    <w:rsid w:val="00C81DA5"/>
    <w:rsid w:val="00C8268B"/>
    <w:rsid w:val="00C83D34"/>
    <w:rsid w:val="00C8482F"/>
    <w:rsid w:val="00C854C0"/>
    <w:rsid w:val="00C85EB7"/>
    <w:rsid w:val="00C87037"/>
    <w:rsid w:val="00C8742D"/>
    <w:rsid w:val="00C90176"/>
    <w:rsid w:val="00C904C5"/>
    <w:rsid w:val="00C9051F"/>
    <w:rsid w:val="00C907C8"/>
    <w:rsid w:val="00C90CA3"/>
    <w:rsid w:val="00C90DEC"/>
    <w:rsid w:val="00C910AD"/>
    <w:rsid w:val="00C91415"/>
    <w:rsid w:val="00C91855"/>
    <w:rsid w:val="00C92E1C"/>
    <w:rsid w:val="00C94BBF"/>
    <w:rsid w:val="00C95696"/>
    <w:rsid w:val="00C96EF3"/>
    <w:rsid w:val="00C96F95"/>
    <w:rsid w:val="00C972C7"/>
    <w:rsid w:val="00C97905"/>
    <w:rsid w:val="00CA0325"/>
    <w:rsid w:val="00CA13E6"/>
    <w:rsid w:val="00CA1F7A"/>
    <w:rsid w:val="00CA2532"/>
    <w:rsid w:val="00CA4D48"/>
    <w:rsid w:val="00CA5EA8"/>
    <w:rsid w:val="00CA6B04"/>
    <w:rsid w:val="00CB0802"/>
    <w:rsid w:val="00CB0A38"/>
    <w:rsid w:val="00CB1547"/>
    <w:rsid w:val="00CB1DFC"/>
    <w:rsid w:val="00CB24AA"/>
    <w:rsid w:val="00CB284B"/>
    <w:rsid w:val="00CB5A90"/>
    <w:rsid w:val="00CB5BF5"/>
    <w:rsid w:val="00CB61A2"/>
    <w:rsid w:val="00CB7047"/>
    <w:rsid w:val="00CC06D6"/>
    <w:rsid w:val="00CC0E38"/>
    <w:rsid w:val="00CC12BA"/>
    <w:rsid w:val="00CC1AAD"/>
    <w:rsid w:val="00CC1F41"/>
    <w:rsid w:val="00CC23DC"/>
    <w:rsid w:val="00CC2CE5"/>
    <w:rsid w:val="00CC3F77"/>
    <w:rsid w:val="00CC777E"/>
    <w:rsid w:val="00CC7CB8"/>
    <w:rsid w:val="00CD06B6"/>
    <w:rsid w:val="00CD0EBB"/>
    <w:rsid w:val="00CD1EC2"/>
    <w:rsid w:val="00CD22CE"/>
    <w:rsid w:val="00CD24A1"/>
    <w:rsid w:val="00CD3392"/>
    <w:rsid w:val="00CD5579"/>
    <w:rsid w:val="00CD559C"/>
    <w:rsid w:val="00CE02D3"/>
    <w:rsid w:val="00CE044D"/>
    <w:rsid w:val="00CE05B8"/>
    <w:rsid w:val="00CE0BEF"/>
    <w:rsid w:val="00CE167E"/>
    <w:rsid w:val="00CE2140"/>
    <w:rsid w:val="00CE253D"/>
    <w:rsid w:val="00CE2C98"/>
    <w:rsid w:val="00CE4667"/>
    <w:rsid w:val="00CE46B7"/>
    <w:rsid w:val="00CE4B40"/>
    <w:rsid w:val="00CE53D6"/>
    <w:rsid w:val="00CE5821"/>
    <w:rsid w:val="00CE6917"/>
    <w:rsid w:val="00CE6ACC"/>
    <w:rsid w:val="00CE7494"/>
    <w:rsid w:val="00CE7DD1"/>
    <w:rsid w:val="00CF0957"/>
    <w:rsid w:val="00CF238B"/>
    <w:rsid w:val="00CF307A"/>
    <w:rsid w:val="00CF3AB9"/>
    <w:rsid w:val="00CF4D49"/>
    <w:rsid w:val="00CF693B"/>
    <w:rsid w:val="00CF7465"/>
    <w:rsid w:val="00CF747C"/>
    <w:rsid w:val="00CF7A36"/>
    <w:rsid w:val="00CF7B6D"/>
    <w:rsid w:val="00CF7BE4"/>
    <w:rsid w:val="00CF7D93"/>
    <w:rsid w:val="00CF7F7D"/>
    <w:rsid w:val="00D00AB1"/>
    <w:rsid w:val="00D01236"/>
    <w:rsid w:val="00D01C0F"/>
    <w:rsid w:val="00D0345D"/>
    <w:rsid w:val="00D03DF7"/>
    <w:rsid w:val="00D04B30"/>
    <w:rsid w:val="00D04B6C"/>
    <w:rsid w:val="00D05569"/>
    <w:rsid w:val="00D05F00"/>
    <w:rsid w:val="00D0616C"/>
    <w:rsid w:val="00D06937"/>
    <w:rsid w:val="00D1052C"/>
    <w:rsid w:val="00D10E30"/>
    <w:rsid w:val="00D117F6"/>
    <w:rsid w:val="00D11FF1"/>
    <w:rsid w:val="00D12262"/>
    <w:rsid w:val="00D131E6"/>
    <w:rsid w:val="00D139DA"/>
    <w:rsid w:val="00D13CAD"/>
    <w:rsid w:val="00D1555E"/>
    <w:rsid w:val="00D15EE0"/>
    <w:rsid w:val="00D2119D"/>
    <w:rsid w:val="00D2170E"/>
    <w:rsid w:val="00D21B4A"/>
    <w:rsid w:val="00D21BA5"/>
    <w:rsid w:val="00D21DC3"/>
    <w:rsid w:val="00D21F85"/>
    <w:rsid w:val="00D2287E"/>
    <w:rsid w:val="00D22DD7"/>
    <w:rsid w:val="00D232AC"/>
    <w:rsid w:val="00D23D22"/>
    <w:rsid w:val="00D240D6"/>
    <w:rsid w:val="00D24414"/>
    <w:rsid w:val="00D25F20"/>
    <w:rsid w:val="00D26413"/>
    <w:rsid w:val="00D26897"/>
    <w:rsid w:val="00D271D5"/>
    <w:rsid w:val="00D3116F"/>
    <w:rsid w:val="00D31FB8"/>
    <w:rsid w:val="00D33612"/>
    <w:rsid w:val="00D34EAC"/>
    <w:rsid w:val="00D35258"/>
    <w:rsid w:val="00D353B5"/>
    <w:rsid w:val="00D36515"/>
    <w:rsid w:val="00D36EC5"/>
    <w:rsid w:val="00D4089C"/>
    <w:rsid w:val="00D414C8"/>
    <w:rsid w:val="00D42761"/>
    <w:rsid w:val="00D42B5C"/>
    <w:rsid w:val="00D4311A"/>
    <w:rsid w:val="00D452D0"/>
    <w:rsid w:val="00D4705A"/>
    <w:rsid w:val="00D47ADA"/>
    <w:rsid w:val="00D47EF7"/>
    <w:rsid w:val="00D50473"/>
    <w:rsid w:val="00D5250B"/>
    <w:rsid w:val="00D54DAF"/>
    <w:rsid w:val="00D550F1"/>
    <w:rsid w:val="00D56E56"/>
    <w:rsid w:val="00D601B3"/>
    <w:rsid w:val="00D60F91"/>
    <w:rsid w:val="00D60FD7"/>
    <w:rsid w:val="00D61F1D"/>
    <w:rsid w:val="00D629AC"/>
    <w:rsid w:val="00D62C22"/>
    <w:rsid w:val="00D62CC2"/>
    <w:rsid w:val="00D6507B"/>
    <w:rsid w:val="00D65C92"/>
    <w:rsid w:val="00D67963"/>
    <w:rsid w:val="00D702B3"/>
    <w:rsid w:val="00D706F8"/>
    <w:rsid w:val="00D70D28"/>
    <w:rsid w:val="00D712ED"/>
    <w:rsid w:val="00D72133"/>
    <w:rsid w:val="00D72880"/>
    <w:rsid w:val="00D72FF9"/>
    <w:rsid w:val="00D74EDC"/>
    <w:rsid w:val="00D75461"/>
    <w:rsid w:val="00D75660"/>
    <w:rsid w:val="00D758FC"/>
    <w:rsid w:val="00D764B3"/>
    <w:rsid w:val="00D77C67"/>
    <w:rsid w:val="00D815B2"/>
    <w:rsid w:val="00D8287F"/>
    <w:rsid w:val="00D84350"/>
    <w:rsid w:val="00D84596"/>
    <w:rsid w:val="00D84F60"/>
    <w:rsid w:val="00D85996"/>
    <w:rsid w:val="00D85F93"/>
    <w:rsid w:val="00D8685A"/>
    <w:rsid w:val="00D86993"/>
    <w:rsid w:val="00D86DDB"/>
    <w:rsid w:val="00D879D6"/>
    <w:rsid w:val="00D90831"/>
    <w:rsid w:val="00D914F0"/>
    <w:rsid w:val="00D91AAE"/>
    <w:rsid w:val="00D92106"/>
    <w:rsid w:val="00D9220C"/>
    <w:rsid w:val="00D92333"/>
    <w:rsid w:val="00D9253E"/>
    <w:rsid w:val="00D934E5"/>
    <w:rsid w:val="00D943D2"/>
    <w:rsid w:val="00D961C5"/>
    <w:rsid w:val="00D9705F"/>
    <w:rsid w:val="00DA0878"/>
    <w:rsid w:val="00DA1F31"/>
    <w:rsid w:val="00DA269B"/>
    <w:rsid w:val="00DA29A6"/>
    <w:rsid w:val="00DA2CDD"/>
    <w:rsid w:val="00DA474E"/>
    <w:rsid w:val="00DA551F"/>
    <w:rsid w:val="00DA5B13"/>
    <w:rsid w:val="00DA5F99"/>
    <w:rsid w:val="00DA602A"/>
    <w:rsid w:val="00DA6228"/>
    <w:rsid w:val="00DA6566"/>
    <w:rsid w:val="00DA7B71"/>
    <w:rsid w:val="00DA7C0F"/>
    <w:rsid w:val="00DB063B"/>
    <w:rsid w:val="00DB0F72"/>
    <w:rsid w:val="00DB12A9"/>
    <w:rsid w:val="00DB3DE6"/>
    <w:rsid w:val="00DB4CFE"/>
    <w:rsid w:val="00DB6BDD"/>
    <w:rsid w:val="00DB6D76"/>
    <w:rsid w:val="00DB6E45"/>
    <w:rsid w:val="00DB71A1"/>
    <w:rsid w:val="00DB7433"/>
    <w:rsid w:val="00DB7AD1"/>
    <w:rsid w:val="00DC1C34"/>
    <w:rsid w:val="00DC2025"/>
    <w:rsid w:val="00DC2906"/>
    <w:rsid w:val="00DC2953"/>
    <w:rsid w:val="00DC29BD"/>
    <w:rsid w:val="00DC2BAB"/>
    <w:rsid w:val="00DC306F"/>
    <w:rsid w:val="00DC3126"/>
    <w:rsid w:val="00DC390D"/>
    <w:rsid w:val="00DC3BDD"/>
    <w:rsid w:val="00DC51E7"/>
    <w:rsid w:val="00DC5A0B"/>
    <w:rsid w:val="00DC5A34"/>
    <w:rsid w:val="00DC5BB5"/>
    <w:rsid w:val="00DC6B88"/>
    <w:rsid w:val="00DC6EFD"/>
    <w:rsid w:val="00DC7661"/>
    <w:rsid w:val="00DC7F32"/>
    <w:rsid w:val="00DD06FE"/>
    <w:rsid w:val="00DD1503"/>
    <w:rsid w:val="00DD213B"/>
    <w:rsid w:val="00DD2E9F"/>
    <w:rsid w:val="00DD46CE"/>
    <w:rsid w:val="00DD6A92"/>
    <w:rsid w:val="00DD73D9"/>
    <w:rsid w:val="00DD774F"/>
    <w:rsid w:val="00DD7864"/>
    <w:rsid w:val="00DD7D43"/>
    <w:rsid w:val="00DE06A2"/>
    <w:rsid w:val="00DE0EBA"/>
    <w:rsid w:val="00DE23C9"/>
    <w:rsid w:val="00DE2A35"/>
    <w:rsid w:val="00DE2FB4"/>
    <w:rsid w:val="00DE37DA"/>
    <w:rsid w:val="00DE5275"/>
    <w:rsid w:val="00DE5B46"/>
    <w:rsid w:val="00DE6C19"/>
    <w:rsid w:val="00DE73D4"/>
    <w:rsid w:val="00DE7B69"/>
    <w:rsid w:val="00DF01FE"/>
    <w:rsid w:val="00DF0684"/>
    <w:rsid w:val="00DF06AC"/>
    <w:rsid w:val="00DF0CEA"/>
    <w:rsid w:val="00DF2394"/>
    <w:rsid w:val="00DF2843"/>
    <w:rsid w:val="00DF3877"/>
    <w:rsid w:val="00DF4220"/>
    <w:rsid w:val="00DF4787"/>
    <w:rsid w:val="00DF57B5"/>
    <w:rsid w:val="00DF6C50"/>
    <w:rsid w:val="00E0132A"/>
    <w:rsid w:val="00E03722"/>
    <w:rsid w:val="00E0595F"/>
    <w:rsid w:val="00E05FAE"/>
    <w:rsid w:val="00E1032C"/>
    <w:rsid w:val="00E107B3"/>
    <w:rsid w:val="00E110D6"/>
    <w:rsid w:val="00E1145D"/>
    <w:rsid w:val="00E1329A"/>
    <w:rsid w:val="00E136C2"/>
    <w:rsid w:val="00E13B1D"/>
    <w:rsid w:val="00E14196"/>
    <w:rsid w:val="00E1479E"/>
    <w:rsid w:val="00E14B08"/>
    <w:rsid w:val="00E15372"/>
    <w:rsid w:val="00E15483"/>
    <w:rsid w:val="00E15ED5"/>
    <w:rsid w:val="00E16342"/>
    <w:rsid w:val="00E16D00"/>
    <w:rsid w:val="00E173D4"/>
    <w:rsid w:val="00E17805"/>
    <w:rsid w:val="00E1780C"/>
    <w:rsid w:val="00E201B1"/>
    <w:rsid w:val="00E2069F"/>
    <w:rsid w:val="00E217F3"/>
    <w:rsid w:val="00E21ECE"/>
    <w:rsid w:val="00E2340E"/>
    <w:rsid w:val="00E24D73"/>
    <w:rsid w:val="00E24F6D"/>
    <w:rsid w:val="00E2576D"/>
    <w:rsid w:val="00E261B5"/>
    <w:rsid w:val="00E26853"/>
    <w:rsid w:val="00E27380"/>
    <w:rsid w:val="00E27633"/>
    <w:rsid w:val="00E2781C"/>
    <w:rsid w:val="00E2797A"/>
    <w:rsid w:val="00E27A8F"/>
    <w:rsid w:val="00E32163"/>
    <w:rsid w:val="00E321FA"/>
    <w:rsid w:val="00E32DF5"/>
    <w:rsid w:val="00E34D01"/>
    <w:rsid w:val="00E358D1"/>
    <w:rsid w:val="00E35C38"/>
    <w:rsid w:val="00E36A44"/>
    <w:rsid w:val="00E36CDD"/>
    <w:rsid w:val="00E36EE4"/>
    <w:rsid w:val="00E37CAA"/>
    <w:rsid w:val="00E409A1"/>
    <w:rsid w:val="00E4371B"/>
    <w:rsid w:val="00E43CFC"/>
    <w:rsid w:val="00E470EA"/>
    <w:rsid w:val="00E47A04"/>
    <w:rsid w:val="00E50557"/>
    <w:rsid w:val="00E5162E"/>
    <w:rsid w:val="00E51FF0"/>
    <w:rsid w:val="00E52143"/>
    <w:rsid w:val="00E52ABB"/>
    <w:rsid w:val="00E53143"/>
    <w:rsid w:val="00E537CB"/>
    <w:rsid w:val="00E53D3E"/>
    <w:rsid w:val="00E54403"/>
    <w:rsid w:val="00E5593B"/>
    <w:rsid w:val="00E5680F"/>
    <w:rsid w:val="00E572EA"/>
    <w:rsid w:val="00E57525"/>
    <w:rsid w:val="00E579C2"/>
    <w:rsid w:val="00E617BF"/>
    <w:rsid w:val="00E61CD8"/>
    <w:rsid w:val="00E61DE4"/>
    <w:rsid w:val="00E62AF4"/>
    <w:rsid w:val="00E62DDB"/>
    <w:rsid w:val="00E64F47"/>
    <w:rsid w:val="00E653CC"/>
    <w:rsid w:val="00E66063"/>
    <w:rsid w:val="00E66798"/>
    <w:rsid w:val="00E7058A"/>
    <w:rsid w:val="00E7109C"/>
    <w:rsid w:val="00E718C2"/>
    <w:rsid w:val="00E71968"/>
    <w:rsid w:val="00E73A93"/>
    <w:rsid w:val="00E74B9E"/>
    <w:rsid w:val="00E759B0"/>
    <w:rsid w:val="00E75F00"/>
    <w:rsid w:val="00E77163"/>
    <w:rsid w:val="00E776A2"/>
    <w:rsid w:val="00E77889"/>
    <w:rsid w:val="00E80C2F"/>
    <w:rsid w:val="00E81A5E"/>
    <w:rsid w:val="00E8550F"/>
    <w:rsid w:val="00E85A6F"/>
    <w:rsid w:val="00E85BF2"/>
    <w:rsid w:val="00E86078"/>
    <w:rsid w:val="00E86783"/>
    <w:rsid w:val="00E912BA"/>
    <w:rsid w:val="00E91383"/>
    <w:rsid w:val="00E91FDA"/>
    <w:rsid w:val="00E92827"/>
    <w:rsid w:val="00E92883"/>
    <w:rsid w:val="00E9296C"/>
    <w:rsid w:val="00E92A8C"/>
    <w:rsid w:val="00E93B54"/>
    <w:rsid w:val="00E94414"/>
    <w:rsid w:val="00E95263"/>
    <w:rsid w:val="00E9546C"/>
    <w:rsid w:val="00E960E3"/>
    <w:rsid w:val="00E97655"/>
    <w:rsid w:val="00EA01A6"/>
    <w:rsid w:val="00EA02EF"/>
    <w:rsid w:val="00EA037F"/>
    <w:rsid w:val="00EA2241"/>
    <w:rsid w:val="00EA303E"/>
    <w:rsid w:val="00EA39EE"/>
    <w:rsid w:val="00EA3BB5"/>
    <w:rsid w:val="00EA4516"/>
    <w:rsid w:val="00EA4E1A"/>
    <w:rsid w:val="00EA50C2"/>
    <w:rsid w:val="00EA5960"/>
    <w:rsid w:val="00EA79CF"/>
    <w:rsid w:val="00EB1D98"/>
    <w:rsid w:val="00EB233E"/>
    <w:rsid w:val="00EB4D55"/>
    <w:rsid w:val="00EB5CC6"/>
    <w:rsid w:val="00EB6071"/>
    <w:rsid w:val="00EB742D"/>
    <w:rsid w:val="00EB7ED1"/>
    <w:rsid w:val="00EC03D6"/>
    <w:rsid w:val="00EC10E1"/>
    <w:rsid w:val="00EC23C7"/>
    <w:rsid w:val="00EC348F"/>
    <w:rsid w:val="00EC4C74"/>
    <w:rsid w:val="00EC5CFE"/>
    <w:rsid w:val="00EC5D55"/>
    <w:rsid w:val="00EC5DD8"/>
    <w:rsid w:val="00EC61CC"/>
    <w:rsid w:val="00EC6A17"/>
    <w:rsid w:val="00EC6C60"/>
    <w:rsid w:val="00EC79BC"/>
    <w:rsid w:val="00EC7EC6"/>
    <w:rsid w:val="00ED1865"/>
    <w:rsid w:val="00ED30C7"/>
    <w:rsid w:val="00ED365D"/>
    <w:rsid w:val="00ED3BA4"/>
    <w:rsid w:val="00ED5625"/>
    <w:rsid w:val="00ED5A95"/>
    <w:rsid w:val="00ED60F9"/>
    <w:rsid w:val="00ED67CA"/>
    <w:rsid w:val="00ED69A7"/>
    <w:rsid w:val="00ED76B7"/>
    <w:rsid w:val="00ED7CFB"/>
    <w:rsid w:val="00EE0C92"/>
    <w:rsid w:val="00EE1235"/>
    <w:rsid w:val="00EE18E0"/>
    <w:rsid w:val="00EE1A0E"/>
    <w:rsid w:val="00EE1A39"/>
    <w:rsid w:val="00EE1BAD"/>
    <w:rsid w:val="00EE1C1D"/>
    <w:rsid w:val="00EE220C"/>
    <w:rsid w:val="00EE2342"/>
    <w:rsid w:val="00EE4997"/>
    <w:rsid w:val="00EE7443"/>
    <w:rsid w:val="00EF0715"/>
    <w:rsid w:val="00EF0997"/>
    <w:rsid w:val="00EF0BBC"/>
    <w:rsid w:val="00EF0DE3"/>
    <w:rsid w:val="00EF0EAA"/>
    <w:rsid w:val="00EF11ED"/>
    <w:rsid w:val="00EF43AB"/>
    <w:rsid w:val="00EF443B"/>
    <w:rsid w:val="00EF49A6"/>
    <w:rsid w:val="00EF646A"/>
    <w:rsid w:val="00F0128D"/>
    <w:rsid w:val="00F01F40"/>
    <w:rsid w:val="00F02103"/>
    <w:rsid w:val="00F02FE9"/>
    <w:rsid w:val="00F03256"/>
    <w:rsid w:val="00F03D40"/>
    <w:rsid w:val="00F048B4"/>
    <w:rsid w:val="00F04D46"/>
    <w:rsid w:val="00F04F8C"/>
    <w:rsid w:val="00F0607E"/>
    <w:rsid w:val="00F061D0"/>
    <w:rsid w:val="00F070C0"/>
    <w:rsid w:val="00F0764B"/>
    <w:rsid w:val="00F109E4"/>
    <w:rsid w:val="00F10F2E"/>
    <w:rsid w:val="00F10F6A"/>
    <w:rsid w:val="00F128D9"/>
    <w:rsid w:val="00F1306D"/>
    <w:rsid w:val="00F136D0"/>
    <w:rsid w:val="00F13BB9"/>
    <w:rsid w:val="00F14562"/>
    <w:rsid w:val="00F1466F"/>
    <w:rsid w:val="00F149C4"/>
    <w:rsid w:val="00F157CB"/>
    <w:rsid w:val="00F15CC3"/>
    <w:rsid w:val="00F160F5"/>
    <w:rsid w:val="00F1724E"/>
    <w:rsid w:val="00F17C18"/>
    <w:rsid w:val="00F20861"/>
    <w:rsid w:val="00F213A6"/>
    <w:rsid w:val="00F215DE"/>
    <w:rsid w:val="00F22478"/>
    <w:rsid w:val="00F22D01"/>
    <w:rsid w:val="00F22DA5"/>
    <w:rsid w:val="00F2409C"/>
    <w:rsid w:val="00F241D9"/>
    <w:rsid w:val="00F249CC"/>
    <w:rsid w:val="00F26D64"/>
    <w:rsid w:val="00F27D9A"/>
    <w:rsid w:val="00F30D4F"/>
    <w:rsid w:val="00F31E50"/>
    <w:rsid w:val="00F32438"/>
    <w:rsid w:val="00F32C85"/>
    <w:rsid w:val="00F32CCD"/>
    <w:rsid w:val="00F33D2C"/>
    <w:rsid w:val="00F35627"/>
    <w:rsid w:val="00F359EF"/>
    <w:rsid w:val="00F35B19"/>
    <w:rsid w:val="00F35DDC"/>
    <w:rsid w:val="00F360F8"/>
    <w:rsid w:val="00F36533"/>
    <w:rsid w:val="00F36EF0"/>
    <w:rsid w:val="00F378BE"/>
    <w:rsid w:val="00F4031F"/>
    <w:rsid w:val="00F409CB"/>
    <w:rsid w:val="00F4145B"/>
    <w:rsid w:val="00F4171C"/>
    <w:rsid w:val="00F418D4"/>
    <w:rsid w:val="00F422C0"/>
    <w:rsid w:val="00F42861"/>
    <w:rsid w:val="00F4384B"/>
    <w:rsid w:val="00F43E18"/>
    <w:rsid w:val="00F44076"/>
    <w:rsid w:val="00F446D6"/>
    <w:rsid w:val="00F4518B"/>
    <w:rsid w:val="00F45C7A"/>
    <w:rsid w:val="00F46520"/>
    <w:rsid w:val="00F473F2"/>
    <w:rsid w:val="00F476EE"/>
    <w:rsid w:val="00F4783B"/>
    <w:rsid w:val="00F500F7"/>
    <w:rsid w:val="00F50D68"/>
    <w:rsid w:val="00F51189"/>
    <w:rsid w:val="00F512A3"/>
    <w:rsid w:val="00F5133E"/>
    <w:rsid w:val="00F51EB6"/>
    <w:rsid w:val="00F51FAF"/>
    <w:rsid w:val="00F52A31"/>
    <w:rsid w:val="00F53DB1"/>
    <w:rsid w:val="00F54CB4"/>
    <w:rsid w:val="00F54DBA"/>
    <w:rsid w:val="00F55304"/>
    <w:rsid w:val="00F55B8D"/>
    <w:rsid w:val="00F56417"/>
    <w:rsid w:val="00F5680C"/>
    <w:rsid w:val="00F56BF2"/>
    <w:rsid w:val="00F56F5C"/>
    <w:rsid w:val="00F5707E"/>
    <w:rsid w:val="00F611C9"/>
    <w:rsid w:val="00F615B5"/>
    <w:rsid w:val="00F616F3"/>
    <w:rsid w:val="00F61DD8"/>
    <w:rsid w:val="00F6202D"/>
    <w:rsid w:val="00F63FC9"/>
    <w:rsid w:val="00F64E8E"/>
    <w:rsid w:val="00F67D6A"/>
    <w:rsid w:val="00F70754"/>
    <w:rsid w:val="00F708D9"/>
    <w:rsid w:val="00F7255F"/>
    <w:rsid w:val="00F7273E"/>
    <w:rsid w:val="00F72A4E"/>
    <w:rsid w:val="00F738C2"/>
    <w:rsid w:val="00F74256"/>
    <w:rsid w:val="00F74969"/>
    <w:rsid w:val="00F7608A"/>
    <w:rsid w:val="00F768F3"/>
    <w:rsid w:val="00F77040"/>
    <w:rsid w:val="00F8203A"/>
    <w:rsid w:val="00F82433"/>
    <w:rsid w:val="00F83314"/>
    <w:rsid w:val="00F84B65"/>
    <w:rsid w:val="00F85752"/>
    <w:rsid w:val="00F86267"/>
    <w:rsid w:val="00F86361"/>
    <w:rsid w:val="00F90DE0"/>
    <w:rsid w:val="00F9172F"/>
    <w:rsid w:val="00F91C5D"/>
    <w:rsid w:val="00F91DCB"/>
    <w:rsid w:val="00F933A3"/>
    <w:rsid w:val="00F94886"/>
    <w:rsid w:val="00F96CE4"/>
    <w:rsid w:val="00F96D63"/>
    <w:rsid w:val="00F97015"/>
    <w:rsid w:val="00F9705C"/>
    <w:rsid w:val="00F97CBC"/>
    <w:rsid w:val="00FA0032"/>
    <w:rsid w:val="00FA09F6"/>
    <w:rsid w:val="00FA0C2F"/>
    <w:rsid w:val="00FA0D65"/>
    <w:rsid w:val="00FA0F1C"/>
    <w:rsid w:val="00FA0F31"/>
    <w:rsid w:val="00FA103E"/>
    <w:rsid w:val="00FA1CDF"/>
    <w:rsid w:val="00FA1F3B"/>
    <w:rsid w:val="00FA2169"/>
    <w:rsid w:val="00FA29DF"/>
    <w:rsid w:val="00FA2CE6"/>
    <w:rsid w:val="00FA2D49"/>
    <w:rsid w:val="00FA48B2"/>
    <w:rsid w:val="00FA4EB1"/>
    <w:rsid w:val="00FA61D1"/>
    <w:rsid w:val="00FA7436"/>
    <w:rsid w:val="00FA78EC"/>
    <w:rsid w:val="00FB02F1"/>
    <w:rsid w:val="00FB166A"/>
    <w:rsid w:val="00FB1683"/>
    <w:rsid w:val="00FB2806"/>
    <w:rsid w:val="00FB2DDE"/>
    <w:rsid w:val="00FB36F2"/>
    <w:rsid w:val="00FB3940"/>
    <w:rsid w:val="00FB4A3D"/>
    <w:rsid w:val="00FB4DF9"/>
    <w:rsid w:val="00FB4E49"/>
    <w:rsid w:val="00FB526D"/>
    <w:rsid w:val="00FB5C6E"/>
    <w:rsid w:val="00FB6592"/>
    <w:rsid w:val="00FB76AA"/>
    <w:rsid w:val="00FB7C1F"/>
    <w:rsid w:val="00FC090F"/>
    <w:rsid w:val="00FC24BC"/>
    <w:rsid w:val="00FC2B61"/>
    <w:rsid w:val="00FC4058"/>
    <w:rsid w:val="00FC41B7"/>
    <w:rsid w:val="00FC57AD"/>
    <w:rsid w:val="00FC5D1F"/>
    <w:rsid w:val="00FC79A5"/>
    <w:rsid w:val="00FC7AB9"/>
    <w:rsid w:val="00FD0EDC"/>
    <w:rsid w:val="00FD1892"/>
    <w:rsid w:val="00FD1935"/>
    <w:rsid w:val="00FD42AC"/>
    <w:rsid w:val="00FD457F"/>
    <w:rsid w:val="00FD6CB0"/>
    <w:rsid w:val="00FD7536"/>
    <w:rsid w:val="00FE0058"/>
    <w:rsid w:val="00FE0520"/>
    <w:rsid w:val="00FE0F57"/>
    <w:rsid w:val="00FE130B"/>
    <w:rsid w:val="00FE15CD"/>
    <w:rsid w:val="00FE2CAB"/>
    <w:rsid w:val="00FE4410"/>
    <w:rsid w:val="00FE4831"/>
    <w:rsid w:val="00FE609D"/>
    <w:rsid w:val="00FE67AF"/>
    <w:rsid w:val="00FE6E5A"/>
    <w:rsid w:val="00FF04A3"/>
    <w:rsid w:val="00FF1CF3"/>
    <w:rsid w:val="00FF2155"/>
    <w:rsid w:val="00FF48CF"/>
    <w:rsid w:val="00FF4B3C"/>
    <w:rsid w:val="00FF4EF0"/>
    <w:rsid w:val="00FF5377"/>
    <w:rsid w:val="00FF5F1D"/>
    <w:rsid w:val="00FF72E2"/>
    <w:rsid w:val="00FF7B4B"/>
    <w:rsid w:val="00FF7F7F"/>
  </w:rsids>
  <m:mathPr>
    <m:mathFont m:val="Cambria Math"/>
    <m:brkBin m:val="before"/>
    <m:brkBinSub m:val="--"/>
    <m:smallFrac m:val="0"/>
    <m:dispDef/>
    <m:lMargin m:val="0"/>
    <m:rMargin m:val="0"/>
    <m:defJc m:val="centerGroup"/>
    <m:wrapIndent m:val="1440"/>
    <m:intLim m:val="subSup"/>
    <m:naryLim m:val="undOvr"/>
  </m:mathPr>
  <w:themeFontLang w:val="es-V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366E"/>
  <w15:chartTrackingRefBased/>
  <w15:docId w15:val="{DC636687-F463-46AF-8CD6-28962B17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VE"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80753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3F5A3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420064"/>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1F2548"/>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B28B0"/>
    <w:rPr>
      <w:sz w:val="16"/>
      <w:szCs w:val="16"/>
    </w:rPr>
  </w:style>
  <w:style w:type="paragraph" w:styleId="CommentText">
    <w:name w:val="annotation text"/>
    <w:basedOn w:val="Normal"/>
    <w:link w:val="CommentTextChar"/>
    <w:uiPriority w:val="99"/>
    <w:unhideWhenUsed/>
    <w:rsid w:val="003B28B0"/>
    <w:rPr>
      <w:sz w:val="20"/>
      <w:szCs w:val="20"/>
    </w:rPr>
  </w:style>
  <w:style w:type="character" w:customStyle="1" w:styleId="CommentTextChar">
    <w:name w:val="Comment Text Char"/>
    <w:link w:val="CommentText"/>
    <w:uiPriority w:val="99"/>
    <w:rsid w:val="003B28B0"/>
    <w:rPr>
      <w:lang w:val="es-VE" w:eastAsia="en-US"/>
    </w:rPr>
  </w:style>
  <w:style w:type="paragraph" w:styleId="CommentSubject">
    <w:name w:val="annotation subject"/>
    <w:basedOn w:val="CommentText"/>
    <w:next w:val="CommentText"/>
    <w:link w:val="CommentSubjectChar"/>
    <w:uiPriority w:val="99"/>
    <w:semiHidden/>
    <w:unhideWhenUsed/>
    <w:rsid w:val="003B28B0"/>
    <w:rPr>
      <w:b/>
      <w:bCs/>
    </w:rPr>
  </w:style>
  <w:style w:type="character" w:customStyle="1" w:styleId="CommentSubjectChar">
    <w:name w:val="Comment Subject Char"/>
    <w:link w:val="CommentSubject"/>
    <w:uiPriority w:val="99"/>
    <w:semiHidden/>
    <w:rsid w:val="003B28B0"/>
    <w:rPr>
      <w:b/>
      <w:bCs/>
      <w:lang w:val="es-VE" w:eastAsia="en-US"/>
    </w:rPr>
  </w:style>
  <w:style w:type="paragraph" w:styleId="BalloonText">
    <w:name w:val="Balloon Text"/>
    <w:basedOn w:val="Normal"/>
    <w:link w:val="BalloonTextChar"/>
    <w:uiPriority w:val="99"/>
    <w:semiHidden/>
    <w:unhideWhenUsed/>
    <w:rsid w:val="003B28B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28B0"/>
    <w:rPr>
      <w:rFonts w:ascii="Segoe UI" w:hAnsi="Segoe UI" w:cs="Segoe UI"/>
      <w:sz w:val="18"/>
      <w:szCs w:val="18"/>
      <w:lang w:val="es-VE" w:eastAsia="en-US"/>
    </w:rPr>
  </w:style>
  <w:style w:type="paragraph" w:customStyle="1" w:styleId="Default">
    <w:name w:val="Default"/>
    <w:rsid w:val="005F061B"/>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874696"/>
    <w:rPr>
      <w:color w:val="0563C1"/>
      <w:u w:val="single"/>
    </w:rPr>
  </w:style>
  <w:style w:type="table" w:styleId="TableGrid">
    <w:name w:val="Table Grid"/>
    <w:basedOn w:val="TableNormal"/>
    <w:uiPriority w:val="39"/>
    <w:rsid w:val="00B41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1B05"/>
    <w:rPr>
      <w:sz w:val="22"/>
      <w:szCs w:val="22"/>
      <w:lang w:eastAsia="en-US"/>
    </w:rPr>
  </w:style>
  <w:style w:type="character" w:customStyle="1" w:styleId="Heading1Char">
    <w:name w:val="Heading 1 Char"/>
    <w:link w:val="Heading1"/>
    <w:uiPriority w:val="9"/>
    <w:rsid w:val="00807535"/>
    <w:rPr>
      <w:rFonts w:ascii="Times New Roman" w:eastAsia="Times New Roman" w:hAnsi="Times New Roman"/>
      <w:b/>
      <w:bCs/>
      <w:kern w:val="36"/>
      <w:sz w:val="48"/>
      <w:szCs w:val="48"/>
    </w:rPr>
  </w:style>
  <w:style w:type="character" w:customStyle="1" w:styleId="publisher-info-container">
    <w:name w:val="publisher-info-container"/>
    <w:rsid w:val="00807535"/>
  </w:style>
  <w:style w:type="character" w:customStyle="1" w:styleId="Puesto1">
    <w:name w:val="Puesto1"/>
    <w:rsid w:val="00807535"/>
  </w:style>
  <w:style w:type="character" w:customStyle="1" w:styleId="authors-info">
    <w:name w:val="authors-info"/>
    <w:rsid w:val="00807535"/>
  </w:style>
  <w:style w:type="character" w:customStyle="1" w:styleId="blue-tooltip">
    <w:name w:val="blue-tooltip"/>
    <w:rsid w:val="00807535"/>
  </w:style>
  <w:style w:type="character" w:customStyle="1" w:styleId="metadata--author">
    <w:name w:val="metadata--author"/>
    <w:rsid w:val="00187D1F"/>
  </w:style>
  <w:style w:type="character" w:customStyle="1" w:styleId="metadata--author-name">
    <w:name w:val="metadata--author-name"/>
    <w:rsid w:val="00187D1F"/>
  </w:style>
  <w:style w:type="character" w:customStyle="1" w:styleId="title-text">
    <w:name w:val="title-text"/>
    <w:rsid w:val="00187D1F"/>
  </w:style>
  <w:style w:type="character" w:customStyle="1" w:styleId="sr-only">
    <w:name w:val="sr-only"/>
    <w:rsid w:val="00187D1F"/>
  </w:style>
  <w:style w:type="character" w:customStyle="1" w:styleId="text">
    <w:name w:val="text"/>
    <w:rsid w:val="00187D1F"/>
  </w:style>
  <w:style w:type="character" w:customStyle="1" w:styleId="authors-list-item">
    <w:name w:val="authors-list-item"/>
    <w:rsid w:val="00187D1F"/>
  </w:style>
  <w:style w:type="character" w:customStyle="1" w:styleId="nlmarticle-title">
    <w:name w:val="nlm_article-title"/>
    <w:rsid w:val="00842BBD"/>
  </w:style>
  <w:style w:type="character" w:customStyle="1" w:styleId="contribdegrees">
    <w:name w:val="contribdegrees"/>
    <w:rsid w:val="00842BBD"/>
  </w:style>
  <w:style w:type="paragraph" w:styleId="Revision">
    <w:name w:val="Revision"/>
    <w:hidden/>
    <w:uiPriority w:val="99"/>
    <w:semiHidden/>
    <w:rsid w:val="006E0F55"/>
    <w:rPr>
      <w:sz w:val="22"/>
      <w:szCs w:val="22"/>
      <w:lang w:eastAsia="en-US"/>
    </w:rPr>
  </w:style>
  <w:style w:type="paragraph" w:customStyle="1" w:styleId="author">
    <w:name w:val="author"/>
    <w:basedOn w:val="Normal"/>
    <w:rsid w:val="005E7FAE"/>
    <w:pPr>
      <w:spacing w:before="100" w:beforeAutospacing="1" w:after="100" w:afterAutospacing="1" w:line="240" w:lineRule="auto"/>
    </w:pPr>
    <w:rPr>
      <w:rFonts w:ascii="Times New Roman" w:eastAsia="Times New Roman" w:hAnsi="Times New Roman"/>
      <w:sz w:val="24"/>
      <w:szCs w:val="24"/>
    </w:rPr>
  </w:style>
  <w:style w:type="character" w:customStyle="1" w:styleId="author-name">
    <w:name w:val="author-name"/>
    <w:rsid w:val="005E7FAE"/>
  </w:style>
  <w:style w:type="character" w:customStyle="1" w:styleId="highwire-citation-author">
    <w:name w:val="highwire-citation-author"/>
    <w:rsid w:val="00D54DAF"/>
  </w:style>
  <w:style w:type="character" w:customStyle="1" w:styleId="nlm-given-names">
    <w:name w:val="nlm-given-names"/>
    <w:rsid w:val="00D54DAF"/>
  </w:style>
  <w:style w:type="character" w:customStyle="1" w:styleId="nlm-surname">
    <w:name w:val="nlm-surname"/>
    <w:rsid w:val="00D54DAF"/>
  </w:style>
  <w:style w:type="character" w:styleId="Emphasis">
    <w:name w:val="Emphasis"/>
    <w:uiPriority w:val="20"/>
    <w:qFormat/>
    <w:rsid w:val="00490D94"/>
    <w:rPr>
      <w:i/>
      <w:iCs/>
    </w:rPr>
  </w:style>
  <w:style w:type="character" w:customStyle="1" w:styleId="figviewertitle">
    <w:name w:val="figviewertitle"/>
    <w:rsid w:val="00303C35"/>
  </w:style>
  <w:style w:type="character" w:customStyle="1" w:styleId="nlmgiven-names">
    <w:name w:val="nlm_given-names"/>
    <w:rsid w:val="00303C35"/>
  </w:style>
  <w:style w:type="character" w:customStyle="1" w:styleId="titleheading">
    <w:name w:val="title_heading"/>
    <w:rsid w:val="00C56FC1"/>
  </w:style>
  <w:style w:type="paragraph" w:customStyle="1" w:styleId="headertext">
    <w:name w:val="header_text"/>
    <w:basedOn w:val="Normal"/>
    <w:rsid w:val="00C56FC1"/>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rsid w:val="00C56FC1"/>
  </w:style>
  <w:style w:type="character" w:customStyle="1" w:styleId="al-author-name-more">
    <w:name w:val="al-author-name-more"/>
    <w:rsid w:val="003C196B"/>
  </w:style>
  <w:style w:type="character" w:customStyle="1" w:styleId="Heading3Char">
    <w:name w:val="Heading 3 Char"/>
    <w:link w:val="Heading3"/>
    <w:uiPriority w:val="9"/>
    <w:rsid w:val="00420064"/>
    <w:rPr>
      <w:rFonts w:ascii="Calibri Light" w:eastAsia="Times New Roman" w:hAnsi="Calibri Light" w:cs="Times New Roman"/>
      <w:b/>
      <w:bCs/>
      <w:sz w:val="26"/>
      <w:szCs w:val="26"/>
      <w:lang w:val="es-VE" w:eastAsia="en-US"/>
    </w:rPr>
  </w:style>
  <w:style w:type="character" w:styleId="Strong">
    <w:name w:val="Strong"/>
    <w:uiPriority w:val="22"/>
    <w:qFormat/>
    <w:rsid w:val="00420064"/>
    <w:rPr>
      <w:b/>
      <w:bCs/>
    </w:rPr>
  </w:style>
  <w:style w:type="paragraph" w:styleId="NormalWeb">
    <w:name w:val="Normal (Web)"/>
    <w:basedOn w:val="Normal"/>
    <w:uiPriority w:val="99"/>
    <w:semiHidden/>
    <w:unhideWhenUsed/>
    <w:rsid w:val="009F7F6D"/>
    <w:pPr>
      <w:spacing w:before="100" w:beforeAutospacing="1" w:after="100" w:afterAutospacing="1" w:line="240" w:lineRule="auto"/>
    </w:pPr>
    <w:rPr>
      <w:rFonts w:ascii="Times New Roman" w:eastAsia="Times New Roman" w:hAnsi="Times New Roman"/>
      <w:sz w:val="24"/>
      <w:szCs w:val="24"/>
    </w:rPr>
  </w:style>
  <w:style w:type="character" w:customStyle="1" w:styleId="author-sup-separator">
    <w:name w:val="author-sup-separator"/>
    <w:rsid w:val="00725F1B"/>
  </w:style>
  <w:style w:type="character" w:customStyle="1" w:styleId="Heading4Char">
    <w:name w:val="Heading 4 Char"/>
    <w:link w:val="Heading4"/>
    <w:uiPriority w:val="9"/>
    <w:semiHidden/>
    <w:rsid w:val="001F2548"/>
    <w:rPr>
      <w:rFonts w:ascii="Calibri" w:eastAsia="Times New Roman" w:hAnsi="Calibri" w:cs="Times New Roman"/>
      <w:b/>
      <w:bCs/>
      <w:sz w:val="28"/>
      <w:szCs w:val="28"/>
      <w:lang w:val="es-VE" w:eastAsia="en-US"/>
    </w:rPr>
  </w:style>
  <w:style w:type="character" w:customStyle="1" w:styleId="inlineblock">
    <w:name w:val="inlineblock"/>
    <w:rsid w:val="00343C81"/>
  </w:style>
  <w:style w:type="character" w:customStyle="1" w:styleId="sciprofiles-linkname">
    <w:name w:val="sciprofiles-link__name"/>
    <w:rsid w:val="00343C81"/>
  </w:style>
  <w:style w:type="paragraph" w:styleId="Header">
    <w:name w:val="header"/>
    <w:basedOn w:val="Normal"/>
    <w:link w:val="HeaderChar"/>
    <w:uiPriority w:val="99"/>
    <w:unhideWhenUsed/>
    <w:rsid w:val="00146E6D"/>
    <w:pPr>
      <w:tabs>
        <w:tab w:val="center" w:pos="4252"/>
        <w:tab w:val="right" w:pos="8504"/>
      </w:tabs>
    </w:pPr>
  </w:style>
  <w:style w:type="character" w:customStyle="1" w:styleId="HeaderChar">
    <w:name w:val="Header Char"/>
    <w:link w:val="Header"/>
    <w:uiPriority w:val="99"/>
    <w:rsid w:val="00146E6D"/>
    <w:rPr>
      <w:sz w:val="22"/>
      <w:szCs w:val="22"/>
      <w:lang w:val="es-VE" w:eastAsia="en-US"/>
    </w:rPr>
  </w:style>
  <w:style w:type="paragraph" w:styleId="Footer">
    <w:name w:val="footer"/>
    <w:basedOn w:val="Normal"/>
    <w:link w:val="FooterChar"/>
    <w:uiPriority w:val="99"/>
    <w:unhideWhenUsed/>
    <w:rsid w:val="00146E6D"/>
    <w:pPr>
      <w:tabs>
        <w:tab w:val="center" w:pos="4252"/>
        <w:tab w:val="right" w:pos="8504"/>
      </w:tabs>
    </w:pPr>
  </w:style>
  <w:style w:type="character" w:customStyle="1" w:styleId="FooterChar">
    <w:name w:val="Footer Char"/>
    <w:link w:val="Footer"/>
    <w:uiPriority w:val="99"/>
    <w:rsid w:val="00146E6D"/>
    <w:rPr>
      <w:sz w:val="22"/>
      <w:szCs w:val="22"/>
      <w:lang w:val="es-VE" w:eastAsia="en-US"/>
    </w:rPr>
  </w:style>
  <w:style w:type="character" w:customStyle="1" w:styleId="hlfld-title">
    <w:name w:val="hlfld-title"/>
    <w:rsid w:val="00E92A8C"/>
  </w:style>
  <w:style w:type="character" w:customStyle="1" w:styleId="hlfld-contribauthor">
    <w:name w:val="hlfld-contribauthor"/>
    <w:rsid w:val="00E92A8C"/>
  </w:style>
  <w:style w:type="character" w:customStyle="1" w:styleId="Heading2Char">
    <w:name w:val="Heading 2 Char"/>
    <w:link w:val="Heading2"/>
    <w:uiPriority w:val="9"/>
    <w:semiHidden/>
    <w:rsid w:val="003F5A38"/>
    <w:rPr>
      <w:rFonts w:ascii="Calibri Light" w:eastAsia="Times New Roman" w:hAnsi="Calibri Light" w:cs="Times New Roman"/>
      <w:b/>
      <w:bCs/>
      <w:i/>
      <w:iCs/>
      <w:sz w:val="28"/>
      <w:szCs w:val="28"/>
      <w:lang w:val="es-VE" w:eastAsia="en-US"/>
    </w:rPr>
  </w:style>
  <w:style w:type="paragraph" w:styleId="HTMLPreformatted">
    <w:name w:val="HTML Preformatted"/>
    <w:basedOn w:val="Normal"/>
    <w:link w:val="HTMLPreformattedChar"/>
    <w:uiPriority w:val="99"/>
    <w:semiHidden/>
    <w:unhideWhenUsed/>
    <w:rsid w:val="00C44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PreformattedChar">
    <w:name w:val="HTML Preformatted Char"/>
    <w:link w:val="HTMLPreformatted"/>
    <w:uiPriority w:val="99"/>
    <w:semiHidden/>
    <w:rsid w:val="00C44B65"/>
    <w:rPr>
      <w:rFonts w:ascii="Courier New" w:eastAsia="Times New Roman" w:hAnsi="Courier New" w:cs="Courier New"/>
    </w:rPr>
  </w:style>
  <w:style w:type="character" w:styleId="PlaceholderText">
    <w:name w:val="Placeholder Text"/>
    <w:uiPriority w:val="99"/>
    <w:semiHidden/>
    <w:rsid w:val="0002657F"/>
    <w:rPr>
      <w:color w:val="808080"/>
    </w:rPr>
  </w:style>
  <w:style w:type="paragraph" w:styleId="ListParagraph">
    <w:name w:val="List Paragraph"/>
    <w:basedOn w:val="Normal"/>
    <w:uiPriority w:val="34"/>
    <w:qFormat/>
    <w:rsid w:val="00784639"/>
    <w:pPr>
      <w:ind w:left="720"/>
      <w:contextualSpacing/>
    </w:pPr>
  </w:style>
  <w:style w:type="character" w:styleId="LineNumber">
    <w:name w:val="line number"/>
    <w:basedOn w:val="DefaultParagraphFont"/>
    <w:uiPriority w:val="99"/>
    <w:semiHidden/>
    <w:unhideWhenUsed/>
    <w:rsid w:val="005259F2"/>
  </w:style>
  <w:style w:type="character" w:customStyle="1" w:styleId="author-ref">
    <w:name w:val="author-ref"/>
    <w:basedOn w:val="DefaultParagraphFont"/>
    <w:rsid w:val="00EE2342"/>
  </w:style>
  <w:style w:type="character" w:customStyle="1" w:styleId="UnresolvedMention1">
    <w:name w:val="Unresolved Mention1"/>
    <w:basedOn w:val="DefaultParagraphFont"/>
    <w:uiPriority w:val="99"/>
    <w:semiHidden/>
    <w:unhideWhenUsed/>
    <w:rsid w:val="000C7896"/>
    <w:rPr>
      <w:color w:val="605E5C"/>
      <w:shd w:val="clear" w:color="auto" w:fill="E1DFDD"/>
    </w:rPr>
  </w:style>
  <w:style w:type="character" w:styleId="FollowedHyperlink">
    <w:name w:val="FollowedHyperlink"/>
    <w:basedOn w:val="DefaultParagraphFont"/>
    <w:uiPriority w:val="99"/>
    <w:semiHidden/>
    <w:unhideWhenUsed/>
    <w:rsid w:val="00D10E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432">
      <w:bodyDiv w:val="1"/>
      <w:marLeft w:val="0"/>
      <w:marRight w:val="0"/>
      <w:marTop w:val="0"/>
      <w:marBottom w:val="0"/>
      <w:divBdr>
        <w:top w:val="none" w:sz="0" w:space="0" w:color="auto"/>
        <w:left w:val="none" w:sz="0" w:space="0" w:color="auto"/>
        <w:bottom w:val="none" w:sz="0" w:space="0" w:color="auto"/>
        <w:right w:val="none" w:sz="0" w:space="0" w:color="auto"/>
      </w:divBdr>
    </w:div>
    <w:div w:id="10112453">
      <w:bodyDiv w:val="1"/>
      <w:marLeft w:val="0"/>
      <w:marRight w:val="0"/>
      <w:marTop w:val="0"/>
      <w:marBottom w:val="0"/>
      <w:divBdr>
        <w:top w:val="none" w:sz="0" w:space="0" w:color="auto"/>
        <w:left w:val="none" w:sz="0" w:space="0" w:color="auto"/>
        <w:bottom w:val="none" w:sz="0" w:space="0" w:color="auto"/>
        <w:right w:val="none" w:sz="0" w:space="0" w:color="auto"/>
      </w:divBdr>
      <w:divsChild>
        <w:div w:id="456799753">
          <w:marLeft w:val="0"/>
          <w:marRight w:val="0"/>
          <w:marTop w:val="0"/>
          <w:marBottom w:val="0"/>
          <w:divBdr>
            <w:top w:val="none" w:sz="0" w:space="0" w:color="auto"/>
            <w:left w:val="none" w:sz="0" w:space="0" w:color="auto"/>
            <w:bottom w:val="none" w:sz="0" w:space="0" w:color="auto"/>
            <w:right w:val="none" w:sz="0" w:space="0" w:color="auto"/>
          </w:divBdr>
        </w:div>
      </w:divsChild>
    </w:div>
    <w:div w:id="22288243">
      <w:bodyDiv w:val="1"/>
      <w:marLeft w:val="0"/>
      <w:marRight w:val="0"/>
      <w:marTop w:val="0"/>
      <w:marBottom w:val="0"/>
      <w:divBdr>
        <w:top w:val="none" w:sz="0" w:space="0" w:color="auto"/>
        <w:left w:val="none" w:sz="0" w:space="0" w:color="auto"/>
        <w:bottom w:val="none" w:sz="0" w:space="0" w:color="auto"/>
        <w:right w:val="none" w:sz="0" w:space="0" w:color="auto"/>
      </w:divBdr>
    </w:div>
    <w:div w:id="79909408">
      <w:bodyDiv w:val="1"/>
      <w:marLeft w:val="0"/>
      <w:marRight w:val="0"/>
      <w:marTop w:val="0"/>
      <w:marBottom w:val="0"/>
      <w:divBdr>
        <w:top w:val="none" w:sz="0" w:space="0" w:color="auto"/>
        <w:left w:val="none" w:sz="0" w:space="0" w:color="auto"/>
        <w:bottom w:val="none" w:sz="0" w:space="0" w:color="auto"/>
        <w:right w:val="none" w:sz="0" w:space="0" w:color="auto"/>
      </w:divBdr>
      <w:divsChild>
        <w:div w:id="14771487">
          <w:marLeft w:val="0"/>
          <w:marRight w:val="0"/>
          <w:marTop w:val="0"/>
          <w:marBottom w:val="0"/>
          <w:divBdr>
            <w:top w:val="none" w:sz="0" w:space="0" w:color="auto"/>
            <w:left w:val="none" w:sz="0" w:space="0" w:color="auto"/>
            <w:bottom w:val="none" w:sz="0" w:space="0" w:color="auto"/>
            <w:right w:val="none" w:sz="0" w:space="0" w:color="auto"/>
          </w:divBdr>
        </w:div>
      </w:divsChild>
    </w:div>
    <w:div w:id="86926339">
      <w:bodyDiv w:val="1"/>
      <w:marLeft w:val="0"/>
      <w:marRight w:val="0"/>
      <w:marTop w:val="0"/>
      <w:marBottom w:val="0"/>
      <w:divBdr>
        <w:top w:val="none" w:sz="0" w:space="0" w:color="auto"/>
        <w:left w:val="none" w:sz="0" w:space="0" w:color="auto"/>
        <w:bottom w:val="none" w:sz="0" w:space="0" w:color="auto"/>
        <w:right w:val="none" w:sz="0" w:space="0" w:color="auto"/>
      </w:divBdr>
    </w:div>
    <w:div w:id="101845089">
      <w:bodyDiv w:val="1"/>
      <w:marLeft w:val="0"/>
      <w:marRight w:val="0"/>
      <w:marTop w:val="0"/>
      <w:marBottom w:val="0"/>
      <w:divBdr>
        <w:top w:val="none" w:sz="0" w:space="0" w:color="auto"/>
        <w:left w:val="none" w:sz="0" w:space="0" w:color="auto"/>
        <w:bottom w:val="none" w:sz="0" w:space="0" w:color="auto"/>
        <w:right w:val="none" w:sz="0" w:space="0" w:color="auto"/>
      </w:divBdr>
      <w:divsChild>
        <w:div w:id="1138455016">
          <w:marLeft w:val="0"/>
          <w:marRight w:val="0"/>
          <w:marTop w:val="0"/>
          <w:marBottom w:val="0"/>
          <w:divBdr>
            <w:top w:val="none" w:sz="0" w:space="0" w:color="auto"/>
            <w:left w:val="none" w:sz="0" w:space="0" w:color="auto"/>
            <w:bottom w:val="none" w:sz="0" w:space="0" w:color="auto"/>
            <w:right w:val="none" w:sz="0" w:space="0" w:color="auto"/>
          </w:divBdr>
          <w:divsChild>
            <w:div w:id="2520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7357">
      <w:bodyDiv w:val="1"/>
      <w:marLeft w:val="0"/>
      <w:marRight w:val="0"/>
      <w:marTop w:val="0"/>
      <w:marBottom w:val="0"/>
      <w:divBdr>
        <w:top w:val="none" w:sz="0" w:space="0" w:color="auto"/>
        <w:left w:val="none" w:sz="0" w:space="0" w:color="auto"/>
        <w:bottom w:val="none" w:sz="0" w:space="0" w:color="auto"/>
        <w:right w:val="none" w:sz="0" w:space="0" w:color="auto"/>
      </w:divBdr>
    </w:div>
    <w:div w:id="103817171">
      <w:bodyDiv w:val="1"/>
      <w:marLeft w:val="0"/>
      <w:marRight w:val="0"/>
      <w:marTop w:val="0"/>
      <w:marBottom w:val="0"/>
      <w:divBdr>
        <w:top w:val="none" w:sz="0" w:space="0" w:color="auto"/>
        <w:left w:val="none" w:sz="0" w:space="0" w:color="auto"/>
        <w:bottom w:val="none" w:sz="0" w:space="0" w:color="auto"/>
        <w:right w:val="none" w:sz="0" w:space="0" w:color="auto"/>
      </w:divBdr>
    </w:div>
    <w:div w:id="105084102">
      <w:bodyDiv w:val="1"/>
      <w:marLeft w:val="0"/>
      <w:marRight w:val="0"/>
      <w:marTop w:val="0"/>
      <w:marBottom w:val="0"/>
      <w:divBdr>
        <w:top w:val="none" w:sz="0" w:space="0" w:color="auto"/>
        <w:left w:val="none" w:sz="0" w:space="0" w:color="auto"/>
        <w:bottom w:val="none" w:sz="0" w:space="0" w:color="auto"/>
        <w:right w:val="none" w:sz="0" w:space="0" w:color="auto"/>
      </w:divBdr>
    </w:div>
    <w:div w:id="108479966">
      <w:bodyDiv w:val="1"/>
      <w:marLeft w:val="0"/>
      <w:marRight w:val="0"/>
      <w:marTop w:val="0"/>
      <w:marBottom w:val="0"/>
      <w:divBdr>
        <w:top w:val="none" w:sz="0" w:space="0" w:color="auto"/>
        <w:left w:val="none" w:sz="0" w:space="0" w:color="auto"/>
        <w:bottom w:val="none" w:sz="0" w:space="0" w:color="auto"/>
        <w:right w:val="none" w:sz="0" w:space="0" w:color="auto"/>
      </w:divBdr>
    </w:div>
    <w:div w:id="108938800">
      <w:bodyDiv w:val="1"/>
      <w:marLeft w:val="0"/>
      <w:marRight w:val="0"/>
      <w:marTop w:val="0"/>
      <w:marBottom w:val="0"/>
      <w:divBdr>
        <w:top w:val="none" w:sz="0" w:space="0" w:color="auto"/>
        <w:left w:val="none" w:sz="0" w:space="0" w:color="auto"/>
        <w:bottom w:val="none" w:sz="0" w:space="0" w:color="auto"/>
        <w:right w:val="none" w:sz="0" w:space="0" w:color="auto"/>
      </w:divBdr>
    </w:div>
    <w:div w:id="112406407">
      <w:bodyDiv w:val="1"/>
      <w:marLeft w:val="0"/>
      <w:marRight w:val="0"/>
      <w:marTop w:val="0"/>
      <w:marBottom w:val="0"/>
      <w:divBdr>
        <w:top w:val="none" w:sz="0" w:space="0" w:color="auto"/>
        <w:left w:val="none" w:sz="0" w:space="0" w:color="auto"/>
        <w:bottom w:val="none" w:sz="0" w:space="0" w:color="auto"/>
        <w:right w:val="none" w:sz="0" w:space="0" w:color="auto"/>
      </w:divBdr>
      <w:divsChild>
        <w:div w:id="158204538">
          <w:marLeft w:val="0"/>
          <w:marRight w:val="0"/>
          <w:marTop w:val="0"/>
          <w:marBottom w:val="0"/>
          <w:divBdr>
            <w:top w:val="none" w:sz="0" w:space="0" w:color="auto"/>
            <w:left w:val="none" w:sz="0" w:space="0" w:color="auto"/>
            <w:bottom w:val="none" w:sz="0" w:space="0" w:color="auto"/>
            <w:right w:val="none" w:sz="0" w:space="0" w:color="auto"/>
          </w:divBdr>
          <w:divsChild>
            <w:div w:id="8254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6637">
      <w:bodyDiv w:val="1"/>
      <w:marLeft w:val="0"/>
      <w:marRight w:val="0"/>
      <w:marTop w:val="0"/>
      <w:marBottom w:val="0"/>
      <w:divBdr>
        <w:top w:val="none" w:sz="0" w:space="0" w:color="auto"/>
        <w:left w:val="none" w:sz="0" w:space="0" w:color="auto"/>
        <w:bottom w:val="none" w:sz="0" w:space="0" w:color="auto"/>
        <w:right w:val="none" w:sz="0" w:space="0" w:color="auto"/>
      </w:divBdr>
      <w:divsChild>
        <w:div w:id="768620822">
          <w:marLeft w:val="0"/>
          <w:marRight w:val="0"/>
          <w:marTop w:val="225"/>
          <w:marBottom w:val="225"/>
          <w:divBdr>
            <w:top w:val="none" w:sz="0" w:space="0" w:color="auto"/>
            <w:left w:val="none" w:sz="0" w:space="0" w:color="auto"/>
            <w:bottom w:val="none" w:sz="0" w:space="0" w:color="auto"/>
            <w:right w:val="none" w:sz="0" w:space="0" w:color="auto"/>
          </w:divBdr>
          <w:divsChild>
            <w:div w:id="1793746812">
              <w:marLeft w:val="0"/>
              <w:marRight w:val="0"/>
              <w:marTop w:val="0"/>
              <w:marBottom w:val="0"/>
              <w:divBdr>
                <w:top w:val="none" w:sz="0" w:space="0" w:color="auto"/>
                <w:left w:val="none" w:sz="0" w:space="0" w:color="auto"/>
                <w:bottom w:val="none" w:sz="0" w:space="0" w:color="auto"/>
                <w:right w:val="none" w:sz="0" w:space="0" w:color="auto"/>
              </w:divBdr>
              <w:divsChild>
                <w:div w:id="677002644">
                  <w:marLeft w:val="0"/>
                  <w:marRight w:val="0"/>
                  <w:marTop w:val="0"/>
                  <w:marBottom w:val="0"/>
                  <w:divBdr>
                    <w:top w:val="none" w:sz="0" w:space="0" w:color="auto"/>
                    <w:left w:val="none" w:sz="0" w:space="0" w:color="auto"/>
                    <w:bottom w:val="none" w:sz="0" w:space="0" w:color="auto"/>
                    <w:right w:val="none" w:sz="0" w:space="0" w:color="auto"/>
                  </w:divBdr>
                  <w:divsChild>
                    <w:div w:id="10345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548">
      <w:bodyDiv w:val="1"/>
      <w:marLeft w:val="0"/>
      <w:marRight w:val="0"/>
      <w:marTop w:val="0"/>
      <w:marBottom w:val="0"/>
      <w:divBdr>
        <w:top w:val="none" w:sz="0" w:space="0" w:color="auto"/>
        <w:left w:val="none" w:sz="0" w:space="0" w:color="auto"/>
        <w:bottom w:val="none" w:sz="0" w:space="0" w:color="auto"/>
        <w:right w:val="none" w:sz="0" w:space="0" w:color="auto"/>
      </w:divBdr>
    </w:div>
    <w:div w:id="143668345">
      <w:bodyDiv w:val="1"/>
      <w:marLeft w:val="0"/>
      <w:marRight w:val="0"/>
      <w:marTop w:val="0"/>
      <w:marBottom w:val="0"/>
      <w:divBdr>
        <w:top w:val="none" w:sz="0" w:space="0" w:color="auto"/>
        <w:left w:val="none" w:sz="0" w:space="0" w:color="auto"/>
        <w:bottom w:val="none" w:sz="0" w:space="0" w:color="auto"/>
        <w:right w:val="none" w:sz="0" w:space="0" w:color="auto"/>
      </w:divBdr>
      <w:divsChild>
        <w:div w:id="71317231">
          <w:marLeft w:val="0"/>
          <w:marRight w:val="0"/>
          <w:marTop w:val="0"/>
          <w:marBottom w:val="120"/>
          <w:divBdr>
            <w:top w:val="none" w:sz="0" w:space="0" w:color="auto"/>
            <w:left w:val="none" w:sz="0" w:space="0" w:color="auto"/>
            <w:bottom w:val="none" w:sz="0" w:space="0" w:color="auto"/>
            <w:right w:val="none" w:sz="0" w:space="0" w:color="auto"/>
          </w:divBdr>
          <w:divsChild>
            <w:div w:id="1659722979">
              <w:marLeft w:val="0"/>
              <w:marRight w:val="0"/>
              <w:marTop w:val="0"/>
              <w:marBottom w:val="0"/>
              <w:divBdr>
                <w:top w:val="none" w:sz="0" w:space="0" w:color="auto"/>
                <w:left w:val="none" w:sz="0" w:space="0" w:color="auto"/>
                <w:bottom w:val="none" w:sz="0" w:space="0" w:color="auto"/>
                <w:right w:val="none" w:sz="0" w:space="0" w:color="auto"/>
              </w:divBdr>
              <w:divsChild>
                <w:div w:id="1648627819">
                  <w:marLeft w:val="0"/>
                  <w:marRight w:val="0"/>
                  <w:marTop w:val="0"/>
                  <w:marBottom w:val="0"/>
                  <w:divBdr>
                    <w:top w:val="none" w:sz="0" w:space="0" w:color="auto"/>
                    <w:left w:val="none" w:sz="0" w:space="0" w:color="auto"/>
                    <w:bottom w:val="none" w:sz="0" w:space="0" w:color="auto"/>
                    <w:right w:val="none" w:sz="0" w:space="0" w:color="auto"/>
                  </w:divBdr>
                  <w:divsChild>
                    <w:div w:id="5556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2269">
      <w:bodyDiv w:val="1"/>
      <w:marLeft w:val="0"/>
      <w:marRight w:val="0"/>
      <w:marTop w:val="0"/>
      <w:marBottom w:val="0"/>
      <w:divBdr>
        <w:top w:val="none" w:sz="0" w:space="0" w:color="auto"/>
        <w:left w:val="none" w:sz="0" w:space="0" w:color="auto"/>
        <w:bottom w:val="none" w:sz="0" w:space="0" w:color="auto"/>
        <w:right w:val="none" w:sz="0" w:space="0" w:color="auto"/>
      </w:divBdr>
    </w:div>
    <w:div w:id="161434408">
      <w:bodyDiv w:val="1"/>
      <w:marLeft w:val="0"/>
      <w:marRight w:val="0"/>
      <w:marTop w:val="0"/>
      <w:marBottom w:val="0"/>
      <w:divBdr>
        <w:top w:val="none" w:sz="0" w:space="0" w:color="auto"/>
        <w:left w:val="none" w:sz="0" w:space="0" w:color="auto"/>
        <w:bottom w:val="none" w:sz="0" w:space="0" w:color="auto"/>
        <w:right w:val="none" w:sz="0" w:space="0" w:color="auto"/>
      </w:divBdr>
      <w:divsChild>
        <w:div w:id="1365787099">
          <w:marLeft w:val="0"/>
          <w:marRight w:val="0"/>
          <w:marTop w:val="0"/>
          <w:marBottom w:val="0"/>
          <w:divBdr>
            <w:top w:val="none" w:sz="0" w:space="0" w:color="auto"/>
            <w:left w:val="none" w:sz="0" w:space="0" w:color="auto"/>
            <w:bottom w:val="none" w:sz="0" w:space="0" w:color="auto"/>
            <w:right w:val="none" w:sz="0" w:space="0" w:color="auto"/>
          </w:divBdr>
          <w:divsChild>
            <w:div w:id="2030987036">
              <w:marLeft w:val="0"/>
              <w:marRight w:val="0"/>
              <w:marTop w:val="0"/>
              <w:marBottom w:val="0"/>
              <w:divBdr>
                <w:top w:val="none" w:sz="0" w:space="0" w:color="auto"/>
                <w:left w:val="none" w:sz="0" w:space="0" w:color="auto"/>
                <w:bottom w:val="none" w:sz="0" w:space="0" w:color="auto"/>
                <w:right w:val="none" w:sz="0" w:space="0" w:color="auto"/>
              </w:divBdr>
              <w:divsChild>
                <w:div w:id="3755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9198">
      <w:bodyDiv w:val="1"/>
      <w:marLeft w:val="0"/>
      <w:marRight w:val="0"/>
      <w:marTop w:val="0"/>
      <w:marBottom w:val="0"/>
      <w:divBdr>
        <w:top w:val="none" w:sz="0" w:space="0" w:color="auto"/>
        <w:left w:val="none" w:sz="0" w:space="0" w:color="auto"/>
        <w:bottom w:val="none" w:sz="0" w:space="0" w:color="auto"/>
        <w:right w:val="none" w:sz="0" w:space="0" w:color="auto"/>
      </w:divBdr>
    </w:div>
    <w:div w:id="167914665">
      <w:bodyDiv w:val="1"/>
      <w:marLeft w:val="0"/>
      <w:marRight w:val="0"/>
      <w:marTop w:val="0"/>
      <w:marBottom w:val="0"/>
      <w:divBdr>
        <w:top w:val="none" w:sz="0" w:space="0" w:color="auto"/>
        <w:left w:val="none" w:sz="0" w:space="0" w:color="auto"/>
        <w:bottom w:val="none" w:sz="0" w:space="0" w:color="auto"/>
        <w:right w:val="none" w:sz="0" w:space="0" w:color="auto"/>
      </w:divBdr>
      <w:divsChild>
        <w:div w:id="722291474">
          <w:marLeft w:val="0"/>
          <w:marRight w:val="0"/>
          <w:marTop w:val="0"/>
          <w:marBottom w:val="0"/>
          <w:divBdr>
            <w:top w:val="none" w:sz="0" w:space="0" w:color="auto"/>
            <w:left w:val="none" w:sz="0" w:space="0" w:color="auto"/>
            <w:bottom w:val="none" w:sz="0" w:space="0" w:color="auto"/>
            <w:right w:val="none" w:sz="0" w:space="0" w:color="auto"/>
          </w:divBdr>
        </w:div>
      </w:divsChild>
    </w:div>
    <w:div w:id="169413502">
      <w:bodyDiv w:val="1"/>
      <w:marLeft w:val="0"/>
      <w:marRight w:val="0"/>
      <w:marTop w:val="0"/>
      <w:marBottom w:val="0"/>
      <w:divBdr>
        <w:top w:val="none" w:sz="0" w:space="0" w:color="auto"/>
        <w:left w:val="none" w:sz="0" w:space="0" w:color="auto"/>
        <w:bottom w:val="none" w:sz="0" w:space="0" w:color="auto"/>
        <w:right w:val="none" w:sz="0" w:space="0" w:color="auto"/>
      </w:divBdr>
    </w:div>
    <w:div w:id="171267523">
      <w:bodyDiv w:val="1"/>
      <w:marLeft w:val="0"/>
      <w:marRight w:val="0"/>
      <w:marTop w:val="0"/>
      <w:marBottom w:val="0"/>
      <w:divBdr>
        <w:top w:val="none" w:sz="0" w:space="0" w:color="auto"/>
        <w:left w:val="none" w:sz="0" w:space="0" w:color="auto"/>
        <w:bottom w:val="none" w:sz="0" w:space="0" w:color="auto"/>
        <w:right w:val="none" w:sz="0" w:space="0" w:color="auto"/>
      </w:divBdr>
      <w:divsChild>
        <w:div w:id="1544562918">
          <w:marLeft w:val="0"/>
          <w:marRight w:val="0"/>
          <w:marTop w:val="0"/>
          <w:marBottom w:val="0"/>
          <w:divBdr>
            <w:top w:val="none" w:sz="0" w:space="0" w:color="auto"/>
            <w:left w:val="none" w:sz="0" w:space="0" w:color="auto"/>
            <w:bottom w:val="none" w:sz="0" w:space="0" w:color="auto"/>
            <w:right w:val="none" w:sz="0" w:space="0" w:color="auto"/>
          </w:divBdr>
        </w:div>
      </w:divsChild>
    </w:div>
    <w:div w:id="175191123">
      <w:bodyDiv w:val="1"/>
      <w:marLeft w:val="0"/>
      <w:marRight w:val="0"/>
      <w:marTop w:val="0"/>
      <w:marBottom w:val="0"/>
      <w:divBdr>
        <w:top w:val="none" w:sz="0" w:space="0" w:color="auto"/>
        <w:left w:val="none" w:sz="0" w:space="0" w:color="auto"/>
        <w:bottom w:val="none" w:sz="0" w:space="0" w:color="auto"/>
        <w:right w:val="none" w:sz="0" w:space="0" w:color="auto"/>
      </w:divBdr>
    </w:div>
    <w:div w:id="175778718">
      <w:bodyDiv w:val="1"/>
      <w:marLeft w:val="0"/>
      <w:marRight w:val="0"/>
      <w:marTop w:val="0"/>
      <w:marBottom w:val="0"/>
      <w:divBdr>
        <w:top w:val="none" w:sz="0" w:space="0" w:color="auto"/>
        <w:left w:val="none" w:sz="0" w:space="0" w:color="auto"/>
        <w:bottom w:val="none" w:sz="0" w:space="0" w:color="auto"/>
        <w:right w:val="none" w:sz="0" w:space="0" w:color="auto"/>
      </w:divBdr>
    </w:div>
    <w:div w:id="179972301">
      <w:bodyDiv w:val="1"/>
      <w:marLeft w:val="0"/>
      <w:marRight w:val="0"/>
      <w:marTop w:val="0"/>
      <w:marBottom w:val="0"/>
      <w:divBdr>
        <w:top w:val="none" w:sz="0" w:space="0" w:color="auto"/>
        <w:left w:val="none" w:sz="0" w:space="0" w:color="auto"/>
        <w:bottom w:val="none" w:sz="0" w:space="0" w:color="auto"/>
        <w:right w:val="none" w:sz="0" w:space="0" w:color="auto"/>
      </w:divBdr>
      <w:divsChild>
        <w:div w:id="1963995733">
          <w:marLeft w:val="0"/>
          <w:marRight w:val="0"/>
          <w:marTop w:val="0"/>
          <w:marBottom w:val="0"/>
          <w:divBdr>
            <w:top w:val="none" w:sz="0" w:space="0" w:color="auto"/>
            <w:left w:val="none" w:sz="0" w:space="0" w:color="auto"/>
            <w:bottom w:val="none" w:sz="0" w:space="0" w:color="auto"/>
            <w:right w:val="none" w:sz="0" w:space="0" w:color="auto"/>
          </w:divBdr>
          <w:divsChild>
            <w:div w:id="15639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9049">
      <w:bodyDiv w:val="1"/>
      <w:marLeft w:val="0"/>
      <w:marRight w:val="0"/>
      <w:marTop w:val="0"/>
      <w:marBottom w:val="0"/>
      <w:divBdr>
        <w:top w:val="none" w:sz="0" w:space="0" w:color="auto"/>
        <w:left w:val="none" w:sz="0" w:space="0" w:color="auto"/>
        <w:bottom w:val="none" w:sz="0" w:space="0" w:color="auto"/>
        <w:right w:val="none" w:sz="0" w:space="0" w:color="auto"/>
      </w:divBdr>
    </w:div>
    <w:div w:id="196937105">
      <w:bodyDiv w:val="1"/>
      <w:marLeft w:val="0"/>
      <w:marRight w:val="0"/>
      <w:marTop w:val="0"/>
      <w:marBottom w:val="0"/>
      <w:divBdr>
        <w:top w:val="none" w:sz="0" w:space="0" w:color="auto"/>
        <w:left w:val="none" w:sz="0" w:space="0" w:color="auto"/>
        <w:bottom w:val="none" w:sz="0" w:space="0" w:color="auto"/>
        <w:right w:val="none" w:sz="0" w:space="0" w:color="auto"/>
      </w:divBdr>
    </w:div>
    <w:div w:id="220795496">
      <w:bodyDiv w:val="1"/>
      <w:marLeft w:val="0"/>
      <w:marRight w:val="0"/>
      <w:marTop w:val="0"/>
      <w:marBottom w:val="0"/>
      <w:divBdr>
        <w:top w:val="none" w:sz="0" w:space="0" w:color="auto"/>
        <w:left w:val="none" w:sz="0" w:space="0" w:color="auto"/>
        <w:bottom w:val="none" w:sz="0" w:space="0" w:color="auto"/>
        <w:right w:val="none" w:sz="0" w:space="0" w:color="auto"/>
      </w:divBdr>
    </w:div>
    <w:div w:id="243226140">
      <w:bodyDiv w:val="1"/>
      <w:marLeft w:val="0"/>
      <w:marRight w:val="0"/>
      <w:marTop w:val="0"/>
      <w:marBottom w:val="0"/>
      <w:divBdr>
        <w:top w:val="none" w:sz="0" w:space="0" w:color="auto"/>
        <w:left w:val="none" w:sz="0" w:space="0" w:color="auto"/>
        <w:bottom w:val="none" w:sz="0" w:space="0" w:color="auto"/>
        <w:right w:val="none" w:sz="0" w:space="0" w:color="auto"/>
      </w:divBdr>
      <w:divsChild>
        <w:div w:id="146093844">
          <w:marLeft w:val="0"/>
          <w:marRight w:val="0"/>
          <w:marTop w:val="0"/>
          <w:marBottom w:val="0"/>
          <w:divBdr>
            <w:top w:val="none" w:sz="0" w:space="0" w:color="auto"/>
            <w:left w:val="none" w:sz="0" w:space="0" w:color="auto"/>
            <w:bottom w:val="none" w:sz="0" w:space="0" w:color="auto"/>
            <w:right w:val="none" w:sz="0" w:space="0" w:color="auto"/>
          </w:divBdr>
          <w:divsChild>
            <w:div w:id="6433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6278">
      <w:bodyDiv w:val="1"/>
      <w:marLeft w:val="0"/>
      <w:marRight w:val="0"/>
      <w:marTop w:val="0"/>
      <w:marBottom w:val="0"/>
      <w:divBdr>
        <w:top w:val="none" w:sz="0" w:space="0" w:color="auto"/>
        <w:left w:val="none" w:sz="0" w:space="0" w:color="auto"/>
        <w:bottom w:val="none" w:sz="0" w:space="0" w:color="auto"/>
        <w:right w:val="none" w:sz="0" w:space="0" w:color="auto"/>
      </w:divBdr>
    </w:div>
    <w:div w:id="245845568">
      <w:bodyDiv w:val="1"/>
      <w:marLeft w:val="0"/>
      <w:marRight w:val="0"/>
      <w:marTop w:val="0"/>
      <w:marBottom w:val="0"/>
      <w:divBdr>
        <w:top w:val="none" w:sz="0" w:space="0" w:color="auto"/>
        <w:left w:val="none" w:sz="0" w:space="0" w:color="auto"/>
        <w:bottom w:val="none" w:sz="0" w:space="0" w:color="auto"/>
        <w:right w:val="none" w:sz="0" w:space="0" w:color="auto"/>
      </w:divBdr>
    </w:div>
    <w:div w:id="253124639">
      <w:bodyDiv w:val="1"/>
      <w:marLeft w:val="0"/>
      <w:marRight w:val="0"/>
      <w:marTop w:val="0"/>
      <w:marBottom w:val="0"/>
      <w:divBdr>
        <w:top w:val="none" w:sz="0" w:space="0" w:color="auto"/>
        <w:left w:val="none" w:sz="0" w:space="0" w:color="auto"/>
        <w:bottom w:val="none" w:sz="0" w:space="0" w:color="auto"/>
        <w:right w:val="none" w:sz="0" w:space="0" w:color="auto"/>
      </w:divBdr>
    </w:div>
    <w:div w:id="264270462">
      <w:bodyDiv w:val="1"/>
      <w:marLeft w:val="0"/>
      <w:marRight w:val="0"/>
      <w:marTop w:val="0"/>
      <w:marBottom w:val="0"/>
      <w:divBdr>
        <w:top w:val="none" w:sz="0" w:space="0" w:color="auto"/>
        <w:left w:val="none" w:sz="0" w:space="0" w:color="auto"/>
        <w:bottom w:val="none" w:sz="0" w:space="0" w:color="auto"/>
        <w:right w:val="none" w:sz="0" w:space="0" w:color="auto"/>
      </w:divBdr>
    </w:div>
    <w:div w:id="267666568">
      <w:bodyDiv w:val="1"/>
      <w:marLeft w:val="0"/>
      <w:marRight w:val="0"/>
      <w:marTop w:val="0"/>
      <w:marBottom w:val="0"/>
      <w:divBdr>
        <w:top w:val="none" w:sz="0" w:space="0" w:color="auto"/>
        <w:left w:val="none" w:sz="0" w:space="0" w:color="auto"/>
        <w:bottom w:val="none" w:sz="0" w:space="0" w:color="auto"/>
        <w:right w:val="none" w:sz="0" w:space="0" w:color="auto"/>
      </w:divBdr>
    </w:div>
    <w:div w:id="275021448">
      <w:bodyDiv w:val="1"/>
      <w:marLeft w:val="0"/>
      <w:marRight w:val="0"/>
      <w:marTop w:val="0"/>
      <w:marBottom w:val="0"/>
      <w:divBdr>
        <w:top w:val="none" w:sz="0" w:space="0" w:color="auto"/>
        <w:left w:val="none" w:sz="0" w:space="0" w:color="auto"/>
        <w:bottom w:val="none" w:sz="0" w:space="0" w:color="auto"/>
        <w:right w:val="none" w:sz="0" w:space="0" w:color="auto"/>
      </w:divBdr>
      <w:divsChild>
        <w:div w:id="1650288624">
          <w:marLeft w:val="0"/>
          <w:marRight w:val="0"/>
          <w:marTop w:val="0"/>
          <w:marBottom w:val="0"/>
          <w:divBdr>
            <w:top w:val="none" w:sz="0" w:space="0" w:color="auto"/>
            <w:left w:val="none" w:sz="0" w:space="0" w:color="auto"/>
            <w:bottom w:val="none" w:sz="0" w:space="0" w:color="auto"/>
            <w:right w:val="none" w:sz="0" w:space="0" w:color="auto"/>
          </w:divBdr>
          <w:divsChild>
            <w:div w:id="5008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1138">
      <w:bodyDiv w:val="1"/>
      <w:marLeft w:val="0"/>
      <w:marRight w:val="0"/>
      <w:marTop w:val="0"/>
      <w:marBottom w:val="0"/>
      <w:divBdr>
        <w:top w:val="none" w:sz="0" w:space="0" w:color="auto"/>
        <w:left w:val="none" w:sz="0" w:space="0" w:color="auto"/>
        <w:bottom w:val="none" w:sz="0" w:space="0" w:color="auto"/>
        <w:right w:val="none" w:sz="0" w:space="0" w:color="auto"/>
      </w:divBdr>
    </w:div>
    <w:div w:id="292175399">
      <w:bodyDiv w:val="1"/>
      <w:marLeft w:val="0"/>
      <w:marRight w:val="0"/>
      <w:marTop w:val="0"/>
      <w:marBottom w:val="0"/>
      <w:divBdr>
        <w:top w:val="none" w:sz="0" w:space="0" w:color="auto"/>
        <w:left w:val="none" w:sz="0" w:space="0" w:color="auto"/>
        <w:bottom w:val="none" w:sz="0" w:space="0" w:color="auto"/>
        <w:right w:val="none" w:sz="0" w:space="0" w:color="auto"/>
      </w:divBdr>
    </w:div>
    <w:div w:id="302739895">
      <w:bodyDiv w:val="1"/>
      <w:marLeft w:val="0"/>
      <w:marRight w:val="0"/>
      <w:marTop w:val="0"/>
      <w:marBottom w:val="0"/>
      <w:divBdr>
        <w:top w:val="none" w:sz="0" w:space="0" w:color="auto"/>
        <w:left w:val="none" w:sz="0" w:space="0" w:color="auto"/>
        <w:bottom w:val="none" w:sz="0" w:space="0" w:color="auto"/>
        <w:right w:val="none" w:sz="0" w:space="0" w:color="auto"/>
      </w:divBdr>
      <w:divsChild>
        <w:div w:id="1906253570">
          <w:marLeft w:val="0"/>
          <w:marRight w:val="0"/>
          <w:marTop w:val="0"/>
          <w:marBottom w:val="0"/>
          <w:divBdr>
            <w:top w:val="none" w:sz="0" w:space="0" w:color="auto"/>
            <w:left w:val="none" w:sz="0" w:space="0" w:color="auto"/>
            <w:bottom w:val="none" w:sz="0" w:space="0" w:color="auto"/>
            <w:right w:val="none" w:sz="0" w:space="0" w:color="auto"/>
          </w:divBdr>
        </w:div>
      </w:divsChild>
    </w:div>
    <w:div w:id="307134057">
      <w:bodyDiv w:val="1"/>
      <w:marLeft w:val="0"/>
      <w:marRight w:val="0"/>
      <w:marTop w:val="0"/>
      <w:marBottom w:val="0"/>
      <w:divBdr>
        <w:top w:val="none" w:sz="0" w:space="0" w:color="auto"/>
        <w:left w:val="none" w:sz="0" w:space="0" w:color="auto"/>
        <w:bottom w:val="none" w:sz="0" w:space="0" w:color="auto"/>
        <w:right w:val="none" w:sz="0" w:space="0" w:color="auto"/>
      </w:divBdr>
    </w:div>
    <w:div w:id="317265796">
      <w:bodyDiv w:val="1"/>
      <w:marLeft w:val="0"/>
      <w:marRight w:val="0"/>
      <w:marTop w:val="0"/>
      <w:marBottom w:val="0"/>
      <w:divBdr>
        <w:top w:val="none" w:sz="0" w:space="0" w:color="auto"/>
        <w:left w:val="none" w:sz="0" w:space="0" w:color="auto"/>
        <w:bottom w:val="none" w:sz="0" w:space="0" w:color="auto"/>
        <w:right w:val="none" w:sz="0" w:space="0" w:color="auto"/>
      </w:divBdr>
      <w:divsChild>
        <w:div w:id="56365298">
          <w:marLeft w:val="0"/>
          <w:marRight w:val="0"/>
          <w:marTop w:val="0"/>
          <w:marBottom w:val="0"/>
          <w:divBdr>
            <w:top w:val="none" w:sz="0" w:space="0" w:color="auto"/>
            <w:left w:val="none" w:sz="0" w:space="0" w:color="auto"/>
            <w:bottom w:val="none" w:sz="0" w:space="0" w:color="auto"/>
            <w:right w:val="none" w:sz="0" w:space="0" w:color="auto"/>
          </w:divBdr>
          <w:divsChild>
            <w:div w:id="10693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356">
      <w:bodyDiv w:val="1"/>
      <w:marLeft w:val="0"/>
      <w:marRight w:val="0"/>
      <w:marTop w:val="0"/>
      <w:marBottom w:val="0"/>
      <w:divBdr>
        <w:top w:val="none" w:sz="0" w:space="0" w:color="auto"/>
        <w:left w:val="none" w:sz="0" w:space="0" w:color="auto"/>
        <w:bottom w:val="none" w:sz="0" w:space="0" w:color="auto"/>
        <w:right w:val="none" w:sz="0" w:space="0" w:color="auto"/>
      </w:divBdr>
    </w:div>
    <w:div w:id="328824593">
      <w:bodyDiv w:val="1"/>
      <w:marLeft w:val="0"/>
      <w:marRight w:val="0"/>
      <w:marTop w:val="0"/>
      <w:marBottom w:val="0"/>
      <w:divBdr>
        <w:top w:val="none" w:sz="0" w:space="0" w:color="auto"/>
        <w:left w:val="none" w:sz="0" w:space="0" w:color="auto"/>
        <w:bottom w:val="none" w:sz="0" w:space="0" w:color="auto"/>
        <w:right w:val="none" w:sz="0" w:space="0" w:color="auto"/>
      </w:divBdr>
    </w:div>
    <w:div w:id="332346184">
      <w:bodyDiv w:val="1"/>
      <w:marLeft w:val="0"/>
      <w:marRight w:val="0"/>
      <w:marTop w:val="0"/>
      <w:marBottom w:val="0"/>
      <w:divBdr>
        <w:top w:val="none" w:sz="0" w:space="0" w:color="auto"/>
        <w:left w:val="none" w:sz="0" w:space="0" w:color="auto"/>
        <w:bottom w:val="none" w:sz="0" w:space="0" w:color="auto"/>
        <w:right w:val="none" w:sz="0" w:space="0" w:color="auto"/>
      </w:divBdr>
      <w:divsChild>
        <w:div w:id="343942057">
          <w:marLeft w:val="0"/>
          <w:marRight w:val="0"/>
          <w:marTop w:val="225"/>
          <w:marBottom w:val="225"/>
          <w:divBdr>
            <w:top w:val="none" w:sz="0" w:space="0" w:color="auto"/>
            <w:left w:val="none" w:sz="0" w:space="0" w:color="auto"/>
            <w:bottom w:val="none" w:sz="0" w:space="0" w:color="auto"/>
            <w:right w:val="none" w:sz="0" w:space="0" w:color="auto"/>
          </w:divBdr>
          <w:divsChild>
            <w:div w:id="1522164280">
              <w:marLeft w:val="0"/>
              <w:marRight w:val="0"/>
              <w:marTop w:val="0"/>
              <w:marBottom w:val="0"/>
              <w:divBdr>
                <w:top w:val="none" w:sz="0" w:space="0" w:color="auto"/>
                <w:left w:val="none" w:sz="0" w:space="0" w:color="auto"/>
                <w:bottom w:val="none" w:sz="0" w:space="0" w:color="auto"/>
                <w:right w:val="none" w:sz="0" w:space="0" w:color="auto"/>
              </w:divBdr>
              <w:divsChild>
                <w:div w:id="1934631587">
                  <w:marLeft w:val="0"/>
                  <w:marRight w:val="0"/>
                  <w:marTop w:val="0"/>
                  <w:marBottom w:val="0"/>
                  <w:divBdr>
                    <w:top w:val="none" w:sz="0" w:space="0" w:color="auto"/>
                    <w:left w:val="none" w:sz="0" w:space="0" w:color="auto"/>
                    <w:bottom w:val="none" w:sz="0" w:space="0" w:color="auto"/>
                    <w:right w:val="none" w:sz="0" w:space="0" w:color="auto"/>
                  </w:divBdr>
                  <w:divsChild>
                    <w:div w:id="12975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760168">
      <w:bodyDiv w:val="1"/>
      <w:marLeft w:val="0"/>
      <w:marRight w:val="0"/>
      <w:marTop w:val="0"/>
      <w:marBottom w:val="0"/>
      <w:divBdr>
        <w:top w:val="none" w:sz="0" w:space="0" w:color="auto"/>
        <w:left w:val="none" w:sz="0" w:space="0" w:color="auto"/>
        <w:bottom w:val="none" w:sz="0" w:space="0" w:color="auto"/>
        <w:right w:val="none" w:sz="0" w:space="0" w:color="auto"/>
      </w:divBdr>
    </w:div>
    <w:div w:id="358744621">
      <w:bodyDiv w:val="1"/>
      <w:marLeft w:val="0"/>
      <w:marRight w:val="0"/>
      <w:marTop w:val="0"/>
      <w:marBottom w:val="0"/>
      <w:divBdr>
        <w:top w:val="none" w:sz="0" w:space="0" w:color="auto"/>
        <w:left w:val="none" w:sz="0" w:space="0" w:color="auto"/>
        <w:bottom w:val="none" w:sz="0" w:space="0" w:color="auto"/>
        <w:right w:val="none" w:sz="0" w:space="0" w:color="auto"/>
      </w:divBdr>
    </w:div>
    <w:div w:id="369913247">
      <w:bodyDiv w:val="1"/>
      <w:marLeft w:val="0"/>
      <w:marRight w:val="0"/>
      <w:marTop w:val="0"/>
      <w:marBottom w:val="0"/>
      <w:divBdr>
        <w:top w:val="none" w:sz="0" w:space="0" w:color="auto"/>
        <w:left w:val="none" w:sz="0" w:space="0" w:color="auto"/>
        <w:bottom w:val="none" w:sz="0" w:space="0" w:color="auto"/>
        <w:right w:val="none" w:sz="0" w:space="0" w:color="auto"/>
      </w:divBdr>
      <w:divsChild>
        <w:div w:id="171921421">
          <w:marLeft w:val="0"/>
          <w:marRight w:val="0"/>
          <w:marTop w:val="0"/>
          <w:marBottom w:val="0"/>
          <w:divBdr>
            <w:top w:val="none" w:sz="0" w:space="0" w:color="auto"/>
            <w:left w:val="none" w:sz="0" w:space="0" w:color="auto"/>
            <w:bottom w:val="none" w:sz="0" w:space="0" w:color="auto"/>
            <w:right w:val="none" w:sz="0" w:space="0" w:color="auto"/>
          </w:divBdr>
          <w:divsChild>
            <w:div w:id="2112779165">
              <w:marLeft w:val="0"/>
              <w:marRight w:val="0"/>
              <w:marTop w:val="0"/>
              <w:marBottom w:val="0"/>
              <w:divBdr>
                <w:top w:val="none" w:sz="0" w:space="0" w:color="auto"/>
                <w:left w:val="none" w:sz="0" w:space="0" w:color="auto"/>
                <w:bottom w:val="none" w:sz="0" w:space="0" w:color="auto"/>
                <w:right w:val="none" w:sz="0" w:space="0" w:color="auto"/>
              </w:divBdr>
            </w:div>
          </w:divsChild>
        </w:div>
        <w:div w:id="888296538">
          <w:marLeft w:val="0"/>
          <w:marRight w:val="0"/>
          <w:marTop w:val="0"/>
          <w:marBottom w:val="0"/>
          <w:divBdr>
            <w:top w:val="none" w:sz="0" w:space="0" w:color="auto"/>
            <w:left w:val="none" w:sz="0" w:space="0" w:color="auto"/>
            <w:bottom w:val="none" w:sz="0" w:space="0" w:color="auto"/>
            <w:right w:val="none" w:sz="0" w:space="0" w:color="auto"/>
          </w:divBdr>
        </w:div>
      </w:divsChild>
    </w:div>
    <w:div w:id="371810787">
      <w:bodyDiv w:val="1"/>
      <w:marLeft w:val="0"/>
      <w:marRight w:val="0"/>
      <w:marTop w:val="0"/>
      <w:marBottom w:val="0"/>
      <w:divBdr>
        <w:top w:val="none" w:sz="0" w:space="0" w:color="auto"/>
        <w:left w:val="none" w:sz="0" w:space="0" w:color="auto"/>
        <w:bottom w:val="none" w:sz="0" w:space="0" w:color="auto"/>
        <w:right w:val="none" w:sz="0" w:space="0" w:color="auto"/>
      </w:divBdr>
      <w:divsChild>
        <w:div w:id="1231308612">
          <w:marLeft w:val="0"/>
          <w:marRight w:val="0"/>
          <w:marTop w:val="0"/>
          <w:marBottom w:val="0"/>
          <w:divBdr>
            <w:top w:val="none" w:sz="0" w:space="0" w:color="auto"/>
            <w:left w:val="none" w:sz="0" w:space="0" w:color="auto"/>
            <w:bottom w:val="none" w:sz="0" w:space="0" w:color="auto"/>
            <w:right w:val="none" w:sz="0" w:space="0" w:color="auto"/>
          </w:divBdr>
          <w:divsChild>
            <w:div w:id="5857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9617">
      <w:bodyDiv w:val="1"/>
      <w:marLeft w:val="0"/>
      <w:marRight w:val="0"/>
      <w:marTop w:val="0"/>
      <w:marBottom w:val="0"/>
      <w:divBdr>
        <w:top w:val="none" w:sz="0" w:space="0" w:color="auto"/>
        <w:left w:val="none" w:sz="0" w:space="0" w:color="auto"/>
        <w:bottom w:val="none" w:sz="0" w:space="0" w:color="auto"/>
        <w:right w:val="none" w:sz="0" w:space="0" w:color="auto"/>
      </w:divBdr>
    </w:div>
    <w:div w:id="386342915">
      <w:bodyDiv w:val="1"/>
      <w:marLeft w:val="0"/>
      <w:marRight w:val="0"/>
      <w:marTop w:val="0"/>
      <w:marBottom w:val="0"/>
      <w:divBdr>
        <w:top w:val="none" w:sz="0" w:space="0" w:color="auto"/>
        <w:left w:val="none" w:sz="0" w:space="0" w:color="auto"/>
        <w:bottom w:val="none" w:sz="0" w:space="0" w:color="auto"/>
        <w:right w:val="none" w:sz="0" w:space="0" w:color="auto"/>
      </w:divBdr>
    </w:div>
    <w:div w:id="408502650">
      <w:bodyDiv w:val="1"/>
      <w:marLeft w:val="0"/>
      <w:marRight w:val="0"/>
      <w:marTop w:val="0"/>
      <w:marBottom w:val="0"/>
      <w:divBdr>
        <w:top w:val="none" w:sz="0" w:space="0" w:color="auto"/>
        <w:left w:val="none" w:sz="0" w:space="0" w:color="auto"/>
        <w:bottom w:val="none" w:sz="0" w:space="0" w:color="auto"/>
        <w:right w:val="none" w:sz="0" w:space="0" w:color="auto"/>
      </w:divBdr>
    </w:div>
    <w:div w:id="423918331">
      <w:bodyDiv w:val="1"/>
      <w:marLeft w:val="0"/>
      <w:marRight w:val="0"/>
      <w:marTop w:val="0"/>
      <w:marBottom w:val="0"/>
      <w:divBdr>
        <w:top w:val="none" w:sz="0" w:space="0" w:color="auto"/>
        <w:left w:val="none" w:sz="0" w:space="0" w:color="auto"/>
        <w:bottom w:val="none" w:sz="0" w:space="0" w:color="auto"/>
        <w:right w:val="none" w:sz="0" w:space="0" w:color="auto"/>
      </w:divBdr>
    </w:div>
    <w:div w:id="435028209">
      <w:bodyDiv w:val="1"/>
      <w:marLeft w:val="0"/>
      <w:marRight w:val="0"/>
      <w:marTop w:val="0"/>
      <w:marBottom w:val="0"/>
      <w:divBdr>
        <w:top w:val="none" w:sz="0" w:space="0" w:color="auto"/>
        <w:left w:val="none" w:sz="0" w:space="0" w:color="auto"/>
        <w:bottom w:val="none" w:sz="0" w:space="0" w:color="auto"/>
        <w:right w:val="none" w:sz="0" w:space="0" w:color="auto"/>
      </w:divBdr>
    </w:div>
    <w:div w:id="438331573">
      <w:bodyDiv w:val="1"/>
      <w:marLeft w:val="0"/>
      <w:marRight w:val="0"/>
      <w:marTop w:val="0"/>
      <w:marBottom w:val="0"/>
      <w:divBdr>
        <w:top w:val="none" w:sz="0" w:space="0" w:color="auto"/>
        <w:left w:val="none" w:sz="0" w:space="0" w:color="auto"/>
        <w:bottom w:val="none" w:sz="0" w:space="0" w:color="auto"/>
        <w:right w:val="none" w:sz="0" w:space="0" w:color="auto"/>
      </w:divBdr>
      <w:divsChild>
        <w:div w:id="1456675846">
          <w:marLeft w:val="0"/>
          <w:marRight w:val="0"/>
          <w:marTop w:val="0"/>
          <w:marBottom w:val="0"/>
          <w:divBdr>
            <w:top w:val="none" w:sz="0" w:space="0" w:color="auto"/>
            <w:left w:val="none" w:sz="0" w:space="0" w:color="auto"/>
            <w:bottom w:val="none" w:sz="0" w:space="0" w:color="auto"/>
            <w:right w:val="none" w:sz="0" w:space="0" w:color="auto"/>
          </w:divBdr>
          <w:divsChild>
            <w:div w:id="78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4454">
      <w:bodyDiv w:val="1"/>
      <w:marLeft w:val="0"/>
      <w:marRight w:val="0"/>
      <w:marTop w:val="0"/>
      <w:marBottom w:val="0"/>
      <w:divBdr>
        <w:top w:val="none" w:sz="0" w:space="0" w:color="auto"/>
        <w:left w:val="none" w:sz="0" w:space="0" w:color="auto"/>
        <w:bottom w:val="none" w:sz="0" w:space="0" w:color="auto"/>
        <w:right w:val="none" w:sz="0" w:space="0" w:color="auto"/>
      </w:divBdr>
    </w:div>
    <w:div w:id="456528301">
      <w:bodyDiv w:val="1"/>
      <w:marLeft w:val="0"/>
      <w:marRight w:val="0"/>
      <w:marTop w:val="0"/>
      <w:marBottom w:val="0"/>
      <w:divBdr>
        <w:top w:val="none" w:sz="0" w:space="0" w:color="auto"/>
        <w:left w:val="none" w:sz="0" w:space="0" w:color="auto"/>
        <w:bottom w:val="none" w:sz="0" w:space="0" w:color="auto"/>
        <w:right w:val="none" w:sz="0" w:space="0" w:color="auto"/>
      </w:divBdr>
      <w:divsChild>
        <w:div w:id="1895965566">
          <w:marLeft w:val="0"/>
          <w:marRight w:val="0"/>
          <w:marTop w:val="0"/>
          <w:marBottom w:val="0"/>
          <w:divBdr>
            <w:top w:val="none" w:sz="0" w:space="0" w:color="auto"/>
            <w:left w:val="none" w:sz="0" w:space="0" w:color="auto"/>
            <w:bottom w:val="none" w:sz="0" w:space="0" w:color="auto"/>
            <w:right w:val="none" w:sz="0" w:space="0" w:color="auto"/>
          </w:divBdr>
          <w:divsChild>
            <w:div w:id="10558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8">
      <w:bodyDiv w:val="1"/>
      <w:marLeft w:val="0"/>
      <w:marRight w:val="0"/>
      <w:marTop w:val="0"/>
      <w:marBottom w:val="0"/>
      <w:divBdr>
        <w:top w:val="none" w:sz="0" w:space="0" w:color="auto"/>
        <w:left w:val="none" w:sz="0" w:space="0" w:color="auto"/>
        <w:bottom w:val="none" w:sz="0" w:space="0" w:color="auto"/>
        <w:right w:val="none" w:sz="0" w:space="0" w:color="auto"/>
      </w:divBdr>
    </w:div>
    <w:div w:id="494341748">
      <w:bodyDiv w:val="1"/>
      <w:marLeft w:val="0"/>
      <w:marRight w:val="0"/>
      <w:marTop w:val="0"/>
      <w:marBottom w:val="0"/>
      <w:divBdr>
        <w:top w:val="none" w:sz="0" w:space="0" w:color="auto"/>
        <w:left w:val="none" w:sz="0" w:space="0" w:color="auto"/>
        <w:bottom w:val="none" w:sz="0" w:space="0" w:color="auto"/>
        <w:right w:val="none" w:sz="0" w:space="0" w:color="auto"/>
      </w:divBdr>
      <w:divsChild>
        <w:div w:id="545719200">
          <w:marLeft w:val="0"/>
          <w:marRight w:val="0"/>
          <w:marTop w:val="0"/>
          <w:marBottom w:val="0"/>
          <w:divBdr>
            <w:top w:val="none" w:sz="0" w:space="0" w:color="auto"/>
            <w:left w:val="none" w:sz="0" w:space="0" w:color="auto"/>
            <w:bottom w:val="none" w:sz="0" w:space="0" w:color="auto"/>
            <w:right w:val="none" w:sz="0" w:space="0" w:color="auto"/>
          </w:divBdr>
          <w:divsChild>
            <w:div w:id="20407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117">
      <w:bodyDiv w:val="1"/>
      <w:marLeft w:val="0"/>
      <w:marRight w:val="0"/>
      <w:marTop w:val="0"/>
      <w:marBottom w:val="0"/>
      <w:divBdr>
        <w:top w:val="none" w:sz="0" w:space="0" w:color="auto"/>
        <w:left w:val="none" w:sz="0" w:space="0" w:color="auto"/>
        <w:bottom w:val="none" w:sz="0" w:space="0" w:color="auto"/>
        <w:right w:val="none" w:sz="0" w:space="0" w:color="auto"/>
      </w:divBdr>
    </w:div>
    <w:div w:id="536428586">
      <w:bodyDiv w:val="1"/>
      <w:marLeft w:val="0"/>
      <w:marRight w:val="0"/>
      <w:marTop w:val="0"/>
      <w:marBottom w:val="0"/>
      <w:divBdr>
        <w:top w:val="none" w:sz="0" w:space="0" w:color="auto"/>
        <w:left w:val="none" w:sz="0" w:space="0" w:color="auto"/>
        <w:bottom w:val="none" w:sz="0" w:space="0" w:color="auto"/>
        <w:right w:val="none" w:sz="0" w:space="0" w:color="auto"/>
      </w:divBdr>
    </w:div>
    <w:div w:id="540434364">
      <w:bodyDiv w:val="1"/>
      <w:marLeft w:val="0"/>
      <w:marRight w:val="0"/>
      <w:marTop w:val="0"/>
      <w:marBottom w:val="0"/>
      <w:divBdr>
        <w:top w:val="none" w:sz="0" w:space="0" w:color="auto"/>
        <w:left w:val="none" w:sz="0" w:space="0" w:color="auto"/>
        <w:bottom w:val="none" w:sz="0" w:space="0" w:color="auto"/>
        <w:right w:val="none" w:sz="0" w:space="0" w:color="auto"/>
      </w:divBdr>
    </w:div>
    <w:div w:id="548687501">
      <w:bodyDiv w:val="1"/>
      <w:marLeft w:val="0"/>
      <w:marRight w:val="0"/>
      <w:marTop w:val="0"/>
      <w:marBottom w:val="0"/>
      <w:divBdr>
        <w:top w:val="none" w:sz="0" w:space="0" w:color="auto"/>
        <w:left w:val="none" w:sz="0" w:space="0" w:color="auto"/>
        <w:bottom w:val="none" w:sz="0" w:space="0" w:color="auto"/>
        <w:right w:val="none" w:sz="0" w:space="0" w:color="auto"/>
      </w:divBdr>
      <w:divsChild>
        <w:div w:id="815341818">
          <w:marLeft w:val="0"/>
          <w:marRight w:val="0"/>
          <w:marTop w:val="0"/>
          <w:marBottom w:val="0"/>
          <w:divBdr>
            <w:top w:val="none" w:sz="0" w:space="0" w:color="auto"/>
            <w:left w:val="none" w:sz="0" w:space="0" w:color="auto"/>
            <w:bottom w:val="none" w:sz="0" w:space="0" w:color="auto"/>
            <w:right w:val="none" w:sz="0" w:space="0" w:color="auto"/>
          </w:divBdr>
          <w:divsChild>
            <w:div w:id="468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0588">
      <w:bodyDiv w:val="1"/>
      <w:marLeft w:val="0"/>
      <w:marRight w:val="0"/>
      <w:marTop w:val="0"/>
      <w:marBottom w:val="0"/>
      <w:divBdr>
        <w:top w:val="none" w:sz="0" w:space="0" w:color="auto"/>
        <w:left w:val="none" w:sz="0" w:space="0" w:color="auto"/>
        <w:bottom w:val="none" w:sz="0" w:space="0" w:color="auto"/>
        <w:right w:val="none" w:sz="0" w:space="0" w:color="auto"/>
      </w:divBdr>
    </w:div>
    <w:div w:id="557591544">
      <w:bodyDiv w:val="1"/>
      <w:marLeft w:val="0"/>
      <w:marRight w:val="0"/>
      <w:marTop w:val="0"/>
      <w:marBottom w:val="0"/>
      <w:divBdr>
        <w:top w:val="none" w:sz="0" w:space="0" w:color="auto"/>
        <w:left w:val="none" w:sz="0" w:space="0" w:color="auto"/>
        <w:bottom w:val="none" w:sz="0" w:space="0" w:color="auto"/>
        <w:right w:val="none" w:sz="0" w:space="0" w:color="auto"/>
      </w:divBdr>
      <w:divsChild>
        <w:div w:id="1918788242">
          <w:marLeft w:val="0"/>
          <w:marRight w:val="0"/>
          <w:marTop w:val="0"/>
          <w:marBottom w:val="300"/>
          <w:divBdr>
            <w:top w:val="none" w:sz="0" w:space="0" w:color="auto"/>
            <w:left w:val="none" w:sz="0" w:space="0" w:color="auto"/>
            <w:bottom w:val="none" w:sz="0" w:space="0" w:color="auto"/>
            <w:right w:val="none" w:sz="0" w:space="0" w:color="auto"/>
          </w:divBdr>
          <w:divsChild>
            <w:div w:id="19369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5154">
      <w:bodyDiv w:val="1"/>
      <w:marLeft w:val="0"/>
      <w:marRight w:val="0"/>
      <w:marTop w:val="0"/>
      <w:marBottom w:val="0"/>
      <w:divBdr>
        <w:top w:val="none" w:sz="0" w:space="0" w:color="auto"/>
        <w:left w:val="none" w:sz="0" w:space="0" w:color="auto"/>
        <w:bottom w:val="none" w:sz="0" w:space="0" w:color="auto"/>
        <w:right w:val="none" w:sz="0" w:space="0" w:color="auto"/>
      </w:divBdr>
      <w:divsChild>
        <w:div w:id="845824726">
          <w:marLeft w:val="0"/>
          <w:marRight w:val="0"/>
          <w:marTop w:val="0"/>
          <w:marBottom w:val="0"/>
          <w:divBdr>
            <w:top w:val="none" w:sz="0" w:space="0" w:color="auto"/>
            <w:left w:val="none" w:sz="0" w:space="0" w:color="auto"/>
            <w:bottom w:val="none" w:sz="0" w:space="0" w:color="auto"/>
            <w:right w:val="none" w:sz="0" w:space="0" w:color="auto"/>
          </w:divBdr>
          <w:divsChild>
            <w:div w:id="13708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221">
      <w:bodyDiv w:val="1"/>
      <w:marLeft w:val="0"/>
      <w:marRight w:val="0"/>
      <w:marTop w:val="0"/>
      <w:marBottom w:val="0"/>
      <w:divBdr>
        <w:top w:val="none" w:sz="0" w:space="0" w:color="auto"/>
        <w:left w:val="none" w:sz="0" w:space="0" w:color="auto"/>
        <w:bottom w:val="none" w:sz="0" w:space="0" w:color="auto"/>
        <w:right w:val="none" w:sz="0" w:space="0" w:color="auto"/>
      </w:divBdr>
    </w:div>
    <w:div w:id="578713662">
      <w:bodyDiv w:val="1"/>
      <w:marLeft w:val="0"/>
      <w:marRight w:val="0"/>
      <w:marTop w:val="0"/>
      <w:marBottom w:val="0"/>
      <w:divBdr>
        <w:top w:val="none" w:sz="0" w:space="0" w:color="auto"/>
        <w:left w:val="none" w:sz="0" w:space="0" w:color="auto"/>
        <w:bottom w:val="none" w:sz="0" w:space="0" w:color="auto"/>
        <w:right w:val="none" w:sz="0" w:space="0" w:color="auto"/>
      </w:divBdr>
      <w:divsChild>
        <w:div w:id="1696151440">
          <w:marLeft w:val="0"/>
          <w:marRight w:val="0"/>
          <w:marTop w:val="0"/>
          <w:marBottom w:val="0"/>
          <w:divBdr>
            <w:top w:val="none" w:sz="0" w:space="0" w:color="auto"/>
            <w:left w:val="none" w:sz="0" w:space="0" w:color="auto"/>
            <w:bottom w:val="none" w:sz="0" w:space="0" w:color="auto"/>
            <w:right w:val="none" w:sz="0" w:space="0" w:color="auto"/>
          </w:divBdr>
        </w:div>
      </w:divsChild>
    </w:div>
    <w:div w:id="581525807">
      <w:bodyDiv w:val="1"/>
      <w:marLeft w:val="0"/>
      <w:marRight w:val="0"/>
      <w:marTop w:val="0"/>
      <w:marBottom w:val="0"/>
      <w:divBdr>
        <w:top w:val="none" w:sz="0" w:space="0" w:color="auto"/>
        <w:left w:val="none" w:sz="0" w:space="0" w:color="auto"/>
        <w:bottom w:val="none" w:sz="0" w:space="0" w:color="auto"/>
        <w:right w:val="none" w:sz="0" w:space="0" w:color="auto"/>
      </w:divBdr>
    </w:div>
    <w:div w:id="585000380">
      <w:bodyDiv w:val="1"/>
      <w:marLeft w:val="0"/>
      <w:marRight w:val="0"/>
      <w:marTop w:val="0"/>
      <w:marBottom w:val="0"/>
      <w:divBdr>
        <w:top w:val="none" w:sz="0" w:space="0" w:color="auto"/>
        <w:left w:val="none" w:sz="0" w:space="0" w:color="auto"/>
        <w:bottom w:val="none" w:sz="0" w:space="0" w:color="auto"/>
        <w:right w:val="none" w:sz="0" w:space="0" w:color="auto"/>
      </w:divBdr>
    </w:div>
    <w:div w:id="600186227">
      <w:bodyDiv w:val="1"/>
      <w:marLeft w:val="0"/>
      <w:marRight w:val="0"/>
      <w:marTop w:val="0"/>
      <w:marBottom w:val="0"/>
      <w:divBdr>
        <w:top w:val="none" w:sz="0" w:space="0" w:color="auto"/>
        <w:left w:val="none" w:sz="0" w:space="0" w:color="auto"/>
        <w:bottom w:val="none" w:sz="0" w:space="0" w:color="auto"/>
        <w:right w:val="none" w:sz="0" w:space="0" w:color="auto"/>
      </w:divBdr>
    </w:div>
    <w:div w:id="610475914">
      <w:bodyDiv w:val="1"/>
      <w:marLeft w:val="0"/>
      <w:marRight w:val="0"/>
      <w:marTop w:val="0"/>
      <w:marBottom w:val="0"/>
      <w:divBdr>
        <w:top w:val="none" w:sz="0" w:space="0" w:color="auto"/>
        <w:left w:val="none" w:sz="0" w:space="0" w:color="auto"/>
        <w:bottom w:val="none" w:sz="0" w:space="0" w:color="auto"/>
        <w:right w:val="none" w:sz="0" w:space="0" w:color="auto"/>
      </w:divBdr>
      <w:divsChild>
        <w:div w:id="217134531">
          <w:marLeft w:val="0"/>
          <w:marRight w:val="0"/>
          <w:marTop w:val="0"/>
          <w:marBottom w:val="120"/>
          <w:divBdr>
            <w:top w:val="none" w:sz="0" w:space="0" w:color="auto"/>
            <w:left w:val="none" w:sz="0" w:space="0" w:color="auto"/>
            <w:bottom w:val="none" w:sz="0" w:space="0" w:color="auto"/>
            <w:right w:val="none" w:sz="0" w:space="0" w:color="auto"/>
          </w:divBdr>
          <w:divsChild>
            <w:div w:id="87967749">
              <w:marLeft w:val="0"/>
              <w:marRight w:val="0"/>
              <w:marTop w:val="0"/>
              <w:marBottom w:val="0"/>
              <w:divBdr>
                <w:top w:val="none" w:sz="0" w:space="0" w:color="auto"/>
                <w:left w:val="none" w:sz="0" w:space="0" w:color="auto"/>
                <w:bottom w:val="none" w:sz="0" w:space="0" w:color="auto"/>
                <w:right w:val="none" w:sz="0" w:space="0" w:color="auto"/>
              </w:divBdr>
              <w:divsChild>
                <w:div w:id="693533414">
                  <w:marLeft w:val="0"/>
                  <w:marRight w:val="0"/>
                  <w:marTop w:val="0"/>
                  <w:marBottom w:val="0"/>
                  <w:divBdr>
                    <w:top w:val="none" w:sz="0" w:space="0" w:color="auto"/>
                    <w:left w:val="none" w:sz="0" w:space="0" w:color="auto"/>
                    <w:bottom w:val="none" w:sz="0" w:space="0" w:color="auto"/>
                    <w:right w:val="none" w:sz="0" w:space="0" w:color="auto"/>
                  </w:divBdr>
                  <w:divsChild>
                    <w:div w:id="3585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23574">
      <w:bodyDiv w:val="1"/>
      <w:marLeft w:val="0"/>
      <w:marRight w:val="0"/>
      <w:marTop w:val="0"/>
      <w:marBottom w:val="0"/>
      <w:divBdr>
        <w:top w:val="none" w:sz="0" w:space="0" w:color="auto"/>
        <w:left w:val="none" w:sz="0" w:space="0" w:color="auto"/>
        <w:bottom w:val="none" w:sz="0" w:space="0" w:color="auto"/>
        <w:right w:val="none" w:sz="0" w:space="0" w:color="auto"/>
      </w:divBdr>
      <w:divsChild>
        <w:div w:id="1283726883">
          <w:marLeft w:val="0"/>
          <w:marRight w:val="0"/>
          <w:marTop w:val="0"/>
          <w:marBottom w:val="0"/>
          <w:divBdr>
            <w:top w:val="none" w:sz="0" w:space="0" w:color="auto"/>
            <w:left w:val="none" w:sz="0" w:space="0" w:color="auto"/>
            <w:bottom w:val="none" w:sz="0" w:space="0" w:color="auto"/>
            <w:right w:val="none" w:sz="0" w:space="0" w:color="auto"/>
          </w:divBdr>
          <w:divsChild>
            <w:div w:id="1241599447">
              <w:marLeft w:val="0"/>
              <w:marRight w:val="0"/>
              <w:marTop w:val="0"/>
              <w:marBottom w:val="0"/>
              <w:divBdr>
                <w:top w:val="none" w:sz="0" w:space="0" w:color="auto"/>
                <w:left w:val="none" w:sz="0" w:space="0" w:color="auto"/>
                <w:bottom w:val="none" w:sz="0" w:space="0" w:color="auto"/>
                <w:right w:val="none" w:sz="0" w:space="0" w:color="auto"/>
              </w:divBdr>
              <w:divsChild>
                <w:div w:id="1603411902">
                  <w:marLeft w:val="0"/>
                  <w:marRight w:val="0"/>
                  <w:marTop w:val="0"/>
                  <w:marBottom w:val="0"/>
                  <w:divBdr>
                    <w:top w:val="none" w:sz="0" w:space="0" w:color="auto"/>
                    <w:left w:val="none" w:sz="0" w:space="0" w:color="auto"/>
                    <w:bottom w:val="none" w:sz="0" w:space="0" w:color="auto"/>
                    <w:right w:val="none" w:sz="0" w:space="0" w:color="auto"/>
                  </w:divBdr>
                  <w:divsChild>
                    <w:div w:id="521432768">
                      <w:marLeft w:val="0"/>
                      <w:marRight w:val="0"/>
                      <w:marTop w:val="0"/>
                      <w:marBottom w:val="0"/>
                      <w:divBdr>
                        <w:top w:val="none" w:sz="0" w:space="0" w:color="auto"/>
                        <w:left w:val="none" w:sz="0" w:space="0" w:color="auto"/>
                        <w:bottom w:val="none" w:sz="0" w:space="0" w:color="auto"/>
                        <w:right w:val="none" w:sz="0" w:space="0" w:color="auto"/>
                      </w:divBdr>
                      <w:divsChild>
                        <w:div w:id="12274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3830">
              <w:marLeft w:val="0"/>
              <w:marRight w:val="0"/>
              <w:marTop w:val="0"/>
              <w:marBottom w:val="0"/>
              <w:divBdr>
                <w:top w:val="none" w:sz="0" w:space="0" w:color="auto"/>
                <w:left w:val="none" w:sz="0" w:space="0" w:color="auto"/>
                <w:bottom w:val="none" w:sz="0" w:space="0" w:color="auto"/>
                <w:right w:val="none" w:sz="0" w:space="0" w:color="auto"/>
              </w:divBdr>
              <w:divsChild>
                <w:div w:id="1191258901">
                  <w:marLeft w:val="0"/>
                  <w:marRight w:val="0"/>
                  <w:marTop w:val="0"/>
                  <w:marBottom w:val="0"/>
                  <w:divBdr>
                    <w:top w:val="none" w:sz="0" w:space="0" w:color="auto"/>
                    <w:left w:val="none" w:sz="0" w:space="0" w:color="auto"/>
                    <w:bottom w:val="none" w:sz="0" w:space="0" w:color="auto"/>
                    <w:right w:val="none" w:sz="0" w:space="0" w:color="auto"/>
                  </w:divBdr>
                  <w:divsChild>
                    <w:div w:id="232854945">
                      <w:marLeft w:val="0"/>
                      <w:marRight w:val="0"/>
                      <w:marTop w:val="0"/>
                      <w:marBottom w:val="0"/>
                      <w:divBdr>
                        <w:top w:val="none" w:sz="0" w:space="0" w:color="auto"/>
                        <w:left w:val="none" w:sz="0" w:space="0" w:color="auto"/>
                        <w:bottom w:val="none" w:sz="0" w:space="0" w:color="auto"/>
                        <w:right w:val="none" w:sz="0" w:space="0" w:color="auto"/>
                      </w:divBdr>
                      <w:divsChild>
                        <w:div w:id="283997800">
                          <w:marLeft w:val="0"/>
                          <w:marRight w:val="0"/>
                          <w:marTop w:val="0"/>
                          <w:marBottom w:val="0"/>
                          <w:divBdr>
                            <w:top w:val="none" w:sz="0" w:space="0" w:color="auto"/>
                            <w:left w:val="none" w:sz="0" w:space="0" w:color="auto"/>
                            <w:bottom w:val="none" w:sz="0" w:space="0" w:color="auto"/>
                            <w:right w:val="none" w:sz="0" w:space="0" w:color="auto"/>
                          </w:divBdr>
                          <w:divsChild>
                            <w:div w:id="1988128059">
                              <w:marLeft w:val="0"/>
                              <w:marRight w:val="0"/>
                              <w:marTop w:val="0"/>
                              <w:marBottom w:val="0"/>
                              <w:divBdr>
                                <w:top w:val="none" w:sz="0" w:space="0" w:color="auto"/>
                                <w:left w:val="none" w:sz="0" w:space="0" w:color="auto"/>
                                <w:bottom w:val="none" w:sz="0" w:space="0" w:color="auto"/>
                                <w:right w:val="none" w:sz="0" w:space="0" w:color="auto"/>
                              </w:divBdr>
                            </w:div>
                          </w:divsChild>
                        </w:div>
                        <w:div w:id="1972637914">
                          <w:marLeft w:val="0"/>
                          <w:marRight w:val="0"/>
                          <w:marTop w:val="0"/>
                          <w:marBottom w:val="0"/>
                          <w:divBdr>
                            <w:top w:val="none" w:sz="0" w:space="0" w:color="auto"/>
                            <w:left w:val="none" w:sz="0" w:space="0" w:color="auto"/>
                            <w:bottom w:val="none" w:sz="0" w:space="0" w:color="auto"/>
                            <w:right w:val="none" w:sz="0" w:space="0" w:color="auto"/>
                          </w:divBdr>
                          <w:divsChild>
                            <w:div w:id="1459300588">
                              <w:marLeft w:val="0"/>
                              <w:marRight w:val="0"/>
                              <w:marTop w:val="0"/>
                              <w:marBottom w:val="0"/>
                              <w:divBdr>
                                <w:top w:val="none" w:sz="0" w:space="0" w:color="auto"/>
                                <w:left w:val="none" w:sz="0" w:space="0" w:color="auto"/>
                                <w:bottom w:val="none" w:sz="0" w:space="0" w:color="auto"/>
                                <w:right w:val="none" w:sz="0" w:space="0" w:color="auto"/>
                              </w:divBdr>
                              <w:divsChild>
                                <w:div w:id="1725593984">
                                  <w:marLeft w:val="0"/>
                                  <w:marRight w:val="0"/>
                                  <w:marTop w:val="0"/>
                                  <w:marBottom w:val="0"/>
                                  <w:divBdr>
                                    <w:top w:val="none" w:sz="0" w:space="0" w:color="auto"/>
                                    <w:left w:val="none" w:sz="0" w:space="0" w:color="auto"/>
                                    <w:bottom w:val="none" w:sz="0" w:space="0" w:color="auto"/>
                                    <w:right w:val="none" w:sz="0" w:space="0" w:color="auto"/>
                                  </w:divBdr>
                                  <w:divsChild>
                                    <w:div w:id="1953433843">
                                      <w:marLeft w:val="0"/>
                                      <w:marRight w:val="0"/>
                                      <w:marTop w:val="0"/>
                                      <w:marBottom w:val="0"/>
                                      <w:divBdr>
                                        <w:top w:val="none" w:sz="0" w:space="0" w:color="auto"/>
                                        <w:left w:val="none" w:sz="0" w:space="0" w:color="auto"/>
                                        <w:bottom w:val="none" w:sz="0" w:space="0" w:color="auto"/>
                                        <w:right w:val="none" w:sz="0" w:space="0" w:color="auto"/>
                                      </w:divBdr>
                                      <w:divsChild>
                                        <w:div w:id="18074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277925">
          <w:marLeft w:val="0"/>
          <w:marRight w:val="0"/>
          <w:marTop w:val="0"/>
          <w:marBottom w:val="0"/>
          <w:divBdr>
            <w:top w:val="none" w:sz="0" w:space="0" w:color="auto"/>
            <w:left w:val="none" w:sz="0" w:space="0" w:color="auto"/>
            <w:bottom w:val="none" w:sz="0" w:space="0" w:color="auto"/>
            <w:right w:val="none" w:sz="0" w:space="0" w:color="auto"/>
          </w:divBdr>
          <w:divsChild>
            <w:div w:id="19624596">
              <w:marLeft w:val="0"/>
              <w:marRight w:val="0"/>
              <w:marTop w:val="0"/>
              <w:marBottom w:val="0"/>
              <w:divBdr>
                <w:top w:val="none" w:sz="0" w:space="0" w:color="auto"/>
                <w:left w:val="none" w:sz="0" w:space="0" w:color="auto"/>
                <w:bottom w:val="none" w:sz="0" w:space="0" w:color="auto"/>
                <w:right w:val="none" w:sz="0" w:space="0" w:color="auto"/>
              </w:divBdr>
              <w:divsChild>
                <w:div w:id="2141725021">
                  <w:marLeft w:val="0"/>
                  <w:marRight w:val="0"/>
                  <w:marTop w:val="0"/>
                  <w:marBottom w:val="0"/>
                  <w:divBdr>
                    <w:top w:val="none" w:sz="0" w:space="0" w:color="auto"/>
                    <w:left w:val="none" w:sz="0" w:space="0" w:color="auto"/>
                    <w:bottom w:val="none" w:sz="0" w:space="0" w:color="auto"/>
                    <w:right w:val="none" w:sz="0" w:space="0" w:color="auto"/>
                  </w:divBdr>
                  <w:divsChild>
                    <w:div w:id="1026831323">
                      <w:marLeft w:val="0"/>
                      <w:marRight w:val="0"/>
                      <w:marTop w:val="0"/>
                      <w:marBottom w:val="0"/>
                      <w:divBdr>
                        <w:top w:val="none" w:sz="0" w:space="0" w:color="auto"/>
                        <w:left w:val="none" w:sz="0" w:space="0" w:color="auto"/>
                        <w:bottom w:val="none" w:sz="0" w:space="0" w:color="auto"/>
                        <w:right w:val="none" w:sz="0" w:space="0" w:color="auto"/>
                      </w:divBdr>
                      <w:divsChild>
                        <w:div w:id="562906722">
                          <w:marLeft w:val="0"/>
                          <w:marRight w:val="0"/>
                          <w:marTop w:val="72"/>
                          <w:marBottom w:val="0"/>
                          <w:divBdr>
                            <w:top w:val="none" w:sz="0" w:space="0" w:color="auto"/>
                            <w:left w:val="none" w:sz="0" w:space="0" w:color="auto"/>
                            <w:bottom w:val="none" w:sz="0" w:space="0" w:color="auto"/>
                            <w:right w:val="none" w:sz="0" w:space="0" w:color="auto"/>
                          </w:divBdr>
                        </w:div>
                        <w:div w:id="1023479778">
                          <w:marLeft w:val="0"/>
                          <w:marRight w:val="0"/>
                          <w:marTop w:val="0"/>
                          <w:marBottom w:val="0"/>
                          <w:divBdr>
                            <w:top w:val="none" w:sz="0" w:space="0" w:color="auto"/>
                            <w:left w:val="none" w:sz="0" w:space="0" w:color="auto"/>
                            <w:bottom w:val="none" w:sz="0" w:space="0" w:color="auto"/>
                            <w:right w:val="none" w:sz="0" w:space="0" w:color="auto"/>
                          </w:divBdr>
                        </w:div>
                        <w:div w:id="1190022941">
                          <w:marLeft w:val="0"/>
                          <w:marRight w:val="0"/>
                          <w:marTop w:val="0"/>
                          <w:marBottom w:val="0"/>
                          <w:divBdr>
                            <w:top w:val="none" w:sz="0" w:space="0" w:color="auto"/>
                            <w:left w:val="none" w:sz="0" w:space="0" w:color="auto"/>
                            <w:bottom w:val="none" w:sz="0" w:space="0" w:color="auto"/>
                            <w:right w:val="none" w:sz="0" w:space="0" w:color="auto"/>
                          </w:divBdr>
                          <w:divsChild>
                            <w:div w:id="168146510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9865">
      <w:bodyDiv w:val="1"/>
      <w:marLeft w:val="0"/>
      <w:marRight w:val="0"/>
      <w:marTop w:val="0"/>
      <w:marBottom w:val="0"/>
      <w:divBdr>
        <w:top w:val="none" w:sz="0" w:space="0" w:color="auto"/>
        <w:left w:val="none" w:sz="0" w:space="0" w:color="auto"/>
        <w:bottom w:val="none" w:sz="0" w:space="0" w:color="auto"/>
        <w:right w:val="none" w:sz="0" w:space="0" w:color="auto"/>
      </w:divBdr>
      <w:divsChild>
        <w:div w:id="1418284172">
          <w:marLeft w:val="0"/>
          <w:marRight w:val="0"/>
          <w:marTop w:val="0"/>
          <w:marBottom w:val="120"/>
          <w:divBdr>
            <w:top w:val="none" w:sz="0" w:space="0" w:color="auto"/>
            <w:left w:val="none" w:sz="0" w:space="0" w:color="auto"/>
            <w:bottom w:val="none" w:sz="0" w:space="0" w:color="auto"/>
            <w:right w:val="none" w:sz="0" w:space="0" w:color="auto"/>
          </w:divBdr>
          <w:divsChild>
            <w:div w:id="527523081">
              <w:marLeft w:val="0"/>
              <w:marRight w:val="0"/>
              <w:marTop w:val="0"/>
              <w:marBottom w:val="0"/>
              <w:divBdr>
                <w:top w:val="none" w:sz="0" w:space="0" w:color="auto"/>
                <w:left w:val="none" w:sz="0" w:space="0" w:color="auto"/>
                <w:bottom w:val="none" w:sz="0" w:space="0" w:color="auto"/>
                <w:right w:val="none" w:sz="0" w:space="0" w:color="auto"/>
              </w:divBdr>
              <w:divsChild>
                <w:div w:id="401567272">
                  <w:marLeft w:val="0"/>
                  <w:marRight w:val="0"/>
                  <w:marTop w:val="0"/>
                  <w:marBottom w:val="0"/>
                  <w:divBdr>
                    <w:top w:val="none" w:sz="0" w:space="0" w:color="auto"/>
                    <w:left w:val="none" w:sz="0" w:space="0" w:color="auto"/>
                    <w:bottom w:val="none" w:sz="0" w:space="0" w:color="auto"/>
                    <w:right w:val="none" w:sz="0" w:space="0" w:color="auto"/>
                  </w:divBdr>
                  <w:divsChild>
                    <w:div w:id="469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19391">
      <w:bodyDiv w:val="1"/>
      <w:marLeft w:val="0"/>
      <w:marRight w:val="0"/>
      <w:marTop w:val="0"/>
      <w:marBottom w:val="0"/>
      <w:divBdr>
        <w:top w:val="none" w:sz="0" w:space="0" w:color="auto"/>
        <w:left w:val="none" w:sz="0" w:space="0" w:color="auto"/>
        <w:bottom w:val="none" w:sz="0" w:space="0" w:color="auto"/>
        <w:right w:val="none" w:sz="0" w:space="0" w:color="auto"/>
      </w:divBdr>
    </w:div>
    <w:div w:id="648706588">
      <w:bodyDiv w:val="1"/>
      <w:marLeft w:val="0"/>
      <w:marRight w:val="0"/>
      <w:marTop w:val="0"/>
      <w:marBottom w:val="0"/>
      <w:divBdr>
        <w:top w:val="none" w:sz="0" w:space="0" w:color="auto"/>
        <w:left w:val="none" w:sz="0" w:space="0" w:color="auto"/>
        <w:bottom w:val="none" w:sz="0" w:space="0" w:color="auto"/>
        <w:right w:val="none" w:sz="0" w:space="0" w:color="auto"/>
      </w:divBdr>
    </w:div>
    <w:div w:id="648706590">
      <w:bodyDiv w:val="1"/>
      <w:marLeft w:val="0"/>
      <w:marRight w:val="0"/>
      <w:marTop w:val="0"/>
      <w:marBottom w:val="0"/>
      <w:divBdr>
        <w:top w:val="none" w:sz="0" w:space="0" w:color="auto"/>
        <w:left w:val="none" w:sz="0" w:space="0" w:color="auto"/>
        <w:bottom w:val="none" w:sz="0" w:space="0" w:color="auto"/>
        <w:right w:val="none" w:sz="0" w:space="0" w:color="auto"/>
      </w:divBdr>
      <w:divsChild>
        <w:div w:id="245503722">
          <w:marLeft w:val="0"/>
          <w:marRight w:val="0"/>
          <w:marTop w:val="0"/>
          <w:marBottom w:val="0"/>
          <w:divBdr>
            <w:top w:val="none" w:sz="0" w:space="0" w:color="auto"/>
            <w:left w:val="none" w:sz="0" w:space="0" w:color="auto"/>
            <w:bottom w:val="none" w:sz="0" w:space="0" w:color="auto"/>
            <w:right w:val="none" w:sz="0" w:space="0" w:color="auto"/>
          </w:divBdr>
        </w:div>
      </w:divsChild>
    </w:div>
    <w:div w:id="653293255">
      <w:bodyDiv w:val="1"/>
      <w:marLeft w:val="0"/>
      <w:marRight w:val="0"/>
      <w:marTop w:val="0"/>
      <w:marBottom w:val="0"/>
      <w:divBdr>
        <w:top w:val="none" w:sz="0" w:space="0" w:color="auto"/>
        <w:left w:val="none" w:sz="0" w:space="0" w:color="auto"/>
        <w:bottom w:val="none" w:sz="0" w:space="0" w:color="auto"/>
        <w:right w:val="none" w:sz="0" w:space="0" w:color="auto"/>
      </w:divBdr>
    </w:div>
    <w:div w:id="664865578">
      <w:bodyDiv w:val="1"/>
      <w:marLeft w:val="0"/>
      <w:marRight w:val="0"/>
      <w:marTop w:val="0"/>
      <w:marBottom w:val="0"/>
      <w:divBdr>
        <w:top w:val="none" w:sz="0" w:space="0" w:color="auto"/>
        <w:left w:val="none" w:sz="0" w:space="0" w:color="auto"/>
        <w:bottom w:val="none" w:sz="0" w:space="0" w:color="auto"/>
        <w:right w:val="none" w:sz="0" w:space="0" w:color="auto"/>
      </w:divBdr>
    </w:div>
    <w:div w:id="666860803">
      <w:bodyDiv w:val="1"/>
      <w:marLeft w:val="0"/>
      <w:marRight w:val="0"/>
      <w:marTop w:val="0"/>
      <w:marBottom w:val="0"/>
      <w:divBdr>
        <w:top w:val="none" w:sz="0" w:space="0" w:color="auto"/>
        <w:left w:val="none" w:sz="0" w:space="0" w:color="auto"/>
        <w:bottom w:val="none" w:sz="0" w:space="0" w:color="auto"/>
        <w:right w:val="none" w:sz="0" w:space="0" w:color="auto"/>
      </w:divBdr>
    </w:div>
    <w:div w:id="675814278">
      <w:bodyDiv w:val="1"/>
      <w:marLeft w:val="0"/>
      <w:marRight w:val="0"/>
      <w:marTop w:val="0"/>
      <w:marBottom w:val="0"/>
      <w:divBdr>
        <w:top w:val="none" w:sz="0" w:space="0" w:color="auto"/>
        <w:left w:val="none" w:sz="0" w:space="0" w:color="auto"/>
        <w:bottom w:val="none" w:sz="0" w:space="0" w:color="auto"/>
        <w:right w:val="none" w:sz="0" w:space="0" w:color="auto"/>
      </w:divBdr>
    </w:div>
    <w:div w:id="683943709">
      <w:bodyDiv w:val="1"/>
      <w:marLeft w:val="0"/>
      <w:marRight w:val="0"/>
      <w:marTop w:val="0"/>
      <w:marBottom w:val="0"/>
      <w:divBdr>
        <w:top w:val="none" w:sz="0" w:space="0" w:color="auto"/>
        <w:left w:val="none" w:sz="0" w:space="0" w:color="auto"/>
        <w:bottom w:val="none" w:sz="0" w:space="0" w:color="auto"/>
        <w:right w:val="none" w:sz="0" w:space="0" w:color="auto"/>
      </w:divBdr>
    </w:div>
    <w:div w:id="691690602">
      <w:bodyDiv w:val="1"/>
      <w:marLeft w:val="0"/>
      <w:marRight w:val="0"/>
      <w:marTop w:val="0"/>
      <w:marBottom w:val="0"/>
      <w:divBdr>
        <w:top w:val="none" w:sz="0" w:space="0" w:color="auto"/>
        <w:left w:val="none" w:sz="0" w:space="0" w:color="auto"/>
        <w:bottom w:val="none" w:sz="0" w:space="0" w:color="auto"/>
        <w:right w:val="none" w:sz="0" w:space="0" w:color="auto"/>
      </w:divBdr>
      <w:divsChild>
        <w:div w:id="1341545990">
          <w:marLeft w:val="0"/>
          <w:marRight w:val="0"/>
          <w:marTop w:val="0"/>
          <w:marBottom w:val="0"/>
          <w:divBdr>
            <w:top w:val="none" w:sz="0" w:space="0" w:color="auto"/>
            <w:left w:val="none" w:sz="0" w:space="0" w:color="auto"/>
            <w:bottom w:val="none" w:sz="0" w:space="0" w:color="auto"/>
            <w:right w:val="none" w:sz="0" w:space="0" w:color="auto"/>
          </w:divBdr>
        </w:div>
      </w:divsChild>
    </w:div>
    <w:div w:id="708385214">
      <w:bodyDiv w:val="1"/>
      <w:marLeft w:val="0"/>
      <w:marRight w:val="0"/>
      <w:marTop w:val="0"/>
      <w:marBottom w:val="0"/>
      <w:divBdr>
        <w:top w:val="none" w:sz="0" w:space="0" w:color="auto"/>
        <w:left w:val="none" w:sz="0" w:space="0" w:color="auto"/>
        <w:bottom w:val="none" w:sz="0" w:space="0" w:color="auto"/>
        <w:right w:val="none" w:sz="0" w:space="0" w:color="auto"/>
      </w:divBdr>
      <w:divsChild>
        <w:div w:id="675962404">
          <w:marLeft w:val="0"/>
          <w:marRight w:val="0"/>
          <w:marTop w:val="225"/>
          <w:marBottom w:val="225"/>
          <w:divBdr>
            <w:top w:val="none" w:sz="0" w:space="0" w:color="auto"/>
            <w:left w:val="none" w:sz="0" w:space="0" w:color="auto"/>
            <w:bottom w:val="none" w:sz="0" w:space="0" w:color="auto"/>
            <w:right w:val="none" w:sz="0" w:space="0" w:color="auto"/>
          </w:divBdr>
          <w:divsChild>
            <w:div w:id="1566062407">
              <w:marLeft w:val="0"/>
              <w:marRight w:val="0"/>
              <w:marTop w:val="0"/>
              <w:marBottom w:val="0"/>
              <w:divBdr>
                <w:top w:val="none" w:sz="0" w:space="0" w:color="auto"/>
                <w:left w:val="none" w:sz="0" w:space="0" w:color="auto"/>
                <w:bottom w:val="none" w:sz="0" w:space="0" w:color="auto"/>
                <w:right w:val="none" w:sz="0" w:space="0" w:color="auto"/>
              </w:divBdr>
              <w:divsChild>
                <w:div w:id="269508200">
                  <w:marLeft w:val="0"/>
                  <w:marRight w:val="0"/>
                  <w:marTop w:val="0"/>
                  <w:marBottom w:val="0"/>
                  <w:divBdr>
                    <w:top w:val="none" w:sz="0" w:space="0" w:color="auto"/>
                    <w:left w:val="none" w:sz="0" w:space="0" w:color="auto"/>
                    <w:bottom w:val="none" w:sz="0" w:space="0" w:color="auto"/>
                    <w:right w:val="none" w:sz="0" w:space="0" w:color="auto"/>
                  </w:divBdr>
                  <w:divsChild>
                    <w:div w:id="2409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31899">
      <w:bodyDiv w:val="1"/>
      <w:marLeft w:val="0"/>
      <w:marRight w:val="0"/>
      <w:marTop w:val="0"/>
      <w:marBottom w:val="0"/>
      <w:divBdr>
        <w:top w:val="none" w:sz="0" w:space="0" w:color="auto"/>
        <w:left w:val="none" w:sz="0" w:space="0" w:color="auto"/>
        <w:bottom w:val="none" w:sz="0" w:space="0" w:color="auto"/>
        <w:right w:val="none" w:sz="0" w:space="0" w:color="auto"/>
      </w:divBdr>
      <w:divsChild>
        <w:div w:id="1782721263">
          <w:marLeft w:val="0"/>
          <w:marRight w:val="0"/>
          <w:marTop w:val="225"/>
          <w:marBottom w:val="225"/>
          <w:divBdr>
            <w:top w:val="none" w:sz="0" w:space="0" w:color="auto"/>
            <w:left w:val="none" w:sz="0" w:space="0" w:color="auto"/>
            <w:bottom w:val="none" w:sz="0" w:space="0" w:color="auto"/>
            <w:right w:val="none" w:sz="0" w:space="0" w:color="auto"/>
          </w:divBdr>
          <w:divsChild>
            <w:div w:id="250941404">
              <w:marLeft w:val="0"/>
              <w:marRight w:val="0"/>
              <w:marTop w:val="0"/>
              <w:marBottom w:val="0"/>
              <w:divBdr>
                <w:top w:val="none" w:sz="0" w:space="0" w:color="auto"/>
                <w:left w:val="none" w:sz="0" w:space="0" w:color="auto"/>
                <w:bottom w:val="none" w:sz="0" w:space="0" w:color="auto"/>
                <w:right w:val="none" w:sz="0" w:space="0" w:color="auto"/>
              </w:divBdr>
              <w:divsChild>
                <w:div w:id="912007691">
                  <w:marLeft w:val="0"/>
                  <w:marRight w:val="0"/>
                  <w:marTop w:val="0"/>
                  <w:marBottom w:val="0"/>
                  <w:divBdr>
                    <w:top w:val="none" w:sz="0" w:space="0" w:color="auto"/>
                    <w:left w:val="none" w:sz="0" w:space="0" w:color="auto"/>
                    <w:bottom w:val="none" w:sz="0" w:space="0" w:color="auto"/>
                    <w:right w:val="none" w:sz="0" w:space="0" w:color="auto"/>
                  </w:divBdr>
                  <w:divsChild>
                    <w:div w:id="9009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3466">
      <w:bodyDiv w:val="1"/>
      <w:marLeft w:val="0"/>
      <w:marRight w:val="0"/>
      <w:marTop w:val="0"/>
      <w:marBottom w:val="0"/>
      <w:divBdr>
        <w:top w:val="none" w:sz="0" w:space="0" w:color="auto"/>
        <w:left w:val="none" w:sz="0" w:space="0" w:color="auto"/>
        <w:bottom w:val="none" w:sz="0" w:space="0" w:color="auto"/>
        <w:right w:val="none" w:sz="0" w:space="0" w:color="auto"/>
      </w:divBdr>
      <w:divsChild>
        <w:div w:id="1428887835">
          <w:marLeft w:val="0"/>
          <w:marRight w:val="0"/>
          <w:marTop w:val="0"/>
          <w:marBottom w:val="0"/>
          <w:divBdr>
            <w:top w:val="none" w:sz="0" w:space="0" w:color="auto"/>
            <w:left w:val="none" w:sz="0" w:space="0" w:color="auto"/>
            <w:bottom w:val="none" w:sz="0" w:space="0" w:color="auto"/>
            <w:right w:val="none" w:sz="0" w:space="0" w:color="auto"/>
          </w:divBdr>
        </w:div>
        <w:div w:id="1596473824">
          <w:marLeft w:val="0"/>
          <w:marRight w:val="0"/>
          <w:marTop w:val="0"/>
          <w:marBottom w:val="0"/>
          <w:divBdr>
            <w:top w:val="none" w:sz="0" w:space="0" w:color="auto"/>
            <w:left w:val="none" w:sz="0" w:space="0" w:color="auto"/>
            <w:bottom w:val="none" w:sz="0" w:space="0" w:color="auto"/>
            <w:right w:val="none" w:sz="0" w:space="0" w:color="auto"/>
          </w:divBdr>
          <w:divsChild>
            <w:div w:id="13183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6097">
      <w:bodyDiv w:val="1"/>
      <w:marLeft w:val="0"/>
      <w:marRight w:val="0"/>
      <w:marTop w:val="0"/>
      <w:marBottom w:val="0"/>
      <w:divBdr>
        <w:top w:val="none" w:sz="0" w:space="0" w:color="auto"/>
        <w:left w:val="none" w:sz="0" w:space="0" w:color="auto"/>
        <w:bottom w:val="none" w:sz="0" w:space="0" w:color="auto"/>
        <w:right w:val="none" w:sz="0" w:space="0" w:color="auto"/>
      </w:divBdr>
    </w:div>
    <w:div w:id="747532804">
      <w:bodyDiv w:val="1"/>
      <w:marLeft w:val="0"/>
      <w:marRight w:val="0"/>
      <w:marTop w:val="0"/>
      <w:marBottom w:val="0"/>
      <w:divBdr>
        <w:top w:val="none" w:sz="0" w:space="0" w:color="auto"/>
        <w:left w:val="none" w:sz="0" w:space="0" w:color="auto"/>
        <w:bottom w:val="none" w:sz="0" w:space="0" w:color="auto"/>
        <w:right w:val="none" w:sz="0" w:space="0" w:color="auto"/>
      </w:divBdr>
      <w:divsChild>
        <w:div w:id="1321084258">
          <w:marLeft w:val="0"/>
          <w:marRight w:val="0"/>
          <w:marTop w:val="0"/>
          <w:marBottom w:val="0"/>
          <w:divBdr>
            <w:top w:val="none" w:sz="0" w:space="0" w:color="auto"/>
            <w:left w:val="none" w:sz="0" w:space="0" w:color="auto"/>
            <w:bottom w:val="none" w:sz="0" w:space="0" w:color="auto"/>
            <w:right w:val="none" w:sz="0" w:space="0" w:color="auto"/>
          </w:divBdr>
          <w:divsChild>
            <w:div w:id="4051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2799">
      <w:bodyDiv w:val="1"/>
      <w:marLeft w:val="0"/>
      <w:marRight w:val="0"/>
      <w:marTop w:val="0"/>
      <w:marBottom w:val="0"/>
      <w:divBdr>
        <w:top w:val="none" w:sz="0" w:space="0" w:color="auto"/>
        <w:left w:val="none" w:sz="0" w:space="0" w:color="auto"/>
        <w:bottom w:val="none" w:sz="0" w:space="0" w:color="auto"/>
        <w:right w:val="none" w:sz="0" w:space="0" w:color="auto"/>
      </w:divBdr>
    </w:div>
    <w:div w:id="755439311">
      <w:bodyDiv w:val="1"/>
      <w:marLeft w:val="0"/>
      <w:marRight w:val="0"/>
      <w:marTop w:val="0"/>
      <w:marBottom w:val="0"/>
      <w:divBdr>
        <w:top w:val="none" w:sz="0" w:space="0" w:color="auto"/>
        <w:left w:val="none" w:sz="0" w:space="0" w:color="auto"/>
        <w:bottom w:val="none" w:sz="0" w:space="0" w:color="auto"/>
        <w:right w:val="none" w:sz="0" w:space="0" w:color="auto"/>
      </w:divBdr>
      <w:divsChild>
        <w:div w:id="752288172">
          <w:marLeft w:val="0"/>
          <w:marRight w:val="0"/>
          <w:marTop w:val="225"/>
          <w:marBottom w:val="225"/>
          <w:divBdr>
            <w:top w:val="none" w:sz="0" w:space="0" w:color="auto"/>
            <w:left w:val="none" w:sz="0" w:space="0" w:color="auto"/>
            <w:bottom w:val="none" w:sz="0" w:space="0" w:color="auto"/>
            <w:right w:val="none" w:sz="0" w:space="0" w:color="auto"/>
          </w:divBdr>
          <w:divsChild>
            <w:div w:id="230776623">
              <w:marLeft w:val="0"/>
              <w:marRight w:val="0"/>
              <w:marTop w:val="0"/>
              <w:marBottom w:val="0"/>
              <w:divBdr>
                <w:top w:val="none" w:sz="0" w:space="0" w:color="auto"/>
                <w:left w:val="none" w:sz="0" w:space="0" w:color="auto"/>
                <w:bottom w:val="none" w:sz="0" w:space="0" w:color="auto"/>
                <w:right w:val="none" w:sz="0" w:space="0" w:color="auto"/>
              </w:divBdr>
              <w:divsChild>
                <w:div w:id="1104688622">
                  <w:marLeft w:val="0"/>
                  <w:marRight w:val="0"/>
                  <w:marTop w:val="0"/>
                  <w:marBottom w:val="0"/>
                  <w:divBdr>
                    <w:top w:val="none" w:sz="0" w:space="0" w:color="auto"/>
                    <w:left w:val="none" w:sz="0" w:space="0" w:color="auto"/>
                    <w:bottom w:val="none" w:sz="0" w:space="0" w:color="auto"/>
                    <w:right w:val="none" w:sz="0" w:space="0" w:color="auto"/>
                  </w:divBdr>
                  <w:divsChild>
                    <w:div w:id="5140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3992">
      <w:bodyDiv w:val="1"/>
      <w:marLeft w:val="0"/>
      <w:marRight w:val="0"/>
      <w:marTop w:val="0"/>
      <w:marBottom w:val="0"/>
      <w:divBdr>
        <w:top w:val="none" w:sz="0" w:space="0" w:color="auto"/>
        <w:left w:val="none" w:sz="0" w:space="0" w:color="auto"/>
        <w:bottom w:val="none" w:sz="0" w:space="0" w:color="auto"/>
        <w:right w:val="none" w:sz="0" w:space="0" w:color="auto"/>
      </w:divBdr>
    </w:div>
    <w:div w:id="770394164">
      <w:bodyDiv w:val="1"/>
      <w:marLeft w:val="0"/>
      <w:marRight w:val="0"/>
      <w:marTop w:val="0"/>
      <w:marBottom w:val="0"/>
      <w:divBdr>
        <w:top w:val="none" w:sz="0" w:space="0" w:color="auto"/>
        <w:left w:val="none" w:sz="0" w:space="0" w:color="auto"/>
        <w:bottom w:val="none" w:sz="0" w:space="0" w:color="auto"/>
        <w:right w:val="none" w:sz="0" w:space="0" w:color="auto"/>
      </w:divBdr>
      <w:divsChild>
        <w:div w:id="1347171316">
          <w:marLeft w:val="0"/>
          <w:marRight w:val="0"/>
          <w:marTop w:val="0"/>
          <w:marBottom w:val="0"/>
          <w:divBdr>
            <w:top w:val="none" w:sz="0" w:space="0" w:color="auto"/>
            <w:left w:val="none" w:sz="0" w:space="0" w:color="auto"/>
            <w:bottom w:val="none" w:sz="0" w:space="0" w:color="auto"/>
            <w:right w:val="none" w:sz="0" w:space="0" w:color="auto"/>
          </w:divBdr>
          <w:divsChild>
            <w:div w:id="1009480771">
              <w:marLeft w:val="0"/>
              <w:marRight w:val="0"/>
              <w:marTop w:val="0"/>
              <w:marBottom w:val="0"/>
              <w:divBdr>
                <w:top w:val="none" w:sz="0" w:space="0" w:color="auto"/>
                <w:left w:val="none" w:sz="0" w:space="0" w:color="auto"/>
                <w:bottom w:val="none" w:sz="0" w:space="0" w:color="auto"/>
                <w:right w:val="none" w:sz="0" w:space="0" w:color="auto"/>
              </w:divBdr>
              <w:divsChild>
                <w:div w:id="10741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3038">
      <w:bodyDiv w:val="1"/>
      <w:marLeft w:val="0"/>
      <w:marRight w:val="0"/>
      <w:marTop w:val="0"/>
      <w:marBottom w:val="0"/>
      <w:divBdr>
        <w:top w:val="none" w:sz="0" w:space="0" w:color="auto"/>
        <w:left w:val="none" w:sz="0" w:space="0" w:color="auto"/>
        <w:bottom w:val="none" w:sz="0" w:space="0" w:color="auto"/>
        <w:right w:val="none" w:sz="0" w:space="0" w:color="auto"/>
      </w:divBdr>
      <w:divsChild>
        <w:div w:id="1813479234">
          <w:marLeft w:val="0"/>
          <w:marRight w:val="0"/>
          <w:marTop w:val="0"/>
          <w:marBottom w:val="0"/>
          <w:divBdr>
            <w:top w:val="none" w:sz="0" w:space="0" w:color="auto"/>
            <w:left w:val="none" w:sz="0" w:space="0" w:color="auto"/>
            <w:bottom w:val="none" w:sz="0" w:space="0" w:color="auto"/>
            <w:right w:val="none" w:sz="0" w:space="0" w:color="auto"/>
          </w:divBdr>
          <w:divsChild>
            <w:div w:id="809177132">
              <w:marLeft w:val="0"/>
              <w:marRight w:val="0"/>
              <w:marTop w:val="0"/>
              <w:marBottom w:val="0"/>
              <w:divBdr>
                <w:top w:val="none" w:sz="0" w:space="0" w:color="auto"/>
                <w:left w:val="none" w:sz="0" w:space="0" w:color="auto"/>
                <w:bottom w:val="none" w:sz="0" w:space="0" w:color="auto"/>
                <w:right w:val="none" w:sz="0" w:space="0" w:color="auto"/>
              </w:divBdr>
              <w:divsChild>
                <w:div w:id="14580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5833">
      <w:bodyDiv w:val="1"/>
      <w:marLeft w:val="0"/>
      <w:marRight w:val="0"/>
      <w:marTop w:val="0"/>
      <w:marBottom w:val="0"/>
      <w:divBdr>
        <w:top w:val="none" w:sz="0" w:space="0" w:color="auto"/>
        <w:left w:val="none" w:sz="0" w:space="0" w:color="auto"/>
        <w:bottom w:val="none" w:sz="0" w:space="0" w:color="auto"/>
        <w:right w:val="none" w:sz="0" w:space="0" w:color="auto"/>
      </w:divBdr>
    </w:div>
    <w:div w:id="773940903">
      <w:bodyDiv w:val="1"/>
      <w:marLeft w:val="0"/>
      <w:marRight w:val="0"/>
      <w:marTop w:val="0"/>
      <w:marBottom w:val="0"/>
      <w:divBdr>
        <w:top w:val="none" w:sz="0" w:space="0" w:color="auto"/>
        <w:left w:val="none" w:sz="0" w:space="0" w:color="auto"/>
        <w:bottom w:val="none" w:sz="0" w:space="0" w:color="auto"/>
        <w:right w:val="none" w:sz="0" w:space="0" w:color="auto"/>
      </w:divBdr>
      <w:divsChild>
        <w:div w:id="1519663016">
          <w:marLeft w:val="0"/>
          <w:marRight w:val="0"/>
          <w:marTop w:val="0"/>
          <w:marBottom w:val="0"/>
          <w:divBdr>
            <w:top w:val="none" w:sz="0" w:space="0" w:color="auto"/>
            <w:left w:val="none" w:sz="0" w:space="0" w:color="auto"/>
            <w:bottom w:val="none" w:sz="0" w:space="0" w:color="auto"/>
            <w:right w:val="none" w:sz="0" w:space="0" w:color="auto"/>
          </w:divBdr>
          <w:divsChild>
            <w:div w:id="14724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2592">
      <w:bodyDiv w:val="1"/>
      <w:marLeft w:val="0"/>
      <w:marRight w:val="0"/>
      <w:marTop w:val="0"/>
      <w:marBottom w:val="0"/>
      <w:divBdr>
        <w:top w:val="none" w:sz="0" w:space="0" w:color="auto"/>
        <w:left w:val="none" w:sz="0" w:space="0" w:color="auto"/>
        <w:bottom w:val="none" w:sz="0" w:space="0" w:color="auto"/>
        <w:right w:val="none" w:sz="0" w:space="0" w:color="auto"/>
      </w:divBdr>
      <w:divsChild>
        <w:div w:id="1965041304">
          <w:marLeft w:val="0"/>
          <w:marRight w:val="0"/>
          <w:marTop w:val="0"/>
          <w:marBottom w:val="0"/>
          <w:divBdr>
            <w:top w:val="none" w:sz="0" w:space="0" w:color="auto"/>
            <w:left w:val="none" w:sz="0" w:space="0" w:color="auto"/>
            <w:bottom w:val="none" w:sz="0" w:space="0" w:color="auto"/>
            <w:right w:val="none" w:sz="0" w:space="0" w:color="auto"/>
          </w:divBdr>
          <w:divsChild>
            <w:div w:id="1723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00001">
      <w:bodyDiv w:val="1"/>
      <w:marLeft w:val="0"/>
      <w:marRight w:val="0"/>
      <w:marTop w:val="0"/>
      <w:marBottom w:val="0"/>
      <w:divBdr>
        <w:top w:val="none" w:sz="0" w:space="0" w:color="auto"/>
        <w:left w:val="none" w:sz="0" w:space="0" w:color="auto"/>
        <w:bottom w:val="none" w:sz="0" w:space="0" w:color="auto"/>
        <w:right w:val="none" w:sz="0" w:space="0" w:color="auto"/>
      </w:divBdr>
    </w:div>
    <w:div w:id="820583367">
      <w:bodyDiv w:val="1"/>
      <w:marLeft w:val="0"/>
      <w:marRight w:val="0"/>
      <w:marTop w:val="0"/>
      <w:marBottom w:val="0"/>
      <w:divBdr>
        <w:top w:val="none" w:sz="0" w:space="0" w:color="auto"/>
        <w:left w:val="none" w:sz="0" w:space="0" w:color="auto"/>
        <w:bottom w:val="none" w:sz="0" w:space="0" w:color="auto"/>
        <w:right w:val="none" w:sz="0" w:space="0" w:color="auto"/>
      </w:divBdr>
      <w:divsChild>
        <w:div w:id="363989064">
          <w:marLeft w:val="0"/>
          <w:marRight w:val="0"/>
          <w:marTop w:val="0"/>
          <w:marBottom w:val="120"/>
          <w:divBdr>
            <w:top w:val="none" w:sz="0" w:space="0" w:color="auto"/>
            <w:left w:val="none" w:sz="0" w:space="0" w:color="auto"/>
            <w:bottom w:val="none" w:sz="0" w:space="0" w:color="auto"/>
            <w:right w:val="none" w:sz="0" w:space="0" w:color="auto"/>
          </w:divBdr>
          <w:divsChild>
            <w:div w:id="191379854">
              <w:marLeft w:val="0"/>
              <w:marRight w:val="0"/>
              <w:marTop w:val="0"/>
              <w:marBottom w:val="0"/>
              <w:divBdr>
                <w:top w:val="none" w:sz="0" w:space="0" w:color="auto"/>
                <w:left w:val="none" w:sz="0" w:space="0" w:color="auto"/>
                <w:bottom w:val="none" w:sz="0" w:space="0" w:color="auto"/>
                <w:right w:val="none" w:sz="0" w:space="0" w:color="auto"/>
              </w:divBdr>
              <w:divsChild>
                <w:div w:id="1710496847">
                  <w:marLeft w:val="0"/>
                  <w:marRight w:val="0"/>
                  <w:marTop w:val="0"/>
                  <w:marBottom w:val="0"/>
                  <w:divBdr>
                    <w:top w:val="none" w:sz="0" w:space="0" w:color="auto"/>
                    <w:left w:val="none" w:sz="0" w:space="0" w:color="auto"/>
                    <w:bottom w:val="none" w:sz="0" w:space="0" w:color="auto"/>
                    <w:right w:val="none" w:sz="0" w:space="0" w:color="auto"/>
                  </w:divBdr>
                  <w:divsChild>
                    <w:div w:id="8091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78520">
      <w:bodyDiv w:val="1"/>
      <w:marLeft w:val="0"/>
      <w:marRight w:val="0"/>
      <w:marTop w:val="0"/>
      <w:marBottom w:val="0"/>
      <w:divBdr>
        <w:top w:val="none" w:sz="0" w:space="0" w:color="auto"/>
        <w:left w:val="none" w:sz="0" w:space="0" w:color="auto"/>
        <w:bottom w:val="none" w:sz="0" w:space="0" w:color="auto"/>
        <w:right w:val="none" w:sz="0" w:space="0" w:color="auto"/>
      </w:divBdr>
      <w:divsChild>
        <w:div w:id="1902446167">
          <w:marLeft w:val="0"/>
          <w:marRight w:val="0"/>
          <w:marTop w:val="0"/>
          <w:marBottom w:val="120"/>
          <w:divBdr>
            <w:top w:val="none" w:sz="0" w:space="0" w:color="auto"/>
            <w:left w:val="none" w:sz="0" w:space="0" w:color="auto"/>
            <w:bottom w:val="none" w:sz="0" w:space="0" w:color="auto"/>
            <w:right w:val="none" w:sz="0" w:space="0" w:color="auto"/>
          </w:divBdr>
          <w:divsChild>
            <w:div w:id="866872147">
              <w:marLeft w:val="0"/>
              <w:marRight w:val="0"/>
              <w:marTop w:val="0"/>
              <w:marBottom w:val="0"/>
              <w:divBdr>
                <w:top w:val="none" w:sz="0" w:space="0" w:color="auto"/>
                <w:left w:val="none" w:sz="0" w:space="0" w:color="auto"/>
                <w:bottom w:val="none" w:sz="0" w:space="0" w:color="auto"/>
                <w:right w:val="none" w:sz="0" w:space="0" w:color="auto"/>
              </w:divBdr>
              <w:divsChild>
                <w:div w:id="1032805757">
                  <w:marLeft w:val="0"/>
                  <w:marRight w:val="0"/>
                  <w:marTop w:val="0"/>
                  <w:marBottom w:val="0"/>
                  <w:divBdr>
                    <w:top w:val="none" w:sz="0" w:space="0" w:color="auto"/>
                    <w:left w:val="none" w:sz="0" w:space="0" w:color="auto"/>
                    <w:bottom w:val="none" w:sz="0" w:space="0" w:color="auto"/>
                    <w:right w:val="none" w:sz="0" w:space="0" w:color="auto"/>
                  </w:divBdr>
                  <w:divsChild>
                    <w:div w:id="12535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736975">
      <w:bodyDiv w:val="1"/>
      <w:marLeft w:val="0"/>
      <w:marRight w:val="0"/>
      <w:marTop w:val="0"/>
      <w:marBottom w:val="0"/>
      <w:divBdr>
        <w:top w:val="none" w:sz="0" w:space="0" w:color="auto"/>
        <w:left w:val="none" w:sz="0" w:space="0" w:color="auto"/>
        <w:bottom w:val="none" w:sz="0" w:space="0" w:color="auto"/>
        <w:right w:val="none" w:sz="0" w:space="0" w:color="auto"/>
      </w:divBdr>
    </w:div>
    <w:div w:id="857503592">
      <w:bodyDiv w:val="1"/>
      <w:marLeft w:val="0"/>
      <w:marRight w:val="0"/>
      <w:marTop w:val="0"/>
      <w:marBottom w:val="0"/>
      <w:divBdr>
        <w:top w:val="none" w:sz="0" w:space="0" w:color="auto"/>
        <w:left w:val="none" w:sz="0" w:space="0" w:color="auto"/>
        <w:bottom w:val="none" w:sz="0" w:space="0" w:color="auto"/>
        <w:right w:val="none" w:sz="0" w:space="0" w:color="auto"/>
      </w:divBdr>
      <w:divsChild>
        <w:div w:id="1084496152">
          <w:marLeft w:val="0"/>
          <w:marRight w:val="0"/>
          <w:marTop w:val="0"/>
          <w:marBottom w:val="0"/>
          <w:divBdr>
            <w:top w:val="none" w:sz="0" w:space="0" w:color="auto"/>
            <w:left w:val="none" w:sz="0" w:space="0" w:color="auto"/>
            <w:bottom w:val="none" w:sz="0" w:space="0" w:color="auto"/>
            <w:right w:val="none" w:sz="0" w:space="0" w:color="auto"/>
          </w:divBdr>
          <w:divsChild>
            <w:div w:id="15167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2488">
      <w:bodyDiv w:val="1"/>
      <w:marLeft w:val="0"/>
      <w:marRight w:val="0"/>
      <w:marTop w:val="0"/>
      <w:marBottom w:val="0"/>
      <w:divBdr>
        <w:top w:val="none" w:sz="0" w:space="0" w:color="auto"/>
        <w:left w:val="none" w:sz="0" w:space="0" w:color="auto"/>
        <w:bottom w:val="none" w:sz="0" w:space="0" w:color="auto"/>
        <w:right w:val="none" w:sz="0" w:space="0" w:color="auto"/>
      </w:divBdr>
    </w:div>
    <w:div w:id="873616507">
      <w:bodyDiv w:val="1"/>
      <w:marLeft w:val="0"/>
      <w:marRight w:val="0"/>
      <w:marTop w:val="0"/>
      <w:marBottom w:val="0"/>
      <w:divBdr>
        <w:top w:val="none" w:sz="0" w:space="0" w:color="auto"/>
        <w:left w:val="none" w:sz="0" w:space="0" w:color="auto"/>
        <w:bottom w:val="none" w:sz="0" w:space="0" w:color="auto"/>
        <w:right w:val="none" w:sz="0" w:space="0" w:color="auto"/>
      </w:divBdr>
    </w:div>
    <w:div w:id="905728896">
      <w:bodyDiv w:val="1"/>
      <w:marLeft w:val="0"/>
      <w:marRight w:val="0"/>
      <w:marTop w:val="0"/>
      <w:marBottom w:val="0"/>
      <w:divBdr>
        <w:top w:val="none" w:sz="0" w:space="0" w:color="auto"/>
        <w:left w:val="none" w:sz="0" w:space="0" w:color="auto"/>
        <w:bottom w:val="none" w:sz="0" w:space="0" w:color="auto"/>
        <w:right w:val="none" w:sz="0" w:space="0" w:color="auto"/>
      </w:divBdr>
    </w:div>
    <w:div w:id="911039678">
      <w:bodyDiv w:val="1"/>
      <w:marLeft w:val="0"/>
      <w:marRight w:val="0"/>
      <w:marTop w:val="0"/>
      <w:marBottom w:val="0"/>
      <w:divBdr>
        <w:top w:val="none" w:sz="0" w:space="0" w:color="auto"/>
        <w:left w:val="none" w:sz="0" w:space="0" w:color="auto"/>
        <w:bottom w:val="none" w:sz="0" w:space="0" w:color="auto"/>
        <w:right w:val="none" w:sz="0" w:space="0" w:color="auto"/>
      </w:divBdr>
    </w:div>
    <w:div w:id="915935793">
      <w:bodyDiv w:val="1"/>
      <w:marLeft w:val="0"/>
      <w:marRight w:val="0"/>
      <w:marTop w:val="0"/>
      <w:marBottom w:val="0"/>
      <w:divBdr>
        <w:top w:val="none" w:sz="0" w:space="0" w:color="auto"/>
        <w:left w:val="none" w:sz="0" w:space="0" w:color="auto"/>
        <w:bottom w:val="none" w:sz="0" w:space="0" w:color="auto"/>
        <w:right w:val="none" w:sz="0" w:space="0" w:color="auto"/>
      </w:divBdr>
    </w:div>
    <w:div w:id="917442596">
      <w:bodyDiv w:val="1"/>
      <w:marLeft w:val="0"/>
      <w:marRight w:val="0"/>
      <w:marTop w:val="0"/>
      <w:marBottom w:val="0"/>
      <w:divBdr>
        <w:top w:val="none" w:sz="0" w:space="0" w:color="auto"/>
        <w:left w:val="none" w:sz="0" w:space="0" w:color="auto"/>
        <w:bottom w:val="none" w:sz="0" w:space="0" w:color="auto"/>
        <w:right w:val="none" w:sz="0" w:space="0" w:color="auto"/>
      </w:divBdr>
    </w:div>
    <w:div w:id="919172432">
      <w:bodyDiv w:val="1"/>
      <w:marLeft w:val="0"/>
      <w:marRight w:val="0"/>
      <w:marTop w:val="0"/>
      <w:marBottom w:val="0"/>
      <w:divBdr>
        <w:top w:val="none" w:sz="0" w:space="0" w:color="auto"/>
        <w:left w:val="none" w:sz="0" w:space="0" w:color="auto"/>
        <w:bottom w:val="none" w:sz="0" w:space="0" w:color="auto"/>
        <w:right w:val="none" w:sz="0" w:space="0" w:color="auto"/>
      </w:divBdr>
      <w:divsChild>
        <w:div w:id="791903209">
          <w:marLeft w:val="0"/>
          <w:marRight w:val="0"/>
          <w:marTop w:val="225"/>
          <w:marBottom w:val="225"/>
          <w:divBdr>
            <w:top w:val="none" w:sz="0" w:space="0" w:color="auto"/>
            <w:left w:val="none" w:sz="0" w:space="0" w:color="auto"/>
            <w:bottom w:val="none" w:sz="0" w:space="0" w:color="auto"/>
            <w:right w:val="none" w:sz="0" w:space="0" w:color="auto"/>
          </w:divBdr>
          <w:divsChild>
            <w:div w:id="90855344">
              <w:marLeft w:val="0"/>
              <w:marRight w:val="0"/>
              <w:marTop w:val="0"/>
              <w:marBottom w:val="0"/>
              <w:divBdr>
                <w:top w:val="none" w:sz="0" w:space="0" w:color="auto"/>
                <w:left w:val="none" w:sz="0" w:space="0" w:color="auto"/>
                <w:bottom w:val="none" w:sz="0" w:space="0" w:color="auto"/>
                <w:right w:val="none" w:sz="0" w:space="0" w:color="auto"/>
              </w:divBdr>
              <w:divsChild>
                <w:div w:id="1548300628">
                  <w:marLeft w:val="0"/>
                  <w:marRight w:val="0"/>
                  <w:marTop w:val="0"/>
                  <w:marBottom w:val="0"/>
                  <w:divBdr>
                    <w:top w:val="none" w:sz="0" w:space="0" w:color="auto"/>
                    <w:left w:val="none" w:sz="0" w:space="0" w:color="auto"/>
                    <w:bottom w:val="none" w:sz="0" w:space="0" w:color="auto"/>
                    <w:right w:val="none" w:sz="0" w:space="0" w:color="auto"/>
                  </w:divBdr>
                  <w:divsChild>
                    <w:div w:id="5730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213">
      <w:bodyDiv w:val="1"/>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120"/>
          <w:divBdr>
            <w:top w:val="none" w:sz="0" w:space="0" w:color="auto"/>
            <w:left w:val="none" w:sz="0" w:space="0" w:color="auto"/>
            <w:bottom w:val="none" w:sz="0" w:space="0" w:color="auto"/>
            <w:right w:val="none" w:sz="0" w:space="0" w:color="auto"/>
          </w:divBdr>
          <w:divsChild>
            <w:div w:id="104279146">
              <w:marLeft w:val="0"/>
              <w:marRight w:val="0"/>
              <w:marTop w:val="0"/>
              <w:marBottom w:val="0"/>
              <w:divBdr>
                <w:top w:val="none" w:sz="0" w:space="0" w:color="auto"/>
                <w:left w:val="none" w:sz="0" w:space="0" w:color="auto"/>
                <w:bottom w:val="none" w:sz="0" w:space="0" w:color="auto"/>
                <w:right w:val="none" w:sz="0" w:space="0" w:color="auto"/>
              </w:divBdr>
              <w:divsChild>
                <w:div w:id="207692299">
                  <w:marLeft w:val="0"/>
                  <w:marRight w:val="0"/>
                  <w:marTop w:val="0"/>
                  <w:marBottom w:val="0"/>
                  <w:divBdr>
                    <w:top w:val="none" w:sz="0" w:space="0" w:color="auto"/>
                    <w:left w:val="none" w:sz="0" w:space="0" w:color="auto"/>
                    <w:bottom w:val="none" w:sz="0" w:space="0" w:color="auto"/>
                    <w:right w:val="none" w:sz="0" w:space="0" w:color="auto"/>
                  </w:divBdr>
                  <w:divsChild>
                    <w:div w:id="5317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523334">
      <w:bodyDiv w:val="1"/>
      <w:marLeft w:val="0"/>
      <w:marRight w:val="0"/>
      <w:marTop w:val="0"/>
      <w:marBottom w:val="0"/>
      <w:divBdr>
        <w:top w:val="none" w:sz="0" w:space="0" w:color="auto"/>
        <w:left w:val="none" w:sz="0" w:space="0" w:color="auto"/>
        <w:bottom w:val="none" w:sz="0" w:space="0" w:color="auto"/>
        <w:right w:val="none" w:sz="0" w:space="0" w:color="auto"/>
      </w:divBdr>
      <w:divsChild>
        <w:div w:id="1847594940">
          <w:marLeft w:val="0"/>
          <w:marRight w:val="0"/>
          <w:marTop w:val="0"/>
          <w:marBottom w:val="0"/>
          <w:divBdr>
            <w:top w:val="none" w:sz="0" w:space="0" w:color="auto"/>
            <w:left w:val="none" w:sz="0" w:space="0" w:color="auto"/>
            <w:bottom w:val="none" w:sz="0" w:space="0" w:color="auto"/>
            <w:right w:val="none" w:sz="0" w:space="0" w:color="auto"/>
          </w:divBdr>
        </w:div>
      </w:divsChild>
    </w:div>
    <w:div w:id="938753647">
      <w:bodyDiv w:val="1"/>
      <w:marLeft w:val="0"/>
      <w:marRight w:val="0"/>
      <w:marTop w:val="0"/>
      <w:marBottom w:val="0"/>
      <w:divBdr>
        <w:top w:val="none" w:sz="0" w:space="0" w:color="auto"/>
        <w:left w:val="none" w:sz="0" w:space="0" w:color="auto"/>
        <w:bottom w:val="none" w:sz="0" w:space="0" w:color="auto"/>
        <w:right w:val="none" w:sz="0" w:space="0" w:color="auto"/>
      </w:divBdr>
      <w:divsChild>
        <w:div w:id="2078627067">
          <w:marLeft w:val="0"/>
          <w:marRight w:val="0"/>
          <w:marTop w:val="0"/>
          <w:marBottom w:val="0"/>
          <w:divBdr>
            <w:top w:val="none" w:sz="0" w:space="0" w:color="auto"/>
            <w:left w:val="none" w:sz="0" w:space="0" w:color="auto"/>
            <w:bottom w:val="none" w:sz="0" w:space="0" w:color="auto"/>
            <w:right w:val="none" w:sz="0" w:space="0" w:color="auto"/>
          </w:divBdr>
          <w:divsChild>
            <w:div w:id="69824340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938952514">
      <w:bodyDiv w:val="1"/>
      <w:marLeft w:val="0"/>
      <w:marRight w:val="0"/>
      <w:marTop w:val="0"/>
      <w:marBottom w:val="0"/>
      <w:divBdr>
        <w:top w:val="none" w:sz="0" w:space="0" w:color="auto"/>
        <w:left w:val="none" w:sz="0" w:space="0" w:color="auto"/>
        <w:bottom w:val="none" w:sz="0" w:space="0" w:color="auto"/>
        <w:right w:val="none" w:sz="0" w:space="0" w:color="auto"/>
      </w:divBdr>
    </w:div>
    <w:div w:id="939341170">
      <w:bodyDiv w:val="1"/>
      <w:marLeft w:val="0"/>
      <w:marRight w:val="0"/>
      <w:marTop w:val="0"/>
      <w:marBottom w:val="0"/>
      <w:divBdr>
        <w:top w:val="none" w:sz="0" w:space="0" w:color="auto"/>
        <w:left w:val="none" w:sz="0" w:space="0" w:color="auto"/>
        <w:bottom w:val="none" w:sz="0" w:space="0" w:color="auto"/>
        <w:right w:val="none" w:sz="0" w:space="0" w:color="auto"/>
      </w:divBdr>
    </w:div>
    <w:div w:id="940794777">
      <w:bodyDiv w:val="1"/>
      <w:marLeft w:val="0"/>
      <w:marRight w:val="0"/>
      <w:marTop w:val="0"/>
      <w:marBottom w:val="0"/>
      <w:divBdr>
        <w:top w:val="none" w:sz="0" w:space="0" w:color="auto"/>
        <w:left w:val="none" w:sz="0" w:space="0" w:color="auto"/>
        <w:bottom w:val="none" w:sz="0" w:space="0" w:color="auto"/>
        <w:right w:val="none" w:sz="0" w:space="0" w:color="auto"/>
      </w:divBdr>
    </w:div>
    <w:div w:id="941575761">
      <w:bodyDiv w:val="1"/>
      <w:marLeft w:val="0"/>
      <w:marRight w:val="0"/>
      <w:marTop w:val="0"/>
      <w:marBottom w:val="0"/>
      <w:divBdr>
        <w:top w:val="none" w:sz="0" w:space="0" w:color="auto"/>
        <w:left w:val="none" w:sz="0" w:space="0" w:color="auto"/>
        <w:bottom w:val="none" w:sz="0" w:space="0" w:color="auto"/>
        <w:right w:val="none" w:sz="0" w:space="0" w:color="auto"/>
      </w:divBdr>
    </w:div>
    <w:div w:id="948926724">
      <w:bodyDiv w:val="1"/>
      <w:marLeft w:val="0"/>
      <w:marRight w:val="0"/>
      <w:marTop w:val="0"/>
      <w:marBottom w:val="0"/>
      <w:divBdr>
        <w:top w:val="none" w:sz="0" w:space="0" w:color="auto"/>
        <w:left w:val="none" w:sz="0" w:space="0" w:color="auto"/>
        <w:bottom w:val="none" w:sz="0" w:space="0" w:color="auto"/>
        <w:right w:val="none" w:sz="0" w:space="0" w:color="auto"/>
      </w:divBdr>
      <w:divsChild>
        <w:div w:id="614797441">
          <w:marLeft w:val="0"/>
          <w:marRight w:val="0"/>
          <w:marTop w:val="0"/>
          <w:marBottom w:val="120"/>
          <w:divBdr>
            <w:top w:val="none" w:sz="0" w:space="0" w:color="auto"/>
            <w:left w:val="none" w:sz="0" w:space="0" w:color="auto"/>
            <w:bottom w:val="none" w:sz="0" w:space="0" w:color="auto"/>
            <w:right w:val="none" w:sz="0" w:space="0" w:color="auto"/>
          </w:divBdr>
          <w:divsChild>
            <w:div w:id="1902403385">
              <w:marLeft w:val="0"/>
              <w:marRight w:val="0"/>
              <w:marTop w:val="0"/>
              <w:marBottom w:val="0"/>
              <w:divBdr>
                <w:top w:val="none" w:sz="0" w:space="0" w:color="auto"/>
                <w:left w:val="none" w:sz="0" w:space="0" w:color="auto"/>
                <w:bottom w:val="none" w:sz="0" w:space="0" w:color="auto"/>
                <w:right w:val="none" w:sz="0" w:space="0" w:color="auto"/>
              </w:divBdr>
              <w:divsChild>
                <w:div w:id="690380216">
                  <w:marLeft w:val="0"/>
                  <w:marRight w:val="0"/>
                  <w:marTop w:val="0"/>
                  <w:marBottom w:val="0"/>
                  <w:divBdr>
                    <w:top w:val="none" w:sz="0" w:space="0" w:color="auto"/>
                    <w:left w:val="none" w:sz="0" w:space="0" w:color="auto"/>
                    <w:bottom w:val="none" w:sz="0" w:space="0" w:color="auto"/>
                    <w:right w:val="none" w:sz="0" w:space="0" w:color="auto"/>
                  </w:divBdr>
                  <w:divsChild>
                    <w:div w:id="1474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3287">
      <w:bodyDiv w:val="1"/>
      <w:marLeft w:val="0"/>
      <w:marRight w:val="0"/>
      <w:marTop w:val="0"/>
      <w:marBottom w:val="0"/>
      <w:divBdr>
        <w:top w:val="none" w:sz="0" w:space="0" w:color="auto"/>
        <w:left w:val="none" w:sz="0" w:space="0" w:color="auto"/>
        <w:bottom w:val="none" w:sz="0" w:space="0" w:color="auto"/>
        <w:right w:val="none" w:sz="0" w:space="0" w:color="auto"/>
      </w:divBdr>
      <w:divsChild>
        <w:div w:id="169686005">
          <w:marLeft w:val="0"/>
          <w:marRight w:val="0"/>
          <w:marTop w:val="0"/>
          <w:marBottom w:val="0"/>
          <w:divBdr>
            <w:top w:val="none" w:sz="0" w:space="0" w:color="auto"/>
            <w:left w:val="none" w:sz="0" w:space="0" w:color="auto"/>
            <w:bottom w:val="none" w:sz="0" w:space="0" w:color="auto"/>
            <w:right w:val="none" w:sz="0" w:space="0" w:color="auto"/>
          </w:divBdr>
          <w:divsChild>
            <w:div w:id="1132793484">
              <w:marLeft w:val="0"/>
              <w:marRight w:val="0"/>
              <w:marTop w:val="0"/>
              <w:marBottom w:val="0"/>
              <w:divBdr>
                <w:top w:val="none" w:sz="0" w:space="0" w:color="auto"/>
                <w:left w:val="none" w:sz="0" w:space="0" w:color="auto"/>
                <w:bottom w:val="none" w:sz="0" w:space="0" w:color="auto"/>
                <w:right w:val="none" w:sz="0" w:space="0" w:color="auto"/>
              </w:divBdr>
            </w:div>
          </w:divsChild>
        </w:div>
        <w:div w:id="1531334343">
          <w:marLeft w:val="0"/>
          <w:marRight w:val="0"/>
          <w:marTop w:val="0"/>
          <w:marBottom w:val="0"/>
          <w:divBdr>
            <w:top w:val="none" w:sz="0" w:space="0" w:color="auto"/>
            <w:left w:val="none" w:sz="0" w:space="0" w:color="auto"/>
            <w:bottom w:val="none" w:sz="0" w:space="0" w:color="auto"/>
            <w:right w:val="none" w:sz="0" w:space="0" w:color="auto"/>
          </w:divBdr>
        </w:div>
      </w:divsChild>
    </w:div>
    <w:div w:id="963655474">
      <w:bodyDiv w:val="1"/>
      <w:marLeft w:val="0"/>
      <w:marRight w:val="0"/>
      <w:marTop w:val="0"/>
      <w:marBottom w:val="0"/>
      <w:divBdr>
        <w:top w:val="none" w:sz="0" w:space="0" w:color="auto"/>
        <w:left w:val="none" w:sz="0" w:space="0" w:color="auto"/>
        <w:bottom w:val="none" w:sz="0" w:space="0" w:color="auto"/>
        <w:right w:val="none" w:sz="0" w:space="0" w:color="auto"/>
      </w:divBdr>
    </w:div>
    <w:div w:id="989137720">
      <w:bodyDiv w:val="1"/>
      <w:marLeft w:val="0"/>
      <w:marRight w:val="0"/>
      <w:marTop w:val="0"/>
      <w:marBottom w:val="0"/>
      <w:divBdr>
        <w:top w:val="none" w:sz="0" w:space="0" w:color="auto"/>
        <w:left w:val="none" w:sz="0" w:space="0" w:color="auto"/>
        <w:bottom w:val="none" w:sz="0" w:space="0" w:color="auto"/>
        <w:right w:val="none" w:sz="0" w:space="0" w:color="auto"/>
      </w:divBdr>
      <w:divsChild>
        <w:div w:id="7485409">
          <w:marLeft w:val="0"/>
          <w:marRight w:val="0"/>
          <w:marTop w:val="0"/>
          <w:marBottom w:val="120"/>
          <w:divBdr>
            <w:top w:val="none" w:sz="0" w:space="0" w:color="auto"/>
            <w:left w:val="none" w:sz="0" w:space="0" w:color="auto"/>
            <w:bottom w:val="none" w:sz="0" w:space="0" w:color="auto"/>
            <w:right w:val="none" w:sz="0" w:space="0" w:color="auto"/>
          </w:divBdr>
          <w:divsChild>
            <w:div w:id="1434741984">
              <w:marLeft w:val="0"/>
              <w:marRight w:val="0"/>
              <w:marTop w:val="0"/>
              <w:marBottom w:val="0"/>
              <w:divBdr>
                <w:top w:val="none" w:sz="0" w:space="0" w:color="auto"/>
                <w:left w:val="none" w:sz="0" w:space="0" w:color="auto"/>
                <w:bottom w:val="none" w:sz="0" w:space="0" w:color="auto"/>
                <w:right w:val="none" w:sz="0" w:space="0" w:color="auto"/>
              </w:divBdr>
              <w:divsChild>
                <w:div w:id="1238125462">
                  <w:marLeft w:val="0"/>
                  <w:marRight w:val="0"/>
                  <w:marTop w:val="0"/>
                  <w:marBottom w:val="0"/>
                  <w:divBdr>
                    <w:top w:val="none" w:sz="0" w:space="0" w:color="auto"/>
                    <w:left w:val="none" w:sz="0" w:space="0" w:color="auto"/>
                    <w:bottom w:val="none" w:sz="0" w:space="0" w:color="auto"/>
                    <w:right w:val="none" w:sz="0" w:space="0" w:color="auto"/>
                  </w:divBdr>
                  <w:divsChild>
                    <w:div w:id="6250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2221">
      <w:bodyDiv w:val="1"/>
      <w:marLeft w:val="0"/>
      <w:marRight w:val="0"/>
      <w:marTop w:val="0"/>
      <w:marBottom w:val="0"/>
      <w:divBdr>
        <w:top w:val="none" w:sz="0" w:space="0" w:color="auto"/>
        <w:left w:val="none" w:sz="0" w:space="0" w:color="auto"/>
        <w:bottom w:val="none" w:sz="0" w:space="0" w:color="auto"/>
        <w:right w:val="none" w:sz="0" w:space="0" w:color="auto"/>
      </w:divBdr>
    </w:div>
    <w:div w:id="994138590">
      <w:bodyDiv w:val="1"/>
      <w:marLeft w:val="0"/>
      <w:marRight w:val="0"/>
      <w:marTop w:val="0"/>
      <w:marBottom w:val="0"/>
      <w:divBdr>
        <w:top w:val="none" w:sz="0" w:space="0" w:color="auto"/>
        <w:left w:val="none" w:sz="0" w:space="0" w:color="auto"/>
        <w:bottom w:val="none" w:sz="0" w:space="0" w:color="auto"/>
        <w:right w:val="none" w:sz="0" w:space="0" w:color="auto"/>
      </w:divBdr>
    </w:div>
    <w:div w:id="1001471533">
      <w:bodyDiv w:val="1"/>
      <w:marLeft w:val="0"/>
      <w:marRight w:val="0"/>
      <w:marTop w:val="0"/>
      <w:marBottom w:val="0"/>
      <w:divBdr>
        <w:top w:val="none" w:sz="0" w:space="0" w:color="auto"/>
        <w:left w:val="none" w:sz="0" w:space="0" w:color="auto"/>
        <w:bottom w:val="none" w:sz="0" w:space="0" w:color="auto"/>
        <w:right w:val="none" w:sz="0" w:space="0" w:color="auto"/>
      </w:divBdr>
      <w:divsChild>
        <w:div w:id="479155014">
          <w:marLeft w:val="0"/>
          <w:marRight w:val="0"/>
          <w:marTop w:val="166"/>
          <w:marBottom w:val="166"/>
          <w:divBdr>
            <w:top w:val="none" w:sz="0" w:space="0" w:color="auto"/>
            <w:left w:val="none" w:sz="0" w:space="0" w:color="auto"/>
            <w:bottom w:val="none" w:sz="0" w:space="0" w:color="auto"/>
            <w:right w:val="none" w:sz="0" w:space="0" w:color="auto"/>
          </w:divBdr>
          <w:divsChild>
            <w:div w:id="8623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9146">
      <w:bodyDiv w:val="1"/>
      <w:marLeft w:val="0"/>
      <w:marRight w:val="0"/>
      <w:marTop w:val="0"/>
      <w:marBottom w:val="0"/>
      <w:divBdr>
        <w:top w:val="none" w:sz="0" w:space="0" w:color="auto"/>
        <w:left w:val="none" w:sz="0" w:space="0" w:color="auto"/>
        <w:bottom w:val="none" w:sz="0" w:space="0" w:color="auto"/>
        <w:right w:val="none" w:sz="0" w:space="0" w:color="auto"/>
      </w:divBdr>
      <w:divsChild>
        <w:div w:id="1325205649">
          <w:marLeft w:val="0"/>
          <w:marRight w:val="0"/>
          <w:marTop w:val="0"/>
          <w:marBottom w:val="0"/>
          <w:divBdr>
            <w:top w:val="none" w:sz="0" w:space="0" w:color="auto"/>
            <w:left w:val="none" w:sz="0" w:space="0" w:color="auto"/>
            <w:bottom w:val="none" w:sz="0" w:space="0" w:color="auto"/>
            <w:right w:val="none" w:sz="0" w:space="0" w:color="auto"/>
          </w:divBdr>
          <w:divsChild>
            <w:div w:id="15793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750">
      <w:bodyDiv w:val="1"/>
      <w:marLeft w:val="0"/>
      <w:marRight w:val="0"/>
      <w:marTop w:val="0"/>
      <w:marBottom w:val="0"/>
      <w:divBdr>
        <w:top w:val="none" w:sz="0" w:space="0" w:color="auto"/>
        <w:left w:val="none" w:sz="0" w:space="0" w:color="auto"/>
        <w:bottom w:val="none" w:sz="0" w:space="0" w:color="auto"/>
        <w:right w:val="none" w:sz="0" w:space="0" w:color="auto"/>
      </w:divBdr>
      <w:divsChild>
        <w:div w:id="691876609">
          <w:marLeft w:val="0"/>
          <w:marRight w:val="0"/>
          <w:marTop w:val="0"/>
          <w:marBottom w:val="0"/>
          <w:divBdr>
            <w:top w:val="none" w:sz="0" w:space="0" w:color="auto"/>
            <w:left w:val="none" w:sz="0" w:space="0" w:color="auto"/>
            <w:bottom w:val="none" w:sz="0" w:space="0" w:color="auto"/>
            <w:right w:val="none" w:sz="0" w:space="0" w:color="auto"/>
          </w:divBdr>
          <w:divsChild>
            <w:div w:id="49253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7409">
      <w:bodyDiv w:val="1"/>
      <w:marLeft w:val="0"/>
      <w:marRight w:val="0"/>
      <w:marTop w:val="0"/>
      <w:marBottom w:val="0"/>
      <w:divBdr>
        <w:top w:val="none" w:sz="0" w:space="0" w:color="auto"/>
        <w:left w:val="none" w:sz="0" w:space="0" w:color="auto"/>
        <w:bottom w:val="none" w:sz="0" w:space="0" w:color="auto"/>
        <w:right w:val="none" w:sz="0" w:space="0" w:color="auto"/>
      </w:divBdr>
    </w:div>
    <w:div w:id="1019504620">
      <w:bodyDiv w:val="1"/>
      <w:marLeft w:val="0"/>
      <w:marRight w:val="0"/>
      <w:marTop w:val="0"/>
      <w:marBottom w:val="0"/>
      <w:divBdr>
        <w:top w:val="none" w:sz="0" w:space="0" w:color="auto"/>
        <w:left w:val="none" w:sz="0" w:space="0" w:color="auto"/>
        <w:bottom w:val="none" w:sz="0" w:space="0" w:color="auto"/>
        <w:right w:val="none" w:sz="0" w:space="0" w:color="auto"/>
      </w:divBdr>
      <w:divsChild>
        <w:div w:id="97719072">
          <w:marLeft w:val="0"/>
          <w:marRight w:val="0"/>
          <w:marTop w:val="75"/>
          <w:marBottom w:val="0"/>
          <w:divBdr>
            <w:top w:val="none" w:sz="0" w:space="0" w:color="auto"/>
            <w:left w:val="none" w:sz="0" w:space="0" w:color="auto"/>
            <w:bottom w:val="none" w:sz="0" w:space="0" w:color="auto"/>
            <w:right w:val="none" w:sz="0" w:space="0" w:color="auto"/>
          </w:divBdr>
        </w:div>
      </w:divsChild>
    </w:div>
    <w:div w:id="1025443399">
      <w:bodyDiv w:val="1"/>
      <w:marLeft w:val="0"/>
      <w:marRight w:val="0"/>
      <w:marTop w:val="0"/>
      <w:marBottom w:val="0"/>
      <w:divBdr>
        <w:top w:val="none" w:sz="0" w:space="0" w:color="auto"/>
        <w:left w:val="none" w:sz="0" w:space="0" w:color="auto"/>
        <w:bottom w:val="none" w:sz="0" w:space="0" w:color="auto"/>
        <w:right w:val="none" w:sz="0" w:space="0" w:color="auto"/>
      </w:divBdr>
      <w:divsChild>
        <w:div w:id="744113792">
          <w:marLeft w:val="0"/>
          <w:marRight w:val="0"/>
          <w:marTop w:val="0"/>
          <w:marBottom w:val="0"/>
          <w:divBdr>
            <w:top w:val="none" w:sz="0" w:space="0" w:color="auto"/>
            <w:left w:val="none" w:sz="0" w:space="0" w:color="auto"/>
            <w:bottom w:val="none" w:sz="0" w:space="0" w:color="auto"/>
            <w:right w:val="none" w:sz="0" w:space="0" w:color="auto"/>
          </w:divBdr>
          <w:divsChild>
            <w:div w:id="19015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4559">
      <w:bodyDiv w:val="1"/>
      <w:marLeft w:val="0"/>
      <w:marRight w:val="0"/>
      <w:marTop w:val="0"/>
      <w:marBottom w:val="0"/>
      <w:divBdr>
        <w:top w:val="none" w:sz="0" w:space="0" w:color="auto"/>
        <w:left w:val="none" w:sz="0" w:space="0" w:color="auto"/>
        <w:bottom w:val="none" w:sz="0" w:space="0" w:color="auto"/>
        <w:right w:val="none" w:sz="0" w:space="0" w:color="auto"/>
      </w:divBdr>
      <w:divsChild>
        <w:div w:id="312877770">
          <w:marLeft w:val="0"/>
          <w:marRight w:val="0"/>
          <w:marTop w:val="0"/>
          <w:marBottom w:val="0"/>
          <w:divBdr>
            <w:top w:val="none" w:sz="0" w:space="0" w:color="auto"/>
            <w:left w:val="none" w:sz="0" w:space="0" w:color="auto"/>
            <w:bottom w:val="none" w:sz="0" w:space="0" w:color="auto"/>
            <w:right w:val="none" w:sz="0" w:space="0" w:color="auto"/>
          </w:divBdr>
        </w:div>
      </w:divsChild>
    </w:div>
    <w:div w:id="1037774332">
      <w:bodyDiv w:val="1"/>
      <w:marLeft w:val="0"/>
      <w:marRight w:val="0"/>
      <w:marTop w:val="0"/>
      <w:marBottom w:val="0"/>
      <w:divBdr>
        <w:top w:val="none" w:sz="0" w:space="0" w:color="auto"/>
        <w:left w:val="none" w:sz="0" w:space="0" w:color="auto"/>
        <w:bottom w:val="none" w:sz="0" w:space="0" w:color="auto"/>
        <w:right w:val="none" w:sz="0" w:space="0" w:color="auto"/>
      </w:divBdr>
    </w:div>
    <w:div w:id="1041396576">
      <w:bodyDiv w:val="1"/>
      <w:marLeft w:val="0"/>
      <w:marRight w:val="0"/>
      <w:marTop w:val="0"/>
      <w:marBottom w:val="0"/>
      <w:divBdr>
        <w:top w:val="none" w:sz="0" w:space="0" w:color="auto"/>
        <w:left w:val="none" w:sz="0" w:space="0" w:color="auto"/>
        <w:bottom w:val="none" w:sz="0" w:space="0" w:color="auto"/>
        <w:right w:val="none" w:sz="0" w:space="0" w:color="auto"/>
      </w:divBdr>
    </w:div>
    <w:div w:id="1047068837">
      <w:bodyDiv w:val="1"/>
      <w:marLeft w:val="0"/>
      <w:marRight w:val="0"/>
      <w:marTop w:val="0"/>
      <w:marBottom w:val="0"/>
      <w:divBdr>
        <w:top w:val="none" w:sz="0" w:space="0" w:color="auto"/>
        <w:left w:val="none" w:sz="0" w:space="0" w:color="auto"/>
        <w:bottom w:val="none" w:sz="0" w:space="0" w:color="auto"/>
        <w:right w:val="none" w:sz="0" w:space="0" w:color="auto"/>
      </w:divBdr>
    </w:div>
    <w:div w:id="1054237995">
      <w:bodyDiv w:val="1"/>
      <w:marLeft w:val="0"/>
      <w:marRight w:val="0"/>
      <w:marTop w:val="0"/>
      <w:marBottom w:val="0"/>
      <w:divBdr>
        <w:top w:val="none" w:sz="0" w:space="0" w:color="auto"/>
        <w:left w:val="none" w:sz="0" w:space="0" w:color="auto"/>
        <w:bottom w:val="none" w:sz="0" w:space="0" w:color="auto"/>
        <w:right w:val="none" w:sz="0" w:space="0" w:color="auto"/>
      </w:divBdr>
    </w:div>
    <w:div w:id="1089810679">
      <w:bodyDiv w:val="1"/>
      <w:marLeft w:val="0"/>
      <w:marRight w:val="0"/>
      <w:marTop w:val="0"/>
      <w:marBottom w:val="0"/>
      <w:divBdr>
        <w:top w:val="none" w:sz="0" w:space="0" w:color="auto"/>
        <w:left w:val="none" w:sz="0" w:space="0" w:color="auto"/>
        <w:bottom w:val="none" w:sz="0" w:space="0" w:color="auto"/>
        <w:right w:val="none" w:sz="0" w:space="0" w:color="auto"/>
      </w:divBdr>
    </w:div>
    <w:div w:id="1096629270">
      <w:bodyDiv w:val="1"/>
      <w:marLeft w:val="0"/>
      <w:marRight w:val="0"/>
      <w:marTop w:val="0"/>
      <w:marBottom w:val="0"/>
      <w:divBdr>
        <w:top w:val="none" w:sz="0" w:space="0" w:color="auto"/>
        <w:left w:val="none" w:sz="0" w:space="0" w:color="auto"/>
        <w:bottom w:val="none" w:sz="0" w:space="0" w:color="auto"/>
        <w:right w:val="none" w:sz="0" w:space="0" w:color="auto"/>
      </w:divBdr>
      <w:divsChild>
        <w:div w:id="1771773285">
          <w:marLeft w:val="0"/>
          <w:marRight w:val="0"/>
          <w:marTop w:val="0"/>
          <w:marBottom w:val="0"/>
          <w:divBdr>
            <w:top w:val="none" w:sz="0" w:space="0" w:color="auto"/>
            <w:left w:val="none" w:sz="0" w:space="0" w:color="auto"/>
            <w:bottom w:val="none" w:sz="0" w:space="0" w:color="auto"/>
            <w:right w:val="none" w:sz="0" w:space="0" w:color="auto"/>
          </w:divBdr>
        </w:div>
      </w:divsChild>
    </w:div>
    <w:div w:id="1105929351">
      <w:bodyDiv w:val="1"/>
      <w:marLeft w:val="0"/>
      <w:marRight w:val="0"/>
      <w:marTop w:val="0"/>
      <w:marBottom w:val="0"/>
      <w:divBdr>
        <w:top w:val="none" w:sz="0" w:space="0" w:color="auto"/>
        <w:left w:val="none" w:sz="0" w:space="0" w:color="auto"/>
        <w:bottom w:val="none" w:sz="0" w:space="0" w:color="auto"/>
        <w:right w:val="none" w:sz="0" w:space="0" w:color="auto"/>
      </w:divBdr>
      <w:divsChild>
        <w:div w:id="1128162222">
          <w:marLeft w:val="0"/>
          <w:marRight w:val="0"/>
          <w:marTop w:val="0"/>
          <w:marBottom w:val="120"/>
          <w:divBdr>
            <w:top w:val="none" w:sz="0" w:space="0" w:color="auto"/>
            <w:left w:val="none" w:sz="0" w:space="0" w:color="auto"/>
            <w:bottom w:val="none" w:sz="0" w:space="0" w:color="auto"/>
            <w:right w:val="none" w:sz="0" w:space="0" w:color="auto"/>
          </w:divBdr>
          <w:divsChild>
            <w:div w:id="787816212">
              <w:marLeft w:val="0"/>
              <w:marRight w:val="0"/>
              <w:marTop w:val="0"/>
              <w:marBottom w:val="0"/>
              <w:divBdr>
                <w:top w:val="none" w:sz="0" w:space="0" w:color="auto"/>
                <w:left w:val="none" w:sz="0" w:space="0" w:color="auto"/>
                <w:bottom w:val="none" w:sz="0" w:space="0" w:color="auto"/>
                <w:right w:val="none" w:sz="0" w:space="0" w:color="auto"/>
              </w:divBdr>
              <w:divsChild>
                <w:div w:id="1093084851">
                  <w:marLeft w:val="0"/>
                  <w:marRight w:val="0"/>
                  <w:marTop w:val="0"/>
                  <w:marBottom w:val="0"/>
                  <w:divBdr>
                    <w:top w:val="none" w:sz="0" w:space="0" w:color="auto"/>
                    <w:left w:val="none" w:sz="0" w:space="0" w:color="auto"/>
                    <w:bottom w:val="none" w:sz="0" w:space="0" w:color="auto"/>
                    <w:right w:val="none" w:sz="0" w:space="0" w:color="auto"/>
                  </w:divBdr>
                  <w:divsChild>
                    <w:div w:id="15202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42807">
      <w:bodyDiv w:val="1"/>
      <w:marLeft w:val="0"/>
      <w:marRight w:val="0"/>
      <w:marTop w:val="0"/>
      <w:marBottom w:val="0"/>
      <w:divBdr>
        <w:top w:val="none" w:sz="0" w:space="0" w:color="auto"/>
        <w:left w:val="none" w:sz="0" w:space="0" w:color="auto"/>
        <w:bottom w:val="none" w:sz="0" w:space="0" w:color="auto"/>
        <w:right w:val="none" w:sz="0" w:space="0" w:color="auto"/>
      </w:divBdr>
    </w:div>
    <w:div w:id="1144203774">
      <w:bodyDiv w:val="1"/>
      <w:marLeft w:val="0"/>
      <w:marRight w:val="0"/>
      <w:marTop w:val="0"/>
      <w:marBottom w:val="0"/>
      <w:divBdr>
        <w:top w:val="none" w:sz="0" w:space="0" w:color="auto"/>
        <w:left w:val="none" w:sz="0" w:space="0" w:color="auto"/>
        <w:bottom w:val="none" w:sz="0" w:space="0" w:color="auto"/>
        <w:right w:val="none" w:sz="0" w:space="0" w:color="auto"/>
      </w:divBdr>
    </w:div>
    <w:div w:id="1146167658">
      <w:bodyDiv w:val="1"/>
      <w:marLeft w:val="0"/>
      <w:marRight w:val="0"/>
      <w:marTop w:val="0"/>
      <w:marBottom w:val="0"/>
      <w:divBdr>
        <w:top w:val="none" w:sz="0" w:space="0" w:color="auto"/>
        <w:left w:val="none" w:sz="0" w:space="0" w:color="auto"/>
        <w:bottom w:val="none" w:sz="0" w:space="0" w:color="auto"/>
        <w:right w:val="none" w:sz="0" w:space="0" w:color="auto"/>
      </w:divBdr>
    </w:div>
    <w:div w:id="1151096786">
      <w:bodyDiv w:val="1"/>
      <w:marLeft w:val="0"/>
      <w:marRight w:val="0"/>
      <w:marTop w:val="0"/>
      <w:marBottom w:val="0"/>
      <w:divBdr>
        <w:top w:val="none" w:sz="0" w:space="0" w:color="auto"/>
        <w:left w:val="none" w:sz="0" w:space="0" w:color="auto"/>
        <w:bottom w:val="none" w:sz="0" w:space="0" w:color="auto"/>
        <w:right w:val="none" w:sz="0" w:space="0" w:color="auto"/>
      </w:divBdr>
    </w:div>
    <w:div w:id="1158036081">
      <w:bodyDiv w:val="1"/>
      <w:marLeft w:val="0"/>
      <w:marRight w:val="0"/>
      <w:marTop w:val="0"/>
      <w:marBottom w:val="0"/>
      <w:divBdr>
        <w:top w:val="none" w:sz="0" w:space="0" w:color="auto"/>
        <w:left w:val="none" w:sz="0" w:space="0" w:color="auto"/>
        <w:bottom w:val="none" w:sz="0" w:space="0" w:color="auto"/>
        <w:right w:val="none" w:sz="0" w:space="0" w:color="auto"/>
      </w:divBdr>
      <w:divsChild>
        <w:div w:id="1684504570">
          <w:marLeft w:val="0"/>
          <w:marRight w:val="0"/>
          <w:marTop w:val="0"/>
          <w:marBottom w:val="0"/>
          <w:divBdr>
            <w:top w:val="none" w:sz="0" w:space="0" w:color="auto"/>
            <w:left w:val="none" w:sz="0" w:space="0" w:color="auto"/>
            <w:bottom w:val="none" w:sz="0" w:space="0" w:color="auto"/>
            <w:right w:val="none" w:sz="0" w:space="0" w:color="auto"/>
          </w:divBdr>
          <w:divsChild>
            <w:div w:id="167091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9647">
      <w:bodyDiv w:val="1"/>
      <w:marLeft w:val="0"/>
      <w:marRight w:val="0"/>
      <w:marTop w:val="0"/>
      <w:marBottom w:val="0"/>
      <w:divBdr>
        <w:top w:val="none" w:sz="0" w:space="0" w:color="auto"/>
        <w:left w:val="none" w:sz="0" w:space="0" w:color="auto"/>
        <w:bottom w:val="none" w:sz="0" w:space="0" w:color="auto"/>
        <w:right w:val="none" w:sz="0" w:space="0" w:color="auto"/>
      </w:divBdr>
    </w:div>
    <w:div w:id="1180242010">
      <w:bodyDiv w:val="1"/>
      <w:marLeft w:val="0"/>
      <w:marRight w:val="0"/>
      <w:marTop w:val="0"/>
      <w:marBottom w:val="0"/>
      <w:divBdr>
        <w:top w:val="none" w:sz="0" w:space="0" w:color="auto"/>
        <w:left w:val="none" w:sz="0" w:space="0" w:color="auto"/>
        <w:bottom w:val="none" w:sz="0" w:space="0" w:color="auto"/>
        <w:right w:val="none" w:sz="0" w:space="0" w:color="auto"/>
      </w:divBdr>
    </w:div>
    <w:div w:id="1188786335">
      <w:bodyDiv w:val="1"/>
      <w:marLeft w:val="0"/>
      <w:marRight w:val="0"/>
      <w:marTop w:val="0"/>
      <w:marBottom w:val="0"/>
      <w:divBdr>
        <w:top w:val="none" w:sz="0" w:space="0" w:color="auto"/>
        <w:left w:val="none" w:sz="0" w:space="0" w:color="auto"/>
        <w:bottom w:val="none" w:sz="0" w:space="0" w:color="auto"/>
        <w:right w:val="none" w:sz="0" w:space="0" w:color="auto"/>
      </w:divBdr>
      <w:divsChild>
        <w:div w:id="880216420">
          <w:marLeft w:val="0"/>
          <w:marRight w:val="0"/>
          <w:marTop w:val="0"/>
          <w:marBottom w:val="120"/>
          <w:divBdr>
            <w:top w:val="none" w:sz="0" w:space="0" w:color="auto"/>
            <w:left w:val="none" w:sz="0" w:space="0" w:color="auto"/>
            <w:bottom w:val="none" w:sz="0" w:space="0" w:color="auto"/>
            <w:right w:val="none" w:sz="0" w:space="0" w:color="auto"/>
          </w:divBdr>
          <w:divsChild>
            <w:div w:id="2046051858">
              <w:marLeft w:val="0"/>
              <w:marRight w:val="0"/>
              <w:marTop w:val="0"/>
              <w:marBottom w:val="0"/>
              <w:divBdr>
                <w:top w:val="none" w:sz="0" w:space="0" w:color="auto"/>
                <w:left w:val="none" w:sz="0" w:space="0" w:color="auto"/>
                <w:bottom w:val="none" w:sz="0" w:space="0" w:color="auto"/>
                <w:right w:val="none" w:sz="0" w:space="0" w:color="auto"/>
              </w:divBdr>
              <w:divsChild>
                <w:div w:id="1638291826">
                  <w:marLeft w:val="0"/>
                  <w:marRight w:val="0"/>
                  <w:marTop w:val="0"/>
                  <w:marBottom w:val="0"/>
                  <w:divBdr>
                    <w:top w:val="none" w:sz="0" w:space="0" w:color="auto"/>
                    <w:left w:val="none" w:sz="0" w:space="0" w:color="auto"/>
                    <w:bottom w:val="none" w:sz="0" w:space="0" w:color="auto"/>
                    <w:right w:val="none" w:sz="0" w:space="0" w:color="auto"/>
                  </w:divBdr>
                  <w:divsChild>
                    <w:div w:id="14760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19332">
      <w:bodyDiv w:val="1"/>
      <w:marLeft w:val="0"/>
      <w:marRight w:val="0"/>
      <w:marTop w:val="0"/>
      <w:marBottom w:val="0"/>
      <w:divBdr>
        <w:top w:val="none" w:sz="0" w:space="0" w:color="auto"/>
        <w:left w:val="none" w:sz="0" w:space="0" w:color="auto"/>
        <w:bottom w:val="none" w:sz="0" w:space="0" w:color="auto"/>
        <w:right w:val="none" w:sz="0" w:space="0" w:color="auto"/>
      </w:divBdr>
      <w:divsChild>
        <w:div w:id="1505045629">
          <w:marLeft w:val="0"/>
          <w:marRight w:val="0"/>
          <w:marTop w:val="0"/>
          <w:marBottom w:val="0"/>
          <w:divBdr>
            <w:top w:val="none" w:sz="0" w:space="0" w:color="auto"/>
            <w:left w:val="none" w:sz="0" w:space="0" w:color="auto"/>
            <w:bottom w:val="none" w:sz="0" w:space="0" w:color="auto"/>
            <w:right w:val="none" w:sz="0" w:space="0" w:color="auto"/>
          </w:divBdr>
          <w:divsChild>
            <w:div w:id="13068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4235">
      <w:bodyDiv w:val="1"/>
      <w:marLeft w:val="0"/>
      <w:marRight w:val="0"/>
      <w:marTop w:val="0"/>
      <w:marBottom w:val="0"/>
      <w:divBdr>
        <w:top w:val="none" w:sz="0" w:space="0" w:color="auto"/>
        <w:left w:val="none" w:sz="0" w:space="0" w:color="auto"/>
        <w:bottom w:val="none" w:sz="0" w:space="0" w:color="auto"/>
        <w:right w:val="none" w:sz="0" w:space="0" w:color="auto"/>
      </w:divBdr>
      <w:divsChild>
        <w:div w:id="1154104252">
          <w:marLeft w:val="0"/>
          <w:marRight w:val="0"/>
          <w:marTop w:val="0"/>
          <w:marBottom w:val="75"/>
          <w:divBdr>
            <w:top w:val="none" w:sz="0" w:space="0" w:color="auto"/>
            <w:left w:val="none" w:sz="0" w:space="0" w:color="auto"/>
            <w:bottom w:val="none" w:sz="0" w:space="0" w:color="auto"/>
            <w:right w:val="none" w:sz="0" w:space="0" w:color="auto"/>
          </w:divBdr>
        </w:div>
        <w:div w:id="1514422058">
          <w:marLeft w:val="0"/>
          <w:marRight w:val="0"/>
          <w:marTop w:val="0"/>
          <w:marBottom w:val="75"/>
          <w:divBdr>
            <w:top w:val="none" w:sz="0" w:space="0" w:color="auto"/>
            <w:left w:val="none" w:sz="0" w:space="0" w:color="auto"/>
            <w:bottom w:val="none" w:sz="0" w:space="0" w:color="auto"/>
            <w:right w:val="none" w:sz="0" w:space="0" w:color="auto"/>
          </w:divBdr>
        </w:div>
      </w:divsChild>
    </w:div>
    <w:div w:id="1211184642">
      <w:bodyDiv w:val="1"/>
      <w:marLeft w:val="0"/>
      <w:marRight w:val="0"/>
      <w:marTop w:val="0"/>
      <w:marBottom w:val="0"/>
      <w:divBdr>
        <w:top w:val="none" w:sz="0" w:space="0" w:color="auto"/>
        <w:left w:val="none" w:sz="0" w:space="0" w:color="auto"/>
        <w:bottom w:val="none" w:sz="0" w:space="0" w:color="auto"/>
        <w:right w:val="none" w:sz="0" w:space="0" w:color="auto"/>
      </w:divBdr>
      <w:divsChild>
        <w:div w:id="1307319730">
          <w:marLeft w:val="0"/>
          <w:marRight w:val="0"/>
          <w:marTop w:val="0"/>
          <w:marBottom w:val="120"/>
          <w:divBdr>
            <w:top w:val="none" w:sz="0" w:space="0" w:color="auto"/>
            <w:left w:val="none" w:sz="0" w:space="0" w:color="auto"/>
            <w:bottom w:val="none" w:sz="0" w:space="0" w:color="auto"/>
            <w:right w:val="none" w:sz="0" w:space="0" w:color="auto"/>
          </w:divBdr>
          <w:divsChild>
            <w:div w:id="1901987132">
              <w:marLeft w:val="0"/>
              <w:marRight w:val="0"/>
              <w:marTop w:val="0"/>
              <w:marBottom w:val="0"/>
              <w:divBdr>
                <w:top w:val="none" w:sz="0" w:space="0" w:color="auto"/>
                <w:left w:val="none" w:sz="0" w:space="0" w:color="auto"/>
                <w:bottom w:val="none" w:sz="0" w:space="0" w:color="auto"/>
                <w:right w:val="none" w:sz="0" w:space="0" w:color="auto"/>
              </w:divBdr>
              <w:divsChild>
                <w:div w:id="1155952797">
                  <w:marLeft w:val="0"/>
                  <w:marRight w:val="0"/>
                  <w:marTop w:val="0"/>
                  <w:marBottom w:val="0"/>
                  <w:divBdr>
                    <w:top w:val="none" w:sz="0" w:space="0" w:color="auto"/>
                    <w:left w:val="none" w:sz="0" w:space="0" w:color="auto"/>
                    <w:bottom w:val="none" w:sz="0" w:space="0" w:color="auto"/>
                    <w:right w:val="none" w:sz="0" w:space="0" w:color="auto"/>
                  </w:divBdr>
                  <w:divsChild>
                    <w:div w:id="15530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746288">
      <w:bodyDiv w:val="1"/>
      <w:marLeft w:val="0"/>
      <w:marRight w:val="0"/>
      <w:marTop w:val="0"/>
      <w:marBottom w:val="0"/>
      <w:divBdr>
        <w:top w:val="none" w:sz="0" w:space="0" w:color="auto"/>
        <w:left w:val="none" w:sz="0" w:space="0" w:color="auto"/>
        <w:bottom w:val="none" w:sz="0" w:space="0" w:color="auto"/>
        <w:right w:val="none" w:sz="0" w:space="0" w:color="auto"/>
      </w:divBdr>
      <w:divsChild>
        <w:div w:id="53480110">
          <w:marLeft w:val="0"/>
          <w:marRight w:val="0"/>
          <w:marTop w:val="0"/>
          <w:marBottom w:val="120"/>
          <w:divBdr>
            <w:top w:val="none" w:sz="0" w:space="0" w:color="auto"/>
            <w:left w:val="none" w:sz="0" w:space="0" w:color="auto"/>
            <w:bottom w:val="none" w:sz="0" w:space="0" w:color="auto"/>
            <w:right w:val="none" w:sz="0" w:space="0" w:color="auto"/>
          </w:divBdr>
          <w:divsChild>
            <w:div w:id="160463874">
              <w:marLeft w:val="0"/>
              <w:marRight w:val="0"/>
              <w:marTop w:val="0"/>
              <w:marBottom w:val="0"/>
              <w:divBdr>
                <w:top w:val="none" w:sz="0" w:space="0" w:color="auto"/>
                <w:left w:val="none" w:sz="0" w:space="0" w:color="auto"/>
                <w:bottom w:val="none" w:sz="0" w:space="0" w:color="auto"/>
                <w:right w:val="none" w:sz="0" w:space="0" w:color="auto"/>
              </w:divBdr>
              <w:divsChild>
                <w:div w:id="474226814">
                  <w:marLeft w:val="0"/>
                  <w:marRight w:val="0"/>
                  <w:marTop w:val="0"/>
                  <w:marBottom w:val="0"/>
                  <w:divBdr>
                    <w:top w:val="none" w:sz="0" w:space="0" w:color="auto"/>
                    <w:left w:val="none" w:sz="0" w:space="0" w:color="auto"/>
                    <w:bottom w:val="none" w:sz="0" w:space="0" w:color="auto"/>
                    <w:right w:val="none" w:sz="0" w:space="0" w:color="auto"/>
                  </w:divBdr>
                  <w:divsChild>
                    <w:div w:id="5684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6659">
      <w:bodyDiv w:val="1"/>
      <w:marLeft w:val="0"/>
      <w:marRight w:val="0"/>
      <w:marTop w:val="0"/>
      <w:marBottom w:val="0"/>
      <w:divBdr>
        <w:top w:val="none" w:sz="0" w:space="0" w:color="auto"/>
        <w:left w:val="none" w:sz="0" w:space="0" w:color="auto"/>
        <w:bottom w:val="none" w:sz="0" w:space="0" w:color="auto"/>
        <w:right w:val="none" w:sz="0" w:space="0" w:color="auto"/>
      </w:divBdr>
      <w:divsChild>
        <w:div w:id="1343319386">
          <w:marLeft w:val="0"/>
          <w:marRight w:val="0"/>
          <w:marTop w:val="0"/>
          <w:marBottom w:val="0"/>
          <w:divBdr>
            <w:top w:val="none" w:sz="0" w:space="0" w:color="auto"/>
            <w:left w:val="none" w:sz="0" w:space="0" w:color="auto"/>
            <w:bottom w:val="none" w:sz="0" w:space="0" w:color="auto"/>
            <w:right w:val="none" w:sz="0" w:space="0" w:color="auto"/>
          </w:divBdr>
          <w:divsChild>
            <w:div w:id="12917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5313">
      <w:bodyDiv w:val="1"/>
      <w:marLeft w:val="0"/>
      <w:marRight w:val="0"/>
      <w:marTop w:val="0"/>
      <w:marBottom w:val="0"/>
      <w:divBdr>
        <w:top w:val="none" w:sz="0" w:space="0" w:color="auto"/>
        <w:left w:val="none" w:sz="0" w:space="0" w:color="auto"/>
        <w:bottom w:val="none" w:sz="0" w:space="0" w:color="auto"/>
        <w:right w:val="none" w:sz="0" w:space="0" w:color="auto"/>
      </w:divBdr>
      <w:divsChild>
        <w:div w:id="161361611">
          <w:marLeft w:val="0"/>
          <w:marRight w:val="0"/>
          <w:marTop w:val="0"/>
          <w:marBottom w:val="0"/>
          <w:divBdr>
            <w:top w:val="none" w:sz="0" w:space="0" w:color="auto"/>
            <w:left w:val="none" w:sz="0" w:space="0" w:color="auto"/>
            <w:bottom w:val="none" w:sz="0" w:space="0" w:color="auto"/>
            <w:right w:val="none" w:sz="0" w:space="0" w:color="auto"/>
          </w:divBdr>
          <w:divsChild>
            <w:div w:id="15954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6100">
      <w:bodyDiv w:val="1"/>
      <w:marLeft w:val="0"/>
      <w:marRight w:val="0"/>
      <w:marTop w:val="0"/>
      <w:marBottom w:val="0"/>
      <w:divBdr>
        <w:top w:val="none" w:sz="0" w:space="0" w:color="auto"/>
        <w:left w:val="none" w:sz="0" w:space="0" w:color="auto"/>
        <w:bottom w:val="none" w:sz="0" w:space="0" w:color="auto"/>
        <w:right w:val="none" w:sz="0" w:space="0" w:color="auto"/>
      </w:divBdr>
      <w:divsChild>
        <w:div w:id="651523352">
          <w:marLeft w:val="0"/>
          <w:marRight w:val="0"/>
          <w:marTop w:val="0"/>
          <w:marBottom w:val="0"/>
          <w:divBdr>
            <w:top w:val="none" w:sz="0" w:space="0" w:color="auto"/>
            <w:left w:val="none" w:sz="0" w:space="0" w:color="auto"/>
            <w:bottom w:val="none" w:sz="0" w:space="0" w:color="auto"/>
            <w:right w:val="none" w:sz="0" w:space="0" w:color="auto"/>
          </w:divBdr>
          <w:divsChild>
            <w:div w:id="15459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976">
      <w:bodyDiv w:val="1"/>
      <w:marLeft w:val="0"/>
      <w:marRight w:val="0"/>
      <w:marTop w:val="0"/>
      <w:marBottom w:val="0"/>
      <w:divBdr>
        <w:top w:val="none" w:sz="0" w:space="0" w:color="auto"/>
        <w:left w:val="none" w:sz="0" w:space="0" w:color="auto"/>
        <w:bottom w:val="none" w:sz="0" w:space="0" w:color="auto"/>
        <w:right w:val="none" w:sz="0" w:space="0" w:color="auto"/>
      </w:divBdr>
    </w:div>
    <w:div w:id="1241676750">
      <w:bodyDiv w:val="1"/>
      <w:marLeft w:val="0"/>
      <w:marRight w:val="0"/>
      <w:marTop w:val="0"/>
      <w:marBottom w:val="0"/>
      <w:divBdr>
        <w:top w:val="none" w:sz="0" w:space="0" w:color="auto"/>
        <w:left w:val="none" w:sz="0" w:space="0" w:color="auto"/>
        <w:bottom w:val="none" w:sz="0" w:space="0" w:color="auto"/>
        <w:right w:val="none" w:sz="0" w:space="0" w:color="auto"/>
      </w:divBdr>
      <w:divsChild>
        <w:div w:id="1383795701">
          <w:marLeft w:val="0"/>
          <w:marRight w:val="0"/>
          <w:marTop w:val="300"/>
          <w:marBottom w:val="0"/>
          <w:divBdr>
            <w:top w:val="none" w:sz="0" w:space="0" w:color="auto"/>
            <w:left w:val="none" w:sz="0" w:space="0" w:color="auto"/>
            <w:bottom w:val="none" w:sz="0" w:space="0" w:color="auto"/>
            <w:right w:val="none" w:sz="0" w:space="0" w:color="auto"/>
          </w:divBdr>
          <w:divsChild>
            <w:div w:id="565460220">
              <w:marLeft w:val="0"/>
              <w:marRight w:val="0"/>
              <w:marTop w:val="0"/>
              <w:marBottom w:val="0"/>
              <w:divBdr>
                <w:top w:val="none" w:sz="0" w:space="0" w:color="auto"/>
                <w:left w:val="none" w:sz="0" w:space="0" w:color="auto"/>
                <w:bottom w:val="none" w:sz="0" w:space="0" w:color="auto"/>
                <w:right w:val="none" w:sz="0" w:space="0" w:color="auto"/>
              </w:divBdr>
            </w:div>
            <w:div w:id="732240680">
              <w:marLeft w:val="0"/>
              <w:marRight w:val="0"/>
              <w:marTop w:val="0"/>
              <w:marBottom w:val="0"/>
              <w:divBdr>
                <w:top w:val="none" w:sz="0" w:space="0" w:color="auto"/>
                <w:left w:val="none" w:sz="0" w:space="0" w:color="auto"/>
                <w:bottom w:val="none" w:sz="0" w:space="0" w:color="auto"/>
                <w:right w:val="none" w:sz="0" w:space="0" w:color="auto"/>
              </w:divBdr>
            </w:div>
            <w:div w:id="1454715116">
              <w:marLeft w:val="0"/>
              <w:marRight w:val="0"/>
              <w:marTop w:val="0"/>
              <w:marBottom w:val="0"/>
              <w:divBdr>
                <w:top w:val="none" w:sz="0" w:space="0" w:color="auto"/>
                <w:left w:val="none" w:sz="0" w:space="0" w:color="auto"/>
                <w:bottom w:val="none" w:sz="0" w:space="0" w:color="auto"/>
                <w:right w:val="none" w:sz="0" w:space="0" w:color="auto"/>
              </w:divBdr>
            </w:div>
            <w:div w:id="1596788822">
              <w:marLeft w:val="0"/>
              <w:marRight w:val="0"/>
              <w:marTop w:val="0"/>
              <w:marBottom w:val="0"/>
              <w:divBdr>
                <w:top w:val="none" w:sz="0" w:space="0" w:color="auto"/>
                <w:left w:val="none" w:sz="0" w:space="0" w:color="auto"/>
                <w:bottom w:val="none" w:sz="0" w:space="0" w:color="auto"/>
                <w:right w:val="none" w:sz="0" w:space="0" w:color="auto"/>
              </w:divBdr>
            </w:div>
            <w:div w:id="1614438472">
              <w:marLeft w:val="0"/>
              <w:marRight w:val="0"/>
              <w:marTop w:val="0"/>
              <w:marBottom w:val="0"/>
              <w:divBdr>
                <w:top w:val="none" w:sz="0" w:space="0" w:color="auto"/>
                <w:left w:val="none" w:sz="0" w:space="0" w:color="auto"/>
                <w:bottom w:val="none" w:sz="0" w:space="0" w:color="auto"/>
                <w:right w:val="none" w:sz="0" w:space="0" w:color="auto"/>
              </w:divBdr>
            </w:div>
            <w:div w:id="19141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1594">
      <w:bodyDiv w:val="1"/>
      <w:marLeft w:val="0"/>
      <w:marRight w:val="0"/>
      <w:marTop w:val="0"/>
      <w:marBottom w:val="0"/>
      <w:divBdr>
        <w:top w:val="none" w:sz="0" w:space="0" w:color="auto"/>
        <w:left w:val="none" w:sz="0" w:space="0" w:color="auto"/>
        <w:bottom w:val="none" w:sz="0" w:space="0" w:color="auto"/>
        <w:right w:val="none" w:sz="0" w:space="0" w:color="auto"/>
      </w:divBdr>
    </w:div>
    <w:div w:id="1249077773">
      <w:bodyDiv w:val="1"/>
      <w:marLeft w:val="0"/>
      <w:marRight w:val="0"/>
      <w:marTop w:val="0"/>
      <w:marBottom w:val="0"/>
      <w:divBdr>
        <w:top w:val="none" w:sz="0" w:space="0" w:color="auto"/>
        <w:left w:val="none" w:sz="0" w:space="0" w:color="auto"/>
        <w:bottom w:val="none" w:sz="0" w:space="0" w:color="auto"/>
        <w:right w:val="none" w:sz="0" w:space="0" w:color="auto"/>
      </w:divBdr>
    </w:div>
    <w:div w:id="1250699725">
      <w:bodyDiv w:val="1"/>
      <w:marLeft w:val="0"/>
      <w:marRight w:val="0"/>
      <w:marTop w:val="0"/>
      <w:marBottom w:val="0"/>
      <w:divBdr>
        <w:top w:val="none" w:sz="0" w:space="0" w:color="auto"/>
        <w:left w:val="none" w:sz="0" w:space="0" w:color="auto"/>
        <w:bottom w:val="none" w:sz="0" w:space="0" w:color="auto"/>
        <w:right w:val="none" w:sz="0" w:space="0" w:color="auto"/>
      </w:divBdr>
    </w:div>
    <w:div w:id="1250889262">
      <w:bodyDiv w:val="1"/>
      <w:marLeft w:val="0"/>
      <w:marRight w:val="0"/>
      <w:marTop w:val="0"/>
      <w:marBottom w:val="0"/>
      <w:divBdr>
        <w:top w:val="none" w:sz="0" w:space="0" w:color="auto"/>
        <w:left w:val="none" w:sz="0" w:space="0" w:color="auto"/>
        <w:bottom w:val="none" w:sz="0" w:space="0" w:color="auto"/>
        <w:right w:val="none" w:sz="0" w:space="0" w:color="auto"/>
      </w:divBdr>
      <w:divsChild>
        <w:div w:id="1316449203">
          <w:marLeft w:val="0"/>
          <w:marRight w:val="0"/>
          <w:marTop w:val="0"/>
          <w:marBottom w:val="300"/>
          <w:divBdr>
            <w:top w:val="none" w:sz="0" w:space="0" w:color="auto"/>
            <w:left w:val="none" w:sz="0" w:space="0" w:color="auto"/>
            <w:bottom w:val="none" w:sz="0" w:space="0" w:color="auto"/>
            <w:right w:val="none" w:sz="0" w:space="0" w:color="auto"/>
          </w:divBdr>
          <w:divsChild>
            <w:div w:id="15049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7153">
      <w:bodyDiv w:val="1"/>
      <w:marLeft w:val="0"/>
      <w:marRight w:val="0"/>
      <w:marTop w:val="0"/>
      <w:marBottom w:val="0"/>
      <w:divBdr>
        <w:top w:val="none" w:sz="0" w:space="0" w:color="auto"/>
        <w:left w:val="none" w:sz="0" w:space="0" w:color="auto"/>
        <w:bottom w:val="none" w:sz="0" w:space="0" w:color="auto"/>
        <w:right w:val="none" w:sz="0" w:space="0" w:color="auto"/>
      </w:divBdr>
      <w:divsChild>
        <w:div w:id="280965979">
          <w:marLeft w:val="0"/>
          <w:marRight w:val="0"/>
          <w:marTop w:val="0"/>
          <w:marBottom w:val="120"/>
          <w:divBdr>
            <w:top w:val="none" w:sz="0" w:space="0" w:color="auto"/>
            <w:left w:val="none" w:sz="0" w:space="0" w:color="auto"/>
            <w:bottom w:val="none" w:sz="0" w:space="0" w:color="auto"/>
            <w:right w:val="none" w:sz="0" w:space="0" w:color="auto"/>
          </w:divBdr>
          <w:divsChild>
            <w:div w:id="1923904811">
              <w:marLeft w:val="0"/>
              <w:marRight w:val="0"/>
              <w:marTop w:val="0"/>
              <w:marBottom w:val="0"/>
              <w:divBdr>
                <w:top w:val="none" w:sz="0" w:space="0" w:color="auto"/>
                <w:left w:val="none" w:sz="0" w:space="0" w:color="auto"/>
                <w:bottom w:val="none" w:sz="0" w:space="0" w:color="auto"/>
                <w:right w:val="none" w:sz="0" w:space="0" w:color="auto"/>
              </w:divBdr>
              <w:divsChild>
                <w:div w:id="149030058">
                  <w:marLeft w:val="0"/>
                  <w:marRight w:val="0"/>
                  <w:marTop w:val="0"/>
                  <w:marBottom w:val="0"/>
                  <w:divBdr>
                    <w:top w:val="none" w:sz="0" w:space="0" w:color="auto"/>
                    <w:left w:val="none" w:sz="0" w:space="0" w:color="auto"/>
                    <w:bottom w:val="none" w:sz="0" w:space="0" w:color="auto"/>
                    <w:right w:val="none" w:sz="0" w:space="0" w:color="auto"/>
                  </w:divBdr>
                  <w:divsChild>
                    <w:div w:id="10587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93491">
      <w:bodyDiv w:val="1"/>
      <w:marLeft w:val="0"/>
      <w:marRight w:val="0"/>
      <w:marTop w:val="0"/>
      <w:marBottom w:val="0"/>
      <w:divBdr>
        <w:top w:val="none" w:sz="0" w:space="0" w:color="auto"/>
        <w:left w:val="none" w:sz="0" w:space="0" w:color="auto"/>
        <w:bottom w:val="none" w:sz="0" w:space="0" w:color="auto"/>
        <w:right w:val="none" w:sz="0" w:space="0" w:color="auto"/>
      </w:divBdr>
    </w:div>
    <w:div w:id="1276986263">
      <w:bodyDiv w:val="1"/>
      <w:marLeft w:val="0"/>
      <w:marRight w:val="0"/>
      <w:marTop w:val="0"/>
      <w:marBottom w:val="0"/>
      <w:divBdr>
        <w:top w:val="none" w:sz="0" w:space="0" w:color="auto"/>
        <w:left w:val="none" w:sz="0" w:space="0" w:color="auto"/>
        <w:bottom w:val="none" w:sz="0" w:space="0" w:color="auto"/>
        <w:right w:val="none" w:sz="0" w:space="0" w:color="auto"/>
      </w:divBdr>
    </w:div>
    <w:div w:id="1290211155">
      <w:bodyDiv w:val="1"/>
      <w:marLeft w:val="0"/>
      <w:marRight w:val="0"/>
      <w:marTop w:val="0"/>
      <w:marBottom w:val="0"/>
      <w:divBdr>
        <w:top w:val="none" w:sz="0" w:space="0" w:color="auto"/>
        <w:left w:val="none" w:sz="0" w:space="0" w:color="auto"/>
        <w:bottom w:val="none" w:sz="0" w:space="0" w:color="auto"/>
        <w:right w:val="none" w:sz="0" w:space="0" w:color="auto"/>
      </w:divBdr>
      <w:divsChild>
        <w:div w:id="1483698089">
          <w:marLeft w:val="0"/>
          <w:marRight w:val="0"/>
          <w:marTop w:val="0"/>
          <w:marBottom w:val="0"/>
          <w:divBdr>
            <w:top w:val="none" w:sz="0" w:space="0" w:color="auto"/>
            <w:left w:val="none" w:sz="0" w:space="0" w:color="auto"/>
            <w:bottom w:val="none" w:sz="0" w:space="0" w:color="auto"/>
            <w:right w:val="none" w:sz="0" w:space="0" w:color="auto"/>
          </w:divBdr>
          <w:divsChild>
            <w:div w:id="2853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6874">
      <w:bodyDiv w:val="1"/>
      <w:marLeft w:val="0"/>
      <w:marRight w:val="0"/>
      <w:marTop w:val="0"/>
      <w:marBottom w:val="0"/>
      <w:divBdr>
        <w:top w:val="none" w:sz="0" w:space="0" w:color="auto"/>
        <w:left w:val="none" w:sz="0" w:space="0" w:color="auto"/>
        <w:bottom w:val="none" w:sz="0" w:space="0" w:color="auto"/>
        <w:right w:val="none" w:sz="0" w:space="0" w:color="auto"/>
      </w:divBdr>
    </w:div>
    <w:div w:id="1303535247">
      <w:bodyDiv w:val="1"/>
      <w:marLeft w:val="0"/>
      <w:marRight w:val="0"/>
      <w:marTop w:val="0"/>
      <w:marBottom w:val="0"/>
      <w:divBdr>
        <w:top w:val="none" w:sz="0" w:space="0" w:color="auto"/>
        <w:left w:val="none" w:sz="0" w:space="0" w:color="auto"/>
        <w:bottom w:val="none" w:sz="0" w:space="0" w:color="auto"/>
        <w:right w:val="none" w:sz="0" w:space="0" w:color="auto"/>
      </w:divBdr>
    </w:div>
    <w:div w:id="1310744122">
      <w:bodyDiv w:val="1"/>
      <w:marLeft w:val="0"/>
      <w:marRight w:val="0"/>
      <w:marTop w:val="0"/>
      <w:marBottom w:val="0"/>
      <w:divBdr>
        <w:top w:val="none" w:sz="0" w:space="0" w:color="auto"/>
        <w:left w:val="none" w:sz="0" w:space="0" w:color="auto"/>
        <w:bottom w:val="none" w:sz="0" w:space="0" w:color="auto"/>
        <w:right w:val="none" w:sz="0" w:space="0" w:color="auto"/>
      </w:divBdr>
    </w:div>
    <w:div w:id="1316301824">
      <w:bodyDiv w:val="1"/>
      <w:marLeft w:val="0"/>
      <w:marRight w:val="0"/>
      <w:marTop w:val="0"/>
      <w:marBottom w:val="0"/>
      <w:divBdr>
        <w:top w:val="none" w:sz="0" w:space="0" w:color="auto"/>
        <w:left w:val="none" w:sz="0" w:space="0" w:color="auto"/>
        <w:bottom w:val="none" w:sz="0" w:space="0" w:color="auto"/>
        <w:right w:val="none" w:sz="0" w:space="0" w:color="auto"/>
      </w:divBdr>
    </w:div>
    <w:div w:id="1323969960">
      <w:bodyDiv w:val="1"/>
      <w:marLeft w:val="0"/>
      <w:marRight w:val="0"/>
      <w:marTop w:val="0"/>
      <w:marBottom w:val="0"/>
      <w:divBdr>
        <w:top w:val="none" w:sz="0" w:space="0" w:color="auto"/>
        <w:left w:val="none" w:sz="0" w:space="0" w:color="auto"/>
        <w:bottom w:val="none" w:sz="0" w:space="0" w:color="auto"/>
        <w:right w:val="none" w:sz="0" w:space="0" w:color="auto"/>
      </w:divBdr>
    </w:div>
    <w:div w:id="1337265483">
      <w:bodyDiv w:val="1"/>
      <w:marLeft w:val="0"/>
      <w:marRight w:val="0"/>
      <w:marTop w:val="0"/>
      <w:marBottom w:val="0"/>
      <w:divBdr>
        <w:top w:val="none" w:sz="0" w:space="0" w:color="auto"/>
        <w:left w:val="none" w:sz="0" w:space="0" w:color="auto"/>
        <w:bottom w:val="none" w:sz="0" w:space="0" w:color="auto"/>
        <w:right w:val="none" w:sz="0" w:space="0" w:color="auto"/>
      </w:divBdr>
    </w:div>
    <w:div w:id="1357925950">
      <w:bodyDiv w:val="1"/>
      <w:marLeft w:val="0"/>
      <w:marRight w:val="0"/>
      <w:marTop w:val="0"/>
      <w:marBottom w:val="0"/>
      <w:divBdr>
        <w:top w:val="none" w:sz="0" w:space="0" w:color="auto"/>
        <w:left w:val="none" w:sz="0" w:space="0" w:color="auto"/>
        <w:bottom w:val="none" w:sz="0" w:space="0" w:color="auto"/>
        <w:right w:val="none" w:sz="0" w:space="0" w:color="auto"/>
      </w:divBdr>
      <w:divsChild>
        <w:div w:id="1222251560">
          <w:marLeft w:val="0"/>
          <w:marRight w:val="0"/>
          <w:marTop w:val="0"/>
          <w:marBottom w:val="0"/>
          <w:divBdr>
            <w:top w:val="none" w:sz="0" w:space="0" w:color="auto"/>
            <w:left w:val="none" w:sz="0" w:space="0" w:color="auto"/>
            <w:bottom w:val="none" w:sz="0" w:space="0" w:color="auto"/>
            <w:right w:val="none" w:sz="0" w:space="0" w:color="auto"/>
          </w:divBdr>
          <w:divsChild>
            <w:div w:id="15430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8345">
      <w:bodyDiv w:val="1"/>
      <w:marLeft w:val="0"/>
      <w:marRight w:val="0"/>
      <w:marTop w:val="0"/>
      <w:marBottom w:val="0"/>
      <w:divBdr>
        <w:top w:val="none" w:sz="0" w:space="0" w:color="auto"/>
        <w:left w:val="none" w:sz="0" w:space="0" w:color="auto"/>
        <w:bottom w:val="none" w:sz="0" w:space="0" w:color="auto"/>
        <w:right w:val="none" w:sz="0" w:space="0" w:color="auto"/>
      </w:divBdr>
      <w:divsChild>
        <w:div w:id="1662271765">
          <w:marLeft w:val="0"/>
          <w:marRight w:val="0"/>
          <w:marTop w:val="0"/>
          <w:marBottom w:val="0"/>
          <w:divBdr>
            <w:top w:val="none" w:sz="0" w:space="0" w:color="auto"/>
            <w:left w:val="none" w:sz="0" w:space="0" w:color="auto"/>
            <w:bottom w:val="none" w:sz="0" w:space="0" w:color="auto"/>
            <w:right w:val="none" w:sz="0" w:space="0" w:color="auto"/>
          </w:divBdr>
          <w:divsChild>
            <w:div w:id="7230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9641">
      <w:bodyDiv w:val="1"/>
      <w:marLeft w:val="0"/>
      <w:marRight w:val="0"/>
      <w:marTop w:val="0"/>
      <w:marBottom w:val="0"/>
      <w:divBdr>
        <w:top w:val="none" w:sz="0" w:space="0" w:color="auto"/>
        <w:left w:val="none" w:sz="0" w:space="0" w:color="auto"/>
        <w:bottom w:val="none" w:sz="0" w:space="0" w:color="auto"/>
        <w:right w:val="none" w:sz="0" w:space="0" w:color="auto"/>
      </w:divBdr>
    </w:div>
    <w:div w:id="1391464339">
      <w:bodyDiv w:val="1"/>
      <w:marLeft w:val="0"/>
      <w:marRight w:val="0"/>
      <w:marTop w:val="0"/>
      <w:marBottom w:val="0"/>
      <w:divBdr>
        <w:top w:val="none" w:sz="0" w:space="0" w:color="auto"/>
        <w:left w:val="none" w:sz="0" w:space="0" w:color="auto"/>
        <w:bottom w:val="none" w:sz="0" w:space="0" w:color="auto"/>
        <w:right w:val="none" w:sz="0" w:space="0" w:color="auto"/>
      </w:divBdr>
      <w:divsChild>
        <w:div w:id="1462960357">
          <w:marLeft w:val="0"/>
          <w:marRight w:val="0"/>
          <w:marTop w:val="0"/>
          <w:marBottom w:val="375"/>
          <w:divBdr>
            <w:top w:val="none" w:sz="0" w:space="0" w:color="auto"/>
            <w:left w:val="none" w:sz="0" w:space="0" w:color="auto"/>
            <w:bottom w:val="none" w:sz="0" w:space="0" w:color="auto"/>
            <w:right w:val="none" w:sz="0" w:space="0" w:color="auto"/>
          </w:divBdr>
        </w:div>
        <w:div w:id="1677462427">
          <w:marLeft w:val="0"/>
          <w:marRight w:val="0"/>
          <w:marTop w:val="0"/>
          <w:marBottom w:val="0"/>
          <w:divBdr>
            <w:top w:val="none" w:sz="0" w:space="0" w:color="auto"/>
            <w:left w:val="none" w:sz="0" w:space="0" w:color="auto"/>
            <w:bottom w:val="none" w:sz="0" w:space="0" w:color="auto"/>
            <w:right w:val="none" w:sz="0" w:space="0" w:color="auto"/>
          </w:divBdr>
        </w:div>
      </w:divsChild>
    </w:div>
    <w:div w:id="1395271820">
      <w:bodyDiv w:val="1"/>
      <w:marLeft w:val="0"/>
      <w:marRight w:val="0"/>
      <w:marTop w:val="0"/>
      <w:marBottom w:val="0"/>
      <w:divBdr>
        <w:top w:val="none" w:sz="0" w:space="0" w:color="auto"/>
        <w:left w:val="none" w:sz="0" w:space="0" w:color="auto"/>
        <w:bottom w:val="none" w:sz="0" w:space="0" w:color="auto"/>
        <w:right w:val="none" w:sz="0" w:space="0" w:color="auto"/>
      </w:divBdr>
    </w:div>
    <w:div w:id="1422138610">
      <w:bodyDiv w:val="1"/>
      <w:marLeft w:val="0"/>
      <w:marRight w:val="0"/>
      <w:marTop w:val="0"/>
      <w:marBottom w:val="0"/>
      <w:divBdr>
        <w:top w:val="none" w:sz="0" w:space="0" w:color="auto"/>
        <w:left w:val="none" w:sz="0" w:space="0" w:color="auto"/>
        <w:bottom w:val="none" w:sz="0" w:space="0" w:color="auto"/>
        <w:right w:val="none" w:sz="0" w:space="0" w:color="auto"/>
      </w:divBdr>
    </w:div>
    <w:div w:id="1446971853">
      <w:bodyDiv w:val="1"/>
      <w:marLeft w:val="0"/>
      <w:marRight w:val="0"/>
      <w:marTop w:val="0"/>
      <w:marBottom w:val="0"/>
      <w:divBdr>
        <w:top w:val="none" w:sz="0" w:space="0" w:color="auto"/>
        <w:left w:val="none" w:sz="0" w:space="0" w:color="auto"/>
        <w:bottom w:val="none" w:sz="0" w:space="0" w:color="auto"/>
        <w:right w:val="none" w:sz="0" w:space="0" w:color="auto"/>
      </w:divBdr>
    </w:div>
    <w:div w:id="1449661369">
      <w:bodyDiv w:val="1"/>
      <w:marLeft w:val="0"/>
      <w:marRight w:val="0"/>
      <w:marTop w:val="0"/>
      <w:marBottom w:val="0"/>
      <w:divBdr>
        <w:top w:val="none" w:sz="0" w:space="0" w:color="auto"/>
        <w:left w:val="none" w:sz="0" w:space="0" w:color="auto"/>
        <w:bottom w:val="none" w:sz="0" w:space="0" w:color="auto"/>
        <w:right w:val="none" w:sz="0" w:space="0" w:color="auto"/>
      </w:divBdr>
      <w:divsChild>
        <w:div w:id="986323324">
          <w:marLeft w:val="0"/>
          <w:marRight w:val="0"/>
          <w:marTop w:val="0"/>
          <w:marBottom w:val="0"/>
          <w:divBdr>
            <w:top w:val="none" w:sz="0" w:space="0" w:color="auto"/>
            <w:left w:val="none" w:sz="0" w:space="0" w:color="auto"/>
            <w:bottom w:val="none" w:sz="0" w:space="0" w:color="auto"/>
            <w:right w:val="none" w:sz="0" w:space="0" w:color="auto"/>
          </w:divBdr>
        </w:div>
      </w:divsChild>
    </w:div>
    <w:div w:id="1456949172">
      <w:bodyDiv w:val="1"/>
      <w:marLeft w:val="0"/>
      <w:marRight w:val="0"/>
      <w:marTop w:val="0"/>
      <w:marBottom w:val="0"/>
      <w:divBdr>
        <w:top w:val="none" w:sz="0" w:space="0" w:color="auto"/>
        <w:left w:val="none" w:sz="0" w:space="0" w:color="auto"/>
        <w:bottom w:val="none" w:sz="0" w:space="0" w:color="auto"/>
        <w:right w:val="none" w:sz="0" w:space="0" w:color="auto"/>
      </w:divBdr>
    </w:div>
    <w:div w:id="1463962657">
      <w:bodyDiv w:val="1"/>
      <w:marLeft w:val="0"/>
      <w:marRight w:val="0"/>
      <w:marTop w:val="0"/>
      <w:marBottom w:val="0"/>
      <w:divBdr>
        <w:top w:val="none" w:sz="0" w:space="0" w:color="auto"/>
        <w:left w:val="none" w:sz="0" w:space="0" w:color="auto"/>
        <w:bottom w:val="none" w:sz="0" w:space="0" w:color="auto"/>
        <w:right w:val="none" w:sz="0" w:space="0" w:color="auto"/>
      </w:divBdr>
    </w:div>
    <w:div w:id="1491561869">
      <w:bodyDiv w:val="1"/>
      <w:marLeft w:val="0"/>
      <w:marRight w:val="0"/>
      <w:marTop w:val="0"/>
      <w:marBottom w:val="0"/>
      <w:divBdr>
        <w:top w:val="none" w:sz="0" w:space="0" w:color="auto"/>
        <w:left w:val="none" w:sz="0" w:space="0" w:color="auto"/>
        <w:bottom w:val="none" w:sz="0" w:space="0" w:color="auto"/>
        <w:right w:val="none" w:sz="0" w:space="0" w:color="auto"/>
      </w:divBdr>
      <w:divsChild>
        <w:div w:id="685980285">
          <w:marLeft w:val="0"/>
          <w:marRight w:val="0"/>
          <w:marTop w:val="0"/>
          <w:marBottom w:val="0"/>
          <w:divBdr>
            <w:top w:val="none" w:sz="0" w:space="0" w:color="auto"/>
            <w:left w:val="none" w:sz="0" w:space="0" w:color="auto"/>
            <w:bottom w:val="none" w:sz="0" w:space="0" w:color="auto"/>
            <w:right w:val="none" w:sz="0" w:space="0" w:color="auto"/>
          </w:divBdr>
        </w:div>
        <w:div w:id="737509224">
          <w:marLeft w:val="0"/>
          <w:marRight w:val="0"/>
          <w:marTop w:val="0"/>
          <w:marBottom w:val="0"/>
          <w:divBdr>
            <w:top w:val="none" w:sz="0" w:space="0" w:color="auto"/>
            <w:left w:val="none" w:sz="0" w:space="0" w:color="auto"/>
            <w:bottom w:val="none" w:sz="0" w:space="0" w:color="auto"/>
            <w:right w:val="none" w:sz="0" w:space="0" w:color="auto"/>
          </w:divBdr>
        </w:div>
        <w:div w:id="1543904687">
          <w:marLeft w:val="0"/>
          <w:marRight w:val="0"/>
          <w:marTop w:val="75"/>
          <w:marBottom w:val="0"/>
          <w:divBdr>
            <w:top w:val="none" w:sz="0" w:space="0" w:color="auto"/>
            <w:left w:val="none" w:sz="0" w:space="0" w:color="auto"/>
            <w:bottom w:val="none" w:sz="0" w:space="0" w:color="auto"/>
            <w:right w:val="none" w:sz="0" w:space="0" w:color="auto"/>
          </w:divBdr>
        </w:div>
        <w:div w:id="1561407272">
          <w:marLeft w:val="0"/>
          <w:marRight w:val="0"/>
          <w:marTop w:val="0"/>
          <w:marBottom w:val="0"/>
          <w:divBdr>
            <w:top w:val="none" w:sz="0" w:space="0" w:color="auto"/>
            <w:left w:val="none" w:sz="0" w:space="0" w:color="auto"/>
            <w:bottom w:val="none" w:sz="0" w:space="0" w:color="auto"/>
            <w:right w:val="none" w:sz="0" w:space="0" w:color="auto"/>
          </w:divBdr>
        </w:div>
      </w:divsChild>
    </w:div>
    <w:div w:id="1499151489">
      <w:bodyDiv w:val="1"/>
      <w:marLeft w:val="0"/>
      <w:marRight w:val="0"/>
      <w:marTop w:val="0"/>
      <w:marBottom w:val="0"/>
      <w:divBdr>
        <w:top w:val="none" w:sz="0" w:space="0" w:color="auto"/>
        <w:left w:val="none" w:sz="0" w:space="0" w:color="auto"/>
        <w:bottom w:val="none" w:sz="0" w:space="0" w:color="auto"/>
        <w:right w:val="none" w:sz="0" w:space="0" w:color="auto"/>
      </w:divBdr>
      <w:divsChild>
        <w:div w:id="450825032">
          <w:marLeft w:val="0"/>
          <w:marRight w:val="0"/>
          <w:marTop w:val="0"/>
          <w:marBottom w:val="0"/>
          <w:divBdr>
            <w:top w:val="none" w:sz="0" w:space="0" w:color="auto"/>
            <w:left w:val="none" w:sz="0" w:space="0" w:color="auto"/>
            <w:bottom w:val="none" w:sz="0" w:space="0" w:color="auto"/>
            <w:right w:val="none" w:sz="0" w:space="0" w:color="auto"/>
          </w:divBdr>
          <w:divsChild>
            <w:div w:id="11457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3191">
      <w:bodyDiv w:val="1"/>
      <w:marLeft w:val="0"/>
      <w:marRight w:val="0"/>
      <w:marTop w:val="0"/>
      <w:marBottom w:val="0"/>
      <w:divBdr>
        <w:top w:val="none" w:sz="0" w:space="0" w:color="auto"/>
        <w:left w:val="none" w:sz="0" w:space="0" w:color="auto"/>
        <w:bottom w:val="none" w:sz="0" w:space="0" w:color="auto"/>
        <w:right w:val="none" w:sz="0" w:space="0" w:color="auto"/>
      </w:divBdr>
      <w:divsChild>
        <w:div w:id="1358579893">
          <w:marLeft w:val="0"/>
          <w:marRight w:val="0"/>
          <w:marTop w:val="0"/>
          <w:marBottom w:val="120"/>
          <w:divBdr>
            <w:top w:val="none" w:sz="0" w:space="0" w:color="auto"/>
            <w:left w:val="none" w:sz="0" w:space="0" w:color="auto"/>
            <w:bottom w:val="none" w:sz="0" w:space="0" w:color="auto"/>
            <w:right w:val="none" w:sz="0" w:space="0" w:color="auto"/>
          </w:divBdr>
          <w:divsChild>
            <w:div w:id="675420064">
              <w:marLeft w:val="0"/>
              <w:marRight w:val="0"/>
              <w:marTop w:val="0"/>
              <w:marBottom w:val="0"/>
              <w:divBdr>
                <w:top w:val="none" w:sz="0" w:space="0" w:color="auto"/>
                <w:left w:val="none" w:sz="0" w:space="0" w:color="auto"/>
                <w:bottom w:val="none" w:sz="0" w:space="0" w:color="auto"/>
                <w:right w:val="none" w:sz="0" w:space="0" w:color="auto"/>
              </w:divBdr>
              <w:divsChild>
                <w:div w:id="924336637">
                  <w:marLeft w:val="0"/>
                  <w:marRight w:val="0"/>
                  <w:marTop w:val="0"/>
                  <w:marBottom w:val="0"/>
                  <w:divBdr>
                    <w:top w:val="none" w:sz="0" w:space="0" w:color="auto"/>
                    <w:left w:val="none" w:sz="0" w:space="0" w:color="auto"/>
                    <w:bottom w:val="none" w:sz="0" w:space="0" w:color="auto"/>
                    <w:right w:val="none" w:sz="0" w:space="0" w:color="auto"/>
                  </w:divBdr>
                  <w:divsChild>
                    <w:div w:id="5544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77623">
      <w:bodyDiv w:val="1"/>
      <w:marLeft w:val="0"/>
      <w:marRight w:val="0"/>
      <w:marTop w:val="0"/>
      <w:marBottom w:val="0"/>
      <w:divBdr>
        <w:top w:val="none" w:sz="0" w:space="0" w:color="auto"/>
        <w:left w:val="none" w:sz="0" w:space="0" w:color="auto"/>
        <w:bottom w:val="none" w:sz="0" w:space="0" w:color="auto"/>
        <w:right w:val="none" w:sz="0" w:space="0" w:color="auto"/>
      </w:divBdr>
    </w:div>
    <w:div w:id="1560440294">
      <w:bodyDiv w:val="1"/>
      <w:marLeft w:val="0"/>
      <w:marRight w:val="0"/>
      <w:marTop w:val="0"/>
      <w:marBottom w:val="0"/>
      <w:divBdr>
        <w:top w:val="none" w:sz="0" w:space="0" w:color="auto"/>
        <w:left w:val="none" w:sz="0" w:space="0" w:color="auto"/>
        <w:bottom w:val="none" w:sz="0" w:space="0" w:color="auto"/>
        <w:right w:val="none" w:sz="0" w:space="0" w:color="auto"/>
      </w:divBdr>
      <w:divsChild>
        <w:div w:id="497160522">
          <w:marLeft w:val="0"/>
          <w:marRight w:val="0"/>
          <w:marTop w:val="0"/>
          <w:marBottom w:val="120"/>
          <w:divBdr>
            <w:top w:val="none" w:sz="0" w:space="0" w:color="auto"/>
            <w:left w:val="none" w:sz="0" w:space="0" w:color="auto"/>
            <w:bottom w:val="none" w:sz="0" w:space="0" w:color="auto"/>
            <w:right w:val="none" w:sz="0" w:space="0" w:color="auto"/>
          </w:divBdr>
          <w:divsChild>
            <w:div w:id="1336422010">
              <w:marLeft w:val="0"/>
              <w:marRight w:val="0"/>
              <w:marTop w:val="0"/>
              <w:marBottom w:val="0"/>
              <w:divBdr>
                <w:top w:val="none" w:sz="0" w:space="0" w:color="auto"/>
                <w:left w:val="none" w:sz="0" w:space="0" w:color="auto"/>
                <w:bottom w:val="none" w:sz="0" w:space="0" w:color="auto"/>
                <w:right w:val="none" w:sz="0" w:space="0" w:color="auto"/>
              </w:divBdr>
              <w:divsChild>
                <w:div w:id="271018427">
                  <w:marLeft w:val="0"/>
                  <w:marRight w:val="0"/>
                  <w:marTop w:val="0"/>
                  <w:marBottom w:val="0"/>
                  <w:divBdr>
                    <w:top w:val="none" w:sz="0" w:space="0" w:color="auto"/>
                    <w:left w:val="none" w:sz="0" w:space="0" w:color="auto"/>
                    <w:bottom w:val="none" w:sz="0" w:space="0" w:color="auto"/>
                    <w:right w:val="none" w:sz="0" w:space="0" w:color="auto"/>
                  </w:divBdr>
                  <w:divsChild>
                    <w:div w:id="1385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56646">
      <w:bodyDiv w:val="1"/>
      <w:marLeft w:val="0"/>
      <w:marRight w:val="0"/>
      <w:marTop w:val="0"/>
      <w:marBottom w:val="0"/>
      <w:divBdr>
        <w:top w:val="none" w:sz="0" w:space="0" w:color="auto"/>
        <w:left w:val="none" w:sz="0" w:space="0" w:color="auto"/>
        <w:bottom w:val="none" w:sz="0" w:space="0" w:color="auto"/>
        <w:right w:val="none" w:sz="0" w:space="0" w:color="auto"/>
      </w:divBdr>
    </w:div>
    <w:div w:id="1647053647">
      <w:bodyDiv w:val="1"/>
      <w:marLeft w:val="0"/>
      <w:marRight w:val="0"/>
      <w:marTop w:val="0"/>
      <w:marBottom w:val="0"/>
      <w:divBdr>
        <w:top w:val="none" w:sz="0" w:space="0" w:color="auto"/>
        <w:left w:val="none" w:sz="0" w:space="0" w:color="auto"/>
        <w:bottom w:val="none" w:sz="0" w:space="0" w:color="auto"/>
        <w:right w:val="none" w:sz="0" w:space="0" w:color="auto"/>
      </w:divBdr>
    </w:div>
    <w:div w:id="1660649092">
      <w:bodyDiv w:val="1"/>
      <w:marLeft w:val="0"/>
      <w:marRight w:val="0"/>
      <w:marTop w:val="0"/>
      <w:marBottom w:val="0"/>
      <w:divBdr>
        <w:top w:val="none" w:sz="0" w:space="0" w:color="auto"/>
        <w:left w:val="none" w:sz="0" w:space="0" w:color="auto"/>
        <w:bottom w:val="none" w:sz="0" w:space="0" w:color="auto"/>
        <w:right w:val="none" w:sz="0" w:space="0" w:color="auto"/>
      </w:divBdr>
      <w:divsChild>
        <w:div w:id="1206139197">
          <w:marLeft w:val="0"/>
          <w:marRight w:val="0"/>
          <w:marTop w:val="0"/>
          <w:marBottom w:val="0"/>
          <w:divBdr>
            <w:top w:val="none" w:sz="0" w:space="0" w:color="auto"/>
            <w:left w:val="none" w:sz="0" w:space="0" w:color="auto"/>
            <w:bottom w:val="none" w:sz="0" w:space="0" w:color="auto"/>
            <w:right w:val="none" w:sz="0" w:space="0" w:color="auto"/>
          </w:divBdr>
          <w:divsChild>
            <w:div w:id="16285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6270">
      <w:bodyDiv w:val="1"/>
      <w:marLeft w:val="0"/>
      <w:marRight w:val="0"/>
      <w:marTop w:val="0"/>
      <w:marBottom w:val="0"/>
      <w:divBdr>
        <w:top w:val="none" w:sz="0" w:space="0" w:color="auto"/>
        <w:left w:val="none" w:sz="0" w:space="0" w:color="auto"/>
        <w:bottom w:val="none" w:sz="0" w:space="0" w:color="auto"/>
        <w:right w:val="none" w:sz="0" w:space="0" w:color="auto"/>
      </w:divBdr>
    </w:div>
    <w:div w:id="1677338454">
      <w:bodyDiv w:val="1"/>
      <w:marLeft w:val="0"/>
      <w:marRight w:val="0"/>
      <w:marTop w:val="0"/>
      <w:marBottom w:val="0"/>
      <w:divBdr>
        <w:top w:val="none" w:sz="0" w:space="0" w:color="auto"/>
        <w:left w:val="none" w:sz="0" w:space="0" w:color="auto"/>
        <w:bottom w:val="none" w:sz="0" w:space="0" w:color="auto"/>
        <w:right w:val="none" w:sz="0" w:space="0" w:color="auto"/>
      </w:divBdr>
      <w:divsChild>
        <w:div w:id="1146435987">
          <w:marLeft w:val="0"/>
          <w:marRight w:val="0"/>
          <w:marTop w:val="0"/>
          <w:marBottom w:val="0"/>
          <w:divBdr>
            <w:top w:val="none" w:sz="0" w:space="0" w:color="auto"/>
            <w:left w:val="none" w:sz="0" w:space="0" w:color="auto"/>
            <w:bottom w:val="none" w:sz="0" w:space="0" w:color="auto"/>
            <w:right w:val="none" w:sz="0" w:space="0" w:color="auto"/>
          </w:divBdr>
          <w:divsChild>
            <w:div w:id="739865827">
              <w:marLeft w:val="0"/>
              <w:marRight w:val="0"/>
              <w:marTop w:val="0"/>
              <w:marBottom w:val="0"/>
              <w:divBdr>
                <w:top w:val="none" w:sz="0" w:space="0" w:color="auto"/>
                <w:left w:val="none" w:sz="0" w:space="0" w:color="auto"/>
                <w:bottom w:val="none" w:sz="0" w:space="0" w:color="auto"/>
                <w:right w:val="none" w:sz="0" w:space="0" w:color="auto"/>
              </w:divBdr>
              <w:divsChild>
                <w:div w:id="16380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26012">
      <w:bodyDiv w:val="1"/>
      <w:marLeft w:val="0"/>
      <w:marRight w:val="0"/>
      <w:marTop w:val="0"/>
      <w:marBottom w:val="0"/>
      <w:divBdr>
        <w:top w:val="none" w:sz="0" w:space="0" w:color="auto"/>
        <w:left w:val="none" w:sz="0" w:space="0" w:color="auto"/>
        <w:bottom w:val="none" w:sz="0" w:space="0" w:color="auto"/>
        <w:right w:val="none" w:sz="0" w:space="0" w:color="auto"/>
      </w:divBdr>
    </w:div>
    <w:div w:id="1681740016">
      <w:bodyDiv w:val="1"/>
      <w:marLeft w:val="0"/>
      <w:marRight w:val="0"/>
      <w:marTop w:val="0"/>
      <w:marBottom w:val="0"/>
      <w:divBdr>
        <w:top w:val="none" w:sz="0" w:space="0" w:color="auto"/>
        <w:left w:val="none" w:sz="0" w:space="0" w:color="auto"/>
        <w:bottom w:val="none" w:sz="0" w:space="0" w:color="auto"/>
        <w:right w:val="none" w:sz="0" w:space="0" w:color="auto"/>
      </w:divBdr>
    </w:div>
    <w:div w:id="1683312419">
      <w:bodyDiv w:val="1"/>
      <w:marLeft w:val="0"/>
      <w:marRight w:val="0"/>
      <w:marTop w:val="0"/>
      <w:marBottom w:val="0"/>
      <w:divBdr>
        <w:top w:val="none" w:sz="0" w:space="0" w:color="auto"/>
        <w:left w:val="none" w:sz="0" w:space="0" w:color="auto"/>
        <w:bottom w:val="none" w:sz="0" w:space="0" w:color="auto"/>
        <w:right w:val="none" w:sz="0" w:space="0" w:color="auto"/>
      </w:divBdr>
      <w:divsChild>
        <w:div w:id="1881430275">
          <w:marLeft w:val="0"/>
          <w:marRight w:val="0"/>
          <w:marTop w:val="0"/>
          <w:marBottom w:val="0"/>
          <w:divBdr>
            <w:top w:val="none" w:sz="0" w:space="0" w:color="auto"/>
            <w:left w:val="none" w:sz="0" w:space="0" w:color="auto"/>
            <w:bottom w:val="none" w:sz="0" w:space="0" w:color="auto"/>
            <w:right w:val="none" w:sz="0" w:space="0" w:color="auto"/>
          </w:divBdr>
        </w:div>
      </w:divsChild>
    </w:div>
    <w:div w:id="1689016739">
      <w:bodyDiv w:val="1"/>
      <w:marLeft w:val="0"/>
      <w:marRight w:val="0"/>
      <w:marTop w:val="0"/>
      <w:marBottom w:val="0"/>
      <w:divBdr>
        <w:top w:val="none" w:sz="0" w:space="0" w:color="auto"/>
        <w:left w:val="none" w:sz="0" w:space="0" w:color="auto"/>
        <w:bottom w:val="none" w:sz="0" w:space="0" w:color="auto"/>
        <w:right w:val="none" w:sz="0" w:space="0" w:color="auto"/>
      </w:divBdr>
      <w:divsChild>
        <w:div w:id="1366297760">
          <w:marLeft w:val="0"/>
          <w:marRight w:val="0"/>
          <w:marTop w:val="0"/>
          <w:marBottom w:val="120"/>
          <w:divBdr>
            <w:top w:val="none" w:sz="0" w:space="0" w:color="auto"/>
            <w:left w:val="none" w:sz="0" w:space="0" w:color="auto"/>
            <w:bottom w:val="none" w:sz="0" w:space="0" w:color="auto"/>
            <w:right w:val="none" w:sz="0" w:space="0" w:color="auto"/>
          </w:divBdr>
          <w:divsChild>
            <w:div w:id="1446996992">
              <w:marLeft w:val="0"/>
              <w:marRight w:val="0"/>
              <w:marTop w:val="0"/>
              <w:marBottom w:val="0"/>
              <w:divBdr>
                <w:top w:val="none" w:sz="0" w:space="0" w:color="auto"/>
                <w:left w:val="none" w:sz="0" w:space="0" w:color="auto"/>
                <w:bottom w:val="none" w:sz="0" w:space="0" w:color="auto"/>
                <w:right w:val="none" w:sz="0" w:space="0" w:color="auto"/>
              </w:divBdr>
              <w:divsChild>
                <w:div w:id="597055766">
                  <w:marLeft w:val="0"/>
                  <w:marRight w:val="0"/>
                  <w:marTop w:val="0"/>
                  <w:marBottom w:val="0"/>
                  <w:divBdr>
                    <w:top w:val="none" w:sz="0" w:space="0" w:color="auto"/>
                    <w:left w:val="none" w:sz="0" w:space="0" w:color="auto"/>
                    <w:bottom w:val="none" w:sz="0" w:space="0" w:color="auto"/>
                    <w:right w:val="none" w:sz="0" w:space="0" w:color="auto"/>
                  </w:divBdr>
                  <w:divsChild>
                    <w:div w:id="14641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65194">
      <w:bodyDiv w:val="1"/>
      <w:marLeft w:val="0"/>
      <w:marRight w:val="0"/>
      <w:marTop w:val="0"/>
      <w:marBottom w:val="0"/>
      <w:divBdr>
        <w:top w:val="none" w:sz="0" w:space="0" w:color="auto"/>
        <w:left w:val="none" w:sz="0" w:space="0" w:color="auto"/>
        <w:bottom w:val="none" w:sz="0" w:space="0" w:color="auto"/>
        <w:right w:val="none" w:sz="0" w:space="0" w:color="auto"/>
      </w:divBdr>
    </w:div>
    <w:div w:id="1735545009">
      <w:bodyDiv w:val="1"/>
      <w:marLeft w:val="0"/>
      <w:marRight w:val="0"/>
      <w:marTop w:val="0"/>
      <w:marBottom w:val="0"/>
      <w:divBdr>
        <w:top w:val="none" w:sz="0" w:space="0" w:color="auto"/>
        <w:left w:val="none" w:sz="0" w:space="0" w:color="auto"/>
        <w:bottom w:val="none" w:sz="0" w:space="0" w:color="auto"/>
        <w:right w:val="none" w:sz="0" w:space="0" w:color="auto"/>
      </w:divBdr>
      <w:divsChild>
        <w:div w:id="1525559469">
          <w:marLeft w:val="0"/>
          <w:marRight w:val="0"/>
          <w:marTop w:val="0"/>
          <w:marBottom w:val="120"/>
          <w:divBdr>
            <w:top w:val="none" w:sz="0" w:space="0" w:color="auto"/>
            <w:left w:val="none" w:sz="0" w:space="0" w:color="auto"/>
            <w:bottom w:val="none" w:sz="0" w:space="0" w:color="auto"/>
            <w:right w:val="none" w:sz="0" w:space="0" w:color="auto"/>
          </w:divBdr>
          <w:divsChild>
            <w:div w:id="1913421278">
              <w:marLeft w:val="0"/>
              <w:marRight w:val="0"/>
              <w:marTop w:val="0"/>
              <w:marBottom w:val="0"/>
              <w:divBdr>
                <w:top w:val="none" w:sz="0" w:space="0" w:color="auto"/>
                <w:left w:val="none" w:sz="0" w:space="0" w:color="auto"/>
                <w:bottom w:val="none" w:sz="0" w:space="0" w:color="auto"/>
                <w:right w:val="none" w:sz="0" w:space="0" w:color="auto"/>
              </w:divBdr>
              <w:divsChild>
                <w:div w:id="665977942">
                  <w:marLeft w:val="0"/>
                  <w:marRight w:val="0"/>
                  <w:marTop w:val="0"/>
                  <w:marBottom w:val="0"/>
                  <w:divBdr>
                    <w:top w:val="none" w:sz="0" w:space="0" w:color="auto"/>
                    <w:left w:val="none" w:sz="0" w:space="0" w:color="auto"/>
                    <w:bottom w:val="none" w:sz="0" w:space="0" w:color="auto"/>
                    <w:right w:val="none" w:sz="0" w:space="0" w:color="auto"/>
                  </w:divBdr>
                  <w:divsChild>
                    <w:div w:id="11054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440924">
      <w:bodyDiv w:val="1"/>
      <w:marLeft w:val="0"/>
      <w:marRight w:val="0"/>
      <w:marTop w:val="0"/>
      <w:marBottom w:val="0"/>
      <w:divBdr>
        <w:top w:val="none" w:sz="0" w:space="0" w:color="auto"/>
        <w:left w:val="none" w:sz="0" w:space="0" w:color="auto"/>
        <w:bottom w:val="none" w:sz="0" w:space="0" w:color="auto"/>
        <w:right w:val="none" w:sz="0" w:space="0" w:color="auto"/>
      </w:divBdr>
      <w:divsChild>
        <w:div w:id="27687017">
          <w:marLeft w:val="0"/>
          <w:marRight w:val="0"/>
          <w:marTop w:val="0"/>
          <w:marBottom w:val="0"/>
          <w:divBdr>
            <w:top w:val="none" w:sz="0" w:space="0" w:color="auto"/>
            <w:left w:val="none" w:sz="0" w:space="0" w:color="auto"/>
            <w:bottom w:val="none" w:sz="0" w:space="0" w:color="auto"/>
            <w:right w:val="none" w:sz="0" w:space="0" w:color="auto"/>
          </w:divBdr>
          <w:divsChild>
            <w:div w:id="1952589943">
              <w:marLeft w:val="0"/>
              <w:marRight w:val="0"/>
              <w:marTop w:val="0"/>
              <w:marBottom w:val="0"/>
              <w:divBdr>
                <w:top w:val="none" w:sz="0" w:space="0" w:color="auto"/>
                <w:left w:val="none" w:sz="0" w:space="0" w:color="auto"/>
                <w:bottom w:val="none" w:sz="0" w:space="0" w:color="auto"/>
                <w:right w:val="none" w:sz="0" w:space="0" w:color="auto"/>
              </w:divBdr>
            </w:div>
          </w:divsChild>
        </w:div>
        <w:div w:id="190344859">
          <w:marLeft w:val="0"/>
          <w:marRight w:val="0"/>
          <w:marTop w:val="0"/>
          <w:marBottom w:val="0"/>
          <w:divBdr>
            <w:top w:val="none" w:sz="0" w:space="0" w:color="auto"/>
            <w:left w:val="none" w:sz="0" w:space="0" w:color="auto"/>
            <w:bottom w:val="none" w:sz="0" w:space="0" w:color="auto"/>
            <w:right w:val="none" w:sz="0" w:space="0" w:color="auto"/>
          </w:divBdr>
        </w:div>
      </w:divsChild>
    </w:div>
    <w:div w:id="1749841388">
      <w:bodyDiv w:val="1"/>
      <w:marLeft w:val="0"/>
      <w:marRight w:val="0"/>
      <w:marTop w:val="0"/>
      <w:marBottom w:val="0"/>
      <w:divBdr>
        <w:top w:val="none" w:sz="0" w:space="0" w:color="auto"/>
        <w:left w:val="none" w:sz="0" w:space="0" w:color="auto"/>
        <w:bottom w:val="none" w:sz="0" w:space="0" w:color="auto"/>
        <w:right w:val="none" w:sz="0" w:space="0" w:color="auto"/>
      </w:divBdr>
    </w:div>
    <w:div w:id="1758095213">
      <w:bodyDiv w:val="1"/>
      <w:marLeft w:val="0"/>
      <w:marRight w:val="0"/>
      <w:marTop w:val="0"/>
      <w:marBottom w:val="0"/>
      <w:divBdr>
        <w:top w:val="none" w:sz="0" w:space="0" w:color="auto"/>
        <w:left w:val="none" w:sz="0" w:space="0" w:color="auto"/>
        <w:bottom w:val="none" w:sz="0" w:space="0" w:color="auto"/>
        <w:right w:val="none" w:sz="0" w:space="0" w:color="auto"/>
      </w:divBdr>
    </w:div>
    <w:div w:id="1758555493">
      <w:bodyDiv w:val="1"/>
      <w:marLeft w:val="0"/>
      <w:marRight w:val="0"/>
      <w:marTop w:val="0"/>
      <w:marBottom w:val="0"/>
      <w:divBdr>
        <w:top w:val="none" w:sz="0" w:space="0" w:color="auto"/>
        <w:left w:val="none" w:sz="0" w:space="0" w:color="auto"/>
        <w:bottom w:val="none" w:sz="0" w:space="0" w:color="auto"/>
        <w:right w:val="none" w:sz="0" w:space="0" w:color="auto"/>
      </w:divBdr>
      <w:divsChild>
        <w:div w:id="1207066867">
          <w:marLeft w:val="0"/>
          <w:marRight w:val="0"/>
          <w:marTop w:val="0"/>
          <w:marBottom w:val="120"/>
          <w:divBdr>
            <w:top w:val="none" w:sz="0" w:space="0" w:color="auto"/>
            <w:left w:val="none" w:sz="0" w:space="0" w:color="auto"/>
            <w:bottom w:val="none" w:sz="0" w:space="0" w:color="auto"/>
            <w:right w:val="none" w:sz="0" w:space="0" w:color="auto"/>
          </w:divBdr>
          <w:divsChild>
            <w:div w:id="721095432">
              <w:marLeft w:val="0"/>
              <w:marRight w:val="0"/>
              <w:marTop w:val="0"/>
              <w:marBottom w:val="0"/>
              <w:divBdr>
                <w:top w:val="none" w:sz="0" w:space="0" w:color="auto"/>
                <w:left w:val="none" w:sz="0" w:space="0" w:color="auto"/>
                <w:bottom w:val="none" w:sz="0" w:space="0" w:color="auto"/>
                <w:right w:val="none" w:sz="0" w:space="0" w:color="auto"/>
              </w:divBdr>
              <w:divsChild>
                <w:div w:id="1827552368">
                  <w:marLeft w:val="0"/>
                  <w:marRight w:val="0"/>
                  <w:marTop w:val="0"/>
                  <w:marBottom w:val="0"/>
                  <w:divBdr>
                    <w:top w:val="none" w:sz="0" w:space="0" w:color="auto"/>
                    <w:left w:val="none" w:sz="0" w:space="0" w:color="auto"/>
                    <w:bottom w:val="none" w:sz="0" w:space="0" w:color="auto"/>
                    <w:right w:val="none" w:sz="0" w:space="0" w:color="auto"/>
                  </w:divBdr>
                  <w:divsChild>
                    <w:div w:id="469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09764">
      <w:bodyDiv w:val="1"/>
      <w:marLeft w:val="0"/>
      <w:marRight w:val="0"/>
      <w:marTop w:val="0"/>
      <w:marBottom w:val="0"/>
      <w:divBdr>
        <w:top w:val="none" w:sz="0" w:space="0" w:color="auto"/>
        <w:left w:val="none" w:sz="0" w:space="0" w:color="auto"/>
        <w:bottom w:val="none" w:sz="0" w:space="0" w:color="auto"/>
        <w:right w:val="none" w:sz="0" w:space="0" w:color="auto"/>
      </w:divBdr>
    </w:div>
    <w:div w:id="1788163776">
      <w:bodyDiv w:val="1"/>
      <w:marLeft w:val="0"/>
      <w:marRight w:val="0"/>
      <w:marTop w:val="0"/>
      <w:marBottom w:val="0"/>
      <w:divBdr>
        <w:top w:val="none" w:sz="0" w:space="0" w:color="auto"/>
        <w:left w:val="none" w:sz="0" w:space="0" w:color="auto"/>
        <w:bottom w:val="none" w:sz="0" w:space="0" w:color="auto"/>
        <w:right w:val="none" w:sz="0" w:space="0" w:color="auto"/>
      </w:divBdr>
      <w:divsChild>
        <w:div w:id="32730436">
          <w:marLeft w:val="0"/>
          <w:marRight w:val="0"/>
          <w:marTop w:val="0"/>
          <w:marBottom w:val="0"/>
          <w:divBdr>
            <w:top w:val="none" w:sz="0" w:space="0" w:color="auto"/>
            <w:left w:val="none" w:sz="0" w:space="0" w:color="auto"/>
            <w:bottom w:val="none" w:sz="0" w:space="0" w:color="auto"/>
            <w:right w:val="none" w:sz="0" w:space="0" w:color="auto"/>
          </w:divBdr>
          <w:divsChild>
            <w:div w:id="1566598955">
              <w:marLeft w:val="0"/>
              <w:marRight w:val="0"/>
              <w:marTop w:val="0"/>
              <w:marBottom w:val="0"/>
              <w:divBdr>
                <w:top w:val="none" w:sz="0" w:space="0" w:color="auto"/>
                <w:left w:val="none" w:sz="0" w:space="0" w:color="auto"/>
                <w:bottom w:val="none" w:sz="0" w:space="0" w:color="auto"/>
                <w:right w:val="none" w:sz="0" w:space="0" w:color="auto"/>
              </w:divBdr>
              <w:divsChild>
                <w:div w:id="1109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927">
      <w:bodyDiv w:val="1"/>
      <w:marLeft w:val="0"/>
      <w:marRight w:val="0"/>
      <w:marTop w:val="0"/>
      <w:marBottom w:val="0"/>
      <w:divBdr>
        <w:top w:val="none" w:sz="0" w:space="0" w:color="auto"/>
        <w:left w:val="none" w:sz="0" w:space="0" w:color="auto"/>
        <w:bottom w:val="none" w:sz="0" w:space="0" w:color="auto"/>
        <w:right w:val="none" w:sz="0" w:space="0" w:color="auto"/>
      </w:divBdr>
      <w:divsChild>
        <w:div w:id="1899049196">
          <w:marLeft w:val="0"/>
          <w:marRight w:val="0"/>
          <w:marTop w:val="0"/>
          <w:marBottom w:val="0"/>
          <w:divBdr>
            <w:top w:val="none" w:sz="0" w:space="0" w:color="auto"/>
            <w:left w:val="none" w:sz="0" w:space="0" w:color="auto"/>
            <w:bottom w:val="none" w:sz="0" w:space="0" w:color="auto"/>
            <w:right w:val="none" w:sz="0" w:space="0" w:color="auto"/>
          </w:divBdr>
          <w:divsChild>
            <w:div w:id="660742763">
              <w:marLeft w:val="0"/>
              <w:marRight w:val="0"/>
              <w:marTop w:val="0"/>
              <w:marBottom w:val="0"/>
              <w:divBdr>
                <w:top w:val="none" w:sz="0" w:space="0" w:color="auto"/>
                <w:left w:val="none" w:sz="0" w:space="0" w:color="auto"/>
                <w:bottom w:val="none" w:sz="0" w:space="0" w:color="auto"/>
                <w:right w:val="none" w:sz="0" w:space="0" w:color="auto"/>
              </w:divBdr>
              <w:divsChild>
                <w:div w:id="6621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19469">
      <w:bodyDiv w:val="1"/>
      <w:marLeft w:val="0"/>
      <w:marRight w:val="0"/>
      <w:marTop w:val="0"/>
      <w:marBottom w:val="0"/>
      <w:divBdr>
        <w:top w:val="none" w:sz="0" w:space="0" w:color="auto"/>
        <w:left w:val="none" w:sz="0" w:space="0" w:color="auto"/>
        <w:bottom w:val="none" w:sz="0" w:space="0" w:color="auto"/>
        <w:right w:val="none" w:sz="0" w:space="0" w:color="auto"/>
      </w:divBdr>
    </w:div>
    <w:div w:id="1791702414">
      <w:bodyDiv w:val="1"/>
      <w:marLeft w:val="0"/>
      <w:marRight w:val="0"/>
      <w:marTop w:val="0"/>
      <w:marBottom w:val="0"/>
      <w:divBdr>
        <w:top w:val="none" w:sz="0" w:space="0" w:color="auto"/>
        <w:left w:val="none" w:sz="0" w:space="0" w:color="auto"/>
        <w:bottom w:val="none" w:sz="0" w:space="0" w:color="auto"/>
        <w:right w:val="none" w:sz="0" w:space="0" w:color="auto"/>
      </w:divBdr>
      <w:divsChild>
        <w:div w:id="224606622">
          <w:marLeft w:val="0"/>
          <w:marRight w:val="0"/>
          <w:marTop w:val="0"/>
          <w:marBottom w:val="0"/>
          <w:divBdr>
            <w:top w:val="none" w:sz="0" w:space="0" w:color="auto"/>
            <w:left w:val="none" w:sz="0" w:space="0" w:color="auto"/>
            <w:bottom w:val="none" w:sz="0" w:space="0" w:color="auto"/>
            <w:right w:val="none" w:sz="0" w:space="0" w:color="auto"/>
          </w:divBdr>
          <w:divsChild>
            <w:div w:id="1331102260">
              <w:marLeft w:val="0"/>
              <w:marRight w:val="0"/>
              <w:marTop w:val="0"/>
              <w:marBottom w:val="0"/>
              <w:divBdr>
                <w:top w:val="none" w:sz="0" w:space="0" w:color="auto"/>
                <w:left w:val="none" w:sz="0" w:space="0" w:color="auto"/>
                <w:bottom w:val="none" w:sz="0" w:space="0" w:color="auto"/>
                <w:right w:val="none" w:sz="0" w:space="0" w:color="auto"/>
              </w:divBdr>
              <w:divsChild>
                <w:div w:id="3003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7284434">
          <w:marLeft w:val="0"/>
          <w:marRight w:val="0"/>
          <w:marTop w:val="0"/>
          <w:marBottom w:val="0"/>
          <w:divBdr>
            <w:top w:val="none" w:sz="0" w:space="0" w:color="auto"/>
            <w:left w:val="none" w:sz="0" w:space="0" w:color="auto"/>
            <w:bottom w:val="none" w:sz="0" w:space="0" w:color="auto"/>
            <w:right w:val="none" w:sz="0" w:space="0" w:color="auto"/>
          </w:divBdr>
          <w:divsChild>
            <w:div w:id="4250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3310">
      <w:bodyDiv w:val="1"/>
      <w:marLeft w:val="0"/>
      <w:marRight w:val="0"/>
      <w:marTop w:val="0"/>
      <w:marBottom w:val="0"/>
      <w:divBdr>
        <w:top w:val="none" w:sz="0" w:space="0" w:color="auto"/>
        <w:left w:val="none" w:sz="0" w:space="0" w:color="auto"/>
        <w:bottom w:val="none" w:sz="0" w:space="0" w:color="auto"/>
        <w:right w:val="none" w:sz="0" w:space="0" w:color="auto"/>
      </w:divBdr>
    </w:div>
    <w:div w:id="1844736688">
      <w:bodyDiv w:val="1"/>
      <w:marLeft w:val="0"/>
      <w:marRight w:val="0"/>
      <w:marTop w:val="0"/>
      <w:marBottom w:val="0"/>
      <w:divBdr>
        <w:top w:val="none" w:sz="0" w:space="0" w:color="auto"/>
        <w:left w:val="none" w:sz="0" w:space="0" w:color="auto"/>
        <w:bottom w:val="none" w:sz="0" w:space="0" w:color="auto"/>
        <w:right w:val="none" w:sz="0" w:space="0" w:color="auto"/>
      </w:divBdr>
    </w:div>
    <w:div w:id="1847934584">
      <w:bodyDiv w:val="1"/>
      <w:marLeft w:val="0"/>
      <w:marRight w:val="0"/>
      <w:marTop w:val="0"/>
      <w:marBottom w:val="0"/>
      <w:divBdr>
        <w:top w:val="none" w:sz="0" w:space="0" w:color="auto"/>
        <w:left w:val="none" w:sz="0" w:space="0" w:color="auto"/>
        <w:bottom w:val="none" w:sz="0" w:space="0" w:color="auto"/>
        <w:right w:val="none" w:sz="0" w:space="0" w:color="auto"/>
      </w:divBdr>
      <w:divsChild>
        <w:div w:id="2107996081">
          <w:marLeft w:val="0"/>
          <w:marRight w:val="0"/>
          <w:marTop w:val="300"/>
          <w:marBottom w:val="0"/>
          <w:divBdr>
            <w:top w:val="none" w:sz="0" w:space="0" w:color="auto"/>
            <w:left w:val="none" w:sz="0" w:space="0" w:color="auto"/>
            <w:bottom w:val="none" w:sz="0" w:space="0" w:color="auto"/>
            <w:right w:val="none" w:sz="0" w:space="0" w:color="auto"/>
          </w:divBdr>
          <w:divsChild>
            <w:div w:id="14012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44011">
      <w:bodyDiv w:val="1"/>
      <w:marLeft w:val="0"/>
      <w:marRight w:val="0"/>
      <w:marTop w:val="0"/>
      <w:marBottom w:val="0"/>
      <w:divBdr>
        <w:top w:val="none" w:sz="0" w:space="0" w:color="auto"/>
        <w:left w:val="none" w:sz="0" w:space="0" w:color="auto"/>
        <w:bottom w:val="none" w:sz="0" w:space="0" w:color="auto"/>
        <w:right w:val="none" w:sz="0" w:space="0" w:color="auto"/>
      </w:divBdr>
      <w:divsChild>
        <w:div w:id="1020426224">
          <w:marLeft w:val="0"/>
          <w:marRight w:val="0"/>
          <w:marTop w:val="0"/>
          <w:marBottom w:val="0"/>
          <w:divBdr>
            <w:top w:val="none" w:sz="0" w:space="0" w:color="auto"/>
            <w:left w:val="none" w:sz="0" w:space="0" w:color="auto"/>
            <w:bottom w:val="none" w:sz="0" w:space="0" w:color="auto"/>
            <w:right w:val="none" w:sz="0" w:space="0" w:color="auto"/>
          </w:divBdr>
          <w:divsChild>
            <w:div w:id="10040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4975">
      <w:bodyDiv w:val="1"/>
      <w:marLeft w:val="0"/>
      <w:marRight w:val="0"/>
      <w:marTop w:val="0"/>
      <w:marBottom w:val="0"/>
      <w:divBdr>
        <w:top w:val="none" w:sz="0" w:space="0" w:color="auto"/>
        <w:left w:val="none" w:sz="0" w:space="0" w:color="auto"/>
        <w:bottom w:val="none" w:sz="0" w:space="0" w:color="auto"/>
        <w:right w:val="none" w:sz="0" w:space="0" w:color="auto"/>
      </w:divBdr>
    </w:div>
    <w:div w:id="1862040026">
      <w:bodyDiv w:val="1"/>
      <w:marLeft w:val="0"/>
      <w:marRight w:val="0"/>
      <w:marTop w:val="0"/>
      <w:marBottom w:val="0"/>
      <w:divBdr>
        <w:top w:val="none" w:sz="0" w:space="0" w:color="auto"/>
        <w:left w:val="none" w:sz="0" w:space="0" w:color="auto"/>
        <w:bottom w:val="none" w:sz="0" w:space="0" w:color="auto"/>
        <w:right w:val="none" w:sz="0" w:space="0" w:color="auto"/>
      </w:divBdr>
      <w:divsChild>
        <w:div w:id="355429109">
          <w:marLeft w:val="0"/>
          <w:marRight w:val="0"/>
          <w:marTop w:val="0"/>
          <w:marBottom w:val="0"/>
          <w:divBdr>
            <w:top w:val="none" w:sz="0" w:space="0" w:color="auto"/>
            <w:left w:val="none" w:sz="0" w:space="0" w:color="auto"/>
            <w:bottom w:val="none" w:sz="0" w:space="0" w:color="auto"/>
            <w:right w:val="none" w:sz="0" w:space="0" w:color="auto"/>
          </w:divBdr>
          <w:divsChild>
            <w:div w:id="1869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9403">
      <w:bodyDiv w:val="1"/>
      <w:marLeft w:val="0"/>
      <w:marRight w:val="0"/>
      <w:marTop w:val="0"/>
      <w:marBottom w:val="0"/>
      <w:divBdr>
        <w:top w:val="none" w:sz="0" w:space="0" w:color="auto"/>
        <w:left w:val="none" w:sz="0" w:space="0" w:color="auto"/>
        <w:bottom w:val="none" w:sz="0" w:space="0" w:color="auto"/>
        <w:right w:val="none" w:sz="0" w:space="0" w:color="auto"/>
      </w:divBdr>
    </w:div>
    <w:div w:id="1872261614">
      <w:bodyDiv w:val="1"/>
      <w:marLeft w:val="0"/>
      <w:marRight w:val="0"/>
      <w:marTop w:val="0"/>
      <w:marBottom w:val="0"/>
      <w:divBdr>
        <w:top w:val="none" w:sz="0" w:space="0" w:color="auto"/>
        <w:left w:val="none" w:sz="0" w:space="0" w:color="auto"/>
        <w:bottom w:val="none" w:sz="0" w:space="0" w:color="auto"/>
        <w:right w:val="none" w:sz="0" w:space="0" w:color="auto"/>
      </w:divBdr>
      <w:divsChild>
        <w:div w:id="608511408">
          <w:marLeft w:val="0"/>
          <w:marRight w:val="0"/>
          <w:marTop w:val="0"/>
          <w:marBottom w:val="120"/>
          <w:divBdr>
            <w:top w:val="none" w:sz="0" w:space="0" w:color="auto"/>
            <w:left w:val="none" w:sz="0" w:space="0" w:color="auto"/>
            <w:bottom w:val="none" w:sz="0" w:space="0" w:color="auto"/>
            <w:right w:val="none" w:sz="0" w:space="0" w:color="auto"/>
          </w:divBdr>
          <w:divsChild>
            <w:div w:id="612051585">
              <w:marLeft w:val="0"/>
              <w:marRight w:val="0"/>
              <w:marTop w:val="0"/>
              <w:marBottom w:val="0"/>
              <w:divBdr>
                <w:top w:val="none" w:sz="0" w:space="0" w:color="auto"/>
                <w:left w:val="none" w:sz="0" w:space="0" w:color="auto"/>
                <w:bottom w:val="none" w:sz="0" w:space="0" w:color="auto"/>
                <w:right w:val="none" w:sz="0" w:space="0" w:color="auto"/>
              </w:divBdr>
              <w:divsChild>
                <w:div w:id="2128886565">
                  <w:marLeft w:val="0"/>
                  <w:marRight w:val="0"/>
                  <w:marTop w:val="0"/>
                  <w:marBottom w:val="0"/>
                  <w:divBdr>
                    <w:top w:val="none" w:sz="0" w:space="0" w:color="auto"/>
                    <w:left w:val="none" w:sz="0" w:space="0" w:color="auto"/>
                    <w:bottom w:val="none" w:sz="0" w:space="0" w:color="auto"/>
                    <w:right w:val="none" w:sz="0" w:space="0" w:color="auto"/>
                  </w:divBdr>
                  <w:divsChild>
                    <w:div w:id="95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17438">
      <w:bodyDiv w:val="1"/>
      <w:marLeft w:val="0"/>
      <w:marRight w:val="0"/>
      <w:marTop w:val="0"/>
      <w:marBottom w:val="0"/>
      <w:divBdr>
        <w:top w:val="none" w:sz="0" w:space="0" w:color="auto"/>
        <w:left w:val="none" w:sz="0" w:space="0" w:color="auto"/>
        <w:bottom w:val="none" w:sz="0" w:space="0" w:color="auto"/>
        <w:right w:val="none" w:sz="0" w:space="0" w:color="auto"/>
      </w:divBdr>
    </w:div>
    <w:div w:id="1887184389">
      <w:bodyDiv w:val="1"/>
      <w:marLeft w:val="0"/>
      <w:marRight w:val="0"/>
      <w:marTop w:val="0"/>
      <w:marBottom w:val="0"/>
      <w:divBdr>
        <w:top w:val="none" w:sz="0" w:space="0" w:color="auto"/>
        <w:left w:val="none" w:sz="0" w:space="0" w:color="auto"/>
        <w:bottom w:val="none" w:sz="0" w:space="0" w:color="auto"/>
        <w:right w:val="none" w:sz="0" w:space="0" w:color="auto"/>
      </w:divBdr>
    </w:div>
    <w:div w:id="1890916408">
      <w:bodyDiv w:val="1"/>
      <w:marLeft w:val="0"/>
      <w:marRight w:val="0"/>
      <w:marTop w:val="0"/>
      <w:marBottom w:val="0"/>
      <w:divBdr>
        <w:top w:val="none" w:sz="0" w:space="0" w:color="auto"/>
        <w:left w:val="none" w:sz="0" w:space="0" w:color="auto"/>
        <w:bottom w:val="none" w:sz="0" w:space="0" w:color="auto"/>
        <w:right w:val="none" w:sz="0" w:space="0" w:color="auto"/>
      </w:divBdr>
      <w:divsChild>
        <w:div w:id="1340694784">
          <w:marLeft w:val="0"/>
          <w:marRight w:val="0"/>
          <w:marTop w:val="225"/>
          <w:marBottom w:val="225"/>
          <w:divBdr>
            <w:top w:val="none" w:sz="0" w:space="0" w:color="auto"/>
            <w:left w:val="none" w:sz="0" w:space="0" w:color="auto"/>
            <w:bottom w:val="none" w:sz="0" w:space="0" w:color="auto"/>
            <w:right w:val="none" w:sz="0" w:space="0" w:color="auto"/>
          </w:divBdr>
          <w:divsChild>
            <w:div w:id="959216324">
              <w:marLeft w:val="0"/>
              <w:marRight w:val="0"/>
              <w:marTop w:val="0"/>
              <w:marBottom w:val="0"/>
              <w:divBdr>
                <w:top w:val="none" w:sz="0" w:space="0" w:color="auto"/>
                <w:left w:val="none" w:sz="0" w:space="0" w:color="auto"/>
                <w:bottom w:val="none" w:sz="0" w:space="0" w:color="auto"/>
                <w:right w:val="none" w:sz="0" w:space="0" w:color="auto"/>
              </w:divBdr>
              <w:divsChild>
                <w:div w:id="150367521">
                  <w:marLeft w:val="0"/>
                  <w:marRight w:val="0"/>
                  <w:marTop w:val="0"/>
                  <w:marBottom w:val="0"/>
                  <w:divBdr>
                    <w:top w:val="none" w:sz="0" w:space="0" w:color="auto"/>
                    <w:left w:val="none" w:sz="0" w:space="0" w:color="auto"/>
                    <w:bottom w:val="none" w:sz="0" w:space="0" w:color="auto"/>
                    <w:right w:val="none" w:sz="0" w:space="0" w:color="auto"/>
                  </w:divBdr>
                  <w:divsChild>
                    <w:div w:id="19630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4172">
      <w:bodyDiv w:val="1"/>
      <w:marLeft w:val="0"/>
      <w:marRight w:val="0"/>
      <w:marTop w:val="0"/>
      <w:marBottom w:val="0"/>
      <w:divBdr>
        <w:top w:val="none" w:sz="0" w:space="0" w:color="auto"/>
        <w:left w:val="none" w:sz="0" w:space="0" w:color="auto"/>
        <w:bottom w:val="none" w:sz="0" w:space="0" w:color="auto"/>
        <w:right w:val="none" w:sz="0" w:space="0" w:color="auto"/>
      </w:divBdr>
    </w:div>
    <w:div w:id="1913004822">
      <w:bodyDiv w:val="1"/>
      <w:marLeft w:val="0"/>
      <w:marRight w:val="0"/>
      <w:marTop w:val="0"/>
      <w:marBottom w:val="0"/>
      <w:divBdr>
        <w:top w:val="none" w:sz="0" w:space="0" w:color="auto"/>
        <w:left w:val="none" w:sz="0" w:space="0" w:color="auto"/>
        <w:bottom w:val="none" w:sz="0" w:space="0" w:color="auto"/>
        <w:right w:val="none" w:sz="0" w:space="0" w:color="auto"/>
      </w:divBdr>
      <w:divsChild>
        <w:div w:id="281304500">
          <w:marLeft w:val="0"/>
          <w:marRight w:val="0"/>
          <w:marTop w:val="0"/>
          <w:marBottom w:val="120"/>
          <w:divBdr>
            <w:top w:val="none" w:sz="0" w:space="0" w:color="auto"/>
            <w:left w:val="none" w:sz="0" w:space="0" w:color="auto"/>
            <w:bottom w:val="none" w:sz="0" w:space="0" w:color="auto"/>
            <w:right w:val="none" w:sz="0" w:space="0" w:color="auto"/>
          </w:divBdr>
          <w:divsChild>
            <w:div w:id="400710616">
              <w:marLeft w:val="0"/>
              <w:marRight w:val="0"/>
              <w:marTop w:val="0"/>
              <w:marBottom w:val="0"/>
              <w:divBdr>
                <w:top w:val="none" w:sz="0" w:space="0" w:color="auto"/>
                <w:left w:val="none" w:sz="0" w:space="0" w:color="auto"/>
                <w:bottom w:val="none" w:sz="0" w:space="0" w:color="auto"/>
                <w:right w:val="none" w:sz="0" w:space="0" w:color="auto"/>
              </w:divBdr>
              <w:divsChild>
                <w:div w:id="136145728">
                  <w:marLeft w:val="0"/>
                  <w:marRight w:val="0"/>
                  <w:marTop w:val="0"/>
                  <w:marBottom w:val="0"/>
                  <w:divBdr>
                    <w:top w:val="none" w:sz="0" w:space="0" w:color="auto"/>
                    <w:left w:val="none" w:sz="0" w:space="0" w:color="auto"/>
                    <w:bottom w:val="none" w:sz="0" w:space="0" w:color="auto"/>
                    <w:right w:val="none" w:sz="0" w:space="0" w:color="auto"/>
                  </w:divBdr>
                  <w:divsChild>
                    <w:div w:id="14332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7153">
      <w:bodyDiv w:val="1"/>
      <w:marLeft w:val="0"/>
      <w:marRight w:val="0"/>
      <w:marTop w:val="0"/>
      <w:marBottom w:val="0"/>
      <w:divBdr>
        <w:top w:val="none" w:sz="0" w:space="0" w:color="auto"/>
        <w:left w:val="none" w:sz="0" w:space="0" w:color="auto"/>
        <w:bottom w:val="none" w:sz="0" w:space="0" w:color="auto"/>
        <w:right w:val="none" w:sz="0" w:space="0" w:color="auto"/>
      </w:divBdr>
    </w:div>
    <w:div w:id="1960409987">
      <w:bodyDiv w:val="1"/>
      <w:marLeft w:val="0"/>
      <w:marRight w:val="0"/>
      <w:marTop w:val="0"/>
      <w:marBottom w:val="0"/>
      <w:divBdr>
        <w:top w:val="none" w:sz="0" w:space="0" w:color="auto"/>
        <w:left w:val="none" w:sz="0" w:space="0" w:color="auto"/>
        <w:bottom w:val="none" w:sz="0" w:space="0" w:color="auto"/>
        <w:right w:val="none" w:sz="0" w:space="0" w:color="auto"/>
      </w:divBdr>
      <w:divsChild>
        <w:div w:id="57554457">
          <w:marLeft w:val="0"/>
          <w:marRight w:val="0"/>
          <w:marTop w:val="0"/>
          <w:marBottom w:val="0"/>
          <w:divBdr>
            <w:top w:val="none" w:sz="0" w:space="0" w:color="auto"/>
            <w:left w:val="none" w:sz="0" w:space="0" w:color="auto"/>
            <w:bottom w:val="none" w:sz="0" w:space="0" w:color="auto"/>
            <w:right w:val="none" w:sz="0" w:space="0" w:color="auto"/>
          </w:divBdr>
        </w:div>
      </w:divsChild>
    </w:div>
    <w:div w:id="1962419815">
      <w:bodyDiv w:val="1"/>
      <w:marLeft w:val="0"/>
      <w:marRight w:val="0"/>
      <w:marTop w:val="0"/>
      <w:marBottom w:val="0"/>
      <w:divBdr>
        <w:top w:val="none" w:sz="0" w:space="0" w:color="auto"/>
        <w:left w:val="none" w:sz="0" w:space="0" w:color="auto"/>
        <w:bottom w:val="none" w:sz="0" w:space="0" w:color="auto"/>
        <w:right w:val="none" w:sz="0" w:space="0" w:color="auto"/>
      </w:divBdr>
    </w:div>
    <w:div w:id="1966347020">
      <w:bodyDiv w:val="1"/>
      <w:marLeft w:val="0"/>
      <w:marRight w:val="0"/>
      <w:marTop w:val="0"/>
      <w:marBottom w:val="0"/>
      <w:divBdr>
        <w:top w:val="none" w:sz="0" w:space="0" w:color="auto"/>
        <w:left w:val="none" w:sz="0" w:space="0" w:color="auto"/>
        <w:bottom w:val="none" w:sz="0" w:space="0" w:color="auto"/>
        <w:right w:val="none" w:sz="0" w:space="0" w:color="auto"/>
      </w:divBdr>
    </w:div>
    <w:div w:id="1971738032">
      <w:bodyDiv w:val="1"/>
      <w:marLeft w:val="0"/>
      <w:marRight w:val="0"/>
      <w:marTop w:val="0"/>
      <w:marBottom w:val="0"/>
      <w:divBdr>
        <w:top w:val="none" w:sz="0" w:space="0" w:color="auto"/>
        <w:left w:val="none" w:sz="0" w:space="0" w:color="auto"/>
        <w:bottom w:val="none" w:sz="0" w:space="0" w:color="auto"/>
        <w:right w:val="none" w:sz="0" w:space="0" w:color="auto"/>
      </w:divBdr>
    </w:div>
    <w:div w:id="1975331860">
      <w:bodyDiv w:val="1"/>
      <w:marLeft w:val="0"/>
      <w:marRight w:val="0"/>
      <w:marTop w:val="0"/>
      <w:marBottom w:val="0"/>
      <w:divBdr>
        <w:top w:val="none" w:sz="0" w:space="0" w:color="auto"/>
        <w:left w:val="none" w:sz="0" w:space="0" w:color="auto"/>
        <w:bottom w:val="none" w:sz="0" w:space="0" w:color="auto"/>
        <w:right w:val="none" w:sz="0" w:space="0" w:color="auto"/>
      </w:divBdr>
    </w:div>
    <w:div w:id="1979533241">
      <w:bodyDiv w:val="1"/>
      <w:marLeft w:val="0"/>
      <w:marRight w:val="0"/>
      <w:marTop w:val="0"/>
      <w:marBottom w:val="0"/>
      <w:divBdr>
        <w:top w:val="none" w:sz="0" w:space="0" w:color="auto"/>
        <w:left w:val="none" w:sz="0" w:space="0" w:color="auto"/>
        <w:bottom w:val="none" w:sz="0" w:space="0" w:color="auto"/>
        <w:right w:val="none" w:sz="0" w:space="0" w:color="auto"/>
      </w:divBdr>
    </w:div>
    <w:div w:id="1979988868">
      <w:bodyDiv w:val="1"/>
      <w:marLeft w:val="0"/>
      <w:marRight w:val="0"/>
      <w:marTop w:val="0"/>
      <w:marBottom w:val="0"/>
      <w:divBdr>
        <w:top w:val="none" w:sz="0" w:space="0" w:color="auto"/>
        <w:left w:val="none" w:sz="0" w:space="0" w:color="auto"/>
        <w:bottom w:val="none" w:sz="0" w:space="0" w:color="auto"/>
        <w:right w:val="none" w:sz="0" w:space="0" w:color="auto"/>
      </w:divBdr>
      <w:divsChild>
        <w:div w:id="1886486527">
          <w:marLeft w:val="0"/>
          <w:marRight w:val="0"/>
          <w:marTop w:val="0"/>
          <w:marBottom w:val="0"/>
          <w:divBdr>
            <w:top w:val="none" w:sz="0" w:space="0" w:color="auto"/>
            <w:left w:val="none" w:sz="0" w:space="0" w:color="auto"/>
            <w:bottom w:val="none" w:sz="0" w:space="0" w:color="auto"/>
            <w:right w:val="none" w:sz="0" w:space="0" w:color="auto"/>
          </w:divBdr>
          <w:divsChild>
            <w:div w:id="1416366287">
              <w:marLeft w:val="0"/>
              <w:marRight w:val="0"/>
              <w:marTop w:val="0"/>
              <w:marBottom w:val="0"/>
              <w:divBdr>
                <w:top w:val="none" w:sz="0" w:space="0" w:color="auto"/>
                <w:left w:val="none" w:sz="0" w:space="0" w:color="auto"/>
                <w:bottom w:val="none" w:sz="0" w:space="0" w:color="auto"/>
                <w:right w:val="none" w:sz="0" w:space="0" w:color="auto"/>
              </w:divBdr>
              <w:divsChild>
                <w:div w:id="20334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94200">
      <w:bodyDiv w:val="1"/>
      <w:marLeft w:val="0"/>
      <w:marRight w:val="0"/>
      <w:marTop w:val="0"/>
      <w:marBottom w:val="0"/>
      <w:divBdr>
        <w:top w:val="none" w:sz="0" w:space="0" w:color="auto"/>
        <w:left w:val="none" w:sz="0" w:space="0" w:color="auto"/>
        <w:bottom w:val="none" w:sz="0" w:space="0" w:color="auto"/>
        <w:right w:val="none" w:sz="0" w:space="0" w:color="auto"/>
      </w:divBdr>
    </w:div>
    <w:div w:id="1984697504">
      <w:bodyDiv w:val="1"/>
      <w:marLeft w:val="0"/>
      <w:marRight w:val="0"/>
      <w:marTop w:val="0"/>
      <w:marBottom w:val="0"/>
      <w:divBdr>
        <w:top w:val="none" w:sz="0" w:space="0" w:color="auto"/>
        <w:left w:val="none" w:sz="0" w:space="0" w:color="auto"/>
        <w:bottom w:val="none" w:sz="0" w:space="0" w:color="auto"/>
        <w:right w:val="none" w:sz="0" w:space="0" w:color="auto"/>
      </w:divBdr>
    </w:div>
    <w:div w:id="1985544379">
      <w:bodyDiv w:val="1"/>
      <w:marLeft w:val="0"/>
      <w:marRight w:val="0"/>
      <w:marTop w:val="0"/>
      <w:marBottom w:val="0"/>
      <w:divBdr>
        <w:top w:val="none" w:sz="0" w:space="0" w:color="auto"/>
        <w:left w:val="none" w:sz="0" w:space="0" w:color="auto"/>
        <w:bottom w:val="none" w:sz="0" w:space="0" w:color="auto"/>
        <w:right w:val="none" w:sz="0" w:space="0" w:color="auto"/>
      </w:divBdr>
    </w:div>
    <w:div w:id="1995454422">
      <w:bodyDiv w:val="1"/>
      <w:marLeft w:val="0"/>
      <w:marRight w:val="0"/>
      <w:marTop w:val="0"/>
      <w:marBottom w:val="0"/>
      <w:divBdr>
        <w:top w:val="none" w:sz="0" w:space="0" w:color="auto"/>
        <w:left w:val="none" w:sz="0" w:space="0" w:color="auto"/>
        <w:bottom w:val="none" w:sz="0" w:space="0" w:color="auto"/>
        <w:right w:val="none" w:sz="0" w:space="0" w:color="auto"/>
      </w:divBdr>
    </w:div>
    <w:div w:id="1998067766">
      <w:bodyDiv w:val="1"/>
      <w:marLeft w:val="0"/>
      <w:marRight w:val="0"/>
      <w:marTop w:val="0"/>
      <w:marBottom w:val="0"/>
      <w:divBdr>
        <w:top w:val="none" w:sz="0" w:space="0" w:color="auto"/>
        <w:left w:val="none" w:sz="0" w:space="0" w:color="auto"/>
        <w:bottom w:val="none" w:sz="0" w:space="0" w:color="auto"/>
        <w:right w:val="none" w:sz="0" w:space="0" w:color="auto"/>
      </w:divBdr>
    </w:div>
    <w:div w:id="1998225197">
      <w:bodyDiv w:val="1"/>
      <w:marLeft w:val="0"/>
      <w:marRight w:val="0"/>
      <w:marTop w:val="0"/>
      <w:marBottom w:val="0"/>
      <w:divBdr>
        <w:top w:val="none" w:sz="0" w:space="0" w:color="auto"/>
        <w:left w:val="none" w:sz="0" w:space="0" w:color="auto"/>
        <w:bottom w:val="none" w:sz="0" w:space="0" w:color="auto"/>
        <w:right w:val="none" w:sz="0" w:space="0" w:color="auto"/>
      </w:divBdr>
    </w:div>
    <w:div w:id="2001809497">
      <w:bodyDiv w:val="1"/>
      <w:marLeft w:val="0"/>
      <w:marRight w:val="0"/>
      <w:marTop w:val="0"/>
      <w:marBottom w:val="0"/>
      <w:divBdr>
        <w:top w:val="none" w:sz="0" w:space="0" w:color="auto"/>
        <w:left w:val="none" w:sz="0" w:space="0" w:color="auto"/>
        <w:bottom w:val="none" w:sz="0" w:space="0" w:color="auto"/>
        <w:right w:val="none" w:sz="0" w:space="0" w:color="auto"/>
      </w:divBdr>
    </w:div>
    <w:div w:id="2015649076">
      <w:bodyDiv w:val="1"/>
      <w:marLeft w:val="0"/>
      <w:marRight w:val="0"/>
      <w:marTop w:val="0"/>
      <w:marBottom w:val="0"/>
      <w:divBdr>
        <w:top w:val="none" w:sz="0" w:space="0" w:color="auto"/>
        <w:left w:val="none" w:sz="0" w:space="0" w:color="auto"/>
        <w:bottom w:val="none" w:sz="0" w:space="0" w:color="auto"/>
        <w:right w:val="none" w:sz="0" w:space="0" w:color="auto"/>
      </w:divBdr>
    </w:div>
    <w:div w:id="2033989488">
      <w:bodyDiv w:val="1"/>
      <w:marLeft w:val="0"/>
      <w:marRight w:val="0"/>
      <w:marTop w:val="0"/>
      <w:marBottom w:val="0"/>
      <w:divBdr>
        <w:top w:val="none" w:sz="0" w:space="0" w:color="auto"/>
        <w:left w:val="none" w:sz="0" w:space="0" w:color="auto"/>
        <w:bottom w:val="none" w:sz="0" w:space="0" w:color="auto"/>
        <w:right w:val="none" w:sz="0" w:space="0" w:color="auto"/>
      </w:divBdr>
    </w:div>
    <w:div w:id="2050448416">
      <w:bodyDiv w:val="1"/>
      <w:marLeft w:val="0"/>
      <w:marRight w:val="0"/>
      <w:marTop w:val="0"/>
      <w:marBottom w:val="0"/>
      <w:divBdr>
        <w:top w:val="none" w:sz="0" w:space="0" w:color="auto"/>
        <w:left w:val="none" w:sz="0" w:space="0" w:color="auto"/>
        <w:bottom w:val="none" w:sz="0" w:space="0" w:color="auto"/>
        <w:right w:val="none" w:sz="0" w:space="0" w:color="auto"/>
      </w:divBdr>
    </w:div>
    <w:div w:id="2063820583">
      <w:bodyDiv w:val="1"/>
      <w:marLeft w:val="0"/>
      <w:marRight w:val="0"/>
      <w:marTop w:val="0"/>
      <w:marBottom w:val="0"/>
      <w:divBdr>
        <w:top w:val="none" w:sz="0" w:space="0" w:color="auto"/>
        <w:left w:val="none" w:sz="0" w:space="0" w:color="auto"/>
        <w:bottom w:val="none" w:sz="0" w:space="0" w:color="auto"/>
        <w:right w:val="none" w:sz="0" w:space="0" w:color="auto"/>
      </w:divBdr>
    </w:div>
    <w:div w:id="2080975164">
      <w:bodyDiv w:val="1"/>
      <w:marLeft w:val="0"/>
      <w:marRight w:val="0"/>
      <w:marTop w:val="0"/>
      <w:marBottom w:val="0"/>
      <w:divBdr>
        <w:top w:val="none" w:sz="0" w:space="0" w:color="auto"/>
        <w:left w:val="none" w:sz="0" w:space="0" w:color="auto"/>
        <w:bottom w:val="none" w:sz="0" w:space="0" w:color="auto"/>
        <w:right w:val="none" w:sz="0" w:space="0" w:color="auto"/>
      </w:divBdr>
      <w:divsChild>
        <w:div w:id="1099177859">
          <w:marLeft w:val="0"/>
          <w:marRight w:val="0"/>
          <w:marTop w:val="0"/>
          <w:marBottom w:val="0"/>
          <w:divBdr>
            <w:top w:val="none" w:sz="0" w:space="0" w:color="auto"/>
            <w:left w:val="none" w:sz="0" w:space="0" w:color="auto"/>
            <w:bottom w:val="none" w:sz="0" w:space="0" w:color="auto"/>
            <w:right w:val="none" w:sz="0" w:space="0" w:color="auto"/>
          </w:divBdr>
          <w:divsChild>
            <w:div w:id="17319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138">
      <w:bodyDiv w:val="1"/>
      <w:marLeft w:val="0"/>
      <w:marRight w:val="0"/>
      <w:marTop w:val="0"/>
      <w:marBottom w:val="0"/>
      <w:divBdr>
        <w:top w:val="none" w:sz="0" w:space="0" w:color="auto"/>
        <w:left w:val="none" w:sz="0" w:space="0" w:color="auto"/>
        <w:bottom w:val="none" w:sz="0" w:space="0" w:color="auto"/>
        <w:right w:val="none" w:sz="0" w:space="0" w:color="auto"/>
      </w:divBdr>
      <w:divsChild>
        <w:div w:id="1499421756">
          <w:marLeft w:val="0"/>
          <w:marRight w:val="0"/>
          <w:marTop w:val="0"/>
          <w:marBottom w:val="300"/>
          <w:divBdr>
            <w:top w:val="none" w:sz="0" w:space="0" w:color="auto"/>
            <w:left w:val="none" w:sz="0" w:space="0" w:color="auto"/>
            <w:bottom w:val="none" w:sz="0" w:space="0" w:color="auto"/>
            <w:right w:val="none" w:sz="0" w:space="0" w:color="auto"/>
          </w:divBdr>
          <w:divsChild>
            <w:div w:id="10363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9185">
      <w:bodyDiv w:val="1"/>
      <w:marLeft w:val="0"/>
      <w:marRight w:val="0"/>
      <w:marTop w:val="0"/>
      <w:marBottom w:val="0"/>
      <w:divBdr>
        <w:top w:val="none" w:sz="0" w:space="0" w:color="auto"/>
        <w:left w:val="none" w:sz="0" w:space="0" w:color="auto"/>
        <w:bottom w:val="none" w:sz="0" w:space="0" w:color="auto"/>
        <w:right w:val="none" w:sz="0" w:space="0" w:color="auto"/>
      </w:divBdr>
      <w:divsChild>
        <w:div w:id="411854568">
          <w:marLeft w:val="0"/>
          <w:marRight w:val="0"/>
          <w:marTop w:val="0"/>
          <w:marBottom w:val="0"/>
          <w:divBdr>
            <w:top w:val="none" w:sz="0" w:space="0" w:color="auto"/>
            <w:left w:val="none" w:sz="0" w:space="0" w:color="auto"/>
            <w:bottom w:val="none" w:sz="0" w:space="0" w:color="auto"/>
            <w:right w:val="none" w:sz="0" w:space="0" w:color="auto"/>
          </w:divBdr>
          <w:divsChild>
            <w:div w:id="968706481">
              <w:marLeft w:val="0"/>
              <w:marRight w:val="0"/>
              <w:marTop w:val="0"/>
              <w:marBottom w:val="0"/>
              <w:divBdr>
                <w:top w:val="none" w:sz="0" w:space="0" w:color="auto"/>
                <w:left w:val="none" w:sz="0" w:space="0" w:color="auto"/>
                <w:bottom w:val="none" w:sz="0" w:space="0" w:color="auto"/>
                <w:right w:val="none" w:sz="0" w:space="0" w:color="auto"/>
              </w:divBdr>
              <w:divsChild>
                <w:div w:id="19921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10197">
      <w:bodyDiv w:val="1"/>
      <w:marLeft w:val="0"/>
      <w:marRight w:val="0"/>
      <w:marTop w:val="0"/>
      <w:marBottom w:val="0"/>
      <w:divBdr>
        <w:top w:val="none" w:sz="0" w:space="0" w:color="auto"/>
        <w:left w:val="none" w:sz="0" w:space="0" w:color="auto"/>
        <w:bottom w:val="none" w:sz="0" w:space="0" w:color="auto"/>
        <w:right w:val="none" w:sz="0" w:space="0" w:color="auto"/>
      </w:divBdr>
    </w:div>
    <w:div w:id="2101637628">
      <w:bodyDiv w:val="1"/>
      <w:marLeft w:val="0"/>
      <w:marRight w:val="0"/>
      <w:marTop w:val="0"/>
      <w:marBottom w:val="0"/>
      <w:divBdr>
        <w:top w:val="none" w:sz="0" w:space="0" w:color="auto"/>
        <w:left w:val="none" w:sz="0" w:space="0" w:color="auto"/>
        <w:bottom w:val="none" w:sz="0" w:space="0" w:color="auto"/>
        <w:right w:val="none" w:sz="0" w:space="0" w:color="auto"/>
      </w:divBdr>
      <w:divsChild>
        <w:div w:id="1725987078">
          <w:marLeft w:val="0"/>
          <w:marRight w:val="0"/>
          <w:marTop w:val="0"/>
          <w:marBottom w:val="0"/>
          <w:divBdr>
            <w:top w:val="none" w:sz="0" w:space="0" w:color="auto"/>
            <w:left w:val="none" w:sz="0" w:space="0" w:color="auto"/>
            <w:bottom w:val="none" w:sz="0" w:space="0" w:color="auto"/>
            <w:right w:val="none" w:sz="0" w:space="0" w:color="auto"/>
          </w:divBdr>
        </w:div>
      </w:divsChild>
    </w:div>
    <w:div w:id="2117476535">
      <w:bodyDiv w:val="1"/>
      <w:marLeft w:val="0"/>
      <w:marRight w:val="0"/>
      <w:marTop w:val="0"/>
      <w:marBottom w:val="0"/>
      <w:divBdr>
        <w:top w:val="none" w:sz="0" w:space="0" w:color="auto"/>
        <w:left w:val="none" w:sz="0" w:space="0" w:color="auto"/>
        <w:bottom w:val="none" w:sz="0" w:space="0" w:color="auto"/>
        <w:right w:val="none" w:sz="0" w:space="0" w:color="auto"/>
      </w:divBdr>
      <w:divsChild>
        <w:div w:id="2094431621">
          <w:marLeft w:val="0"/>
          <w:marRight w:val="0"/>
          <w:marTop w:val="0"/>
          <w:marBottom w:val="120"/>
          <w:divBdr>
            <w:top w:val="none" w:sz="0" w:space="0" w:color="auto"/>
            <w:left w:val="none" w:sz="0" w:space="0" w:color="auto"/>
            <w:bottom w:val="none" w:sz="0" w:space="0" w:color="auto"/>
            <w:right w:val="none" w:sz="0" w:space="0" w:color="auto"/>
          </w:divBdr>
          <w:divsChild>
            <w:div w:id="2119635325">
              <w:marLeft w:val="0"/>
              <w:marRight w:val="0"/>
              <w:marTop w:val="0"/>
              <w:marBottom w:val="0"/>
              <w:divBdr>
                <w:top w:val="none" w:sz="0" w:space="0" w:color="auto"/>
                <w:left w:val="none" w:sz="0" w:space="0" w:color="auto"/>
                <w:bottom w:val="none" w:sz="0" w:space="0" w:color="auto"/>
                <w:right w:val="none" w:sz="0" w:space="0" w:color="auto"/>
              </w:divBdr>
              <w:divsChild>
                <w:div w:id="1719233377">
                  <w:marLeft w:val="0"/>
                  <w:marRight w:val="0"/>
                  <w:marTop w:val="0"/>
                  <w:marBottom w:val="0"/>
                  <w:divBdr>
                    <w:top w:val="none" w:sz="0" w:space="0" w:color="auto"/>
                    <w:left w:val="none" w:sz="0" w:space="0" w:color="auto"/>
                    <w:bottom w:val="none" w:sz="0" w:space="0" w:color="auto"/>
                    <w:right w:val="none" w:sz="0" w:space="0" w:color="auto"/>
                  </w:divBdr>
                  <w:divsChild>
                    <w:div w:id="1060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70483">
      <w:bodyDiv w:val="1"/>
      <w:marLeft w:val="0"/>
      <w:marRight w:val="0"/>
      <w:marTop w:val="0"/>
      <w:marBottom w:val="0"/>
      <w:divBdr>
        <w:top w:val="none" w:sz="0" w:space="0" w:color="auto"/>
        <w:left w:val="none" w:sz="0" w:space="0" w:color="auto"/>
        <w:bottom w:val="none" w:sz="0" w:space="0" w:color="auto"/>
        <w:right w:val="none" w:sz="0" w:space="0" w:color="auto"/>
      </w:divBdr>
      <w:divsChild>
        <w:div w:id="1494637905">
          <w:marLeft w:val="0"/>
          <w:marRight w:val="0"/>
          <w:marTop w:val="0"/>
          <w:marBottom w:val="300"/>
          <w:divBdr>
            <w:top w:val="none" w:sz="0" w:space="0" w:color="auto"/>
            <w:left w:val="none" w:sz="0" w:space="0" w:color="auto"/>
            <w:bottom w:val="none" w:sz="0" w:space="0" w:color="auto"/>
            <w:right w:val="none" w:sz="0" w:space="0" w:color="auto"/>
          </w:divBdr>
          <w:divsChild>
            <w:div w:id="6206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3535">
      <w:bodyDiv w:val="1"/>
      <w:marLeft w:val="0"/>
      <w:marRight w:val="0"/>
      <w:marTop w:val="0"/>
      <w:marBottom w:val="0"/>
      <w:divBdr>
        <w:top w:val="none" w:sz="0" w:space="0" w:color="auto"/>
        <w:left w:val="none" w:sz="0" w:space="0" w:color="auto"/>
        <w:bottom w:val="none" w:sz="0" w:space="0" w:color="auto"/>
        <w:right w:val="none" w:sz="0" w:space="0" w:color="auto"/>
      </w:divBdr>
      <w:divsChild>
        <w:div w:id="1762212378">
          <w:marLeft w:val="0"/>
          <w:marRight w:val="0"/>
          <w:marTop w:val="0"/>
          <w:marBottom w:val="0"/>
          <w:divBdr>
            <w:top w:val="none" w:sz="0" w:space="0" w:color="auto"/>
            <w:left w:val="none" w:sz="0" w:space="0" w:color="auto"/>
            <w:bottom w:val="none" w:sz="0" w:space="0" w:color="auto"/>
            <w:right w:val="none" w:sz="0" w:space="0" w:color="auto"/>
          </w:divBdr>
          <w:divsChild>
            <w:div w:id="35639530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mods.chaconlab.org/" TargetMode="External"/><Relationship Id="rId21" Type="http://schemas.openxmlformats.org/officeDocument/2006/relationships/hyperlink" Target="http://presto.protein.osaka-u.ac.jp/myPresto4/index_e.html" TargetMode="External"/><Relationship Id="rId42" Type="http://schemas.openxmlformats.org/officeDocument/2006/relationships/image" Target="media/image8.png"/><Relationship Id="rId47" Type="http://schemas.microsoft.com/office/2007/relationships/hdphoto" Target="media/hdphoto10.wdp"/><Relationship Id="rId63" Type="http://schemas.microsoft.com/office/2007/relationships/hdphoto" Target="media/hdphoto18.wdp"/><Relationship Id="rId68" Type="http://schemas.openxmlformats.org/officeDocument/2006/relationships/image" Target="media/image21.png"/><Relationship Id="rId16" Type="http://schemas.openxmlformats.org/officeDocument/2006/relationships/hyperlink" Target="https://pubchem.ncbi.nlm.nih.gov/" TargetMode="External"/><Relationship Id="rId11" Type="http://schemas.openxmlformats.org/officeDocument/2006/relationships/image" Target="media/image1.png"/><Relationship Id="rId24" Type="http://schemas.openxmlformats.org/officeDocument/2006/relationships/hyperlink" Target="http://www.scfbio-iitd.res.in/software/proteomics/rgnew1.jsp" TargetMode="External"/><Relationship Id="rId32" Type="http://schemas.openxmlformats.org/officeDocument/2006/relationships/image" Target="media/image3.png"/><Relationship Id="rId37" Type="http://schemas.microsoft.com/office/2007/relationships/hdphoto" Target="media/hdphoto5.wdp"/><Relationship Id="rId40" Type="http://schemas.openxmlformats.org/officeDocument/2006/relationships/image" Target="media/image7.png"/><Relationship Id="rId45" Type="http://schemas.microsoft.com/office/2007/relationships/hdphoto" Target="media/hdphoto9.wdp"/><Relationship Id="rId53" Type="http://schemas.microsoft.com/office/2007/relationships/hdphoto" Target="media/hdphoto13.wdp"/><Relationship Id="rId58" Type="http://schemas.openxmlformats.org/officeDocument/2006/relationships/image" Target="media/image16.png"/><Relationship Id="rId66" Type="http://schemas.openxmlformats.org/officeDocument/2006/relationships/image" Target="media/image20.png"/><Relationship Id="rId74" Type="http://schemas.openxmlformats.org/officeDocument/2006/relationships/image" Target="media/image25.jpeg"/><Relationship Id="rId5" Type="http://schemas.openxmlformats.org/officeDocument/2006/relationships/webSettings" Target="webSettings.xml"/><Relationship Id="rId61" Type="http://schemas.microsoft.com/office/2007/relationships/hdphoto" Target="media/hdphoto17.wdp"/><Relationship Id="rId19" Type="http://schemas.openxmlformats.org/officeDocument/2006/relationships/hyperlink" Target="https://sdumont.lncc.br/" TargetMode="External"/><Relationship Id="rId14" Type="http://schemas.microsoft.com/office/2007/relationships/hdphoto" Target="media/hdphoto2.wdp"/><Relationship Id="rId22" Type="http://schemas.openxmlformats.org/officeDocument/2006/relationships/hyperlink" Target="http://waxsis.uni-goettingen.de" TargetMode="External"/><Relationship Id="rId27" Type="http://schemas.openxmlformats.org/officeDocument/2006/relationships/hyperlink" Target="http://www.prc.boun.edu.tr/appserv/prc/hingeprot/index.html" TargetMode="External"/><Relationship Id="rId30" Type="http://schemas.openxmlformats.org/officeDocument/2006/relationships/hyperlink" Target="http://spectrus.sissa.it/" TargetMode="External"/><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image" Target="media/image11.png"/><Relationship Id="rId56" Type="http://schemas.openxmlformats.org/officeDocument/2006/relationships/image" Target="media/image15.png"/><Relationship Id="rId64" Type="http://schemas.openxmlformats.org/officeDocument/2006/relationships/image" Target="media/image19.png"/><Relationship Id="rId69" Type="http://schemas.microsoft.com/office/2007/relationships/hdphoto" Target="media/hdphoto21.wdp"/><Relationship Id="rId77" Type="http://schemas.openxmlformats.org/officeDocument/2006/relationships/theme" Target="theme/theme1.xml"/><Relationship Id="rId8" Type="http://schemas.openxmlformats.org/officeDocument/2006/relationships/hyperlink" Target="mailto:lgonzalezpaz@gmail.com" TargetMode="External"/><Relationship Id="rId51" Type="http://schemas.microsoft.com/office/2007/relationships/hdphoto" Target="media/hdphoto12.wdp"/><Relationship Id="rId72" Type="http://schemas.openxmlformats.org/officeDocument/2006/relationships/image" Target="media/image23.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dockthor.lncc.br/v2/" TargetMode="External"/><Relationship Id="rId25" Type="http://schemas.openxmlformats.org/officeDocument/2006/relationships/hyperlink" Target="https://prosa.services.came.sbg.ac.at/prosa.php" TargetMode="External"/><Relationship Id="rId33" Type="http://schemas.microsoft.com/office/2007/relationships/hdphoto" Target="media/hdphoto3.wdp"/><Relationship Id="rId38" Type="http://schemas.openxmlformats.org/officeDocument/2006/relationships/image" Target="media/image6.png"/><Relationship Id="rId46" Type="http://schemas.openxmlformats.org/officeDocument/2006/relationships/image" Target="media/image10.png"/><Relationship Id="rId59" Type="http://schemas.microsoft.com/office/2007/relationships/hdphoto" Target="media/hdphoto16.wdp"/><Relationship Id="rId67" Type="http://schemas.microsoft.com/office/2007/relationships/hdphoto" Target="media/hdphoto20.wdp"/><Relationship Id="rId20" Type="http://schemas.openxmlformats.org/officeDocument/2006/relationships/hyperlink" Target="https://modbase.compbio.ucsf.edu/poseandrank/" TargetMode="External"/><Relationship Id="rId41" Type="http://schemas.microsoft.com/office/2007/relationships/hdphoto" Target="media/hdphoto7.wdp"/><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image" Target="media/image22.png"/><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csb.org/" TargetMode="External"/><Relationship Id="rId23" Type="http://schemas.openxmlformats.org/officeDocument/2006/relationships/hyperlink" Target="http://52.14.70.9/index_test.html" TargetMode="External"/><Relationship Id="rId28" Type="http://schemas.openxmlformats.org/officeDocument/2006/relationships/hyperlink" Target="http://imods.chaconlab.org" TargetMode="External"/><Relationship Id="rId36" Type="http://schemas.openxmlformats.org/officeDocument/2006/relationships/image" Target="media/image5.png"/><Relationship Id="rId49" Type="http://schemas.microsoft.com/office/2007/relationships/hdphoto" Target="media/hdphoto11.wdp"/><Relationship Id="rId57" Type="http://schemas.microsoft.com/office/2007/relationships/hdphoto" Target="media/hdphoto15.wdp"/><Relationship Id="rId10" Type="http://schemas.openxmlformats.org/officeDocument/2006/relationships/hyperlink" Target="https://www.who.int/emergencies/diseases/novel-coronavirus-2019" TargetMode="External"/><Relationship Id="rId31" Type="http://schemas.openxmlformats.org/officeDocument/2006/relationships/footer" Target="footer1.xm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image" Target="media/image17.png"/><Relationship Id="rId65" Type="http://schemas.microsoft.com/office/2007/relationships/hdphoto" Target="media/hdphoto19.wdp"/><Relationship Id="rId73"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mailto:alvaradoysaias@gmail.com" TargetMode="External"/><Relationship Id="rId13" Type="http://schemas.openxmlformats.org/officeDocument/2006/relationships/image" Target="media/image2.png"/><Relationship Id="rId18" Type="http://schemas.openxmlformats.org/officeDocument/2006/relationships/hyperlink" Target="https://www.lncc.br/sinapad/" TargetMode="External"/><Relationship Id="rId39" Type="http://schemas.microsoft.com/office/2007/relationships/hdphoto" Target="media/hdphoto6.wdp"/><Relationship Id="rId34" Type="http://schemas.openxmlformats.org/officeDocument/2006/relationships/image" Target="media/image4.png"/><Relationship Id="rId50" Type="http://schemas.openxmlformats.org/officeDocument/2006/relationships/image" Target="media/image12.png"/><Relationship Id="rId55" Type="http://schemas.microsoft.com/office/2007/relationships/hdphoto" Target="media/hdphoto14.wdp"/><Relationship Id="rId76"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22.wdp"/><Relationship Id="rId2" Type="http://schemas.openxmlformats.org/officeDocument/2006/relationships/numbering" Target="numbering.xml"/><Relationship Id="rId29" Type="http://schemas.openxmlformats.org/officeDocument/2006/relationships/hyperlink" Target="http://webpsn.hpc.unimo.it/wpsn.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5BBCD-747F-4CDD-BB65-6B4A8AF6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15459</Words>
  <Characters>88120</Characters>
  <Application>Microsoft Office Word</Application>
  <DocSecurity>4</DocSecurity>
  <Lines>734</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103373</CharactersWithSpaces>
  <SharedDoc>false</SharedDoc>
  <HLinks>
    <vt:vector size="768" baseType="variant">
      <vt:variant>
        <vt:i4>5767190</vt:i4>
      </vt:variant>
      <vt:variant>
        <vt:i4>57</vt:i4>
      </vt:variant>
      <vt:variant>
        <vt:i4>0</vt:i4>
      </vt:variant>
      <vt:variant>
        <vt:i4>5</vt:i4>
      </vt:variant>
      <vt:variant>
        <vt:lpwstr>http://spectrus.sissa.it/</vt:lpwstr>
      </vt:variant>
      <vt:variant>
        <vt:lpwstr>home</vt:lpwstr>
      </vt:variant>
      <vt:variant>
        <vt:i4>2490402</vt:i4>
      </vt:variant>
      <vt:variant>
        <vt:i4>54</vt:i4>
      </vt:variant>
      <vt:variant>
        <vt:i4>0</vt:i4>
      </vt:variant>
      <vt:variant>
        <vt:i4>5</vt:i4>
      </vt:variant>
      <vt:variant>
        <vt:lpwstr>http://webpsn.hpc.unimo.it/wpsn.php</vt:lpwstr>
      </vt:variant>
      <vt:variant>
        <vt:lpwstr/>
      </vt:variant>
      <vt:variant>
        <vt:i4>3473526</vt:i4>
      </vt:variant>
      <vt:variant>
        <vt:i4>51</vt:i4>
      </vt:variant>
      <vt:variant>
        <vt:i4>0</vt:i4>
      </vt:variant>
      <vt:variant>
        <vt:i4>5</vt:i4>
      </vt:variant>
      <vt:variant>
        <vt:lpwstr>http://imods.chaconlab.org/</vt:lpwstr>
      </vt:variant>
      <vt:variant>
        <vt:lpwstr/>
      </vt:variant>
      <vt:variant>
        <vt:i4>3997738</vt:i4>
      </vt:variant>
      <vt:variant>
        <vt:i4>48</vt:i4>
      </vt:variant>
      <vt:variant>
        <vt:i4>0</vt:i4>
      </vt:variant>
      <vt:variant>
        <vt:i4>5</vt:i4>
      </vt:variant>
      <vt:variant>
        <vt:lpwstr>http://www.prc.boun.edu.tr/appserv/prc/hingeprot/index.html</vt:lpwstr>
      </vt:variant>
      <vt:variant>
        <vt:lpwstr/>
      </vt:variant>
      <vt:variant>
        <vt:i4>3473526</vt:i4>
      </vt:variant>
      <vt:variant>
        <vt:i4>45</vt:i4>
      </vt:variant>
      <vt:variant>
        <vt:i4>0</vt:i4>
      </vt:variant>
      <vt:variant>
        <vt:i4>5</vt:i4>
      </vt:variant>
      <vt:variant>
        <vt:lpwstr>http://imods.chaconlab.org/</vt:lpwstr>
      </vt:variant>
      <vt:variant>
        <vt:lpwstr/>
      </vt:variant>
      <vt:variant>
        <vt:i4>3866680</vt:i4>
      </vt:variant>
      <vt:variant>
        <vt:i4>42</vt:i4>
      </vt:variant>
      <vt:variant>
        <vt:i4>0</vt:i4>
      </vt:variant>
      <vt:variant>
        <vt:i4>5</vt:i4>
      </vt:variant>
      <vt:variant>
        <vt:lpwstr>https://prosa.services.came.sbg.ac.at/prosa.php</vt:lpwstr>
      </vt:variant>
      <vt:variant>
        <vt:lpwstr/>
      </vt:variant>
      <vt:variant>
        <vt:i4>6094930</vt:i4>
      </vt:variant>
      <vt:variant>
        <vt:i4>39</vt:i4>
      </vt:variant>
      <vt:variant>
        <vt:i4>0</vt:i4>
      </vt:variant>
      <vt:variant>
        <vt:i4>5</vt:i4>
      </vt:variant>
      <vt:variant>
        <vt:lpwstr>http://www.scfbio-iitd.res.in/software/proteomics/rgnew1.jsp</vt:lpwstr>
      </vt:variant>
      <vt:variant>
        <vt:lpwstr/>
      </vt:variant>
      <vt:variant>
        <vt:i4>7471109</vt:i4>
      </vt:variant>
      <vt:variant>
        <vt:i4>36</vt:i4>
      </vt:variant>
      <vt:variant>
        <vt:i4>0</vt:i4>
      </vt:variant>
      <vt:variant>
        <vt:i4>5</vt:i4>
      </vt:variant>
      <vt:variant>
        <vt:lpwstr>http://52.14.70.9/index_test.html</vt:lpwstr>
      </vt:variant>
      <vt:variant>
        <vt:lpwstr/>
      </vt:variant>
      <vt:variant>
        <vt:i4>1048642</vt:i4>
      </vt:variant>
      <vt:variant>
        <vt:i4>33</vt:i4>
      </vt:variant>
      <vt:variant>
        <vt:i4>0</vt:i4>
      </vt:variant>
      <vt:variant>
        <vt:i4>5</vt:i4>
      </vt:variant>
      <vt:variant>
        <vt:lpwstr>http://waxsis.uni-goettingen.de/</vt:lpwstr>
      </vt:variant>
      <vt:variant>
        <vt:lpwstr/>
      </vt:variant>
      <vt:variant>
        <vt:i4>85</vt:i4>
      </vt:variant>
      <vt:variant>
        <vt:i4>30</vt:i4>
      </vt:variant>
      <vt:variant>
        <vt:i4>0</vt:i4>
      </vt:variant>
      <vt:variant>
        <vt:i4>5</vt:i4>
      </vt:variant>
      <vt:variant>
        <vt:lpwstr>https://modbase.compbio.ucsf.edu/poseandrank/</vt:lpwstr>
      </vt:variant>
      <vt:variant>
        <vt:lpwstr/>
      </vt:variant>
      <vt:variant>
        <vt:i4>327680</vt:i4>
      </vt:variant>
      <vt:variant>
        <vt:i4>27</vt:i4>
      </vt:variant>
      <vt:variant>
        <vt:i4>0</vt:i4>
      </vt:variant>
      <vt:variant>
        <vt:i4>5</vt:i4>
      </vt:variant>
      <vt:variant>
        <vt:lpwstr>https://dockthor.lncc.br/v2/</vt:lpwstr>
      </vt:variant>
      <vt:variant>
        <vt:lpwstr/>
      </vt:variant>
      <vt:variant>
        <vt:i4>6881340</vt:i4>
      </vt:variant>
      <vt:variant>
        <vt:i4>24</vt:i4>
      </vt:variant>
      <vt:variant>
        <vt:i4>0</vt:i4>
      </vt:variant>
      <vt:variant>
        <vt:i4>5</vt:i4>
      </vt:variant>
      <vt:variant>
        <vt:lpwstr>https://yanglab.nankai.edu.cn/COACH-D/</vt:lpwstr>
      </vt:variant>
      <vt:variant>
        <vt:lpwstr/>
      </vt:variant>
      <vt:variant>
        <vt:i4>7405611</vt:i4>
      </vt:variant>
      <vt:variant>
        <vt:i4>21</vt:i4>
      </vt:variant>
      <vt:variant>
        <vt:i4>0</vt:i4>
      </vt:variant>
      <vt:variant>
        <vt:i4>5</vt:i4>
      </vt:variant>
      <vt:variant>
        <vt:lpwstr>http://dinc.kavrakilab.org/</vt:lpwstr>
      </vt:variant>
      <vt:variant>
        <vt:lpwstr/>
      </vt:variant>
      <vt:variant>
        <vt:i4>7995514</vt:i4>
      </vt:variant>
      <vt:variant>
        <vt:i4>18</vt:i4>
      </vt:variant>
      <vt:variant>
        <vt:i4>0</vt:i4>
      </vt:variant>
      <vt:variant>
        <vt:i4>5</vt:i4>
      </vt:variant>
      <vt:variant>
        <vt:lpwstr>https://durrantlab.pitt.edu/webina/</vt:lpwstr>
      </vt:variant>
      <vt:variant>
        <vt:lpwstr/>
      </vt:variant>
      <vt:variant>
        <vt:i4>5439573</vt:i4>
      </vt:variant>
      <vt:variant>
        <vt:i4>15</vt:i4>
      </vt:variant>
      <vt:variant>
        <vt:i4>0</vt:i4>
      </vt:variant>
      <vt:variant>
        <vt:i4>5</vt:i4>
      </vt:variant>
      <vt:variant>
        <vt:lpwstr>https://mobyle.rpbs.univ-paris-diderot.fr/cgi-bin/portal.py</vt:lpwstr>
      </vt:variant>
      <vt:variant>
        <vt:lpwstr>forms::MTiAutoDock</vt:lpwstr>
      </vt:variant>
      <vt:variant>
        <vt:i4>327765</vt:i4>
      </vt:variant>
      <vt:variant>
        <vt:i4>12</vt:i4>
      </vt:variant>
      <vt:variant>
        <vt:i4>0</vt:i4>
      </vt:variant>
      <vt:variant>
        <vt:i4>5</vt:i4>
      </vt:variant>
      <vt:variant>
        <vt:lpwstr>https://cactus.nci.nih.gov/translate/</vt:lpwstr>
      </vt:variant>
      <vt:variant>
        <vt:lpwstr/>
      </vt:variant>
      <vt:variant>
        <vt:i4>5373983</vt:i4>
      </vt:variant>
      <vt:variant>
        <vt:i4>9</vt:i4>
      </vt:variant>
      <vt:variant>
        <vt:i4>0</vt:i4>
      </vt:variant>
      <vt:variant>
        <vt:i4>5</vt:i4>
      </vt:variant>
      <vt:variant>
        <vt:lpwstr>https://pubchem.ncbi.nlm.nih.gov/</vt:lpwstr>
      </vt:variant>
      <vt:variant>
        <vt:lpwstr/>
      </vt:variant>
      <vt:variant>
        <vt:i4>4259869</vt:i4>
      </vt:variant>
      <vt:variant>
        <vt:i4>6</vt:i4>
      </vt:variant>
      <vt:variant>
        <vt:i4>0</vt:i4>
      </vt:variant>
      <vt:variant>
        <vt:i4>5</vt:i4>
      </vt:variant>
      <vt:variant>
        <vt:lpwstr>https://www.rcsb.org/</vt:lpwstr>
      </vt:variant>
      <vt:variant>
        <vt:lpwstr/>
      </vt:variant>
      <vt:variant>
        <vt:i4>2031657</vt:i4>
      </vt:variant>
      <vt:variant>
        <vt:i4>3</vt:i4>
      </vt:variant>
      <vt:variant>
        <vt:i4>0</vt:i4>
      </vt:variant>
      <vt:variant>
        <vt:i4>5</vt:i4>
      </vt:variant>
      <vt:variant>
        <vt:lpwstr>mailto:ysaiasalvarado@gmail.com</vt:lpwstr>
      </vt:variant>
      <vt:variant>
        <vt:lpwstr/>
      </vt:variant>
      <vt:variant>
        <vt:i4>2818113</vt:i4>
      </vt:variant>
      <vt:variant>
        <vt:i4>0</vt:i4>
      </vt:variant>
      <vt:variant>
        <vt:i4>0</vt:i4>
      </vt:variant>
      <vt:variant>
        <vt:i4>5</vt:i4>
      </vt:variant>
      <vt:variant>
        <vt:lpwstr>mailto:*lgonzalezpaz@gmail.com</vt:lpwstr>
      </vt:variant>
      <vt:variant>
        <vt:lpwstr/>
      </vt:variant>
      <vt:variant>
        <vt:i4>6946934</vt:i4>
      </vt:variant>
      <vt:variant>
        <vt:i4>321</vt:i4>
      </vt:variant>
      <vt:variant>
        <vt:i4>0</vt:i4>
      </vt:variant>
      <vt:variant>
        <vt:i4>5</vt:i4>
      </vt:variant>
      <vt:variant>
        <vt:lpwstr>https://ascpt.onlinelibrary.wiley.com/action/doSearch?ContribAuthorStored=Schmith%2C+Virginia+D</vt:lpwstr>
      </vt:variant>
      <vt:variant>
        <vt:lpwstr/>
      </vt:variant>
      <vt:variant>
        <vt:i4>4522071</vt:i4>
      </vt:variant>
      <vt:variant>
        <vt:i4>318</vt:i4>
      </vt:variant>
      <vt:variant>
        <vt:i4>0</vt:i4>
      </vt:variant>
      <vt:variant>
        <vt:i4>5</vt:i4>
      </vt:variant>
      <vt:variant>
        <vt:lpwstr>javascript:;</vt:lpwstr>
      </vt:variant>
      <vt:variant>
        <vt:lpwstr/>
      </vt:variant>
      <vt:variant>
        <vt:i4>7012445</vt:i4>
      </vt:variant>
      <vt:variant>
        <vt:i4>315</vt:i4>
      </vt:variant>
      <vt:variant>
        <vt:i4>0</vt:i4>
      </vt:variant>
      <vt:variant>
        <vt:i4>5</vt:i4>
      </vt:variant>
      <vt:variant>
        <vt:lpwstr>https://www.sciencedirect.com/science/article/pii/S2095177920303865</vt:lpwstr>
      </vt:variant>
      <vt:variant>
        <vt:lpwstr>!</vt:lpwstr>
      </vt:variant>
      <vt:variant>
        <vt:i4>5832774</vt:i4>
      </vt:variant>
      <vt:variant>
        <vt:i4>312</vt:i4>
      </vt:variant>
      <vt:variant>
        <vt:i4>0</vt:i4>
      </vt:variant>
      <vt:variant>
        <vt:i4>5</vt:i4>
      </vt:variant>
      <vt:variant>
        <vt:lpwstr>https://www.tandfonline.com/author/Lakhani%2C+Bharat</vt:lpwstr>
      </vt:variant>
      <vt:variant>
        <vt:lpwstr/>
      </vt:variant>
      <vt:variant>
        <vt:i4>2228341</vt:i4>
      </vt:variant>
      <vt:variant>
        <vt:i4>309</vt:i4>
      </vt:variant>
      <vt:variant>
        <vt:i4>0</vt:i4>
      </vt:variant>
      <vt:variant>
        <vt:i4>5</vt:i4>
      </vt:variant>
      <vt:variant>
        <vt:lpwstr>https://pubs.acs.org/action/doSearch?field1=Contrib&amp;text1=Paolo++Calligari</vt:lpwstr>
      </vt:variant>
      <vt:variant>
        <vt:lpwstr/>
      </vt:variant>
      <vt:variant>
        <vt:i4>8323113</vt:i4>
      </vt:variant>
      <vt:variant>
        <vt:i4>306</vt:i4>
      </vt:variant>
      <vt:variant>
        <vt:i4>0</vt:i4>
      </vt:variant>
      <vt:variant>
        <vt:i4>5</vt:i4>
      </vt:variant>
      <vt:variant>
        <vt:lpwstr>https://royalsocietypublishing.org/doi/full/10.1098/rsif.2020.0591</vt:lpwstr>
      </vt:variant>
      <vt:variant>
        <vt:lpwstr/>
      </vt:variant>
      <vt:variant>
        <vt:i4>7012446</vt:i4>
      </vt:variant>
      <vt:variant>
        <vt:i4>303</vt:i4>
      </vt:variant>
      <vt:variant>
        <vt:i4>0</vt:i4>
      </vt:variant>
      <vt:variant>
        <vt:i4>5</vt:i4>
      </vt:variant>
      <vt:variant>
        <vt:lpwstr>https://www.sciencedirect.com/science/article/pii/S2352914820303816</vt:lpwstr>
      </vt:variant>
      <vt:variant>
        <vt:lpwstr>!</vt:lpwstr>
      </vt:variant>
      <vt:variant>
        <vt:i4>1048657</vt:i4>
      </vt:variant>
      <vt:variant>
        <vt:i4>300</vt:i4>
      </vt:variant>
      <vt:variant>
        <vt:i4>0</vt:i4>
      </vt:variant>
      <vt:variant>
        <vt:i4>5</vt:i4>
      </vt:variant>
      <vt:variant>
        <vt:lpwstr>https://www.sciencedirect.com/science/article/pii/S0079610716300852?casa_token=BQujBbSYn8EAAAAA:4UJq7_ouBMn-OEPTodId-oC42CmacXEIbIQSQvuM8pGusDCCkCZw_-uxHI6MUr1WuZebDrBaVRs</vt:lpwstr>
      </vt:variant>
      <vt:variant>
        <vt:lpwstr>!</vt:lpwstr>
      </vt:variant>
      <vt:variant>
        <vt:i4>6946900</vt:i4>
      </vt:variant>
      <vt:variant>
        <vt:i4>297</vt:i4>
      </vt:variant>
      <vt:variant>
        <vt:i4>0</vt:i4>
      </vt:variant>
      <vt:variant>
        <vt:i4>5</vt:i4>
      </vt:variant>
      <vt:variant>
        <vt:lpwstr>https://www.sciencedirect.com/science/article/pii/S000634951500586X</vt:lpwstr>
      </vt:variant>
      <vt:variant>
        <vt:lpwstr>!</vt:lpwstr>
      </vt:variant>
      <vt:variant>
        <vt:i4>4522071</vt:i4>
      </vt:variant>
      <vt:variant>
        <vt:i4>294</vt:i4>
      </vt:variant>
      <vt:variant>
        <vt:i4>0</vt:i4>
      </vt:variant>
      <vt:variant>
        <vt:i4>5</vt:i4>
      </vt:variant>
      <vt:variant>
        <vt:lpwstr>javascript:;</vt:lpwstr>
      </vt:variant>
      <vt:variant>
        <vt:lpwstr/>
      </vt:variant>
      <vt:variant>
        <vt:i4>196733</vt:i4>
      </vt:variant>
      <vt:variant>
        <vt:i4>291</vt:i4>
      </vt:variant>
      <vt:variant>
        <vt:i4>0</vt:i4>
      </vt:variant>
      <vt:variant>
        <vt:i4>5</vt:i4>
      </vt:variant>
      <vt:variant>
        <vt:lpwstr>https://www.sciencedirect.com/science/article/pii/S1093326320305672?casa_token=hJIKoigr_H4AAAAA:1ZRfIhoXYLVkdX2fUpxDZZR8ncEUJEyyssxboRNnUjMn---xWHVlCuTNhYfZ45tvyyqbkmfR07s</vt:lpwstr>
      </vt:variant>
      <vt:variant>
        <vt:lpwstr>!</vt:lpwstr>
      </vt:variant>
      <vt:variant>
        <vt:i4>8323113</vt:i4>
      </vt:variant>
      <vt:variant>
        <vt:i4>288</vt:i4>
      </vt:variant>
      <vt:variant>
        <vt:i4>0</vt:i4>
      </vt:variant>
      <vt:variant>
        <vt:i4>5</vt:i4>
      </vt:variant>
      <vt:variant>
        <vt:lpwstr>https://royalsocietypublishing.org/doi/full/10.1098/rsif.2020.0591</vt:lpwstr>
      </vt:variant>
      <vt:variant>
        <vt:lpwstr/>
      </vt:variant>
      <vt:variant>
        <vt:i4>4522071</vt:i4>
      </vt:variant>
      <vt:variant>
        <vt:i4>285</vt:i4>
      </vt:variant>
      <vt:variant>
        <vt:i4>0</vt:i4>
      </vt:variant>
      <vt:variant>
        <vt:i4>5</vt:i4>
      </vt:variant>
      <vt:variant>
        <vt:lpwstr>javascript:;</vt:lpwstr>
      </vt:variant>
      <vt:variant>
        <vt:lpwstr/>
      </vt:variant>
      <vt:variant>
        <vt:i4>2818161</vt:i4>
      </vt:variant>
      <vt:variant>
        <vt:i4>282</vt:i4>
      </vt:variant>
      <vt:variant>
        <vt:i4>0</vt:i4>
      </vt:variant>
      <vt:variant>
        <vt:i4>5</vt:i4>
      </vt:variant>
      <vt:variant>
        <vt:lpwstr>https://www.tandfonline.com/author/Mosquera-Yuqui%2C+Francisco</vt:lpwstr>
      </vt:variant>
      <vt:variant>
        <vt:lpwstr/>
      </vt:variant>
      <vt:variant>
        <vt:i4>7602275</vt:i4>
      </vt:variant>
      <vt:variant>
        <vt:i4>279</vt:i4>
      </vt:variant>
      <vt:variant>
        <vt:i4>0</vt:i4>
      </vt:variant>
      <vt:variant>
        <vt:i4>5</vt:i4>
      </vt:variant>
      <vt:variant>
        <vt:lpwstr>https://www.sciencedirect.com/science/article/pii/S2452014420302740?casa_token=9sHyR5XPJaAAAAAA:1fwaqA_DiphWHzI-ld_0rQHpHWrvy3olPH5LsQuioLrsnU7cSnnDK3Dx7eLSRA47xcsLVdEVcFI</vt:lpwstr>
      </vt:variant>
      <vt:variant>
        <vt:lpwstr>!</vt:lpwstr>
      </vt:variant>
      <vt:variant>
        <vt:i4>5767252</vt:i4>
      </vt:variant>
      <vt:variant>
        <vt:i4>276</vt:i4>
      </vt:variant>
      <vt:variant>
        <vt:i4>0</vt:i4>
      </vt:variant>
      <vt:variant>
        <vt:i4>5</vt:i4>
      </vt:variant>
      <vt:variant>
        <vt:lpwstr>https://www.tandfonline.com/author/Yadav%2C+Reena</vt:lpwstr>
      </vt:variant>
      <vt:variant>
        <vt:lpwstr/>
      </vt:variant>
      <vt:variant>
        <vt:i4>721020</vt:i4>
      </vt:variant>
      <vt:variant>
        <vt:i4>273</vt:i4>
      </vt:variant>
      <vt:variant>
        <vt:i4>0</vt:i4>
      </vt:variant>
      <vt:variant>
        <vt:i4>5</vt:i4>
      </vt:variant>
      <vt:variant>
        <vt:lpwstr>https://www.sciencedirect.com/science/article/pii/S156713482030530X?casa_token=Dk5BbGA9J24AAAAA:b56vZ5Tmtm7qMzwmZPYO27O468RymM2sUeO2yV7ar-naF88NK8NUW1u39cuEpIw2oPJ_wZ73UjI</vt:lpwstr>
      </vt:variant>
      <vt:variant>
        <vt:lpwstr>!</vt:lpwstr>
      </vt:variant>
      <vt:variant>
        <vt:i4>1900560</vt:i4>
      </vt:variant>
      <vt:variant>
        <vt:i4>270</vt:i4>
      </vt:variant>
      <vt:variant>
        <vt:i4>0</vt:i4>
      </vt:variant>
      <vt:variant>
        <vt:i4>5</vt:i4>
      </vt:variant>
      <vt:variant>
        <vt:lpwstr>https://www.tandfonline.com/author/Azam%2C+Faizul</vt:lpwstr>
      </vt:variant>
      <vt:variant>
        <vt:lpwstr/>
      </vt:variant>
      <vt:variant>
        <vt:i4>1114127</vt:i4>
      </vt:variant>
      <vt:variant>
        <vt:i4>267</vt:i4>
      </vt:variant>
      <vt:variant>
        <vt:i4>0</vt:i4>
      </vt:variant>
      <vt:variant>
        <vt:i4>5</vt:i4>
      </vt:variant>
      <vt:variant>
        <vt:lpwstr>https://www.tandfonline.com/author/Sen+Gupta%2C+Parth+Sarthi</vt:lpwstr>
      </vt:variant>
      <vt:variant>
        <vt:lpwstr/>
      </vt:variant>
      <vt:variant>
        <vt:i4>1900560</vt:i4>
      </vt:variant>
      <vt:variant>
        <vt:i4>264</vt:i4>
      </vt:variant>
      <vt:variant>
        <vt:i4>0</vt:i4>
      </vt:variant>
      <vt:variant>
        <vt:i4>5</vt:i4>
      </vt:variant>
      <vt:variant>
        <vt:lpwstr>https://www.tandfonline.com/author/Azam%2C+Faizul</vt:lpwstr>
      </vt:variant>
      <vt:variant>
        <vt:lpwstr/>
      </vt:variant>
      <vt:variant>
        <vt:i4>2424955</vt:i4>
      </vt:variant>
      <vt:variant>
        <vt:i4>261</vt:i4>
      </vt:variant>
      <vt:variant>
        <vt:i4>0</vt:i4>
      </vt:variant>
      <vt:variant>
        <vt:i4>5</vt:i4>
      </vt:variant>
      <vt:variant>
        <vt:lpwstr>https://www.sciencedirect.com/science/article/pii/S0009261420311003?casa_token=t2o4Z1VKvYsAAAAA:vn-l9cJrySDA856cuaNiv17NPH-njbN68zsuDtHMFVfwWfo38MQKv29jIJoJJVSck2gMaUwad28</vt:lpwstr>
      </vt:variant>
      <vt:variant>
        <vt:lpwstr>!</vt:lpwstr>
      </vt:variant>
      <vt:variant>
        <vt:i4>1179672</vt:i4>
      </vt:variant>
      <vt:variant>
        <vt:i4>258</vt:i4>
      </vt:variant>
      <vt:variant>
        <vt:i4>0</vt:i4>
      </vt:variant>
      <vt:variant>
        <vt:i4>5</vt:i4>
      </vt:variant>
      <vt:variant>
        <vt:lpwstr>https://www.tandfonline.com/author/Lokhande%2C+Kiran</vt:lpwstr>
      </vt:variant>
      <vt:variant>
        <vt:lpwstr/>
      </vt:variant>
      <vt:variant>
        <vt:i4>2424955</vt:i4>
      </vt:variant>
      <vt:variant>
        <vt:i4>255</vt:i4>
      </vt:variant>
      <vt:variant>
        <vt:i4>0</vt:i4>
      </vt:variant>
      <vt:variant>
        <vt:i4>5</vt:i4>
      </vt:variant>
      <vt:variant>
        <vt:lpwstr>https://www.sciencedirect.com/science/article/pii/S0009261420311003?casa_token=t2o4Z1VKvYsAAAAA:vn-l9cJrySDA856cuaNiv17NPH-njbN68zsuDtHMFVfwWfo38MQKv29jIJoJJVSck2gMaUwad28</vt:lpwstr>
      </vt:variant>
      <vt:variant>
        <vt:lpwstr>!</vt:lpwstr>
      </vt:variant>
      <vt:variant>
        <vt:i4>1114127</vt:i4>
      </vt:variant>
      <vt:variant>
        <vt:i4>252</vt:i4>
      </vt:variant>
      <vt:variant>
        <vt:i4>0</vt:i4>
      </vt:variant>
      <vt:variant>
        <vt:i4>5</vt:i4>
      </vt:variant>
      <vt:variant>
        <vt:lpwstr>https://www.tandfonline.com/author/Sen+Gupta%2C+Parth+Sarthi</vt:lpwstr>
      </vt:variant>
      <vt:variant>
        <vt:lpwstr/>
      </vt:variant>
      <vt:variant>
        <vt:i4>1114127</vt:i4>
      </vt:variant>
      <vt:variant>
        <vt:i4>249</vt:i4>
      </vt:variant>
      <vt:variant>
        <vt:i4>0</vt:i4>
      </vt:variant>
      <vt:variant>
        <vt:i4>5</vt:i4>
      </vt:variant>
      <vt:variant>
        <vt:lpwstr>https://www.tandfonline.com/author/Sen+Gupta%2C+Parth+Sarthi</vt:lpwstr>
      </vt:variant>
      <vt:variant>
        <vt:lpwstr/>
      </vt:variant>
      <vt:variant>
        <vt:i4>1900560</vt:i4>
      </vt:variant>
      <vt:variant>
        <vt:i4>246</vt:i4>
      </vt:variant>
      <vt:variant>
        <vt:i4>0</vt:i4>
      </vt:variant>
      <vt:variant>
        <vt:i4>5</vt:i4>
      </vt:variant>
      <vt:variant>
        <vt:lpwstr>https://www.tandfonline.com/author/Azam%2C+Faizul</vt:lpwstr>
      </vt:variant>
      <vt:variant>
        <vt:lpwstr/>
      </vt:variant>
      <vt:variant>
        <vt:i4>2818161</vt:i4>
      </vt:variant>
      <vt:variant>
        <vt:i4>243</vt:i4>
      </vt:variant>
      <vt:variant>
        <vt:i4>0</vt:i4>
      </vt:variant>
      <vt:variant>
        <vt:i4>5</vt:i4>
      </vt:variant>
      <vt:variant>
        <vt:lpwstr>https://www.tandfonline.com/author/Mosquera-Yuqui%2C+Francisco</vt:lpwstr>
      </vt:variant>
      <vt:variant>
        <vt:lpwstr/>
      </vt:variant>
      <vt:variant>
        <vt:i4>1900560</vt:i4>
      </vt:variant>
      <vt:variant>
        <vt:i4>240</vt:i4>
      </vt:variant>
      <vt:variant>
        <vt:i4>0</vt:i4>
      </vt:variant>
      <vt:variant>
        <vt:i4>5</vt:i4>
      </vt:variant>
      <vt:variant>
        <vt:lpwstr>https://www.tandfonline.com/author/Azam%2C+Faizul</vt:lpwstr>
      </vt:variant>
      <vt:variant>
        <vt:lpwstr/>
      </vt:variant>
      <vt:variant>
        <vt:i4>2752596</vt:i4>
      </vt:variant>
      <vt:variant>
        <vt:i4>237</vt:i4>
      </vt:variant>
      <vt:variant>
        <vt:i4>0</vt:i4>
      </vt:variant>
      <vt:variant>
        <vt:i4>5</vt:i4>
      </vt:variant>
      <vt:variant>
        <vt:lpwstr>https://pubmed.ncbi.nlm.nih.gov/?size=200&amp;term=Cer+RZ&amp;cauthor_id=19395593</vt:lpwstr>
      </vt:variant>
      <vt:variant>
        <vt:lpwstr/>
      </vt:variant>
      <vt:variant>
        <vt:i4>2752596</vt:i4>
      </vt:variant>
      <vt:variant>
        <vt:i4>234</vt:i4>
      </vt:variant>
      <vt:variant>
        <vt:i4>0</vt:i4>
      </vt:variant>
      <vt:variant>
        <vt:i4>5</vt:i4>
      </vt:variant>
      <vt:variant>
        <vt:lpwstr>https://pubmed.ncbi.nlm.nih.gov/?size=200&amp;term=Cer+RZ&amp;cauthor_id=19395593</vt:lpwstr>
      </vt:variant>
      <vt:variant>
        <vt:lpwstr/>
      </vt:variant>
      <vt:variant>
        <vt:i4>4325500</vt:i4>
      </vt:variant>
      <vt:variant>
        <vt:i4>231</vt:i4>
      </vt:variant>
      <vt:variant>
        <vt:i4>0</vt:i4>
      </vt:variant>
      <vt:variant>
        <vt:i4>5</vt:i4>
      </vt:variant>
      <vt:variant>
        <vt:lpwstr>https://pubmed.ncbi.nlm.nih.gov/?size=200&amp;term=Kinobe+RT&amp;cauthor_id=33427370</vt:lpwstr>
      </vt:variant>
      <vt:variant>
        <vt:lpwstr/>
      </vt:variant>
      <vt:variant>
        <vt:i4>6946934</vt:i4>
      </vt:variant>
      <vt:variant>
        <vt:i4>228</vt:i4>
      </vt:variant>
      <vt:variant>
        <vt:i4>0</vt:i4>
      </vt:variant>
      <vt:variant>
        <vt:i4>5</vt:i4>
      </vt:variant>
      <vt:variant>
        <vt:lpwstr>https://ascpt.onlinelibrary.wiley.com/action/doSearch?ContribAuthorStored=Schmith%2C+Virginia+D</vt:lpwstr>
      </vt:variant>
      <vt:variant>
        <vt:lpwstr/>
      </vt:variant>
      <vt:variant>
        <vt:i4>8126551</vt:i4>
      </vt:variant>
      <vt:variant>
        <vt:i4>225</vt:i4>
      </vt:variant>
      <vt:variant>
        <vt:i4>0</vt:i4>
      </vt:variant>
      <vt:variant>
        <vt:i4>5</vt:i4>
      </vt:variant>
      <vt:variant>
        <vt:lpwstr>https://www.sciencedirect.com/science/article/pii/S0166354220302011?via%3Dihub</vt:lpwstr>
      </vt:variant>
      <vt:variant>
        <vt:lpwstr>!</vt:lpwstr>
      </vt:variant>
      <vt:variant>
        <vt:i4>4522071</vt:i4>
      </vt:variant>
      <vt:variant>
        <vt:i4>222</vt:i4>
      </vt:variant>
      <vt:variant>
        <vt:i4>0</vt:i4>
      </vt:variant>
      <vt:variant>
        <vt:i4>5</vt:i4>
      </vt:variant>
      <vt:variant>
        <vt:lpwstr>javascript:;</vt:lpwstr>
      </vt:variant>
      <vt:variant>
        <vt:lpwstr/>
      </vt:variant>
      <vt:variant>
        <vt:i4>6946934</vt:i4>
      </vt:variant>
      <vt:variant>
        <vt:i4>219</vt:i4>
      </vt:variant>
      <vt:variant>
        <vt:i4>0</vt:i4>
      </vt:variant>
      <vt:variant>
        <vt:i4>5</vt:i4>
      </vt:variant>
      <vt:variant>
        <vt:lpwstr>https://ascpt.onlinelibrary.wiley.com/action/doSearch?ContribAuthorStored=Schmith%2C+Virginia+D</vt:lpwstr>
      </vt:variant>
      <vt:variant>
        <vt:lpwstr/>
      </vt:variant>
      <vt:variant>
        <vt:i4>196656</vt:i4>
      </vt:variant>
      <vt:variant>
        <vt:i4>216</vt:i4>
      </vt:variant>
      <vt:variant>
        <vt:i4>0</vt:i4>
      </vt:variant>
      <vt:variant>
        <vt:i4>5</vt:i4>
      </vt:variant>
      <vt:variant>
        <vt:lpwstr>https://www.sciencedirect.com/science/article/pii/S0959440X20301925?casa_token=HUsUULisTGwAAAAA:udJOJOAgh9vQzrd0vLJDxPgAYqoid_3WEFLtV1P92KkSIf4yfiVibVueDGff3RoNbtpjTnM4peY</vt:lpwstr>
      </vt:variant>
      <vt:variant>
        <vt:lpwstr>!</vt:lpwstr>
      </vt:variant>
      <vt:variant>
        <vt:i4>6291573</vt:i4>
      </vt:variant>
      <vt:variant>
        <vt:i4>213</vt:i4>
      </vt:variant>
      <vt:variant>
        <vt:i4>0</vt:i4>
      </vt:variant>
      <vt:variant>
        <vt:i4>5</vt:i4>
      </vt:variant>
      <vt:variant>
        <vt:lpwstr>https://sciprofiles.com/profile/1313988</vt:lpwstr>
      </vt:variant>
      <vt:variant>
        <vt:lpwstr/>
      </vt:variant>
      <vt:variant>
        <vt:i4>6422609</vt:i4>
      </vt:variant>
      <vt:variant>
        <vt:i4>210</vt:i4>
      </vt:variant>
      <vt:variant>
        <vt:i4>0</vt:i4>
      </vt:variant>
      <vt:variant>
        <vt:i4>5</vt:i4>
      </vt:variant>
      <vt:variant>
        <vt:lpwstr>https://www.sciencedirect.com/science/article/pii/S1471492217300624</vt:lpwstr>
      </vt:variant>
      <vt:variant>
        <vt:lpwstr>!</vt:lpwstr>
      </vt:variant>
      <vt:variant>
        <vt:i4>1900560</vt:i4>
      </vt:variant>
      <vt:variant>
        <vt:i4>207</vt:i4>
      </vt:variant>
      <vt:variant>
        <vt:i4>0</vt:i4>
      </vt:variant>
      <vt:variant>
        <vt:i4>5</vt:i4>
      </vt:variant>
      <vt:variant>
        <vt:lpwstr>https://www.tandfonline.com/author/Azam%2C+Faizul</vt:lpwstr>
      </vt:variant>
      <vt:variant>
        <vt:lpwstr/>
      </vt:variant>
      <vt:variant>
        <vt:i4>917597</vt:i4>
      </vt:variant>
      <vt:variant>
        <vt:i4>204</vt:i4>
      </vt:variant>
      <vt:variant>
        <vt:i4>0</vt:i4>
      </vt:variant>
      <vt:variant>
        <vt:i4>5</vt:i4>
      </vt:variant>
      <vt:variant>
        <vt:lpwstr>https://onlinelibrary.wiley.com/action/doSearch?ContribAuthorStored=Marak%2C+Brilliant+N</vt:lpwstr>
      </vt:variant>
      <vt:variant>
        <vt:lpwstr/>
      </vt:variant>
      <vt:variant>
        <vt:i4>917597</vt:i4>
      </vt:variant>
      <vt:variant>
        <vt:i4>201</vt:i4>
      </vt:variant>
      <vt:variant>
        <vt:i4>0</vt:i4>
      </vt:variant>
      <vt:variant>
        <vt:i4>5</vt:i4>
      </vt:variant>
      <vt:variant>
        <vt:lpwstr>https://onlinelibrary.wiley.com/action/doSearch?ContribAuthorStored=Marak%2C+Brilliant+N</vt:lpwstr>
      </vt:variant>
      <vt:variant>
        <vt:lpwstr/>
      </vt:variant>
      <vt:variant>
        <vt:i4>917597</vt:i4>
      </vt:variant>
      <vt:variant>
        <vt:i4>198</vt:i4>
      </vt:variant>
      <vt:variant>
        <vt:i4>0</vt:i4>
      </vt:variant>
      <vt:variant>
        <vt:i4>5</vt:i4>
      </vt:variant>
      <vt:variant>
        <vt:lpwstr>https://onlinelibrary.wiley.com/action/doSearch?ContribAuthorStored=Marak%2C+Brilliant+N</vt:lpwstr>
      </vt:variant>
      <vt:variant>
        <vt:lpwstr/>
      </vt:variant>
      <vt:variant>
        <vt:i4>1900560</vt:i4>
      </vt:variant>
      <vt:variant>
        <vt:i4>195</vt:i4>
      </vt:variant>
      <vt:variant>
        <vt:i4>0</vt:i4>
      </vt:variant>
      <vt:variant>
        <vt:i4>5</vt:i4>
      </vt:variant>
      <vt:variant>
        <vt:lpwstr>https://www.tandfonline.com/author/Azam%2C+Faizul</vt:lpwstr>
      </vt:variant>
      <vt:variant>
        <vt:lpwstr/>
      </vt:variant>
      <vt:variant>
        <vt:i4>1900560</vt:i4>
      </vt:variant>
      <vt:variant>
        <vt:i4>192</vt:i4>
      </vt:variant>
      <vt:variant>
        <vt:i4>0</vt:i4>
      </vt:variant>
      <vt:variant>
        <vt:i4>5</vt:i4>
      </vt:variant>
      <vt:variant>
        <vt:lpwstr>https://www.tandfonline.com/author/Azam%2C+Faizul</vt:lpwstr>
      </vt:variant>
      <vt:variant>
        <vt:lpwstr/>
      </vt:variant>
      <vt:variant>
        <vt:i4>1900560</vt:i4>
      </vt:variant>
      <vt:variant>
        <vt:i4>189</vt:i4>
      </vt:variant>
      <vt:variant>
        <vt:i4>0</vt:i4>
      </vt:variant>
      <vt:variant>
        <vt:i4>5</vt:i4>
      </vt:variant>
      <vt:variant>
        <vt:lpwstr>https://www.tandfonline.com/author/Azam%2C+Faizul</vt:lpwstr>
      </vt:variant>
      <vt:variant>
        <vt:lpwstr/>
      </vt:variant>
      <vt:variant>
        <vt:i4>917597</vt:i4>
      </vt:variant>
      <vt:variant>
        <vt:i4>186</vt:i4>
      </vt:variant>
      <vt:variant>
        <vt:i4>0</vt:i4>
      </vt:variant>
      <vt:variant>
        <vt:i4>5</vt:i4>
      </vt:variant>
      <vt:variant>
        <vt:lpwstr>https://onlinelibrary.wiley.com/action/doSearch?ContribAuthorStored=Marak%2C+Brilliant+N</vt:lpwstr>
      </vt:variant>
      <vt:variant>
        <vt:lpwstr/>
      </vt:variant>
      <vt:variant>
        <vt:i4>3080317</vt:i4>
      </vt:variant>
      <vt:variant>
        <vt:i4>183</vt:i4>
      </vt:variant>
      <vt:variant>
        <vt:i4>0</vt:i4>
      </vt:variant>
      <vt:variant>
        <vt:i4>5</vt:i4>
      </vt:variant>
      <vt:variant>
        <vt:lpwstr>https://www.tandfonline.com/author/Adejoro%2C+Isaiah+A</vt:lpwstr>
      </vt:variant>
      <vt:variant>
        <vt:lpwstr/>
      </vt:variant>
      <vt:variant>
        <vt:i4>1900560</vt:i4>
      </vt:variant>
      <vt:variant>
        <vt:i4>180</vt:i4>
      </vt:variant>
      <vt:variant>
        <vt:i4>0</vt:i4>
      </vt:variant>
      <vt:variant>
        <vt:i4>5</vt:i4>
      </vt:variant>
      <vt:variant>
        <vt:lpwstr>https://www.tandfonline.com/author/Azam%2C+Faizul</vt:lpwstr>
      </vt:variant>
      <vt:variant>
        <vt:lpwstr/>
      </vt:variant>
      <vt:variant>
        <vt:i4>1114202</vt:i4>
      </vt:variant>
      <vt:variant>
        <vt:i4>177</vt:i4>
      </vt:variant>
      <vt:variant>
        <vt:i4>0</vt:i4>
      </vt:variant>
      <vt:variant>
        <vt:i4>5</vt:i4>
      </vt:variant>
      <vt:variant>
        <vt:lpwstr>https://www.tandfonline.com/author/Sahu%2C+Satya+Narayan</vt:lpwstr>
      </vt:variant>
      <vt:variant>
        <vt:lpwstr/>
      </vt:variant>
      <vt:variant>
        <vt:i4>1114127</vt:i4>
      </vt:variant>
      <vt:variant>
        <vt:i4>174</vt:i4>
      </vt:variant>
      <vt:variant>
        <vt:i4>0</vt:i4>
      </vt:variant>
      <vt:variant>
        <vt:i4>5</vt:i4>
      </vt:variant>
      <vt:variant>
        <vt:lpwstr>https://www.tandfonline.com/author/Sen+Gupta%2C+Parth+Sarthi</vt:lpwstr>
      </vt:variant>
      <vt:variant>
        <vt:lpwstr/>
      </vt:variant>
      <vt:variant>
        <vt:i4>917597</vt:i4>
      </vt:variant>
      <vt:variant>
        <vt:i4>171</vt:i4>
      </vt:variant>
      <vt:variant>
        <vt:i4>0</vt:i4>
      </vt:variant>
      <vt:variant>
        <vt:i4>5</vt:i4>
      </vt:variant>
      <vt:variant>
        <vt:lpwstr>https://onlinelibrary.wiley.com/action/doSearch?ContribAuthorStored=Marak%2C+Brilliant+N</vt:lpwstr>
      </vt:variant>
      <vt:variant>
        <vt:lpwstr/>
      </vt:variant>
      <vt:variant>
        <vt:i4>6815829</vt:i4>
      </vt:variant>
      <vt:variant>
        <vt:i4>168</vt:i4>
      </vt:variant>
      <vt:variant>
        <vt:i4>0</vt:i4>
      </vt:variant>
      <vt:variant>
        <vt:i4>5</vt:i4>
      </vt:variant>
      <vt:variant>
        <vt:lpwstr>https://www.sciencedirect.com/science/article/pii/S1018364720304286</vt:lpwstr>
      </vt:variant>
      <vt:variant>
        <vt:lpwstr>!</vt:lpwstr>
      </vt:variant>
      <vt:variant>
        <vt:i4>3080317</vt:i4>
      </vt:variant>
      <vt:variant>
        <vt:i4>165</vt:i4>
      </vt:variant>
      <vt:variant>
        <vt:i4>0</vt:i4>
      </vt:variant>
      <vt:variant>
        <vt:i4>5</vt:i4>
      </vt:variant>
      <vt:variant>
        <vt:lpwstr>https://www.tandfonline.com/author/Adejoro%2C+Isaiah+A</vt:lpwstr>
      </vt:variant>
      <vt:variant>
        <vt:lpwstr/>
      </vt:variant>
      <vt:variant>
        <vt:i4>1900560</vt:i4>
      </vt:variant>
      <vt:variant>
        <vt:i4>162</vt:i4>
      </vt:variant>
      <vt:variant>
        <vt:i4>0</vt:i4>
      </vt:variant>
      <vt:variant>
        <vt:i4>5</vt:i4>
      </vt:variant>
      <vt:variant>
        <vt:lpwstr>https://www.tandfonline.com/author/Azam%2C+Faizul</vt:lpwstr>
      </vt:variant>
      <vt:variant>
        <vt:lpwstr/>
      </vt:variant>
      <vt:variant>
        <vt:i4>6815829</vt:i4>
      </vt:variant>
      <vt:variant>
        <vt:i4>159</vt:i4>
      </vt:variant>
      <vt:variant>
        <vt:i4>0</vt:i4>
      </vt:variant>
      <vt:variant>
        <vt:i4>5</vt:i4>
      </vt:variant>
      <vt:variant>
        <vt:lpwstr>https://www.sciencedirect.com/science/article/pii/S1018364720304286</vt:lpwstr>
      </vt:variant>
      <vt:variant>
        <vt:lpwstr>!</vt:lpwstr>
      </vt:variant>
      <vt:variant>
        <vt:i4>1114127</vt:i4>
      </vt:variant>
      <vt:variant>
        <vt:i4>156</vt:i4>
      </vt:variant>
      <vt:variant>
        <vt:i4>0</vt:i4>
      </vt:variant>
      <vt:variant>
        <vt:i4>5</vt:i4>
      </vt:variant>
      <vt:variant>
        <vt:lpwstr>https://www.tandfonline.com/author/Sen+Gupta%2C+Parth+Sarthi</vt:lpwstr>
      </vt:variant>
      <vt:variant>
        <vt:lpwstr/>
      </vt:variant>
      <vt:variant>
        <vt:i4>1900560</vt:i4>
      </vt:variant>
      <vt:variant>
        <vt:i4>153</vt:i4>
      </vt:variant>
      <vt:variant>
        <vt:i4>0</vt:i4>
      </vt:variant>
      <vt:variant>
        <vt:i4>5</vt:i4>
      </vt:variant>
      <vt:variant>
        <vt:lpwstr>https://www.tandfonline.com/author/Azam%2C+Faizul</vt:lpwstr>
      </vt:variant>
      <vt:variant>
        <vt:lpwstr/>
      </vt:variant>
      <vt:variant>
        <vt:i4>1900560</vt:i4>
      </vt:variant>
      <vt:variant>
        <vt:i4>150</vt:i4>
      </vt:variant>
      <vt:variant>
        <vt:i4>0</vt:i4>
      </vt:variant>
      <vt:variant>
        <vt:i4>5</vt:i4>
      </vt:variant>
      <vt:variant>
        <vt:lpwstr>https://www.tandfonline.com/author/Azam%2C+Faizul</vt:lpwstr>
      </vt:variant>
      <vt:variant>
        <vt:lpwstr/>
      </vt:variant>
      <vt:variant>
        <vt:i4>1900560</vt:i4>
      </vt:variant>
      <vt:variant>
        <vt:i4>147</vt:i4>
      </vt:variant>
      <vt:variant>
        <vt:i4>0</vt:i4>
      </vt:variant>
      <vt:variant>
        <vt:i4>5</vt:i4>
      </vt:variant>
      <vt:variant>
        <vt:lpwstr>https://www.tandfonline.com/author/Azam%2C+Faizul</vt:lpwstr>
      </vt:variant>
      <vt:variant>
        <vt:lpwstr/>
      </vt:variant>
      <vt:variant>
        <vt:i4>1114127</vt:i4>
      </vt:variant>
      <vt:variant>
        <vt:i4>144</vt:i4>
      </vt:variant>
      <vt:variant>
        <vt:i4>0</vt:i4>
      </vt:variant>
      <vt:variant>
        <vt:i4>5</vt:i4>
      </vt:variant>
      <vt:variant>
        <vt:lpwstr>https://www.tandfonline.com/author/Sen+Gupta%2C+Parth+Sarthi</vt:lpwstr>
      </vt:variant>
      <vt:variant>
        <vt:lpwstr/>
      </vt:variant>
      <vt:variant>
        <vt:i4>589881</vt:i4>
      </vt:variant>
      <vt:variant>
        <vt:i4>141</vt:i4>
      </vt:variant>
      <vt:variant>
        <vt:i4>0</vt:i4>
      </vt:variant>
      <vt:variant>
        <vt:i4>5</vt:i4>
      </vt:variant>
      <vt:variant>
        <vt:lpwstr>https://pubmed.ncbi.nlm.nih.gov/?size=200&amp;term=Chiu+SH&amp;cauthor_id=2876867</vt:lpwstr>
      </vt:variant>
      <vt:variant>
        <vt:lpwstr/>
      </vt:variant>
      <vt:variant>
        <vt:i4>589876</vt:i4>
      </vt:variant>
      <vt:variant>
        <vt:i4>138</vt:i4>
      </vt:variant>
      <vt:variant>
        <vt:i4>0</vt:i4>
      </vt:variant>
      <vt:variant>
        <vt:i4>5</vt:i4>
      </vt:variant>
      <vt:variant>
        <vt:lpwstr>https://pubmed.ncbi.nlm.nih.gov/?size=200&amp;term=Chiu+SH&amp;cauthor_id=6148214</vt:lpwstr>
      </vt:variant>
      <vt:variant>
        <vt:lpwstr/>
      </vt:variant>
      <vt:variant>
        <vt:i4>1245259</vt:i4>
      </vt:variant>
      <vt:variant>
        <vt:i4>135</vt:i4>
      </vt:variant>
      <vt:variant>
        <vt:i4>0</vt:i4>
      </vt:variant>
      <vt:variant>
        <vt:i4>5</vt:i4>
      </vt:variant>
      <vt:variant>
        <vt:lpwstr>http://europepmc.org/search?query=AUTH:%22G%20T%20Miwa%22</vt:lpwstr>
      </vt:variant>
      <vt:variant>
        <vt:lpwstr/>
      </vt:variant>
      <vt:variant>
        <vt:i4>393299</vt:i4>
      </vt:variant>
      <vt:variant>
        <vt:i4>132</vt:i4>
      </vt:variant>
      <vt:variant>
        <vt:i4>0</vt:i4>
      </vt:variant>
      <vt:variant>
        <vt:i4>5</vt:i4>
      </vt:variant>
      <vt:variant>
        <vt:lpwstr>http://europepmc.org/search?query=AUTH:%22S%20H%20Chiu%22</vt:lpwstr>
      </vt:variant>
      <vt:variant>
        <vt:lpwstr/>
      </vt:variant>
      <vt:variant>
        <vt:i4>4915212</vt:i4>
      </vt:variant>
      <vt:variant>
        <vt:i4>129</vt:i4>
      </vt:variant>
      <vt:variant>
        <vt:i4>0</vt:i4>
      </vt:variant>
      <vt:variant>
        <vt:i4>5</vt:i4>
      </vt:variant>
      <vt:variant>
        <vt:lpwstr>https://doi.org/10.31219/osf.io/8dseq</vt:lpwstr>
      </vt:variant>
      <vt:variant>
        <vt:lpwstr/>
      </vt:variant>
      <vt:variant>
        <vt:i4>1900560</vt:i4>
      </vt:variant>
      <vt:variant>
        <vt:i4>126</vt:i4>
      </vt:variant>
      <vt:variant>
        <vt:i4>0</vt:i4>
      </vt:variant>
      <vt:variant>
        <vt:i4>5</vt:i4>
      </vt:variant>
      <vt:variant>
        <vt:lpwstr>https://www.tandfonline.com/author/Azam%2C+Faizul</vt:lpwstr>
      </vt:variant>
      <vt:variant>
        <vt:lpwstr/>
      </vt:variant>
      <vt:variant>
        <vt:i4>917597</vt:i4>
      </vt:variant>
      <vt:variant>
        <vt:i4>123</vt:i4>
      </vt:variant>
      <vt:variant>
        <vt:i4>0</vt:i4>
      </vt:variant>
      <vt:variant>
        <vt:i4>5</vt:i4>
      </vt:variant>
      <vt:variant>
        <vt:lpwstr>https://onlinelibrary.wiley.com/action/doSearch?ContribAuthorStored=Marak%2C+Brilliant+N</vt:lpwstr>
      </vt:variant>
      <vt:variant>
        <vt:lpwstr/>
      </vt:variant>
      <vt:variant>
        <vt:i4>1114127</vt:i4>
      </vt:variant>
      <vt:variant>
        <vt:i4>120</vt:i4>
      </vt:variant>
      <vt:variant>
        <vt:i4>0</vt:i4>
      </vt:variant>
      <vt:variant>
        <vt:i4>5</vt:i4>
      </vt:variant>
      <vt:variant>
        <vt:lpwstr>https://www.tandfonline.com/author/Sen+Gupta%2C+Parth+Sarthi</vt:lpwstr>
      </vt:variant>
      <vt:variant>
        <vt:lpwstr/>
      </vt:variant>
      <vt:variant>
        <vt:i4>1900560</vt:i4>
      </vt:variant>
      <vt:variant>
        <vt:i4>117</vt:i4>
      </vt:variant>
      <vt:variant>
        <vt:i4>0</vt:i4>
      </vt:variant>
      <vt:variant>
        <vt:i4>5</vt:i4>
      </vt:variant>
      <vt:variant>
        <vt:lpwstr>https://www.tandfonline.com/author/Azam%2C+Faizul</vt:lpwstr>
      </vt:variant>
      <vt:variant>
        <vt:lpwstr/>
      </vt:variant>
      <vt:variant>
        <vt:i4>1114127</vt:i4>
      </vt:variant>
      <vt:variant>
        <vt:i4>114</vt:i4>
      </vt:variant>
      <vt:variant>
        <vt:i4>0</vt:i4>
      </vt:variant>
      <vt:variant>
        <vt:i4>5</vt:i4>
      </vt:variant>
      <vt:variant>
        <vt:lpwstr>https://www.tandfonline.com/author/Sen+Gupta%2C+Parth+Sarthi</vt:lpwstr>
      </vt:variant>
      <vt:variant>
        <vt:lpwstr/>
      </vt:variant>
      <vt:variant>
        <vt:i4>1900560</vt:i4>
      </vt:variant>
      <vt:variant>
        <vt:i4>111</vt:i4>
      </vt:variant>
      <vt:variant>
        <vt:i4>0</vt:i4>
      </vt:variant>
      <vt:variant>
        <vt:i4>5</vt:i4>
      </vt:variant>
      <vt:variant>
        <vt:lpwstr>https://www.tandfonline.com/author/Azam%2C+Faizul</vt:lpwstr>
      </vt:variant>
      <vt:variant>
        <vt:lpwstr/>
      </vt:variant>
      <vt:variant>
        <vt:i4>1900560</vt:i4>
      </vt:variant>
      <vt:variant>
        <vt:i4>108</vt:i4>
      </vt:variant>
      <vt:variant>
        <vt:i4>0</vt:i4>
      </vt:variant>
      <vt:variant>
        <vt:i4>5</vt:i4>
      </vt:variant>
      <vt:variant>
        <vt:lpwstr>https://www.tandfonline.com/author/Azam%2C+Faizul</vt:lpwstr>
      </vt:variant>
      <vt:variant>
        <vt:lpwstr/>
      </vt:variant>
      <vt:variant>
        <vt:i4>4915212</vt:i4>
      </vt:variant>
      <vt:variant>
        <vt:i4>105</vt:i4>
      </vt:variant>
      <vt:variant>
        <vt:i4>0</vt:i4>
      </vt:variant>
      <vt:variant>
        <vt:i4>5</vt:i4>
      </vt:variant>
      <vt:variant>
        <vt:lpwstr>https://doi.org/10.31219/osf.io/8dseq</vt:lpwstr>
      </vt:variant>
      <vt:variant>
        <vt:lpwstr/>
      </vt:variant>
      <vt:variant>
        <vt:i4>1245290</vt:i4>
      </vt:variant>
      <vt:variant>
        <vt:i4>102</vt:i4>
      </vt:variant>
      <vt:variant>
        <vt:i4>0</vt:i4>
      </vt:variant>
      <vt:variant>
        <vt:i4>5</vt:i4>
      </vt:variant>
      <vt:variant>
        <vt:lpwstr>https://pubmed.ncbi.nlm.nih.gov/?size=200&amp;term=Wu+Q&amp;cauthor_id=29846643</vt:lpwstr>
      </vt:variant>
      <vt:variant>
        <vt:lpwstr/>
      </vt:variant>
      <vt:variant>
        <vt:i4>1114127</vt:i4>
      </vt:variant>
      <vt:variant>
        <vt:i4>99</vt:i4>
      </vt:variant>
      <vt:variant>
        <vt:i4>0</vt:i4>
      </vt:variant>
      <vt:variant>
        <vt:i4>5</vt:i4>
      </vt:variant>
      <vt:variant>
        <vt:lpwstr>https://www.tandfonline.com/author/Sen+Gupta%2C+Parth+Sarthi</vt:lpwstr>
      </vt:variant>
      <vt:variant>
        <vt:lpwstr/>
      </vt:variant>
      <vt:variant>
        <vt:i4>1900560</vt:i4>
      </vt:variant>
      <vt:variant>
        <vt:i4>96</vt:i4>
      </vt:variant>
      <vt:variant>
        <vt:i4>0</vt:i4>
      </vt:variant>
      <vt:variant>
        <vt:i4>5</vt:i4>
      </vt:variant>
      <vt:variant>
        <vt:lpwstr>https://www.tandfonline.com/author/Azam%2C+Faizul</vt:lpwstr>
      </vt:variant>
      <vt:variant>
        <vt:lpwstr/>
      </vt:variant>
      <vt:variant>
        <vt:i4>1900560</vt:i4>
      </vt:variant>
      <vt:variant>
        <vt:i4>93</vt:i4>
      </vt:variant>
      <vt:variant>
        <vt:i4>0</vt:i4>
      </vt:variant>
      <vt:variant>
        <vt:i4>5</vt:i4>
      </vt:variant>
      <vt:variant>
        <vt:lpwstr>https://www.tandfonline.com/author/Azam%2C+Faizul</vt:lpwstr>
      </vt:variant>
      <vt:variant>
        <vt:lpwstr/>
      </vt:variant>
      <vt:variant>
        <vt:i4>2359416</vt:i4>
      </vt:variant>
      <vt:variant>
        <vt:i4>90</vt:i4>
      </vt:variant>
      <vt:variant>
        <vt:i4>0</vt:i4>
      </vt:variant>
      <vt:variant>
        <vt:i4>5</vt:i4>
      </vt:variant>
      <vt:variant>
        <vt:lpwstr>http://www.sciencedirect.com/science/article/pii/S0969212615002270</vt:lpwstr>
      </vt:variant>
      <vt:variant>
        <vt:lpwstr/>
      </vt:variant>
      <vt:variant>
        <vt:i4>6750320</vt:i4>
      </vt:variant>
      <vt:variant>
        <vt:i4>87</vt:i4>
      </vt:variant>
      <vt:variant>
        <vt:i4>0</vt:i4>
      </vt:variant>
      <vt:variant>
        <vt:i4>5</vt:i4>
      </vt:variant>
      <vt:variant>
        <vt:lpwstr>https://doi.org/10.1093/nar/gkaa397</vt:lpwstr>
      </vt:variant>
      <vt:variant>
        <vt:lpwstr/>
      </vt:variant>
      <vt:variant>
        <vt:i4>7471145</vt:i4>
      </vt:variant>
      <vt:variant>
        <vt:i4>84</vt:i4>
      </vt:variant>
      <vt:variant>
        <vt:i4>0</vt:i4>
      </vt:variant>
      <vt:variant>
        <vt:i4>5</vt:i4>
      </vt:variant>
      <vt:variant>
        <vt:lpwstr>http://www.biomedcentral.com/1471-2105/6/52</vt:lpwstr>
      </vt:variant>
      <vt:variant>
        <vt:lpwstr/>
      </vt:variant>
      <vt:variant>
        <vt:i4>6094855</vt:i4>
      </vt:variant>
      <vt:variant>
        <vt:i4>81</vt:i4>
      </vt:variant>
      <vt:variant>
        <vt:i4>0</vt:i4>
      </vt:variant>
      <vt:variant>
        <vt:i4>5</vt:i4>
      </vt:variant>
      <vt:variant>
        <vt:lpwstr>http://www.biomedcentral.com/1471-2105/15/427</vt:lpwstr>
      </vt:variant>
      <vt:variant>
        <vt:lpwstr/>
      </vt:variant>
      <vt:variant>
        <vt:i4>1114146</vt:i4>
      </vt:variant>
      <vt:variant>
        <vt:i4>78</vt:i4>
      </vt:variant>
      <vt:variant>
        <vt:i4>0</vt:i4>
      </vt:variant>
      <vt:variant>
        <vt:i4>5</vt:i4>
      </vt:variant>
      <vt:variant>
        <vt:lpwstr>https://pubmed.ncbi.nlm.nih.gov/?size=200&amp;term=L%C3%B3pez-Blanco+JR&amp;cauthor_id=24771341</vt:lpwstr>
      </vt:variant>
      <vt:variant>
        <vt:lpwstr/>
      </vt:variant>
      <vt:variant>
        <vt:i4>7995440</vt:i4>
      </vt:variant>
      <vt:variant>
        <vt:i4>75</vt:i4>
      </vt:variant>
      <vt:variant>
        <vt:i4>0</vt:i4>
      </vt:variant>
      <vt:variant>
        <vt:i4>5</vt:i4>
      </vt:variant>
      <vt:variant>
        <vt:lpwstr>https://www.tandfonline.com/author/Elmezayen%2C+Ammar+D</vt:lpwstr>
      </vt:variant>
      <vt:variant>
        <vt:lpwstr/>
      </vt:variant>
      <vt:variant>
        <vt:i4>4522071</vt:i4>
      </vt:variant>
      <vt:variant>
        <vt:i4>72</vt:i4>
      </vt:variant>
      <vt:variant>
        <vt:i4>0</vt:i4>
      </vt:variant>
      <vt:variant>
        <vt:i4>5</vt:i4>
      </vt:variant>
      <vt:variant>
        <vt:lpwstr>javascript:;</vt:lpwstr>
      </vt:variant>
      <vt:variant>
        <vt:lpwstr/>
      </vt:variant>
      <vt:variant>
        <vt:i4>7274583</vt:i4>
      </vt:variant>
      <vt:variant>
        <vt:i4>69</vt:i4>
      </vt:variant>
      <vt:variant>
        <vt:i4>0</vt:i4>
      </vt:variant>
      <vt:variant>
        <vt:i4>5</vt:i4>
      </vt:variant>
      <vt:variant>
        <vt:lpwstr>https://www.sciencedirect.com/science/article/pii/S0006349518300651</vt:lpwstr>
      </vt:variant>
      <vt:variant>
        <vt:lpwstr>!</vt:lpwstr>
      </vt:variant>
      <vt:variant>
        <vt:i4>7536642</vt:i4>
      </vt:variant>
      <vt:variant>
        <vt:i4>66</vt:i4>
      </vt:variant>
      <vt:variant>
        <vt:i4>0</vt:i4>
      </vt:variant>
      <vt:variant>
        <vt:i4>5</vt:i4>
      </vt:variant>
      <vt:variant>
        <vt:lpwstr>https://www.jstage.jst.go.jp/search/global/_search/-char/ja?item=8&amp;word=Kota+Kasahara</vt:lpwstr>
      </vt:variant>
      <vt:variant>
        <vt:lpwstr/>
      </vt:variant>
      <vt:variant>
        <vt:i4>2752596</vt:i4>
      </vt:variant>
      <vt:variant>
        <vt:i4>63</vt:i4>
      </vt:variant>
      <vt:variant>
        <vt:i4>0</vt:i4>
      </vt:variant>
      <vt:variant>
        <vt:i4>5</vt:i4>
      </vt:variant>
      <vt:variant>
        <vt:lpwstr>https://pubmed.ncbi.nlm.nih.gov/?size=200&amp;term=Cer+RZ&amp;cauthor_id=19395593</vt:lpwstr>
      </vt:variant>
      <vt:variant>
        <vt:lpwstr/>
      </vt:variant>
      <vt:variant>
        <vt:i4>3211341</vt:i4>
      </vt:variant>
      <vt:variant>
        <vt:i4>60</vt:i4>
      </vt:variant>
      <vt:variant>
        <vt:i4>0</vt:i4>
      </vt:variant>
      <vt:variant>
        <vt:i4>5</vt:i4>
      </vt:variant>
      <vt:variant>
        <vt:lpwstr>https://www.sciencedirect.com/science/article/pii/S0014299920305227?casa_token=2J969qqjPVEAAAAA:fofJFfYLzmrX35xLvf-HW4VlLz2QDtqRPVzmVQzhDcU5JVhKkvjRyaSpxk1iFE9uTT_bB1HkNg4</vt:lpwstr>
      </vt:variant>
      <vt:variant>
        <vt:lpwstr>!</vt:lpwstr>
      </vt:variant>
      <vt:variant>
        <vt:i4>8061038</vt:i4>
      </vt:variant>
      <vt:variant>
        <vt:i4>57</vt:i4>
      </vt:variant>
      <vt:variant>
        <vt:i4>0</vt:i4>
      </vt:variant>
      <vt:variant>
        <vt:i4>5</vt:i4>
      </vt:variant>
      <vt:variant>
        <vt:lpwstr>http://nar.oxfordjournals.org/content/early/2015/05/07/nar.gkv462.full</vt:lpwstr>
      </vt:variant>
      <vt:variant>
        <vt:lpwstr/>
      </vt:variant>
      <vt:variant>
        <vt:i4>2424894</vt:i4>
      </vt:variant>
      <vt:variant>
        <vt:i4>54</vt:i4>
      </vt:variant>
      <vt:variant>
        <vt:i4>0</vt:i4>
      </vt:variant>
      <vt:variant>
        <vt:i4>5</vt:i4>
      </vt:variant>
      <vt:variant>
        <vt:lpwstr>https://scholar.google.es/citations?user=QznjiLEAAAAJ&amp;hl=es&amp;oi=sra</vt:lpwstr>
      </vt:variant>
      <vt:variant>
        <vt:lpwstr/>
      </vt:variant>
      <vt:variant>
        <vt:i4>7798799</vt:i4>
      </vt:variant>
      <vt:variant>
        <vt:i4>51</vt:i4>
      </vt:variant>
      <vt:variant>
        <vt:i4>0</vt:i4>
      </vt:variant>
      <vt:variant>
        <vt:i4>5</vt:i4>
      </vt:variant>
      <vt:variant>
        <vt:lpwstr>https://www.sciencedirect.com/science/article/pii/S1878818121000207?casa_token=-uRTwD1OzMoAAAAA:t3iOIebYDTFJjx0oq4Fzka8T0WE5Ab6FyFDyMb0RJAxnlQoiIagdrXdGVaYUkEGhNPqYr8tQAfg</vt:lpwstr>
      </vt:variant>
      <vt:variant>
        <vt:lpwstr/>
      </vt:variant>
      <vt:variant>
        <vt:i4>5046291</vt:i4>
      </vt:variant>
      <vt:variant>
        <vt:i4>48</vt:i4>
      </vt:variant>
      <vt:variant>
        <vt:i4>0</vt:i4>
      </vt:variant>
      <vt:variant>
        <vt:i4>5</vt:i4>
      </vt:variant>
      <vt:variant>
        <vt:lpwstr>https://www.sciencedirect.com/science/article/pii/S002228602031499X?casa_token=hPjrTBb3llYAAAAA:EKrnaYWbaXPZOmhwIhlKii2_b0zqstaZPZ5LSlOeYy1h8C64HCNBY8QNSs5wglWpB5AIuoUF7Os</vt:lpwstr>
      </vt:variant>
      <vt:variant>
        <vt:lpwstr/>
      </vt:variant>
      <vt:variant>
        <vt:i4>6553713</vt:i4>
      </vt:variant>
      <vt:variant>
        <vt:i4>45</vt:i4>
      </vt:variant>
      <vt:variant>
        <vt:i4>0</vt:i4>
      </vt:variant>
      <vt:variant>
        <vt:i4>5</vt:i4>
      </vt:variant>
      <vt:variant>
        <vt:lpwstr>https://www.sciencedirect.com/science/article/pii/S1876034121000368</vt:lpwstr>
      </vt:variant>
      <vt:variant>
        <vt:lpwstr/>
      </vt:variant>
      <vt:variant>
        <vt:i4>3670048</vt:i4>
      </vt:variant>
      <vt:variant>
        <vt:i4>42</vt:i4>
      </vt:variant>
      <vt:variant>
        <vt:i4>0</vt:i4>
      </vt:variant>
      <vt:variant>
        <vt:i4>5</vt:i4>
      </vt:variant>
      <vt:variant>
        <vt:lpwstr>https://scholar.google.es/citations?user=2hyxQr4AAAAJ&amp;hl=es&amp;oi=sra</vt:lpwstr>
      </vt:variant>
      <vt:variant>
        <vt:lpwstr/>
      </vt:variant>
      <vt:variant>
        <vt:i4>5046351</vt:i4>
      </vt:variant>
      <vt:variant>
        <vt:i4>39</vt:i4>
      </vt:variant>
      <vt:variant>
        <vt:i4>0</vt:i4>
      </vt:variant>
      <vt:variant>
        <vt:i4>5</vt:i4>
      </vt:variant>
      <vt:variant>
        <vt:lpwstr>https://www.tandfonline.com/doi/abs/10.1080/07391102.2021.1872419</vt:lpwstr>
      </vt:variant>
      <vt:variant>
        <vt:lpwstr/>
      </vt:variant>
      <vt:variant>
        <vt:i4>4063309</vt:i4>
      </vt:variant>
      <vt:variant>
        <vt:i4>36</vt:i4>
      </vt:variant>
      <vt:variant>
        <vt:i4>0</vt:i4>
      </vt:variant>
      <vt:variant>
        <vt:i4>5</vt:i4>
      </vt:variant>
      <vt:variant>
        <vt:lpwstr>https://scholar.google.es/citations?user=T9LIe_UAAAAJ&amp;hl=es&amp;oi=sra</vt:lpwstr>
      </vt:variant>
      <vt:variant>
        <vt:lpwstr/>
      </vt:variant>
      <vt:variant>
        <vt:i4>6946932</vt:i4>
      </vt:variant>
      <vt:variant>
        <vt:i4>33</vt:i4>
      </vt:variant>
      <vt:variant>
        <vt:i4>0</vt:i4>
      </vt:variant>
      <vt:variant>
        <vt:i4>5</vt:i4>
      </vt:variant>
      <vt:variant>
        <vt:lpwstr>https://www.sciencedirect.com/science/article/pii/S2352914820306353</vt:lpwstr>
      </vt:variant>
      <vt:variant>
        <vt:lpwstr/>
      </vt:variant>
      <vt:variant>
        <vt:i4>3145761</vt:i4>
      </vt:variant>
      <vt:variant>
        <vt:i4>30</vt:i4>
      </vt:variant>
      <vt:variant>
        <vt:i4>0</vt:i4>
      </vt:variant>
      <vt:variant>
        <vt:i4>5</vt:i4>
      </vt:variant>
      <vt:variant>
        <vt:lpwstr>https://scholar.google.es/citations?user=Z9K8XboAAAAJ&amp;hl=es&amp;oi=sra</vt:lpwstr>
      </vt:variant>
      <vt:variant>
        <vt:lpwstr/>
      </vt:variant>
      <vt:variant>
        <vt:i4>5832735</vt:i4>
      </vt:variant>
      <vt:variant>
        <vt:i4>27</vt:i4>
      </vt:variant>
      <vt:variant>
        <vt:i4>0</vt:i4>
      </vt:variant>
      <vt:variant>
        <vt:i4>5</vt:i4>
      </vt:variant>
      <vt:variant>
        <vt:lpwstr>https://www.mdpi.com/2079-3197/8/3/77</vt:lpwstr>
      </vt:variant>
      <vt:variant>
        <vt:lpwstr/>
      </vt:variant>
      <vt:variant>
        <vt:i4>4391005</vt:i4>
      </vt:variant>
      <vt:variant>
        <vt:i4>24</vt:i4>
      </vt:variant>
      <vt:variant>
        <vt:i4>0</vt:i4>
      </vt:variant>
      <vt:variant>
        <vt:i4>5</vt:i4>
      </vt:variant>
      <vt:variant>
        <vt:lpwstr>https://www.sciencedirect.com/science/article/pii/S0009261420311003?casa_token=p4xd8lIbUMIAAAAA:m6PVc5TvT5bRkiraNeWBige2NafeD6yuqXgabpPbpKLZ3aW00_rt8gdcrgxJwLY3xoWxAfsooBQ</vt:lpwstr>
      </vt:variant>
      <vt:variant>
        <vt:lpwstr/>
      </vt:variant>
      <vt:variant>
        <vt:i4>4522071</vt:i4>
      </vt:variant>
      <vt:variant>
        <vt:i4>21</vt:i4>
      </vt:variant>
      <vt:variant>
        <vt:i4>0</vt:i4>
      </vt:variant>
      <vt:variant>
        <vt:i4>5</vt:i4>
      </vt:variant>
      <vt:variant>
        <vt:lpwstr>javascript:;</vt:lpwstr>
      </vt:variant>
      <vt:variant>
        <vt:lpwstr/>
      </vt:variant>
      <vt:variant>
        <vt:i4>4522071</vt:i4>
      </vt:variant>
      <vt:variant>
        <vt:i4>18</vt:i4>
      </vt:variant>
      <vt:variant>
        <vt:i4>0</vt:i4>
      </vt:variant>
      <vt:variant>
        <vt:i4>5</vt:i4>
      </vt:variant>
      <vt:variant>
        <vt:lpwstr>javascript:;</vt:lpwstr>
      </vt:variant>
      <vt:variant>
        <vt:lpwstr/>
      </vt:variant>
      <vt:variant>
        <vt:i4>3604575</vt:i4>
      </vt:variant>
      <vt:variant>
        <vt:i4>15</vt:i4>
      </vt:variant>
      <vt:variant>
        <vt:i4>0</vt:i4>
      </vt:variant>
      <vt:variant>
        <vt:i4>5</vt:i4>
      </vt:variant>
      <vt:variant>
        <vt:lpwstr>https://www.rcsb.org/search?q=citation.rcsb_authors:Smith,%20K.M.</vt:lpwstr>
      </vt:variant>
      <vt:variant>
        <vt:lpwstr/>
      </vt:variant>
      <vt:variant>
        <vt:i4>6946901</vt:i4>
      </vt:variant>
      <vt:variant>
        <vt:i4>12</vt:i4>
      </vt:variant>
      <vt:variant>
        <vt:i4>0</vt:i4>
      </vt:variant>
      <vt:variant>
        <vt:i4>5</vt:i4>
      </vt:variant>
      <vt:variant>
        <vt:lpwstr>https://www.sciencedirect.com/science/article/pii/S0006349515005962</vt:lpwstr>
      </vt:variant>
      <vt:variant>
        <vt:lpwstr>!</vt:lpwstr>
      </vt:variant>
      <vt:variant>
        <vt:i4>7012459</vt:i4>
      </vt:variant>
      <vt:variant>
        <vt:i4>9</vt:i4>
      </vt:variant>
      <vt:variant>
        <vt:i4>0</vt:i4>
      </vt:variant>
      <vt:variant>
        <vt:i4>5</vt:i4>
      </vt:variant>
      <vt:variant>
        <vt:lpwstr>https://www.tandfonline.com/author/Koulgi%2C+Shruti</vt:lpwstr>
      </vt:variant>
      <vt:variant>
        <vt:lpwstr/>
      </vt:variant>
      <vt:variant>
        <vt:i4>7012391</vt:i4>
      </vt:variant>
      <vt:variant>
        <vt:i4>6</vt:i4>
      </vt:variant>
      <vt:variant>
        <vt:i4>0</vt:i4>
      </vt:variant>
      <vt:variant>
        <vt:i4>5</vt:i4>
      </vt:variant>
      <vt:variant>
        <vt:lpwstr>https://doi.org/10.1038%2Fs41429-020-0336-z</vt:lpwstr>
      </vt:variant>
      <vt:variant>
        <vt:lpwstr/>
      </vt:variant>
      <vt:variant>
        <vt:i4>5177385</vt:i4>
      </vt:variant>
      <vt:variant>
        <vt:i4>3</vt:i4>
      </vt:variant>
      <vt:variant>
        <vt:i4>0</vt:i4>
      </vt:variant>
      <vt:variant>
        <vt:i4>5</vt:i4>
      </vt:variant>
      <vt:variant>
        <vt:lpwstr>https://en.wikipedia.org/wiki/Doi_(identifier)</vt:lpwstr>
      </vt:variant>
      <vt:variant>
        <vt:lpwstr/>
      </vt:variant>
      <vt:variant>
        <vt:i4>1572932</vt:i4>
      </vt:variant>
      <vt:variant>
        <vt:i4>0</vt:i4>
      </vt:variant>
      <vt:variant>
        <vt:i4>0</vt:i4>
      </vt:variant>
      <vt:variant>
        <vt:i4>5</vt:i4>
      </vt:variant>
      <vt:variant>
        <vt:lpwstr>https://www.ncbi.nlm.nih.gov/pmc/articles/PMC7290143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Lenin González-Paz</dc:creator>
  <cp:keywords/>
  <dc:description/>
  <cp:lastModifiedBy>Cathy Waldron</cp:lastModifiedBy>
  <cp:revision>2</cp:revision>
  <dcterms:created xsi:type="dcterms:W3CDTF">2021-09-29T11:22:00Z</dcterms:created>
  <dcterms:modified xsi:type="dcterms:W3CDTF">2021-09-29T11:22:00Z</dcterms:modified>
</cp:coreProperties>
</file>