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2203" w14:textId="3E9A7D5A" w:rsidR="00147D1B" w:rsidRPr="00F77E69" w:rsidRDefault="00147D1B" w:rsidP="00147D1B">
      <w:pPr>
        <w:spacing w:line="360" w:lineRule="auto"/>
        <w:rPr>
          <w:rFonts w:ascii="Times New Roman" w:hAnsi="Times New Roman" w:cs="Times New Roman"/>
          <w:b/>
          <w:color w:val="000000" w:themeColor="text1"/>
          <w:sz w:val="28"/>
          <w:szCs w:val="28"/>
          <w:lang w:val="en-GB"/>
        </w:rPr>
      </w:pPr>
      <w:bookmarkStart w:id="0" w:name="_Hlk82296654"/>
      <w:bookmarkStart w:id="1" w:name="OLE_LINK3"/>
      <w:bookmarkStart w:id="2" w:name="OLE_LINK4"/>
      <w:bookmarkEnd w:id="0"/>
      <w:r w:rsidRPr="00F77E69">
        <w:rPr>
          <w:rFonts w:ascii="Times New Roman" w:hAnsi="Times New Roman" w:cs="Times New Roman"/>
          <w:b/>
          <w:color w:val="000000" w:themeColor="text1"/>
          <w:sz w:val="28"/>
          <w:szCs w:val="28"/>
          <w:lang w:val="en-GB"/>
        </w:rPr>
        <w:t xml:space="preserve">Cohort Profile: </w:t>
      </w:r>
      <w:r w:rsidR="009302E8" w:rsidRPr="00F77E69">
        <w:rPr>
          <w:rFonts w:ascii="Times New Roman" w:hAnsi="Times New Roman" w:cs="Times New Roman"/>
          <w:b/>
          <w:color w:val="000000" w:themeColor="text1"/>
          <w:sz w:val="28"/>
          <w:szCs w:val="28"/>
          <w:lang w:val="en-GB"/>
        </w:rPr>
        <w:t>Regi</w:t>
      </w:r>
      <w:r w:rsidR="00000326" w:rsidRPr="00F77E69">
        <w:rPr>
          <w:rFonts w:ascii="Times New Roman" w:hAnsi="Times New Roman" w:cs="Times New Roman"/>
          <w:b/>
          <w:color w:val="000000" w:themeColor="text1"/>
          <w:sz w:val="28"/>
          <w:szCs w:val="28"/>
          <w:lang w:val="en-GB"/>
        </w:rPr>
        <w:t>o</w:t>
      </w:r>
      <w:r w:rsidR="009302E8" w:rsidRPr="00F77E69">
        <w:rPr>
          <w:rFonts w:ascii="Times New Roman" w:hAnsi="Times New Roman" w:cs="Times New Roman"/>
          <w:b/>
          <w:color w:val="000000" w:themeColor="text1"/>
          <w:sz w:val="28"/>
          <w:szCs w:val="28"/>
          <w:lang w:val="en-GB"/>
        </w:rPr>
        <w:t>nal E</w:t>
      </w:r>
      <w:r w:rsidR="009302E8" w:rsidRPr="00F77E69">
        <w:rPr>
          <w:rFonts w:ascii="Times New Roman" w:hAnsi="Times New Roman" w:cs="Times New Roman" w:hint="eastAsia"/>
          <w:b/>
          <w:color w:val="000000" w:themeColor="text1"/>
          <w:sz w:val="28"/>
          <w:szCs w:val="28"/>
          <w:lang w:val="en-GB"/>
        </w:rPr>
        <w:t>th</w:t>
      </w:r>
      <w:r w:rsidR="005E4C23" w:rsidRPr="00F77E69">
        <w:rPr>
          <w:rFonts w:ascii="Times New Roman" w:hAnsi="Times New Roman" w:cs="Times New Roman" w:hint="eastAsia"/>
          <w:b/>
          <w:color w:val="000000" w:themeColor="text1"/>
          <w:sz w:val="28"/>
          <w:szCs w:val="28"/>
          <w:lang w:val="en-GB"/>
        </w:rPr>
        <w:t>n</w:t>
      </w:r>
      <w:r w:rsidR="009302E8" w:rsidRPr="00F77E69">
        <w:rPr>
          <w:rFonts w:ascii="Times New Roman" w:hAnsi="Times New Roman" w:cs="Times New Roman" w:hint="eastAsia"/>
          <w:b/>
          <w:color w:val="000000" w:themeColor="text1"/>
          <w:sz w:val="28"/>
          <w:szCs w:val="28"/>
          <w:lang w:val="en-GB"/>
        </w:rPr>
        <w:t>i</w:t>
      </w:r>
      <w:r w:rsidR="009302E8" w:rsidRPr="00F77E69">
        <w:rPr>
          <w:rFonts w:ascii="Times New Roman" w:hAnsi="Times New Roman" w:cs="Times New Roman"/>
          <w:b/>
          <w:color w:val="000000" w:themeColor="text1"/>
          <w:sz w:val="28"/>
          <w:szCs w:val="28"/>
          <w:lang w:val="en-GB"/>
        </w:rPr>
        <w:t>c</w:t>
      </w:r>
      <w:r w:rsidR="0059243B" w:rsidRPr="00F77E69">
        <w:rPr>
          <w:rFonts w:ascii="Times New Roman" w:hAnsi="Times New Roman" w:cs="Times New Roman"/>
          <w:b/>
          <w:color w:val="000000" w:themeColor="text1"/>
          <w:sz w:val="28"/>
          <w:szCs w:val="28"/>
          <w:lang w:val="en-GB"/>
        </w:rPr>
        <w:t xml:space="preserve"> </w:t>
      </w:r>
      <w:r w:rsidRPr="00F77E69">
        <w:rPr>
          <w:rFonts w:ascii="Times New Roman" w:hAnsi="Times New Roman" w:cs="Times New Roman"/>
          <w:b/>
          <w:color w:val="000000" w:themeColor="text1"/>
          <w:sz w:val="28"/>
          <w:szCs w:val="28"/>
          <w:lang w:val="en-GB"/>
        </w:rPr>
        <w:t xml:space="preserve">Cohort </w:t>
      </w:r>
      <w:r w:rsidR="0059243B" w:rsidRPr="00F77E69">
        <w:rPr>
          <w:rFonts w:ascii="Times New Roman" w:hAnsi="Times New Roman" w:cs="Times New Roman"/>
          <w:b/>
          <w:color w:val="000000" w:themeColor="text1"/>
          <w:sz w:val="28"/>
          <w:szCs w:val="28"/>
          <w:lang w:val="en-GB"/>
        </w:rPr>
        <w:t>S</w:t>
      </w:r>
      <w:r w:rsidRPr="00F77E69">
        <w:rPr>
          <w:rFonts w:ascii="Times New Roman" w:hAnsi="Times New Roman" w:cs="Times New Roman"/>
          <w:b/>
          <w:color w:val="000000" w:themeColor="text1"/>
          <w:sz w:val="28"/>
          <w:szCs w:val="28"/>
          <w:lang w:val="en-GB"/>
        </w:rPr>
        <w:t>tudy</w:t>
      </w:r>
      <w:bookmarkEnd w:id="1"/>
      <w:bookmarkEnd w:id="2"/>
      <w:r w:rsidR="00EE5D82" w:rsidRPr="00F77E69">
        <w:rPr>
          <w:rFonts w:ascii="Times New Roman" w:hAnsi="Times New Roman" w:cs="Times New Roman"/>
          <w:b/>
          <w:color w:val="000000" w:themeColor="text1"/>
          <w:sz w:val="28"/>
          <w:szCs w:val="28"/>
          <w:lang w:val="en-GB"/>
        </w:rPr>
        <w:t xml:space="preserve"> </w:t>
      </w:r>
      <w:r w:rsidR="00EE5D82" w:rsidRPr="00F77E69">
        <w:rPr>
          <w:rFonts w:ascii="Times New Roman" w:hAnsi="Times New Roman" w:cs="Times New Roman" w:hint="eastAsia"/>
          <w:b/>
          <w:color w:val="000000" w:themeColor="text1"/>
          <w:sz w:val="28"/>
          <w:szCs w:val="28"/>
          <w:lang w:val="en-GB"/>
        </w:rPr>
        <w:t>in</w:t>
      </w:r>
      <w:r w:rsidR="00EE5D82" w:rsidRPr="00F77E69">
        <w:rPr>
          <w:rFonts w:ascii="Times New Roman" w:hAnsi="Times New Roman" w:cs="Times New Roman"/>
          <w:b/>
          <w:color w:val="000000" w:themeColor="text1"/>
          <w:sz w:val="28"/>
          <w:szCs w:val="28"/>
          <w:lang w:val="en-GB"/>
        </w:rPr>
        <w:t xml:space="preserve"> Northwest China</w:t>
      </w:r>
    </w:p>
    <w:p w14:paraId="1AAE7ACC" w14:textId="209CA0FB" w:rsidR="00147D1B" w:rsidRPr="00F77E69" w:rsidRDefault="0073056C" w:rsidP="00147D1B">
      <w:pPr>
        <w:spacing w:line="360" w:lineRule="auto"/>
        <w:rPr>
          <w:rFonts w:ascii="Times New Roman" w:hAnsi="Times New Roman" w:cs="Times New Roman"/>
          <w:color w:val="000000" w:themeColor="text1"/>
          <w:sz w:val="24"/>
          <w:szCs w:val="24"/>
        </w:rPr>
      </w:pPr>
      <w:bookmarkStart w:id="3" w:name="_Hlk82214055"/>
      <w:r w:rsidRPr="00F77E69">
        <w:rPr>
          <w:rFonts w:ascii="Times New Roman" w:hAnsi="Times New Roman" w:cs="Times New Roman"/>
          <w:color w:val="000000" w:themeColor="text1"/>
          <w:sz w:val="24"/>
          <w:szCs w:val="24"/>
        </w:rPr>
        <w:t>Chao Li</w:t>
      </w:r>
      <w:r w:rsidRPr="00F77E69">
        <w:rPr>
          <w:rFonts w:ascii="Times New Roman" w:hAnsi="Times New Roman" w:cs="Times New Roman"/>
          <w:color w:val="000000" w:themeColor="text1"/>
          <w:sz w:val="24"/>
          <w:szCs w:val="24"/>
          <w:vertAlign w:val="superscript"/>
        </w:rPr>
        <w:t>1</w:t>
      </w:r>
      <w:bookmarkStart w:id="4" w:name="_Hlk82178214"/>
      <w:r w:rsidRPr="00F77E69">
        <w:rPr>
          <w:rFonts w:ascii="Times New Roman" w:hAnsi="Times New Roman" w:cs="Times New Roman"/>
          <w:color w:val="000000" w:themeColor="text1"/>
          <w:sz w:val="24"/>
          <w:szCs w:val="24"/>
        </w:rPr>
        <w:t>†</w:t>
      </w:r>
      <w:bookmarkEnd w:id="4"/>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Yezhou</w:t>
      </w:r>
      <w:proofErr w:type="spellEnd"/>
      <w:r w:rsidRPr="00F77E69">
        <w:rPr>
          <w:rFonts w:ascii="Times New Roman" w:hAnsi="Times New Roman" w:cs="Times New Roman"/>
          <w:color w:val="000000" w:themeColor="text1"/>
          <w:sz w:val="24"/>
          <w:szCs w:val="24"/>
        </w:rPr>
        <w:t xml:space="preserve"> Liu</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Guoshuai</w:t>
      </w:r>
      <w:proofErr w:type="spellEnd"/>
      <w:r w:rsidRPr="00F77E69">
        <w:rPr>
          <w:rFonts w:ascii="Times New Roman" w:hAnsi="Times New Roman" w:cs="Times New Roman"/>
          <w:color w:val="000000" w:themeColor="text1"/>
          <w:sz w:val="24"/>
          <w:szCs w:val="24"/>
        </w:rPr>
        <w:t xml:space="preserve"> Shi</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Baibing</w:t>
      </w:r>
      <w:proofErr w:type="spellEnd"/>
      <w:r w:rsidRPr="00F77E69">
        <w:rPr>
          <w:rFonts w:ascii="Times New Roman" w:hAnsi="Times New Roman" w:cs="Times New Roman"/>
          <w:color w:val="000000" w:themeColor="text1"/>
          <w:sz w:val="24"/>
          <w:szCs w:val="24"/>
        </w:rPr>
        <w:t xml:space="preserve"> Mi</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Lingxia Zeng</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Qiang</w:t>
      </w:r>
      <w:proofErr w:type="spellEnd"/>
      <w:r w:rsidRPr="00F77E69">
        <w:rPr>
          <w:rFonts w:ascii="Times New Roman" w:hAnsi="Times New Roman" w:cs="Times New Roman"/>
          <w:color w:val="000000" w:themeColor="text1"/>
          <w:sz w:val="24"/>
          <w:szCs w:val="24"/>
        </w:rPr>
        <w:t xml:space="preserve"> Li</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Yuan Shen</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Yaling</w:t>
      </w:r>
      <w:proofErr w:type="spellEnd"/>
      <w:r w:rsidRPr="00F77E69">
        <w:rPr>
          <w:rFonts w:ascii="Times New Roman" w:hAnsi="Times New Roman" w:cs="Times New Roman"/>
          <w:color w:val="000000" w:themeColor="text1"/>
          <w:sz w:val="24"/>
          <w:szCs w:val="24"/>
        </w:rPr>
        <w:t xml:space="preserve"> Zhao</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Leilei Pei</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Yijun</w:t>
      </w:r>
      <w:proofErr w:type="spellEnd"/>
      <w:r w:rsidRPr="00F77E69">
        <w:rPr>
          <w:rFonts w:ascii="Times New Roman" w:hAnsi="Times New Roman" w:cs="Times New Roman"/>
          <w:color w:val="000000" w:themeColor="text1"/>
          <w:sz w:val="24"/>
          <w:szCs w:val="24"/>
        </w:rPr>
        <w:t xml:space="preserve"> Kang</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Shengbing</w:t>
      </w:r>
      <w:proofErr w:type="spellEnd"/>
      <w:r w:rsidRPr="00F77E69">
        <w:rPr>
          <w:rFonts w:ascii="Times New Roman" w:hAnsi="Times New Roman" w:cs="Times New Roman"/>
          <w:color w:val="000000" w:themeColor="text1"/>
          <w:sz w:val="24"/>
          <w:szCs w:val="24"/>
        </w:rPr>
        <w:t xml:space="preserve"> Xiao</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Xin Liu</w:t>
      </w:r>
      <w:bookmarkEnd w:id="3"/>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bookmarkStart w:id="5" w:name="_Hlk82214327"/>
      <w:proofErr w:type="spellStart"/>
      <w:r w:rsidRPr="00F77E69">
        <w:rPr>
          <w:rFonts w:ascii="Times New Roman" w:hAnsi="Times New Roman" w:cs="Times New Roman"/>
          <w:color w:val="000000" w:themeColor="text1"/>
          <w:sz w:val="24"/>
          <w:szCs w:val="24"/>
        </w:rPr>
        <w:t>Jianghong</w:t>
      </w:r>
      <w:proofErr w:type="spellEnd"/>
      <w:r w:rsidRPr="00F77E69">
        <w:rPr>
          <w:rFonts w:ascii="Times New Roman" w:hAnsi="Times New Roman" w:cs="Times New Roman"/>
          <w:color w:val="000000" w:themeColor="text1"/>
          <w:sz w:val="24"/>
          <w:szCs w:val="24"/>
        </w:rPr>
        <w:t xml:space="preserve"> Dai</w:t>
      </w:r>
      <w:r w:rsidRPr="00F77E69">
        <w:rPr>
          <w:rFonts w:ascii="Times New Roman" w:hAnsi="Times New Roman" w:cs="Times New Roman"/>
          <w:color w:val="000000" w:themeColor="text1"/>
          <w:sz w:val="24"/>
          <w:szCs w:val="24"/>
          <w:vertAlign w:val="superscript"/>
        </w:rPr>
        <w:t>2</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Yuhong</w:t>
      </w:r>
      <w:proofErr w:type="spellEnd"/>
      <w:r w:rsidRPr="00F77E69">
        <w:rPr>
          <w:rFonts w:ascii="Times New Roman" w:hAnsi="Times New Roman" w:cs="Times New Roman"/>
          <w:color w:val="000000" w:themeColor="text1"/>
          <w:sz w:val="24"/>
          <w:szCs w:val="24"/>
        </w:rPr>
        <w:t xml:space="preserve"> Zhang</w:t>
      </w:r>
      <w:r w:rsidRPr="00F77E69">
        <w:rPr>
          <w:rFonts w:ascii="Times New Roman" w:hAnsi="Times New Roman" w:cs="Times New Roman"/>
          <w:color w:val="000000" w:themeColor="text1"/>
          <w:sz w:val="24"/>
          <w:szCs w:val="24"/>
          <w:vertAlign w:val="superscript"/>
        </w:rPr>
        <w:t>3</w:t>
      </w:r>
      <w:r w:rsidRPr="00F77E69">
        <w:rPr>
          <w:rFonts w:ascii="Times New Roman" w:hAnsi="Times New Roman" w:cs="Times New Roman"/>
          <w:color w:val="000000" w:themeColor="text1"/>
          <w:sz w:val="24"/>
          <w:szCs w:val="24"/>
        </w:rPr>
        <w:t>, Xinhua Wang</w:t>
      </w:r>
      <w:r w:rsidRPr="00F77E69">
        <w:rPr>
          <w:rFonts w:ascii="Times New Roman" w:hAnsi="Times New Roman" w:cs="Times New Roman"/>
          <w:color w:val="000000" w:themeColor="text1"/>
          <w:sz w:val="24"/>
          <w:szCs w:val="24"/>
          <w:vertAlign w:val="superscript"/>
        </w:rPr>
        <w:t>4</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Xiaojie</w:t>
      </w:r>
      <w:proofErr w:type="spellEnd"/>
      <w:r w:rsidRPr="00F77E69">
        <w:rPr>
          <w:rFonts w:ascii="Times New Roman" w:hAnsi="Times New Roman" w:cs="Times New Roman"/>
          <w:color w:val="000000" w:themeColor="text1"/>
          <w:sz w:val="24"/>
          <w:szCs w:val="24"/>
        </w:rPr>
        <w:t xml:space="preserve"> Wang</w:t>
      </w:r>
      <w:r w:rsidRPr="00F77E69">
        <w:rPr>
          <w:rFonts w:ascii="Times New Roman" w:hAnsi="Times New Roman" w:cs="Times New Roman"/>
          <w:color w:val="000000" w:themeColor="text1"/>
          <w:sz w:val="24"/>
          <w:szCs w:val="24"/>
          <w:vertAlign w:val="superscript"/>
        </w:rPr>
        <w:t>5</w:t>
      </w:r>
      <w:bookmarkEnd w:id="5"/>
      <w:r w:rsidRPr="00F77E69">
        <w:rPr>
          <w:rFonts w:ascii="Times New Roman" w:hAnsi="Times New Roman" w:cs="Times New Roman"/>
          <w:color w:val="000000" w:themeColor="text1"/>
          <w:sz w:val="24"/>
          <w:szCs w:val="24"/>
        </w:rPr>
        <w:t>, Duolao Wang</w:t>
      </w:r>
      <w:r w:rsidRPr="00F77E69">
        <w:rPr>
          <w:rFonts w:ascii="Times New Roman" w:hAnsi="Times New Roman" w:cs="Times New Roman"/>
          <w:color w:val="000000" w:themeColor="text1"/>
          <w:sz w:val="24"/>
          <w:szCs w:val="24"/>
          <w:vertAlign w:val="superscript"/>
        </w:rPr>
        <w:t>6</w:t>
      </w:r>
      <w:r w:rsidRPr="00F77E69">
        <w:rPr>
          <w:rFonts w:ascii="Times New Roman" w:hAnsi="Times New Roman" w:cs="Times New Roman"/>
          <w:color w:val="000000" w:themeColor="text1"/>
          <w:sz w:val="24"/>
          <w:szCs w:val="24"/>
        </w:rPr>
        <w:t>, Hong Yan</w:t>
      </w:r>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 </w:t>
      </w:r>
      <w:proofErr w:type="spellStart"/>
      <w:r w:rsidRPr="00F77E69">
        <w:rPr>
          <w:rFonts w:ascii="Times New Roman" w:hAnsi="Times New Roman" w:cs="Times New Roman"/>
          <w:color w:val="000000" w:themeColor="text1"/>
          <w:sz w:val="24"/>
          <w:szCs w:val="24"/>
        </w:rPr>
        <w:t>Shaonong</w:t>
      </w:r>
      <w:proofErr w:type="spellEnd"/>
      <w:r w:rsidRPr="00F77E69">
        <w:rPr>
          <w:rFonts w:ascii="Times New Roman" w:hAnsi="Times New Roman" w:cs="Times New Roman"/>
          <w:color w:val="000000" w:themeColor="text1"/>
          <w:sz w:val="24"/>
          <w:szCs w:val="24"/>
        </w:rPr>
        <w:t xml:space="preserve"> Dang</w:t>
      </w:r>
      <w:r w:rsidRPr="00F77E69">
        <w:rPr>
          <w:rFonts w:ascii="Times New Roman" w:hAnsi="Times New Roman" w:cs="Times New Roman"/>
          <w:color w:val="000000" w:themeColor="text1"/>
          <w:sz w:val="24"/>
          <w:szCs w:val="24"/>
          <w:vertAlign w:val="superscript"/>
        </w:rPr>
        <w:t>1*</w:t>
      </w:r>
    </w:p>
    <w:p w14:paraId="32A9B64F" w14:textId="77777777" w:rsidR="00147D1B" w:rsidRPr="00F77E69" w:rsidRDefault="00147D1B" w:rsidP="00147D1B">
      <w:pPr>
        <w:spacing w:line="360" w:lineRule="auto"/>
        <w:rPr>
          <w:rFonts w:ascii="Times New Roman" w:hAnsi="Times New Roman" w:cs="Times New Roman"/>
          <w:color w:val="000000" w:themeColor="text1"/>
          <w:sz w:val="24"/>
          <w:szCs w:val="24"/>
        </w:rPr>
      </w:pPr>
      <w:bookmarkStart w:id="6" w:name="_Hlk74082759"/>
      <w:r w:rsidRPr="00F77E69">
        <w:rPr>
          <w:rFonts w:ascii="Times New Roman" w:hAnsi="Times New Roman" w:cs="Times New Roman"/>
          <w:color w:val="000000" w:themeColor="text1"/>
          <w:sz w:val="24"/>
          <w:szCs w:val="24"/>
          <w:vertAlign w:val="superscript"/>
        </w:rPr>
        <w:t>1</w:t>
      </w:r>
      <w:r w:rsidRPr="00F77E69">
        <w:rPr>
          <w:rFonts w:ascii="Times New Roman" w:hAnsi="Times New Roman" w:cs="Times New Roman"/>
          <w:color w:val="000000" w:themeColor="text1"/>
          <w:sz w:val="24"/>
          <w:szCs w:val="24"/>
        </w:rPr>
        <w:t xml:space="preserve">School of Public health, Xi’an Jiaotong University </w:t>
      </w:r>
      <w:bookmarkStart w:id="7" w:name="_Hlk57594208"/>
      <w:r w:rsidRPr="00F77E69">
        <w:rPr>
          <w:rFonts w:ascii="Times New Roman" w:hAnsi="Times New Roman" w:cs="Times New Roman"/>
          <w:color w:val="000000" w:themeColor="text1"/>
          <w:sz w:val="24"/>
          <w:szCs w:val="24"/>
        </w:rPr>
        <w:t>Health Science Center</w:t>
      </w:r>
      <w:bookmarkEnd w:id="7"/>
      <w:r w:rsidRPr="00F77E69">
        <w:rPr>
          <w:rFonts w:ascii="Times New Roman" w:hAnsi="Times New Roman" w:cs="Times New Roman"/>
          <w:color w:val="000000" w:themeColor="text1"/>
          <w:sz w:val="24"/>
          <w:szCs w:val="24"/>
        </w:rPr>
        <w:t>, Xi’an China</w:t>
      </w:r>
    </w:p>
    <w:p w14:paraId="33C3B224" w14:textId="77777777" w:rsidR="00147D1B" w:rsidRPr="00F77E69" w:rsidRDefault="00147D1B" w:rsidP="00147D1B">
      <w:pPr>
        <w:spacing w:line="360" w:lineRule="auto"/>
        <w:rPr>
          <w:rFonts w:ascii="Times New Roman" w:hAnsi="Times New Roman" w:cs="Times New Roman"/>
          <w:color w:val="000000" w:themeColor="text1"/>
          <w:sz w:val="24"/>
          <w:szCs w:val="24"/>
          <w:vertAlign w:val="superscript"/>
        </w:rPr>
      </w:pPr>
      <w:r w:rsidRPr="00F77E69">
        <w:rPr>
          <w:rFonts w:ascii="Times New Roman" w:hAnsi="Times New Roman" w:cs="Times New Roman"/>
          <w:color w:val="000000" w:themeColor="text1"/>
          <w:sz w:val="24"/>
          <w:szCs w:val="24"/>
          <w:vertAlign w:val="superscript"/>
        </w:rPr>
        <w:t>2</w:t>
      </w:r>
      <w:r w:rsidRPr="00F77E69">
        <w:rPr>
          <w:rFonts w:ascii="Times New Roman" w:hAnsi="Times New Roman" w:cs="Times New Roman"/>
          <w:color w:val="000000" w:themeColor="text1"/>
          <w:sz w:val="24"/>
          <w:szCs w:val="24"/>
        </w:rPr>
        <w:t>School of Public Health, Xinjiang Medical University, Urumqi, Xinjiang, China</w:t>
      </w:r>
    </w:p>
    <w:p w14:paraId="7595E6D1"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vertAlign w:val="superscript"/>
        </w:rPr>
        <w:t>3</w:t>
      </w:r>
      <w:r w:rsidRPr="00F77E69">
        <w:rPr>
          <w:rFonts w:ascii="Times New Roman" w:hAnsi="Times New Roman" w:cs="Times New Roman"/>
          <w:color w:val="000000" w:themeColor="text1"/>
          <w:sz w:val="24"/>
          <w:szCs w:val="24"/>
        </w:rPr>
        <w:t>Ningxia Medical University, Yinchuan, Ningxia, China</w:t>
      </w:r>
    </w:p>
    <w:p w14:paraId="12C4D4AB"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vertAlign w:val="superscript"/>
        </w:rPr>
        <w:t>4</w:t>
      </w:r>
      <w:r w:rsidRPr="00F77E69">
        <w:rPr>
          <w:rFonts w:ascii="Times New Roman" w:hAnsi="Times New Roman" w:cs="Times New Roman"/>
          <w:color w:val="000000" w:themeColor="text1"/>
          <w:sz w:val="24"/>
          <w:szCs w:val="24"/>
        </w:rPr>
        <w:t>Gansu University of Chinese Medicine, Lanzhou, Gansu, China</w:t>
      </w:r>
    </w:p>
    <w:p w14:paraId="241F5799"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vertAlign w:val="superscript"/>
        </w:rPr>
        <w:t>5</w:t>
      </w:r>
      <w:r w:rsidRPr="00F77E69">
        <w:rPr>
          <w:rFonts w:ascii="Times New Roman" w:hAnsi="Times New Roman" w:cs="Times New Roman"/>
          <w:color w:val="000000" w:themeColor="text1"/>
          <w:sz w:val="24"/>
          <w:szCs w:val="24"/>
        </w:rPr>
        <w:t xml:space="preserve">Qinghai Center of Disease Prevention and Control, Xining, Qinghai, China </w:t>
      </w:r>
    </w:p>
    <w:p w14:paraId="61705A41"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vertAlign w:val="superscript"/>
        </w:rPr>
        <w:t>6</w:t>
      </w:r>
      <w:r w:rsidRPr="00F77E69">
        <w:rPr>
          <w:rFonts w:ascii="Times New Roman" w:hAnsi="Times New Roman" w:cs="Times New Roman" w:hint="eastAsia"/>
          <w:color w:val="000000" w:themeColor="text1"/>
          <w:sz w:val="24"/>
          <w:szCs w:val="24"/>
        </w:rPr>
        <w:t>L</w:t>
      </w:r>
      <w:r w:rsidRPr="00F77E69">
        <w:rPr>
          <w:rFonts w:ascii="Times New Roman" w:hAnsi="Times New Roman" w:cs="Times New Roman"/>
          <w:color w:val="000000" w:themeColor="text1"/>
          <w:sz w:val="24"/>
          <w:szCs w:val="24"/>
        </w:rPr>
        <w:t>iverpool School of Tropical Medicine, Liverpool, United Kingdom</w:t>
      </w:r>
    </w:p>
    <w:p w14:paraId="2E434901" w14:textId="77777777" w:rsidR="00147D1B" w:rsidRPr="00F77E69" w:rsidRDefault="00147D1B" w:rsidP="00147D1B">
      <w:pPr>
        <w:spacing w:line="360" w:lineRule="auto"/>
        <w:rPr>
          <w:rFonts w:ascii="Times New Roman" w:hAnsi="Times New Roman" w:cs="Times New Roman"/>
          <w:color w:val="000000" w:themeColor="text1"/>
          <w:sz w:val="24"/>
          <w:szCs w:val="24"/>
        </w:rPr>
      </w:pPr>
      <w:bookmarkStart w:id="8" w:name="_Hlk57593935"/>
      <w:bookmarkEnd w:id="6"/>
      <w:r w:rsidRPr="00F77E69">
        <w:rPr>
          <w:rFonts w:ascii="Times New Roman" w:hAnsi="Times New Roman" w:cs="Times New Roman"/>
          <w:b/>
          <w:color w:val="000000" w:themeColor="text1"/>
          <w:sz w:val="24"/>
          <w:szCs w:val="24"/>
        </w:rPr>
        <w:t>*</w:t>
      </w:r>
      <w:bookmarkEnd w:id="8"/>
      <w:r w:rsidRPr="00F77E69">
        <w:rPr>
          <w:rFonts w:ascii="Times New Roman" w:hAnsi="Times New Roman" w:cs="Times New Roman"/>
          <w:b/>
          <w:color w:val="000000" w:themeColor="text1"/>
          <w:sz w:val="24"/>
          <w:szCs w:val="24"/>
        </w:rPr>
        <w:t xml:space="preserve">Corresponding author: </w:t>
      </w:r>
      <w:proofErr w:type="spellStart"/>
      <w:r w:rsidRPr="00F77E69">
        <w:rPr>
          <w:rFonts w:ascii="Times New Roman" w:hAnsi="Times New Roman" w:cs="Times New Roman"/>
          <w:color w:val="000000" w:themeColor="text1"/>
          <w:sz w:val="24"/>
          <w:szCs w:val="24"/>
        </w:rPr>
        <w:t>S</w:t>
      </w:r>
      <w:r w:rsidRPr="00F77E69">
        <w:rPr>
          <w:rFonts w:ascii="Times New Roman" w:hAnsi="Times New Roman" w:cs="Times New Roman" w:hint="eastAsia"/>
          <w:color w:val="000000" w:themeColor="text1"/>
          <w:sz w:val="24"/>
          <w:szCs w:val="24"/>
        </w:rPr>
        <w:t>hao</w:t>
      </w:r>
      <w:r w:rsidRPr="00F77E69">
        <w:rPr>
          <w:rFonts w:ascii="Times New Roman" w:hAnsi="Times New Roman" w:cs="Times New Roman"/>
          <w:color w:val="000000" w:themeColor="text1"/>
          <w:sz w:val="24"/>
          <w:szCs w:val="24"/>
        </w:rPr>
        <w:t>nong</w:t>
      </w:r>
      <w:proofErr w:type="spellEnd"/>
      <w:r w:rsidRPr="00F77E69">
        <w:rPr>
          <w:rFonts w:ascii="Times New Roman" w:hAnsi="Times New Roman" w:cs="Times New Roman"/>
          <w:color w:val="000000" w:themeColor="text1"/>
          <w:sz w:val="24"/>
          <w:szCs w:val="24"/>
        </w:rPr>
        <w:t xml:space="preserve"> Dang and Hong Yan</w:t>
      </w:r>
    </w:p>
    <w:p w14:paraId="66547996"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School of Public Health, Xi’an Jiaotong University Health Science Center</w:t>
      </w:r>
    </w:p>
    <w:p w14:paraId="51C9619B" w14:textId="77777777"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 xml:space="preserve">No. 76, </w:t>
      </w:r>
      <w:proofErr w:type="spellStart"/>
      <w:r w:rsidRPr="00F77E69">
        <w:rPr>
          <w:rFonts w:ascii="Times New Roman" w:hAnsi="Times New Roman" w:cs="Times New Roman"/>
          <w:color w:val="000000" w:themeColor="text1"/>
          <w:sz w:val="24"/>
          <w:szCs w:val="24"/>
        </w:rPr>
        <w:t>Yanta</w:t>
      </w:r>
      <w:proofErr w:type="spellEnd"/>
      <w:r w:rsidRPr="00F77E69">
        <w:rPr>
          <w:rFonts w:ascii="Times New Roman" w:hAnsi="Times New Roman" w:cs="Times New Roman"/>
          <w:color w:val="000000" w:themeColor="text1"/>
          <w:sz w:val="24"/>
          <w:szCs w:val="24"/>
        </w:rPr>
        <w:t xml:space="preserve"> West Road, Xi’an, Shaanxi, CN 710061</w:t>
      </w:r>
    </w:p>
    <w:p w14:paraId="35B269A6" w14:textId="35E2A11B"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 xml:space="preserve">E-mail: </w:t>
      </w:r>
      <w:hyperlink r:id="rId8" w:history="1">
        <w:r w:rsidRPr="00F77E69">
          <w:rPr>
            <w:rFonts w:ascii="Times New Roman" w:hAnsi="Times New Roman" w:cs="Times New Roman"/>
            <w:color w:val="000000" w:themeColor="text1"/>
            <w:sz w:val="24"/>
            <w:szCs w:val="24"/>
          </w:rPr>
          <w:t>tjdshn@xjtu.edu.cn</w:t>
        </w:r>
      </w:hyperlink>
      <w:r w:rsidRPr="00F77E69">
        <w:rPr>
          <w:rFonts w:ascii="Times New Roman" w:hAnsi="Times New Roman" w:cs="Times New Roman"/>
          <w:color w:val="000000" w:themeColor="text1"/>
          <w:sz w:val="24"/>
          <w:szCs w:val="24"/>
        </w:rPr>
        <w:t xml:space="preserve">, </w:t>
      </w:r>
      <w:hyperlink r:id="rId9" w:history="1">
        <w:r w:rsidR="0073056C" w:rsidRPr="00F77E69">
          <w:rPr>
            <w:rStyle w:val="Hyperlink"/>
            <w:rFonts w:ascii="Times New Roman" w:hAnsi="Times New Roman" w:cs="Times New Roman"/>
            <w:color w:val="auto"/>
            <w:sz w:val="24"/>
            <w:szCs w:val="24"/>
            <w:u w:val="none"/>
          </w:rPr>
          <w:t>yanhonge@mail.xjtu.edu.cn</w:t>
        </w:r>
      </w:hyperlink>
      <w:r w:rsidR="0073056C" w:rsidRPr="00F77E69">
        <w:rPr>
          <w:rFonts w:ascii="Times New Roman" w:hAnsi="Times New Roman" w:cs="Times New Roman"/>
          <w:sz w:val="24"/>
          <w:szCs w:val="24"/>
        </w:rPr>
        <w:t>.</w:t>
      </w:r>
    </w:p>
    <w:p w14:paraId="359F26F0" w14:textId="1D0CA78E" w:rsidR="0073056C" w:rsidRPr="00F77E69" w:rsidRDefault="0073056C"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 xml:space="preserve">Chao Li and </w:t>
      </w:r>
      <w:proofErr w:type="spellStart"/>
      <w:r w:rsidRPr="00F77E69">
        <w:rPr>
          <w:rFonts w:ascii="Times New Roman" w:hAnsi="Times New Roman" w:cs="Times New Roman"/>
          <w:color w:val="000000" w:themeColor="text1"/>
          <w:sz w:val="24"/>
          <w:szCs w:val="24"/>
        </w:rPr>
        <w:t>Yezhou</w:t>
      </w:r>
      <w:proofErr w:type="spellEnd"/>
      <w:r w:rsidRPr="00F77E69">
        <w:rPr>
          <w:rFonts w:ascii="Times New Roman" w:hAnsi="Times New Roman" w:cs="Times New Roman"/>
          <w:color w:val="000000" w:themeColor="text1"/>
          <w:sz w:val="24"/>
          <w:szCs w:val="24"/>
        </w:rPr>
        <w:t xml:space="preserve"> Liu contributed equally to this work.</w:t>
      </w:r>
    </w:p>
    <w:p w14:paraId="5668FDFF" w14:textId="606BC41C" w:rsidR="0087787E" w:rsidRPr="00F77E69" w:rsidRDefault="00D6145A" w:rsidP="0087787E">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b/>
          <w:color w:val="000000" w:themeColor="text1"/>
          <w:sz w:val="24"/>
          <w:szCs w:val="24"/>
        </w:rPr>
        <w:t>Key words:</w:t>
      </w:r>
      <w:r w:rsidRPr="00F77E69">
        <w:rPr>
          <w:rFonts w:ascii="Times New Roman" w:hAnsi="Times New Roman" w:cs="Times New Roman"/>
          <w:color w:val="000000" w:themeColor="text1"/>
          <w:sz w:val="24"/>
          <w:szCs w:val="24"/>
        </w:rPr>
        <w:t xml:space="preserve"> Regi</w:t>
      </w:r>
      <w:r w:rsidR="0073056C" w:rsidRPr="00F77E69">
        <w:rPr>
          <w:rFonts w:ascii="Times New Roman" w:hAnsi="Times New Roman" w:cs="Times New Roman" w:hint="eastAsia"/>
          <w:color w:val="000000" w:themeColor="text1"/>
          <w:sz w:val="24"/>
          <w:szCs w:val="24"/>
        </w:rPr>
        <w:t>o</w:t>
      </w:r>
      <w:r w:rsidRPr="00F77E69">
        <w:rPr>
          <w:rFonts w:ascii="Times New Roman" w:hAnsi="Times New Roman" w:cs="Times New Roman"/>
          <w:color w:val="000000" w:themeColor="text1"/>
          <w:sz w:val="24"/>
          <w:szCs w:val="24"/>
        </w:rPr>
        <w:t>nal Ethnic</w:t>
      </w:r>
      <w:r w:rsidR="00A0699D" w:rsidRPr="00F77E69">
        <w:rPr>
          <w:rFonts w:ascii="Times New Roman" w:hAnsi="Times New Roman" w:cs="Times New Roman"/>
          <w:color w:val="000000" w:themeColor="text1"/>
          <w:sz w:val="24"/>
          <w:szCs w:val="24"/>
        </w:rPr>
        <w:t xml:space="preserve"> Cohort</w:t>
      </w:r>
      <w:r w:rsidRPr="00F77E69">
        <w:rPr>
          <w:rFonts w:ascii="Times New Roman" w:hAnsi="Times New Roman" w:cs="Times New Roman"/>
          <w:color w:val="000000" w:themeColor="text1"/>
          <w:sz w:val="24"/>
          <w:szCs w:val="24"/>
        </w:rPr>
        <w:t>, Northwest China</w:t>
      </w:r>
      <w:r w:rsidR="00A0699D" w:rsidRPr="00F77E69">
        <w:rPr>
          <w:rFonts w:ascii="Times New Roman" w:hAnsi="Times New Roman" w:cs="Times New Roman"/>
          <w:color w:val="000000" w:themeColor="text1"/>
          <w:sz w:val="24"/>
          <w:szCs w:val="24"/>
        </w:rPr>
        <w:t>,</w:t>
      </w:r>
      <w:r w:rsidR="00A0699D" w:rsidRPr="00F77E69">
        <w:rPr>
          <w:rFonts w:ascii="Times New Roman" w:hAnsi="Times New Roman" w:cs="Times New Roman"/>
          <w:color w:val="000000" w:themeColor="text1"/>
          <w:sz w:val="24"/>
          <w:szCs w:val="24"/>
          <w:lang w:val="en-GB"/>
        </w:rPr>
        <w:t xml:space="preserve"> Non-communicable diseases</w:t>
      </w:r>
    </w:p>
    <w:p w14:paraId="214F3E37" w14:textId="781287DD" w:rsidR="00005FB3" w:rsidRPr="00F77E69" w:rsidRDefault="00005FB3" w:rsidP="0087787E">
      <w:pPr>
        <w:spacing w:line="360" w:lineRule="auto"/>
        <w:rPr>
          <w:rFonts w:ascii="Times New Roman" w:hAnsi="Times New Roman" w:cs="Times New Roman"/>
          <w:color w:val="000000" w:themeColor="text1"/>
          <w:sz w:val="24"/>
          <w:szCs w:val="24"/>
          <w:lang w:val="en-GB"/>
        </w:rPr>
      </w:pPr>
    </w:p>
    <w:p w14:paraId="668D6DA4" w14:textId="2C62A099" w:rsidR="00005FB3" w:rsidRPr="00F77E69" w:rsidRDefault="00005FB3" w:rsidP="00005FB3">
      <w:pPr>
        <w:spacing w:line="360" w:lineRule="auto"/>
        <w:rPr>
          <w:rFonts w:ascii="Times New Roman" w:hAnsi="Times New Roman" w:cs="Times New Roman"/>
          <w:b/>
          <w:color w:val="000000" w:themeColor="text1"/>
          <w:sz w:val="24"/>
          <w:szCs w:val="24"/>
        </w:rPr>
      </w:pPr>
      <w:r w:rsidRPr="00F77E69">
        <w:rPr>
          <w:rFonts w:ascii="Times New Roman" w:hAnsi="Times New Roman" w:cs="Times New Roman" w:hint="eastAsia"/>
          <w:b/>
          <w:color w:val="000000" w:themeColor="text1"/>
          <w:sz w:val="24"/>
          <w:szCs w:val="24"/>
        </w:rPr>
        <w:t>Word</w:t>
      </w:r>
      <w:r w:rsidRPr="00F77E69">
        <w:rPr>
          <w:rFonts w:ascii="Times New Roman" w:hAnsi="Times New Roman" w:cs="Times New Roman"/>
          <w:b/>
          <w:color w:val="000000" w:themeColor="text1"/>
          <w:sz w:val="24"/>
          <w:szCs w:val="24"/>
        </w:rPr>
        <w:t xml:space="preserve"> count: </w:t>
      </w:r>
      <w:r w:rsidR="00C3574A" w:rsidRPr="00F77E69">
        <w:rPr>
          <w:rFonts w:ascii="Times New Roman" w:hAnsi="Times New Roman" w:cs="Times New Roman"/>
          <w:b/>
          <w:color w:val="000000" w:themeColor="text1"/>
          <w:sz w:val="24"/>
          <w:szCs w:val="24"/>
        </w:rPr>
        <w:t>3031</w:t>
      </w:r>
    </w:p>
    <w:p w14:paraId="1D6958ED" w14:textId="57105A36" w:rsidR="00000326" w:rsidRPr="00F77E69" w:rsidRDefault="00000326" w:rsidP="0087787E">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b/>
          <w:color w:val="000000" w:themeColor="text1"/>
          <w:sz w:val="24"/>
          <w:szCs w:val="24"/>
          <w:lang w:val="en-GB"/>
        </w:rPr>
        <w:br w:type="page"/>
      </w:r>
    </w:p>
    <w:p w14:paraId="6F2CFB81" w14:textId="77777777" w:rsidR="001B4692" w:rsidRPr="00F77E69" w:rsidRDefault="001B4692" w:rsidP="001B4692">
      <w:pPr>
        <w:spacing w:line="360" w:lineRule="auto"/>
        <w:rPr>
          <w:rFonts w:ascii="Times New Roman" w:hAnsi="Times New Roman" w:cs="Times New Roman"/>
          <w:b/>
          <w:color w:val="000000" w:themeColor="text1"/>
          <w:sz w:val="24"/>
          <w:szCs w:val="24"/>
          <w:lang w:val="en-GB"/>
        </w:rPr>
      </w:pPr>
      <w:r w:rsidRPr="00F77E69">
        <w:rPr>
          <w:rFonts w:ascii="Times New Roman" w:hAnsi="Times New Roman" w:cs="Times New Roman"/>
          <w:b/>
          <w:color w:val="000000" w:themeColor="text1"/>
          <w:sz w:val="24"/>
          <w:szCs w:val="24"/>
          <w:lang w:val="en-GB"/>
        </w:rPr>
        <w:lastRenderedPageBreak/>
        <w:t>Key Features</w:t>
      </w:r>
    </w:p>
    <w:p w14:paraId="2BB988A3" w14:textId="7A0EC368" w:rsidR="001B4692" w:rsidRPr="00F77E69" w:rsidRDefault="001B4692" w:rsidP="00F806B9">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The Regi</w:t>
      </w:r>
      <w:r w:rsidR="00162E7A" w:rsidRPr="00F77E69">
        <w:rPr>
          <w:rFonts w:ascii="Times New Roman" w:hAnsi="Times New Roman" w:cs="Times New Roman"/>
          <w:color w:val="000000" w:themeColor="text1"/>
          <w:sz w:val="24"/>
          <w:szCs w:val="24"/>
          <w:lang w:val="en-GB"/>
        </w:rPr>
        <w:t>o</w:t>
      </w:r>
      <w:r w:rsidRPr="00F77E69">
        <w:rPr>
          <w:rFonts w:ascii="Times New Roman" w:hAnsi="Times New Roman" w:cs="Times New Roman"/>
          <w:color w:val="000000" w:themeColor="text1"/>
          <w:sz w:val="24"/>
          <w:szCs w:val="24"/>
          <w:lang w:val="en-GB"/>
        </w:rPr>
        <w:t>nal E</w:t>
      </w:r>
      <w:r w:rsidRPr="00F77E69">
        <w:rPr>
          <w:rFonts w:ascii="Times New Roman" w:hAnsi="Times New Roman" w:cs="Times New Roman" w:hint="eastAsia"/>
          <w:color w:val="000000" w:themeColor="text1"/>
          <w:sz w:val="24"/>
          <w:szCs w:val="24"/>
          <w:lang w:val="en-GB"/>
        </w:rPr>
        <w:t>thni</w:t>
      </w:r>
      <w:r w:rsidRPr="00F77E69">
        <w:rPr>
          <w:rFonts w:ascii="Times New Roman" w:hAnsi="Times New Roman" w:cs="Times New Roman"/>
          <w:color w:val="000000" w:themeColor="text1"/>
          <w:sz w:val="24"/>
          <w:szCs w:val="24"/>
          <w:lang w:val="en-GB"/>
        </w:rPr>
        <w:t xml:space="preserve">c Cohort Study </w:t>
      </w:r>
      <w:r w:rsidRPr="00F77E69">
        <w:rPr>
          <w:rFonts w:ascii="Times New Roman" w:hAnsi="Times New Roman" w:cs="Times New Roman" w:hint="eastAsia"/>
          <w:color w:val="000000" w:themeColor="text1"/>
          <w:sz w:val="24"/>
          <w:szCs w:val="24"/>
          <w:lang w:val="en-GB"/>
        </w:rPr>
        <w:t>in</w:t>
      </w:r>
      <w:r w:rsidRPr="00F77E69">
        <w:rPr>
          <w:rFonts w:ascii="Times New Roman" w:hAnsi="Times New Roman" w:cs="Times New Roman"/>
          <w:color w:val="000000" w:themeColor="text1"/>
          <w:sz w:val="24"/>
          <w:szCs w:val="24"/>
          <w:lang w:val="en-GB"/>
        </w:rPr>
        <w:t xml:space="preserve"> Northwest China (RECS), a community</w:t>
      </w:r>
      <w:r w:rsidR="00162E7A"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population-based</w:t>
      </w:r>
      <w:r w:rsidR="00162E7A"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prospective observational study, </w:t>
      </w:r>
      <w:r w:rsidR="00162E7A" w:rsidRPr="00F77E69">
        <w:rPr>
          <w:rFonts w:ascii="Times New Roman" w:hAnsi="Times New Roman" w:cs="Times New Roman"/>
          <w:color w:val="000000" w:themeColor="text1"/>
          <w:sz w:val="24"/>
          <w:szCs w:val="24"/>
          <w:lang w:val="en-GB"/>
        </w:rPr>
        <w:t xml:space="preserve">aims </w:t>
      </w:r>
      <w:r w:rsidRPr="00F77E69">
        <w:rPr>
          <w:rFonts w:ascii="Times New Roman" w:hAnsi="Times New Roman" w:cs="Times New Roman"/>
          <w:color w:val="000000" w:themeColor="text1"/>
          <w:sz w:val="24"/>
          <w:szCs w:val="24"/>
          <w:lang w:val="en-GB"/>
        </w:rPr>
        <w:t xml:space="preserve">to investigate specific </w:t>
      </w:r>
      <w:r w:rsidR="00162E7A" w:rsidRPr="00F77E69">
        <w:rPr>
          <w:rFonts w:ascii="Times New Roman" w:hAnsi="Times New Roman" w:cs="Times New Roman"/>
          <w:color w:val="000000" w:themeColor="text1"/>
          <w:sz w:val="24"/>
          <w:szCs w:val="24"/>
          <w:lang w:val="en-GB"/>
        </w:rPr>
        <w:t xml:space="preserve">aetiological </w:t>
      </w:r>
      <w:r w:rsidRPr="00F77E69">
        <w:rPr>
          <w:rFonts w:ascii="Times New Roman" w:hAnsi="Times New Roman" w:cs="Times New Roman"/>
          <w:color w:val="000000" w:themeColor="text1"/>
          <w:sz w:val="24"/>
          <w:szCs w:val="24"/>
          <w:lang w:val="en-GB"/>
        </w:rPr>
        <w:t xml:space="preserve">causes and long-term health hazards of </w:t>
      </w:r>
      <w:r w:rsidR="00162E7A" w:rsidRPr="00F77E69">
        <w:rPr>
          <w:rFonts w:ascii="Times New Roman" w:hAnsi="Times New Roman" w:cs="Times New Roman"/>
          <w:color w:val="000000" w:themeColor="text1"/>
          <w:sz w:val="24"/>
          <w:szCs w:val="24"/>
          <w:lang w:val="en-GB"/>
        </w:rPr>
        <w:t>non-communicable diseases (</w:t>
      </w:r>
      <w:r w:rsidRPr="00F77E69">
        <w:rPr>
          <w:rFonts w:ascii="Times New Roman" w:hAnsi="Times New Roman" w:cs="Times New Roman"/>
          <w:color w:val="000000" w:themeColor="text1"/>
          <w:sz w:val="24"/>
          <w:szCs w:val="24"/>
          <w:lang w:val="en-GB"/>
        </w:rPr>
        <w:t>NCDs</w:t>
      </w:r>
      <w:r w:rsidR="00162E7A"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r w:rsidR="00162E7A" w:rsidRPr="00F77E69">
        <w:rPr>
          <w:rFonts w:ascii="Times New Roman" w:hAnsi="Times New Roman" w:cs="Times New Roman"/>
          <w:color w:val="000000" w:themeColor="text1"/>
          <w:sz w:val="24"/>
          <w:szCs w:val="24"/>
          <w:lang w:val="en-GB"/>
        </w:rPr>
        <w:t xml:space="preserve">among different ethnic groups </w:t>
      </w:r>
      <w:r w:rsidRPr="00F77E69">
        <w:rPr>
          <w:rFonts w:ascii="Times New Roman" w:hAnsi="Times New Roman" w:cs="Times New Roman"/>
          <w:color w:val="000000" w:themeColor="text1"/>
          <w:sz w:val="24"/>
          <w:szCs w:val="24"/>
          <w:lang w:val="en-GB"/>
        </w:rPr>
        <w:t>in the northwest region of China.</w:t>
      </w:r>
    </w:p>
    <w:p w14:paraId="07BBA9F6" w14:textId="0A5613D3" w:rsidR="001B4692" w:rsidRPr="00F77E69" w:rsidRDefault="001B4692" w:rsidP="00F806B9">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A total of 118,572 participants aged 35</w:t>
      </w:r>
      <w:r w:rsidR="004C07E8"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74 years </w:t>
      </w:r>
      <w:r w:rsidR="00F806B9" w:rsidRPr="00F77E69">
        <w:rPr>
          <w:rFonts w:ascii="Times New Roman" w:hAnsi="Times New Roman" w:cs="Times New Roman"/>
          <w:color w:val="000000" w:themeColor="text1"/>
          <w:sz w:val="24"/>
          <w:szCs w:val="24"/>
          <w:lang w:val="en-GB"/>
        </w:rPr>
        <w:t xml:space="preserve">from five provinces of </w:t>
      </w:r>
      <w:r w:rsidR="008473E0" w:rsidRPr="00F77E69">
        <w:rPr>
          <w:rFonts w:ascii="Times New Roman" w:hAnsi="Times New Roman" w:cs="Times New Roman"/>
          <w:color w:val="000000" w:themeColor="text1"/>
          <w:sz w:val="24"/>
          <w:szCs w:val="24"/>
          <w:lang w:val="en-GB"/>
        </w:rPr>
        <w:t>N</w:t>
      </w:r>
      <w:r w:rsidR="00F806B9" w:rsidRPr="00F77E69">
        <w:rPr>
          <w:rFonts w:ascii="Times New Roman" w:hAnsi="Times New Roman" w:cs="Times New Roman"/>
          <w:color w:val="000000" w:themeColor="text1"/>
          <w:sz w:val="24"/>
          <w:szCs w:val="24"/>
          <w:lang w:val="en-GB"/>
        </w:rPr>
        <w:t xml:space="preserve">orthwest China, </w:t>
      </w:r>
      <w:r w:rsidRPr="00F77E69">
        <w:rPr>
          <w:rFonts w:ascii="Times New Roman" w:hAnsi="Times New Roman" w:cs="Times New Roman"/>
          <w:color w:val="000000" w:themeColor="text1"/>
          <w:sz w:val="24"/>
          <w:szCs w:val="24"/>
          <w:lang w:val="en-GB"/>
        </w:rPr>
        <w:t xml:space="preserve">including </w:t>
      </w:r>
      <w:r w:rsidR="00F806B9" w:rsidRPr="00F77E69">
        <w:rPr>
          <w:rFonts w:ascii="Times New Roman" w:hAnsi="Times New Roman" w:cs="Times New Roman"/>
          <w:color w:val="000000" w:themeColor="text1"/>
          <w:sz w:val="24"/>
          <w:szCs w:val="24"/>
          <w:lang w:val="en-GB"/>
        </w:rPr>
        <w:t xml:space="preserve">people from </w:t>
      </w:r>
      <w:r w:rsidRPr="00F77E69">
        <w:rPr>
          <w:rFonts w:ascii="Times New Roman" w:hAnsi="Times New Roman" w:cs="Times New Roman"/>
          <w:color w:val="000000" w:themeColor="text1"/>
          <w:sz w:val="24"/>
          <w:szCs w:val="24"/>
          <w:lang w:val="en-GB"/>
        </w:rPr>
        <w:t>the Han, Uygur, Kazakh, Hui and Tibetan ethnic groups</w:t>
      </w:r>
      <w:r w:rsidR="00F806B9"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were recruited between June 2018 and May 2019.</w:t>
      </w:r>
    </w:p>
    <w:p w14:paraId="4574068D" w14:textId="3C6B9B81" w:rsidR="001B4692" w:rsidRPr="00F77E69" w:rsidRDefault="00F806B9" w:rsidP="00F806B9">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A</w:t>
      </w:r>
      <w:r w:rsidR="008473E0" w:rsidRPr="00F77E69">
        <w:rPr>
          <w:rFonts w:ascii="Times New Roman" w:hAnsi="Times New Roman" w:cs="Times New Roman" w:hint="eastAsia"/>
          <w:color w:val="000000" w:themeColor="text1"/>
          <w:sz w:val="24"/>
          <w:szCs w:val="24"/>
          <w:lang w:val="en-GB"/>
        </w:rPr>
        <w:t>pproximate</w:t>
      </w:r>
      <w:r w:rsidR="008473E0" w:rsidRPr="00F77E69">
        <w:rPr>
          <w:rFonts w:ascii="Times New Roman" w:hAnsi="Times New Roman" w:cs="Times New Roman"/>
          <w:color w:val="000000" w:themeColor="text1"/>
          <w:sz w:val="24"/>
          <w:szCs w:val="24"/>
          <w:lang w:val="en-GB"/>
        </w:rPr>
        <w:t>ly</w:t>
      </w:r>
      <w:r w:rsidRPr="00F77E69">
        <w:rPr>
          <w:rFonts w:ascii="Times New Roman" w:hAnsi="Times New Roman" w:cs="Times New Roman"/>
          <w:color w:val="000000" w:themeColor="text1"/>
          <w:sz w:val="24"/>
          <w:szCs w:val="24"/>
          <w:lang w:val="en-GB"/>
        </w:rPr>
        <w:t xml:space="preserve"> </w:t>
      </w:r>
      <w:r w:rsidR="001B4692" w:rsidRPr="00F77E69">
        <w:rPr>
          <w:rFonts w:ascii="Times New Roman" w:hAnsi="Times New Roman" w:cs="Times New Roman"/>
          <w:color w:val="000000" w:themeColor="text1"/>
          <w:sz w:val="24"/>
          <w:szCs w:val="24"/>
          <w:lang w:val="en-GB"/>
        </w:rPr>
        <w:t xml:space="preserve">10% of the participants will be actively followed every 3 years </w:t>
      </w:r>
      <w:bookmarkStart w:id="9" w:name="_Hlk74083327"/>
      <w:r w:rsidR="001B4692" w:rsidRPr="00F77E69">
        <w:rPr>
          <w:rFonts w:ascii="Times New Roman" w:hAnsi="Times New Roman" w:cs="Times New Roman"/>
          <w:color w:val="000000" w:themeColor="text1"/>
          <w:sz w:val="24"/>
          <w:szCs w:val="24"/>
          <w:lang w:val="en-GB"/>
        </w:rPr>
        <w:t>via face-to-face interviews</w:t>
      </w:r>
      <w:r w:rsidRPr="00F77E69">
        <w:rPr>
          <w:rFonts w:ascii="Times New Roman" w:hAnsi="Times New Roman" w:cs="Times New Roman"/>
          <w:color w:val="000000" w:themeColor="text1"/>
          <w:sz w:val="24"/>
          <w:szCs w:val="24"/>
          <w:lang w:val="en-GB"/>
        </w:rPr>
        <w:t>,</w:t>
      </w:r>
      <w:r w:rsidR="001B4692"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using</w:t>
      </w:r>
      <w:r w:rsidR="001B4692" w:rsidRPr="00F77E69">
        <w:rPr>
          <w:rFonts w:ascii="Times New Roman" w:hAnsi="Times New Roman" w:cs="Times New Roman"/>
          <w:color w:val="000000" w:themeColor="text1"/>
          <w:sz w:val="24"/>
          <w:szCs w:val="24"/>
          <w:lang w:val="en-GB"/>
        </w:rPr>
        <w:t xml:space="preserve"> concise questionnaires to review risk exposures and disease incidence, </w:t>
      </w:r>
      <w:r w:rsidR="0003679A" w:rsidRPr="00F77E69">
        <w:rPr>
          <w:rFonts w:ascii="Times New Roman" w:hAnsi="Times New Roman" w:cs="Times New Roman"/>
          <w:color w:val="000000" w:themeColor="text1"/>
          <w:sz w:val="24"/>
          <w:szCs w:val="24"/>
          <w:lang w:val="en-GB"/>
        </w:rPr>
        <w:t>and with collection of</w:t>
      </w:r>
      <w:r w:rsidR="001B4692" w:rsidRPr="00F77E69">
        <w:rPr>
          <w:rFonts w:ascii="Times New Roman" w:hAnsi="Times New Roman" w:cs="Times New Roman"/>
          <w:color w:val="000000" w:themeColor="text1"/>
          <w:sz w:val="24"/>
          <w:szCs w:val="24"/>
          <w:lang w:val="en-GB"/>
        </w:rPr>
        <w:t xml:space="preserve"> </w:t>
      </w:r>
      <w:bookmarkStart w:id="10" w:name="_Hlk57653806"/>
      <w:r w:rsidR="001B4692" w:rsidRPr="00F77E69">
        <w:rPr>
          <w:rFonts w:ascii="Times New Roman" w:hAnsi="Times New Roman" w:cs="Times New Roman"/>
          <w:color w:val="000000" w:themeColor="text1"/>
          <w:sz w:val="24"/>
          <w:szCs w:val="24"/>
          <w:lang w:val="en-GB"/>
        </w:rPr>
        <w:t>biological specimens, including blood, saliva and stool samples</w:t>
      </w:r>
      <w:bookmarkEnd w:id="10"/>
      <w:r w:rsidR="001B4692" w:rsidRPr="00F77E69">
        <w:rPr>
          <w:rFonts w:ascii="Times New Roman" w:hAnsi="Times New Roman" w:cs="Times New Roman"/>
          <w:color w:val="000000" w:themeColor="text1"/>
          <w:sz w:val="24"/>
          <w:szCs w:val="24"/>
          <w:lang w:val="en-GB"/>
        </w:rPr>
        <w:t>.</w:t>
      </w:r>
      <w:bookmarkEnd w:id="9"/>
      <w:r w:rsidR="001B4692" w:rsidRPr="00F77E69">
        <w:rPr>
          <w:rFonts w:ascii="Times New Roman" w:hAnsi="Times New Roman" w:cs="Times New Roman"/>
          <w:color w:val="000000" w:themeColor="text1"/>
          <w:sz w:val="24"/>
          <w:szCs w:val="24"/>
          <w:lang w:val="en-GB"/>
        </w:rPr>
        <w:t xml:space="preserve"> Passive follow-up will be conducted by periodic linking (every 6 months) of baseline survey data to establish</w:t>
      </w:r>
      <w:r w:rsidR="0003679A" w:rsidRPr="00F77E69">
        <w:rPr>
          <w:rFonts w:ascii="Times New Roman" w:hAnsi="Times New Roman" w:cs="Times New Roman"/>
          <w:color w:val="000000" w:themeColor="text1"/>
          <w:sz w:val="24"/>
          <w:szCs w:val="24"/>
          <w:lang w:val="en-GB"/>
        </w:rPr>
        <w:t>ed</w:t>
      </w:r>
      <w:r w:rsidR="001B4692" w:rsidRPr="00F77E69">
        <w:rPr>
          <w:rFonts w:ascii="Times New Roman" w:hAnsi="Times New Roman" w:cs="Times New Roman"/>
          <w:color w:val="000000" w:themeColor="text1"/>
          <w:sz w:val="24"/>
          <w:szCs w:val="24"/>
          <w:lang w:val="en-GB"/>
        </w:rPr>
        <w:t xml:space="preserve"> electronic disease registries.</w:t>
      </w:r>
    </w:p>
    <w:p w14:paraId="0F2C344E" w14:textId="65D90CFA" w:rsidR="001B4692" w:rsidRPr="00F77E69" w:rsidRDefault="001B4692" w:rsidP="00F806B9">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questionnaire survey, regular medical examination and </w:t>
      </w:r>
      <w:r w:rsidR="0003679A" w:rsidRPr="00F77E69">
        <w:rPr>
          <w:rFonts w:ascii="Times New Roman" w:hAnsi="Times New Roman" w:cs="Times New Roman"/>
          <w:color w:val="000000" w:themeColor="text1"/>
          <w:sz w:val="24"/>
          <w:szCs w:val="24"/>
          <w:lang w:val="en-GB"/>
        </w:rPr>
        <w:t xml:space="preserve">collection and </w:t>
      </w:r>
      <w:r w:rsidRPr="00F77E69">
        <w:rPr>
          <w:rFonts w:ascii="Times New Roman" w:hAnsi="Times New Roman" w:cs="Times New Roman"/>
          <w:color w:val="000000" w:themeColor="text1"/>
          <w:sz w:val="24"/>
          <w:szCs w:val="24"/>
          <w:lang w:val="en-GB"/>
        </w:rPr>
        <w:t xml:space="preserve">storage of blood samples were conducted in the RECS baseline survey for all participants. </w:t>
      </w:r>
      <w:r w:rsidR="0003679A" w:rsidRPr="00F77E69">
        <w:rPr>
          <w:rFonts w:ascii="Times New Roman" w:hAnsi="Times New Roman" w:cs="Times New Roman"/>
          <w:color w:val="000000" w:themeColor="text1"/>
          <w:sz w:val="24"/>
          <w:szCs w:val="24"/>
          <w:lang w:val="en-GB"/>
        </w:rPr>
        <w:t>A</w:t>
      </w:r>
      <w:r w:rsidR="008473E0" w:rsidRPr="00F77E69">
        <w:rPr>
          <w:rFonts w:ascii="Times New Roman" w:hAnsi="Times New Roman" w:cs="Times New Roman"/>
          <w:color w:val="000000" w:themeColor="text1"/>
          <w:sz w:val="24"/>
          <w:szCs w:val="24"/>
          <w:lang w:val="en-GB"/>
        </w:rPr>
        <w:t>pproximately</w:t>
      </w:r>
      <w:r w:rsidRPr="00F77E69">
        <w:rPr>
          <w:rFonts w:ascii="Times New Roman" w:hAnsi="Times New Roman" w:cs="Times New Roman"/>
          <w:color w:val="000000" w:themeColor="text1"/>
          <w:sz w:val="24"/>
          <w:szCs w:val="24"/>
          <w:lang w:val="en-GB"/>
        </w:rPr>
        <w:t xml:space="preserve"> 40% of the participants</w:t>
      </w:r>
      <w:r w:rsidR="0003679A" w:rsidRPr="00F77E69">
        <w:rPr>
          <w:rFonts w:ascii="Times New Roman" w:hAnsi="Times New Roman" w:cs="Times New Roman"/>
          <w:color w:val="000000" w:themeColor="text1"/>
          <w:sz w:val="24"/>
          <w:szCs w:val="24"/>
          <w:lang w:val="en-GB"/>
        </w:rPr>
        <w:t xml:space="preserve"> had blood and urine samples assessed for several biochemical indices</w:t>
      </w:r>
      <w:r w:rsidRPr="00F77E69">
        <w:rPr>
          <w:rFonts w:ascii="Times New Roman" w:hAnsi="Times New Roman" w:cs="Times New Roman"/>
          <w:color w:val="000000" w:themeColor="text1"/>
          <w:sz w:val="24"/>
          <w:szCs w:val="24"/>
          <w:lang w:val="en-GB"/>
        </w:rPr>
        <w:t>.</w:t>
      </w:r>
    </w:p>
    <w:p w14:paraId="395214C2" w14:textId="1FA76925" w:rsidR="001B4692" w:rsidRPr="00F77E69" w:rsidRDefault="001B4692" w:rsidP="00F806B9">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Overweight/obesity and hypertension </w:t>
      </w:r>
      <w:r w:rsidR="0003679A" w:rsidRPr="00F77E69">
        <w:rPr>
          <w:rFonts w:ascii="Times New Roman" w:hAnsi="Times New Roman" w:cs="Times New Roman"/>
          <w:color w:val="000000" w:themeColor="text1"/>
          <w:sz w:val="24"/>
          <w:szCs w:val="24"/>
          <w:lang w:val="en-GB"/>
        </w:rPr>
        <w:t xml:space="preserve">have become </w:t>
      </w:r>
      <w:r w:rsidRPr="00F77E69">
        <w:rPr>
          <w:rFonts w:ascii="Times New Roman" w:hAnsi="Times New Roman" w:cs="Times New Roman"/>
          <w:color w:val="000000" w:themeColor="text1"/>
          <w:sz w:val="24"/>
          <w:szCs w:val="24"/>
          <w:lang w:val="en-GB"/>
        </w:rPr>
        <w:t xml:space="preserve">a prominent public health </w:t>
      </w:r>
      <w:r w:rsidR="0003679A" w:rsidRPr="00F77E69">
        <w:rPr>
          <w:rFonts w:ascii="Times New Roman" w:hAnsi="Times New Roman" w:cs="Times New Roman"/>
          <w:color w:val="000000" w:themeColor="text1"/>
          <w:sz w:val="24"/>
          <w:szCs w:val="24"/>
          <w:lang w:val="en-GB"/>
        </w:rPr>
        <w:t xml:space="preserve">problem </w:t>
      </w:r>
      <w:r w:rsidRPr="00F77E69">
        <w:rPr>
          <w:rFonts w:ascii="Times New Roman" w:hAnsi="Times New Roman" w:cs="Times New Roman"/>
          <w:color w:val="000000" w:themeColor="text1"/>
          <w:sz w:val="24"/>
          <w:szCs w:val="24"/>
          <w:lang w:val="en-GB"/>
        </w:rPr>
        <w:t>in Northwest China</w:t>
      </w:r>
      <w:r w:rsidRPr="00F77E69">
        <w:rPr>
          <w:rFonts w:ascii="Times New Roman" w:hAnsi="Times New Roman" w:cs="Times New Roman"/>
          <w:kern w:val="0"/>
          <w:sz w:val="24"/>
          <w:szCs w:val="24"/>
          <w:lang w:val="en-GB"/>
        </w:rPr>
        <w:t>, especially in the Uygur ethnic group</w:t>
      </w:r>
      <w:r w:rsidRPr="00F77E69">
        <w:rPr>
          <w:rFonts w:ascii="Times New Roman" w:hAnsi="Times New Roman" w:cs="Times New Roman"/>
          <w:color w:val="000000" w:themeColor="text1"/>
          <w:sz w:val="24"/>
          <w:szCs w:val="24"/>
          <w:lang w:val="en-GB"/>
        </w:rPr>
        <w:t xml:space="preserve">. Low </w:t>
      </w:r>
      <w:proofErr w:type="spellStart"/>
      <w:r w:rsidRPr="00F77E69">
        <w:rPr>
          <w:rFonts w:ascii="Times New Roman" w:hAnsi="Times New Roman" w:cs="Times New Roman"/>
          <w:color w:val="000000" w:themeColor="text1"/>
          <w:sz w:val="24"/>
          <w:szCs w:val="24"/>
          <w:lang w:val="en-GB"/>
        </w:rPr>
        <w:t>prevalences</w:t>
      </w:r>
      <w:proofErr w:type="spellEnd"/>
      <w:r w:rsidRPr="00F77E69">
        <w:rPr>
          <w:rFonts w:ascii="Times New Roman" w:hAnsi="Times New Roman" w:cs="Times New Roman"/>
          <w:color w:val="000000" w:themeColor="text1"/>
          <w:sz w:val="24"/>
          <w:szCs w:val="24"/>
          <w:lang w:val="en-GB"/>
        </w:rPr>
        <w:t xml:space="preserve"> of self-reported diabetes and </w:t>
      </w:r>
      <w:r w:rsidR="0003679A" w:rsidRPr="00F77E69">
        <w:rPr>
          <w:rFonts w:ascii="Times New Roman" w:hAnsi="Times New Roman" w:cs="Times New Roman"/>
          <w:color w:val="000000" w:themeColor="text1"/>
          <w:sz w:val="24"/>
          <w:szCs w:val="24"/>
          <w:lang w:val="en-GB"/>
        </w:rPr>
        <w:t xml:space="preserve">cardiovascular disease </w:t>
      </w:r>
      <w:r w:rsidRPr="00F77E69">
        <w:rPr>
          <w:rFonts w:ascii="Times New Roman" w:hAnsi="Times New Roman" w:cs="Times New Roman"/>
          <w:color w:val="000000" w:themeColor="text1"/>
          <w:sz w:val="24"/>
          <w:szCs w:val="24"/>
          <w:lang w:val="en-GB"/>
        </w:rPr>
        <w:t xml:space="preserve">among several ethnic groups (other than Han ethnicity) indicate </w:t>
      </w:r>
      <w:r w:rsidR="0003679A" w:rsidRPr="00F77E69">
        <w:rPr>
          <w:rFonts w:ascii="Times New Roman" w:hAnsi="Times New Roman" w:cs="Times New Roman"/>
          <w:color w:val="000000" w:themeColor="text1"/>
          <w:sz w:val="24"/>
          <w:szCs w:val="24"/>
          <w:lang w:val="en-GB"/>
        </w:rPr>
        <w:t xml:space="preserve">lower levels of </w:t>
      </w:r>
      <w:r w:rsidRPr="00F77E69">
        <w:rPr>
          <w:rFonts w:ascii="Times New Roman" w:hAnsi="Times New Roman" w:cs="Times New Roman"/>
          <w:color w:val="000000" w:themeColor="text1"/>
          <w:sz w:val="24"/>
          <w:szCs w:val="24"/>
          <w:lang w:val="en-GB"/>
        </w:rPr>
        <w:t>access to health service</w:t>
      </w:r>
      <w:r w:rsidR="0003679A"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and chronic disease management among the regional ethnic minorities of Northwest China.</w:t>
      </w:r>
    </w:p>
    <w:p w14:paraId="7342D97B" w14:textId="601C7168" w:rsidR="001B4692" w:rsidRPr="00F77E69" w:rsidRDefault="001B4692" w:rsidP="006E3805">
      <w:pPr>
        <w:pStyle w:val="ListParagraph"/>
        <w:numPr>
          <w:ilvl w:val="0"/>
          <w:numId w:val="2"/>
        </w:numPr>
        <w:spacing w:line="360" w:lineRule="auto"/>
        <w:ind w:left="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rPr>
        <w:t xml:space="preserve">Collaborations from all over the world are welcome. Please contact the corresponding author at </w:t>
      </w:r>
      <w:hyperlink r:id="rId10" w:history="1">
        <w:r w:rsidRPr="00F77E69">
          <w:rPr>
            <w:rFonts w:ascii="Times New Roman" w:hAnsi="Times New Roman" w:cs="Times New Roman"/>
            <w:color w:val="000000" w:themeColor="text1"/>
            <w:sz w:val="24"/>
            <w:szCs w:val="24"/>
          </w:rPr>
          <w:t>tjdshn@xjtu.edu.cn</w:t>
        </w:r>
      </w:hyperlink>
      <w:r w:rsidR="0003679A" w:rsidRPr="00F77E69">
        <w:rPr>
          <w:rFonts w:ascii="Times New Roman" w:hAnsi="Times New Roman" w:cs="Times New Roman"/>
          <w:color w:val="000000" w:themeColor="text1"/>
          <w:sz w:val="24"/>
          <w:szCs w:val="24"/>
        </w:rPr>
        <w:t xml:space="preserve"> with specific research ideas or questions</w:t>
      </w:r>
      <w:r w:rsidRPr="00F77E69">
        <w:rPr>
          <w:rFonts w:ascii="Times New Roman" w:hAnsi="Times New Roman" w:cs="Times New Roman"/>
          <w:color w:val="000000" w:themeColor="text1"/>
          <w:sz w:val="24"/>
          <w:szCs w:val="24"/>
        </w:rPr>
        <w:t>.</w:t>
      </w:r>
      <w:r w:rsidRPr="00F77E69">
        <w:rPr>
          <w:rFonts w:ascii="Times New Roman" w:hAnsi="Times New Roman" w:cs="Times New Roman"/>
          <w:b/>
          <w:color w:val="000000" w:themeColor="text1"/>
          <w:sz w:val="28"/>
          <w:szCs w:val="28"/>
          <w:lang w:val="en-GB"/>
        </w:rPr>
        <w:br w:type="page"/>
      </w:r>
    </w:p>
    <w:p w14:paraId="29799EAD" w14:textId="453A93BF" w:rsidR="00147D1B" w:rsidRPr="00F77E69" w:rsidRDefault="00147D1B" w:rsidP="00000326">
      <w:pPr>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lastRenderedPageBreak/>
        <w:t>Why was the cohort set up?</w:t>
      </w:r>
    </w:p>
    <w:p w14:paraId="39C92F03" w14:textId="5E8243F1" w:rsidR="00147D1B" w:rsidRPr="00F77E69" w:rsidRDefault="00147D1B" w:rsidP="00147D1B">
      <w:pPr>
        <w:spacing w:line="360" w:lineRule="auto"/>
        <w:rPr>
          <w:rFonts w:ascii="Times New Roman" w:hAnsi="Times New Roman" w:cs="Times New Roman"/>
          <w:color w:val="000000" w:themeColor="text1"/>
          <w:sz w:val="24"/>
          <w:szCs w:val="24"/>
          <w:lang w:val="en-GB"/>
        </w:rPr>
      </w:pPr>
      <w:bookmarkStart w:id="11" w:name="_Hlk74776053"/>
      <w:r w:rsidRPr="00F77E69">
        <w:rPr>
          <w:rFonts w:ascii="Times New Roman" w:hAnsi="Times New Roman" w:cs="Times New Roman"/>
          <w:color w:val="000000" w:themeColor="text1"/>
          <w:sz w:val="24"/>
          <w:szCs w:val="24"/>
          <w:lang w:val="en-GB"/>
        </w:rPr>
        <w:t>Non-communicable diseases</w:t>
      </w:r>
      <w:bookmarkEnd w:id="11"/>
      <w:r w:rsidRPr="00F77E69">
        <w:rPr>
          <w:rFonts w:ascii="Times New Roman" w:hAnsi="Times New Roman" w:cs="Times New Roman"/>
          <w:color w:val="000000" w:themeColor="text1"/>
          <w:sz w:val="24"/>
          <w:szCs w:val="24"/>
          <w:lang w:val="en-GB"/>
        </w:rPr>
        <w:t xml:space="preserve"> (NCDs) contribute to more than two-thirds of </w:t>
      </w:r>
      <w:r w:rsidR="005375FA" w:rsidRPr="00F77E69">
        <w:rPr>
          <w:rFonts w:ascii="Times New Roman" w:hAnsi="Times New Roman" w:cs="Times New Roman"/>
          <w:color w:val="000000" w:themeColor="text1"/>
          <w:sz w:val="24"/>
          <w:szCs w:val="24"/>
          <w:lang w:val="en-GB"/>
        </w:rPr>
        <w:t xml:space="preserve">deaths </w:t>
      </w:r>
      <w:r w:rsidRPr="00F77E69">
        <w:rPr>
          <w:rFonts w:ascii="Times New Roman" w:hAnsi="Times New Roman" w:cs="Times New Roman"/>
          <w:color w:val="000000" w:themeColor="text1"/>
          <w:sz w:val="24"/>
          <w:szCs w:val="24"/>
          <w:lang w:val="en-GB"/>
        </w:rPr>
        <w:t xml:space="preserve">worldwide. </w:t>
      </w:r>
      <w:r w:rsidR="005375FA" w:rsidRPr="00F77E69">
        <w:rPr>
          <w:rFonts w:ascii="Times New Roman" w:hAnsi="Times New Roman" w:cs="Times New Roman"/>
          <w:color w:val="000000" w:themeColor="text1"/>
          <w:sz w:val="24"/>
          <w:szCs w:val="24"/>
          <w:lang w:val="en-GB"/>
        </w:rPr>
        <w:t>A</w:t>
      </w:r>
      <w:r w:rsidR="008473E0" w:rsidRPr="00F77E69">
        <w:rPr>
          <w:rFonts w:ascii="Times New Roman" w:hAnsi="Times New Roman" w:cs="Times New Roman"/>
          <w:color w:val="000000" w:themeColor="text1"/>
          <w:sz w:val="24"/>
          <w:szCs w:val="24"/>
          <w:lang w:val="en-GB"/>
        </w:rPr>
        <w:t>pproximately</w:t>
      </w:r>
      <w:r w:rsidR="005375FA"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 xml:space="preserve">80% of NCDs occur in low- and middle-income countries, and 33% of the deaths from NCDs </w:t>
      </w:r>
      <w:r w:rsidR="005375FA" w:rsidRPr="00F77E69">
        <w:rPr>
          <w:rFonts w:ascii="Times New Roman" w:hAnsi="Times New Roman" w:cs="Times New Roman"/>
          <w:color w:val="000000" w:themeColor="text1"/>
          <w:sz w:val="24"/>
          <w:szCs w:val="24"/>
          <w:lang w:val="en-GB"/>
        </w:rPr>
        <w:t xml:space="preserve">are in </w:t>
      </w:r>
      <w:r w:rsidRPr="00F77E69">
        <w:rPr>
          <w:rFonts w:ascii="Times New Roman" w:hAnsi="Times New Roman" w:cs="Times New Roman"/>
          <w:color w:val="000000" w:themeColor="text1"/>
          <w:sz w:val="24"/>
          <w:szCs w:val="24"/>
          <w:lang w:val="en-GB"/>
        </w:rPr>
        <w:t>people younger than 60 years</w:t>
      </w:r>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(1-4)</w:t>
      </w:r>
      <w:r w:rsidRPr="00F77E69">
        <w:rPr>
          <w:rFonts w:ascii="Times New Roman" w:hAnsi="Times New Roman" w:cs="Times New Roman"/>
          <w:color w:val="000000" w:themeColor="text1"/>
          <w:sz w:val="24"/>
          <w:szCs w:val="24"/>
          <w:lang w:val="en-GB"/>
        </w:rPr>
        <w:t>. Although great efforts have been made to control NCDs in China, the</w:t>
      </w:r>
      <w:r w:rsidR="005375FA" w:rsidRPr="00F77E69">
        <w:rPr>
          <w:rFonts w:ascii="Times New Roman" w:hAnsi="Times New Roman" w:cs="Times New Roman"/>
          <w:color w:val="000000" w:themeColor="text1"/>
          <w:sz w:val="24"/>
          <w:szCs w:val="24"/>
          <w:lang w:val="en-GB"/>
        </w:rPr>
        <w:t>ir</w:t>
      </w:r>
      <w:r w:rsidRPr="00F77E69">
        <w:rPr>
          <w:rFonts w:ascii="Times New Roman" w:hAnsi="Times New Roman" w:cs="Times New Roman"/>
          <w:color w:val="000000" w:themeColor="text1"/>
          <w:sz w:val="24"/>
          <w:szCs w:val="24"/>
          <w:lang w:val="en-GB"/>
        </w:rPr>
        <w:t xml:space="preserve"> prevalence continues to increase</w:t>
      </w:r>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(5-8)</w:t>
      </w:r>
      <w:r w:rsidRPr="00F77E69">
        <w:rPr>
          <w:rFonts w:ascii="Times New Roman" w:hAnsi="Times New Roman" w:cs="Times New Roman"/>
          <w:color w:val="000000" w:themeColor="text1"/>
          <w:sz w:val="24"/>
          <w:szCs w:val="24"/>
          <w:lang w:val="en-GB"/>
        </w:rPr>
        <w:t xml:space="preserve">. </w:t>
      </w:r>
      <w:r w:rsidR="0058688F" w:rsidRPr="00F77E69">
        <w:rPr>
          <w:rFonts w:ascii="Times New Roman" w:hAnsi="Times New Roman" w:cs="Times New Roman"/>
          <w:color w:val="000000" w:themeColor="text1"/>
          <w:sz w:val="24"/>
          <w:szCs w:val="24"/>
          <w:lang w:val="en-GB"/>
        </w:rPr>
        <w:t>T</w:t>
      </w:r>
      <w:r w:rsidRPr="00F77E69">
        <w:rPr>
          <w:rFonts w:ascii="Times New Roman" w:hAnsi="Times New Roman" w:cs="Times New Roman"/>
          <w:color w:val="000000" w:themeColor="text1"/>
          <w:sz w:val="24"/>
          <w:szCs w:val="24"/>
          <w:lang w:val="en-GB"/>
        </w:rPr>
        <w:t xml:space="preserve">he prevalence of NCDs </w:t>
      </w:r>
      <w:r w:rsidR="0058688F" w:rsidRPr="00F77E69">
        <w:rPr>
          <w:rFonts w:ascii="Times New Roman" w:hAnsi="Times New Roman" w:cs="Times New Roman"/>
          <w:color w:val="000000" w:themeColor="text1"/>
          <w:sz w:val="24"/>
          <w:szCs w:val="24"/>
          <w:lang w:val="en-GB"/>
        </w:rPr>
        <w:t xml:space="preserve">in China reportedly </w:t>
      </w:r>
      <w:r w:rsidRPr="00F77E69">
        <w:rPr>
          <w:rFonts w:ascii="Times New Roman" w:hAnsi="Times New Roman" w:cs="Times New Roman"/>
          <w:color w:val="000000" w:themeColor="text1"/>
          <w:sz w:val="24"/>
          <w:szCs w:val="24"/>
          <w:lang w:val="en-GB"/>
        </w:rPr>
        <w:t>increased from 15.3% in 2003 to 29.5% in 2013</w:t>
      </w:r>
      <w:r w:rsidR="00D57276" w:rsidRPr="00F77E69">
        <w:rPr>
          <w:rFonts w:ascii="Times New Roman" w:hAnsi="Times New Roman" w:cs="Times New Roman"/>
          <w:noProof/>
          <w:color w:val="000000" w:themeColor="text1"/>
          <w:sz w:val="24"/>
          <w:szCs w:val="24"/>
          <w:lang w:val="en-GB"/>
        </w:rPr>
        <w:t>(9)</w:t>
      </w:r>
      <w:r w:rsidRPr="00F77E69">
        <w:rPr>
          <w:rFonts w:ascii="Times New Roman" w:hAnsi="Times New Roman" w:cs="Times New Roman"/>
          <w:color w:val="000000" w:themeColor="text1"/>
          <w:sz w:val="24"/>
          <w:szCs w:val="24"/>
          <w:lang w:val="en-GB"/>
        </w:rPr>
        <w:t xml:space="preserve">. The burden of NCDs and associated healthcare costs </w:t>
      </w:r>
      <w:r w:rsidR="007708A3" w:rsidRPr="00F77E69">
        <w:rPr>
          <w:rFonts w:ascii="Times New Roman" w:hAnsi="Times New Roman" w:cs="Times New Roman"/>
          <w:color w:val="000000" w:themeColor="text1"/>
          <w:sz w:val="24"/>
          <w:szCs w:val="24"/>
          <w:lang w:val="en-GB"/>
        </w:rPr>
        <w:t xml:space="preserve">is </w:t>
      </w:r>
      <w:r w:rsidRPr="00F77E69">
        <w:rPr>
          <w:rFonts w:ascii="Times New Roman" w:hAnsi="Times New Roman" w:cs="Times New Roman"/>
          <w:color w:val="000000" w:themeColor="text1"/>
          <w:sz w:val="24"/>
          <w:szCs w:val="24"/>
          <w:lang w:val="en-GB"/>
        </w:rPr>
        <w:t xml:space="preserve">rising for </w:t>
      </w:r>
      <w:r w:rsidR="005375FA" w:rsidRPr="00F77E69">
        <w:rPr>
          <w:rFonts w:ascii="Times New Roman" w:hAnsi="Times New Roman" w:cs="Times New Roman"/>
          <w:color w:val="000000" w:themeColor="text1"/>
          <w:sz w:val="24"/>
          <w:szCs w:val="24"/>
          <w:lang w:val="en-GB"/>
        </w:rPr>
        <w:t>older people</w:t>
      </w:r>
      <w:r w:rsidRPr="00F77E69">
        <w:rPr>
          <w:rFonts w:ascii="Times New Roman" w:hAnsi="Times New Roman" w:cs="Times New Roman"/>
          <w:color w:val="000000" w:themeColor="text1"/>
          <w:sz w:val="24"/>
          <w:szCs w:val="24"/>
          <w:lang w:val="en-GB"/>
        </w:rPr>
        <w:t xml:space="preserve"> with chronic diseases who require long-term medical services and support. </w:t>
      </w:r>
      <w:r w:rsidR="005375FA" w:rsidRPr="00F77E69">
        <w:rPr>
          <w:rFonts w:ascii="Times New Roman" w:hAnsi="Times New Roman" w:cs="Times New Roman"/>
          <w:color w:val="000000" w:themeColor="text1"/>
          <w:sz w:val="24"/>
          <w:szCs w:val="24"/>
          <w:lang w:val="en-GB"/>
        </w:rPr>
        <w:t xml:space="preserve">Patients with </w:t>
      </w:r>
      <w:r w:rsidRPr="00F77E69">
        <w:rPr>
          <w:rFonts w:ascii="Times New Roman" w:hAnsi="Times New Roman" w:cs="Times New Roman"/>
          <w:color w:val="000000" w:themeColor="text1"/>
          <w:sz w:val="24"/>
          <w:szCs w:val="24"/>
          <w:lang w:val="en-GB"/>
        </w:rPr>
        <w:t>NCD</w:t>
      </w:r>
      <w:r w:rsidR="005375FA"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w:t>
      </w:r>
      <w:r w:rsidR="002014F3" w:rsidRPr="00F77E69">
        <w:rPr>
          <w:rFonts w:ascii="Times New Roman" w:hAnsi="Times New Roman" w:cs="Times New Roman"/>
          <w:color w:val="000000" w:themeColor="text1"/>
          <w:sz w:val="24"/>
          <w:szCs w:val="24"/>
          <w:lang w:val="en-GB"/>
        </w:rPr>
        <w:t>face the</w:t>
      </w:r>
      <w:r w:rsidRPr="00F77E69">
        <w:rPr>
          <w:rFonts w:ascii="Times New Roman" w:hAnsi="Times New Roman" w:cs="Times New Roman"/>
          <w:color w:val="000000" w:themeColor="text1"/>
          <w:sz w:val="24"/>
          <w:szCs w:val="24"/>
          <w:lang w:val="en-GB"/>
        </w:rPr>
        <w:t xml:space="preserve"> risk of disability and life-threatening conditions that result from complications of NCDs because of a lack of medical service resources and coverage by healthcare systems</w:t>
      </w:r>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(5, 9)</w:t>
      </w:r>
      <w:r w:rsidRPr="00F77E69">
        <w:rPr>
          <w:rFonts w:ascii="Times New Roman" w:hAnsi="Times New Roman" w:cs="Times New Roman"/>
          <w:color w:val="000000" w:themeColor="text1"/>
          <w:sz w:val="24"/>
          <w:szCs w:val="24"/>
          <w:lang w:val="en-GB"/>
        </w:rPr>
        <w:t>.</w:t>
      </w:r>
    </w:p>
    <w:p w14:paraId="761D4999" w14:textId="46755908" w:rsidR="00147D1B" w:rsidRPr="00F77E69" w:rsidRDefault="00C22658" w:rsidP="00A37A83">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region of </w:t>
      </w:r>
      <w:r w:rsidR="00147D1B" w:rsidRPr="00F77E69">
        <w:rPr>
          <w:rFonts w:ascii="Times New Roman" w:hAnsi="Times New Roman" w:cs="Times New Roman"/>
          <w:color w:val="000000" w:themeColor="text1"/>
          <w:sz w:val="24"/>
          <w:szCs w:val="24"/>
          <w:lang w:val="en-GB"/>
        </w:rPr>
        <w:t>Northwest China (31</w:t>
      </w:r>
      <w:bookmarkStart w:id="12" w:name="_Hlk45532398"/>
      <w:r w:rsidR="00147D1B" w:rsidRPr="00F77E69">
        <w:rPr>
          <w:rFonts w:ascii="Times New Roman" w:eastAsia="DengXian" w:hAnsi="Times New Roman" w:cs="Times New Roman"/>
          <w:color w:val="000000" w:themeColor="text1"/>
          <w:sz w:val="24"/>
          <w:szCs w:val="24"/>
          <w:lang w:val="en-GB"/>
        </w:rPr>
        <w:t>°</w:t>
      </w:r>
      <w:bookmarkEnd w:id="12"/>
      <w:r w:rsidR="002014F3"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50</w:t>
      </w:r>
      <w:r w:rsidR="00147D1B" w:rsidRPr="00F77E69">
        <w:rPr>
          <w:rFonts w:ascii="Times New Roman" w:eastAsia="DengXi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N, 73</w:t>
      </w:r>
      <w:r w:rsidR="00147D1B" w:rsidRPr="00F77E69">
        <w:rPr>
          <w:rFonts w:ascii="Times New Roman" w:eastAsia="DengXian" w:hAnsi="Times New Roman" w:cs="Times New Roman"/>
          <w:color w:val="000000" w:themeColor="text1"/>
          <w:sz w:val="24"/>
          <w:szCs w:val="24"/>
          <w:lang w:val="en-GB"/>
        </w:rPr>
        <w:t>°</w:t>
      </w:r>
      <w:r w:rsidR="002014F3"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111</w:t>
      </w:r>
      <w:r w:rsidR="00147D1B" w:rsidRPr="00F77E69">
        <w:rPr>
          <w:rFonts w:ascii="Times New Roman" w:eastAsia="DengXi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E) is considered to be relatively poor</w:t>
      </w:r>
      <w:r w:rsidR="00905E4F" w:rsidRPr="00F77E69">
        <w:rPr>
          <w:rFonts w:ascii="Times New Roman" w:hAnsi="Times New Roman" w:cs="Times New Roman"/>
          <w:color w:val="000000" w:themeColor="text1"/>
          <w:sz w:val="24"/>
          <w:szCs w:val="24"/>
          <w:lang w:val="en-GB"/>
        </w:rPr>
        <w:t>er</w:t>
      </w:r>
      <w:r w:rsidR="00147D1B" w:rsidRPr="00F77E69">
        <w:rPr>
          <w:rFonts w:ascii="Times New Roman" w:hAnsi="Times New Roman" w:cs="Times New Roman"/>
          <w:color w:val="000000" w:themeColor="text1"/>
          <w:sz w:val="24"/>
          <w:szCs w:val="24"/>
          <w:lang w:val="en-GB"/>
        </w:rPr>
        <w:t xml:space="preserve"> (in financial </w:t>
      </w:r>
      <w:r w:rsidRPr="00F77E69">
        <w:rPr>
          <w:rFonts w:ascii="Times New Roman" w:hAnsi="Times New Roman" w:cs="Times New Roman"/>
          <w:color w:val="000000" w:themeColor="text1"/>
          <w:sz w:val="24"/>
          <w:szCs w:val="24"/>
          <w:lang w:val="en-GB"/>
        </w:rPr>
        <w:t>terms</w:t>
      </w:r>
      <w:r w:rsidR="00147D1B" w:rsidRPr="00F77E69">
        <w:rPr>
          <w:rFonts w:ascii="Times New Roman" w:hAnsi="Times New Roman" w:cs="Times New Roman"/>
          <w:color w:val="000000" w:themeColor="text1"/>
          <w:sz w:val="24"/>
          <w:szCs w:val="24"/>
          <w:lang w:val="en-GB"/>
        </w:rPr>
        <w:t>) than the central and eastern provinces</w:t>
      </w:r>
      <w:r w:rsidRPr="00F77E69">
        <w:rPr>
          <w:rFonts w:ascii="Times New Roman" w:hAnsi="Times New Roman" w:cs="Times New Roman"/>
          <w:color w:val="000000" w:themeColor="text1"/>
          <w:sz w:val="24"/>
          <w:szCs w:val="24"/>
          <w:lang w:val="en-GB"/>
        </w:rPr>
        <w:t xml:space="preserve">. It includes the provinces of </w:t>
      </w:r>
      <w:r w:rsidR="00147D1B" w:rsidRPr="00F77E69">
        <w:rPr>
          <w:rFonts w:ascii="Times New Roman" w:hAnsi="Times New Roman" w:cs="Times New Roman"/>
          <w:color w:val="000000" w:themeColor="text1"/>
          <w:sz w:val="24"/>
          <w:szCs w:val="24"/>
          <w:lang w:val="en-GB"/>
        </w:rPr>
        <w:t>Shaanxi, Gansu</w:t>
      </w:r>
      <w:r w:rsidRPr="00F77E69">
        <w:rPr>
          <w:rFonts w:ascii="Times New Roman" w:hAnsi="Times New Roman" w:cs="Times New Roman"/>
          <w:color w:val="000000" w:themeColor="text1"/>
          <w:sz w:val="24"/>
          <w:szCs w:val="24"/>
          <w:lang w:val="en-GB"/>
        </w:rPr>
        <w:t xml:space="preserve"> and </w:t>
      </w:r>
      <w:r w:rsidR="00147D1B" w:rsidRPr="00F77E69">
        <w:rPr>
          <w:rFonts w:ascii="Times New Roman" w:hAnsi="Times New Roman" w:cs="Times New Roman"/>
          <w:color w:val="000000" w:themeColor="text1"/>
          <w:sz w:val="24"/>
          <w:szCs w:val="24"/>
          <w:lang w:val="en-GB"/>
        </w:rPr>
        <w:t xml:space="preserve">Qinghai, </w:t>
      </w:r>
      <w:r w:rsidRPr="00F77E69">
        <w:rPr>
          <w:rFonts w:ascii="Times New Roman" w:hAnsi="Times New Roman" w:cs="Times New Roman"/>
          <w:color w:val="000000" w:themeColor="text1"/>
          <w:sz w:val="24"/>
          <w:szCs w:val="24"/>
          <w:lang w:val="en-GB"/>
        </w:rPr>
        <w:t xml:space="preserve">and the autonomous regions of </w:t>
      </w:r>
      <w:r w:rsidR="00147D1B" w:rsidRPr="00F77E69">
        <w:rPr>
          <w:rFonts w:ascii="Times New Roman" w:hAnsi="Times New Roman" w:cs="Times New Roman"/>
          <w:color w:val="000000" w:themeColor="text1"/>
          <w:sz w:val="24"/>
          <w:szCs w:val="24"/>
          <w:lang w:val="en-GB"/>
        </w:rPr>
        <w:t xml:space="preserve">Ningxia Hui and </w:t>
      </w:r>
      <w:bookmarkStart w:id="13" w:name="_Hlk45579155"/>
      <w:r w:rsidR="00147D1B" w:rsidRPr="00F77E69">
        <w:rPr>
          <w:rFonts w:ascii="Times New Roman" w:hAnsi="Times New Roman" w:cs="Times New Roman"/>
          <w:color w:val="000000" w:themeColor="text1"/>
          <w:sz w:val="24"/>
          <w:szCs w:val="24"/>
          <w:lang w:val="en-GB"/>
        </w:rPr>
        <w:t>Xinjiang Uygur</w:t>
      </w:r>
      <w:bookmarkEnd w:id="13"/>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(10)</w:t>
      </w:r>
      <w:r w:rsidR="00147D1B" w:rsidRPr="00F77E69">
        <w:rPr>
          <w:rFonts w:ascii="Times New Roman" w:hAnsi="Times New Roman" w:cs="Times New Roman"/>
          <w:color w:val="000000" w:themeColor="text1"/>
          <w:sz w:val="24"/>
          <w:szCs w:val="24"/>
          <w:lang w:val="en-GB"/>
        </w:rPr>
        <w:t>. The</w:t>
      </w:r>
      <w:r w:rsidRPr="00F77E69">
        <w:rPr>
          <w:rFonts w:ascii="Times New Roman" w:hAnsi="Times New Roman" w:cs="Times New Roman"/>
          <w:color w:val="000000" w:themeColor="text1"/>
          <w:sz w:val="24"/>
          <w:szCs w:val="24"/>
          <w:lang w:val="en-GB"/>
        </w:rPr>
        <w:t xml:space="preserve"> region’s</w:t>
      </w:r>
      <w:r w:rsidR="00147D1B" w:rsidRPr="00F77E69">
        <w:rPr>
          <w:rFonts w:ascii="Times New Roman" w:hAnsi="Times New Roman" w:cs="Times New Roman"/>
          <w:color w:val="000000" w:themeColor="text1"/>
          <w:sz w:val="24"/>
          <w:szCs w:val="24"/>
          <w:lang w:val="en-GB"/>
        </w:rPr>
        <w:t xml:space="preserve"> topography is highly varied and includes large stretches of arid desert, wastelands, fertile oases, grassy plateaus and high mountain ranges. These provinces face various environmental issues</w:t>
      </w:r>
      <w:r w:rsidRPr="00F77E69">
        <w:rPr>
          <w:rFonts w:ascii="Times New Roman" w:hAnsi="Times New Roman" w:cs="Times New Roman"/>
          <w:color w:val="000000" w:themeColor="text1"/>
          <w:sz w:val="24"/>
          <w:szCs w:val="24"/>
          <w:lang w:val="en-GB"/>
        </w:rPr>
        <w:t xml:space="preserve"> because of</w:t>
      </w:r>
      <w:r w:rsidR="00147D1B" w:rsidRPr="00F77E69">
        <w:rPr>
          <w:rFonts w:ascii="Times New Roman" w:hAnsi="Times New Roman" w:cs="Times New Roman"/>
          <w:color w:val="000000" w:themeColor="text1"/>
          <w:sz w:val="24"/>
          <w:szCs w:val="24"/>
          <w:lang w:val="en-GB"/>
        </w:rPr>
        <w:t xml:space="preserve"> decreased water availability and an arid climate</w:t>
      </w:r>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(11, 12)</w:t>
      </w:r>
      <w:r w:rsidR="00147D1B" w:rsidRPr="00F77E69">
        <w:rPr>
          <w:rFonts w:ascii="Times New Roman" w:hAnsi="Times New Roman" w:cs="Times New Roman"/>
          <w:color w:val="000000" w:themeColor="text1"/>
          <w:sz w:val="24"/>
          <w:szCs w:val="24"/>
          <w:lang w:val="en-GB"/>
        </w:rPr>
        <w:t>. Northwest China is also one of the most ethnically diverse areas</w:t>
      </w:r>
      <w:r w:rsidR="00195C4D"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 xml:space="preserve"> </w:t>
      </w:r>
      <w:r w:rsidR="002014F3" w:rsidRPr="00F77E69">
        <w:rPr>
          <w:rFonts w:ascii="Times New Roman" w:hAnsi="Times New Roman" w:cs="Times New Roman"/>
          <w:color w:val="000000" w:themeColor="text1"/>
          <w:sz w:val="24"/>
          <w:szCs w:val="24"/>
          <w:lang w:val="en-GB"/>
        </w:rPr>
        <w:t xml:space="preserve">with </w:t>
      </w:r>
      <w:r w:rsidR="00726CC5" w:rsidRPr="00F77E69">
        <w:rPr>
          <w:rFonts w:ascii="Times New Roman" w:hAnsi="Times New Roman" w:cs="Times New Roman"/>
          <w:color w:val="000000" w:themeColor="text1"/>
          <w:sz w:val="24"/>
          <w:szCs w:val="24"/>
          <w:lang w:val="en-GB"/>
        </w:rPr>
        <w:t>17 ethnic minorities</w:t>
      </w:r>
      <w:bookmarkStart w:id="14" w:name="_Hlk45544190"/>
      <w:r w:rsidR="00726CC5" w:rsidRPr="00F77E69">
        <w:rPr>
          <w:rFonts w:ascii="Times New Roman" w:hAnsi="Times New Roman" w:cs="Times New Roman"/>
          <w:color w:val="000000" w:themeColor="text1"/>
          <w:sz w:val="24"/>
          <w:szCs w:val="24"/>
          <w:lang w:val="en-GB"/>
        </w:rPr>
        <w:t xml:space="preserve"> and two of </w:t>
      </w:r>
      <w:r w:rsidRPr="00F77E69">
        <w:rPr>
          <w:rFonts w:ascii="Times New Roman" w:hAnsi="Times New Roman" w:cs="Times New Roman"/>
          <w:color w:val="000000" w:themeColor="text1"/>
          <w:sz w:val="24"/>
          <w:szCs w:val="24"/>
          <w:lang w:val="en-GB"/>
        </w:rPr>
        <w:t xml:space="preserve">the </w:t>
      </w:r>
      <w:r w:rsidR="00726CC5" w:rsidRPr="00F77E69">
        <w:rPr>
          <w:rFonts w:ascii="Times New Roman" w:hAnsi="Times New Roman" w:cs="Times New Roman"/>
          <w:color w:val="000000" w:themeColor="text1"/>
          <w:sz w:val="24"/>
          <w:szCs w:val="24"/>
        </w:rPr>
        <w:t xml:space="preserve">five </w:t>
      </w:r>
      <w:r w:rsidRPr="00F77E69">
        <w:rPr>
          <w:rFonts w:ascii="Times New Roman" w:hAnsi="Times New Roman" w:cs="Times New Roman"/>
          <w:color w:val="000000" w:themeColor="text1"/>
          <w:sz w:val="24"/>
          <w:szCs w:val="24"/>
        </w:rPr>
        <w:t xml:space="preserve">autonomous regions that are </w:t>
      </w:r>
      <w:r w:rsidR="00726CC5" w:rsidRPr="00F77E69">
        <w:rPr>
          <w:rFonts w:ascii="Times New Roman" w:hAnsi="Times New Roman" w:cs="Times New Roman"/>
          <w:color w:val="000000" w:themeColor="text1"/>
          <w:sz w:val="24"/>
          <w:szCs w:val="24"/>
        </w:rPr>
        <w:t>designated minority areas</w:t>
      </w:r>
      <w:r w:rsidR="00520DAD" w:rsidRPr="00F77E69">
        <w:rPr>
          <w:rFonts w:ascii="Times New Roman" w:hAnsi="Times New Roman" w:cs="Times New Roman"/>
          <w:color w:val="000000" w:themeColor="text1"/>
          <w:sz w:val="24"/>
          <w:szCs w:val="24"/>
        </w:rPr>
        <w:t>.</w:t>
      </w:r>
      <w:r w:rsidR="00726CC5"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Lifestyle and dietary habits differ</w:t>
      </w:r>
      <w:bookmarkEnd w:id="14"/>
      <w:r w:rsidR="00147D1B"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between</w:t>
      </w:r>
      <w:r w:rsidR="00147D1B" w:rsidRPr="00F77E69">
        <w:rPr>
          <w:rFonts w:ascii="Times New Roman" w:hAnsi="Times New Roman" w:cs="Times New Roman"/>
          <w:color w:val="000000" w:themeColor="text1"/>
          <w:sz w:val="24"/>
          <w:szCs w:val="24"/>
          <w:lang w:val="en-GB"/>
        </w:rPr>
        <w:t xml:space="preserve"> ethnic groups, and high rates of smoking and drinking in many ethnic populations further increase the risk of NCDs</w:t>
      </w:r>
      <w:r w:rsidR="00C45D49"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(13-17)</w:t>
      </w:r>
      <w:r w:rsidR="00147D1B" w:rsidRPr="00F77E69">
        <w:rPr>
          <w:rFonts w:ascii="Times New Roman" w:hAnsi="Times New Roman" w:cs="Times New Roman"/>
          <w:color w:val="000000" w:themeColor="text1"/>
          <w:sz w:val="24"/>
          <w:szCs w:val="24"/>
          <w:lang w:val="en-GB"/>
        </w:rPr>
        <w:t>.</w:t>
      </w:r>
    </w:p>
    <w:p w14:paraId="5C9D65AC" w14:textId="755BC436" w:rsidR="00147D1B" w:rsidRPr="00F77E69" w:rsidRDefault="00147D1B" w:rsidP="00A37A83">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China has experienced tremendous changes in the past 30 years, during which time its rapid economic development has substantially influenced environmental exposure (severe air pollution), economic inequalities among regions and ethnicities, and diet and lifestyle changes in the Chinese population. These changes are also thought to have contributed to NCD development and mortality</w:t>
      </w:r>
      <w:r w:rsidR="004662AF"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(18-20)</w:t>
      </w:r>
      <w:r w:rsidRPr="00F77E69">
        <w:rPr>
          <w:rFonts w:ascii="Times New Roman" w:hAnsi="Times New Roman" w:cs="Times New Roman"/>
          <w:color w:val="000000" w:themeColor="text1"/>
          <w:sz w:val="24"/>
          <w:szCs w:val="24"/>
          <w:lang w:val="en-GB"/>
        </w:rPr>
        <w:t>. To address the urgent need for data on the prevalence</w:t>
      </w:r>
      <w:r w:rsidR="00E52D8F" w:rsidRPr="00F77E69">
        <w:rPr>
          <w:rFonts w:ascii="Times New Roman" w:hAnsi="Times New Roman" w:cs="Times New Roman"/>
          <w:color w:val="000000" w:themeColor="text1"/>
          <w:sz w:val="24"/>
          <w:szCs w:val="24"/>
          <w:lang w:val="en-GB"/>
        </w:rPr>
        <w:t xml:space="preserve"> of and </w:t>
      </w:r>
      <w:r w:rsidRPr="00F77E69">
        <w:rPr>
          <w:rFonts w:ascii="Times New Roman" w:hAnsi="Times New Roman" w:cs="Times New Roman"/>
          <w:color w:val="000000" w:themeColor="text1"/>
          <w:sz w:val="24"/>
          <w:szCs w:val="24"/>
          <w:lang w:val="en-GB"/>
        </w:rPr>
        <w:t xml:space="preserve">risk factors </w:t>
      </w:r>
      <w:r w:rsidR="00E52D8F" w:rsidRPr="00F77E69">
        <w:rPr>
          <w:rFonts w:ascii="Times New Roman" w:hAnsi="Times New Roman" w:cs="Times New Roman"/>
          <w:color w:val="000000" w:themeColor="text1"/>
          <w:sz w:val="24"/>
          <w:szCs w:val="24"/>
          <w:lang w:val="en-GB"/>
        </w:rPr>
        <w:t xml:space="preserve">for NCDs </w:t>
      </w:r>
      <w:r w:rsidRPr="00F77E69">
        <w:rPr>
          <w:rFonts w:ascii="Times New Roman" w:hAnsi="Times New Roman" w:cs="Times New Roman"/>
          <w:color w:val="000000" w:themeColor="text1"/>
          <w:sz w:val="24"/>
          <w:szCs w:val="24"/>
          <w:lang w:val="en-GB"/>
        </w:rPr>
        <w:t xml:space="preserve">and associated conditions in resource-constrained settings, the </w:t>
      </w:r>
      <w:r w:rsidR="009A009F" w:rsidRPr="00F77E69">
        <w:rPr>
          <w:rFonts w:ascii="Times New Roman" w:hAnsi="Times New Roman" w:cs="Times New Roman"/>
          <w:color w:val="000000" w:themeColor="text1"/>
          <w:sz w:val="24"/>
          <w:szCs w:val="24"/>
          <w:lang w:val="en-GB"/>
        </w:rPr>
        <w:t>Regi</w:t>
      </w:r>
      <w:r w:rsidR="00E52D8F" w:rsidRPr="00F77E69">
        <w:rPr>
          <w:rFonts w:ascii="Times New Roman" w:hAnsi="Times New Roman" w:cs="Times New Roman"/>
          <w:color w:val="000000" w:themeColor="text1"/>
          <w:sz w:val="24"/>
          <w:szCs w:val="24"/>
          <w:lang w:val="en-GB"/>
        </w:rPr>
        <w:t>o</w:t>
      </w:r>
      <w:r w:rsidR="009A009F" w:rsidRPr="00F77E69">
        <w:rPr>
          <w:rFonts w:ascii="Times New Roman" w:hAnsi="Times New Roman" w:cs="Times New Roman"/>
          <w:color w:val="000000" w:themeColor="text1"/>
          <w:sz w:val="24"/>
          <w:szCs w:val="24"/>
          <w:lang w:val="en-GB"/>
        </w:rPr>
        <w:t>nal E</w:t>
      </w:r>
      <w:r w:rsidR="009A009F" w:rsidRPr="00F77E69">
        <w:rPr>
          <w:rFonts w:ascii="Times New Roman" w:hAnsi="Times New Roman" w:cs="Times New Roman" w:hint="eastAsia"/>
          <w:color w:val="000000" w:themeColor="text1"/>
          <w:sz w:val="24"/>
          <w:szCs w:val="24"/>
          <w:lang w:val="en-GB"/>
        </w:rPr>
        <w:t>thni</w:t>
      </w:r>
      <w:r w:rsidR="009A009F" w:rsidRPr="00F77E69">
        <w:rPr>
          <w:rFonts w:ascii="Times New Roman" w:hAnsi="Times New Roman" w:cs="Times New Roman"/>
          <w:color w:val="000000" w:themeColor="text1"/>
          <w:sz w:val="24"/>
          <w:szCs w:val="24"/>
          <w:lang w:val="en-GB"/>
        </w:rPr>
        <w:t xml:space="preserve">c Cohort Study </w:t>
      </w:r>
      <w:r w:rsidR="009A009F" w:rsidRPr="00F77E69">
        <w:rPr>
          <w:rFonts w:ascii="Times New Roman" w:hAnsi="Times New Roman" w:cs="Times New Roman" w:hint="eastAsia"/>
          <w:color w:val="000000" w:themeColor="text1"/>
          <w:sz w:val="24"/>
          <w:szCs w:val="24"/>
          <w:lang w:val="en-GB"/>
        </w:rPr>
        <w:t>in</w:t>
      </w:r>
      <w:r w:rsidR="009A009F" w:rsidRPr="00F77E69">
        <w:rPr>
          <w:rFonts w:ascii="Times New Roman" w:hAnsi="Times New Roman" w:cs="Times New Roman"/>
          <w:color w:val="000000" w:themeColor="text1"/>
          <w:sz w:val="24"/>
          <w:szCs w:val="24"/>
          <w:lang w:val="en-GB"/>
        </w:rPr>
        <w:t xml:space="preserve"> Northwest China</w:t>
      </w:r>
      <w:r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lastRenderedPageBreak/>
        <w:t>(</w:t>
      </w:r>
      <w:r w:rsidR="009A009F" w:rsidRPr="00F77E69">
        <w:rPr>
          <w:rFonts w:ascii="Times New Roman" w:hAnsi="Times New Roman" w:cs="Times New Roman"/>
          <w:color w:val="000000" w:themeColor="text1"/>
          <w:sz w:val="24"/>
          <w:szCs w:val="24"/>
          <w:lang w:val="en-GB"/>
        </w:rPr>
        <w:t>RECS</w:t>
      </w:r>
      <w:r w:rsidRPr="00F77E69">
        <w:rPr>
          <w:rFonts w:ascii="Times New Roman" w:hAnsi="Times New Roman" w:cs="Times New Roman"/>
          <w:color w:val="000000" w:themeColor="text1"/>
          <w:sz w:val="24"/>
          <w:szCs w:val="24"/>
          <w:lang w:val="en-GB"/>
        </w:rPr>
        <w:t xml:space="preserve">), supported by </w:t>
      </w:r>
      <w:bookmarkStart w:id="15" w:name="_Hlk73801033"/>
      <w:r w:rsidRPr="00F77E69">
        <w:rPr>
          <w:rFonts w:ascii="Times New Roman" w:hAnsi="Times New Roman" w:cs="Times New Roman"/>
          <w:color w:val="000000" w:themeColor="text1"/>
          <w:sz w:val="24"/>
          <w:szCs w:val="24"/>
          <w:lang w:val="en-GB"/>
        </w:rPr>
        <w:t xml:space="preserve">the National Key R&amp;D Program of China </w:t>
      </w:r>
      <w:bookmarkEnd w:id="15"/>
      <w:r w:rsidRPr="00F77E69">
        <w:rPr>
          <w:rFonts w:ascii="Times New Roman" w:hAnsi="Times New Roman" w:cs="Times New Roman"/>
          <w:color w:val="000000" w:themeColor="text1"/>
          <w:sz w:val="24"/>
          <w:szCs w:val="24"/>
          <w:lang w:val="en-GB"/>
        </w:rPr>
        <w:t>(NKRP), aimed to establish a nationally representative cohort</w:t>
      </w:r>
      <w:r w:rsidR="00E52D8F"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including</w:t>
      </w:r>
      <w:r w:rsidR="002014F3" w:rsidRPr="00F77E69">
        <w:rPr>
          <w:rFonts w:ascii="Times New Roman" w:hAnsi="Times New Roman" w:cs="Times New Roman"/>
          <w:color w:val="000000" w:themeColor="text1"/>
          <w:sz w:val="24"/>
          <w:szCs w:val="24"/>
          <w:lang w:val="en-GB"/>
        </w:rPr>
        <w:t xml:space="preserve"> people from</w:t>
      </w:r>
      <w:r w:rsidRPr="00F77E69">
        <w:rPr>
          <w:rFonts w:ascii="Times New Roman" w:hAnsi="Times New Roman" w:cs="Times New Roman"/>
          <w:color w:val="000000" w:themeColor="text1"/>
          <w:sz w:val="24"/>
          <w:szCs w:val="24"/>
          <w:lang w:val="en-GB"/>
        </w:rPr>
        <w:t xml:space="preserve"> different ethnicities and </w:t>
      </w:r>
      <w:r w:rsidR="002014F3" w:rsidRPr="00F77E69">
        <w:rPr>
          <w:rFonts w:ascii="Times New Roman" w:hAnsi="Times New Roman" w:cs="Times New Roman"/>
          <w:color w:val="000000" w:themeColor="text1"/>
          <w:sz w:val="24"/>
          <w:szCs w:val="24"/>
          <w:lang w:val="en-GB"/>
        </w:rPr>
        <w:t>areas</w:t>
      </w:r>
      <w:r w:rsidRPr="00F77E69">
        <w:rPr>
          <w:rFonts w:ascii="Times New Roman" w:hAnsi="Times New Roman" w:cs="Times New Roman"/>
          <w:color w:val="000000" w:themeColor="text1"/>
          <w:sz w:val="24"/>
          <w:szCs w:val="24"/>
          <w:lang w:val="en-GB"/>
        </w:rPr>
        <w:t xml:space="preserve">. The </w:t>
      </w:r>
      <w:r w:rsidR="00D63489" w:rsidRPr="00F77E69">
        <w:rPr>
          <w:rFonts w:ascii="Times New Roman" w:hAnsi="Times New Roman" w:cs="Times New Roman"/>
          <w:color w:val="000000" w:themeColor="text1"/>
          <w:sz w:val="24"/>
          <w:szCs w:val="24"/>
          <w:lang w:val="en-GB"/>
        </w:rPr>
        <w:t>RECS</w:t>
      </w:r>
      <w:r w:rsidRPr="00F77E69">
        <w:rPr>
          <w:rFonts w:ascii="Times New Roman" w:hAnsi="Times New Roman" w:cs="Times New Roman"/>
          <w:color w:val="000000" w:themeColor="text1"/>
          <w:sz w:val="24"/>
          <w:szCs w:val="24"/>
          <w:lang w:val="en-GB"/>
        </w:rPr>
        <w:t xml:space="preserve">, as one important </w:t>
      </w:r>
      <w:bookmarkStart w:id="16" w:name="_Hlk73654594"/>
      <w:r w:rsidRPr="00F77E69">
        <w:rPr>
          <w:rFonts w:ascii="Times New Roman" w:hAnsi="Times New Roman" w:cs="Times New Roman"/>
          <w:color w:val="000000" w:themeColor="text1"/>
          <w:sz w:val="24"/>
          <w:szCs w:val="24"/>
          <w:lang w:val="en-GB"/>
        </w:rPr>
        <w:t>part of the NKRP</w:t>
      </w:r>
      <w:bookmarkEnd w:id="16"/>
      <w:r w:rsidRPr="00F77E69">
        <w:rPr>
          <w:rFonts w:ascii="Times New Roman" w:hAnsi="Times New Roman" w:cs="Times New Roman"/>
          <w:color w:val="000000" w:themeColor="text1"/>
          <w:sz w:val="24"/>
          <w:szCs w:val="24"/>
          <w:lang w:val="en-GB"/>
        </w:rPr>
        <w:t xml:space="preserve">, will provide a reliable source of data for </w:t>
      </w:r>
      <w:r w:rsidR="00BC3DBE" w:rsidRPr="00F77E69">
        <w:rPr>
          <w:rFonts w:ascii="Times New Roman" w:hAnsi="Times New Roman" w:cs="Times New Roman"/>
          <w:color w:val="000000" w:themeColor="text1"/>
          <w:sz w:val="24"/>
          <w:szCs w:val="24"/>
          <w:lang w:val="en-GB"/>
        </w:rPr>
        <w:t xml:space="preserve">studies </w:t>
      </w:r>
      <w:r w:rsidRPr="00F77E69">
        <w:rPr>
          <w:rFonts w:ascii="Times New Roman" w:hAnsi="Times New Roman" w:cs="Times New Roman"/>
          <w:color w:val="000000" w:themeColor="text1"/>
          <w:sz w:val="24"/>
          <w:szCs w:val="24"/>
          <w:lang w:val="en-GB"/>
        </w:rPr>
        <w:t xml:space="preserve">investigating specific </w:t>
      </w:r>
      <w:r w:rsidR="00E52D8F" w:rsidRPr="00F77E69">
        <w:rPr>
          <w:rFonts w:ascii="Times New Roman" w:hAnsi="Times New Roman" w:cs="Times New Roman"/>
          <w:color w:val="000000" w:themeColor="text1"/>
          <w:sz w:val="24"/>
          <w:szCs w:val="24"/>
          <w:lang w:val="en-GB"/>
        </w:rPr>
        <w:t xml:space="preserve">aetiological </w:t>
      </w:r>
      <w:r w:rsidRPr="00F77E69">
        <w:rPr>
          <w:rFonts w:ascii="Times New Roman" w:hAnsi="Times New Roman" w:cs="Times New Roman"/>
          <w:color w:val="000000" w:themeColor="text1"/>
          <w:sz w:val="24"/>
          <w:szCs w:val="24"/>
          <w:lang w:val="en-GB"/>
        </w:rPr>
        <w:t xml:space="preserve">causes and long-term health hazards of NCDs </w:t>
      </w:r>
      <w:r w:rsidR="00E52D8F" w:rsidRPr="00F77E69">
        <w:rPr>
          <w:rFonts w:ascii="Times New Roman" w:hAnsi="Times New Roman" w:cs="Times New Roman"/>
          <w:color w:val="000000" w:themeColor="text1"/>
          <w:sz w:val="24"/>
          <w:szCs w:val="24"/>
          <w:lang w:val="en-GB"/>
        </w:rPr>
        <w:t xml:space="preserve">among different ethnic groups </w:t>
      </w:r>
      <w:r w:rsidRPr="00F77E69">
        <w:rPr>
          <w:rFonts w:ascii="Times New Roman" w:hAnsi="Times New Roman" w:cs="Times New Roman"/>
          <w:color w:val="000000" w:themeColor="text1"/>
          <w:sz w:val="24"/>
          <w:szCs w:val="24"/>
          <w:lang w:val="en-GB"/>
        </w:rPr>
        <w:t xml:space="preserve">in </w:t>
      </w:r>
      <w:r w:rsidR="00BC3DBE" w:rsidRPr="00F77E69">
        <w:rPr>
          <w:rFonts w:ascii="Times New Roman" w:hAnsi="Times New Roman" w:cs="Times New Roman"/>
          <w:color w:val="000000" w:themeColor="text1"/>
          <w:sz w:val="24"/>
          <w:szCs w:val="24"/>
          <w:lang w:val="en-GB"/>
        </w:rPr>
        <w:t xml:space="preserve">Northwest </w:t>
      </w:r>
      <w:r w:rsidRPr="00F77E69">
        <w:rPr>
          <w:rFonts w:ascii="Times New Roman" w:hAnsi="Times New Roman" w:cs="Times New Roman"/>
          <w:color w:val="000000" w:themeColor="text1"/>
          <w:sz w:val="24"/>
          <w:szCs w:val="24"/>
          <w:lang w:val="en-GB"/>
        </w:rPr>
        <w:t xml:space="preserve">China. The </w:t>
      </w:r>
      <w:r w:rsidR="00BC3DBE" w:rsidRPr="00F77E69">
        <w:rPr>
          <w:rFonts w:ascii="Times New Roman" w:hAnsi="Times New Roman" w:cs="Times New Roman"/>
          <w:color w:val="000000" w:themeColor="text1"/>
          <w:sz w:val="24"/>
          <w:szCs w:val="24"/>
          <w:lang w:val="en-GB"/>
        </w:rPr>
        <w:t xml:space="preserve">findings </w:t>
      </w:r>
      <w:r w:rsidRPr="00F77E69">
        <w:rPr>
          <w:rFonts w:ascii="Times New Roman" w:hAnsi="Times New Roman" w:cs="Times New Roman"/>
          <w:color w:val="000000" w:themeColor="text1"/>
          <w:sz w:val="24"/>
          <w:szCs w:val="24"/>
          <w:lang w:val="en-GB"/>
        </w:rPr>
        <w:t xml:space="preserve">from </w:t>
      </w:r>
      <w:r w:rsidR="00491E7D" w:rsidRPr="00F77E69">
        <w:rPr>
          <w:rFonts w:ascii="Times New Roman" w:hAnsi="Times New Roman" w:cs="Times New Roman"/>
          <w:color w:val="000000" w:themeColor="text1"/>
          <w:sz w:val="24"/>
          <w:szCs w:val="24"/>
          <w:lang w:val="en-GB"/>
        </w:rPr>
        <w:t xml:space="preserve">studies using </w:t>
      </w:r>
      <w:r w:rsidRPr="00F77E69">
        <w:rPr>
          <w:rFonts w:ascii="Times New Roman" w:hAnsi="Times New Roman" w:cs="Times New Roman"/>
          <w:color w:val="000000" w:themeColor="text1"/>
          <w:sz w:val="24"/>
          <w:szCs w:val="24"/>
          <w:lang w:val="en-GB"/>
        </w:rPr>
        <w:t xml:space="preserve">the cohort </w:t>
      </w:r>
      <w:r w:rsidR="00491E7D" w:rsidRPr="00F77E69">
        <w:rPr>
          <w:rFonts w:ascii="Times New Roman" w:hAnsi="Times New Roman" w:cs="Times New Roman"/>
          <w:color w:val="000000" w:themeColor="text1"/>
          <w:sz w:val="24"/>
          <w:szCs w:val="24"/>
          <w:lang w:val="en-GB"/>
        </w:rPr>
        <w:t xml:space="preserve">data </w:t>
      </w:r>
      <w:r w:rsidRPr="00F77E69">
        <w:rPr>
          <w:rFonts w:ascii="Times New Roman" w:hAnsi="Times New Roman" w:cs="Times New Roman"/>
          <w:color w:val="000000" w:themeColor="text1"/>
          <w:sz w:val="24"/>
          <w:szCs w:val="24"/>
          <w:lang w:val="en-GB"/>
        </w:rPr>
        <w:t>will serve to promote the health conditions of the local population and to provide references for other countries to formulate prevention and control strategies for NCDs.</w:t>
      </w:r>
    </w:p>
    <w:p w14:paraId="1D525153" w14:textId="77777777" w:rsidR="00147D1B" w:rsidRPr="00F77E69" w:rsidRDefault="00147D1B" w:rsidP="00147D1B">
      <w:pPr>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t>Who is in the cohort?</w:t>
      </w:r>
    </w:p>
    <w:p w14:paraId="7A06AED2" w14:textId="0642D5BD" w:rsidR="00147D1B" w:rsidRPr="00F77E69" w:rsidRDefault="00147D1B"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This </w:t>
      </w:r>
      <w:r w:rsidR="00BC3DBE" w:rsidRPr="00F77E69">
        <w:rPr>
          <w:rFonts w:ascii="Times New Roman" w:hAnsi="Times New Roman" w:cs="Times New Roman"/>
          <w:color w:val="000000" w:themeColor="text1"/>
          <w:sz w:val="24"/>
          <w:szCs w:val="24"/>
          <w:lang w:val="en-GB"/>
        </w:rPr>
        <w:t>cohort consists of people</w:t>
      </w:r>
      <w:r w:rsidRPr="00F77E69">
        <w:rPr>
          <w:rFonts w:ascii="Times New Roman" w:hAnsi="Times New Roman" w:cs="Times New Roman"/>
          <w:color w:val="000000" w:themeColor="text1"/>
          <w:sz w:val="24"/>
          <w:szCs w:val="24"/>
          <w:lang w:val="en-GB"/>
        </w:rPr>
        <w:t xml:space="preserve"> in 13 </w:t>
      </w:r>
      <w:r w:rsidR="00AD6E85" w:rsidRPr="00F77E69">
        <w:rPr>
          <w:rFonts w:ascii="Times New Roman" w:hAnsi="Times New Roman" w:cs="Times New Roman"/>
          <w:color w:val="000000" w:themeColor="text1"/>
          <w:sz w:val="24"/>
          <w:szCs w:val="24"/>
          <w:lang w:val="en-GB"/>
        </w:rPr>
        <w:t xml:space="preserve">areas </w:t>
      </w:r>
      <w:r w:rsidRPr="00F77E69">
        <w:rPr>
          <w:rFonts w:ascii="Times New Roman" w:hAnsi="Times New Roman" w:cs="Times New Roman"/>
          <w:color w:val="000000" w:themeColor="text1"/>
          <w:sz w:val="24"/>
          <w:szCs w:val="24"/>
          <w:lang w:val="en-GB"/>
        </w:rPr>
        <w:t xml:space="preserve">of </w:t>
      </w:r>
      <w:r w:rsidR="00AD6E85" w:rsidRPr="00F77E69">
        <w:rPr>
          <w:rFonts w:ascii="Times New Roman" w:hAnsi="Times New Roman" w:cs="Times New Roman"/>
          <w:color w:val="000000" w:themeColor="text1"/>
          <w:sz w:val="24"/>
          <w:szCs w:val="24"/>
          <w:lang w:val="en-GB"/>
        </w:rPr>
        <w:t xml:space="preserve">five </w:t>
      </w:r>
      <w:r w:rsidRPr="00F77E69">
        <w:rPr>
          <w:rFonts w:ascii="Times New Roman" w:hAnsi="Times New Roman" w:cs="Times New Roman"/>
          <w:color w:val="000000" w:themeColor="text1"/>
          <w:sz w:val="24"/>
          <w:szCs w:val="24"/>
          <w:lang w:val="en-GB"/>
        </w:rPr>
        <w:t xml:space="preserve">western provinces </w:t>
      </w:r>
      <w:r w:rsidR="00AD6E85" w:rsidRPr="00F77E69">
        <w:rPr>
          <w:rFonts w:ascii="Times New Roman" w:hAnsi="Times New Roman" w:cs="Times New Roman"/>
          <w:color w:val="000000" w:themeColor="text1"/>
          <w:sz w:val="24"/>
          <w:szCs w:val="24"/>
          <w:lang w:val="en-GB"/>
        </w:rPr>
        <w:t xml:space="preserve">of Northwest China </w:t>
      </w:r>
      <w:r w:rsidRPr="00F77E69">
        <w:rPr>
          <w:rFonts w:ascii="Times New Roman" w:hAnsi="Times New Roman" w:cs="Times New Roman"/>
          <w:color w:val="000000" w:themeColor="text1"/>
          <w:sz w:val="24"/>
          <w:szCs w:val="24"/>
          <w:lang w:val="en-GB"/>
        </w:rPr>
        <w:t xml:space="preserve">(Xinjiang: </w:t>
      </w:r>
      <w:proofErr w:type="spellStart"/>
      <w:r w:rsidRPr="00F77E69">
        <w:rPr>
          <w:rFonts w:ascii="Times New Roman" w:hAnsi="Times New Roman" w:cs="Times New Roman"/>
          <w:color w:val="000000" w:themeColor="text1"/>
          <w:sz w:val="24"/>
          <w:szCs w:val="24"/>
          <w:lang w:val="en-GB"/>
        </w:rPr>
        <w:t>Moyu</w:t>
      </w:r>
      <w:proofErr w:type="spellEnd"/>
      <w:r w:rsidRPr="00F77E69">
        <w:rPr>
          <w:rFonts w:ascii="Times New Roman" w:hAnsi="Times New Roman" w:cs="Times New Roman"/>
          <w:color w:val="000000" w:themeColor="text1"/>
          <w:sz w:val="24"/>
          <w:szCs w:val="24"/>
          <w:lang w:val="en-GB"/>
        </w:rPr>
        <w:t xml:space="preserve"> county, </w:t>
      </w:r>
      <w:proofErr w:type="spellStart"/>
      <w:r w:rsidRPr="00F77E69">
        <w:rPr>
          <w:rFonts w:ascii="Times New Roman" w:hAnsi="Times New Roman" w:cs="Times New Roman"/>
          <w:color w:val="000000" w:themeColor="text1"/>
          <w:sz w:val="24"/>
          <w:szCs w:val="24"/>
          <w:lang w:val="en-GB"/>
        </w:rPr>
        <w:t>Yining</w:t>
      </w:r>
      <w:proofErr w:type="spellEnd"/>
      <w:r w:rsidRPr="00F77E69">
        <w:rPr>
          <w:rFonts w:ascii="Times New Roman" w:hAnsi="Times New Roman" w:cs="Times New Roman"/>
          <w:color w:val="000000" w:themeColor="text1"/>
          <w:sz w:val="24"/>
          <w:szCs w:val="24"/>
          <w:lang w:val="en-GB"/>
        </w:rPr>
        <w:t xml:space="preserve"> city, </w:t>
      </w:r>
      <w:proofErr w:type="spellStart"/>
      <w:r w:rsidRPr="00F77E69">
        <w:rPr>
          <w:rFonts w:ascii="Times New Roman" w:hAnsi="Times New Roman" w:cs="Times New Roman"/>
          <w:color w:val="000000" w:themeColor="text1"/>
          <w:sz w:val="24"/>
          <w:szCs w:val="24"/>
          <w:lang w:val="en-GB"/>
        </w:rPr>
        <w:t>Urumchi</w:t>
      </w:r>
      <w:proofErr w:type="spellEnd"/>
      <w:r w:rsidRPr="00F77E69">
        <w:rPr>
          <w:rFonts w:ascii="Times New Roman" w:hAnsi="Times New Roman" w:cs="Times New Roman"/>
          <w:color w:val="000000" w:themeColor="text1"/>
          <w:sz w:val="24"/>
          <w:szCs w:val="24"/>
          <w:lang w:val="en-GB"/>
        </w:rPr>
        <w:t xml:space="preserve"> city; Gansu: </w:t>
      </w:r>
      <w:proofErr w:type="spellStart"/>
      <w:r w:rsidRPr="00F77E69">
        <w:rPr>
          <w:rFonts w:ascii="Times New Roman" w:hAnsi="Times New Roman" w:cs="Times New Roman"/>
          <w:color w:val="000000" w:themeColor="text1"/>
          <w:sz w:val="24"/>
          <w:szCs w:val="24"/>
          <w:lang w:val="en-GB"/>
        </w:rPr>
        <w:t>Wuwei</w:t>
      </w:r>
      <w:proofErr w:type="spellEnd"/>
      <w:r w:rsidRPr="00F77E69">
        <w:rPr>
          <w:rFonts w:ascii="Times New Roman" w:hAnsi="Times New Roman" w:cs="Times New Roman"/>
          <w:color w:val="000000" w:themeColor="text1"/>
          <w:sz w:val="24"/>
          <w:szCs w:val="24"/>
          <w:lang w:val="en-GB"/>
        </w:rPr>
        <w:t xml:space="preserve"> city, </w:t>
      </w:r>
      <w:proofErr w:type="spellStart"/>
      <w:r w:rsidRPr="00F77E69">
        <w:rPr>
          <w:rFonts w:ascii="Times New Roman" w:hAnsi="Times New Roman" w:cs="Times New Roman"/>
          <w:color w:val="000000" w:themeColor="text1"/>
          <w:sz w:val="24"/>
          <w:szCs w:val="24"/>
          <w:lang w:val="en-GB"/>
        </w:rPr>
        <w:t>Tianshui</w:t>
      </w:r>
      <w:proofErr w:type="spellEnd"/>
      <w:r w:rsidRPr="00F77E69">
        <w:rPr>
          <w:rFonts w:ascii="Times New Roman" w:hAnsi="Times New Roman" w:cs="Times New Roman"/>
          <w:color w:val="000000" w:themeColor="text1"/>
          <w:sz w:val="24"/>
          <w:szCs w:val="24"/>
          <w:lang w:val="en-GB"/>
        </w:rPr>
        <w:t xml:space="preserve"> city, </w:t>
      </w:r>
      <w:proofErr w:type="spellStart"/>
      <w:r w:rsidRPr="00F77E69">
        <w:rPr>
          <w:rFonts w:ascii="Times New Roman" w:hAnsi="Times New Roman" w:cs="Times New Roman"/>
          <w:color w:val="000000" w:themeColor="text1"/>
          <w:sz w:val="24"/>
          <w:szCs w:val="24"/>
          <w:lang w:val="en-GB"/>
        </w:rPr>
        <w:t>Gannan</w:t>
      </w:r>
      <w:proofErr w:type="spellEnd"/>
      <w:r w:rsidRPr="00F77E69">
        <w:rPr>
          <w:rFonts w:ascii="Times New Roman" w:hAnsi="Times New Roman" w:cs="Times New Roman"/>
          <w:color w:val="000000" w:themeColor="text1"/>
          <w:sz w:val="24"/>
          <w:szCs w:val="24"/>
          <w:lang w:val="en-GB"/>
        </w:rPr>
        <w:t xml:space="preserve"> city, </w:t>
      </w:r>
      <w:proofErr w:type="spellStart"/>
      <w:r w:rsidRPr="00F77E69">
        <w:rPr>
          <w:rFonts w:ascii="Times New Roman" w:hAnsi="Times New Roman" w:cs="Times New Roman"/>
          <w:color w:val="000000" w:themeColor="text1"/>
          <w:sz w:val="24"/>
          <w:szCs w:val="24"/>
          <w:lang w:val="en-GB"/>
        </w:rPr>
        <w:t>Baiying</w:t>
      </w:r>
      <w:proofErr w:type="spellEnd"/>
      <w:r w:rsidRPr="00F77E69">
        <w:rPr>
          <w:rFonts w:ascii="Times New Roman" w:hAnsi="Times New Roman" w:cs="Times New Roman"/>
          <w:color w:val="000000" w:themeColor="text1"/>
          <w:sz w:val="24"/>
          <w:szCs w:val="24"/>
          <w:lang w:val="en-GB"/>
        </w:rPr>
        <w:t xml:space="preserve"> city; Qinghai: Xining city; Ningxia: </w:t>
      </w:r>
      <w:proofErr w:type="spellStart"/>
      <w:r w:rsidRPr="00F77E69">
        <w:rPr>
          <w:rFonts w:ascii="Times New Roman" w:hAnsi="Times New Roman" w:cs="Times New Roman"/>
          <w:color w:val="000000" w:themeColor="text1"/>
          <w:sz w:val="24"/>
          <w:szCs w:val="24"/>
          <w:lang w:val="en-GB"/>
        </w:rPr>
        <w:t>Qingtongxia</w:t>
      </w:r>
      <w:proofErr w:type="spellEnd"/>
      <w:r w:rsidRPr="00F77E69">
        <w:rPr>
          <w:rFonts w:ascii="Times New Roman" w:hAnsi="Times New Roman" w:cs="Times New Roman"/>
          <w:color w:val="000000" w:themeColor="text1"/>
          <w:sz w:val="24"/>
          <w:szCs w:val="24"/>
          <w:lang w:val="en-GB"/>
        </w:rPr>
        <w:t xml:space="preserve"> city, </w:t>
      </w:r>
      <w:proofErr w:type="spellStart"/>
      <w:r w:rsidRPr="00F77E69">
        <w:rPr>
          <w:rFonts w:ascii="Times New Roman" w:hAnsi="Times New Roman" w:cs="Times New Roman"/>
          <w:color w:val="000000" w:themeColor="text1"/>
          <w:sz w:val="24"/>
          <w:szCs w:val="24"/>
          <w:lang w:val="en-GB"/>
        </w:rPr>
        <w:t>Pingluo</w:t>
      </w:r>
      <w:proofErr w:type="spellEnd"/>
      <w:r w:rsidRPr="00F77E69">
        <w:rPr>
          <w:rFonts w:ascii="Times New Roman" w:hAnsi="Times New Roman" w:cs="Times New Roman"/>
          <w:color w:val="000000" w:themeColor="text1"/>
          <w:sz w:val="24"/>
          <w:szCs w:val="24"/>
          <w:lang w:val="en-GB"/>
        </w:rPr>
        <w:t xml:space="preserve"> city; Shaanxi: </w:t>
      </w:r>
      <w:proofErr w:type="spellStart"/>
      <w:r w:rsidRPr="00F77E69">
        <w:rPr>
          <w:rFonts w:ascii="Times New Roman" w:hAnsi="Times New Roman" w:cs="Times New Roman"/>
          <w:color w:val="000000" w:themeColor="text1"/>
          <w:sz w:val="24"/>
          <w:szCs w:val="24"/>
          <w:lang w:val="en-GB"/>
        </w:rPr>
        <w:t>Zhenba</w:t>
      </w:r>
      <w:proofErr w:type="spellEnd"/>
      <w:r w:rsidRPr="00F77E69">
        <w:rPr>
          <w:rFonts w:ascii="Times New Roman" w:hAnsi="Times New Roman" w:cs="Times New Roman"/>
          <w:color w:val="000000" w:themeColor="text1"/>
          <w:sz w:val="24"/>
          <w:szCs w:val="24"/>
          <w:lang w:val="en-GB"/>
        </w:rPr>
        <w:t xml:space="preserve"> county, Baoji city, Xi’an city)</w:t>
      </w:r>
      <w:r w:rsidR="00AD6E85" w:rsidRPr="00F77E69">
        <w:rPr>
          <w:rFonts w:ascii="Times New Roman" w:hAnsi="Times New Roman" w:cs="Times New Roman"/>
          <w:color w:val="000000" w:themeColor="text1"/>
          <w:sz w:val="24"/>
          <w:szCs w:val="24"/>
          <w:lang w:val="en-GB"/>
        </w:rPr>
        <w:t>. T</w:t>
      </w:r>
      <w:r w:rsidRPr="00F77E69">
        <w:rPr>
          <w:rFonts w:ascii="Times New Roman" w:hAnsi="Times New Roman" w:cs="Times New Roman"/>
          <w:color w:val="000000" w:themeColor="text1"/>
          <w:sz w:val="24"/>
          <w:szCs w:val="24"/>
          <w:lang w:val="en-GB"/>
        </w:rPr>
        <w:t xml:space="preserve">he </w:t>
      </w:r>
      <w:r w:rsidR="00AD6E85" w:rsidRPr="00F77E69">
        <w:rPr>
          <w:rFonts w:ascii="Times New Roman" w:hAnsi="Times New Roman" w:cs="Times New Roman"/>
          <w:color w:val="000000" w:themeColor="text1"/>
          <w:sz w:val="24"/>
          <w:szCs w:val="24"/>
          <w:lang w:val="en-GB"/>
        </w:rPr>
        <w:t xml:space="preserve">areas were </w:t>
      </w:r>
      <w:r w:rsidRPr="00F77E69">
        <w:rPr>
          <w:rFonts w:ascii="Times New Roman" w:hAnsi="Times New Roman" w:cs="Times New Roman"/>
          <w:color w:val="000000" w:themeColor="text1"/>
          <w:sz w:val="24"/>
          <w:szCs w:val="24"/>
          <w:lang w:val="en-GB"/>
        </w:rPr>
        <w:t>chosen according to local disease patterns, exposures to certain risk factors, distribution of ethnic groups, population size and stability, quality of death and disease registries</w:t>
      </w:r>
      <w:r w:rsidR="004F21B5"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and local commitment and capacity (Figure 1). </w:t>
      </w:r>
      <w:r w:rsidR="00BC3DBE" w:rsidRPr="00F77E69">
        <w:rPr>
          <w:rFonts w:ascii="Times New Roman" w:hAnsi="Times New Roman" w:cs="Times New Roman"/>
          <w:color w:val="000000" w:themeColor="text1"/>
          <w:sz w:val="24"/>
          <w:szCs w:val="24"/>
          <w:lang w:val="en-GB"/>
        </w:rPr>
        <w:t>The cohort</w:t>
      </w:r>
      <w:r w:rsidRPr="00F77E69">
        <w:rPr>
          <w:rFonts w:ascii="Times New Roman" w:hAnsi="Times New Roman" w:cs="Times New Roman"/>
          <w:color w:val="000000" w:themeColor="text1"/>
          <w:sz w:val="24"/>
          <w:szCs w:val="24"/>
          <w:lang w:val="en-GB"/>
        </w:rPr>
        <w:t xml:space="preserve"> was </w:t>
      </w:r>
      <w:r w:rsidR="00BC3DBE" w:rsidRPr="00F77E69">
        <w:rPr>
          <w:rFonts w:ascii="Times New Roman" w:hAnsi="Times New Roman" w:cs="Times New Roman"/>
          <w:color w:val="000000" w:themeColor="text1"/>
          <w:sz w:val="24"/>
          <w:szCs w:val="24"/>
          <w:lang w:val="en-GB"/>
        </w:rPr>
        <w:t xml:space="preserve">planned </w:t>
      </w:r>
      <w:r w:rsidRPr="00F77E69">
        <w:rPr>
          <w:rFonts w:ascii="Times New Roman" w:hAnsi="Times New Roman" w:cs="Times New Roman"/>
          <w:color w:val="000000" w:themeColor="text1"/>
          <w:sz w:val="24"/>
          <w:szCs w:val="24"/>
          <w:lang w:val="en-GB"/>
        </w:rPr>
        <w:t xml:space="preserve">to include </w:t>
      </w:r>
      <w:r w:rsidR="005157D8" w:rsidRPr="00F77E69">
        <w:rPr>
          <w:rFonts w:ascii="Times New Roman" w:hAnsi="Times New Roman" w:cs="Times New Roman"/>
          <w:color w:val="000000" w:themeColor="text1"/>
          <w:sz w:val="24"/>
          <w:szCs w:val="24"/>
          <w:lang w:val="en-GB"/>
        </w:rPr>
        <w:t>110</w:t>
      </w:r>
      <w:r w:rsidRPr="00F77E69">
        <w:rPr>
          <w:rFonts w:ascii="Times New Roman" w:hAnsi="Times New Roman" w:cs="Times New Roman"/>
          <w:color w:val="000000" w:themeColor="text1"/>
          <w:sz w:val="24"/>
          <w:szCs w:val="24"/>
          <w:lang w:val="en-GB"/>
        </w:rPr>
        <w:t xml:space="preserve">,000 participants and </w:t>
      </w:r>
      <w:r w:rsidR="00BC3DBE" w:rsidRPr="00F77E69">
        <w:rPr>
          <w:rFonts w:ascii="Times New Roman" w:hAnsi="Times New Roman" w:cs="Times New Roman"/>
          <w:color w:val="000000" w:themeColor="text1"/>
          <w:sz w:val="24"/>
          <w:szCs w:val="24"/>
          <w:lang w:val="en-GB"/>
        </w:rPr>
        <w:t xml:space="preserve">is </w:t>
      </w:r>
      <w:r w:rsidRPr="00F77E69">
        <w:rPr>
          <w:rFonts w:ascii="Times New Roman" w:hAnsi="Times New Roman" w:cs="Times New Roman"/>
          <w:color w:val="000000" w:themeColor="text1"/>
          <w:sz w:val="24"/>
          <w:szCs w:val="24"/>
          <w:lang w:val="en-GB"/>
        </w:rPr>
        <w:t>managed by each provincial project group (</w:t>
      </w:r>
      <w:bookmarkStart w:id="17" w:name="_Hlk56767576"/>
      <w:r w:rsidRPr="00F77E69">
        <w:rPr>
          <w:rFonts w:ascii="Times New Roman" w:hAnsi="Times New Roman" w:cs="Times New Roman"/>
          <w:color w:val="000000" w:themeColor="text1"/>
          <w:sz w:val="24"/>
          <w:szCs w:val="24"/>
          <w:lang w:val="en-GB"/>
        </w:rPr>
        <w:t xml:space="preserve">Xinjiang: </w:t>
      </w:r>
      <w:bookmarkStart w:id="18" w:name="_Hlk56498716"/>
      <w:r w:rsidRPr="00F77E69">
        <w:rPr>
          <w:rFonts w:ascii="Times New Roman" w:hAnsi="Times New Roman" w:cs="Times New Roman"/>
          <w:color w:val="000000" w:themeColor="text1"/>
          <w:sz w:val="24"/>
          <w:szCs w:val="24"/>
          <w:lang w:val="en-GB"/>
        </w:rPr>
        <w:t>Xinjiang Medical University; Gansu: Gansu University of Chinese Medicine; Qinghai: Qinghai Center of Disease Prevention and Control; Ningxia: Ningxia Medical University</w:t>
      </w:r>
      <w:bookmarkEnd w:id="18"/>
      <w:r w:rsidRPr="00F77E69">
        <w:rPr>
          <w:rFonts w:ascii="Times New Roman" w:hAnsi="Times New Roman" w:cs="Times New Roman"/>
          <w:color w:val="000000" w:themeColor="text1"/>
          <w:sz w:val="24"/>
          <w:szCs w:val="24"/>
          <w:lang w:val="en-GB"/>
        </w:rPr>
        <w:t>; Shaanxi: Xi’an Jiaotong University</w:t>
      </w:r>
      <w:bookmarkEnd w:id="17"/>
      <w:r w:rsidR="004F21B5" w:rsidRPr="00F77E69">
        <w:rPr>
          <w:rFonts w:ascii="Times New Roman" w:hAnsi="Times New Roman" w:cs="Times New Roman"/>
          <w:color w:val="000000" w:themeColor="text1"/>
          <w:sz w:val="24"/>
          <w:szCs w:val="24"/>
          <w:lang w:val="en-GB"/>
        </w:rPr>
        <w:t>). E</w:t>
      </w:r>
      <w:r w:rsidRPr="00F77E69">
        <w:rPr>
          <w:rFonts w:ascii="Times New Roman" w:hAnsi="Times New Roman" w:cs="Times New Roman"/>
          <w:color w:val="000000" w:themeColor="text1"/>
          <w:sz w:val="24"/>
          <w:szCs w:val="24"/>
          <w:lang w:val="en-GB"/>
        </w:rPr>
        <w:t xml:space="preserve">ach group </w:t>
      </w:r>
      <w:r w:rsidR="008473E0" w:rsidRPr="00F77E69">
        <w:rPr>
          <w:rFonts w:ascii="Times New Roman" w:hAnsi="Times New Roman" w:cs="Times New Roman"/>
          <w:color w:val="000000" w:themeColor="text1"/>
          <w:sz w:val="24"/>
          <w:szCs w:val="24"/>
          <w:lang w:val="en-GB"/>
        </w:rPr>
        <w:t>i</w:t>
      </w:r>
      <w:r w:rsidR="004F21B5" w:rsidRPr="00F77E69">
        <w:rPr>
          <w:rFonts w:ascii="Times New Roman" w:hAnsi="Times New Roman" w:cs="Times New Roman"/>
          <w:color w:val="000000" w:themeColor="text1"/>
          <w:sz w:val="24"/>
          <w:szCs w:val="24"/>
          <w:lang w:val="en-GB"/>
        </w:rPr>
        <w:t xml:space="preserve">s </w:t>
      </w:r>
      <w:r w:rsidRPr="00F77E69">
        <w:rPr>
          <w:rFonts w:ascii="Times New Roman" w:hAnsi="Times New Roman" w:cs="Times New Roman"/>
          <w:color w:val="000000" w:themeColor="text1"/>
          <w:sz w:val="24"/>
          <w:szCs w:val="24"/>
          <w:lang w:val="en-GB"/>
        </w:rPr>
        <w:t>responsible for the baseline survey measurements, including the questionnaire interview, blood sample collection and storage</w:t>
      </w:r>
      <w:r w:rsidR="004F21B5"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and further follow-up work. The Shaanxi project team </w:t>
      </w:r>
      <w:r w:rsidR="008473E0" w:rsidRPr="00F77E69">
        <w:rPr>
          <w:rFonts w:ascii="Times New Roman" w:hAnsi="Times New Roman" w:cs="Times New Roman"/>
          <w:color w:val="000000" w:themeColor="text1"/>
          <w:sz w:val="24"/>
          <w:szCs w:val="24"/>
          <w:lang w:val="en-GB"/>
        </w:rPr>
        <w:t>operat</w:t>
      </w:r>
      <w:r w:rsidRPr="00F77E69">
        <w:rPr>
          <w:rFonts w:ascii="Times New Roman" w:hAnsi="Times New Roman" w:cs="Times New Roman"/>
          <w:color w:val="000000" w:themeColor="text1"/>
          <w:sz w:val="24"/>
          <w:szCs w:val="24"/>
          <w:lang w:val="en-GB"/>
        </w:rPr>
        <w:t>e</w:t>
      </w:r>
      <w:r w:rsidR="008473E0"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as the general manager</w:t>
      </w:r>
      <w:r w:rsidRPr="00F77E69">
        <w:rPr>
          <w:color w:val="000000" w:themeColor="text1"/>
          <w:lang w:val="en-GB"/>
        </w:rPr>
        <w:t xml:space="preserve"> </w:t>
      </w:r>
      <w:r w:rsidRPr="00F77E69">
        <w:rPr>
          <w:rFonts w:ascii="Times New Roman" w:hAnsi="Times New Roman" w:cs="Times New Roman"/>
          <w:color w:val="000000" w:themeColor="text1"/>
          <w:sz w:val="24"/>
          <w:szCs w:val="24"/>
          <w:lang w:val="en-GB"/>
        </w:rPr>
        <w:t xml:space="preserve">in charge of the project. The baseline survey was conducted between June 2018 and May 2019. </w:t>
      </w:r>
    </w:p>
    <w:p w14:paraId="585D7E52" w14:textId="7769B968" w:rsidR="00D272A2" w:rsidRPr="00F77E69" w:rsidRDefault="00052DFD" w:rsidP="005A62C0">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After </w:t>
      </w:r>
      <w:r w:rsidR="00BC3DBE" w:rsidRPr="00F77E69">
        <w:rPr>
          <w:rFonts w:ascii="Times New Roman" w:hAnsi="Times New Roman" w:cs="Times New Roman"/>
          <w:color w:val="000000" w:themeColor="text1"/>
          <w:sz w:val="24"/>
          <w:szCs w:val="24"/>
          <w:lang w:val="en-GB"/>
        </w:rPr>
        <w:t xml:space="preserve">selecting </w:t>
      </w:r>
      <w:r w:rsidRPr="00F77E69">
        <w:rPr>
          <w:rFonts w:ascii="Times New Roman" w:hAnsi="Times New Roman" w:cs="Times New Roman"/>
          <w:color w:val="000000" w:themeColor="text1"/>
          <w:sz w:val="24"/>
          <w:szCs w:val="24"/>
          <w:lang w:val="en-GB"/>
        </w:rPr>
        <w:t>the sites</w:t>
      </w:r>
      <w:r w:rsidR="002322E4" w:rsidRPr="00F77E69">
        <w:rPr>
          <w:rFonts w:ascii="Times New Roman" w:hAnsi="Times New Roman" w:cs="Times New Roman"/>
          <w:color w:val="000000" w:themeColor="text1"/>
          <w:sz w:val="24"/>
          <w:szCs w:val="24"/>
          <w:lang w:val="en-GB"/>
        </w:rPr>
        <w:t xml:space="preserve"> </w:t>
      </w:r>
      <w:r w:rsidR="00BC3DBE" w:rsidRPr="00F77E69">
        <w:rPr>
          <w:rFonts w:ascii="Times New Roman" w:hAnsi="Times New Roman" w:cs="Times New Roman"/>
          <w:color w:val="000000" w:themeColor="text1"/>
          <w:sz w:val="24"/>
          <w:szCs w:val="24"/>
          <w:lang w:val="en-GB"/>
        </w:rPr>
        <w:t>for inclusion in the</w:t>
      </w:r>
      <w:r w:rsidR="002322E4" w:rsidRPr="00F77E69">
        <w:rPr>
          <w:rFonts w:ascii="Times New Roman" w:hAnsi="Times New Roman" w:cs="Times New Roman"/>
          <w:color w:val="000000" w:themeColor="text1"/>
          <w:sz w:val="24"/>
          <w:szCs w:val="24"/>
          <w:lang w:val="en-GB"/>
        </w:rPr>
        <w:t xml:space="preserve"> cohort</w:t>
      </w:r>
      <w:r w:rsidRPr="00F77E69">
        <w:rPr>
          <w:rFonts w:ascii="Times New Roman" w:hAnsi="Times New Roman" w:cs="Times New Roman"/>
          <w:color w:val="000000" w:themeColor="text1"/>
          <w:sz w:val="24"/>
          <w:szCs w:val="24"/>
          <w:lang w:val="en-GB"/>
        </w:rPr>
        <w:t xml:space="preserve">, </w:t>
      </w:r>
      <w:r w:rsidR="00236F2B" w:rsidRPr="00F77E69">
        <w:rPr>
          <w:rFonts w:ascii="Times New Roman" w:hAnsi="Times New Roman" w:cs="Times New Roman" w:hint="eastAsia"/>
          <w:color w:val="000000" w:themeColor="text1"/>
          <w:sz w:val="24"/>
          <w:szCs w:val="24"/>
        </w:rPr>
        <w:t>the</w:t>
      </w:r>
      <w:r w:rsidR="00236F2B" w:rsidRPr="00F77E69">
        <w:rPr>
          <w:rFonts w:ascii="Times New Roman" w:hAnsi="Times New Roman" w:cs="Times New Roman"/>
          <w:color w:val="000000" w:themeColor="text1"/>
          <w:sz w:val="24"/>
          <w:szCs w:val="24"/>
        </w:rPr>
        <w:t xml:space="preserve"> local </w:t>
      </w:r>
      <w:r w:rsidR="00236F2B" w:rsidRPr="00F77E69">
        <w:rPr>
          <w:rFonts w:ascii="Times New Roman" w:hAnsi="Times New Roman" w:cs="Times New Roman" w:hint="eastAsia"/>
          <w:color w:val="000000" w:themeColor="text1"/>
          <w:sz w:val="24"/>
          <w:szCs w:val="24"/>
        </w:rPr>
        <w:t>community health cent</w:t>
      </w:r>
      <w:r w:rsidR="008473E0" w:rsidRPr="00F77E69">
        <w:rPr>
          <w:rFonts w:ascii="Times New Roman" w:hAnsi="Times New Roman" w:cs="Times New Roman"/>
          <w:color w:val="000000" w:themeColor="text1"/>
          <w:sz w:val="24"/>
          <w:szCs w:val="24"/>
        </w:rPr>
        <w:t>er</w:t>
      </w:r>
      <w:r w:rsidR="00236F2B" w:rsidRPr="00F77E69">
        <w:rPr>
          <w:rFonts w:ascii="Times New Roman" w:hAnsi="Times New Roman" w:cs="Times New Roman" w:hint="eastAsia"/>
          <w:color w:val="000000" w:themeColor="text1"/>
          <w:sz w:val="24"/>
          <w:szCs w:val="24"/>
        </w:rPr>
        <w:t xml:space="preserve">s and township hospitals </w:t>
      </w:r>
      <w:r w:rsidR="00236F2B" w:rsidRPr="00F77E69">
        <w:rPr>
          <w:rFonts w:ascii="Times New Roman" w:hAnsi="Times New Roman" w:cs="Times New Roman"/>
          <w:color w:val="000000" w:themeColor="text1"/>
          <w:sz w:val="24"/>
          <w:szCs w:val="24"/>
        </w:rPr>
        <w:t>advertised the study to the</w:t>
      </w:r>
      <w:r w:rsidR="00236F2B" w:rsidRPr="00F77E69">
        <w:rPr>
          <w:rFonts w:ascii="Times New Roman" w:hAnsi="Times New Roman" w:cs="Times New Roman" w:hint="eastAsia"/>
          <w:color w:val="000000" w:themeColor="text1"/>
          <w:sz w:val="24"/>
          <w:szCs w:val="24"/>
        </w:rPr>
        <w:t xml:space="preserve"> residents </w:t>
      </w:r>
      <w:r w:rsidR="008473E0" w:rsidRPr="00F77E69">
        <w:rPr>
          <w:rFonts w:ascii="Times New Roman" w:hAnsi="Times New Roman" w:cs="Times New Roman"/>
          <w:color w:val="000000" w:themeColor="text1"/>
          <w:sz w:val="24"/>
          <w:szCs w:val="24"/>
        </w:rPr>
        <w:t>they</w:t>
      </w:r>
      <w:r w:rsidR="00236F2B" w:rsidRPr="00F77E69">
        <w:rPr>
          <w:rFonts w:ascii="Times New Roman" w:hAnsi="Times New Roman" w:cs="Times New Roman" w:hint="eastAsia"/>
          <w:color w:val="000000" w:themeColor="text1"/>
          <w:sz w:val="24"/>
          <w:szCs w:val="24"/>
        </w:rPr>
        <w:t xml:space="preserve"> served to </w:t>
      </w:r>
      <w:r w:rsidR="00236F2B" w:rsidRPr="00F77E69">
        <w:rPr>
          <w:rFonts w:ascii="Times New Roman" w:hAnsi="Times New Roman" w:cs="Times New Roman"/>
          <w:color w:val="000000" w:themeColor="text1"/>
          <w:sz w:val="24"/>
          <w:szCs w:val="24"/>
        </w:rPr>
        <w:t>recruit</w:t>
      </w:r>
      <w:r w:rsidR="00236F2B" w:rsidRPr="00F77E69">
        <w:rPr>
          <w:rFonts w:ascii="Times New Roman" w:hAnsi="Times New Roman" w:cs="Times New Roman" w:hint="eastAsia"/>
          <w:color w:val="000000" w:themeColor="text1"/>
          <w:sz w:val="24"/>
          <w:szCs w:val="24"/>
        </w:rPr>
        <w:t xml:space="preserve"> the participants.</w:t>
      </w:r>
      <w:r w:rsidR="002322E4" w:rsidRPr="00F77E69">
        <w:rPr>
          <w:rFonts w:ascii="Times New Roman" w:hAnsi="Times New Roman" w:cs="Times New Roman"/>
          <w:sz w:val="24"/>
          <w:szCs w:val="24"/>
          <w:lang w:val="en-GB"/>
        </w:rPr>
        <w:t xml:space="preserve"> </w:t>
      </w:r>
      <w:r w:rsidR="009B4FEE" w:rsidRPr="00F77E69">
        <w:rPr>
          <w:rFonts w:ascii="Times New Roman" w:hAnsi="Times New Roman" w:cs="Times New Roman"/>
          <w:sz w:val="24"/>
          <w:szCs w:val="24"/>
          <w:lang w:val="en-GB"/>
        </w:rPr>
        <w:t>P</w:t>
      </w:r>
      <w:r w:rsidR="00BB675D" w:rsidRPr="00F77E69">
        <w:rPr>
          <w:rFonts w:ascii="Times New Roman" w:hAnsi="Times New Roman" w:cs="Times New Roman"/>
          <w:sz w:val="24"/>
          <w:szCs w:val="24"/>
          <w:lang w:val="en-GB"/>
        </w:rPr>
        <w:t>ermanent residents who me</w:t>
      </w:r>
      <w:r w:rsidR="00746330" w:rsidRPr="00F77E69">
        <w:rPr>
          <w:rFonts w:ascii="Times New Roman" w:hAnsi="Times New Roman" w:cs="Times New Roman"/>
          <w:sz w:val="24"/>
          <w:szCs w:val="24"/>
          <w:lang w:val="en-GB"/>
        </w:rPr>
        <w:t xml:space="preserve">t the </w:t>
      </w:r>
      <w:r w:rsidR="00C64729" w:rsidRPr="00F77E69">
        <w:rPr>
          <w:rFonts w:ascii="Times New Roman" w:hAnsi="Times New Roman" w:cs="Times New Roman"/>
          <w:sz w:val="24"/>
          <w:szCs w:val="24"/>
          <w:lang w:val="en-GB"/>
        </w:rPr>
        <w:t>inclusion criteria</w:t>
      </w:r>
      <w:r w:rsidR="00746330" w:rsidRPr="00F77E69">
        <w:rPr>
          <w:rFonts w:ascii="Times New Roman" w:hAnsi="Times New Roman" w:cs="Times New Roman"/>
          <w:sz w:val="24"/>
          <w:szCs w:val="24"/>
          <w:lang w:val="en-GB"/>
        </w:rPr>
        <w:t xml:space="preserve"> were not </w:t>
      </w:r>
      <w:r w:rsidR="00B36D90" w:rsidRPr="00F77E69">
        <w:rPr>
          <w:rFonts w:ascii="Times New Roman" w:hAnsi="Times New Roman" w:cs="Times New Roman"/>
          <w:sz w:val="24"/>
          <w:szCs w:val="24"/>
          <w:lang w:val="en-GB"/>
        </w:rPr>
        <w:t xml:space="preserve">formally </w:t>
      </w:r>
      <w:r w:rsidR="00746330" w:rsidRPr="00F77E69">
        <w:rPr>
          <w:rFonts w:ascii="Times New Roman" w:hAnsi="Times New Roman" w:cs="Times New Roman"/>
          <w:sz w:val="24"/>
          <w:szCs w:val="24"/>
          <w:lang w:val="en-GB"/>
        </w:rPr>
        <w:t xml:space="preserve">invited but </w:t>
      </w:r>
      <w:r w:rsidR="009B4FEE" w:rsidRPr="00F77E69">
        <w:rPr>
          <w:rFonts w:ascii="Times New Roman" w:hAnsi="Times New Roman" w:cs="Times New Roman"/>
          <w:sz w:val="24"/>
          <w:szCs w:val="24"/>
          <w:lang w:val="en-GB"/>
        </w:rPr>
        <w:t xml:space="preserve">could </w:t>
      </w:r>
      <w:r w:rsidR="00746330" w:rsidRPr="00F77E69">
        <w:rPr>
          <w:rFonts w:ascii="Times New Roman" w:hAnsi="Times New Roman" w:cs="Times New Roman"/>
          <w:sz w:val="24"/>
          <w:szCs w:val="24"/>
          <w:lang w:val="en-GB"/>
        </w:rPr>
        <w:t>volunteer to participate</w:t>
      </w:r>
      <w:r w:rsidR="009B4FEE" w:rsidRPr="00F77E69">
        <w:rPr>
          <w:rFonts w:ascii="Times New Roman" w:hAnsi="Times New Roman" w:cs="Times New Roman"/>
          <w:sz w:val="24"/>
          <w:szCs w:val="24"/>
          <w:lang w:val="en-GB"/>
        </w:rPr>
        <w:t>,</w:t>
      </w:r>
      <w:r w:rsidR="00746330" w:rsidRPr="00F77E69">
        <w:rPr>
          <w:rFonts w:ascii="Times New Roman" w:hAnsi="Times New Roman" w:cs="Times New Roman"/>
          <w:sz w:val="24"/>
          <w:szCs w:val="24"/>
          <w:lang w:val="en-GB"/>
        </w:rPr>
        <w:t xml:space="preserve"> </w:t>
      </w:r>
      <w:r w:rsidR="009B4FEE" w:rsidRPr="00F77E69">
        <w:rPr>
          <w:rFonts w:ascii="Times New Roman" w:hAnsi="Times New Roman" w:cs="Times New Roman"/>
          <w:sz w:val="24"/>
          <w:szCs w:val="24"/>
          <w:lang w:val="en-GB"/>
        </w:rPr>
        <w:t xml:space="preserve">to help ensure </w:t>
      </w:r>
      <w:r w:rsidR="00746330" w:rsidRPr="00F77E69">
        <w:rPr>
          <w:rFonts w:ascii="Times New Roman" w:hAnsi="Times New Roman" w:cs="Times New Roman"/>
          <w:sz w:val="24"/>
          <w:szCs w:val="24"/>
          <w:lang w:val="en-GB"/>
        </w:rPr>
        <w:t xml:space="preserve">the compliance of participants. </w:t>
      </w:r>
      <w:r w:rsidR="00D272A2" w:rsidRPr="00F77E69">
        <w:rPr>
          <w:rFonts w:ascii="Times New Roman" w:hAnsi="Times New Roman" w:cs="Times New Roman"/>
          <w:sz w:val="24"/>
          <w:szCs w:val="24"/>
          <w:lang w:val="en-GB"/>
        </w:rPr>
        <w:t xml:space="preserve">After the </w:t>
      </w:r>
      <w:r w:rsidR="00CC3993" w:rsidRPr="00F77E69">
        <w:rPr>
          <w:rFonts w:ascii="Times New Roman" w:hAnsi="Times New Roman" w:cs="Times New Roman"/>
          <w:sz w:val="24"/>
          <w:szCs w:val="24"/>
          <w:lang w:val="en-GB"/>
        </w:rPr>
        <w:t xml:space="preserve">target </w:t>
      </w:r>
      <w:r w:rsidR="00D272A2" w:rsidRPr="00F77E69">
        <w:rPr>
          <w:rFonts w:ascii="Times New Roman" w:hAnsi="Times New Roman" w:cs="Times New Roman"/>
          <w:sz w:val="24"/>
          <w:szCs w:val="24"/>
          <w:lang w:val="en-GB"/>
        </w:rPr>
        <w:t xml:space="preserve">sample size </w:t>
      </w:r>
      <w:r w:rsidR="00F94DFE" w:rsidRPr="00F77E69">
        <w:rPr>
          <w:rFonts w:ascii="Times New Roman" w:hAnsi="Times New Roman" w:cs="Times New Roman"/>
          <w:sz w:val="24"/>
          <w:szCs w:val="24"/>
          <w:lang w:val="en-GB"/>
        </w:rPr>
        <w:t xml:space="preserve">for each village/community </w:t>
      </w:r>
      <w:r w:rsidR="00D272A2" w:rsidRPr="00F77E69">
        <w:rPr>
          <w:rFonts w:ascii="Times New Roman" w:hAnsi="Times New Roman" w:cs="Times New Roman"/>
          <w:sz w:val="24"/>
          <w:szCs w:val="24"/>
          <w:lang w:val="en-GB"/>
        </w:rPr>
        <w:t xml:space="preserve">was reached, the </w:t>
      </w:r>
      <w:r w:rsidR="00D272A2" w:rsidRPr="00F77E69">
        <w:rPr>
          <w:rFonts w:ascii="Times New Roman" w:hAnsi="Times New Roman" w:cs="Times New Roman"/>
          <w:sz w:val="24"/>
          <w:szCs w:val="24"/>
          <w:lang w:val="en-GB"/>
        </w:rPr>
        <w:lastRenderedPageBreak/>
        <w:t>local survey ended</w:t>
      </w:r>
      <w:r w:rsidR="00A551F7" w:rsidRPr="00F77E69">
        <w:rPr>
          <w:rFonts w:ascii="Times New Roman" w:hAnsi="Times New Roman" w:cs="Times New Roman"/>
          <w:sz w:val="24"/>
          <w:szCs w:val="24"/>
          <w:lang w:val="en-GB"/>
        </w:rPr>
        <w:t xml:space="preserve">. A neighbouring village/community </w:t>
      </w:r>
      <w:r w:rsidR="008473E0" w:rsidRPr="00F77E69">
        <w:rPr>
          <w:rFonts w:ascii="Times New Roman" w:hAnsi="Times New Roman" w:cs="Times New Roman"/>
          <w:sz w:val="24"/>
          <w:szCs w:val="24"/>
          <w:lang w:val="en-GB"/>
        </w:rPr>
        <w:t>was</w:t>
      </w:r>
      <w:r w:rsidR="00A551F7" w:rsidRPr="00F77E69">
        <w:rPr>
          <w:rFonts w:ascii="Times New Roman" w:hAnsi="Times New Roman" w:cs="Times New Roman"/>
          <w:sz w:val="24"/>
          <w:szCs w:val="24"/>
          <w:lang w:val="en-GB"/>
        </w:rPr>
        <w:t xml:space="preserve"> used if the sample size in the first village/community was not reached.</w:t>
      </w:r>
      <w:r w:rsidR="007D0DC8" w:rsidRPr="00F77E69">
        <w:rPr>
          <w:rFonts w:ascii="Times New Roman" w:hAnsi="Times New Roman" w:cs="Times New Roman"/>
          <w:sz w:val="24"/>
          <w:szCs w:val="24"/>
          <w:lang w:val="en-GB"/>
        </w:rPr>
        <w:t xml:space="preserve"> </w:t>
      </w:r>
      <w:r w:rsidR="00404D18" w:rsidRPr="00F77E69">
        <w:rPr>
          <w:rFonts w:ascii="Times New Roman" w:hAnsi="Times New Roman" w:cs="Times New Roman"/>
          <w:sz w:val="24"/>
          <w:szCs w:val="24"/>
          <w:lang w:val="en-GB"/>
        </w:rPr>
        <w:t>P</w:t>
      </w:r>
      <w:r w:rsidR="00C86F47" w:rsidRPr="00F77E69">
        <w:rPr>
          <w:rFonts w:ascii="Times New Roman" w:hAnsi="Times New Roman" w:cs="Times New Roman"/>
          <w:sz w:val="24"/>
          <w:szCs w:val="24"/>
          <w:lang w:val="en-GB"/>
        </w:rPr>
        <w:t>articipant</w:t>
      </w:r>
      <w:r w:rsidR="00404D18" w:rsidRPr="00F77E69">
        <w:rPr>
          <w:rFonts w:ascii="Times New Roman" w:hAnsi="Times New Roman" w:cs="Times New Roman"/>
          <w:sz w:val="24"/>
          <w:szCs w:val="24"/>
          <w:lang w:val="en-GB"/>
        </w:rPr>
        <w:t>s</w:t>
      </w:r>
      <w:r w:rsidR="00C86F47" w:rsidRPr="00F77E69">
        <w:rPr>
          <w:rFonts w:ascii="Times New Roman" w:hAnsi="Times New Roman" w:cs="Times New Roman"/>
          <w:sz w:val="24"/>
          <w:szCs w:val="24"/>
          <w:lang w:val="en-GB"/>
        </w:rPr>
        <w:t xml:space="preserve"> </w:t>
      </w:r>
      <w:r w:rsidR="00404D18" w:rsidRPr="00F77E69">
        <w:rPr>
          <w:rFonts w:ascii="Times New Roman" w:hAnsi="Times New Roman" w:cs="Times New Roman"/>
          <w:sz w:val="24"/>
          <w:szCs w:val="24"/>
          <w:lang w:val="en-GB"/>
        </w:rPr>
        <w:t xml:space="preserve">were </w:t>
      </w:r>
      <w:r w:rsidR="00C86F47" w:rsidRPr="00F77E69">
        <w:rPr>
          <w:rFonts w:ascii="Times New Roman" w:hAnsi="Times New Roman" w:cs="Times New Roman"/>
          <w:sz w:val="24"/>
          <w:szCs w:val="24"/>
          <w:lang w:val="en-GB"/>
        </w:rPr>
        <w:t xml:space="preserve">asked to show </w:t>
      </w:r>
      <w:r w:rsidR="004D4EF8" w:rsidRPr="00F77E69">
        <w:rPr>
          <w:rFonts w:ascii="Times New Roman" w:hAnsi="Times New Roman" w:cs="Times New Roman"/>
          <w:sz w:val="24"/>
          <w:szCs w:val="24"/>
          <w:lang w:val="en-GB"/>
        </w:rPr>
        <w:t xml:space="preserve">their </w:t>
      </w:r>
      <w:r w:rsidR="0012563E" w:rsidRPr="00F77E69">
        <w:rPr>
          <w:rFonts w:ascii="Times New Roman" w:hAnsi="Times New Roman" w:cs="Times New Roman"/>
          <w:sz w:val="24"/>
          <w:szCs w:val="24"/>
          <w:lang w:val="en-GB"/>
        </w:rPr>
        <w:t>national identity</w:t>
      </w:r>
      <w:r w:rsidR="004D4EF8" w:rsidRPr="00F77E69">
        <w:rPr>
          <w:rFonts w:ascii="Times New Roman" w:hAnsi="Times New Roman" w:cs="Times New Roman"/>
          <w:sz w:val="24"/>
          <w:szCs w:val="24"/>
          <w:lang w:val="en-GB"/>
        </w:rPr>
        <w:t xml:space="preserve"> card</w:t>
      </w:r>
      <w:r w:rsidR="00404D18" w:rsidRPr="00F77E69">
        <w:rPr>
          <w:rFonts w:ascii="Times New Roman" w:hAnsi="Times New Roman" w:cs="Times New Roman"/>
          <w:sz w:val="24"/>
          <w:szCs w:val="24"/>
          <w:lang w:val="en-GB"/>
        </w:rPr>
        <w:t>s</w:t>
      </w:r>
      <w:r w:rsidR="004D4EF8" w:rsidRPr="00F77E69">
        <w:rPr>
          <w:rFonts w:ascii="Times New Roman" w:hAnsi="Times New Roman" w:cs="Times New Roman"/>
          <w:sz w:val="24"/>
          <w:szCs w:val="24"/>
          <w:lang w:val="en-GB"/>
        </w:rPr>
        <w:t xml:space="preserve"> </w:t>
      </w:r>
      <w:r w:rsidR="00C86F47" w:rsidRPr="00F77E69">
        <w:rPr>
          <w:rFonts w:ascii="Times New Roman" w:hAnsi="Times New Roman" w:cs="Times New Roman"/>
          <w:sz w:val="24"/>
          <w:szCs w:val="24"/>
          <w:lang w:val="en-GB"/>
        </w:rPr>
        <w:t xml:space="preserve">before entering the </w:t>
      </w:r>
      <w:r w:rsidR="00407ADB" w:rsidRPr="00F77E69">
        <w:rPr>
          <w:rFonts w:ascii="Times New Roman" w:hAnsi="Times New Roman" w:cs="Times New Roman"/>
          <w:sz w:val="24"/>
          <w:szCs w:val="24"/>
          <w:lang w:val="en-GB"/>
        </w:rPr>
        <w:t>cohort</w:t>
      </w:r>
      <w:r w:rsidR="00C86F47" w:rsidRPr="00F77E69">
        <w:rPr>
          <w:rFonts w:ascii="Times New Roman" w:hAnsi="Times New Roman" w:cs="Times New Roman"/>
          <w:sz w:val="24"/>
          <w:szCs w:val="24"/>
          <w:lang w:val="en-GB"/>
        </w:rPr>
        <w:t xml:space="preserve">, </w:t>
      </w:r>
      <w:r w:rsidR="004D4EF8" w:rsidRPr="00F77E69">
        <w:rPr>
          <w:rFonts w:ascii="Times New Roman" w:hAnsi="Times New Roman" w:cs="Times New Roman"/>
          <w:sz w:val="24"/>
          <w:szCs w:val="24"/>
          <w:lang w:val="en-GB"/>
        </w:rPr>
        <w:t xml:space="preserve">and </w:t>
      </w:r>
      <w:r w:rsidR="00C86F47" w:rsidRPr="00F77E69">
        <w:rPr>
          <w:rFonts w:ascii="Times New Roman" w:hAnsi="Times New Roman" w:cs="Times New Roman"/>
          <w:sz w:val="24"/>
          <w:szCs w:val="24"/>
          <w:lang w:val="en-GB"/>
        </w:rPr>
        <w:t xml:space="preserve">only </w:t>
      </w:r>
      <w:r w:rsidR="004D4EF8" w:rsidRPr="00F77E69">
        <w:rPr>
          <w:rFonts w:ascii="Times New Roman" w:hAnsi="Times New Roman" w:cs="Times New Roman"/>
          <w:sz w:val="24"/>
          <w:szCs w:val="24"/>
          <w:lang w:val="en-GB"/>
        </w:rPr>
        <w:t>those</w:t>
      </w:r>
      <w:r w:rsidR="00C86F47" w:rsidRPr="00F77E69">
        <w:rPr>
          <w:rFonts w:ascii="Times New Roman" w:hAnsi="Times New Roman" w:cs="Times New Roman"/>
          <w:sz w:val="24"/>
          <w:szCs w:val="24"/>
          <w:lang w:val="en-GB"/>
        </w:rPr>
        <w:t xml:space="preserve"> whose address </w:t>
      </w:r>
      <w:r w:rsidR="004D4EF8" w:rsidRPr="00F77E69">
        <w:rPr>
          <w:rFonts w:ascii="Times New Roman" w:hAnsi="Times New Roman" w:cs="Times New Roman"/>
          <w:sz w:val="24"/>
          <w:szCs w:val="24"/>
          <w:lang w:val="en-GB"/>
        </w:rPr>
        <w:t xml:space="preserve">on </w:t>
      </w:r>
      <w:r w:rsidR="00C86F47" w:rsidRPr="00F77E69">
        <w:rPr>
          <w:rFonts w:ascii="Times New Roman" w:hAnsi="Times New Roman" w:cs="Times New Roman"/>
          <w:sz w:val="24"/>
          <w:szCs w:val="24"/>
          <w:lang w:val="en-GB"/>
        </w:rPr>
        <w:t xml:space="preserve">the </w:t>
      </w:r>
      <w:r w:rsidR="001D0B18" w:rsidRPr="00F77E69">
        <w:rPr>
          <w:rFonts w:ascii="Times New Roman" w:hAnsi="Times New Roman" w:cs="Times New Roman"/>
          <w:color w:val="000000" w:themeColor="text1"/>
          <w:sz w:val="24"/>
          <w:szCs w:val="24"/>
          <w:lang w:val="en-GB"/>
        </w:rPr>
        <w:t>identity</w:t>
      </w:r>
      <w:r w:rsidR="001D0B18" w:rsidRPr="00F77E69">
        <w:rPr>
          <w:rFonts w:ascii="Times New Roman" w:hAnsi="Times New Roman"/>
          <w:color w:val="000000" w:themeColor="text1"/>
          <w:sz w:val="24"/>
          <w:lang w:val="en-GB"/>
        </w:rPr>
        <w:t xml:space="preserve"> </w:t>
      </w:r>
      <w:r w:rsidR="00C86F47" w:rsidRPr="00F77E69">
        <w:rPr>
          <w:rFonts w:ascii="Times New Roman" w:hAnsi="Times New Roman" w:cs="Times New Roman"/>
          <w:sz w:val="24"/>
          <w:szCs w:val="24"/>
          <w:lang w:val="en-GB"/>
        </w:rPr>
        <w:t xml:space="preserve">card </w:t>
      </w:r>
      <w:r w:rsidR="004D4EF8" w:rsidRPr="00F77E69">
        <w:rPr>
          <w:rFonts w:ascii="Times New Roman" w:hAnsi="Times New Roman" w:cs="Times New Roman"/>
          <w:sz w:val="24"/>
          <w:szCs w:val="24"/>
          <w:lang w:val="en-GB"/>
        </w:rPr>
        <w:t xml:space="preserve">showed them to be </w:t>
      </w:r>
      <w:r w:rsidR="00404D18" w:rsidRPr="00F77E69">
        <w:rPr>
          <w:rFonts w:ascii="Times New Roman" w:hAnsi="Times New Roman" w:cs="Times New Roman"/>
          <w:sz w:val="24"/>
          <w:szCs w:val="24"/>
          <w:lang w:val="en-GB"/>
        </w:rPr>
        <w:t xml:space="preserve">a </w:t>
      </w:r>
      <w:r w:rsidR="004D4EF8" w:rsidRPr="00F77E69">
        <w:rPr>
          <w:rFonts w:ascii="Times New Roman" w:hAnsi="Times New Roman" w:cs="Times New Roman"/>
          <w:sz w:val="24"/>
          <w:szCs w:val="24"/>
          <w:lang w:val="en-GB"/>
        </w:rPr>
        <w:t>resident of</w:t>
      </w:r>
      <w:r w:rsidR="00C86F47" w:rsidRPr="00F77E69">
        <w:rPr>
          <w:rFonts w:ascii="Times New Roman" w:hAnsi="Times New Roman" w:cs="Times New Roman"/>
          <w:sz w:val="24"/>
          <w:szCs w:val="24"/>
          <w:lang w:val="en-GB"/>
        </w:rPr>
        <w:t xml:space="preserve"> </w:t>
      </w:r>
      <w:r w:rsidR="00404D18" w:rsidRPr="00F77E69">
        <w:rPr>
          <w:rFonts w:ascii="Times New Roman" w:hAnsi="Times New Roman" w:cs="Times New Roman"/>
          <w:sz w:val="24"/>
          <w:szCs w:val="24"/>
          <w:lang w:val="en-GB"/>
        </w:rPr>
        <w:t>a</w:t>
      </w:r>
      <w:r w:rsidR="004D4EF8" w:rsidRPr="00F77E69">
        <w:rPr>
          <w:rFonts w:ascii="Times New Roman" w:hAnsi="Times New Roman" w:cs="Times New Roman"/>
          <w:sz w:val="24"/>
          <w:szCs w:val="24"/>
          <w:lang w:val="en-GB"/>
        </w:rPr>
        <w:t xml:space="preserve"> cohort </w:t>
      </w:r>
      <w:r w:rsidR="00C86F47" w:rsidRPr="00F77E69">
        <w:rPr>
          <w:rFonts w:ascii="Times New Roman" w:hAnsi="Times New Roman" w:cs="Times New Roman"/>
          <w:sz w:val="24"/>
          <w:szCs w:val="24"/>
          <w:lang w:val="en-GB"/>
        </w:rPr>
        <w:t xml:space="preserve">site </w:t>
      </w:r>
      <w:r w:rsidR="004D4EF8" w:rsidRPr="00F77E69">
        <w:rPr>
          <w:rFonts w:ascii="Times New Roman" w:hAnsi="Times New Roman" w:cs="Times New Roman"/>
          <w:sz w:val="24"/>
          <w:szCs w:val="24"/>
          <w:lang w:val="en-GB"/>
        </w:rPr>
        <w:t xml:space="preserve">were </w:t>
      </w:r>
      <w:r w:rsidR="00C86F47" w:rsidRPr="00F77E69">
        <w:rPr>
          <w:rFonts w:ascii="Times New Roman" w:hAnsi="Times New Roman" w:cs="Times New Roman"/>
          <w:sz w:val="24"/>
          <w:szCs w:val="24"/>
          <w:lang w:val="en-GB"/>
        </w:rPr>
        <w:t>included</w:t>
      </w:r>
      <w:r w:rsidR="0012563E" w:rsidRPr="00F77E69">
        <w:rPr>
          <w:rFonts w:ascii="Times New Roman" w:hAnsi="Times New Roman" w:cs="Times New Roman"/>
          <w:sz w:val="24"/>
          <w:szCs w:val="24"/>
          <w:lang w:val="en-GB"/>
        </w:rPr>
        <w:t xml:space="preserve">, </w:t>
      </w:r>
      <w:r w:rsidR="0012563E" w:rsidRPr="00F77E69">
        <w:rPr>
          <w:rFonts w:ascii="Times New Roman" w:hAnsi="Times New Roman" w:cs="Times New Roman"/>
          <w:color w:val="000000" w:themeColor="text1"/>
          <w:sz w:val="24"/>
          <w:szCs w:val="24"/>
          <w:lang w:val="en-GB"/>
        </w:rPr>
        <w:t xml:space="preserve">as we were unable to follow up people who were not </w:t>
      </w:r>
      <w:r w:rsidR="00F3172A" w:rsidRPr="00F77E69">
        <w:rPr>
          <w:rFonts w:ascii="Times New Roman" w:hAnsi="Times New Roman" w:cs="Times New Roman"/>
          <w:color w:val="000000" w:themeColor="text1"/>
          <w:sz w:val="24"/>
          <w:szCs w:val="24"/>
          <w:lang w:val="en-GB"/>
        </w:rPr>
        <w:t xml:space="preserve">permanent </w:t>
      </w:r>
      <w:r w:rsidR="0012563E" w:rsidRPr="00F77E69">
        <w:rPr>
          <w:rFonts w:ascii="Times New Roman" w:hAnsi="Times New Roman"/>
          <w:color w:val="000000" w:themeColor="text1"/>
          <w:sz w:val="24"/>
          <w:lang w:val="en-GB"/>
        </w:rPr>
        <w:t>local residents</w:t>
      </w:r>
      <w:r w:rsidR="00C86F47" w:rsidRPr="00F77E69">
        <w:rPr>
          <w:rFonts w:ascii="Times New Roman" w:hAnsi="Times New Roman" w:cs="Times New Roman"/>
          <w:sz w:val="24"/>
          <w:szCs w:val="24"/>
          <w:lang w:val="en-GB"/>
        </w:rPr>
        <w:t>.</w:t>
      </w:r>
    </w:p>
    <w:p w14:paraId="69757650" w14:textId="57517CF9" w:rsidR="00430EE3" w:rsidRPr="00F77E69" w:rsidRDefault="005A62C0" w:rsidP="005A62C0">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w:t>
      </w:r>
      <w:r w:rsidR="00CC3993" w:rsidRPr="00F77E69">
        <w:rPr>
          <w:rFonts w:ascii="Times New Roman" w:hAnsi="Times New Roman" w:cs="Times New Roman"/>
          <w:color w:val="000000" w:themeColor="text1"/>
          <w:sz w:val="24"/>
          <w:szCs w:val="24"/>
          <w:lang w:val="en-GB"/>
        </w:rPr>
        <w:t>selection</w:t>
      </w:r>
      <w:r w:rsidR="00CC3993" w:rsidRPr="00F77E69">
        <w:rPr>
          <w:rFonts w:ascii="Times New Roman" w:hAnsi="Times New Roman" w:cs="Times New Roman"/>
          <w:sz w:val="24"/>
          <w:szCs w:val="24"/>
          <w:lang w:val="en-GB"/>
        </w:rPr>
        <w:t xml:space="preserve"> of </w:t>
      </w:r>
      <w:r w:rsidRPr="00F77E69">
        <w:rPr>
          <w:rFonts w:ascii="Times New Roman" w:hAnsi="Times New Roman" w:cs="Times New Roman"/>
          <w:color w:val="000000" w:themeColor="text1"/>
          <w:sz w:val="24"/>
          <w:szCs w:val="24"/>
          <w:lang w:val="en-GB"/>
        </w:rPr>
        <w:t>sites</w:t>
      </w:r>
      <w:r w:rsidR="00C4635E" w:rsidRPr="00F77E69">
        <w:rPr>
          <w:rFonts w:ascii="Times New Roman" w:hAnsi="Times New Roman"/>
          <w:color w:val="000000" w:themeColor="text1"/>
          <w:sz w:val="24"/>
          <w:lang w:val="en-GB"/>
        </w:rPr>
        <w:t xml:space="preserve"> </w:t>
      </w:r>
      <w:r w:rsidR="005157D8" w:rsidRPr="00F77E69">
        <w:rPr>
          <w:rFonts w:ascii="Times New Roman" w:hAnsi="Times New Roman" w:cs="Times New Roman"/>
          <w:sz w:val="24"/>
          <w:szCs w:val="24"/>
          <w:lang w:val="en-GB"/>
        </w:rPr>
        <w:t>was based on the population size and eth</w:t>
      </w:r>
      <w:r w:rsidR="00137EF5" w:rsidRPr="00F77E69">
        <w:rPr>
          <w:rFonts w:ascii="Times New Roman" w:hAnsi="Times New Roman" w:cs="Times New Roman" w:hint="eastAsia"/>
          <w:sz w:val="24"/>
          <w:szCs w:val="24"/>
          <w:lang w:val="en-GB"/>
        </w:rPr>
        <w:t>n</w:t>
      </w:r>
      <w:r w:rsidR="005157D8" w:rsidRPr="00F77E69">
        <w:rPr>
          <w:rFonts w:ascii="Times New Roman" w:hAnsi="Times New Roman" w:cs="Times New Roman"/>
          <w:sz w:val="24"/>
          <w:szCs w:val="24"/>
          <w:lang w:val="en-GB"/>
        </w:rPr>
        <w:t>ic distribution of each province</w:t>
      </w:r>
      <w:r w:rsidR="00137EF5" w:rsidRPr="00F77E69">
        <w:rPr>
          <w:rFonts w:ascii="Times New Roman" w:hAnsi="Times New Roman" w:cs="Times New Roman" w:hint="eastAsia"/>
          <w:sz w:val="24"/>
          <w:szCs w:val="24"/>
          <w:lang w:val="en-GB"/>
        </w:rPr>
        <w:t xml:space="preserve"> </w:t>
      </w:r>
      <w:r w:rsidR="00D57276" w:rsidRPr="00F77E69">
        <w:rPr>
          <w:rFonts w:ascii="Times New Roman" w:hAnsi="Times New Roman" w:cs="Times New Roman"/>
          <w:noProof/>
          <w:sz w:val="24"/>
          <w:szCs w:val="24"/>
          <w:lang w:val="en-GB"/>
        </w:rPr>
        <w:t>(21)</w:t>
      </w:r>
      <w:r w:rsidR="005157D8" w:rsidRPr="00F77E69">
        <w:rPr>
          <w:rFonts w:ascii="Times New Roman" w:hAnsi="Times New Roman" w:cs="Times New Roman"/>
          <w:sz w:val="24"/>
          <w:szCs w:val="24"/>
          <w:lang w:val="en-GB"/>
        </w:rPr>
        <w:t xml:space="preserve">. Therefore, the </w:t>
      </w:r>
      <w:r w:rsidR="00CC3993" w:rsidRPr="00F77E69">
        <w:rPr>
          <w:rFonts w:ascii="Times New Roman" w:hAnsi="Times New Roman" w:cs="Times New Roman"/>
          <w:sz w:val="24"/>
          <w:szCs w:val="24"/>
          <w:lang w:val="en-GB"/>
        </w:rPr>
        <w:t xml:space="preserve">target </w:t>
      </w:r>
      <w:r w:rsidR="005157D8" w:rsidRPr="00F77E69">
        <w:rPr>
          <w:rFonts w:ascii="Times New Roman" w:hAnsi="Times New Roman" w:cs="Times New Roman"/>
          <w:sz w:val="24"/>
          <w:szCs w:val="24"/>
          <w:lang w:val="en-GB"/>
        </w:rPr>
        <w:t>sample size</w:t>
      </w:r>
      <w:r w:rsidR="00CC3993" w:rsidRPr="00F77E69">
        <w:rPr>
          <w:rFonts w:ascii="Times New Roman" w:hAnsi="Times New Roman" w:cs="Times New Roman"/>
          <w:sz w:val="24"/>
          <w:szCs w:val="24"/>
          <w:lang w:val="en-GB"/>
        </w:rPr>
        <w:t>s</w:t>
      </w:r>
      <w:r w:rsidR="005157D8" w:rsidRPr="00F77E69">
        <w:rPr>
          <w:rFonts w:ascii="Times New Roman" w:hAnsi="Times New Roman" w:cs="Times New Roman"/>
          <w:sz w:val="24"/>
          <w:szCs w:val="24"/>
          <w:lang w:val="en-GB"/>
        </w:rPr>
        <w:t xml:space="preserve"> </w:t>
      </w:r>
      <w:r w:rsidR="00CC3993" w:rsidRPr="00F77E69">
        <w:rPr>
          <w:rFonts w:ascii="Times New Roman" w:hAnsi="Times New Roman" w:cs="Times New Roman"/>
          <w:sz w:val="24"/>
          <w:szCs w:val="24"/>
          <w:lang w:val="en-GB"/>
        </w:rPr>
        <w:t>were</w:t>
      </w:r>
      <w:r w:rsidR="005157D8" w:rsidRPr="00F77E69">
        <w:rPr>
          <w:rFonts w:ascii="Times New Roman" w:hAnsi="Times New Roman" w:cs="Times New Roman"/>
          <w:sz w:val="24"/>
          <w:szCs w:val="24"/>
          <w:lang w:val="en-GB"/>
        </w:rPr>
        <w:t xml:space="preserve"> 40</w:t>
      </w:r>
      <w:r w:rsidR="00CC3993" w:rsidRPr="00F77E69">
        <w:rPr>
          <w:rFonts w:ascii="Times New Roman" w:hAnsi="Times New Roman" w:cs="Times New Roman"/>
          <w:sz w:val="24"/>
          <w:szCs w:val="24"/>
          <w:lang w:val="en-GB"/>
        </w:rPr>
        <w:t> </w:t>
      </w:r>
      <w:r w:rsidR="005157D8" w:rsidRPr="00F77E69">
        <w:rPr>
          <w:rFonts w:ascii="Times New Roman" w:hAnsi="Times New Roman" w:cs="Times New Roman"/>
          <w:sz w:val="24"/>
          <w:szCs w:val="24"/>
          <w:lang w:val="en-GB"/>
        </w:rPr>
        <w:t>000, 30</w:t>
      </w:r>
      <w:r w:rsidR="00CC3993" w:rsidRPr="00F77E69">
        <w:rPr>
          <w:rFonts w:ascii="Times New Roman" w:hAnsi="Times New Roman" w:cs="Times New Roman"/>
          <w:sz w:val="24"/>
          <w:szCs w:val="24"/>
          <w:lang w:val="en-GB"/>
        </w:rPr>
        <w:t> </w:t>
      </w:r>
      <w:r w:rsidR="005157D8" w:rsidRPr="00F77E69">
        <w:rPr>
          <w:rFonts w:ascii="Times New Roman" w:hAnsi="Times New Roman" w:cs="Times New Roman"/>
          <w:sz w:val="24"/>
          <w:szCs w:val="24"/>
          <w:lang w:val="en-GB"/>
        </w:rPr>
        <w:t>000, 15</w:t>
      </w:r>
      <w:r w:rsidR="00CC3993" w:rsidRPr="00F77E69">
        <w:rPr>
          <w:rFonts w:ascii="Times New Roman" w:hAnsi="Times New Roman" w:cs="Times New Roman"/>
          <w:sz w:val="24"/>
          <w:szCs w:val="24"/>
          <w:lang w:val="en-GB"/>
        </w:rPr>
        <w:t> </w:t>
      </w:r>
      <w:r w:rsidR="005157D8" w:rsidRPr="00F77E69">
        <w:rPr>
          <w:rFonts w:ascii="Times New Roman" w:hAnsi="Times New Roman" w:cs="Times New Roman"/>
          <w:sz w:val="24"/>
          <w:szCs w:val="24"/>
          <w:lang w:val="en-GB"/>
        </w:rPr>
        <w:t>000, 20</w:t>
      </w:r>
      <w:r w:rsidR="00CC3993" w:rsidRPr="00F77E69">
        <w:rPr>
          <w:rFonts w:ascii="Times New Roman" w:hAnsi="Times New Roman" w:cs="Times New Roman"/>
          <w:sz w:val="24"/>
          <w:szCs w:val="24"/>
          <w:lang w:val="en-GB"/>
        </w:rPr>
        <w:t> </w:t>
      </w:r>
      <w:r w:rsidR="005157D8" w:rsidRPr="00F77E69">
        <w:rPr>
          <w:rFonts w:ascii="Times New Roman" w:hAnsi="Times New Roman" w:cs="Times New Roman"/>
          <w:sz w:val="24"/>
          <w:szCs w:val="24"/>
          <w:lang w:val="en-GB"/>
        </w:rPr>
        <w:t>000</w:t>
      </w:r>
      <w:r w:rsidR="003417C5" w:rsidRPr="00F77E69">
        <w:rPr>
          <w:rFonts w:ascii="Times New Roman" w:hAnsi="Times New Roman" w:cs="Times New Roman"/>
          <w:sz w:val="24"/>
          <w:szCs w:val="24"/>
          <w:lang w:val="en-GB"/>
        </w:rPr>
        <w:t xml:space="preserve"> and 5000 </w:t>
      </w:r>
      <w:r w:rsidR="00CC3993" w:rsidRPr="00F77E69">
        <w:rPr>
          <w:rFonts w:ascii="Times New Roman" w:hAnsi="Times New Roman" w:cs="Times New Roman"/>
          <w:sz w:val="24"/>
          <w:szCs w:val="24"/>
          <w:lang w:val="en-GB"/>
        </w:rPr>
        <w:t xml:space="preserve">in </w:t>
      </w:r>
      <w:r w:rsidR="003417C5" w:rsidRPr="00F77E69">
        <w:rPr>
          <w:rFonts w:ascii="Times New Roman" w:hAnsi="Times New Roman" w:cs="Times New Roman"/>
          <w:sz w:val="24"/>
          <w:szCs w:val="24"/>
          <w:lang w:val="en-GB"/>
        </w:rPr>
        <w:t>Shaanxi (the largest proportion of the population), Xinjiang (multi-ethnic gathering area), Ningxia (gathering area of Hui ethnic), Gansu and Qinghai</w:t>
      </w:r>
      <w:r w:rsidR="00CC3993" w:rsidRPr="00F77E69">
        <w:rPr>
          <w:rFonts w:ascii="Times New Roman" w:hAnsi="Times New Roman" w:cs="Times New Roman"/>
          <w:sz w:val="24"/>
          <w:szCs w:val="24"/>
          <w:lang w:val="en-GB"/>
        </w:rPr>
        <w:t xml:space="preserve"> provinces</w:t>
      </w:r>
      <w:r w:rsidR="003417C5" w:rsidRPr="00F77E69">
        <w:rPr>
          <w:rFonts w:ascii="Times New Roman" w:hAnsi="Times New Roman" w:cs="Times New Roman"/>
          <w:sz w:val="24"/>
          <w:szCs w:val="24"/>
          <w:lang w:val="en-GB"/>
        </w:rPr>
        <w:t xml:space="preserve">, respectively. </w:t>
      </w:r>
      <w:bookmarkStart w:id="19" w:name="_Hlk73800872"/>
      <w:bookmarkStart w:id="20" w:name="_Hlk74758826"/>
      <w:r w:rsidR="00CC3993" w:rsidRPr="00F77E69">
        <w:rPr>
          <w:rFonts w:ascii="Times New Roman" w:hAnsi="Times New Roman" w:cs="Times New Roman"/>
          <w:sz w:val="24"/>
          <w:szCs w:val="24"/>
          <w:lang w:val="en-GB"/>
        </w:rPr>
        <w:t xml:space="preserve">As </w:t>
      </w:r>
      <w:r w:rsidR="005B62E7" w:rsidRPr="00F77E69">
        <w:rPr>
          <w:rFonts w:ascii="Times New Roman" w:hAnsi="Times New Roman" w:cs="Times New Roman"/>
          <w:sz w:val="24"/>
          <w:szCs w:val="24"/>
          <w:lang w:val="en-GB"/>
        </w:rPr>
        <w:t xml:space="preserve">the China </w:t>
      </w:r>
      <w:r w:rsidR="00CC3993" w:rsidRPr="00F77E69">
        <w:rPr>
          <w:rFonts w:ascii="Times New Roman" w:hAnsi="Times New Roman" w:cs="Times New Roman"/>
          <w:sz w:val="24"/>
          <w:szCs w:val="24"/>
          <w:lang w:val="en-GB"/>
        </w:rPr>
        <w:t xml:space="preserve">Multi-Ethnic Cohort </w:t>
      </w:r>
      <w:r w:rsidR="005B62E7" w:rsidRPr="00F77E69">
        <w:rPr>
          <w:rFonts w:ascii="Times New Roman" w:hAnsi="Times New Roman" w:cs="Times New Roman"/>
          <w:sz w:val="24"/>
          <w:szCs w:val="24"/>
          <w:lang w:val="en-GB"/>
        </w:rPr>
        <w:t>(CMEC)</w:t>
      </w:r>
      <w:r w:rsidR="00407ADB" w:rsidRPr="00F77E69">
        <w:rPr>
          <w:rFonts w:ascii="Times New Roman" w:hAnsi="Times New Roman" w:cs="Times New Roman"/>
          <w:sz w:val="24"/>
          <w:szCs w:val="24"/>
          <w:lang w:val="en-GB"/>
        </w:rPr>
        <w:t>,</w:t>
      </w:r>
      <w:r w:rsidR="005B62E7" w:rsidRPr="00F77E69">
        <w:rPr>
          <w:rFonts w:ascii="Times New Roman" w:hAnsi="Times New Roman" w:cs="Times New Roman"/>
          <w:sz w:val="24"/>
          <w:szCs w:val="24"/>
          <w:lang w:val="en-GB"/>
        </w:rPr>
        <w:t xml:space="preserve"> </w:t>
      </w:r>
      <w:r w:rsidR="0012563E" w:rsidRPr="00F77E69">
        <w:rPr>
          <w:rFonts w:ascii="Times New Roman" w:hAnsi="Times New Roman" w:cs="Times New Roman"/>
          <w:sz w:val="24"/>
          <w:szCs w:val="24"/>
          <w:lang w:val="en-GB"/>
        </w:rPr>
        <w:t>which is also</w:t>
      </w:r>
      <w:r w:rsidR="005B62E7" w:rsidRPr="00F77E69">
        <w:rPr>
          <w:rFonts w:ascii="Times New Roman" w:hAnsi="Times New Roman" w:cs="Times New Roman"/>
          <w:sz w:val="24"/>
          <w:szCs w:val="24"/>
          <w:lang w:val="en-GB"/>
        </w:rPr>
        <w:t xml:space="preserve"> part of the NKRP</w:t>
      </w:r>
      <w:r w:rsidR="00CC3993" w:rsidRPr="00F77E69">
        <w:rPr>
          <w:rFonts w:ascii="Times New Roman" w:hAnsi="Times New Roman" w:cs="Times New Roman"/>
          <w:sz w:val="24"/>
          <w:szCs w:val="24"/>
          <w:lang w:val="en-GB"/>
        </w:rPr>
        <w:t>,</w:t>
      </w:r>
      <w:r w:rsidR="00A7003A" w:rsidRPr="00F77E69">
        <w:rPr>
          <w:rFonts w:ascii="Times New Roman" w:hAnsi="Times New Roman" w:cs="Times New Roman"/>
          <w:sz w:val="24"/>
          <w:szCs w:val="24"/>
          <w:lang w:val="en-GB"/>
        </w:rPr>
        <w:t xml:space="preserve"> </w:t>
      </w:r>
      <w:r w:rsidR="005B62E7" w:rsidRPr="00F77E69">
        <w:rPr>
          <w:rFonts w:ascii="Times New Roman" w:hAnsi="Times New Roman" w:cs="Times New Roman"/>
          <w:sz w:val="24"/>
          <w:szCs w:val="24"/>
          <w:lang w:val="en-GB"/>
        </w:rPr>
        <w:t>investigated Tibetan</w:t>
      </w:r>
      <w:r w:rsidR="00CC3993" w:rsidRPr="00F77E69">
        <w:rPr>
          <w:rFonts w:ascii="Times New Roman" w:hAnsi="Times New Roman" w:cs="Times New Roman"/>
          <w:sz w:val="24"/>
          <w:szCs w:val="24"/>
          <w:lang w:val="en-GB"/>
        </w:rPr>
        <w:t>s</w:t>
      </w:r>
      <w:r w:rsidR="005B62E7" w:rsidRPr="00F77E69">
        <w:rPr>
          <w:rFonts w:ascii="Times New Roman" w:hAnsi="Times New Roman" w:cs="Times New Roman"/>
          <w:sz w:val="24"/>
          <w:szCs w:val="24"/>
          <w:lang w:val="en-GB"/>
        </w:rPr>
        <w:t xml:space="preserve"> in Tibet</w:t>
      </w:r>
      <w:bookmarkEnd w:id="19"/>
      <w:r w:rsidR="00CC3993" w:rsidRPr="00F77E69">
        <w:rPr>
          <w:rFonts w:ascii="Times New Roman" w:hAnsi="Times New Roman" w:cs="Times New Roman"/>
          <w:sz w:val="24"/>
          <w:szCs w:val="24"/>
          <w:lang w:val="en-GB"/>
        </w:rPr>
        <w:t xml:space="preserve">, we </w:t>
      </w:r>
      <w:r w:rsidR="005B62E7" w:rsidRPr="00F77E69">
        <w:rPr>
          <w:rFonts w:ascii="Times New Roman" w:hAnsi="Times New Roman" w:cs="Times New Roman"/>
          <w:sz w:val="24"/>
          <w:szCs w:val="24"/>
          <w:lang w:val="en-GB"/>
        </w:rPr>
        <w:t xml:space="preserve">reduced the sample size in Qinghai province </w:t>
      </w:r>
      <w:r w:rsidR="00137EF5" w:rsidRPr="00F77E69">
        <w:rPr>
          <w:rFonts w:ascii="Times New Roman" w:hAnsi="Times New Roman" w:cs="Times New Roman" w:hint="eastAsia"/>
          <w:sz w:val="24"/>
          <w:szCs w:val="24"/>
          <w:lang w:val="en-GB"/>
        </w:rPr>
        <w:t xml:space="preserve">and </w:t>
      </w:r>
      <w:r w:rsidR="00137EF5" w:rsidRPr="00F77E69">
        <w:rPr>
          <w:rFonts w:ascii="Times New Roman" w:hAnsi="Times New Roman" w:cs="Times New Roman"/>
          <w:sz w:val="24"/>
          <w:szCs w:val="24"/>
          <w:lang w:val="en-GB"/>
        </w:rPr>
        <w:t xml:space="preserve">focused on Han-ethnic participants living </w:t>
      </w:r>
      <w:r w:rsidR="00CC3993" w:rsidRPr="00F77E69">
        <w:rPr>
          <w:rFonts w:ascii="Times New Roman" w:hAnsi="Times New Roman" w:cs="Times New Roman"/>
          <w:sz w:val="24"/>
          <w:szCs w:val="24"/>
          <w:lang w:val="en-GB"/>
        </w:rPr>
        <w:t xml:space="preserve">on </w:t>
      </w:r>
      <w:r w:rsidR="004D7245" w:rsidRPr="00F77E69">
        <w:rPr>
          <w:rFonts w:ascii="Times New Roman" w:hAnsi="Times New Roman" w:cs="Times New Roman"/>
          <w:sz w:val="24"/>
          <w:szCs w:val="24"/>
          <w:lang w:val="en-GB"/>
        </w:rPr>
        <w:t xml:space="preserve">the </w:t>
      </w:r>
      <w:r w:rsidR="00137EF5" w:rsidRPr="00F77E69">
        <w:rPr>
          <w:rFonts w:ascii="Times New Roman" w:hAnsi="Times New Roman" w:cs="Times New Roman"/>
          <w:sz w:val="24"/>
          <w:szCs w:val="24"/>
          <w:lang w:val="en-GB"/>
        </w:rPr>
        <w:t>plateau</w:t>
      </w:r>
      <w:r w:rsidR="005B62E7" w:rsidRPr="00F77E69">
        <w:rPr>
          <w:rFonts w:ascii="Times New Roman" w:hAnsi="Times New Roman" w:cs="Times New Roman"/>
          <w:sz w:val="24"/>
          <w:szCs w:val="24"/>
          <w:lang w:val="en-GB"/>
        </w:rPr>
        <w:t>, and enlarge</w:t>
      </w:r>
      <w:r w:rsidR="00740FE2" w:rsidRPr="00F77E69">
        <w:rPr>
          <w:rFonts w:ascii="Times New Roman" w:hAnsi="Times New Roman" w:cs="Times New Roman" w:hint="eastAsia"/>
          <w:sz w:val="24"/>
          <w:szCs w:val="24"/>
          <w:lang w:val="en-GB"/>
        </w:rPr>
        <w:t>d</w:t>
      </w:r>
      <w:r w:rsidR="005B62E7" w:rsidRPr="00F77E69">
        <w:rPr>
          <w:rFonts w:ascii="Times New Roman" w:hAnsi="Times New Roman" w:cs="Times New Roman"/>
          <w:sz w:val="24"/>
          <w:szCs w:val="24"/>
          <w:lang w:val="en-GB"/>
        </w:rPr>
        <w:t xml:space="preserve"> the sample size in Shaanxi province to ensure</w:t>
      </w:r>
      <w:r w:rsidR="008473E0" w:rsidRPr="00F77E69">
        <w:rPr>
          <w:rFonts w:ascii="Times New Roman" w:hAnsi="Times New Roman" w:cs="Times New Roman"/>
          <w:sz w:val="24"/>
          <w:szCs w:val="24"/>
          <w:lang w:val="en-GB"/>
        </w:rPr>
        <w:t xml:space="preserve"> that</w:t>
      </w:r>
      <w:r w:rsidR="005B62E7" w:rsidRPr="00F77E69">
        <w:rPr>
          <w:rFonts w:ascii="Times New Roman" w:hAnsi="Times New Roman" w:cs="Times New Roman"/>
          <w:sz w:val="24"/>
          <w:szCs w:val="24"/>
          <w:lang w:val="en-GB"/>
        </w:rPr>
        <w:t xml:space="preserve"> </w:t>
      </w:r>
      <w:r w:rsidR="00CC3993" w:rsidRPr="00F77E69">
        <w:rPr>
          <w:rFonts w:ascii="Times New Roman" w:hAnsi="Times New Roman" w:cs="Times New Roman"/>
          <w:sz w:val="24"/>
          <w:szCs w:val="24"/>
          <w:lang w:val="en-GB"/>
        </w:rPr>
        <w:t xml:space="preserve">we </w:t>
      </w:r>
      <w:r w:rsidR="005B62E7" w:rsidRPr="00F77E69">
        <w:rPr>
          <w:rFonts w:ascii="Times New Roman" w:hAnsi="Times New Roman" w:cs="Times New Roman"/>
          <w:sz w:val="24"/>
          <w:szCs w:val="24"/>
          <w:lang w:val="en-GB"/>
        </w:rPr>
        <w:t>reach</w:t>
      </w:r>
      <w:r w:rsidR="00CC3993" w:rsidRPr="00F77E69">
        <w:rPr>
          <w:rFonts w:ascii="Times New Roman" w:hAnsi="Times New Roman" w:cs="Times New Roman"/>
          <w:sz w:val="24"/>
          <w:szCs w:val="24"/>
          <w:lang w:val="en-GB"/>
        </w:rPr>
        <w:t>ed</w:t>
      </w:r>
      <w:r w:rsidR="005B62E7" w:rsidRPr="00F77E69">
        <w:rPr>
          <w:rFonts w:ascii="Times New Roman" w:hAnsi="Times New Roman" w:cs="Times New Roman"/>
          <w:sz w:val="24"/>
          <w:szCs w:val="24"/>
          <w:lang w:val="en-GB"/>
        </w:rPr>
        <w:t xml:space="preserve"> the total </w:t>
      </w:r>
      <w:r w:rsidR="00CC3993" w:rsidRPr="00F77E69">
        <w:rPr>
          <w:rFonts w:ascii="Times New Roman" w:hAnsi="Times New Roman" w:cs="Times New Roman"/>
          <w:sz w:val="24"/>
          <w:szCs w:val="24"/>
          <w:lang w:val="en-GB"/>
        </w:rPr>
        <w:t xml:space="preserve">target </w:t>
      </w:r>
      <w:r w:rsidR="003433AF" w:rsidRPr="00F77E69">
        <w:rPr>
          <w:rFonts w:ascii="Times New Roman" w:hAnsi="Times New Roman" w:cs="Times New Roman" w:hint="eastAsia"/>
          <w:sz w:val="24"/>
          <w:szCs w:val="24"/>
          <w:lang w:val="en-GB"/>
        </w:rPr>
        <w:t>sa</w:t>
      </w:r>
      <w:r w:rsidR="003433AF" w:rsidRPr="00F77E69">
        <w:rPr>
          <w:rFonts w:ascii="Times New Roman" w:hAnsi="Times New Roman" w:cs="Times New Roman"/>
          <w:sz w:val="24"/>
          <w:szCs w:val="24"/>
          <w:lang w:val="en-GB"/>
        </w:rPr>
        <w:t xml:space="preserve">mple size of </w:t>
      </w:r>
      <w:r w:rsidR="005B62E7" w:rsidRPr="00F77E69">
        <w:rPr>
          <w:rFonts w:ascii="Times New Roman" w:hAnsi="Times New Roman" w:cs="Times New Roman"/>
          <w:sz w:val="24"/>
          <w:szCs w:val="24"/>
          <w:lang w:val="en-GB"/>
        </w:rPr>
        <w:t>110</w:t>
      </w:r>
      <w:r w:rsidR="00CC3993" w:rsidRPr="00F77E69">
        <w:rPr>
          <w:rFonts w:ascii="Times New Roman" w:hAnsi="Times New Roman" w:cs="Times New Roman"/>
          <w:sz w:val="24"/>
          <w:szCs w:val="24"/>
          <w:lang w:val="en-GB"/>
        </w:rPr>
        <w:t> </w:t>
      </w:r>
      <w:r w:rsidR="005B62E7" w:rsidRPr="00F77E69">
        <w:rPr>
          <w:rFonts w:ascii="Times New Roman" w:hAnsi="Times New Roman" w:cs="Times New Roman"/>
          <w:sz w:val="24"/>
          <w:szCs w:val="24"/>
          <w:lang w:val="en-GB"/>
        </w:rPr>
        <w:t>000.</w:t>
      </w:r>
      <w:bookmarkEnd w:id="20"/>
      <w:r w:rsidR="005B62E7" w:rsidRPr="00F77E69">
        <w:rPr>
          <w:rFonts w:ascii="Times New Roman" w:hAnsi="Times New Roman" w:cs="Times New Roman"/>
          <w:sz w:val="24"/>
          <w:szCs w:val="24"/>
          <w:lang w:val="en-GB"/>
        </w:rPr>
        <w:t xml:space="preserve"> </w:t>
      </w:r>
    </w:p>
    <w:p w14:paraId="6D6DAE0A" w14:textId="47DE4994" w:rsidR="00147D1B" w:rsidRPr="00F77E69" w:rsidRDefault="00147D1B" w:rsidP="00A37A83">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A baseline survey was conducted via face-to-face interviews and clinic visits, with assistance from local health staff. The </w:t>
      </w:r>
      <w:r w:rsidR="00CC3993" w:rsidRPr="00F77E69">
        <w:rPr>
          <w:rFonts w:ascii="Times New Roman" w:hAnsi="Times New Roman" w:cs="Times New Roman"/>
          <w:color w:val="000000" w:themeColor="text1"/>
          <w:sz w:val="24"/>
          <w:szCs w:val="24"/>
          <w:lang w:val="en-GB"/>
        </w:rPr>
        <w:t xml:space="preserve">participants </w:t>
      </w:r>
      <w:r w:rsidRPr="00F77E69">
        <w:rPr>
          <w:rFonts w:ascii="Times New Roman" w:hAnsi="Times New Roman" w:cs="Times New Roman"/>
          <w:color w:val="000000" w:themeColor="text1"/>
          <w:sz w:val="24"/>
          <w:szCs w:val="24"/>
          <w:lang w:val="en-GB"/>
        </w:rPr>
        <w:t>in the cohort consisted of permanent residents aged 35</w:t>
      </w:r>
      <w:r w:rsidR="00CC3993"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74 years, </w:t>
      </w:r>
      <w:r w:rsidR="0012563E" w:rsidRPr="00F77E69">
        <w:rPr>
          <w:rFonts w:ascii="Times New Roman" w:hAnsi="Times New Roman" w:cs="Times New Roman"/>
          <w:color w:val="000000" w:themeColor="text1"/>
          <w:sz w:val="24"/>
          <w:szCs w:val="24"/>
          <w:lang w:val="en-GB"/>
        </w:rPr>
        <w:t xml:space="preserve">but </w:t>
      </w:r>
      <w:r w:rsidRPr="00F77E69">
        <w:rPr>
          <w:rFonts w:ascii="Times New Roman" w:hAnsi="Times New Roman" w:cs="Times New Roman"/>
          <w:color w:val="000000" w:themeColor="text1"/>
          <w:sz w:val="24"/>
          <w:szCs w:val="24"/>
          <w:lang w:val="en-GB"/>
        </w:rPr>
        <w:t xml:space="preserve">any individuals attending the baseline survey who were slightly outside the target age range were not turned away, to encourage participation. </w:t>
      </w:r>
      <w:r w:rsidR="0012563E" w:rsidRPr="00F77E69">
        <w:rPr>
          <w:rFonts w:ascii="Times New Roman" w:hAnsi="Times New Roman" w:cs="Times New Roman"/>
          <w:color w:val="000000" w:themeColor="text1"/>
          <w:sz w:val="24"/>
          <w:szCs w:val="24"/>
          <w:lang w:val="en-GB"/>
        </w:rPr>
        <w:t>W</w:t>
      </w:r>
      <w:r w:rsidRPr="00F77E69">
        <w:rPr>
          <w:rFonts w:ascii="Times New Roman" w:hAnsi="Times New Roman" w:cs="Times New Roman"/>
          <w:color w:val="000000" w:themeColor="text1"/>
          <w:sz w:val="24"/>
          <w:szCs w:val="24"/>
          <w:lang w:val="en-GB"/>
        </w:rPr>
        <w:t xml:space="preserve">e excluded </w:t>
      </w:r>
      <w:r w:rsidR="00CC3993" w:rsidRPr="00F77E69">
        <w:rPr>
          <w:rFonts w:ascii="Times New Roman" w:hAnsi="Times New Roman" w:cs="Times New Roman"/>
          <w:color w:val="000000" w:themeColor="text1"/>
          <w:sz w:val="24"/>
          <w:szCs w:val="24"/>
          <w:lang w:val="en-GB"/>
        </w:rPr>
        <w:t>people</w:t>
      </w:r>
      <w:r w:rsidRPr="00F77E69">
        <w:rPr>
          <w:rFonts w:ascii="Times New Roman" w:hAnsi="Times New Roman" w:cs="Times New Roman"/>
          <w:color w:val="000000" w:themeColor="text1"/>
          <w:sz w:val="24"/>
          <w:szCs w:val="24"/>
          <w:lang w:val="en-GB"/>
        </w:rPr>
        <w:t xml:space="preserve"> who had severe mental disease or disabilities that hindered their ability to communicate</w:t>
      </w:r>
      <w:r w:rsidR="00CC3993"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r w:rsidR="00CC3993" w:rsidRPr="00F77E69">
        <w:rPr>
          <w:rFonts w:ascii="Times New Roman" w:hAnsi="Times New Roman" w:cs="Times New Roman"/>
          <w:color w:val="000000" w:themeColor="text1"/>
          <w:sz w:val="24"/>
          <w:szCs w:val="24"/>
          <w:lang w:val="en-GB"/>
        </w:rPr>
        <w:t>so we could</w:t>
      </w:r>
      <w:r w:rsidRPr="00F77E69">
        <w:rPr>
          <w:rFonts w:ascii="Times New Roman" w:hAnsi="Times New Roman" w:cs="Times New Roman"/>
          <w:color w:val="000000" w:themeColor="text1"/>
          <w:sz w:val="24"/>
          <w:szCs w:val="24"/>
          <w:lang w:val="en-GB"/>
        </w:rPr>
        <w:t xml:space="preserve"> obtain accurate data. All participants </w:t>
      </w:r>
      <w:r w:rsidR="00837DD7" w:rsidRPr="00F77E69">
        <w:rPr>
          <w:rFonts w:ascii="Times New Roman" w:hAnsi="Times New Roman" w:cs="Times New Roman"/>
          <w:color w:val="000000" w:themeColor="text1"/>
          <w:sz w:val="24"/>
          <w:szCs w:val="24"/>
          <w:lang w:val="en-GB"/>
        </w:rPr>
        <w:t xml:space="preserve">gave written </w:t>
      </w:r>
      <w:r w:rsidRPr="00F77E69">
        <w:rPr>
          <w:rFonts w:ascii="Times New Roman" w:hAnsi="Times New Roman" w:cs="Times New Roman"/>
          <w:color w:val="000000" w:themeColor="text1"/>
          <w:sz w:val="24"/>
          <w:szCs w:val="24"/>
          <w:lang w:val="en-GB"/>
        </w:rPr>
        <w:t>informed consent, which allowed us to access their medical records and long-term storage supplies of blood samples</w:t>
      </w:r>
      <w:r w:rsidR="00837DD7"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solely </w:t>
      </w:r>
      <w:r w:rsidR="00837DD7" w:rsidRPr="00F77E69">
        <w:rPr>
          <w:rFonts w:ascii="Times New Roman" w:hAnsi="Times New Roman" w:cs="Times New Roman"/>
          <w:color w:val="000000" w:themeColor="text1"/>
          <w:sz w:val="24"/>
          <w:szCs w:val="24"/>
          <w:lang w:val="en-GB"/>
        </w:rPr>
        <w:t xml:space="preserve">for </w:t>
      </w:r>
      <w:r w:rsidRPr="00F77E69">
        <w:rPr>
          <w:rFonts w:ascii="Times New Roman" w:hAnsi="Times New Roman" w:cs="Times New Roman"/>
          <w:color w:val="000000" w:themeColor="text1"/>
          <w:sz w:val="24"/>
          <w:szCs w:val="24"/>
          <w:lang w:val="en-GB"/>
        </w:rPr>
        <w:t>medical research purposes.</w:t>
      </w:r>
      <w:r w:rsidRPr="00F77E69">
        <w:rPr>
          <w:rFonts w:ascii="MinionPro-Regular" w:hAnsi="MinionPro-Regular"/>
          <w:color w:val="000000" w:themeColor="text1"/>
          <w:sz w:val="18"/>
          <w:szCs w:val="18"/>
          <w:lang w:val="en-GB"/>
        </w:rPr>
        <w:t xml:space="preserve"> </w:t>
      </w:r>
    </w:p>
    <w:p w14:paraId="23BAAA4C" w14:textId="30565C64" w:rsidR="00147D1B" w:rsidRPr="00F77E69" w:rsidRDefault="00147D1B" w:rsidP="00147D1B">
      <w:pPr>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t>How often will participants be followed</w:t>
      </w:r>
      <w:r w:rsidR="001D0B18" w:rsidRPr="00F77E69">
        <w:rPr>
          <w:rFonts w:ascii="Times New Roman" w:hAnsi="Times New Roman" w:cs="Times New Roman"/>
          <w:b/>
          <w:color w:val="000000" w:themeColor="text1"/>
          <w:sz w:val="28"/>
          <w:szCs w:val="28"/>
          <w:lang w:val="en-GB"/>
        </w:rPr>
        <w:t xml:space="preserve"> up</w:t>
      </w:r>
      <w:r w:rsidRPr="00F77E69">
        <w:rPr>
          <w:rFonts w:ascii="Times New Roman" w:hAnsi="Times New Roman" w:cs="Times New Roman"/>
          <w:b/>
          <w:color w:val="000000" w:themeColor="text1"/>
          <w:sz w:val="28"/>
          <w:szCs w:val="28"/>
          <w:lang w:val="en-GB"/>
        </w:rPr>
        <w:t>?</w:t>
      </w:r>
    </w:p>
    <w:p w14:paraId="7A83C5BE" w14:textId="261B585A" w:rsidR="001D0B18" w:rsidRPr="00F77E69" w:rsidRDefault="00147D1B"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National Death Surveillance System (NDSS), Chronic Disease Registries (CDR), National Central Cancer Registry (NCCR) and National Health Insurance Datasets (NHID) enable us to conduct passive follow-up by periodic linking (every 6 months) of the baseline survey data to </w:t>
      </w:r>
      <w:r w:rsidR="00187C8B" w:rsidRPr="00F77E69">
        <w:rPr>
          <w:rFonts w:ascii="Times New Roman" w:hAnsi="Times New Roman" w:cs="Times New Roman"/>
          <w:color w:val="000000" w:themeColor="text1"/>
          <w:sz w:val="24"/>
          <w:szCs w:val="24"/>
          <w:lang w:val="en-GB"/>
        </w:rPr>
        <w:t>each of these datasets</w:t>
      </w:r>
      <w:r w:rsidRPr="00F77E69">
        <w:rPr>
          <w:rFonts w:ascii="Times New Roman" w:hAnsi="Times New Roman" w:cs="Times New Roman"/>
          <w:color w:val="000000" w:themeColor="text1"/>
          <w:sz w:val="24"/>
          <w:szCs w:val="24"/>
          <w:lang w:val="en-GB"/>
        </w:rPr>
        <w:t xml:space="preserve">. The NDSS and CDR are both based on China’s </w:t>
      </w:r>
      <w:r w:rsidR="00187C8B" w:rsidRPr="00F77E69">
        <w:rPr>
          <w:rFonts w:ascii="Times New Roman" w:hAnsi="Times New Roman" w:cs="Times New Roman"/>
          <w:color w:val="000000" w:themeColor="text1"/>
          <w:sz w:val="24"/>
          <w:szCs w:val="24"/>
          <w:lang w:val="en-GB"/>
        </w:rPr>
        <w:t xml:space="preserve">disease </w:t>
      </w:r>
      <w:r w:rsidRPr="00F77E69">
        <w:rPr>
          <w:rFonts w:ascii="Times New Roman" w:hAnsi="Times New Roman" w:cs="Times New Roman"/>
          <w:color w:val="000000" w:themeColor="text1"/>
          <w:sz w:val="24"/>
          <w:szCs w:val="24"/>
          <w:lang w:val="en-GB"/>
        </w:rPr>
        <w:t xml:space="preserve">surveillance points system. The causes of death of </w:t>
      </w:r>
      <w:r w:rsidR="001D0B18" w:rsidRPr="00F77E69">
        <w:rPr>
          <w:rFonts w:ascii="Times New Roman" w:hAnsi="Times New Roman" w:cs="Times New Roman"/>
          <w:color w:val="000000" w:themeColor="text1"/>
          <w:sz w:val="24"/>
          <w:szCs w:val="24"/>
          <w:lang w:val="en-GB"/>
        </w:rPr>
        <w:t>cohort</w:t>
      </w:r>
      <w:r w:rsidRPr="00F77E69">
        <w:rPr>
          <w:rFonts w:ascii="Times New Roman" w:hAnsi="Times New Roman" w:cs="Times New Roman"/>
          <w:color w:val="000000" w:themeColor="text1"/>
          <w:sz w:val="24"/>
          <w:szCs w:val="24"/>
          <w:lang w:val="en-GB"/>
        </w:rPr>
        <w:t xml:space="preserve"> participants </w:t>
      </w:r>
      <w:r w:rsidR="001D0B18" w:rsidRPr="00F77E69">
        <w:rPr>
          <w:rFonts w:ascii="Times New Roman" w:hAnsi="Times New Roman" w:cs="Times New Roman"/>
          <w:color w:val="000000" w:themeColor="text1"/>
          <w:sz w:val="24"/>
          <w:szCs w:val="24"/>
          <w:lang w:val="en-GB"/>
        </w:rPr>
        <w:t xml:space="preserve">are </w:t>
      </w:r>
      <w:r w:rsidRPr="00F77E69">
        <w:rPr>
          <w:rFonts w:ascii="Times New Roman" w:hAnsi="Times New Roman" w:cs="Times New Roman"/>
          <w:color w:val="000000" w:themeColor="text1"/>
          <w:sz w:val="24"/>
          <w:szCs w:val="24"/>
          <w:lang w:val="en-GB"/>
        </w:rPr>
        <w:t xml:space="preserve">regularly monitored through the use of official death certificates that </w:t>
      </w:r>
      <w:r w:rsidR="001D0B18" w:rsidRPr="00F77E69">
        <w:rPr>
          <w:rFonts w:ascii="Times New Roman" w:hAnsi="Times New Roman" w:cs="Times New Roman"/>
          <w:color w:val="000000" w:themeColor="text1"/>
          <w:sz w:val="24"/>
          <w:szCs w:val="24"/>
          <w:lang w:val="en-GB"/>
        </w:rPr>
        <w:lastRenderedPageBreak/>
        <w:t xml:space="preserve">are </w:t>
      </w:r>
      <w:r w:rsidRPr="00F77E69">
        <w:rPr>
          <w:rFonts w:ascii="Times New Roman" w:hAnsi="Times New Roman" w:cs="Times New Roman"/>
          <w:color w:val="000000" w:themeColor="text1"/>
          <w:sz w:val="24"/>
          <w:szCs w:val="24"/>
          <w:lang w:val="en-GB"/>
        </w:rPr>
        <w:t xml:space="preserve">reported to the regional </w:t>
      </w:r>
      <w:proofErr w:type="spellStart"/>
      <w:r w:rsidRPr="00F77E69">
        <w:rPr>
          <w:rFonts w:ascii="Times New Roman" w:hAnsi="Times New Roman" w:cs="Times New Roman"/>
          <w:color w:val="000000" w:themeColor="text1"/>
          <w:sz w:val="24"/>
          <w:szCs w:val="24"/>
          <w:lang w:val="en-GB"/>
        </w:rPr>
        <w:t>Center</w:t>
      </w:r>
      <w:r w:rsidR="00D92E07" w:rsidRPr="00F77E69">
        <w:rPr>
          <w:rFonts w:ascii="Times New Roman" w:hAnsi="Times New Roman" w:cs="Times New Roman"/>
          <w:color w:val="000000" w:themeColor="text1"/>
          <w:sz w:val="24"/>
          <w:szCs w:val="24"/>
          <w:lang w:val="en-GB"/>
        </w:rPr>
        <w:t>s</w:t>
      </w:r>
      <w:proofErr w:type="spellEnd"/>
      <w:r w:rsidRPr="00F77E69">
        <w:rPr>
          <w:rFonts w:ascii="Times New Roman" w:hAnsi="Times New Roman" w:cs="Times New Roman"/>
          <w:color w:val="000000" w:themeColor="text1"/>
          <w:sz w:val="24"/>
          <w:szCs w:val="24"/>
          <w:lang w:val="en-GB"/>
        </w:rPr>
        <w:t xml:space="preserve"> for Disease Control and Prevention (CDC) where the NDSS </w:t>
      </w:r>
      <w:r w:rsidR="001D0B18" w:rsidRPr="00F77E69">
        <w:rPr>
          <w:rFonts w:ascii="Times New Roman" w:hAnsi="Times New Roman" w:cs="Times New Roman"/>
          <w:color w:val="000000" w:themeColor="text1"/>
          <w:sz w:val="24"/>
          <w:szCs w:val="24"/>
          <w:lang w:val="en-GB"/>
        </w:rPr>
        <w:t xml:space="preserve">is </w:t>
      </w:r>
      <w:r w:rsidRPr="00F77E69">
        <w:rPr>
          <w:rFonts w:ascii="Times New Roman" w:hAnsi="Times New Roman" w:cs="Times New Roman"/>
          <w:color w:val="000000" w:themeColor="text1"/>
          <w:sz w:val="24"/>
          <w:szCs w:val="24"/>
          <w:lang w:val="en-GB"/>
        </w:rPr>
        <w:t xml:space="preserve">based </w:t>
      </w:r>
      <w:r w:rsidR="001D0B18"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the NDSS </w:t>
      </w:r>
      <w:r w:rsidR="001D0B18" w:rsidRPr="00F77E69">
        <w:rPr>
          <w:rFonts w:ascii="Times New Roman" w:hAnsi="Times New Roman" w:cs="Times New Roman"/>
          <w:color w:val="000000" w:themeColor="text1"/>
          <w:sz w:val="24"/>
          <w:szCs w:val="24"/>
          <w:lang w:val="en-GB"/>
        </w:rPr>
        <w:t xml:space="preserve">is </w:t>
      </w:r>
      <w:r w:rsidRPr="00F77E69">
        <w:rPr>
          <w:rFonts w:ascii="Times New Roman" w:hAnsi="Times New Roman" w:cs="Times New Roman"/>
          <w:color w:val="000000" w:themeColor="text1"/>
          <w:sz w:val="24"/>
          <w:szCs w:val="24"/>
          <w:lang w:val="en-GB"/>
        </w:rPr>
        <w:t xml:space="preserve">available in all 13 study </w:t>
      </w:r>
      <w:r w:rsidR="00187C8B" w:rsidRPr="00F77E69">
        <w:rPr>
          <w:rFonts w:ascii="Times New Roman" w:hAnsi="Times New Roman" w:cs="Times New Roman"/>
          <w:color w:val="000000" w:themeColor="text1"/>
          <w:sz w:val="24"/>
          <w:szCs w:val="24"/>
          <w:lang w:val="en-GB"/>
        </w:rPr>
        <w:t>areas</w:t>
      </w:r>
      <w:r w:rsidR="001D0B18"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Information on chronic diseases (</w:t>
      </w:r>
      <w:r w:rsidR="001D0B18" w:rsidRPr="00F77E69">
        <w:rPr>
          <w:rFonts w:ascii="Times New Roman" w:hAnsi="Times New Roman" w:cs="Times New Roman"/>
          <w:color w:val="000000" w:themeColor="text1"/>
          <w:sz w:val="24"/>
          <w:szCs w:val="24"/>
          <w:lang w:val="en-GB"/>
        </w:rPr>
        <w:t xml:space="preserve">e.g. </w:t>
      </w:r>
      <w:r w:rsidRPr="00F77E69">
        <w:rPr>
          <w:rFonts w:ascii="Times New Roman" w:hAnsi="Times New Roman" w:cs="Times New Roman"/>
          <w:color w:val="000000" w:themeColor="text1"/>
          <w:sz w:val="24"/>
          <w:szCs w:val="24"/>
          <w:lang w:val="en-GB"/>
        </w:rPr>
        <w:t xml:space="preserve">diabetes, hypertension, heart failure, stroke and cancer) is being collected through linkage with the NCCR, CDR and NHID. The new </w:t>
      </w:r>
      <w:r w:rsidR="00187C8B" w:rsidRPr="00F77E69">
        <w:rPr>
          <w:rFonts w:ascii="Times New Roman" w:hAnsi="Times New Roman" w:cs="Times New Roman"/>
          <w:color w:val="000000" w:themeColor="text1"/>
          <w:sz w:val="24"/>
          <w:szCs w:val="24"/>
          <w:lang w:val="en-GB"/>
        </w:rPr>
        <w:t xml:space="preserve">NHID </w:t>
      </w:r>
      <w:r w:rsidRPr="00F77E69">
        <w:rPr>
          <w:rFonts w:ascii="Times New Roman" w:hAnsi="Times New Roman" w:cs="Times New Roman"/>
          <w:color w:val="000000" w:themeColor="text1"/>
          <w:sz w:val="24"/>
          <w:szCs w:val="24"/>
          <w:lang w:val="en-GB"/>
        </w:rPr>
        <w:t xml:space="preserve">are now fully established in all 13 study </w:t>
      </w:r>
      <w:r w:rsidR="00187C8B" w:rsidRPr="00F77E69">
        <w:rPr>
          <w:rFonts w:ascii="Times New Roman" w:hAnsi="Times New Roman" w:cs="Times New Roman"/>
          <w:color w:val="000000" w:themeColor="text1"/>
          <w:sz w:val="24"/>
          <w:szCs w:val="24"/>
          <w:lang w:val="en-GB"/>
        </w:rPr>
        <w:t>areas</w:t>
      </w:r>
      <w:r w:rsidRPr="00F77E69">
        <w:rPr>
          <w:rFonts w:ascii="Times New Roman" w:hAnsi="Times New Roman" w:cs="Times New Roman"/>
          <w:color w:val="000000" w:themeColor="text1"/>
          <w:sz w:val="24"/>
          <w:szCs w:val="24"/>
          <w:lang w:val="en-GB"/>
        </w:rPr>
        <w:t xml:space="preserve">, and future </w:t>
      </w:r>
      <w:r w:rsidR="00187C8B" w:rsidRPr="00F77E69">
        <w:rPr>
          <w:rFonts w:ascii="Times New Roman" w:hAnsi="Times New Roman" w:cs="Times New Roman"/>
          <w:color w:val="000000" w:themeColor="text1"/>
          <w:sz w:val="24"/>
          <w:szCs w:val="24"/>
          <w:lang w:val="en-GB"/>
        </w:rPr>
        <w:t xml:space="preserve">information on </w:t>
      </w:r>
      <w:r w:rsidRPr="00F77E69">
        <w:rPr>
          <w:rFonts w:ascii="Times New Roman" w:hAnsi="Times New Roman" w:cs="Times New Roman"/>
          <w:color w:val="000000" w:themeColor="text1"/>
          <w:sz w:val="24"/>
          <w:szCs w:val="24"/>
          <w:lang w:val="en-GB"/>
        </w:rPr>
        <w:t xml:space="preserve">incidence of chronic disease and hospitalization will be primarily extracted from </w:t>
      </w:r>
      <w:r w:rsidR="004E2B1D" w:rsidRPr="00F77E69">
        <w:rPr>
          <w:rFonts w:ascii="Times New Roman" w:hAnsi="Times New Roman" w:cs="Times New Roman"/>
          <w:color w:val="000000" w:themeColor="text1"/>
          <w:sz w:val="24"/>
          <w:szCs w:val="24"/>
          <w:lang w:val="en-GB"/>
        </w:rPr>
        <w:t>these datasets</w:t>
      </w:r>
      <w:r w:rsidR="00467D71" w:rsidRPr="00F77E69">
        <w:rPr>
          <w:rFonts w:ascii="Times New Roman" w:hAnsi="Times New Roman" w:cs="Times New Roman"/>
          <w:color w:val="000000" w:themeColor="text1"/>
          <w:sz w:val="24"/>
          <w:szCs w:val="24"/>
          <w:lang w:val="en-GB"/>
        </w:rPr>
        <w:t xml:space="preserve"> (22-2</w:t>
      </w:r>
      <w:r w:rsidR="001B1532" w:rsidRPr="00F77E69">
        <w:rPr>
          <w:rFonts w:ascii="Times New Roman" w:hAnsi="Times New Roman" w:cs="Times New Roman"/>
          <w:color w:val="000000" w:themeColor="text1"/>
          <w:sz w:val="24"/>
          <w:szCs w:val="24"/>
          <w:lang w:val="en-GB"/>
        </w:rPr>
        <w:t>6</w:t>
      </w:r>
      <w:r w:rsidR="00467D71"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bookmarkStart w:id="21" w:name="_Hlk73809455"/>
      <w:r w:rsidR="004E2B1D" w:rsidRPr="00F77E69">
        <w:rPr>
          <w:rFonts w:ascii="Times New Roman" w:hAnsi="Times New Roman" w:cs="Times New Roman"/>
          <w:color w:val="000000" w:themeColor="text1"/>
          <w:sz w:val="24"/>
          <w:szCs w:val="24"/>
          <w:lang w:val="en-GB"/>
        </w:rPr>
        <w:t xml:space="preserve">As </w:t>
      </w:r>
      <w:r w:rsidRPr="00F77E69">
        <w:rPr>
          <w:rFonts w:ascii="Times New Roman" w:hAnsi="Times New Roman" w:cs="Times New Roman"/>
          <w:color w:val="000000" w:themeColor="text1"/>
          <w:sz w:val="24"/>
          <w:szCs w:val="24"/>
          <w:lang w:val="en-GB"/>
        </w:rPr>
        <w:t xml:space="preserve">the NCCR and CDR </w:t>
      </w:r>
      <w:r w:rsidR="00BE01CA" w:rsidRPr="00F77E69">
        <w:rPr>
          <w:rFonts w:ascii="Times New Roman" w:hAnsi="Times New Roman" w:cs="Times New Roman"/>
          <w:color w:val="000000" w:themeColor="text1"/>
          <w:sz w:val="24"/>
          <w:szCs w:val="24"/>
          <w:lang w:val="en-GB"/>
        </w:rPr>
        <w:t>are</w:t>
      </w:r>
      <w:r w:rsidRPr="00F77E69">
        <w:rPr>
          <w:rFonts w:ascii="Times New Roman" w:hAnsi="Times New Roman" w:cs="Times New Roman"/>
          <w:color w:val="000000" w:themeColor="text1"/>
          <w:sz w:val="24"/>
          <w:szCs w:val="24"/>
          <w:lang w:val="en-GB"/>
        </w:rPr>
        <w:t xml:space="preserve"> </w:t>
      </w:r>
      <w:r w:rsidR="005A62C0" w:rsidRPr="00F77E69">
        <w:rPr>
          <w:rFonts w:ascii="Times New Roman" w:hAnsi="Times New Roman" w:cs="Times New Roman"/>
          <w:color w:val="000000" w:themeColor="text1"/>
          <w:sz w:val="24"/>
          <w:szCs w:val="24"/>
          <w:lang w:val="en-GB"/>
        </w:rPr>
        <w:t>still under construction, the</w:t>
      </w:r>
      <w:r w:rsidR="00187C8B" w:rsidRPr="00F77E69">
        <w:rPr>
          <w:rFonts w:ascii="Times New Roman" w:hAnsi="Times New Roman" w:cs="Times New Roman"/>
          <w:color w:val="000000" w:themeColor="text1"/>
          <w:sz w:val="24"/>
          <w:szCs w:val="24"/>
          <w:lang w:val="en-GB"/>
        </w:rPr>
        <w:t>ir</w:t>
      </w:r>
      <w:r w:rsidR="005A62C0" w:rsidRPr="00F77E69">
        <w:rPr>
          <w:rFonts w:ascii="Times New Roman" w:hAnsi="Times New Roman" w:cs="Times New Roman"/>
          <w:color w:val="000000" w:themeColor="text1"/>
          <w:sz w:val="24"/>
          <w:szCs w:val="24"/>
          <w:lang w:val="en-GB"/>
        </w:rPr>
        <w:t xml:space="preserve"> coverage of </w:t>
      </w:r>
      <w:r w:rsidR="00187C8B" w:rsidRPr="00F77E69">
        <w:rPr>
          <w:rFonts w:ascii="Times New Roman" w:hAnsi="Times New Roman" w:cs="Times New Roman"/>
          <w:color w:val="000000" w:themeColor="text1"/>
          <w:sz w:val="24"/>
          <w:szCs w:val="24"/>
          <w:lang w:val="en-GB"/>
        </w:rPr>
        <w:t xml:space="preserve">the </w:t>
      </w:r>
      <w:r w:rsidR="005A62C0" w:rsidRPr="00F77E69">
        <w:rPr>
          <w:rFonts w:ascii="Times New Roman" w:hAnsi="Times New Roman" w:cs="Times New Roman"/>
          <w:color w:val="000000" w:themeColor="text1"/>
          <w:sz w:val="24"/>
          <w:szCs w:val="24"/>
          <w:lang w:val="en-GB"/>
        </w:rPr>
        <w:t>sites is limited</w:t>
      </w:r>
      <w:bookmarkEnd w:id="21"/>
      <w:r w:rsidR="001D0B18" w:rsidRPr="00F77E69">
        <w:rPr>
          <w:rFonts w:ascii="Times New Roman" w:hAnsi="Times New Roman" w:cs="Times New Roman"/>
          <w:color w:val="000000" w:themeColor="text1"/>
          <w:sz w:val="24"/>
          <w:szCs w:val="24"/>
          <w:lang w:val="en-GB"/>
        </w:rPr>
        <w:t xml:space="preserve">, so they </w:t>
      </w:r>
      <w:r w:rsidR="00D92E07" w:rsidRPr="00F77E69">
        <w:rPr>
          <w:rFonts w:ascii="Times New Roman" w:hAnsi="Times New Roman" w:cs="Times New Roman"/>
          <w:color w:val="000000" w:themeColor="text1"/>
          <w:sz w:val="24"/>
          <w:szCs w:val="24"/>
          <w:lang w:val="en-GB"/>
        </w:rPr>
        <w:t>are</w:t>
      </w:r>
      <w:r w:rsidRPr="00F77E69">
        <w:rPr>
          <w:rFonts w:ascii="Times New Roman" w:hAnsi="Times New Roman" w:cs="Times New Roman"/>
          <w:color w:val="000000" w:themeColor="text1"/>
          <w:sz w:val="24"/>
          <w:szCs w:val="24"/>
          <w:lang w:val="en-GB"/>
        </w:rPr>
        <w:t xml:space="preserve"> not primary data sources but </w:t>
      </w:r>
      <w:r w:rsidR="00D92E07" w:rsidRPr="00F77E69">
        <w:rPr>
          <w:rFonts w:ascii="Times New Roman" w:hAnsi="Times New Roman" w:cs="Times New Roman"/>
          <w:color w:val="000000" w:themeColor="text1"/>
          <w:sz w:val="24"/>
          <w:szCs w:val="24"/>
          <w:lang w:val="en-GB"/>
        </w:rPr>
        <w:t>are</w:t>
      </w:r>
      <w:r w:rsidR="00187C8B" w:rsidRPr="00F77E69">
        <w:rPr>
          <w:rFonts w:ascii="Times New Roman" w:hAnsi="Times New Roman" w:cs="Times New Roman"/>
          <w:color w:val="000000" w:themeColor="text1"/>
          <w:sz w:val="24"/>
          <w:szCs w:val="24"/>
          <w:lang w:val="en-GB"/>
        </w:rPr>
        <w:t xml:space="preserve"> used as</w:t>
      </w:r>
      <w:r w:rsidRPr="00F77E69">
        <w:rPr>
          <w:rFonts w:ascii="Times New Roman" w:hAnsi="Times New Roman" w:cs="Times New Roman"/>
          <w:color w:val="000000" w:themeColor="text1"/>
          <w:sz w:val="24"/>
          <w:szCs w:val="24"/>
          <w:lang w:val="en-GB"/>
        </w:rPr>
        <w:t xml:space="preserve"> complementary sources for passive follow-up. The unique national identity card and health insurance card numbers were used as key variables to link the baseline data to the NDSS, CDR and NHID. </w:t>
      </w:r>
    </w:p>
    <w:p w14:paraId="37F9BB61" w14:textId="1A5AAF55" w:rsidR="00453E75" w:rsidRPr="00F77E69" w:rsidRDefault="00147D1B" w:rsidP="004E2B1D">
      <w:pPr>
        <w:spacing w:line="360" w:lineRule="auto"/>
        <w:ind w:firstLine="284"/>
        <w:rPr>
          <w:rFonts w:ascii="Times New Roman" w:hAnsi="Times New Roman" w:cs="Times New Roman"/>
          <w:sz w:val="24"/>
          <w:szCs w:val="24"/>
          <w:lang w:val="en-GB"/>
        </w:rPr>
      </w:pPr>
      <w:r w:rsidRPr="00F77E69">
        <w:rPr>
          <w:rFonts w:ascii="Times New Roman" w:hAnsi="Times New Roman" w:cs="Times New Roman"/>
          <w:color w:val="000000" w:themeColor="text1"/>
          <w:sz w:val="24"/>
          <w:szCs w:val="24"/>
          <w:lang w:val="en-GB"/>
        </w:rPr>
        <w:t xml:space="preserve">The diagnoses of </w:t>
      </w:r>
      <w:r w:rsidR="001D0B18" w:rsidRPr="00F77E69">
        <w:rPr>
          <w:rFonts w:ascii="Times New Roman" w:hAnsi="Times New Roman" w:cs="Times New Roman"/>
          <w:color w:val="000000" w:themeColor="text1"/>
          <w:sz w:val="24"/>
          <w:szCs w:val="24"/>
          <w:lang w:val="en-GB"/>
        </w:rPr>
        <w:t xml:space="preserve">chronic </w:t>
      </w:r>
      <w:r w:rsidRPr="00F77E69">
        <w:rPr>
          <w:rFonts w:ascii="Times New Roman" w:hAnsi="Times New Roman" w:cs="Times New Roman"/>
          <w:color w:val="000000" w:themeColor="text1"/>
          <w:sz w:val="24"/>
          <w:szCs w:val="24"/>
          <w:lang w:val="en-GB"/>
        </w:rPr>
        <w:t xml:space="preserve">diseases are based on well-accepted international standards. </w:t>
      </w:r>
      <w:r w:rsidR="001B43FA" w:rsidRPr="00F77E69">
        <w:rPr>
          <w:rFonts w:ascii="Times New Roman" w:hAnsi="Times New Roman" w:cs="Times New Roman"/>
          <w:color w:val="000000" w:themeColor="text1"/>
          <w:sz w:val="24"/>
          <w:szCs w:val="24"/>
          <w:lang w:val="en-GB"/>
        </w:rPr>
        <w:t>C</w:t>
      </w:r>
      <w:r w:rsidRPr="00F77E69">
        <w:rPr>
          <w:rFonts w:ascii="Times New Roman" w:hAnsi="Times New Roman" w:cs="Times New Roman"/>
          <w:color w:val="000000" w:themeColor="text1"/>
          <w:sz w:val="24"/>
          <w:szCs w:val="24"/>
          <w:lang w:val="en-GB"/>
        </w:rPr>
        <w:t>auses of death are coded according to the 10</w:t>
      </w:r>
      <w:r w:rsidRPr="00F77E69">
        <w:rPr>
          <w:rFonts w:ascii="Times New Roman" w:hAnsi="Times New Roman" w:cs="Times New Roman"/>
          <w:color w:val="000000" w:themeColor="text1"/>
          <w:sz w:val="24"/>
          <w:szCs w:val="24"/>
          <w:vertAlign w:val="superscript"/>
          <w:lang w:val="en-GB"/>
        </w:rPr>
        <w:t>th</w:t>
      </w:r>
      <w:r w:rsidRPr="00F77E69">
        <w:rPr>
          <w:rFonts w:ascii="Times New Roman" w:hAnsi="Times New Roman" w:cs="Times New Roman"/>
          <w:color w:val="000000" w:themeColor="text1"/>
          <w:sz w:val="24"/>
          <w:szCs w:val="24"/>
          <w:lang w:val="en-GB"/>
        </w:rPr>
        <w:t xml:space="preserve"> version of the </w:t>
      </w:r>
      <w:r w:rsidR="001B43FA" w:rsidRPr="00F77E69">
        <w:rPr>
          <w:rFonts w:ascii="Times New Roman" w:hAnsi="Times New Roman" w:cs="Times New Roman"/>
          <w:color w:val="000000" w:themeColor="text1"/>
          <w:sz w:val="24"/>
          <w:szCs w:val="24"/>
          <w:lang w:val="en-GB"/>
        </w:rPr>
        <w:t>International Statistical Classification of Diseases</w:t>
      </w:r>
      <w:r w:rsidRPr="00F77E69">
        <w:rPr>
          <w:rFonts w:ascii="Times New Roman" w:hAnsi="Times New Roman" w:cs="Times New Roman"/>
          <w:color w:val="000000" w:themeColor="text1"/>
          <w:sz w:val="24"/>
          <w:szCs w:val="24"/>
          <w:lang w:val="en-GB"/>
        </w:rPr>
        <w:t xml:space="preserve"> (ICD-10)</w:t>
      </w:r>
      <w:r w:rsidR="003D0B28"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(2</w:t>
      </w:r>
      <w:r w:rsidR="001B1532" w:rsidRPr="00F77E69">
        <w:rPr>
          <w:rFonts w:ascii="Times New Roman" w:hAnsi="Times New Roman" w:cs="Times New Roman"/>
          <w:noProof/>
          <w:color w:val="000000" w:themeColor="text1"/>
          <w:sz w:val="24"/>
          <w:szCs w:val="24"/>
          <w:lang w:val="en-GB"/>
        </w:rPr>
        <w:t>7</w:t>
      </w:r>
      <w:r w:rsidR="00D57276" w:rsidRPr="00F77E69">
        <w:rPr>
          <w:rFonts w:ascii="Times New Roman" w:hAnsi="Times New Roman" w:cs="Times New Roman"/>
          <w:noProof/>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r w:rsidR="00EE09C8" w:rsidRPr="00F77E69">
        <w:rPr>
          <w:rFonts w:ascii="Times New Roman" w:hAnsi="Times New Roman" w:cs="Times New Roman"/>
          <w:sz w:val="24"/>
          <w:szCs w:val="24"/>
          <w:lang w:val="en-GB"/>
        </w:rPr>
        <w:t xml:space="preserve">In addition, </w:t>
      </w:r>
      <w:bookmarkStart w:id="22" w:name="_Hlk74759151"/>
      <w:r w:rsidR="00EE09C8" w:rsidRPr="00F77E69">
        <w:rPr>
          <w:rFonts w:ascii="Times New Roman" w:hAnsi="Times New Roman" w:cs="Times New Roman"/>
          <w:sz w:val="24"/>
          <w:szCs w:val="24"/>
          <w:lang w:val="en-GB"/>
        </w:rPr>
        <w:t xml:space="preserve">we </w:t>
      </w:r>
      <w:r w:rsidR="005C12BC" w:rsidRPr="00F77E69">
        <w:rPr>
          <w:rFonts w:ascii="Times New Roman" w:hAnsi="Times New Roman" w:cs="Times New Roman"/>
          <w:sz w:val="24"/>
          <w:szCs w:val="24"/>
          <w:lang w:val="en-GB"/>
        </w:rPr>
        <w:t xml:space="preserve">finished </w:t>
      </w:r>
      <w:r w:rsidR="001B43FA" w:rsidRPr="00F77E69">
        <w:rPr>
          <w:rFonts w:ascii="Times New Roman" w:hAnsi="Times New Roman" w:cs="Times New Roman"/>
          <w:sz w:val="24"/>
          <w:szCs w:val="24"/>
          <w:lang w:val="en-GB"/>
        </w:rPr>
        <w:t>one to two</w:t>
      </w:r>
      <w:r w:rsidR="005C12BC" w:rsidRPr="00F77E69">
        <w:rPr>
          <w:rFonts w:ascii="Times New Roman" w:hAnsi="Times New Roman" w:cs="Times New Roman"/>
          <w:sz w:val="24"/>
          <w:szCs w:val="24"/>
          <w:lang w:val="en-GB"/>
        </w:rPr>
        <w:t xml:space="preserve"> rounds </w:t>
      </w:r>
      <w:r w:rsidR="00F45C21" w:rsidRPr="00F77E69">
        <w:rPr>
          <w:rFonts w:ascii="Times New Roman" w:hAnsi="Times New Roman" w:cs="Times New Roman" w:hint="eastAsia"/>
          <w:sz w:val="24"/>
          <w:szCs w:val="24"/>
          <w:lang w:val="en-GB"/>
        </w:rPr>
        <w:t>of</w:t>
      </w:r>
      <w:r w:rsidR="00F45C21" w:rsidRPr="00F77E69">
        <w:rPr>
          <w:rFonts w:ascii="Times New Roman" w:hAnsi="Times New Roman" w:cs="Times New Roman"/>
          <w:sz w:val="24"/>
          <w:szCs w:val="24"/>
          <w:lang w:val="en-GB"/>
        </w:rPr>
        <w:t xml:space="preserve"> </w:t>
      </w:r>
      <w:r w:rsidR="005C12BC" w:rsidRPr="00F77E69">
        <w:rPr>
          <w:rFonts w:ascii="Times New Roman" w:hAnsi="Times New Roman" w:cs="Times New Roman"/>
          <w:sz w:val="24"/>
          <w:szCs w:val="24"/>
          <w:lang w:val="en-GB"/>
        </w:rPr>
        <w:t xml:space="preserve">passive </w:t>
      </w:r>
      <w:r w:rsidR="001B43FA" w:rsidRPr="00F77E69">
        <w:rPr>
          <w:rFonts w:ascii="Times New Roman" w:hAnsi="Times New Roman" w:cs="Times New Roman"/>
          <w:sz w:val="24"/>
          <w:szCs w:val="24"/>
          <w:lang w:val="en-GB"/>
        </w:rPr>
        <w:t>follow-</w:t>
      </w:r>
      <w:r w:rsidR="005C12BC" w:rsidRPr="00F77E69">
        <w:rPr>
          <w:rFonts w:ascii="Times New Roman" w:hAnsi="Times New Roman" w:cs="Times New Roman"/>
          <w:sz w:val="24"/>
          <w:szCs w:val="24"/>
          <w:lang w:val="en-GB"/>
        </w:rPr>
        <w:t xml:space="preserve">up </w:t>
      </w:r>
      <w:r w:rsidR="001D0B18" w:rsidRPr="00F77E69">
        <w:rPr>
          <w:rFonts w:ascii="Times New Roman" w:hAnsi="Times New Roman" w:cs="Times New Roman"/>
          <w:sz w:val="24"/>
          <w:szCs w:val="24"/>
          <w:lang w:val="en-GB"/>
        </w:rPr>
        <w:t>(varying</w:t>
      </w:r>
      <w:r w:rsidR="00034F9C" w:rsidRPr="00F77E69">
        <w:rPr>
          <w:rFonts w:ascii="Times New Roman" w:hAnsi="Times New Roman" w:cs="Times New Roman"/>
          <w:sz w:val="24"/>
          <w:szCs w:val="24"/>
          <w:lang w:val="en-GB"/>
        </w:rPr>
        <w:t xml:space="preserve"> </w:t>
      </w:r>
      <w:r w:rsidR="001B43FA" w:rsidRPr="00F77E69">
        <w:rPr>
          <w:rFonts w:ascii="Times New Roman" w:hAnsi="Times New Roman" w:cs="Times New Roman"/>
          <w:sz w:val="24"/>
          <w:szCs w:val="24"/>
          <w:lang w:val="en-GB"/>
        </w:rPr>
        <w:t xml:space="preserve">between </w:t>
      </w:r>
      <w:r w:rsidR="00034F9C" w:rsidRPr="00F77E69">
        <w:rPr>
          <w:rFonts w:ascii="Times New Roman" w:hAnsi="Times New Roman" w:cs="Times New Roman"/>
          <w:sz w:val="24"/>
          <w:szCs w:val="24"/>
          <w:lang w:val="en-GB"/>
        </w:rPr>
        <w:t>sites</w:t>
      </w:r>
      <w:r w:rsidR="004E2B1D" w:rsidRPr="00F77E69">
        <w:rPr>
          <w:rFonts w:ascii="Times New Roman" w:hAnsi="Times New Roman" w:cs="Times New Roman"/>
          <w:sz w:val="24"/>
          <w:szCs w:val="24"/>
          <w:lang w:val="en-GB"/>
        </w:rPr>
        <w:t>)</w:t>
      </w:r>
      <w:r w:rsidR="00034F9C" w:rsidRPr="00F77E69">
        <w:rPr>
          <w:rFonts w:ascii="Times New Roman" w:hAnsi="Times New Roman" w:cs="Times New Roman"/>
          <w:sz w:val="24"/>
          <w:szCs w:val="24"/>
          <w:lang w:val="en-GB"/>
        </w:rPr>
        <w:t xml:space="preserve">, </w:t>
      </w:r>
      <w:r w:rsidR="005C12BC" w:rsidRPr="00F77E69">
        <w:rPr>
          <w:rFonts w:ascii="Times New Roman" w:hAnsi="Times New Roman" w:cs="Times New Roman"/>
          <w:sz w:val="24"/>
          <w:szCs w:val="24"/>
          <w:lang w:val="en-GB"/>
        </w:rPr>
        <w:t xml:space="preserve">and </w:t>
      </w:r>
      <w:r w:rsidR="0002190F" w:rsidRPr="00F77E69">
        <w:rPr>
          <w:rFonts w:ascii="Times New Roman" w:hAnsi="Times New Roman" w:cs="Times New Roman"/>
          <w:sz w:val="24"/>
          <w:szCs w:val="24"/>
          <w:lang w:val="en-GB"/>
        </w:rPr>
        <w:t>534 death</w:t>
      </w:r>
      <w:r w:rsidR="004E2B1D" w:rsidRPr="00F77E69">
        <w:rPr>
          <w:rFonts w:ascii="Times New Roman" w:hAnsi="Times New Roman" w:cs="Times New Roman"/>
          <w:sz w:val="24"/>
          <w:szCs w:val="24"/>
          <w:lang w:val="en-GB"/>
        </w:rPr>
        <w:t>s</w:t>
      </w:r>
      <w:r w:rsidR="0002190F" w:rsidRPr="00F77E69">
        <w:rPr>
          <w:rFonts w:ascii="Times New Roman" w:hAnsi="Times New Roman" w:cs="Times New Roman"/>
          <w:sz w:val="24"/>
          <w:szCs w:val="24"/>
          <w:lang w:val="en-GB"/>
        </w:rPr>
        <w:t xml:space="preserve"> and 3083 </w:t>
      </w:r>
      <w:r w:rsidR="00034F9C" w:rsidRPr="00F77E69">
        <w:rPr>
          <w:rFonts w:ascii="Times New Roman" w:hAnsi="Times New Roman" w:cs="Times New Roman"/>
          <w:sz w:val="24"/>
          <w:szCs w:val="24"/>
          <w:lang w:val="en-GB"/>
        </w:rPr>
        <w:t xml:space="preserve">new </w:t>
      </w:r>
      <w:r w:rsidR="001B43FA" w:rsidRPr="00F77E69">
        <w:rPr>
          <w:rFonts w:ascii="Times New Roman" w:hAnsi="Times New Roman" w:cs="Times New Roman"/>
          <w:sz w:val="24"/>
          <w:szCs w:val="24"/>
          <w:lang w:val="en-GB"/>
        </w:rPr>
        <w:t>cases of cardiovascular disease (</w:t>
      </w:r>
      <w:r w:rsidR="0002190F" w:rsidRPr="00F77E69">
        <w:rPr>
          <w:rFonts w:ascii="Times New Roman" w:hAnsi="Times New Roman" w:cs="Times New Roman"/>
          <w:sz w:val="24"/>
          <w:szCs w:val="24"/>
          <w:lang w:val="en-GB"/>
        </w:rPr>
        <w:t>CVD</w:t>
      </w:r>
      <w:r w:rsidR="001B43FA" w:rsidRPr="00F77E69">
        <w:rPr>
          <w:rFonts w:ascii="Times New Roman" w:hAnsi="Times New Roman" w:cs="Times New Roman"/>
          <w:sz w:val="24"/>
          <w:szCs w:val="24"/>
          <w:lang w:val="en-GB"/>
        </w:rPr>
        <w:t>)</w:t>
      </w:r>
      <w:r w:rsidR="0002190F" w:rsidRPr="00F77E69">
        <w:rPr>
          <w:rFonts w:ascii="Times New Roman" w:hAnsi="Times New Roman" w:cs="Times New Roman"/>
          <w:sz w:val="24"/>
          <w:szCs w:val="24"/>
          <w:lang w:val="en-GB"/>
        </w:rPr>
        <w:t xml:space="preserve"> </w:t>
      </w:r>
      <w:r w:rsidR="00034F9C" w:rsidRPr="00F77E69">
        <w:rPr>
          <w:rFonts w:ascii="Times New Roman" w:hAnsi="Times New Roman" w:cs="Times New Roman"/>
          <w:sz w:val="24"/>
          <w:szCs w:val="24"/>
          <w:lang w:val="en-GB"/>
        </w:rPr>
        <w:t xml:space="preserve">during </w:t>
      </w:r>
      <w:r w:rsidR="001D0B18" w:rsidRPr="00F77E69">
        <w:rPr>
          <w:rFonts w:ascii="Times New Roman" w:hAnsi="Times New Roman" w:cs="Times New Roman"/>
          <w:sz w:val="24"/>
          <w:szCs w:val="24"/>
          <w:lang w:val="en-GB"/>
        </w:rPr>
        <w:t>2019–</w:t>
      </w:r>
      <w:r w:rsidR="00034F9C" w:rsidRPr="00F77E69">
        <w:rPr>
          <w:rFonts w:ascii="Times New Roman" w:hAnsi="Times New Roman" w:cs="Times New Roman"/>
          <w:sz w:val="24"/>
          <w:szCs w:val="24"/>
          <w:lang w:val="en-GB"/>
        </w:rPr>
        <w:t xml:space="preserve">2020 </w:t>
      </w:r>
      <w:r w:rsidR="00D92E07" w:rsidRPr="00F77E69">
        <w:rPr>
          <w:rFonts w:ascii="Times New Roman" w:hAnsi="Times New Roman" w:cs="Times New Roman"/>
          <w:sz w:val="24"/>
          <w:szCs w:val="24"/>
          <w:lang w:val="en-GB"/>
        </w:rPr>
        <w:t>were</w:t>
      </w:r>
      <w:r w:rsidR="00034F9C" w:rsidRPr="00F77E69">
        <w:rPr>
          <w:rFonts w:ascii="Times New Roman" w:hAnsi="Times New Roman" w:cs="Times New Roman"/>
          <w:sz w:val="24"/>
          <w:szCs w:val="24"/>
          <w:lang w:val="en-GB"/>
        </w:rPr>
        <w:t xml:space="preserve"> </w:t>
      </w:r>
      <w:r w:rsidR="00C86F47" w:rsidRPr="00F77E69">
        <w:rPr>
          <w:rFonts w:ascii="Times New Roman" w:hAnsi="Times New Roman" w:cs="Times New Roman"/>
          <w:sz w:val="24"/>
          <w:szCs w:val="24"/>
          <w:lang w:val="en-GB"/>
        </w:rPr>
        <w:t>identified</w:t>
      </w:r>
      <w:r w:rsidR="0002190F" w:rsidRPr="00F77E69">
        <w:rPr>
          <w:rFonts w:ascii="Times New Roman" w:hAnsi="Times New Roman" w:cs="Times New Roman"/>
          <w:sz w:val="24"/>
          <w:szCs w:val="24"/>
          <w:lang w:val="en-GB"/>
        </w:rPr>
        <w:t>.</w:t>
      </w:r>
      <w:bookmarkEnd w:id="22"/>
      <w:r w:rsidR="0002190F" w:rsidRPr="00F77E69">
        <w:rPr>
          <w:rFonts w:ascii="Times New Roman" w:hAnsi="Times New Roman" w:cs="Times New Roman"/>
          <w:sz w:val="24"/>
          <w:szCs w:val="24"/>
          <w:lang w:val="en-GB"/>
        </w:rPr>
        <w:t xml:space="preserve"> </w:t>
      </w:r>
    </w:p>
    <w:p w14:paraId="2AD46BBB" w14:textId="10EE8E31" w:rsidR="001D0B18" w:rsidRPr="00F77E69" w:rsidRDefault="004E2B1D" w:rsidP="004E2B1D">
      <w:pPr>
        <w:spacing w:line="360" w:lineRule="auto"/>
        <w:ind w:firstLine="284"/>
        <w:rPr>
          <w:rFonts w:ascii="Times New Roman" w:hAnsi="Times New Roman"/>
          <w:sz w:val="24"/>
          <w:lang w:val="en-GB"/>
        </w:rPr>
      </w:pPr>
      <w:r w:rsidRPr="00F77E69">
        <w:rPr>
          <w:rFonts w:ascii="Times New Roman" w:hAnsi="Times New Roman" w:cs="Times New Roman"/>
          <w:color w:val="000000" w:themeColor="text1"/>
          <w:sz w:val="24"/>
          <w:szCs w:val="24"/>
          <w:lang w:val="en-GB"/>
        </w:rPr>
        <w:t>A</w:t>
      </w:r>
      <w:r w:rsidR="00D92E07" w:rsidRPr="00F77E69">
        <w:rPr>
          <w:rFonts w:ascii="Times New Roman" w:hAnsi="Times New Roman" w:cs="Times New Roman"/>
          <w:color w:val="000000" w:themeColor="text1"/>
          <w:sz w:val="24"/>
          <w:szCs w:val="24"/>
          <w:lang w:val="en-GB"/>
        </w:rPr>
        <w:t>pproximately</w:t>
      </w:r>
      <w:r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 xml:space="preserve">10% of the participants will be actively followed </w:t>
      </w:r>
      <w:r w:rsidRPr="00F77E69">
        <w:rPr>
          <w:rFonts w:ascii="Times New Roman" w:hAnsi="Times New Roman" w:cs="Times New Roman"/>
          <w:color w:val="000000" w:themeColor="text1"/>
          <w:sz w:val="24"/>
          <w:szCs w:val="24"/>
          <w:lang w:val="en-GB"/>
        </w:rPr>
        <w:t xml:space="preserve">up </w:t>
      </w:r>
      <w:r w:rsidR="00147D1B" w:rsidRPr="00F77E69">
        <w:rPr>
          <w:rFonts w:ascii="Times New Roman" w:hAnsi="Times New Roman" w:cs="Times New Roman"/>
          <w:color w:val="000000" w:themeColor="text1"/>
          <w:sz w:val="24"/>
          <w:szCs w:val="24"/>
          <w:lang w:val="en-GB"/>
        </w:rPr>
        <w:t xml:space="preserve">every 3 years via face-to-face interviews, to estimate changes </w:t>
      </w:r>
      <w:r w:rsidR="00453E75" w:rsidRPr="00F77E69">
        <w:rPr>
          <w:rFonts w:ascii="Times New Roman" w:hAnsi="Times New Roman" w:cs="Times New Roman"/>
          <w:color w:val="000000" w:themeColor="text1"/>
          <w:sz w:val="24"/>
          <w:szCs w:val="24"/>
          <w:lang w:val="en-GB"/>
        </w:rPr>
        <w:t xml:space="preserve">in </w:t>
      </w:r>
      <w:r w:rsidR="00147D1B" w:rsidRPr="00F77E69">
        <w:rPr>
          <w:rFonts w:ascii="Times New Roman" w:hAnsi="Times New Roman" w:cs="Times New Roman"/>
          <w:color w:val="000000" w:themeColor="text1"/>
          <w:sz w:val="24"/>
          <w:szCs w:val="24"/>
          <w:lang w:val="en-GB"/>
        </w:rPr>
        <w:t xml:space="preserve">lifestyle and exposure factors and to identify participants who have permanently moved out of the study </w:t>
      </w:r>
      <w:r w:rsidR="00453E75" w:rsidRPr="00F77E69">
        <w:rPr>
          <w:rFonts w:ascii="Times New Roman" w:hAnsi="Times New Roman" w:cs="Times New Roman"/>
          <w:color w:val="000000" w:themeColor="text1"/>
          <w:sz w:val="24"/>
          <w:szCs w:val="24"/>
          <w:lang w:val="en-GB"/>
        </w:rPr>
        <w:t>areas</w:t>
      </w:r>
      <w:r w:rsidR="00147D1B" w:rsidRPr="00F77E69">
        <w:rPr>
          <w:rFonts w:ascii="Times New Roman" w:hAnsi="Times New Roman" w:cs="Times New Roman"/>
          <w:color w:val="000000" w:themeColor="text1"/>
          <w:sz w:val="24"/>
          <w:szCs w:val="24"/>
          <w:lang w:val="en-GB"/>
        </w:rPr>
        <w:t xml:space="preserve">, as well as to minimize the under-reporting of vital status and death data. </w:t>
      </w:r>
      <w:r w:rsidR="00453E75" w:rsidRPr="00F77E69">
        <w:rPr>
          <w:rFonts w:ascii="Times New Roman" w:hAnsi="Times New Roman" w:cs="Times New Roman"/>
          <w:color w:val="000000" w:themeColor="text1"/>
          <w:sz w:val="24"/>
          <w:szCs w:val="24"/>
          <w:lang w:val="en-GB"/>
        </w:rPr>
        <w:t>B</w:t>
      </w:r>
      <w:r w:rsidR="00147D1B" w:rsidRPr="00F77E69">
        <w:rPr>
          <w:rFonts w:ascii="Times New Roman" w:hAnsi="Times New Roman" w:cs="Times New Roman"/>
          <w:color w:val="000000" w:themeColor="text1"/>
          <w:sz w:val="24"/>
          <w:szCs w:val="24"/>
          <w:lang w:val="en-GB"/>
        </w:rPr>
        <w:t xml:space="preserve">iological specimens, including blood, saliva and stool samples, are </w:t>
      </w:r>
      <w:r w:rsidR="00453E75" w:rsidRPr="00F77E69">
        <w:rPr>
          <w:rFonts w:ascii="Times New Roman" w:hAnsi="Times New Roman" w:cs="Times New Roman"/>
          <w:color w:val="000000" w:themeColor="text1"/>
          <w:sz w:val="24"/>
          <w:szCs w:val="24"/>
          <w:lang w:val="en-GB"/>
        </w:rPr>
        <w:t xml:space="preserve">also </w:t>
      </w:r>
      <w:r w:rsidR="00147D1B" w:rsidRPr="00F77E69">
        <w:rPr>
          <w:rFonts w:ascii="Times New Roman" w:hAnsi="Times New Roman" w:cs="Times New Roman"/>
          <w:color w:val="000000" w:themeColor="text1"/>
          <w:sz w:val="24"/>
          <w:szCs w:val="24"/>
          <w:lang w:val="en-GB"/>
        </w:rPr>
        <w:t xml:space="preserve">planned to be collected. </w:t>
      </w:r>
      <w:r w:rsidR="00453E75" w:rsidRPr="00F77E69">
        <w:rPr>
          <w:rFonts w:ascii="Times New Roman" w:hAnsi="Times New Roman" w:cs="Times New Roman"/>
          <w:color w:val="000000" w:themeColor="text1"/>
          <w:sz w:val="24"/>
          <w:szCs w:val="24"/>
          <w:lang w:val="en-GB"/>
        </w:rPr>
        <w:t xml:space="preserve">We aim for the </w:t>
      </w:r>
      <w:r w:rsidR="00147D1B" w:rsidRPr="00F77E69">
        <w:rPr>
          <w:rFonts w:ascii="Times New Roman" w:hAnsi="Times New Roman" w:cs="Times New Roman"/>
          <w:color w:val="000000" w:themeColor="text1"/>
          <w:sz w:val="24"/>
          <w:szCs w:val="24"/>
          <w:lang w:val="en-GB"/>
        </w:rPr>
        <w:t>rate of loss of individuals to follow-up to be less than 10%.</w:t>
      </w:r>
      <w:r w:rsidR="0002190F" w:rsidRPr="00F77E69">
        <w:rPr>
          <w:rFonts w:ascii="Times New Roman" w:hAnsi="Times New Roman"/>
          <w:sz w:val="24"/>
          <w:lang w:val="en-GB"/>
        </w:rPr>
        <w:t xml:space="preserve"> </w:t>
      </w:r>
    </w:p>
    <w:p w14:paraId="3DFD7C9B" w14:textId="5055E999" w:rsidR="00147D1B" w:rsidRPr="00F77E69" w:rsidRDefault="00147D1B" w:rsidP="001215CE">
      <w:pPr>
        <w:tabs>
          <w:tab w:val="center" w:pos="4153"/>
        </w:tabs>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t>What has been measured?</w:t>
      </w:r>
    </w:p>
    <w:p w14:paraId="40A22372" w14:textId="2AD1A40D" w:rsidR="00147D1B" w:rsidRPr="00F77E69" w:rsidRDefault="00FF57AF" w:rsidP="00147D1B">
      <w:pPr>
        <w:spacing w:line="360" w:lineRule="auto"/>
        <w:rPr>
          <w:rFonts w:ascii="Times New Roman" w:hAnsi="Times New Roman" w:cs="Times New Roman"/>
          <w:b/>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w:t>
      </w:r>
      <w:r w:rsidR="00BC6D4A" w:rsidRPr="00F77E69">
        <w:rPr>
          <w:rFonts w:ascii="Times New Roman" w:hAnsi="Times New Roman" w:cs="Times New Roman"/>
          <w:color w:val="000000" w:themeColor="text1"/>
          <w:sz w:val="24"/>
          <w:szCs w:val="24"/>
          <w:lang w:val="en-GB"/>
        </w:rPr>
        <w:t xml:space="preserve">types of measures </w:t>
      </w:r>
      <w:r w:rsidR="001B43FA" w:rsidRPr="00F77E69">
        <w:rPr>
          <w:rFonts w:ascii="Times New Roman" w:hAnsi="Times New Roman" w:cs="Times New Roman"/>
          <w:color w:val="000000" w:themeColor="text1"/>
          <w:sz w:val="24"/>
          <w:szCs w:val="24"/>
          <w:lang w:val="en-GB"/>
        </w:rPr>
        <w:t xml:space="preserve">are </w:t>
      </w:r>
      <w:r w:rsidR="00BC6D4A" w:rsidRPr="00F77E69">
        <w:rPr>
          <w:rFonts w:ascii="Times New Roman" w:hAnsi="Times New Roman" w:cs="Times New Roman"/>
          <w:color w:val="000000" w:themeColor="text1"/>
          <w:sz w:val="24"/>
          <w:szCs w:val="24"/>
          <w:lang w:val="en-GB"/>
        </w:rPr>
        <w:t xml:space="preserve">summarized in </w:t>
      </w:r>
      <w:r w:rsidR="001B43FA" w:rsidRPr="00F77E69">
        <w:rPr>
          <w:rFonts w:ascii="Times New Roman" w:hAnsi="Times New Roman" w:cs="Times New Roman"/>
          <w:color w:val="000000" w:themeColor="text1"/>
          <w:sz w:val="24"/>
          <w:szCs w:val="24"/>
          <w:lang w:val="en-GB"/>
        </w:rPr>
        <w:t xml:space="preserve">Table </w:t>
      </w:r>
      <w:r w:rsidR="00BC6D4A" w:rsidRPr="00F77E69">
        <w:rPr>
          <w:rFonts w:ascii="Times New Roman" w:hAnsi="Times New Roman" w:cs="Times New Roman"/>
          <w:color w:val="000000" w:themeColor="text1"/>
          <w:sz w:val="24"/>
          <w:szCs w:val="24"/>
          <w:lang w:val="en-GB"/>
        </w:rPr>
        <w:t>1. In b</w:t>
      </w:r>
      <w:r w:rsidR="00BC6D4A" w:rsidRPr="00F77E69">
        <w:rPr>
          <w:rFonts w:ascii="Times New Roman" w:hAnsi="Times New Roman" w:cs="Times New Roman"/>
          <w:sz w:val="24"/>
          <w:szCs w:val="24"/>
          <w:lang w:val="en-GB"/>
        </w:rPr>
        <w:t xml:space="preserve">rief, </w:t>
      </w:r>
      <w:r w:rsidR="001B43FA" w:rsidRPr="00F77E69">
        <w:rPr>
          <w:rFonts w:ascii="Times New Roman" w:hAnsi="Times New Roman" w:cs="Times New Roman"/>
          <w:sz w:val="24"/>
          <w:szCs w:val="24"/>
          <w:lang w:val="en-GB"/>
        </w:rPr>
        <w:t xml:space="preserve">a </w:t>
      </w:r>
      <w:r w:rsidR="00BC6D4A" w:rsidRPr="00F77E69">
        <w:rPr>
          <w:rFonts w:ascii="Times New Roman" w:hAnsi="Times New Roman" w:cs="Times New Roman"/>
          <w:sz w:val="24"/>
          <w:szCs w:val="24"/>
          <w:lang w:val="en-GB"/>
        </w:rPr>
        <w:t xml:space="preserve">questionnaire survey, physical examination, biological sample collection </w:t>
      </w:r>
      <w:r w:rsidR="00DD571D" w:rsidRPr="00F77E69">
        <w:rPr>
          <w:rFonts w:ascii="Times New Roman" w:hAnsi="Times New Roman" w:cs="Times New Roman"/>
          <w:sz w:val="24"/>
          <w:szCs w:val="24"/>
          <w:lang w:val="en-GB"/>
        </w:rPr>
        <w:t xml:space="preserve">and laboratory testing </w:t>
      </w:r>
      <w:r w:rsidR="00BC6D4A" w:rsidRPr="00F77E69">
        <w:rPr>
          <w:rFonts w:ascii="Times New Roman" w:hAnsi="Times New Roman" w:cs="Times New Roman"/>
          <w:sz w:val="24"/>
          <w:szCs w:val="24"/>
          <w:lang w:val="en-GB"/>
        </w:rPr>
        <w:t>were co</w:t>
      </w:r>
      <w:r w:rsidR="00BC6D4A" w:rsidRPr="00F77E69">
        <w:rPr>
          <w:rFonts w:ascii="Times New Roman" w:hAnsi="Times New Roman" w:cs="Times New Roman"/>
          <w:color w:val="000000" w:themeColor="text1"/>
          <w:sz w:val="24"/>
          <w:szCs w:val="24"/>
          <w:lang w:val="en-GB"/>
        </w:rPr>
        <w:t>nducted.</w:t>
      </w:r>
      <w:r w:rsidR="00D5512C"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The entire visit procedure, including the electronic questionnaire interview, medical examination and sample collection, typically took 60</w:t>
      </w:r>
      <w:r w:rsidR="008F66C8"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 xml:space="preserve">75 min for each participant to complete. </w:t>
      </w:r>
    </w:p>
    <w:p w14:paraId="27369DCA" w14:textId="77777777" w:rsidR="00147D1B" w:rsidRPr="00F77E69" w:rsidRDefault="00147D1B"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b/>
          <w:color w:val="000000" w:themeColor="text1"/>
          <w:sz w:val="24"/>
          <w:szCs w:val="24"/>
          <w:lang w:val="en-GB"/>
        </w:rPr>
        <w:t>Questionnaire survey</w:t>
      </w:r>
    </w:p>
    <w:p w14:paraId="75500BE5" w14:textId="19D78DAB" w:rsidR="00147D1B" w:rsidRPr="00F77E69" w:rsidRDefault="00147D1B"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The face-to-face questionnaire interview collect</w:t>
      </w:r>
      <w:r w:rsidR="004F3219" w:rsidRPr="00F77E69">
        <w:rPr>
          <w:rFonts w:ascii="Times New Roman" w:hAnsi="Times New Roman" w:cs="Times New Roman"/>
          <w:color w:val="000000" w:themeColor="text1"/>
          <w:sz w:val="24"/>
          <w:szCs w:val="24"/>
          <w:lang w:val="en-GB"/>
        </w:rPr>
        <w:t>ed</w:t>
      </w:r>
      <w:r w:rsidRPr="00F77E69">
        <w:rPr>
          <w:rFonts w:ascii="Times New Roman" w:hAnsi="Times New Roman" w:cs="Times New Roman"/>
          <w:color w:val="000000" w:themeColor="text1"/>
          <w:sz w:val="24"/>
          <w:szCs w:val="24"/>
          <w:lang w:val="en-GB"/>
        </w:rPr>
        <w:t xml:space="preserve"> baseline information about the </w:t>
      </w:r>
      <w:r w:rsidRPr="00F77E69">
        <w:rPr>
          <w:rFonts w:ascii="Times New Roman" w:hAnsi="Times New Roman" w:cs="Times New Roman"/>
          <w:color w:val="000000" w:themeColor="text1"/>
          <w:sz w:val="24"/>
          <w:szCs w:val="24"/>
          <w:lang w:val="en-GB"/>
        </w:rPr>
        <w:lastRenderedPageBreak/>
        <w:t xml:space="preserve">participants, including demographic and </w:t>
      </w:r>
      <w:r w:rsidR="005C47F5" w:rsidRPr="00F77E69">
        <w:rPr>
          <w:rFonts w:ascii="Times New Roman" w:hAnsi="Times New Roman" w:cs="Times New Roman"/>
          <w:color w:val="000000" w:themeColor="text1"/>
          <w:sz w:val="24"/>
          <w:szCs w:val="24"/>
          <w:lang w:val="en-GB"/>
        </w:rPr>
        <w:t>socio</w:t>
      </w:r>
      <w:r w:rsidRPr="00F77E69">
        <w:rPr>
          <w:rFonts w:ascii="Times New Roman" w:hAnsi="Times New Roman" w:cs="Times New Roman"/>
          <w:color w:val="000000" w:themeColor="text1"/>
          <w:sz w:val="24"/>
          <w:szCs w:val="24"/>
          <w:lang w:val="en-GB"/>
        </w:rPr>
        <w:t>-economic characteristics, lifestyle factors, environmental exposures, medical history, mental health status and</w:t>
      </w:r>
      <w:r w:rsidR="004F3219" w:rsidRPr="00F77E69">
        <w:rPr>
          <w:rFonts w:ascii="Times New Roman" w:hAnsi="Times New Roman" w:cs="Times New Roman"/>
          <w:color w:val="000000" w:themeColor="text1"/>
          <w:sz w:val="24"/>
          <w:szCs w:val="24"/>
          <w:lang w:val="en-GB"/>
        </w:rPr>
        <w:t>, for women,</w:t>
      </w:r>
      <w:r w:rsidRPr="00F77E69">
        <w:rPr>
          <w:rFonts w:ascii="Times New Roman" w:hAnsi="Times New Roman" w:cs="Times New Roman"/>
          <w:color w:val="000000" w:themeColor="text1"/>
          <w:sz w:val="24"/>
          <w:szCs w:val="24"/>
          <w:lang w:val="en-GB"/>
        </w:rPr>
        <w:t xml:space="preserve"> reproductive history (Table 1). </w:t>
      </w:r>
      <w:r w:rsidR="004F3219" w:rsidRPr="00F77E69">
        <w:rPr>
          <w:rFonts w:ascii="Times New Roman" w:hAnsi="Times New Roman" w:cs="Times New Roman" w:hint="eastAsia"/>
          <w:color w:val="000000" w:themeColor="text1"/>
          <w:sz w:val="24"/>
          <w:szCs w:val="24"/>
          <w:lang w:val="en-GB"/>
        </w:rPr>
        <w:t>T</w:t>
      </w:r>
      <w:r w:rsidR="004F3219" w:rsidRPr="00F77E69">
        <w:rPr>
          <w:rFonts w:ascii="Times New Roman" w:hAnsi="Times New Roman" w:cs="Times New Roman"/>
          <w:color w:val="000000" w:themeColor="text1"/>
          <w:sz w:val="24"/>
          <w:szCs w:val="24"/>
          <w:lang w:val="en-GB"/>
        </w:rPr>
        <w:t xml:space="preserve">he questionnaire referred to the China </w:t>
      </w:r>
      <w:proofErr w:type="spellStart"/>
      <w:r w:rsidR="004F3219" w:rsidRPr="00F77E69">
        <w:rPr>
          <w:rFonts w:ascii="Times New Roman" w:hAnsi="Times New Roman" w:cs="Times New Roman"/>
          <w:color w:val="000000" w:themeColor="text1"/>
          <w:sz w:val="24"/>
          <w:szCs w:val="24"/>
          <w:lang w:val="en-GB"/>
        </w:rPr>
        <w:t>Kadoorie</w:t>
      </w:r>
      <w:proofErr w:type="spellEnd"/>
      <w:r w:rsidR="004F3219" w:rsidRPr="00F77E69">
        <w:rPr>
          <w:rFonts w:ascii="Times New Roman" w:hAnsi="Times New Roman" w:cs="Times New Roman"/>
          <w:color w:val="000000" w:themeColor="text1"/>
          <w:sz w:val="24"/>
          <w:szCs w:val="24"/>
          <w:lang w:val="en-GB"/>
        </w:rPr>
        <w:t xml:space="preserve"> Biobank as a r</w:t>
      </w:r>
      <w:r w:rsidR="004F3219" w:rsidRPr="00F77E69">
        <w:rPr>
          <w:rFonts w:ascii="Times New Roman" w:hAnsi="Times New Roman" w:cs="Times New Roman"/>
          <w:sz w:val="24"/>
          <w:szCs w:val="24"/>
          <w:lang w:val="en-GB"/>
        </w:rPr>
        <w:t xml:space="preserve">eference </w:t>
      </w:r>
      <w:r w:rsidR="004F3219" w:rsidRPr="00F77E69">
        <w:rPr>
          <w:rFonts w:ascii="Times New Roman" w:hAnsi="Times New Roman" w:cs="Times New Roman"/>
          <w:noProof/>
          <w:sz w:val="24"/>
          <w:szCs w:val="24"/>
          <w:lang w:val="en-GB"/>
        </w:rPr>
        <w:t>(2</w:t>
      </w:r>
      <w:r w:rsidR="001B1532" w:rsidRPr="00F77E69">
        <w:rPr>
          <w:rFonts w:ascii="Times New Roman" w:hAnsi="Times New Roman" w:cs="Times New Roman"/>
          <w:noProof/>
          <w:sz w:val="24"/>
          <w:szCs w:val="24"/>
          <w:lang w:val="en-GB"/>
        </w:rPr>
        <w:t>8</w:t>
      </w:r>
      <w:r w:rsidR="004F3219" w:rsidRPr="00F77E69">
        <w:rPr>
          <w:rFonts w:ascii="Times New Roman" w:hAnsi="Times New Roman" w:cs="Times New Roman"/>
          <w:noProof/>
          <w:sz w:val="24"/>
          <w:szCs w:val="24"/>
          <w:lang w:val="en-GB"/>
        </w:rPr>
        <w:t>)</w:t>
      </w:r>
      <w:r w:rsidR="004F3219" w:rsidRPr="00F77E69">
        <w:rPr>
          <w:rFonts w:ascii="Times New Roman" w:hAnsi="Times New Roman" w:cs="Times New Roman"/>
          <w:sz w:val="24"/>
          <w:szCs w:val="24"/>
          <w:lang w:val="en-GB"/>
        </w:rPr>
        <w:t xml:space="preserve">, </w:t>
      </w:r>
      <w:r w:rsidR="004F3219" w:rsidRPr="00F77E69">
        <w:rPr>
          <w:rFonts w:ascii="Times New Roman" w:hAnsi="Times New Roman" w:cs="Times New Roman" w:hint="eastAsia"/>
          <w:sz w:val="24"/>
          <w:szCs w:val="24"/>
          <w:lang w:val="en-GB"/>
        </w:rPr>
        <w:t xml:space="preserve">and </w:t>
      </w:r>
      <w:r w:rsidR="004F3219" w:rsidRPr="00F77E69">
        <w:rPr>
          <w:rFonts w:ascii="Times New Roman" w:hAnsi="Times New Roman" w:cs="Times New Roman"/>
          <w:sz w:val="24"/>
          <w:szCs w:val="24"/>
          <w:lang w:val="en-GB"/>
        </w:rPr>
        <w:t>validated instruments</w:t>
      </w:r>
      <w:r w:rsidR="004F3219" w:rsidRPr="00F77E69">
        <w:rPr>
          <w:rFonts w:ascii="Times New Roman" w:hAnsi="Times New Roman" w:cs="Times New Roman" w:hint="eastAsia"/>
          <w:sz w:val="24"/>
          <w:szCs w:val="24"/>
          <w:lang w:val="en-GB"/>
        </w:rPr>
        <w:t xml:space="preserve"> for </w:t>
      </w:r>
      <w:r w:rsidR="004F3219" w:rsidRPr="00F77E69">
        <w:rPr>
          <w:rFonts w:ascii="Times New Roman" w:hAnsi="Times New Roman" w:cs="Times New Roman"/>
          <w:sz w:val="24"/>
          <w:szCs w:val="24"/>
          <w:lang w:val="en-GB"/>
        </w:rPr>
        <w:t>food frequency (Food Frequency Questionnaire [</w:t>
      </w:r>
      <w:r w:rsidR="004F3219" w:rsidRPr="00F77E69">
        <w:rPr>
          <w:rFonts w:ascii="Times New Roman" w:hAnsi="Times New Roman" w:cs="Times New Roman" w:hint="eastAsia"/>
          <w:sz w:val="24"/>
          <w:szCs w:val="24"/>
          <w:lang w:val="en-GB"/>
        </w:rPr>
        <w:t>FFQ</w:t>
      </w:r>
      <w:r w:rsidR="004F3219" w:rsidRPr="00F77E69">
        <w:rPr>
          <w:rFonts w:ascii="Times New Roman" w:hAnsi="Times New Roman" w:cs="Times New Roman"/>
          <w:sz w:val="24"/>
          <w:szCs w:val="24"/>
          <w:lang w:val="en-GB"/>
        </w:rPr>
        <w:t>])</w:t>
      </w:r>
      <w:r w:rsidR="004F3219" w:rsidRPr="00F77E69">
        <w:rPr>
          <w:rFonts w:ascii="Times New Roman" w:hAnsi="Times New Roman" w:cs="Times New Roman" w:hint="eastAsia"/>
          <w:sz w:val="24"/>
          <w:szCs w:val="24"/>
          <w:lang w:val="en-GB"/>
        </w:rPr>
        <w:t xml:space="preserve"> </w:t>
      </w:r>
      <w:r w:rsidR="004F3219" w:rsidRPr="00F77E69">
        <w:rPr>
          <w:rFonts w:ascii="Times New Roman" w:hAnsi="Times New Roman" w:cs="Times New Roman"/>
          <w:sz w:val="24"/>
          <w:szCs w:val="24"/>
          <w:lang w:val="en-GB"/>
        </w:rPr>
        <w:t xml:space="preserve">and </w:t>
      </w:r>
      <w:r w:rsidR="004F3219" w:rsidRPr="00F77E69">
        <w:rPr>
          <w:rFonts w:ascii="Times New Roman" w:hAnsi="Times New Roman" w:cs="Times New Roman" w:hint="eastAsia"/>
          <w:sz w:val="24"/>
          <w:szCs w:val="24"/>
          <w:shd w:val="clear" w:color="auto" w:fill="FFFFFF"/>
        </w:rPr>
        <w:t>q</w:t>
      </w:r>
      <w:r w:rsidR="004F3219" w:rsidRPr="00F77E69">
        <w:rPr>
          <w:rFonts w:ascii="Times New Roman" w:hAnsi="Times New Roman" w:cs="Times New Roman"/>
          <w:sz w:val="24"/>
          <w:szCs w:val="24"/>
          <w:shd w:val="clear" w:color="auto" w:fill="FFFFFF"/>
        </w:rPr>
        <w:t xml:space="preserve">uality of </w:t>
      </w:r>
      <w:r w:rsidR="004F3219" w:rsidRPr="00F77E69">
        <w:rPr>
          <w:rFonts w:ascii="Times New Roman" w:hAnsi="Times New Roman" w:cs="Times New Roman" w:hint="eastAsia"/>
          <w:sz w:val="24"/>
          <w:szCs w:val="24"/>
          <w:shd w:val="clear" w:color="auto" w:fill="FFFFFF"/>
        </w:rPr>
        <w:t>l</w:t>
      </w:r>
      <w:r w:rsidR="004F3219" w:rsidRPr="00F77E69">
        <w:rPr>
          <w:rFonts w:ascii="Times New Roman" w:hAnsi="Times New Roman" w:cs="Times New Roman"/>
          <w:sz w:val="24"/>
          <w:szCs w:val="24"/>
          <w:shd w:val="clear" w:color="auto" w:fill="FFFFFF"/>
        </w:rPr>
        <w:t>ife</w:t>
      </w:r>
      <w:r w:rsidR="004F3219" w:rsidRPr="00F77E69">
        <w:rPr>
          <w:rFonts w:ascii="Times New Roman" w:hAnsi="Times New Roman" w:cs="Times New Roman"/>
          <w:sz w:val="24"/>
          <w:szCs w:val="24"/>
          <w:lang w:val="en-GB"/>
        </w:rPr>
        <w:t xml:space="preserve"> (12-item short form survey</w:t>
      </w:r>
      <w:r w:rsidR="004F3219" w:rsidRPr="00F77E69">
        <w:rPr>
          <w:rFonts w:ascii="Times New Roman" w:hAnsi="Times New Roman" w:cs="Times New Roman" w:hint="eastAsia"/>
          <w:sz w:val="24"/>
          <w:szCs w:val="24"/>
          <w:lang w:val="en-GB"/>
        </w:rPr>
        <w:t xml:space="preserve"> </w:t>
      </w:r>
      <w:r w:rsidR="004F3219" w:rsidRPr="00F77E69">
        <w:rPr>
          <w:rFonts w:ascii="Times New Roman" w:hAnsi="Times New Roman" w:cs="Times New Roman"/>
          <w:sz w:val="24"/>
          <w:szCs w:val="24"/>
          <w:lang w:val="en-GB"/>
        </w:rPr>
        <w:t>[SF-12])</w:t>
      </w:r>
      <w:r w:rsidR="004F3219" w:rsidRPr="00F77E69">
        <w:rPr>
          <w:rFonts w:ascii="Times New Roman" w:hAnsi="Times New Roman" w:cs="Times New Roman" w:hint="eastAsia"/>
          <w:sz w:val="24"/>
          <w:szCs w:val="24"/>
          <w:lang w:val="en-GB"/>
        </w:rPr>
        <w:t xml:space="preserve"> were used </w:t>
      </w:r>
      <w:r w:rsidR="004F3219" w:rsidRPr="00F77E69">
        <w:rPr>
          <w:rFonts w:ascii="Times New Roman" w:hAnsi="Times New Roman" w:cs="Times New Roman"/>
          <w:noProof/>
          <w:sz w:val="24"/>
          <w:szCs w:val="24"/>
          <w:lang w:val="en-GB"/>
        </w:rPr>
        <w:t>(2</w:t>
      </w:r>
      <w:r w:rsidR="001B1532" w:rsidRPr="00F77E69">
        <w:rPr>
          <w:rFonts w:ascii="Times New Roman" w:hAnsi="Times New Roman" w:cs="Times New Roman"/>
          <w:noProof/>
          <w:sz w:val="24"/>
          <w:szCs w:val="24"/>
          <w:lang w:val="en-GB"/>
        </w:rPr>
        <w:t>8</w:t>
      </w:r>
      <w:r w:rsidR="004F3219" w:rsidRPr="00F77E69">
        <w:rPr>
          <w:rFonts w:ascii="Times New Roman" w:hAnsi="Times New Roman" w:cs="Times New Roman"/>
          <w:noProof/>
          <w:sz w:val="24"/>
          <w:szCs w:val="24"/>
          <w:lang w:val="en-GB"/>
        </w:rPr>
        <w:t>-</w:t>
      </w:r>
      <w:r w:rsidR="001B1532" w:rsidRPr="00F77E69">
        <w:rPr>
          <w:rFonts w:ascii="Times New Roman" w:hAnsi="Times New Roman" w:cs="Times New Roman"/>
          <w:noProof/>
          <w:sz w:val="24"/>
          <w:szCs w:val="24"/>
          <w:lang w:val="en-GB"/>
        </w:rPr>
        <w:t>30</w:t>
      </w:r>
      <w:r w:rsidR="004F3219" w:rsidRPr="00F77E69">
        <w:rPr>
          <w:rFonts w:ascii="Times New Roman" w:hAnsi="Times New Roman" w:cs="Times New Roman"/>
          <w:noProof/>
          <w:sz w:val="24"/>
          <w:szCs w:val="24"/>
          <w:lang w:val="en-GB"/>
        </w:rPr>
        <w:t>)</w:t>
      </w:r>
      <w:r w:rsidR="004F3219" w:rsidRPr="00F77E69">
        <w:rPr>
          <w:rFonts w:ascii="Times New Roman" w:hAnsi="Times New Roman" w:cs="Times New Roman"/>
          <w:sz w:val="24"/>
          <w:szCs w:val="24"/>
          <w:lang w:val="en-GB"/>
        </w:rPr>
        <w:t>. A tablet computer with a self-developed application (the RECS App) was used to collect the questionnaire information at</w:t>
      </w:r>
      <w:r w:rsidR="004F3219" w:rsidRPr="00F77E69">
        <w:rPr>
          <w:rFonts w:ascii="Times New Roman" w:hAnsi="Times New Roman" w:cs="Times New Roman"/>
          <w:color w:val="000000" w:themeColor="text1"/>
          <w:sz w:val="24"/>
          <w:szCs w:val="24"/>
          <w:lang w:val="en-GB"/>
        </w:rPr>
        <w:t xml:space="preserve"> face-to-face interviews performed by well-trained technicians. </w:t>
      </w:r>
      <w:r w:rsidRPr="00F77E69">
        <w:rPr>
          <w:rFonts w:ascii="Times New Roman" w:hAnsi="Times New Roman" w:cs="Times New Roman"/>
          <w:color w:val="000000" w:themeColor="text1"/>
          <w:sz w:val="24"/>
          <w:szCs w:val="24"/>
          <w:lang w:val="en-GB"/>
        </w:rPr>
        <w:t xml:space="preserve">To ensure the quality of the data, </w:t>
      </w:r>
      <w:r w:rsidR="00D04CE4" w:rsidRPr="00F77E69">
        <w:rPr>
          <w:rFonts w:ascii="Times New Roman" w:hAnsi="Times New Roman" w:cs="Times New Roman"/>
          <w:color w:val="000000" w:themeColor="text1"/>
          <w:sz w:val="24"/>
          <w:szCs w:val="24"/>
          <w:lang w:val="en-GB"/>
        </w:rPr>
        <w:t xml:space="preserve">interviewers </w:t>
      </w:r>
      <w:r w:rsidRPr="00F77E69">
        <w:rPr>
          <w:rFonts w:ascii="Times New Roman" w:hAnsi="Times New Roman" w:cs="Times New Roman"/>
          <w:color w:val="000000" w:themeColor="text1"/>
          <w:sz w:val="24"/>
          <w:szCs w:val="24"/>
          <w:lang w:val="en-GB"/>
        </w:rPr>
        <w:t xml:space="preserve">were trained </w:t>
      </w:r>
      <w:r w:rsidR="00D04CE4" w:rsidRPr="00F77E69">
        <w:rPr>
          <w:rFonts w:ascii="Times New Roman" w:hAnsi="Times New Roman" w:cs="Times New Roman"/>
          <w:color w:val="000000" w:themeColor="text1"/>
          <w:sz w:val="24"/>
          <w:szCs w:val="24"/>
          <w:lang w:val="en-GB"/>
        </w:rPr>
        <w:t xml:space="preserve">in </w:t>
      </w:r>
      <w:r w:rsidRPr="00F77E69">
        <w:rPr>
          <w:rFonts w:ascii="Times New Roman" w:hAnsi="Times New Roman" w:cs="Times New Roman"/>
          <w:color w:val="000000" w:themeColor="text1"/>
          <w:sz w:val="24"/>
          <w:szCs w:val="24"/>
          <w:lang w:val="en-GB"/>
        </w:rPr>
        <w:t xml:space="preserve">the </w:t>
      </w:r>
      <w:r w:rsidR="00D04CE4" w:rsidRPr="00F77E69">
        <w:rPr>
          <w:rFonts w:ascii="Times New Roman" w:hAnsi="Times New Roman" w:cs="Times New Roman"/>
          <w:color w:val="000000" w:themeColor="text1"/>
          <w:sz w:val="24"/>
          <w:szCs w:val="24"/>
          <w:lang w:val="en-GB"/>
        </w:rPr>
        <w:t xml:space="preserve">standardized </w:t>
      </w:r>
      <w:r w:rsidRPr="00F77E69">
        <w:rPr>
          <w:rFonts w:ascii="Times New Roman" w:hAnsi="Times New Roman" w:cs="Times New Roman"/>
          <w:color w:val="000000" w:themeColor="text1"/>
          <w:sz w:val="24"/>
          <w:szCs w:val="24"/>
          <w:lang w:val="en-GB"/>
        </w:rPr>
        <w:t>process and mode of query</w:t>
      </w:r>
      <w:r w:rsidR="00D04CE4" w:rsidRPr="00F77E69">
        <w:rPr>
          <w:rFonts w:ascii="Times New Roman" w:hAnsi="Times New Roman" w:cs="Times New Roman"/>
          <w:color w:val="000000" w:themeColor="text1"/>
          <w:sz w:val="24"/>
          <w:szCs w:val="24"/>
          <w:lang w:val="en-GB"/>
        </w:rPr>
        <w:t xml:space="preserve"> to be used</w:t>
      </w:r>
      <w:r w:rsidRPr="00F77E69">
        <w:rPr>
          <w:rFonts w:ascii="Times New Roman" w:hAnsi="Times New Roman" w:cs="Times New Roman"/>
          <w:color w:val="000000" w:themeColor="text1"/>
          <w:sz w:val="24"/>
          <w:szCs w:val="24"/>
          <w:lang w:val="en-GB"/>
        </w:rPr>
        <w:t xml:space="preserve">. </w:t>
      </w:r>
    </w:p>
    <w:p w14:paraId="1AE55544" w14:textId="04DA5601" w:rsidR="00147D1B" w:rsidRPr="00F77E69" w:rsidRDefault="00147D1B" w:rsidP="00147D1B">
      <w:pPr>
        <w:spacing w:line="360" w:lineRule="auto"/>
        <w:rPr>
          <w:rFonts w:ascii="Times New Roman" w:hAnsi="Times New Roman" w:cs="Times New Roman"/>
          <w:b/>
          <w:color w:val="000000" w:themeColor="text1"/>
          <w:sz w:val="24"/>
          <w:szCs w:val="24"/>
          <w:lang w:val="en-GB"/>
        </w:rPr>
      </w:pPr>
      <w:r w:rsidRPr="00F77E69">
        <w:rPr>
          <w:rFonts w:ascii="Times New Roman" w:hAnsi="Times New Roman" w:cs="Times New Roman"/>
          <w:b/>
          <w:color w:val="000000" w:themeColor="text1"/>
          <w:sz w:val="24"/>
          <w:szCs w:val="24"/>
          <w:lang w:val="en-GB"/>
        </w:rPr>
        <w:t>Medical examination</w:t>
      </w:r>
      <w:r w:rsidR="00DB132C" w:rsidRPr="00F77E69">
        <w:rPr>
          <w:rFonts w:ascii="Times New Roman" w:hAnsi="Times New Roman" w:cs="Times New Roman"/>
          <w:b/>
          <w:color w:val="000000" w:themeColor="text1"/>
          <w:sz w:val="24"/>
          <w:szCs w:val="24"/>
          <w:lang w:val="en-GB"/>
        </w:rPr>
        <w:t xml:space="preserve"> </w:t>
      </w:r>
      <w:r w:rsidR="004F3219" w:rsidRPr="00F77E69">
        <w:rPr>
          <w:rFonts w:ascii="Times New Roman" w:hAnsi="Times New Roman" w:cs="Times New Roman"/>
          <w:b/>
          <w:color w:val="000000" w:themeColor="text1"/>
          <w:sz w:val="24"/>
          <w:szCs w:val="24"/>
          <w:lang w:val="en-GB"/>
        </w:rPr>
        <w:t>and sample collection</w:t>
      </w:r>
    </w:p>
    <w:p w14:paraId="591612E7" w14:textId="256BE800" w:rsidR="00147D1B" w:rsidRPr="00F77E69" w:rsidRDefault="00DD571D"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After </w:t>
      </w:r>
      <w:r w:rsidRPr="00F77E69">
        <w:rPr>
          <w:rFonts w:ascii="Times New Roman" w:hAnsi="Times New Roman" w:cs="Times New Roman" w:hint="eastAsia"/>
          <w:color w:val="000000" w:themeColor="text1"/>
          <w:sz w:val="24"/>
          <w:szCs w:val="24"/>
          <w:lang w:val="en-GB"/>
        </w:rPr>
        <w:t>the</w:t>
      </w:r>
      <w:r w:rsidRPr="00F77E69">
        <w:rPr>
          <w:rFonts w:ascii="Times New Roman" w:hAnsi="Times New Roman" w:cs="Times New Roman"/>
          <w:color w:val="000000" w:themeColor="text1"/>
          <w:sz w:val="24"/>
          <w:szCs w:val="24"/>
          <w:lang w:val="en-GB"/>
        </w:rPr>
        <w:t xml:space="preserve"> questionnaire survey, </w:t>
      </w:r>
      <w:r w:rsidR="00584D5D" w:rsidRPr="00F77E69">
        <w:rPr>
          <w:rFonts w:ascii="Times New Roman" w:hAnsi="Times New Roman" w:cs="Times New Roman"/>
          <w:color w:val="000000" w:themeColor="text1"/>
          <w:sz w:val="24"/>
          <w:szCs w:val="24"/>
          <w:lang w:val="en-GB"/>
        </w:rPr>
        <w:t xml:space="preserve">10 mL venous </w:t>
      </w:r>
      <w:r w:rsidRPr="00F77E69">
        <w:rPr>
          <w:rFonts w:ascii="Times New Roman" w:hAnsi="Times New Roman" w:cs="Times New Roman"/>
          <w:color w:val="000000" w:themeColor="text1"/>
          <w:sz w:val="24"/>
          <w:szCs w:val="24"/>
          <w:lang w:val="en-GB"/>
        </w:rPr>
        <w:t xml:space="preserve">blood samples and anthropometric measurements were taken </w:t>
      </w:r>
      <w:r w:rsidR="00584D5D" w:rsidRPr="00F77E69">
        <w:rPr>
          <w:rFonts w:ascii="Times New Roman" w:hAnsi="Times New Roman" w:cs="Times New Roman"/>
          <w:color w:val="000000" w:themeColor="text1"/>
          <w:sz w:val="24"/>
          <w:szCs w:val="24"/>
          <w:lang w:val="en-GB"/>
        </w:rPr>
        <w:t xml:space="preserve">for all participants </w:t>
      </w:r>
      <w:r w:rsidRPr="00F77E69">
        <w:rPr>
          <w:rFonts w:ascii="Times New Roman" w:hAnsi="Times New Roman" w:cs="Times New Roman"/>
          <w:color w:val="000000" w:themeColor="text1"/>
          <w:sz w:val="24"/>
          <w:szCs w:val="24"/>
          <w:lang w:val="en-GB"/>
        </w:rPr>
        <w:t xml:space="preserve">by professional physicians or nurses at the local clinical centre, with participants asked to fast overnight for at least 8 hours beforehand. </w:t>
      </w:r>
      <w:r w:rsidR="00C72D7B" w:rsidRPr="00F77E69">
        <w:rPr>
          <w:rFonts w:ascii="Times New Roman" w:hAnsi="Times New Roman" w:cs="Times New Roman"/>
          <w:color w:val="000000" w:themeColor="text1"/>
          <w:sz w:val="24"/>
          <w:szCs w:val="24"/>
          <w:lang w:val="en-GB"/>
        </w:rPr>
        <w:t>T</w:t>
      </w:r>
      <w:r w:rsidR="00147D1B" w:rsidRPr="00F77E69">
        <w:rPr>
          <w:rFonts w:ascii="Times New Roman" w:hAnsi="Times New Roman" w:cs="Times New Roman"/>
          <w:color w:val="000000" w:themeColor="text1"/>
          <w:sz w:val="24"/>
          <w:szCs w:val="24"/>
          <w:lang w:val="en-GB"/>
        </w:rPr>
        <w:t xml:space="preserve">he doctors, nurses and technicians </w:t>
      </w:r>
      <w:r w:rsidR="00C72D7B" w:rsidRPr="00F77E69">
        <w:rPr>
          <w:rFonts w:ascii="Times New Roman" w:hAnsi="Times New Roman" w:cs="Times New Roman"/>
          <w:color w:val="000000" w:themeColor="text1"/>
          <w:sz w:val="24"/>
          <w:szCs w:val="24"/>
          <w:lang w:val="en-GB"/>
        </w:rPr>
        <w:t xml:space="preserve">received standardized training </w:t>
      </w:r>
      <w:r w:rsidR="00147D1B" w:rsidRPr="00F77E69">
        <w:rPr>
          <w:rFonts w:ascii="Times New Roman" w:hAnsi="Times New Roman" w:cs="Times New Roman"/>
          <w:color w:val="000000" w:themeColor="text1"/>
          <w:sz w:val="24"/>
          <w:szCs w:val="24"/>
          <w:lang w:val="en-GB"/>
        </w:rPr>
        <w:t xml:space="preserve">before </w:t>
      </w:r>
      <w:r w:rsidR="00C72D7B" w:rsidRPr="00F77E69">
        <w:rPr>
          <w:rFonts w:ascii="Times New Roman" w:hAnsi="Times New Roman" w:cs="Times New Roman"/>
          <w:color w:val="000000" w:themeColor="text1"/>
          <w:sz w:val="24"/>
          <w:szCs w:val="24"/>
          <w:lang w:val="en-GB"/>
        </w:rPr>
        <w:t xml:space="preserve">conducting </w:t>
      </w:r>
      <w:r w:rsidR="00147D1B" w:rsidRPr="00F77E69">
        <w:rPr>
          <w:rFonts w:ascii="Times New Roman" w:hAnsi="Times New Roman" w:cs="Times New Roman"/>
          <w:color w:val="000000" w:themeColor="text1"/>
          <w:sz w:val="24"/>
          <w:szCs w:val="24"/>
          <w:lang w:val="en-GB"/>
        </w:rPr>
        <w:t xml:space="preserve">the </w:t>
      </w:r>
      <w:r w:rsidR="005C47F5" w:rsidRPr="00F77E69">
        <w:rPr>
          <w:rFonts w:ascii="Times New Roman" w:hAnsi="Times New Roman" w:cs="Times New Roman"/>
          <w:color w:val="000000" w:themeColor="text1"/>
          <w:sz w:val="24"/>
          <w:szCs w:val="24"/>
          <w:lang w:val="en-GB"/>
        </w:rPr>
        <w:t>examinations</w:t>
      </w:r>
      <w:r w:rsidR="00147D1B" w:rsidRPr="00F77E69">
        <w:rPr>
          <w:rFonts w:ascii="Times New Roman" w:hAnsi="Times New Roman" w:cs="Times New Roman"/>
          <w:color w:val="000000" w:themeColor="text1"/>
          <w:sz w:val="24"/>
          <w:szCs w:val="24"/>
          <w:lang w:val="en-GB"/>
        </w:rPr>
        <w:t xml:space="preserve">. </w:t>
      </w:r>
      <w:r w:rsidR="005C47F5" w:rsidRPr="00F77E69">
        <w:rPr>
          <w:rFonts w:ascii="Times New Roman" w:hAnsi="Times New Roman" w:cs="Times New Roman"/>
          <w:color w:val="000000" w:themeColor="text1"/>
          <w:sz w:val="24"/>
          <w:szCs w:val="24"/>
          <w:lang w:val="en-GB"/>
        </w:rPr>
        <w:t xml:space="preserve">For </w:t>
      </w:r>
      <w:r w:rsidR="00147D1B" w:rsidRPr="00F77E69">
        <w:rPr>
          <w:rFonts w:ascii="Times New Roman" w:hAnsi="Times New Roman" w:cs="Times New Roman"/>
          <w:color w:val="000000" w:themeColor="text1"/>
          <w:sz w:val="24"/>
          <w:szCs w:val="24"/>
          <w:lang w:val="en-GB"/>
        </w:rPr>
        <w:t>all participants</w:t>
      </w:r>
      <w:r w:rsidR="005C47F5"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 xml:space="preserve"> </w:t>
      </w:r>
      <w:r w:rsidR="005C47F5" w:rsidRPr="00F77E69">
        <w:rPr>
          <w:rFonts w:ascii="Times New Roman" w:hAnsi="Times New Roman" w:cs="Times New Roman"/>
          <w:color w:val="000000" w:themeColor="text1"/>
          <w:sz w:val="24"/>
          <w:szCs w:val="24"/>
          <w:lang w:val="en-GB"/>
        </w:rPr>
        <w:t xml:space="preserve">the medical </w:t>
      </w:r>
      <w:r w:rsidR="00147D1B" w:rsidRPr="00F77E69">
        <w:rPr>
          <w:rFonts w:ascii="Times New Roman" w:hAnsi="Times New Roman" w:cs="Times New Roman"/>
          <w:color w:val="000000" w:themeColor="text1"/>
          <w:sz w:val="24"/>
          <w:szCs w:val="24"/>
          <w:lang w:val="en-GB"/>
        </w:rPr>
        <w:t xml:space="preserve">examination included </w:t>
      </w:r>
      <w:r w:rsidR="005C47F5" w:rsidRPr="00F77E69">
        <w:rPr>
          <w:rFonts w:ascii="Times New Roman" w:hAnsi="Times New Roman" w:cs="Times New Roman"/>
          <w:color w:val="000000" w:themeColor="text1"/>
          <w:sz w:val="24"/>
          <w:szCs w:val="24"/>
          <w:lang w:val="en-GB"/>
        </w:rPr>
        <w:t xml:space="preserve">measurement of </w:t>
      </w:r>
      <w:r w:rsidR="00147D1B" w:rsidRPr="00F77E69">
        <w:rPr>
          <w:rFonts w:ascii="Times New Roman" w:hAnsi="Times New Roman" w:cs="Times New Roman"/>
          <w:color w:val="000000" w:themeColor="text1"/>
          <w:sz w:val="24"/>
          <w:szCs w:val="24"/>
          <w:lang w:val="en-GB"/>
        </w:rPr>
        <w:t>height, weight, waist circumference</w:t>
      </w:r>
      <w:r w:rsidR="004926BE" w:rsidRPr="00F77E69">
        <w:rPr>
          <w:rFonts w:ascii="Times New Roman" w:hAnsi="Times New Roman" w:cs="Times New Roman"/>
          <w:color w:val="000000" w:themeColor="text1"/>
          <w:sz w:val="24"/>
          <w:szCs w:val="24"/>
          <w:lang w:val="en-GB"/>
        </w:rPr>
        <w:t xml:space="preserve"> (WC)</w:t>
      </w:r>
      <w:r w:rsidR="00147D1B" w:rsidRPr="00F77E69">
        <w:rPr>
          <w:rFonts w:ascii="Times New Roman" w:hAnsi="Times New Roman" w:cs="Times New Roman"/>
          <w:color w:val="000000" w:themeColor="text1"/>
          <w:sz w:val="24"/>
          <w:szCs w:val="24"/>
          <w:lang w:val="en-GB"/>
        </w:rPr>
        <w:t xml:space="preserve">, heart rate, body fat percentage, visceral fat index, basal metabolic rate, bone mass, muscle mass, total body water and resting blood pressure. </w:t>
      </w:r>
      <w:r w:rsidR="005C47F5" w:rsidRPr="00F77E69">
        <w:rPr>
          <w:rFonts w:ascii="Times New Roman" w:hAnsi="Times New Roman" w:cs="Times New Roman"/>
          <w:color w:val="000000" w:themeColor="text1"/>
          <w:sz w:val="24"/>
          <w:szCs w:val="24"/>
          <w:lang w:val="en-GB"/>
        </w:rPr>
        <w:t xml:space="preserve">Each </w:t>
      </w:r>
      <w:r w:rsidR="00147D1B" w:rsidRPr="00F77E69">
        <w:rPr>
          <w:rFonts w:ascii="Times New Roman" w:hAnsi="Times New Roman" w:cs="Times New Roman"/>
          <w:color w:val="000000" w:themeColor="text1"/>
          <w:sz w:val="24"/>
          <w:szCs w:val="24"/>
          <w:lang w:val="en-GB"/>
        </w:rPr>
        <w:t xml:space="preserve">project group (the provincial CDC or a local medical college) had primary responsibility of quality control, as guided by </w:t>
      </w:r>
      <w:r w:rsidR="00025097" w:rsidRPr="00F77E69">
        <w:rPr>
          <w:rFonts w:ascii="Times New Roman" w:hAnsi="Times New Roman"/>
          <w:color w:val="000000" w:themeColor="text1"/>
          <w:sz w:val="24"/>
          <w:lang w:val="en-GB"/>
        </w:rPr>
        <w:t>the overall protocol</w:t>
      </w:r>
      <w:r w:rsidR="00147D1B" w:rsidRPr="00F77E69">
        <w:rPr>
          <w:rFonts w:ascii="Times New Roman" w:hAnsi="Times New Roman"/>
          <w:color w:val="000000" w:themeColor="text1"/>
          <w:sz w:val="24"/>
          <w:lang w:val="en-GB"/>
        </w:rPr>
        <w:t xml:space="preserve"> of the study</w:t>
      </w:r>
      <w:r w:rsidR="00147D1B" w:rsidRPr="00F77E69">
        <w:rPr>
          <w:rFonts w:ascii="Times New Roman" w:hAnsi="Times New Roman" w:cs="Times New Roman"/>
          <w:color w:val="000000" w:themeColor="text1"/>
          <w:sz w:val="24"/>
          <w:szCs w:val="24"/>
          <w:lang w:val="en-GB"/>
        </w:rPr>
        <w:t xml:space="preserve">. The </w:t>
      </w:r>
      <w:r w:rsidR="005C47F5" w:rsidRPr="00F77E69">
        <w:rPr>
          <w:rFonts w:ascii="Times New Roman" w:hAnsi="Times New Roman" w:cs="Times New Roman"/>
          <w:color w:val="000000" w:themeColor="text1"/>
          <w:sz w:val="24"/>
          <w:szCs w:val="24"/>
          <w:lang w:val="en-GB"/>
        </w:rPr>
        <w:t>measurements obtained in</w:t>
      </w:r>
      <w:r w:rsidR="00147D1B" w:rsidRPr="00F77E69">
        <w:rPr>
          <w:rFonts w:ascii="Times New Roman" w:hAnsi="Times New Roman" w:cs="Times New Roman"/>
          <w:color w:val="000000" w:themeColor="text1"/>
          <w:sz w:val="24"/>
          <w:szCs w:val="24"/>
          <w:lang w:val="en-GB"/>
        </w:rPr>
        <w:t xml:space="preserve"> the medical examinations were estimated to have optimal consistency among the devices that were used in </w:t>
      </w:r>
      <w:r w:rsidR="005C47F5" w:rsidRPr="00F77E69">
        <w:rPr>
          <w:rFonts w:ascii="Times New Roman" w:hAnsi="Times New Roman" w:cs="Times New Roman"/>
          <w:color w:val="000000" w:themeColor="text1"/>
          <w:sz w:val="24"/>
          <w:szCs w:val="24"/>
          <w:lang w:val="en-GB"/>
        </w:rPr>
        <w:t xml:space="preserve">the five </w:t>
      </w:r>
      <w:r w:rsidR="00147D1B" w:rsidRPr="00F77E69">
        <w:rPr>
          <w:rFonts w:ascii="Times New Roman" w:hAnsi="Times New Roman" w:cs="Times New Roman"/>
          <w:color w:val="000000" w:themeColor="text1"/>
          <w:sz w:val="24"/>
          <w:szCs w:val="24"/>
          <w:lang w:val="en-GB"/>
        </w:rPr>
        <w:t xml:space="preserve">provinces. In addition, </w:t>
      </w:r>
      <w:r w:rsidR="0004194F" w:rsidRPr="00F77E69">
        <w:rPr>
          <w:rFonts w:ascii="Times New Roman" w:hAnsi="Times New Roman" w:cs="Times New Roman"/>
          <w:color w:val="000000" w:themeColor="text1"/>
          <w:sz w:val="24"/>
          <w:szCs w:val="24"/>
          <w:lang w:val="en-GB"/>
        </w:rPr>
        <w:t xml:space="preserve">blood </w:t>
      </w:r>
      <w:r w:rsidR="005C47F5" w:rsidRPr="00F77E69">
        <w:rPr>
          <w:rFonts w:ascii="Times New Roman" w:hAnsi="Times New Roman" w:cs="Times New Roman"/>
          <w:color w:val="000000" w:themeColor="text1"/>
          <w:sz w:val="24"/>
          <w:szCs w:val="24"/>
          <w:lang w:val="en-GB"/>
        </w:rPr>
        <w:t xml:space="preserve">tests </w:t>
      </w:r>
      <w:r w:rsidR="00147D1B" w:rsidRPr="00F77E69">
        <w:rPr>
          <w:rFonts w:ascii="Times New Roman" w:hAnsi="Times New Roman" w:cs="Times New Roman"/>
          <w:color w:val="000000" w:themeColor="text1"/>
          <w:sz w:val="24"/>
          <w:szCs w:val="24"/>
          <w:lang w:val="en-GB"/>
        </w:rPr>
        <w:t>(</w:t>
      </w:r>
      <w:proofErr w:type="spellStart"/>
      <w:r w:rsidR="005C47F5" w:rsidRPr="00F77E69">
        <w:rPr>
          <w:rFonts w:ascii="Times New Roman" w:hAnsi="Times New Roman" w:cs="Times New Roman"/>
          <w:color w:val="000000" w:themeColor="text1"/>
          <w:sz w:val="24"/>
          <w:szCs w:val="24"/>
          <w:lang w:val="en-GB"/>
        </w:rPr>
        <w:t>e.g</w:t>
      </w:r>
      <w:proofErr w:type="spellEnd"/>
      <w:r w:rsidR="00147D1B" w:rsidRPr="00F77E69">
        <w:rPr>
          <w:rFonts w:ascii="Times New Roman" w:hAnsi="Times New Roman" w:cs="Times New Roman"/>
          <w:color w:val="000000" w:themeColor="text1"/>
          <w:sz w:val="24"/>
          <w:szCs w:val="24"/>
          <w:lang w:val="en-GB"/>
        </w:rPr>
        <w:t xml:space="preserve">, liver and kidney function, </w:t>
      </w:r>
      <w:r w:rsidR="0004194F" w:rsidRPr="00F77E69">
        <w:rPr>
          <w:rFonts w:ascii="Times New Roman" w:hAnsi="Times New Roman" w:cs="Times New Roman"/>
          <w:color w:val="000000" w:themeColor="text1"/>
          <w:sz w:val="24"/>
          <w:szCs w:val="24"/>
          <w:lang w:val="en-GB"/>
        </w:rPr>
        <w:t xml:space="preserve">blood lipids, fasting blood glucose and </w:t>
      </w:r>
      <w:r w:rsidR="00147D1B" w:rsidRPr="00F77E69">
        <w:rPr>
          <w:rFonts w:ascii="Times New Roman" w:hAnsi="Times New Roman" w:cs="Times New Roman"/>
          <w:color w:val="000000" w:themeColor="text1"/>
          <w:sz w:val="24"/>
          <w:szCs w:val="24"/>
          <w:lang w:val="en-GB"/>
        </w:rPr>
        <w:t>glycosylated haemoglobin</w:t>
      </w:r>
      <w:r w:rsidR="0004194F" w:rsidRPr="00F77E69">
        <w:rPr>
          <w:rFonts w:ascii="Times New Roman" w:hAnsi="Times New Roman" w:cs="Times New Roman"/>
          <w:color w:val="000000" w:themeColor="text1"/>
          <w:sz w:val="24"/>
          <w:szCs w:val="24"/>
          <w:lang w:val="en-GB"/>
        </w:rPr>
        <w:t>,</w:t>
      </w:r>
      <w:r w:rsidR="00147D1B" w:rsidRPr="00F77E69">
        <w:rPr>
          <w:rFonts w:ascii="Times New Roman" w:hAnsi="Times New Roman" w:cs="Times New Roman"/>
          <w:color w:val="000000" w:themeColor="text1"/>
          <w:sz w:val="24"/>
          <w:szCs w:val="24"/>
          <w:lang w:val="en-GB"/>
        </w:rPr>
        <w:t xml:space="preserve"> </w:t>
      </w:r>
      <w:r w:rsidR="0004194F" w:rsidRPr="00F77E69">
        <w:rPr>
          <w:rFonts w:ascii="Times New Roman" w:hAnsi="Times New Roman" w:cs="Times New Roman"/>
          <w:color w:val="000000" w:themeColor="text1"/>
          <w:sz w:val="24"/>
          <w:szCs w:val="24"/>
          <w:lang w:val="en-GB"/>
        </w:rPr>
        <w:t>high-sensitivity C-reactive protein</w:t>
      </w:r>
      <w:r w:rsidR="00A7166C" w:rsidRPr="00F77E69">
        <w:rPr>
          <w:rFonts w:ascii="Times New Roman" w:hAnsi="Times New Roman" w:cs="Times New Roman"/>
          <w:color w:val="000000" w:themeColor="text1"/>
          <w:sz w:val="24"/>
          <w:szCs w:val="24"/>
          <w:lang w:val="en-GB"/>
        </w:rPr>
        <w:t>), urine tests, lung function tests</w:t>
      </w:r>
      <w:r w:rsidR="0004194F"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 xml:space="preserve">and B-ultrasonic examinations </w:t>
      </w:r>
      <w:r w:rsidR="00D92E07" w:rsidRPr="00F77E69">
        <w:rPr>
          <w:rFonts w:ascii="Times New Roman" w:hAnsi="Times New Roman" w:cs="Times New Roman"/>
          <w:color w:val="000000" w:themeColor="text1"/>
          <w:sz w:val="24"/>
          <w:szCs w:val="24"/>
          <w:lang w:val="en-GB"/>
        </w:rPr>
        <w:t>were</w:t>
      </w:r>
      <w:r w:rsidR="00147D1B" w:rsidRPr="00F77E69">
        <w:rPr>
          <w:rFonts w:ascii="Times New Roman" w:hAnsi="Times New Roman" w:cs="Times New Roman"/>
          <w:color w:val="000000" w:themeColor="text1"/>
          <w:sz w:val="24"/>
          <w:szCs w:val="24"/>
          <w:lang w:val="en-GB"/>
        </w:rPr>
        <w:t xml:space="preserve"> selectively </w:t>
      </w:r>
      <w:r w:rsidR="005C47F5" w:rsidRPr="00F77E69">
        <w:rPr>
          <w:rFonts w:ascii="Times New Roman" w:hAnsi="Times New Roman" w:cs="Times New Roman"/>
          <w:color w:val="000000" w:themeColor="text1"/>
          <w:sz w:val="24"/>
          <w:szCs w:val="24"/>
          <w:lang w:val="en-GB"/>
        </w:rPr>
        <w:t xml:space="preserve">used </w:t>
      </w:r>
      <w:r w:rsidR="00147D1B" w:rsidRPr="00F77E69">
        <w:rPr>
          <w:rFonts w:ascii="Times New Roman" w:hAnsi="Times New Roman" w:cs="Times New Roman"/>
          <w:color w:val="000000" w:themeColor="text1"/>
          <w:sz w:val="24"/>
          <w:szCs w:val="24"/>
          <w:lang w:val="en-GB"/>
        </w:rPr>
        <w:t xml:space="preserve">in </w:t>
      </w:r>
      <w:r w:rsidR="00D92E07" w:rsidRPr="00F77E69">
        <w:rPr>
          <w:rFonts w:ascii="Times New Roman" w:hAnsi="Times New Roman" w:cs="Times New Roman"/>
          <w:color w:val="000000" w:themeColor="text1"/>
          <w:sz w:val="24"/>
          <w:szCs w:val="24"/>
          <w:lang w:val="en-GB"/>
        </w:rPr>
        <w:t>approximately</w:t>
      </w:r>
      <w:r w:rsidR="00C23648" w:rsidRPr="00F77E69">
        <w:rPr>
          <w:rFonts w:ascii="Times New Roman" w:hAnsi="Times New Roman" w:cs="Times New Roman"/>
          <w:color w:val="000000" w:themeColor="text1"/>
          <w:sz w:val="24"/>
          <w:szCs w:val="24"/>
          <w:lang w:val="en-GB"/>
        </w:rPr>
        <w:t xml:space="preserve"> 40%</w:t>
      </w:r>
      <w:r w:rsidR="00147D1B" w:rsidRPr="00F77E69">
        <w:rPr>
          <w:rFonts w:ascii="Times New Roman" w:hAnsi="Times New Roman" w:cs="Times New Roman"/>
          <w:color w:val="000000" w:themeColor="text1"/>
          <w:sz w:val="24"/>
          <w:szCs w:val="24"/>
          <w:lang w:val="en-GB"/>
        </w:rPr>
        <w:t xml:space="preserve"> of the participants. </w:t>
      </w:r>
    </w:p>
    <w:p w14:paraId="24E05C8E" w14:textId="77777777" w:rsidR="00147D1B" w:rsidRPr="00F77E69" w:rsidRDefault="00147D1B" w:rsidP="00147D1B">
      <w:pPr>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t>What has it found?</w:t>
      </w:r>
    </w:p>
    <w:p w14:paraId="34A934ED" w14:textId="4503FBD5" w:rsidR="009A511C" w:rsidRPr="00F77E69" w:rsidRDefault="004C73BE"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 </w:t>
      </w:r>
      <w:r w:rsidR="009A511C" w:rsidRPr="00F77E69">
        <w:rPr>
          <w:rFonts w:ascii="Times New Roman" w:hAnsi="Times New Roman" w:cs="Times New Roman"/>
          <w:color w:val="000000" w:themeColor="text1"/>
          <w:sz w:val="24"/>
          <w:szCs w:val="24"/>
          <w:lang w:val="en-GB"/>
        </w:rPr>
        <w:t xml:space="preserve">provinces and autonomous regions in </w:t>
      </w:r>
      <w:r w:rsidR="00C23648" w:rsidRPr="00F77E69">
        <w:rPr>
          <w:rFonts w:ascii="Times New Roman" w:hAnsi="Times New Roman" w:cs="Times New Roman"/>
          <w:color w:val="000000" w:themeColor="text1"/>
          <w:sz w:val="24"/>
          <w:szCs w:val="24"/>
          <w:lang w:val="en-GB"/>
        </w:rPr>
        <w:t xml:space="preserve">Northwest </w:t>
      </w:r>
      <w:r w:rsidR="009A511C" w:rsidRPr="00F77E69">
        <w:rPr>
          <w:rFonts w:ascii="Times New Roman" w:hAnsi="Times New Roman" w:cs="Times New Roman"/>
          <w:color w:val="000000" w:themeColor="text1"/>
          <w:sz w:val="24"/>
          <w:szCs w:val="24"/>
          <w:lang w:val="en-GB"/>
        </w:rPr>
        <w:t xml:space="preserve">China </w:t>
      </w:r>
      <w:r w:rsidRPr="00F77E69">
        <w:rPr>
          <w:rFonts w:ascii="Times New Roman" w:hAnsi="Times New Roman" w:cs="Times New Roman"/>
          <w:color w:val="000000" w:themeColor="text1"/>
          <w:sz w:val="24"/>
          <w:szCs w:val="24"/>
          <w:lang w:val="en-GB"/>
        </w:rPr>
        <w:t xml:space="preserve">largely </w:t>
      </w:r>
      <w:r w:rsidR="009A511C" w:rsidRPr="00F77E69">
        <w:rPr>
          <w:rFonts w:ascii="Times New Roman" w:hAnsi="Times New Roman" w:cs="Times New Roman"/>
          <w:color w:val="000000" w:themeColor="text1"/>
          <w:sz w:val="24"/>
          <w:szCs w:val="24"/>
          <w:lang w:val="en-GB"/>
        </w:rPr>
        <w:t>comprise China’s inland poverty belt</w:t>
      </w:r>
      <w:r w:rsidR="00975D36" w:rsidRPr="00F77E69">
        <w:rPr>
          <w:rFonts w:ascii="Times New Roman" w:hAnsi="Times New Roman" w:cs="Times New Roman"/>
          <w:color w:val="000000" w:themeColor="text1"/>
          <w:sz w:val="24"/>
          <w:szCs w:val="24"/>
          <w:lang w:val="en-GB"/>
        </w:rPr>
        <w:t xml:space="preserve">, </w:t>
      </w:r>
      <w:r w:rsidR="009A511C" w:rsidRPr="00F77E69">
        <w:rPr>
          <w:rFonts w:ascii="Times New Roman" w:hAnsi="Times New Roman" w:cs="Times New Roman"/>
          <w:color w:val="000000" w:themeColor="text1"/>
          <w:sz w:val="24"/>
          <w:szCs w:val="24"/>
          <w:lang w:val="en-GB"/>
        </w:rPr>
        <w:t>with a total land area accounting for 33.</w:t>
      </w:r>
      <w:r w:rsidRPr="00F77E69">
        <w:rPr>
          <w:rFonts w:ascii="Times New Roman" w:hAnsi="Times New Roman" w:cs="Times New Roman"/>
          <w:color w:val="000000" w:themeColor="text1"/>
          <w:sz w:val="24"/>
          <w:szCs w:val="24"/>
          <w:lang w:val="en-GB"/>
        </w:rPr>
        <w:t>3</w:t>
      </w:r>
      <w:r w:rsidR="009A511C" w:rsidRPr="00F77E69">
        <w:rPr>
          <w:rFonts w:ascii="Times New Roman" w:hAnsi="Times New Roman" w:cs="Times New Roman"/>
          <w:color w:val="000000" w:themeColor="text1"/>
          <w:sz w:val="24"/>
          <w:szCs w:val="24"/>
          <w:lang w:val="en-GB"/>
        </w:rPr>
        <w:t>% of the national land area</w:t>
      </w:r>
      <w:r w:rsidR="0073056C" w:rsidRPr="00F77E69">
        <w:rPr>
          <w:rFonts w:ascii="Times New Roman" w:hAnsi="Times New Roman" w:cs="Times New Roman"/>
          <w:color w:val="000000" w:themeColor="text1"/>
          <w:sz w:val="24"/>
          <w:szCs w:val="24"/>
          <w:lang w:val="en-GB"/>
        </w:rPr>
        <w:t xml:space="preserve"> </w:t>
      </w:r>
      <w:r w:rsidR="00D57276" w:rsidRPr="00F77E69">
        <w:rPr>
          <w:rFonts w:ascii="Times New Roman" w:hAnsi="Times New Roman" w:cs="Times New Roman"/>
          <w:noProof/>
          <w:color w:val="000000" w:themeColor="text1"/>
          <w:sz w:val="24"/>
          <w:szCs w:val="24"/>
          <w:lang w:val="en-GB"/>
        </w:rPr>
        <w:t>(13)</w:t>
      </w:r>
      <w:r w:rsidR="009A511C" w:rsidRPr="00F77E69">
        <w:rPr>
          <w:rFonts w:ascii="Times New Roman" w:hAnsi="Times New Roman" w:cs="Times New Roman"/>
          <w:color w:val="000000" w:themeColor="text1"/>
          <w:sz w:val="24"/>
          <w:szCs w:val="24"/>
          <w:lang w:val="en-GB"/>
        </w:rPr>
        <w:t xml:space="preserve">. The population density </w:t>
      </w:r>
      <w:r w:rsidRPr="00F77E69">
        <w:rPr>
          <w:rFonts w:ascii="Times New Roman" w:hAnsi="Times New Roman" w:cs="Times New Roman"/>
          <w:color w:val="000000" w:themeColor="text1"/>
          <w:sz w:val="24"/>
          <w:szCs w:val="24"/>
          <w:lang w:val="en-GB"/>
        </w:rPr>
        <w:t xml:space="preserve">in </w:t>
      </w:r>
      <w:r w:rsidR="009A511C" w:rsidRPr="00F77E69">
        <w:rPr>
          <w:rFonts w:ascii="Times New Roman" w:hAnsi="Times New Roman" w:cs="Times New Roman"/>
          <w:color w:val="000000" w:themeColor="text1"/>
          <w:sz w:val="24"/>
          <w:szCs w:val="24"/>
          <w:lang w:val="en-GB"/>
        </w:rPr>
        <w:t xml:space="preserve">the areas </w:t>
      </w:r>
      <w:r w:rsidRPr="00F77E69">
        <w:rPr>
          <w:rFonts w:ascii="Times New Roman" w:hAnsi="Times New Roman" w:cs="Times New Roman"/>
          <w:color w:val="000000" w:themeColor="text1"/>
          <w:sz w:val="24"/>
          <w:szCs w:val="24"/>
          <w:lang w:val="en-GB"/>
        </w:rPr>
        <w:t xml:space="preserve">suitable </w:t>
      </w:r>
      <w:r w:rsidR="009A511C" w:rsidRPr="00F77E69">
        <w:rPr>
          <w:rFonts w:ascii="Times New Roman" w:hAnsi="Times New Roman" w:cs="Times New Roman"/>
          <w:color w:val="000000" w:themeColor="text1"/>
          <w:sz w:val="24"/>
          <w:szCs w:val="24"/>
          <w:lang w:val="en-GB"/>
        </w:rPr>
        <w:t>for human habitation exceed</w:t>
      </w:r>
      <w:r w:rsidR="00005C45" w:rsidRPr="00F77E69">
        <w:rPr>
          <w:rFonts w:ascii="Times New Roman" w:hAnsi="Times New Roman" w:cs="Times New Roman"/>
          <w:color w:val="000000" w:themeColor="text1"/>
          <w:sz w:val="24"/>
          <w:szCs w:val="24"/>
          <w:lang w:val="en-GB"/>
        </w:rPr>
        <w:t>s</w:t>
      </w:r>
      <w:r w:rsidR="009A511C" w:rsidRPr="00F77E69">
        <w:rPr>
          <w:rFonts w:ascii="Times New Roman" w:hAnsi="Times New Roman" w:cs="Times New Roman"/>
          <w:color w:val="000000" w:themeColor="text1"/>
          <w:sz w:val="24"/>
          <w:szCs w:val="24"/>
          <w:lang w:val="en-GB"/>
        </w:rPr>
        <w:t xml:space="preserve"> the </w:t>
      </w:r>
      <w:r w:rsidR="009A511C" w:rsidRPr="00F77E69">
        <w:rPr>
          <w:rFonts w:ascii="Times New Roman" w:hAnsi="Times New Roman" w:cs="Times New Roman"/>
          <w:color w:val="000000" w:themeColor="text1"/>
          <w:sz w:val="24"/>
          <w:szCs w:val="24"/>
          <w:lang w:val="en-GB"/>
        </w:rPr>
        <w:lastRenderedPageBreak/>
        <w:t xml:space="preserve">critical level of population density in arid and semi-arid areas (as designated by the United Nations), and the distribution of </w:t>
      </w:r>
      <w:r w:rsidR="0073056C" w:rsidRPr="00F77E69">
        <w:rPr>
          <w:rFonts w:ascii="Times New Roman" w:hAnsi="Times New Roman" w:cs="Times New Roman"/>
          <w:color w:val="000000" w:themeColor="text1"/>
          <w:sz w:val="24"/>
          <w:szCs w:val="24"/>
        </w:rPr>
        <w:t>Gross Domestic Product (</w:t>
      </w:r>
      <w:r w:rsidR="002B4459" w:rsidRPr="00F77E69">
        <w:rPr>
          <w:rFonts w:ascii="Times New Roman" w:hAnsi="Times New Roman" w:cs="Times New Roman"/>
          <w:color w:val="000000" w:themeColor="text1"/>
          <w:sz w:val="24"/>
          <w:szCs w:val="24"/>
          <w:lang w:val="en-GB"/>
        </w:rPr>
        <w:t>GDP</w:t>
      </w:r>
      <w:r w:rsidR="0073056C" w:rsidRPr="00F77E69">
        <w:rPr>
          <w:rFonts w:ascii="Times New Roman" w:hAnsi="Times New Roman" w:cs="Times New Roman"/>
          <w:color w:val="000000" w:themeColor="text1"/>
          <w:sz w:val="24"/>
          <w:szCs w:val="24"/>
          <w:lang w:val="en-GB"/>
        </w:rPr>
        <w:t>)</w:t>
      </w:r>
      <w:r w:rsidR="002B4459" w:rsidRPr="00F77E69">
        <w:rPr>
          <w:rFonts w:ascii="Times New Roman" w:hAnsi="Times New Roman" w:cs="Times New Roman"/>
          <w:color w:val="000000" w:themeColor="text1"/>
          <w:sz w:val="24"/>
          <w:szCs w:val="24"/>
          <w:lang w:val="en-GB"/>
        </w:rPr>
        <w:t>, life expectancy and forest coverage</w:t>
      </w:r>
      <w:r w:rsidR="009A511C" w:rsidRPr="00F77E69">
        <w:rPr>
          <w:rFonts w:ascii="Times New Roman" w:hAnsi="Times New Roman" w:cs="Times New Roman"/>
          <w:color w:val="000000" w:themeColor="text1"/>
          <w:sz w:val="24"/>
          <w:szCs w:val="24"/>
          <w:lang w:val="en-GB"/>
        </w:rPr>
        <w:t xml:space="preserve"> </w:t>
      </w:r>
      <w:proofErr w:type="gramStart"/>
      <w:r w:rsidR="009A511C" w:rsidRPr="00F77E69">
        <w:rPr>
          <w:rFonts w:ascii="Times New Roman" w:hAnsi="Times New Roman" w:cs="Times New Roman"/>
          <w:color w:val="000000" w:themeColor="text1"/>
          <w:sz w:val="24"/>
          <w:szCs w:val="24"/>
          <w:lang w:val="en-GB"/>
        </w:rPr>
        <w:t>is</w:t>
      </w:r>
      <w:proofErr w:type="gramEnd"/>
      <w:r w:rsidR="009A511C" w:rsidRPr="00F77E69">
        <w:rPr>
          <w:rFonts w:ascii="Times New Roman" w:hAnsi="Times New Roman" w:cs="Times New Roman"/>
          <w:color w:val="000000" w:themeColor="text1"/>
          <w:sz w:val="24"/>
          <w:szCs w:val="24"/>
          <w:lang w:val="en-GB"/>
        </w:rPr>
        <w:t xml:space="preserve"> unbalanced </w:t>
      </w:r>
      <w:r w:rsidR="00D57276" w:rsidRPr="00F77E69">
        <w:rPr>
          <w:rFonts w:ascii="Times New Roman" w:hAnsi="Times New Roman" w:cs="Times New Roman"/>
          <w:noProof/>
          <w:color w:val="000000" w:themeColor="text1"/>
          <w:sz w:val="24"/>
          <w:szCs w:val="24"/>
          <w:lang w:val="en-GB"/>
        </w:rPr>
        <w:t>(15)</w:t>
      </w:r>
      <w:r w:rsidR="009A511C" w:rsidRPr="00F77E69">
        <w:rPr>
          <w:rFonts w:ascii="Times New Roman" w:hAnsi="Times New Roman" w:cs="Times New Roman"/>
          <w:color w:val="000000" w:themeColor="text1"/>
          <w:sz w:val="24"/>
          <w:szCs w:val="24"/>
          <w:lang w:val="en-GB"/>
        </w:rPr>
        <w:t xml:space="preserve"> </w:t>
      </w:r>
      <w:r w:rsidR="00DC0D74" w:rsidRPr="00F77E69">
        <w:rPr>
          <w:rFonts w:ascii="Times New Roman" w:hAnsi="Times New Roman" w:cs="Times New Roman"/>
          <w:color w:val="000000" w:themeColor="text1"/>
          <w:sz w:val="24"/>
          <w:szCs w:val="24"/>
          <w:lang w:val="en-GB"/>
        </w:rPr>
        <w:t>(Table 2)</w:t>
      </w:r>
      <w:r w:rsidRPr="00F77E69">
        <w:rPr>
          <w:rFonts w:ascii="Times New Roman" w:hAnsi="Times New Roman" w:cs="Times New Roman"/>
          <w:color w:val="000000" w:themeColor="text1"/>
          <w:sz w:val="24"/>
          <w:szCs w:val="24"/>
          <w:lang w:val="en-GB"/>
        </w:rPr>
        <w:t>.</w:t>
      </w:r>
    </w:p>
    <w:p w14:paraId="4E4B876E" w14:textId="47EC9B70" w:rsidR="00147D1B" w:rsidRPr="00F77E69" w:rsidRDefault="00147D1B" w:rsidP="00DC0D74">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Table 2 shows the </w:t>
      </w:r>
      <w:r w:rsidR="004C73BE" w:rsidRPr="00F77E69">
        <w:rPr>
          <w:rFonts w:ascii="Times New Roman" w:hAnsi="Times New Roman" w:cs="Times New Roman"/>
          <w:color w:val="000000" w:themeColor="text1"/>
          <w:sz w:val="24"/>
          <w:szCs w:val="24"/>
          <w:lang w:val="en-GB"/>
        </w:rPr>
        <w:t>socio</w:t>
      </w:r>
      <w:r w:rsidRPr="00F77E69">
        <w:rPr>
          <w:rFonts w:ascii="Times New Roman" w:hAnsi="Times New Roman" w:cs="Times New Roman"/>
          <w:color w:val="000000" w:themeColor="text1"/>
          <w:sz w:val="24"/>
          <w:szCs w:val="24"/>
          <w:lang w:val="en-GB"/>
        </w:rPr>
        <w:t xml:space="preserve">-economic characteristics of the participants (in total and </w:t>
      </w:r>
      <w:r w:rsidR="004C73BE" w:rsidRPr="00F77E69">
        <w:rPr>
          <w:rFonts w:ascii="Times New Roman" w:hAnsi="Times New Roman" w:cs="Times New Roman"/>
          <w:color w:val="000000" w:themeColor="text1"/>
          <w:sz w:val="24"/>
          <w:szCs w:val="24"/>
          <w:lang w:val="en-GB"/>
        </w:rPr>
        <w:t xml:space="preserve">in each of </w:t>
      </w:r>
      <w:r w:rsidRPr="00F77E69">
        <w:rPr>
          <w:rFonts w:ascii="Times New Roman" w:hAnsi="Times New Roman" w:cs="Times New Roman"/>
          <w:color w:val="000000" w:themeColor="text1"/>
          <w:sz w:val="24"/>
          <w:szCs w:val="24"/>
          <w:lang w:val="en-GB"/>
        </w:rPr>
        <w:t xml:space="preserve">the five provinces). Among the total </w:t>
      </w:r>
      <w:r w:rsidR="0023112E" w:rsidRPr="00F77E69">
        <w:rPr>
          <w:rFonts w:ascii="Times New Roman" w:hAnsi="Times New Roman" w:cs="Times New Roman"/>
          <w:color w:val="000000" w:themeColor="text1"/>
          <w:sz w:val="24"/>
          <w:szCs w:val="24"/>
          <w:lang w:val="en-GB"/>
        </w:rPr>
        <w:t xml:space="preserve">118,572 </w:t>
      </w:r>
      <w:r w:rsidRPr="00F77E69">
        <w:rPr>
          <w:rFonts w:ascii="Times New Roman" w:hAnsi="Times New Roman" w:cs="Times New Roman"/>
          <w:color w:val="000000" w:themeColor="text1"/>
          <w:sz w:val="24"/>
          <w:szCs w:val="24"/>
          <w:lang w:val="en-GB"/>
        </w:rPr>
        <w:t xml:space="preserve">participants, the proportions of Han, Uygur, Kazakh, Hui and Tibetan ethnicities were 75.3%, 13.0%, 1.7%, 8.2% and 1.3%, respectively. </w:t>
      </w:r>
      <w:r w:rsidR="00B83EBA" w:rsidRPr="00F77E69">
        <w:rPr>
          <w:rFonts w:ascii="Times New Roman" w:hAnsi="Times New Roman" w:cs="Times New Roman"/>
          <w:color w:val="000000" w:themeColor="text1"/>
          <w:sz w:val="24"/>
          <w:szCs w:val="24"/>
          <w:lang w:val="en-GB"/>
        </w:rPr>
        <w:t>P</w:t>
      </w:r>
      <w:r w:rsidRPr="00F77E69">
        <w:rPr>
          <w:rFonts w:ascii="Times New Roman" w:hAnsi="Times New Roman" w:cs="Times New Roman"/>
          <w:color w:val="000000" w:themeColor="text1"/>
          <w:sz w:val="24"/>
          <w:szCs w:val="24"/>
          <w:lang w:val="en-GB"/>
        </w:rPr>
        <w:t xml:space="preserve">articipants in the provinces of Gansu, Shaanxi and Qinghai were </w:t>
      </w:r>
      <w:r w:rsidR="00B83EBA" w:rsidRPr="00F77E69">
        <w:rPr>
          <w:rFonts w:ascii="Times New Roman" w:hAnsi="Times New Roman" w:cs="Times New Roman"/>
          <w:color w:val="000000" w:themeColor="text1"/>
          <w:sz w:val="24"/>
          <w:szCs w:val="24"/>
          <w:lang w:val="en-GB"/>
        </w:rPr>
        <w:t>primarily of</w:t>
      </w:r>
      <w:r w:rsidRPr="00F77E69">
        <w:rPr>
          <w:rFonts w:ascii="Times New Roman" w:hAnsi="Times New Roman" w:cs="Times New Roman"/>
          <w:color w:val="000000" w:themeColor="text1"/>
          <w:sz w:val="24"/>
          <w:szCs w:val="24"/>
          <w:lang w:val="en-GB"/>
        </w:rPr>
        <w:t xml:space="preserve"> Han ethnicity (over 90%), with </w:t>
      </w:r>
      <w:r w:rsidR="00B83EBA" w:rsidRPr="00F77E69">
        <w:rPr>
          <w:rFonts w:ascii="Times New Roman" w:hAnsi="Times New Roman" w:cs="Times New Roman"/>
          <w:color w:val="000000" w:themeColor="text1"/>
          <w:sz w:val="24"/>
          <w:szCs w:val="24"/>
          <w:lang w:val="en-GB"/>
        </w:rPr>
        <w:t xml:space="preserve">a small proportion of people of Tibetan ethnicity in the Gansu (7.2%) and Qinghai (1.3%) provinces. </w:t>
      </w:r>
      <w:r w:rsidR="00A377FA" w:rsidRPr="00F77E69">
        <w:rPr>
          <w:rFonts w:ascii="Times New Roman" w:hAnsi="Times New Roman" w:cs="Times New Roman"/>
          <w:color w:val="000000" w:themeColor="text1"/>
          <w:sz w:val="24"/>
          <w:szCs w:val="24"/>
          <w:lang w:val="en-GB"/>
        </w:rPr>
        <w:t>In</w:t>
      </w:r>
      <w:r w:rsidR="00B83EBA"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 xml:space="preserve">Xinjiang </w:t>
      </w:r>
      <w:r w:rsidR="009519BE" w:rsidRPr="00F77E69">
        <w:rPr>
          <w:rFonts w:ascii="Times New Roman" w:hAnsi="Times New Roman" w:cs="Times New Roman"/>
          <w:color w:val="000000" w:themeColor="text1"/>
          <w:sz w:val="24"/>
          <w:szCs w:val="24"/>
          <w:lang w:val="en-GB"/>
        </w:rPr>
        <w:t>province</w:t>
      </w:r>
      <w:r w:rsidR="00ED37A5" w:rsidRPr="00F77E69">
        <w:rPr>
          <w:rFonts w:ascii="Times New Roman" w:hAnsi="Times New Roman" w:cs="Times New Roman"/>
          <w:color w:val="000000" w:themeColor="text1"/>
          <w:sz w:val="24"/>
          <w:szCs w:val="24"/>
          <w:lang w:val="en-GB"/>
        </w:rPr>
        <w:t>,</w:t>
      </w:r>
      <w:r w:rsidR="009519BE"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 xml:space="preserve">67.2% </w:t>
      </w:r>
      <w:r w:rsidR="005B5327" w:rsidRPr="00F77E69">
        <w:rPr>
          <w:rFonts w:ascii="Times New Roman" w:hAnsi="Times New Roman" w:cs="Times New Roman"/>
          <w:color w:val="000000" w:themeColor="text1"/>
          <w:sz w:val="24"/>
          <w:szCs w:val="24"/>
          <w:lang w:val="en-GB"/>
        </w:rPr>
        <w:t xml:space="preserve">of participants </w:t>
      </w:r>
      <w:r w:rsidR="00A377FA" w:rsidRPr="00F77E69">
        <w:rPr>
          <w:rFonts w:ascii="Times New Roman" w:hAnsi="Times New Roman" w:cs="Times New Roman"/>
          <w:color w:val="000000" w:themeColor="text1"/>
          <w:sz w:val="24"/>
          <w:szCs w:val="24"/>
          <w:lang w:val="en-GB"/>
        </w:rPr>
        <w:t xml:space="preserve">were </w:t>
      </w:r>
      <w:r w:rsidR="005B5327" w:rsidRPr="00F77E69">
        <w:rPr>
          <w:rFonts w:ascii="Times New Roman" w:hAnsi="Times New Roman" w:cs="Times New Roman"/>
          <w:color w:val="000000" w:themeColor="text1"/>
          <w:sz w:val="24"/>
          <w:szCs w:val="24"/>
          <w:lang w:val="en-GB"/>
        </w:rPr>
        <w:t xml:space="preserve">of </w:t>
      </w:r>
      <w:r w:rsidRPr="00F77E69">
        <w:rPr>
          <w:rFonts w:ascii="Times New Roman" w:hAnsi="Times New Roman" w:cs="Times New Roman"/>
          <w:color w:val="000000" w:themeColor="text1"/>
          <w:sz w:val="24"/>
          <w:szCs w:val="24"/>
          <w:lang w:val="en-GB"/>
        </w:rPr>
        <w:t xml:space="preserve">Uygur, Kazakh </w:t>
      </w:r>
      <w:r w:rsidR="00A377FA" w:rsidRPr="00F77E69">
        <w:rPr>
          <w:rFonts w:ascii="Times New Roman" w:hAnsi="Times New Roman" w:cs="Times New Roman"/>
          <w:color w:val="000000" w:themeColor="text1"/>
          <w:sz w:val="24"/>
          <w:szCs w:val="24"/>
          <w:lang w:val="en-GB"/>
        </w:rPr>
        <w:t xml:space="preserve">or </w:t>
      </w:r>
      <w:r w:rsidRPr="00F77E69">
        <w:rPr>
          <w:rFonts w:ascii="Times New Roman" w:hAnsi="Times New Roman" w:cs="Times New Roman"/>
          <w:color w:val="000000" w:themeColor="text1"/>
          <w:sz w:val="24"/>
          <w:szCs w:val="24"/>
          <w:lang w:val="en-GB"/>
        </w:rPr>
        <w:t>Hui</w:t>
      </w:r>
      <w:r w:rsidR="005B5327" w:rsidRPr="00F77E69">
        <w:rPr>
          <w:rFonts w:ascii="Times New Roman" w:hAnsi="Times New Roman" w:cs="Times New Roman"/>
          <w:color w:val="000000" w:themeColor="text1"/>
          <w:sz w:val="24"/>
          <w:szCs w:val="24"/>
          <w:lang w:val="en-GB"/>
        </w:rPr>
        <w:t xml:space="preserve"> ethnicity</w:t>
      </w:r>
      <w:r w:rsidR="009519BE" w:rsidRPr="00F77E69">
        <w:rPr>
          <w:rFonts w:ascii="Times New Roman" w:hAnsi="Times New Roman" w:cs="Times New Roman"/>
          <w:color w:val="000000" w:themeColor="text1"/>
          <w:sz w:val="24"/>
          <w:szCs w:val="24"/>
          <w:lang w:val="en-GB"/>
        </w:rPr>
        <w:t>,</w:t>
      </w:r>
      <w:r w:rsidR="005B5327"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 xml:space="preserve">and </w:t>
      </w:r>
      <w:r w:rsidR="00A377FA" w:rsidRPr="00F77E69">
        <w:rPr>
          <w:rFonts w:ascii="Times New Roman" w:hAnsi="Times New Roman" w:cs="Times New Roman"/>
          <w:color w:val="000000" w:themeColor="text1"/>
          <w:sz w:val="24"/>
          <w:szCs w:val="24"/>
          <w:lang w:val="en-GB"/>
        </w:rPr>
        <w:t xml:space="preserve">in </w:t>
      </w:r>
      <w:r w:rsidR="009519BE" w:rsidRPr="00F77E69">
        <w:rPr>
          <w:rFonts w:ascii="Times New Roman" w:hAnsi="Times New Roman" w:cs="Times New Roman"/>
          <w:color w:val="000000" w:themeColor="text1"/>
          <w:sz w:val="24"/>
          <w:szCs w:val="24"/>
          <w:lang w:val="en-GB"/>
        </w:rPr>
        <w:t>Ningxia province</w:t>
      </w:r>
      <w:r w:rsidR="00A377FA" w:rsidRPr="00F77E69">
        <w:rPr>
          <w:rFonts w:ascii="Times New Roman" w:hAnsi="Times New Roman" w:cs="Times New Roman"/>
          <w:color w:val="000000" w:themeColor="text1"/>
          <w:sz w:val="24"/>
          <w:szCs w:val="24"/>
          <w:lang w:val="en-GB"/>
        </w:rPr>
        <w:t>,</w:t>
      </w:r>
      <w:r w:rsidR="009519BE" w:rsidRPr="00F77E69">
        <w:rPr>
          <w:rFonts w:ascii="Times New Roman" w:hAnsi="Times New Roman" w:cs="Times New Roman"/>
          <w:color w:val="000000" w:themeColor="text1"/>
          <w:sz w:val="24"/>
          <w:szCs w:val="24"/>
          <w:lang w:val="en-GB"/>
        </w:rPr>
        <w:t xml:space="preserve"> </w:t>
      </w:r>
      <w:r w:rsidRPr="00F77E69">
        <w:rPr>
          <w:rFonts w:ascii="Times New Roman" w:hAnsi="Times New Roman" w:cs="Times New Roman"/>
          <w:color w:val="000000" w:themeColor="text1"/>
          <w:sz w:val="24"/>
          <w:szCs w:val="24"/>
          <w:lang w:val="en-GB"/>
        </w:rPr>
        <w:t xml:space="preserve">37.3% </w:t>
      </w:r>
      <w:r w:rsidR="00A377FA" w:rsidRPr="00F77E69">
        <w:rPr>
          <w:rFonts w:ascii="Times New Roman" w:hAnsi="Times New Roman" w:cs="Times New Roman"/>
          <w:color w:val="000000" w:themeColor="text1"/>
          <w:sz w:val="24"/>
          <w:szCs w:val="24"/>
          <w:lang w:val="en-GB"/>
        </w:rPr>
        <w:t>of participants</w:t>
      </w:r>
      <w:r w:rsidR="00A377FA" w:rsidRPr="00F77E69" w:rsidDel="005B5327">
        <w:rPr>
          <w:rFonts w:ascii="Times New Roman" w:hAnsi="Times New Roman" w:cs="Times New Roman"/>
          <w:color w:val="000000" w:themeColor="text1"/>
          <w:sz w:val="24"/>
          <w:szCs w:val="24"/>
          <w:lang w:val="en-GB"/>
        </w:rPr>
        <w:t xml:space="preserve"> </w:t>
      </w:r>
      <w:r w:rsidR="00A377FA" w:rsidRPr="00F77E69">
        <w:rPr>
          <w:rFonts w:ascii="Times New Roman" w:hAnsi="Times New Roman" w:cs="Times New Roman"/>
          <w:color w:val="000000" w:themeColor="text1"/>
          <w:sz w:val="24"/>
          <w:szCs w:val="24"/>
          <w:lang w:val="en-GB"/>
        </w:rPr>
        <w:t xml:space="preserve">were of </w:t>
      </w:r>
      <w:r w:rsidRPr="00F77E69">
        <w:rPr>
          <w:rFonts w:ascii="Times New Roman" w:hAnsi="Times New Roman" w:cs="Times New Roman"/>
          <w:color w:val="000000" w:themeColor="text1"/>
          <w:sz w:val="24"/>
          <w:szCs w:val="24"/>
          <w:lang w:val="en-GB"/>
        </w:rPr>
        <w:t>Hui</w:t>
      </w:r>
      <w:r w:rsidR="00A377FA" w:rsidRPr="00F77E69">
        <w:rPr>
          <w:rFonts w:ascii="Times New Roman" w:hAnsi="Times New Roman" w:cs="Times New Roman"/>
          <w:color w:val="000000" w:themeColor="text1"/>
          <w:sz w:val="24"/>
          <w:szCs w:val="24"/>
          <w:lang w:val="en-GB"/>
        </w:rPr>
        <w:t xml:space="preserve"> ethnicity</w:t>
      </w:r>
      <w:r w:rsidR="009519BE" w:rsidRPr="00F77E69">
        <w:rPr>
          <w:rFonts w:ascii="Times New Roman" w:hAnsi="Times New Roman" w:cs="Times New Roman"/>
          <w:color w:val="000000" w:themeColor="text1"/>
          <w:sz w:val="24"/>
          <w:szCs w:val="24"/>
          <w:lang w:val="en-GB"/>
        </w:rPr>
        <w:t>.</w:t>
      </w:r>
    </w:p>
    <w:p w14:paraId="6980FB1A" w14:textId="0BEF28E8" w:rsidR="002F41AF" w:rsidRPr="00F77E69" w:rsidRDefault="00147D1B" w:rsidP="002F41AF">
      <w:pPr>
        <w:spacing w:line="360" w:lineRule="auto"/>
        <w:ind w:firstLineChars="100" w:firstLine="240"/>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Table 3 </w:t>
      </w:r>
      <w:r w:rsidR="006820F2" w:rsidRPr="00F77E69">
        <w:rPr>
          <w:rFonts w:ascii="Times New Roman" w:hAnsi="Times New Roman" w:cs="Times New Roman"/>
          <w:color w:val="000000" w:themeColor="text1"/>
          <w:sz w:val="24"/>
          <w:szCs w:val="24"/>
          <w:lang w:val="en-GB"/>
        </w:rPr>
        <w:t xml:space="preserve">shows </w:t>
      </w:r>
      <w:r w:rsidRPr="00F77E69">
        <w:rPr>
          <w:rFonts w:ascii="Times New Roman" w:hAnsi="Times New Roman" w:cs="Times New Roman"/>
          <w:color w:val="000000" w:themeColor="text1"/>
          <w:sz w:val="24"/>
          <w:szCs w:val="24"/>
          <w:lang w:val="en-GB"/>
        </w:rPr>
        <w:t xml:space="preserve">lifestyle and </w:t>
      </w:r>
      <w:r w:rsidR="00872053" w:rsidRPr="00F77E69">
        <w:rPr>
          <w:rFonts w:ascii="Times New Roman" w:hAnsi="Times New Roman" w:cs="Times New Roman"/>
          <w:color w:val="000000" w:themeColor="text1"/>
          <w:sz w:val="24"/>
          <w:szCs w:val="24"/>
          <w:lang w:val="en-GB"/>
        </w:rPr>
        <w:t>self</w:t>
      </w:r>
      <w:r w:rsidR="00A36E0A" w:rsidRPr="00F77E69">
        <w:rPr>
          <w:rFonts w:ascii="Times New Roman" w:hAnsi="Times New Roman" w:cs="Times New Roman"/>
          <w:color w:val="000000" w:themeColor="text1"/>
          <w:sz w:val="24"/>
          <w:szCs w:val="24"/>
          <w:lang w:val="en-GB"/>
        </w:rPr>
        <w:t xml:space="preserve">-reported </w:t>
      </w:r>
      <w:r w:rsidRPr="00F77E69">
        <w:rPr>
          <w:rFonts w:ascii="Times New Roman" w:hAnsi="Times New Roman" w:cs="Times New Roman"/>
          <w:color w:val="000000" w:themeColor="text1"/>
          <w:sz w:val="24"/>
          <w:szCs w:val="24"/>
          <w:lang w:val="en-GB"/>
        </w:rPr>
        <w:t>medical history factors across the different ethnic groups. Kazakh (30.0%) and Tibetan participants (19.9%) had higher proportion</w:t>
      </w:r>
      <w:r w:rsidR="00A05E41"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of current smokers. There </w:t>
      </w:r>
      <w:r w:rsidR="006820F2" w:rsidRPr="00F77E69">
        <w:rPr>
          <w:rFonts w:ascii="Times New Roman" w:hAnsi="Times New Roman" w:cs="Times New Roman"/>
          <w:color w:val="000000" w:themeColor="text1"/>
          <w:sz w:val="24"/>
          <w:szCs w:val="24"/>
          <w:lang w:val="en-GB"/>
        </w:rPr>
        <w:t xml:space="preserve">were </w:t>
      </w:r>
      <w:r w:rsidRPr="00F77E69">
        <w:rPr>
          <w:rFonts w:ascii="Times New Roman" w:hAnsi="Times New Roman" w:cs="Times New Roman"/>
          <w:color w:val="000000" w:themeColor="text1"/>
          <w:sz w:val="24"/>
          <w:szCs w:val="24"/>
          <w:lang w:val="en-GB"/>
        </w:rPr>
        <w:t>also higher proportion</w:t>
      </w:r>
      <w:r w:rsidR="00A05E41"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of participants who usually drank alcohol in the Han (9.2%) and Tibetan (8.2%) ethnic groups. The participants from the Uygur, Kazakh, Hui and Tibetan ethnic groups consumed more animal</w:t>
      </w:r>
      <w:r w:rsidR="006820F2" w:rsidRPr="00F77E69">
        <w:rPr>
          <w:rFonts w:ascii="Times New Roman" w:hAnsi="Times New Roman" w:cs="Times New Roman"/>
          <w:color w:val="000000" w:themeColor="text1"/>
          <w:sz w:val="24"/>
          <w:szCs w:val="24"/>
          <w:lang w:val="en-GB"/>
        </w:rPr>
        <w:t>-based</w:t>
      </w:r>
      <w:r w:rsidRPr="00F77E69">
        <w:rPr>
          <w:rFonts w:ascii="Times New Roman" w:hAnsi="Times New Roman" w:cs="Times New Roman"/>
          <w:color w:val="000000" w:themeColor="text1"/>
          <w:sz w:val="24"/>
          <w:szCs w:val="24"/>
          <w:lang w:val="en-GB"/>
        </w:rPr>
        <w:t xml:space="preserve"> food (but less salt)</w:t>
      </w:r>
      <w:r w:rsidR="0020337F" w:rsidRPr="00F77E69">
        <w:rPr>
          <w:rFonts w:ascii="Times New Roman" w:hAnsi="Times New Roman" w:cs="Times New Roman" w:hint="eastAsia"/>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r w:rsidR="00485496" w:rsidRPr="00F77E69">
        <w:rPr>
          <w:rFonts w:ascii="Times New Roman" w:hAnsi="Times New Roman" w:cs="Times New Roman"/>
          <w:color w:val="000000" w:themeColor="text1"/>
          <w:sz w:val="24"/>
          <w:szCs w:val="24"/>
          <w:lang w:val="en-GB"/>
        </w:rPr>
        <w:t>T</w:t>
      </w:r>
      <w:r w:rsidRPr="00F77E69">
        <w:rPr>
          <w:rFonts w:ascii="Times New Roman" w:hAnsi="Times New Roman" w:cs="Times New Roman"/>
          <w:color w:val="000000" w:themeColor="text1"/>
          <w:sz w:val="24"/>
          <w:szCs w:val="24"/>
          <w:lang w:val="en-GB"/>
        </w:rPr>
        <w:t xml:space="preserve">he overall </w:t>
      </w:r>
      <w:proofErr w:type="spellStart"/>
      <w:r w:rsidRPr="00F77E69">
        <w:rPr>
          <w:rFonts w:ascii="Times New Roman" w:hAnsi="Times New Roman" w:cs="Times New Roman"/>
          <w:color w:val="000000" w:themeColor="text1"/>
          <w:sz w:val="24"/>
          <w:szCs w:val="24"/>
          <w:lang w:val="en-GB"/>
        </w:rPr>
        <w:t>prevalences</w:t>
      </w:r>
      <w:proofErr w:type="spellEnd"/>
      <w:r w:rsidRPr="00F77E69">
        <w:rPr>
          <w:rFonts w:ascii="Times New Roman" w:hAnsi="Times New Roman" w:cs="Times New Roman"/>
          <w:color w:val="000000" w:themeColor="text1"/>
          <w:sz w:val="24"/>
          <w:szCs w:val="24"/>
          <w:lang w:val="en-GB"/>
        </w:rPr>
        <w:t xml:space="preserve"> of self-reported diabetes and CVD were low in the baseline survey, and extremely low among sever</w:t>
      </w:r>
      <w:r w:rsidRPr="00F77E69">
        <w:rPr>
          <w:rFonts w:ascii="Times New Roman" w:hAnsi="Times New Roman" w:cs="Times New Roman"/>
          <w:sz w:val="24"/>
          <w:szCs w:val="24"/>
          <w:lang w:val="en-GB"/>
        </w:rPr>
        <w:t xml:space="preserve">al ethnic groups (other than Han). </w:t>
      </w:r>
      <w:r w:rsidRPr="00F77E69">
        <w:rPr>
          <w:rFonts w:ascii="Times New Roman" w:hAnsi="Times New Roman" w:cs="Times New Roman"/>
          <w:color w:val="000000" w:themeColor="text1"/>
          <w:sz w:val="24"/>
          <w:szCs w:val="24"/>
          <w:lang w:val="en-GB"/>
        </w:rPr>
        <w:t xml:space="preserve">This may be </w:t>
      </w:r>
      <w:r w:rsidR="00485496" w:rsidRPr="00F77E69">
        <w:rPr>
          <w:rFonts w:ascii="Times New Roman" w:hAnsi="Times New Roman" w:cs="Times New Roman"/>
          <w:color w:val="000000" w:themeColor="text1"/>
          <w:sz w:val="24"/>
          <w:szCs w:val="24"/>
          <w:lang w:val="en-GB"/>
        </w:rPr>
        <w:t>because</w:t>
      </w:r>
      <w:r w:rsidRPr="00F77E69">
        <w:rPr>
          <w:rFonts w:ascii="Times New Roman" w:hAnsi="Times New Roman" w:cs="Times New Roman"/>
          <w:color w:val="000000" w:themeColor="text1"/>
          <w:sz w:val="24"/>
          <w:szCs w:val="24"/>
          <w:lang w:val="en-GB"/>
        </w:rPr>
        <w:t xml:space="preserve"> there is less access to health service</w:t>
      </w:r>
      <w:r w:rsidR="00A05E41" w:rsidRPr="00F77E69">
        <w:rPr>
          <w:rFonts w:ascii="Times New Roman" w:hAnsi="Times New Roman" w:cs="Times New Roman"/>
          <w:color w:val="000000" w:themeColor="text1"/>
          <w:sz w:val="24"/>
          <w:szCs w:val="24"/>
          <w:lang w:val="en-GB"/>
        </w:rPr>
        <w:t>s</w:t>
      </w:r>
      <w:r w:rsidRPr="00F77E69">
        <w:rPr>
          <w:rFonts w:ascii="Times New Roman" w:hAnsi="Times New Roman" w:cs="Times New Roman"/>
          <w:color w:val="000000" w:themeColor="text1"/>
          <w:sz w:val="24"/>
          <w:szCs w:val="24"/>
          <w:lang w:val="en-GB"/>
        </w:rPr>
        <w:t xml:space="preserve"> and chronic disease management</w:t>
      </w:r>
      <w:r w:rsidR="000330D0"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 </w:t>
      </w:r>
    </w:p>
    <w:p w14:paraId="46A01D6C" w14:textId="1A65EBB0" w:rsidR="00BB06B5" w:rsidRPr="00F77E69" w:rsidRDefault="002F41AF" w:rsidP="002F41AF">
      <w:pPr>
        <w:spacing w:line="360" w:lineRule="auto"/>
        <w:ind w:firstLineChars="100" w:firstLine="240"/>
        <w:rPr>
          <w:rFonts w:ascii="Times New Roman" w:hAnsi="Times New Roman" w:cs="Times New Roman"/>
          <w:kern w:val="0"/>
          <w:sz w:val="24"/>
          <w:szCs w:val="24"/>
          <w:lang w:val="en-GB"/>
        </w:rPr>
      </w:pPr>
      <w:r w:rsidRPr="00F77E69">
        <w:rPr>
          <w:rFonts w:ascii="Times New Roman" w:hAnsi="Times New Roman" w:cs="Times New Roman"/>
          <w:kern w:val="0"/>
          <w:sz w:val="24"/>
          <w:szCs w:val="24"/>
          <w:lang w:val="en-GB"/>
        </w:rPr>
        <w:t xml:space="preserve">Based on </w:t>
      </w:r>
      <w:r w:rsidR="00F45C21" w:rsidRPr="00F77E69">
        <w:rPr>
          <w:rFonts w:ascii="Times New Roman" w:hAnsi="Times New Roman" w:cs="Times New Roman"/>
          <w:kern w:val="0"/>
          <w:sz w:val="24"/>
          <w:szCs w:val="24"/>
          <w:lang w:val="en-GB"/>
        </w:rPr>
        <w:t xml:space="preserve">the </w:t>
      </w:r>
      <w:r w:rsidRPr="00F77E69">
        <w:rPr>
          <w:rFonts w:ascii="Times New Roman" w:hAnsi="Times New Roman" w:cs="Times New Roman"/>
          <w:kern w:val="0"/>
          <w:sz w:val="24"/>
          <w:szCs w:val="24"/>
          <w:lang w:val="en-GB"/>
        </w:rPr>
        <w:t xml:space="preserve">Working Group on Obesity in China (WGOC) criteria </w:t>
      </w:r>
      <w:r w:rsidR="00D57276" w:rsidRPr="00F77E69">
        <w:rPr>
          <w:rFonts w:ascii="Times New Roman" w:hAnsi="Times New Roman" w:cs="Times New Roman"/>
          <w:noProof/>
          <w:kern w:val="0"/>
          <w:sz w:val="24"/>
          <w:szCs w:val="24"/>
          <w:lang w:val="en-GB"/>
        </w:rPr>
        <w:t>(</w:t>
      </w:r>
      <w:r w:rsidR="00280D31" w:rsidRPr="00F77E69">
        <w:rPr>
          <w:rFonts w:ascii="Times New Roman" w:hAnsi="Times New Roman" w:cs="Times New Roman"/>
          <w:noProof/>
          <w:kern w:val="0"/>
          <w:sz w:val="24"/>
          <w:szCs w:val="24"/>
          <w:lang w:val="en-GB"/>
        </w:rPr>
        <w:t>31</w:t>
      </w:r>
      <w:r w:rsidR="00D57276" w:rsidRPr="00F77E69">
        <w:rPr>
          <w:rFonts w:ascii="Times New Roman" w:hAnsi="Times New Roman" w:cs="Times New Roman"/>
          <w:noProof/>
          <w:kern w:val="0"/>
          <w:sz w:val="24"/>
          <w:szCs w:val="24"/>
          <w:lang w:val="en-GB"/>
        </w:rPr>
        <w:t>)</w:t>
      </w:r>
      <w:r w:rsidRPr="00F77E69">
        <w:rPr>
          <w:rFonts w:ascii="Times New Roman" w:hAnsi="Times New Roman" w:cs="Times New Roman"/>
          <w:kern w:val="0"/>
          <w:sz w:val="24"/>
          <w:szCs w:val="24"/>
          <w:lang w:val="en-GB"/>
        </w:rPr>
        <w:t>, the prevalence of overweight (</w:t>
      </w:r>
      <w:r w:rsidR="00485496" w:rsidRPr="00F77E69">
        <w:rPr>
          <w:rFonts w:ascii="Times New Roman" w:hAnsi="Times New Roman" w:cs="Times New Roman"/>
          <w:kern w:val="0"/>
          <w:sz w:val="24"/>
          <w:szCs w:val="24"/>
          <w:lang w:val="en-GB"/>
        </w:rPr>
        <w:t xml:space="preserve">body mass index [BMI], </w:t>
      </w:r>
      <w:r w:rsidRPr="00F77E69">
        <w:rPr>
          <w:rFonts w:ascii="Times New Roman" w:hAnsi="Times New Roman" w:cs="Times New Roman"/>
          <w:kern w:val="0"/>
          <w:sz w:val="24"/>
          <w:szCs w:val="24"/>
          <w:lang w:val="en-GB"/>
        </w:rPr>
        <w:t>24</w:t>
      </w:r>
      <w:r w:rsidR="00485496" w:rsidRPr="00F77E69">
        <w:rPr>
          <w:rFonts w:ascii="Times New Roman" w:hAnsi="Times New Roman" w:cs="Times New Roman"/>
          <w:kern w:val="0"/>
          <w:sz w:val="24"/>
          <w:szCs w:val="24"/>
          <w:lang w:val="en-GB"/>
        </w:rPr>
        <w:t xml:space="preserve"> to </w:t>
      </w:r>
      <w:r w:rsidRPr="00F77E69">
        <w:rPr>
          <w:rFonts w:ascii="Times New Roman" w:hAnsi="Times New Roman" w:cs="Times New Roman"/>
          <w:kern w:val="0"/>
          <w:sz w:val="24"/>
          <w:szCs w:val="24"/>
          <w:lang w:val="en-GB"/>
        </w:rPr>
        <w:t>&lt;28</w:t>
      </w:r>
      <w:r w:rsidR="00485496" w:rsidRPr="00F77E69">
        <w:rPr>
          <w:rFonts w:ascii="Times New Roman" w:hAnsi="Times New Roman" w:cs="Times New Roman"/>
          <w:kern w:val="0"/>
          <w:sz w:val="24"/>
          <w:szCs w:val="24"/>
          <w:lang w:val="en-GB"/>
        </w:rPr>
        <w:t> kg/m</w:t>
      </w:r>
      <w:r w:rsidR="00485496" w:rsidRPr="00F77E69">
        <w:rPr>
          <w:rFonts w:ascii="Times New Roman" w:hAnsi="Times New Roman" w:cs="Times New Roman"/>
          <w:kern w:val="0"/>
          <w:sz w:val="24"/>
          <w:szCs w:val="24"/>
          <w:vertAlign w:val="superscript"/>
          <w:lang w:val="en-GB"/>
        </w:rPr>
        <w:t>2</w:t>
      </w:r>
      <w:r w:rsidRPr="00F77E69">
        <w:rPr>
          <w:rFonts w:ascii="Times New Roman" w:hAnsi="Times New Roman" w:cs="Times New Roman"/>
          <w:kern w:val="0"/>
          <w:sz w:val="24"/>
          <w:szCs w:val="24"/>
          <w:lang w:val="en-GB"/>
        </w:rPr>
        <w:t>) and obesity (BMI</w:t>
      </w:r>
      <w:r w:rsidR="00485496" w:rsidRPr="00F77E69">
        <w:rPr>
          <w:rFonts w:ascii="Times New Roman" w:hAnsi="Times New Roman" w:cs="Times New Roman"/>
          <w:kern w:val="0"/>
          <w:sz w:val="24"/>
          <w:szCs w:val="24"/>
          <w:lang w:val="en-GB"/>
        </w:rPr>
        <w:t xml:space="preserve">, </w:t>
      </w:r>
      <w:r w:rsidRPr="00F77E69">
        <w:rPr>
          <w:rFonts w:ascii="Times New Roman" w:hAnsi="Times New Roman" w:cs="Times New Roman"/>
          <w:kern w:val="0"/>
          <w:sz w:val="24"/>
          <w:szCs w:val="24"/>
          <w:lang w:val="en-GB"/>
        </w:rPr>
        <w:t>≥28</w:t>
      </w:r>
      <w:r w:rsidR="00485496" w:rsidRPr="00F77E69">
        <w:rPr>
          <w:rFonts w:ascii="Times New Roman" w:hAnsi="Times New Roman" w:cs="Times New Roman"/>
          <w:kern w:val="0"/>
          <w:sz w:val="24"/>
          <w:szCs w:val="24"/>
          <w:lang w:val="en-GB"/>
        </w:rPr>
        <w:t> kg/m</w:t>
      </w:r>
      <w:r w:rsidR="00485496" w:rsidRPr="00F77E69">
        <w:rPr>
          <w:rFonts w:ascii="Times New Roman" w:hAnsi="Times New Roman" w:cs="Times New Roman"/>
          <w:kern w:val="0"/>
          <w:sz w:val="24"/>
          <w:szCs w:val="24"/>
          <w:vertAlign w:val="superscript"/>
          <w:lang w:val="en-GB"/>
        </w:rPr>
        <w:t>2</w:t>
      </w:r>
      <w:r w:rsidRPr="00F77E69">
        <w:rPr>
          <w:rFonts w:ascii="Times New Roman" w:hAnsi="Times New Roman" w:cs="Times New Roman"/>
          <w:kern w:val="0"/>
          <w:sz w:val="24"/>
          <w:szCs w:val="24"/>
          <w:lang w:val="en-GB"/>
        </w:rPr>
        <w:t xml:space="preserve">) was 37.2% and 16.1%, respectively. </w:t>
      </w:r>
      <w:r w:rsidR="00485496" w:rsidRPr="00F77E69">
        <w:rPr>
          <w:rFonts w:ascii="Times New Roman" w:hAnsi="Times New Roman" w:cs="Times New Roman"/>
          <w:kern w:val="0"/>
          <w:sz w:val="24"/>
          <w:szCs w:val="24"/>
          <w:lang w:val="en-GB"/>
        </w:rPr>
        <w:t>P</w:t>
      </w:r>
      <w:r w:rsidRPr="00F77E69">
        <w:rPr>
          <w:rFonts w:ascii="Times New Roman" w:hAnsi="Times New Roman" w:cs="Times New Roman"/>
          <w:kern w:val="0"/>
          <w:sz w:val="24"/>
          <w:szCs w:val="24"/>
          <w:lang w:val="en-GB"/>
        </w:rPr>
        <w:t xml:space="preserve">articipants from the Uygur, Kazakh and Hui ethnic groups had </w:t>
      </w:r>
      <w:r w:rsidR="00F45C21" w:rsidRPr="00F77E69">
        <w:rPr>
          <w:rFonts w:ascii="Times New Roman" w:hAnsi="Times New Roman" w:cs="Times New Roman"/>
          <w:kern w:val="0"/>
          <w:sz w:val="24"/>
          <w:szCs w:val="24"/>
          <w:lang w:val="en-GB"/>
        </w:rPr>
        <w:t xml:space="preserve">a </w:t>
      </w:r>
      <w:r w:rsidRPr="00F77E69">
        <w:rPr>
          <w:rFonts w:ascii="Times New Roman" w:hAnsi="Times New Roman" w:cs="Times New Roman"/>
          <w:kern w:val="0"/>
          <w:sz w:val="24"/>
          <w:szCs w:val="24"/>
          <w:lang w:val="en-GB"/>
        </w:rPr>
        <w:t>higher prevalence of central obesity (WC</w:t>
      </w:r>
      <w:r w:rsidR="00485496" w:rsidRPr="00F77E69">
        <w:rPr>
          <w:rFonts w:ascii="Times New Roman" w:hAnsi="Times New Roman" w:cs="Times New Roman"/>
          <w:kern w:val="0"/>
          <w:sz w:val="24"/>
          <w:szCs w:val="24"/>
          <w:lang w:val="en-GB"/>
        </w:rPr>
        <w:t xml:space="preserve"> </w:t>
      </w:r>
      <w:r w:rsidRPr="00F77E69">
        <w:rPr>
          <w:rFonts w:ascii="Times New Roman" w:hAnsi="Times New Roman" w:cs="Times New Roman"/>
          <w:kern w:val="0"/>
          <w:sz w:val="24"/>
          <w:szCs w:val="24"/>
        </w:rPr>
        <w:t>&gt;85</w:t>
      </w:r>
      <w:r w:rsidR="00485496" w:rsidRPr="00F77E69">
        <w:rPr>
          <w:rFonts w:ascii="Times New Roman" w:hAnsi="Times New Roman" w:cs="Times New Roman"/>
          <w:kern w:val="0"/>
          <w:sz w:val="24"/>
          <w:szCs w:val="24"/>
        </w:rPr>
        <w:t> </w:t>
      </w:r>
      <w:r w:rsidRPr="00F77E69">
        <w:rPr>
          <w:rFonts w:ascii="Times New Roman" w:hAnsi="Times New Roman" w:cs="Times New Roman"/>
          <w:kern w:val="0"/>
          <w:sz w:val="24"/>
          <w:szCs w:val="24"/>
        </w:rPr>
        <w:t xml:space="preserve">cm in </w:t>
      </w:r>
      <w:r w:rsidR="00485496" w:rsidRPr="00F77E69">
        <w:rPr>
          <w:rFonts w:ascii="Times New Roman" w:hAnsi="Times New Roman" w:cs="Times New Roman"/>
          <w:kern w:val="0"/>
          <w:sz w:val="24"/>
          <w:szCs w:val="24"/>
        </w:rPr>
        <w:t xml:space="preserve">men </w:t>
      </w:r>
      <w:r w:rsidRPr="00F77E69">
        <w:rPr>
          <w:rFonts w:ascii="Times New Roman" w:hAnsi="Times New Roman" w:cs="Times New Roman"/>
          <w:kern w:val="0"/>
          <w:sz w:val="24"/>
          <w:szCs w:val="24"/>
        </w:rPr>
        <w:t>or &gt;80</w:t>
      </w:r>
      <w:r w:rsidR="00485496" w:rsidRPr="00F77E69">
        <w:rPr>
          <w:rFonts w:ascii="Times New Roman" w:hAnsi="Times New Roman" w:cs="Times New Roman"/>
          <w:kern w:val="0"/>
          <w:sz w:val="24"/>
          <w:szCs w:val="24"/>
        </w:rPr>
        <w:t> </w:t>
      </w:r>
      <w:r w:rsidRPr="00F77E69">
        <w:rPr>
          <w:rFonts w:ascii="Times New Roman" w:hAnsi="Times New Roman" w:cs="Times New Roman"/>
          <w:kern w:val="0"/>
          <w:sz w:val="24"/>
          <w:szCs w:val="24"/>
        </w:rPr>
        <w:t xml:space="preserve">cm in </w:t>
      </w:r>
      <w:r w:rsidR="007B2224" w:rsidRPr="00F77E69">
        <w:rPr>
          <w:rFonts w:ascii="Times New Roman" w:hAnsi="Times New Roman" w:cs="Times New Roman"/>
          <w:kern w:val="0"/>
          <w:sz w:val="24"/>
          <w:szCs w:val="24"/>
        </w:rPr>
        <w:t>women</w:t>
      </w:r>
      <w:r w:rsidRPr="00F77E69">
        <w:rPr>
          <w:rFonts w:ascii="Times New Roman" w:hAnsi="Times New Roman" w:cs="Times New Roman"/>
          <w:kern w:val="0"/>
          <w:sz w:val="24"/>
          <w:szCs w:val="24"/>
          <w:lang w:val="en-GB"/>
        </w:rPr>
        <w:t xml:space="preserve">) compared with those in the Han ethnic group. Even among </w:t>
      </w:r>
      <w:r w:rsidR="00485496" w:rsidRPr="00F77E69">
        <w:rPr>
          <w:rFonts w:ascii="Times New Roman" w:hAnsi="Times New Roman" w:cs="Times New Roman"/>
          <w:kern w:val="0"/>
          <w:sz w:val="24"/>
          <w:szCs w:val="24"/>
          <w:lang w:val="en-GB"/>
        </w:rPr>
        <w:t xml:space="preserve">participants with </w:t>
      </w:r>
      <w:r w:rsidRPr="00F77E69">
        <w:rPr>
          <w:rFonts w:ascii="Times New Roman" w:hAnsi="Times New Roman" w:cs="Times New Roman"/>
          <w:kern w:val="0"/>
          <w:sz w:val="24"/>
          <w:szCs w:val="24"/>
          <w:lang w:val="en-GB"/>
        </w:rPr>
        <w:t xml:space="preserve">normal BMI, the prevalence of central obesity, especially in the Uygur ethnic group, was high. </w:t>
      </w:r>
      <w:r w:rsidR="00581EDF" w:rsidRPr="00F77E69">
        <w:rPr>
          <w:rFonts w:ascii="Times New Roman" w:hAnsi="Times New Roman" w:cs="Times New Roman"/>
          <w:kern w:val="0"/>
          <w:sz w:val="24"/>
          <w:szCs w:val="24"/>
          <w:lang w:val="en-GB"/>
        </w:rPr>
        <w:t>T</w:t>
      </w:r>
      <w:r w:rsidRPr="00F77E69">
        <w:rPr>
          <w:rFonts w:ascii="Times New Roman" w:hAnsi="Times New Roman" w:cs="Times New Roman"/>
          <w:kern w:val="0"/>
          <w:sz w:val="24"/>
          <w:szCs w:val="24"/>
          <w:lang w:val="en-GB"/>
        </w:rPr>
        <w:t xml:space="preserve">he prevalence of hypertension (as defined by </w:t>
      </w:r>
      <w:bookmarkStart w:id="23" w:name="_Hlk56443030"/>
      <w:r w:rsidRPr="00F77E69">
        <w:rPr>
          <w:rFonts w:ascii="Times New Roman" w:hAnsi="Times New Roman" w:cs="Times New Roman"/>
          <w:kern w:val="0"/>
          <w:sz w:val="24"/>
          <w:szCs w:val="24"/>
          <w:lang w:val="en-GB"/>
        </w:rPr>
        <w:t>the Chinese guidelines for prevention and treatment of hypertension</w:t>
      </w:r>
      <w:bookmarkEnd w:id="23"/>
      <w:r w:rsidRPr="00F77E69">
        <w:rPr>
          <w:rFonts w:ascii="Times New Roman" w:hAnsi="Times New Roman" w:cs="Times New Roman"/>
          <w:kern w:val="0"/>
          <w:sz w:val="24"/>
          <w:szCs w:val="24"/>
          <w:lang w:val="en-GB"/>
        </w:rPr>
        <w:t xml:space="preserve"> </w:t>
      </w:r>
      <w:r w:rsidR="00716253" w:rsidRPr="00F77E69">
        <w:rPr>
          <w:rFonts w:ascii="Times New Roman" w:hAnsi="Times New Roman" w:cs="Times New Roman"/>
          <w:noProof/>
          <w:kern w:val="0"/>
          <w:sz w:val="24"/>
          <w:szCs w:val="24"/>
          <w:lang w:val="en-GB"/>
        </w:rPr>
        <w:t>(</w:t>
      </w:r>
      <w:r w:rsidR="00280D31" w:rsidRPr="00F77E69">
        <w:rPr>
          <w:rFonts w:ascii="Times New Roman" w:hAnsi="Times New Roman" w:cs="Times New Roman"/>
          <w:noProof/>
          <w:kern w:val="0"/>
          <w:sz w:val="24"/>
          <w:szCs w:val="24"/>
          <w:lang w:val="en-GB"/>
        </w:rPr>
        <w:t>32</w:t>
      </w:r>
      <w:r w:rsidR="00716253" w:rsidRPr="00F77E69">
        <w:rPr>
          <w:rFonts w:ascii="Times New Roman" w:hAnsi="Times New Roman" w:cs="Times New Roman"/>
          <w:noProof/>
          <w:kern w:val="0"/>
          <w:sz w:val="24"/>
          <w:szCs w:val="24"/>
          <w:lang w:val="en-GB"/>
        </w:rPr>
        <w:t>)</w:t>
      </w:r>
      <w:r w:rsidRPr="00F77E69">
        <w:rPr>
          <w:rFonts w:ascii="Times New Roman" w:hAnsi="Times New Roman" w:cs="Times New Roman"/>
          <w:kern w:val="0"/>
          <w:sz w:val="24"/>
          <w:szCs w:val="24"/>
          <w:lang w:val="en-GB"/>
        </w:rPr>
        <w:t xml:space="preserve">) </w:t>
      </w:r>
      <w:r w:rsidR="001969EE" w:rsidRPr="00F77E69">
        <w:rPr>
          <w:rFonts w:ascii="Times New Roman" w:hAnsi="Times New Roman" w:cs="Times New Roman"/>
          <w:kern w:val="0"/>
          <w:sz w:val="24"/>
          <w:szCs w:val="24"/>
          <w:lang w:val="en-GB"/>
        </w:rPr>
        <w:t>was higher in the Hui, Tibetan and Han ethnic groups (&gt;30%)</w:t>
      </w:r>
      <w:r w:rsidRPr="00F77E69">
        <w:rPr>
          <w:rFonts w:ascii="Times New Roman" w:hAnsi="Times New Roman" w:cs="Times New Roman"/>
          <w:kern w:val="0"/>
          <w:sz w:val="24"/>
          <w:szCs w:val="24"/>
          <w:lang w:val="en-GB"/>
        </w:rPr>
        <w:t xml:space="preserve">, and </w:t>
      </w:r>
      <w:r w:rsidR="00F45C21" w:rsidRPr="00F77E69">
        <w:rPr>
          <w:rFonts w:ascii="Times New Roman" w:hAnsi="Times New Roman" w:cs="Times New Roman"/>
          <w:kern w:val="0"/>
          <w:sz w:val="24"/>
          <w:szCs w:val="24"/>
          <w:lang w:val="en-GB"/>
        </w:rPr>
        <w:t xml:space="preserve">the </w:t>
      </w:r>
      <w:r w:rsidRPr="00F77E69">
        <w:rPr>
          <w:rFonts w:ascii="Times New Roman" w:hAnsi="Times New Roman" w:cs="Times New Roman"/>
          <w:kern w:val="0"/>
          <w:sz w:val="24"/>
          <w:szCs w:val="24"/>
          <w:lang w:val="en-GB"/>
        </w:rPr>
        <w:t>total prevalence of hypertension was about 30.</w:t>
      </w:r>
      <w:r w:rsidR="00691ECD" w:rsidRPr="00F77E69">
        <w:rPr>
          <w:rFonts w:ascii="Times New Roman" w:hAnsi="Times New Roman" w:cs="Times New Roman"/>
          <w:kern w:val="0"/>
          <w:sz w:val="24"/>
          <w:szCs w:val="24"/>
          <w:lang w:val="en-GB"/>
        </w:rPr>
        <w:t>2</w:t>
      </w:r>
      <w:r w:rsidRPr="00F77E69">
        <w:rPr>
          <w:rFonts w:ascii="Times New Roman" w:hAnsi="Times New Roman" w:cs="Times New Roman"/>
          <w:kern w:val="0"/>
          <w:sz w:val="24"/>
          <w:szCs w:val="24"/>
          <w:lang w:val="en-GB"/>
        </w:rPr>
        <w:t>%</w:t>
      </w:r>
      <w:r w:rsidR="00645900" w:rsidRPr="00F77E69">
        <w:rPr>
          <w:rFonts w:ascii="Times New Roman" w:hAnsi="Times New Roman" w:cs="Times New Roman"/>
          <w:kern w:val="0"/>
          <w:sz w:val="24"/>
          <w:szCs w:val="24"/>
          <w:lang w:val="en-GB"/>
        </w:rPr>
        <w:t xml:space="preserve"> </w:t>
      </w:r>
      <w:r w:rsidRPr="00F77E69">
        <w:rPr>
          <w:rFonts w:ascii="Times New Roman" w:hAnsi="Times New Roman" w:cs="Times New Roman"/>
          <w:kern w:val="0"/>
          <w:sz w:val="24"/>
          <w:szCs w:val="24"/>
          <w:lang w:val="en-GB"/>
        </w:rPr>
        <w:t>(Figure 2)</w:t>
      </w:r>
      <w:r w:rsidR="00BA352E" w:rsidRPr="00F77E69">
        <w:rPr>
          <w:rFonts w:ascii="Times New Roman" w:hAnsi="Times New Roman" w:cs="Times New Roman"/>
          <w:kern w:val="0"/>
          <w:sz w:val="24"/>
          <w:szCs w:val="24"/>
          <w:lang w:val="en-GB"/>
        </w:rPr>
        <w:t>.</w:t>
      </w:r>
      <w:r w:rsidRPr="00F77E69">
        <w:rPr>
          <w:rFonts w:hint="eastAsia"/>
          <w:kern w:val="0"/>
        </w:rPr>
        <w:t xml:space="preserve"> </w:t>
      </w:r>
      <w:r w:rsidRPr="00F77E69">
        <w:rPr>
          <w:rFonts w:ascii="Times New Roman" w:hAnsi="Times New Roman" w:cs="Times New Roman"/>
          <w:kern w:val="0"/>
          <w:sz w:val="24"/>
          <w:szCs w:val="24"/>
          <w:lang w:val="en-GB"/>
        </w:rPr>
        <w:t xml:space="preserve">These results </w:t>
      </w:r>
      <w:r w:rsidR="00485496" w:rsidRPr="00F77E69">
        <w:rPr>
          <w:rFonts w:ascii="Times New Roman" w:hAnsi="Times New Roman" w:cs="Times New Roman"/>
          <w:kern w:val="0"/>
          <w:sz w:val="24"/>
          <w:szCs w:val="24"/>
          <w:lang w:val="en-GB"/>
        </w:rPr>
        <w:t xml:space="preserve">suggest </w:t>
      </w:r>
      <w:r w:rsidRPr="00F77E69">
        <w:rPr>
          <w:rFonts w:ascii="Times New Roman" w:hAnsi="Times New Roman" w:cs="Times New Roman"/>
          <w:kern w:val="0"/>
          <w:sz w:val="24"/>
          <w:szCs w:val="24"/>
          <w:lang w:val="en-GB"/>
        </w:rPr>
        <w:t xml:space="preserve">that overweight/obesity and hypertension </w:t>
      </w:r>
      <w:r w:rsidR="00485496" w:rsidRPr="00F77E69">
        <w:rPr>
          <w:rFonts w:ascii="Times New Roman" w:hAnsi="Times New Roman" w:cs="Times New Roman"/>
          <w:kern w:val="0"/>
          <w:sz w:val="24"/>
          <w:szCs w:val="24"/>
          <w:lang w:val="en-GB"/>
        </w:rPr>
        <w:lastRenderedPageBreak/>
        <w:t xml:space="preserve">have become </w:t>
      </w:r>
      <w:r w:rsidRPr="00F77E69">
        <w:rPr>
          <w:rFonts w:ascii="Times New Roman" w:hAnsi="Times New Roman" w:cs="Times New Roman"/>
          <w:kern w:val="0"/>
          <w:sz w:val="24"/>
          <w:szCs w:val="24"/>
          <w:lang w:val="en-GB"/>
        </w:rPr>
        <w:t xml:space="preserve">a prominent public health </w:t>
      </w:r>
      <w:r w:rsidR="00485496" w:rsidRPr="00F77E69">
        <w:rPr>
          <w:rFonts w:ascii="Times New Roman" w:hAnsi="Times New Roman" w:cs="Times New Roman"/>
          <w:kern w:val="0"/>
          <w:sz w:val="24"/>
          <w:szCs w:val="24"/>
          <w:lang w:val="en-GB"/>
        </w:rPr>
        <w:t xml:space="preserve">problem </w:t>
      </w:r>
      <w:r w:rsidRPr="00F77E69">
        <w:rPr>
          <w:rFonts w:ascii="Times New Roman" w:hAnsi="Times New Roman" w:cs="Times New Roman"/>
          <w:kern w:val="0"/>
          <w:sz w:val="24"/>
          <w:szCs w:val="24"/>
          <w:lang w:val="en-GB"/>
        </w:rPr>
        <w:t>in Northwest China.</w:t>
      </w:r>
    </w:p>
    <w:p w14:paraId="672B3BBF" w14:textId="77F51590" w:rsidR="003D3212" w:rsidRPr="00F77E69" w:rsidRDefault="003D3212" w:rsidP="002F41AF">
      <w:pPr>
        <w:spacing w:line="360" w:lineRule="auto"/>
        <w:ind w:firstLineChars="100" w:firstLine="240"/>
        <w:rPr>
          <w:rFonts w:ascii="Times New Roman" w:hAnsi="Times New Roman" w:cs="Times New Roman"/>
          <w:kern w:val="0"/>
          <w:sz w:val="24"/>
          <w:szCs w:val="24"/>
          <w:lang w:val="en-GB"/>
        </w:rPr>
      </w:pPr>
      <w:r w:rsidRPr="00F77E69">
        <w:rPr>
          <w:rFonts w:ascii="Times New Roman" w:eastAsia="DengXian" w:hAnsi="Times New Roman" w:cs="Times New Roman"/>
          <w:sz w:val="24"/>
          <w:szCs w:val="24"/>
          <w:shd w:val="clear" w:color="auto" w:fill="FFFFFF"/>
        </w:rPr>
        <w:t>Current projects include analyzing the predictors of CVD and cost-effectiveness of CVD preventive health policy by using baseline data as well as a study of 450 plasma samples exploring the metabolic profile</w:t>
      </w:r>
      <w:r w:rsidRPr="00F77E69">
        <w:rPr>
          <w:rFonts w:ascii="Times New Roman" w:eastAsia="DengXian" w:hAnsi="Times New Roman" w:cs="Times New Roman"/>
          <w:color w:val="000000"/>
          <w:sz w:val="24"/>
          <w:szCs w:val="24"/>
          <w:shd w:val="clear" w:color="auto" w:fill="FFFFFF"/>
        </w:rPr>
        <w:t xml:space="preserve"> and possible metabolic path to normal weight obesity. Additionally, another study is underway to construct a haplotype reference sequence set of different ethnicities of northwestern China via high-throughput sequencing based on 1000 ethnic samples of DNA.</w:t>
      </w:r>
    </w:p>
    <w:p w14:paraId="45E1F934" w14:textId="00346978" w:rsidR="00147D1B" w:rsidRPr="00F77E69" w:rsidRDefault="00147D1B" w:rsidP="002F41AF">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b/>
          <w:color w:val="000000" w:themeColor="text1"/>
          <w:sz w:val="28"/>
          <w:szCs w:val="28"/>
          <w:lang w:val="en-GB"/>
        </w:rPr>
        <w:t>What are the main strength</w:t>
      </w:r>
      <w:r w:rsidR="001E0098" w:rsidRPr="00F77E69">
        <w:rPr>
          <w:rFonts w:ascii="Times New Roman" w:hAnsi="Times New Roman" w:cs="Times New Roman" w:hint="eastAsia"/>
          <w:b/>
          <w:color w:val="000000" w:themeColor="text1"/>
          <w:sz w:val="28"/>
          <w:szCs w:val="28"/>
          <w:lang w:val="en-GB"/>
        </w:rPr>
        <w:t>s</w:t>
      </w:r>
      <w:r w:rsidRPr="00F77E69">
        <w:rPr>
          <w:rFonts w:ascii="Times New Roman" w:hAnsi="Times New Roman" w:cs="Times New Roman"/>
          <w:b/>
          <w:color w:val="000000" w:themeColor="text1"/>
          <w:sz w:val="28"/>
          <w:szCs w:val="28"/>
          <w:lang w:val="en-GB"/>
        </w:rPr>
        <w:t xml:space="preserve"> and weakness</w:t>
      </w:r>
      <w:r w:rsidR="001E0098" w:rsidRPr="00F77E69">
        <w:rPr>
          <w:rFonts w:ascii="Times New Roman" w:hAnsi="Times New Roman" w:cs="Times New Roman"/>
          <w:b/>
          <w:color w:val="000000" w:themeColor="text1"/>
          <w:sz w:val="28"/>
          <w:szCs w:val="28"/>
          <w:lang w:val="en-GB"/>
        </w:rPr>
        <w:t>es</w:t>
      </w:r>
      <w:r w:rsidRPr="00F77E69">
        <w:rPr>
          <w:rFonts w:ascii="Times New Roman" w:hAnsi="Times New Roman" w:cs="Times New Roman"/>
          <w:b/>
          <w:color w:val="000000" w:themeColor="text1"/>
          <w:sz w:val="28"/>
          <w:szCs w:val="28"/>
          <w:lang w:val="en-GB"/>
        </w:rPr>
        <w:t>?</w:t>
      </w:r>
    </w:p>
    <w:p w14:paraId="13BCD2A4" w14:textId="11EE0C2D" w:rsidR="00FA3706" w:rsidRPr="00F77E69" w:rsidRDefault="00147D1B" w:rsidP="002F3A56">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 xml:space="preserve">There are several limitations </w:t>
      </w:r>
      <w:r w:rsidR="00485496" w:rsidRPr="00F77E69">
        <w:rPr>
          <w:rFonts w:ascii="Times New Roman" w:hAnsi="Times New Roman" w:cs="Times New Roman"/>
          <w:color w:val="000000" w:themeColor="text1"/>
          <w:sz w:val="24"/>
          <w:szCs w:val="24"/>
          <w:lang w:val="en-GB"/>
        </w:rPr>
        <w:t>of this cohort</w:t>
      </w:r>
      <w:r w:rsidRPr="00F77E69">
        <w:rPr>
          <w:rFonts w:ascii="Times New Roman" w:hAnsi="Times New Roman" w:cs="Times New Roman"/>
          <w:color w:val="000000" w:themeColor="text1"/>
          <w:sz w:val="24"/>
          <w:szCs w:val="24"/>
          <w:lang w:val="en-GB"/>
        </w:rPr>
        <w:t xml:space="preserve">. First, information on personal history of diseases, physical conditions and some lifestyle factors (such as smoking, drinking and dietary food intake) </w:t>
      </w:r>
      <w:r w:rsidR="00485496" w:rsidRPr="00F77E69">
        <w:rPr>
          <w:rFonts w:ascii="Times New Roman" w:hAnsi="Times New Roman" w:cs="Times New Roman"/>
          <w:color w:val="000000" w:themeColor="text1"/>
          <w:sz w:val="24"/>
          <w:szCs w:val="24"/>
          <w:lang w:val="en-GB"/>
        </w:rPr>
        <w:t xml:space="preserve">was </w:t>
      </w:r>
      <w:r w:rsidRPr="00F77E69">
        <w:rPr>
          <w:rFonts w:ascii="Times New Roman" w:hAnsi="Times New Roman" w:cs="Times New Roman"/>
          <w:color w:val="000000" w:themeColor="text1"/>
          <w:sz w:val="24"/>
          <w:szCs w:val="24"/>
          <w:lang w:val="en-GB"/>
        </w:rPr>
        <w:t xml:space="preserve">self-reported, and recall bias could not be avoided. Second, we only included participants in the </w:t>
      </w:r>
      <w:r w:rsidR="00FF7967" w:rsidRPr="00F77E69">
        <w:rPr>
          <w:rFonts w:ascii="Times New Roman" w:hAnsi="Times New Roman" w:cs="Times New Roman"/>
          <w:color w:val="000000" w:themeColor="text1"/>
          <w:sz w:val="24"/>
          <w:szCs w:val="24"/>
          <w:lang w:val="en-GB"/>
        </w:rPr>
        <w:t xml:space="preserve">age </w:t>
      </w:r>
      <w:r w:rsidRPr="00F77E69">
        <w:rPr>
          <w:rFonts w:ascii="Times New Roman" w:hAnsi="Times New Roman" w:cs="Times New Roman"/>
          <w:color w:val="000000" w:themeColor="text1"/>
          <w:sz w:val="24"/>
          <w:szCs w:val="24"/>
          <w:lang w:val="en-GB"/>
        </w:rPr>
        <w:t>range of 35</w:t>
      </w:r>
      <w:r w:rsidR="00485496" w:rsidRPr="00F77E69">
        <w:rPr>
          <w:rFonts w:ascii="Times New Roman" w:hAnsi="Times New Roman" w:cs="Times New Roman"/>
          <w:color w:val="000000" w:themeColor="text1"/>
          <w:sz w:val="24"/>
          <w:szCs w:val="24"/>
          <w:lang w:val="en-GB"/>
        </w:rPr>
        <w:t>–</w:t>
      </w:r>
      <w:r w:rsidRPr="00F77E69">
        <w:rPr>
          <w:rFonts w:ascii="Times New Roman" w:hAnsi="Times New Roman" w:cs="Times New Roman"/>
          <w:color w:val="000000" w:themeColor="text1"/>
          <w:sz w:val="24"/>
          <w:szCs w:val="24"/>
          <w:lang w:val="en-GB"/>
        </w:rPr>
        <w:t xml:space="preserve">74 years, which may have </w:t>
      </w:r>
      <w:r w:rsidR="00485496" w:rsidRPr="00F77E69">
        <w:rPr>
          <w:rFonts w:ascii="Times New Roman" w:hAnsi="Times New Roman" w:cs="Times New Roman"/>
          <w:color w:val="000000" w:themeColor="text1"/>
          <w:sz w:val="24"/>
          <w:szCs w:val="24"/>
          <w:lang w:val="en-GB"/>
        </w:rPr>
        <w:t xml:space="preserve">excluded </w:t>
      </w:r>
      <w:r w:rsidRPr="00F77E69">
        <w:rPr>
          <w:rFonts w:ascii="Times New Roman" w:hAnsi="Times New Roman" w:cs="Times New Roman"/>
          <w:color w:val="000000" w:themeColor="text1"/>
          <w:sz w:val="24"/>
          <w:szCs w:val="24"/>
          <w:lang w:val="en-GB"/>
        </w:rPr>
        <w:t xml:space="preserve">information on </w:t>
      </w:r>
      <w:r w:rsidR="00485496" w:rsidRPr="00F77E69">
        <w:rPr>
          <w:rFonts w:ascii="Times New Roman" w:hAnsi="Times New Roman" w:cs="Times New Roman"/>
          <w:color w:val="000000" w:themeColor="text1"/>
          <w:sz w:val="24"/>
          <w:szCs w:val="24"/>
          <w:lang w:val="en-GB"/>
        </w:rPr>
        <w:t>early-</w:t>
      </w:r>
      <w:r w:rsidRPr="00F77E69">
        <w:rPr>
          <w:rFonts w:ascii="Times New Roman" w:hAnsi="Times New Roman" w:cs="Times New Roman"/>
          <w:color w:val="000000" w:themeColor="text1"/>
          <w:sz w:val="24"/>
          <w:szCs w:val="24"/>
          <w:lang w:val="en-GB"/>
        </w:rPr>
        <w:t xml:space="preserve">life exposures. Third, </w:t>
      </w:r>
      <w:r w:rsidR="00485496" w:rsidRPr="00F77E69">
        <w:rPr>
          <w:rFonts w:ascii="Times New Roman" w:hAnsi="Times New Roman" w:cs="Times New Roman"/>
          <w:color w:val="000000" w:themeColor="text1"/>
          <w:sz w:val="24"/>
          <w:szCs w:val="24"/>
          <w:lang w:val="en-GB"/>
        </w:rPr>
        <w:t xml:space="preserve">due to limited funding, </w:t>
      </w:r>
      <w:r w:rsidRPr="00F77E69">
        <w:rPr>
          <w:rFonts w:ascii="Times New Roman" w:hAnsi="Times New Roman" w:cs="Times New Roman"/>
          <w:color w:val="000000" w:themeColor="text1"/>
          <w:sz w:val="24"/>
          <w:szCs w:val="24"/>
          <w:lang w:val="en-GB"/>
        </w:rPr>
        <w:t>only 40% of participants</w:t>
      </w:r>
      <w:r w:rsidRPr="00F77E69">
        <w:rPr>
          <w:rFonts w:ascii="Times New Roman" w:hAnsi="Times New Roman" w:cs="Times New Roman"/>
          <w:color w:val="000000" w:themeColor="text1"/>
          <w:lang w:val="en-GB"/>
        </w:rPr>
        <w:t xml:space="preserve"> </w:t>
      </w:r>
      <w:r w:rsidRPr="00F77E69">
        <w:rPr>
          <w:rFonts w:ascii="Times New Roman" w:hAnsi="Times New Roman" w:cs="Times New Roman"/>
          <w:color w:val="000000" w:themeColor="text1"/>
          <w:sz w:val="24"/>
          <w:szCs w:val="24"/>
          <w:lang w:val="en-GB"/>
        </w:rPr>
        <w:t>were</w:t>
      </w:r>
      <w:r w:rsidRPr="00F77E69">
        <w:rPr>
          <w:rFonts w:ascii="Times New Roman" w:hAnsi="Times New Roman" w:cs="Times New Roman"/>
          <w:color w:val="000000" w:themeColor="text1"/>
          <w:lang w:val="en-GB"/>
        </w:rPr>
        <w:t xml:space="preserve"> </w:t>
      </w:r>
      <w:r w:rsidR="00485496" w:rsidRPr="00F77E69">
        <w:rPr>
          <w:rFonts w:ascii="Times New Roman" w:hAnsi="Times New Roman" w:cs="Times New Roman"/>
          <w:color w:val="000000" w:themeColor="text1"/>
          <w:sz w:val="24"/>
          <w:szCs w:val="24"/>
          <w:lang w:val="en-GB"/>
        </w:rPr>
        <w:t xml:space="preserve">tested </w:t>
      </w:r>
      <w:r w:rsidRPr="00F77E69">
        <w:rPr>
          <w:rFonts w:ascii="Times New Roman" w:hAnsi="Times New Roman" w:cs="Times New Roman"/>
          <w:color w:val="000000" w:themeColor="text1"/>
          <w:sz w:val="24"/>
          <w:szCs w:val="24"/>
          <w:lang w:val="en-GB"/>
        </w:rPr>
        <w:t xml:space="preserve">for biochemical </w:t>
      </w:r>
      <w:r w:rsidR="007B2224" w:rsidRPr="00F77E69">
        <w:rPr>
          <w:rFonts w:ascii="Times New Roman" w:hAnsi="Times New Roman" w:cs="Times New Roman"/>
          <w:color w:val="000000" w:themeColor="text1"/>
          <w:sz w:val="24"/>
          <w:szCs w:val="24"/>
          <w:lang w:val="en-GB"/>
        </w:rPr>
        <w:t>indices</w:t>
      </w:r>
      <w:r w:rsidRPr="00F77E69">
        <w:rPr>
          <w:rFonts w:ascii="Times New Roman" w:hAnsi="Times New Roman" w:cs="Times New Roman"/>
          <w:color w:val="000000" w:themeColor="text1"/>
          <w:sz w:val="24"/>
          <w:szCs w:val="24"/>
          <w:lang w:val="en-GB"/>
        </w:rPr>
        <w:t>.</w:t>
      </w:r>
      <w:r w:rsidRPr="00F77E69">
        <w:rPr>
          <w:rFonts w:ascii="Times New Roman" w:hAnsi="Times New Roman" w:cs="Times New Roman"/>
          <w:sz w:val="24"/>
          <w:szCs w:val="24"/>
          <w:lang w:val="en-GB"/>
        </w:rPr>
        <w:t xml:space="preserve"> </w:t>
      </w:r>
      <w:r w:rsidR="002D63B2" w:rsidRPr="00F77E69">
        <w:rPr>
          <w:rFonts w:ascii="Times New Roman" w:hAnsi="Times New Roman" w:cs="Times New Roman"/>
          <w:sz w:val="24"/>
          <w:szCs w:val="24"/>
          <w:lang w:val="en-GB"/>
        </w:rPr>
        <w:t>Fo</w:t>
      </w:r>
      <w:r w:rsidR="008D416B" w:rsidRPr="00F77E69">
        <w:rPr>
          <w:rFonts w:ascii="Times New Roman" w:hAnsi="Times New Roman" w:cs="Times New Roman" w:hint="eastAsia"/>
          <w:sz w:val="24"/>
          <w:szCs w:val="24"/>
          <w:lang w:val="en-GB"/>
        </w:rPr>
        <w:t>u</w:t>
      </w:r>
      <w:r w:rsidR="002D63B2" w:rsidRPr="00F77E69">
        <w:rPr>
          <w:rFonts w:ascii="Times New Roman" w:hAnsi="Times New Roman" w:cs="Times New Roman"/>
          <w:sz w:val="24"/>
          <w:szCs w:val="24"/>
          <w:lang w:val="en-GB"/>
        </w:rPr>
        <w:t xml:space="preserve">rth, </w:t>
      </w:r>
      <w:r w:rsidR="00485496" w:rsidRPr="00F77E69">
        <w:rPr>
          <w:rFonts w:ascii="Times New Roman" w:hAnsi="Times New Roman" w:cs="Times New Roman"/>
          <w:sz w:val="24"/>
          <w:szCs w:val="24"/>
          <w:lang w:val="en-GB"/>
        </w:rPr>
        <w:t xml:space="preserve">no </w:t>
      </w:r>
      <w:r w:rsidR="00CA44B3" w:rsidRPr="00F77E69">
        <w:rPr>
          <w:rFonts w:ascii="Times New Roman" w:hAnsi="Times New Roman" w:cs="Times New Roman"/>
          <w:sz w:val="24"/>
          <w:szCs w:val="24"/>
          <w:lang w:val="en-GB"/>
        </w:rPr>
        <w:t xml:space="preserve">information </w:t>
      </w:r>
      <w:r w:rsidR="00485496" w:rsidRPr="00F77E69">
        <w:rPr>
          <w:rFonts w:ascii="Times New Roman" w:hAnsi="Times New Roman" w:cs="Times New Roman"/>
          <w:sz w:val="24"/>
          <w:szCs w:val="24"/>
          <w:lang w:val="en-GB"/>
        </w:rPr>
        <w:t xml:space="preserve">on </w:t>
      </w:r>
      <w:r w:rsidR="00CA44B3" w:rsidRPr="00F77E69">
        <w:rPr>
          <w:rFonts w:ascii="Times New Roman" w:hAnsi="Times New Roman" w:cs="Times New Roman"/>
          <w:sz w:val="24"/>
          <w:szCs w:val="24"/>
          <w:lang w:val="en-GB"/>
        </w:rPr>
        <w:t>non-</w:t>
      </w:r>
      <w:r w:rsidR="00485496" w:rsidRPr="00F77E69">
        <w:rPr>
          <w:rFonts w:ascii="Times New Roman" w:hAnsi="Times New Roman" w:cs="Times New Roman"/>
          <w:sz w:val="24"/>
          <w:szCs w:val="24"/>
          <w:lang w:val="en-GB"/>
        </w:rPr>
        <w:t xml:space="preserve">responders </w:t>
      </w:r>
      <w:r w:rsidR="00CA44B3" w:rsidRPr="00F77E69">
        <w:rPr>
          <w:rFonts w:ascii="Times New Roman" w:hAnsi="Times New Roman" w:cs="Times New Roman"/>
          <w:sz w:val="24"/>
          <w:szCs w:val="24"/>
          <w:lang w:val="en-GB"/>
        </w:rPr>
        <w:t>w</w:t>
      </w:r>
      <w:r w:rsidR="005B1D42" w:rsidRPr="00F77E69">
        <w:rPr>
          <w:rFonts w:ascii="Times New Roman" w:hAnsi="Times New Roman" w:cs="Times New Roman"/>
          <w:sz w:val="24"/>
          <w:szCs w:val="24"/>
          <w:lang w:val="en-GB"/>
        </w:rPr>
        <w:t>as</w:t>
      </w:r>
      <w:r w:rsidR="00CA44B3" w:rsidRPr="00F77E69">
        <w:rPr>
          <w:rFonts w:ascii="Times New Roman" w:hAnsi="Times New Roman" w:cs="Times New Roman"/>
          <w:sz w:val="24"/>
          <w:szCs w:val="24"/>
          <w:lang w:val="en-GB"/>
        </w:rPr>
        <w:t xml:space="preserve"> collected, </w:t>
      </w:r>
      <w:r w:rsidR="008D416B" w:rsidRPr="00F77E69">
        <w:rPr>
          <w:rFonts w:ascii="Times New Roman" w:hAnsi="Times New Roman" w:cs="Times New Roman" w:hint="eastAsia"/>
          <w:sz w:val="24"/>
          <w:szCs w:val="24"/>
          <w:lang w:val="en-GB"/>
        </w:rPr>
        <w:t xml:space="preserve">so </w:t>
      </w:r>
      <w:r w:rsidR="00485496" w:rsidRPr="00F77E69">
        <w:rPr>
          <w:rFonts w:ascii="Times New Roman" w:hAnsi="Times New Roman" w:cs="Times New Roman"/>
          <w:sz w:val="24"/>
          <w:szCs w:val="24"/>
          <w:lang w:val="en-GB"/>
        </w:rPr>
        <w:t xml:space="preserve">it is </w:t>
      </w:r>
      <w:r w:rsidR="00CA44B3" w:rsidRPr="00F77E69">
        <w:rPr>
          <w:rFonts w:ascii="Times New Roman" w:hAnsi="Times New Roman" w:cs="Times New Roman"/>
          <w:sz w:val="24"/>
          <w:szCs w:val="24"/>
          <w:lang w:val="en-GB"/>
        </w:rPr>
        <w:t xml:space="preserve">possible </w:t>
      </w:r>
      <w:r w:rsidR="00485496" w:rsidRPr="00F77E69">
        <w:rPr>
          <w:rFonts w:ascii="Times New Roman" w:hAnsi="Times New Roman" w:cs="Times New Roman"/>
          <w:sz w:val="24"/>
          <w:szCs w:val="24"/>
          <w:lang w:val="en-GB"/>
        </w:rPr>
        <w:t xml:space="preserve">that </w:t>
      </w:r>
      <w:r w:rsidR="00CA44B3" w:rsidRPr="00F77E69">
        <w:rPr>
          <w:rFonts w:ascii="Times New Roman" w:hAnsi="Times New Roman" w:cs="Times New Roman"/>
          <w:sz w:val="24"/>
          <w:szCs w:val="24"/>
          <w:lang w:val="en-GB"/>
        </w:rPr>
        <w:t xml:space="preserve">bias might </w:t>
      </w:r>
      <w:r w:rsidR="005B1D42" w:rsidRPr="00F77E69">
        <w:rPr>
          <w:rFonts w:ascii="Times New Roman" w:hAnsi="Times New Roman" w:cs="Times New Roman"/>
          <w:sz w:val="24"/>
          <w:szCs w:val="24"/>
          <w:lang w:val="en-GB"/>
        </w:rPr>
        <w:t>exist</w:t>
      </w:r>
      <w:r w:rsidR="00FA3706" w:rsidRPr="00F77E69">
        <w:rPr>
          <w:rFonts w:ascii="Times New Roman" w:hAnsi="Times New Roman" w:cs="Times New Roman"/>
          <w:sz w:val="24"/>
          <w:szCs w:val="24"/>
          <w:lang w:val="en-GB"/>
        </w:rPr>
        <w:t xml:space="preserve"> in our sample</w:t>
      </w:r>
      <w:r w:rsidR="00CA44B3" w:rsidRPr="00F77E69">
        <w:rPr>
          <w:rFonts w:ascii="Times New Roman" w:hAnsi="Times New Roman" w:cs="Times New Roman"/>
          <w:color w:val="000000" w:themeColor="text1"/>
          <w:sz w:val="24"/>
          <w:szCs w:val="24"/>
          <w:lang w:val="en-GB"/>
        </w:rPr>
        <w:t xml:space="preserve">. </w:t>
      </w:r>
    </w:p>
    <w:p w14:paraId="7BC6522A" w14:textId="280D2D4C" w:rsidR="00147D1B" w:rsidRPr="00F77E69" w:rsidRDefault="00485496" w:rsidP="00FA3706">
      <w:pPr>
        <w:spacing w:line="360" w:lineRule="auto"/>
        <w:ind w:firstLine="426"/>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As</w:t>
      </w:r>
      <w:r w:rsidR="00147D1B" w:rsidRPr="00F77E69">
        <w:rPr>
          <w:rFonts w:ascii="Times New Roman" w:hAnsi="Times New Roman" w:cs="Times New Roman"/>
          <w:color w:val="000000" w:themeColor="text1"/>
          <w:sz w:val="24"/>
          <w:szCs w:val="24"/>
          <w:lang w:val="en-GB"/>
        </w:rPr>
        <w:t xml:space="preserve"> a unique, large-scale cohort in Northwest China, our study </w:t>
      </w:r>
      <w:r w:rsidRPr="00F77E69">
        <w:rPr>
          <w:rFonts w:ascii="Times New Roman" w:hAnsi="Times New Roman" w:cs="Times New Roman"/>
          <w:color w:val="000000" w:themeColor="text1"/>
          <w:sz w:val="24"/>
          <w:szCs w:val="24"/>
          <w:lang w:val="en-GB"/>
        </w:rPr>
        <w:t xml:space="preserve">also </w:t>
      </w:r>
      <w:r w:rsidR="00147D1B" w:rsidRPr="00F77E69">
        <w:rPr>
          <w:rFonts w:ascii="Times New Roman" w:hAnsi="Times New Roman" w:cs="Times New Roman"/>
          <w:color w:val="000000" w:themeColor="text1"/>
          <w:sz w:val="24"/>
          <w:szCs w:val="24"/>
          <w:lang w:val="en-GB"/>
        </w:rPr>
        <w:t xml:space="preserve">has some strengths. First, because of the specific features regarding lifestyle, dietary habits, climate, geography and rapid social and economic transitions in Northwest China, this cohort will provide important data and support </w:t>
      </w:r>
      <w:r w:rsidR="00D92E07" w:rsidRPr="00F77E69">
        <w:rPr>
          <w:rFonts w:ascii="Times New Roman" w:hAnsi="Times New Roman" w:cs="Times New Roman"/>
          <w:color w:val="000000" w:themeColor="text1"/>
          <w:sz w:val="24"/>
          <w:szCs w:val="24"/>
          <w:lang w:val="en-GB"/>
        </w:rPr>
        <w:t>to</w:t>
      </w:r>
      <w:r w:rsidR="00147D1B" w:rsidRPr="00F77E69">
        <w:rPr>
          <w:rFonts w:ascii="Times New Roman" w:hAnsi="Times New Roman" w:cs="Times New Roman"/>
          <w:color w:val="000000" w:themeColor="text1"/>
          <w:sz w:val="24"/>
          <w:szCs w:val="24"/>
          <w:lang w:val="en-GB"/>
        </w:rPr>
        <w:t xml:space="preserve"> estimat</w:t>
      </w:r>
      <w:r w:rsidR="00D92E07" w:rsidRPr="00F77E69">
        <w:rPr>
          <w:rFonts w:ascii="Times New Roman" w:hAnsi="Times New Roman" w:cs="Times New Roman"/>
          <w:color w:val="000000" w:themeColor="text1"/>
          <w:sz w:val="24"/>
          <w:szCs w:val="24"/>
          <w:lang w:val="en-GB"/>
        </w:rPr>
        <w:t>e</w:t>
      </w:r>
      <w:r w:rsidR="00147D1B" w:rsidRPr="00F77E69">
        <w:rPr>
          <w:rFonts w:ascii="Times New Roman" w:hAnsi="Times New Roman" w:cs="Times New Roman"/>
          <w:color w:val="000000" w:themeColor="text1"/>
          <w:sz w:val="24"/>
          <w:szCs w:val="24"/>
          <w:lang w:val="en-GB"/>
        </w:rPr>
        <w:t xml:space="preserve"> the prevalence and risk factors </w:t>
      </w:r>
      <w:r w:rsidR="00D92E07" w:rsidRPr="00F77E69">
        <w:rPr>
          <w:rFonts w:ascii="Times New Roman" w:hAnsi="Times New Roman" w:cs="Times New Roman"/>
          <w:color w:val="000000" w:themeColor="text1"/>
          <w:sz w:val="24"/>
          <w:szCs w:val="24"/>
          <w:lang w:val="en-GB"/>
        </w:rPr>
        <w:t>for</w:t>
      </w:r>
      <w:r w:rsidR="00147D1B" w:rsidRPr="00F77E69">
        <w:rPr>
          <w:rFonts w:ascii="Times New Roman" w:hAnsi="Times New Roman" w:cs="Times New Roman"/>
          <w:color w:val="000000" w:themeColor="text1"/>
          <w:sz w:val="24"/>
          <w:szCs w:val="24"/>
          <w:lang w:val="en-GB"/>
        </w:rPr>
        <w:t xml:space="preserve"> NCDs in Northwest China, which will allow us to further </w:t>
      </w:r>
      <w:r w:rsidRPr="00F77E69">
        <w:rPr>
          <w:rFonts w:ascii="Times New Roman" w:hAnsi="Times New Roman" w:cs="Times New Roman"/>
          <w:color w:val="000000" w:themeColor="text1"/>
          <w:sz w:val="24"/>
          <w:szCs w:val="24"/>
          <w:lang w:val="en-GB"/>
        </w:rPr>
        <w:t xml:space="preserve">investigate </w:t>
      </w:r>
      <w:r w:rsidR="00147D1B" w:rsidRPr="00F77E69">
        <w:rPr>
          <w:rFonts w:ascii="Times New Roman" w:hAnsi="Times New Roman" w:cs="Times New Roman"/>
          <w:color w:val="000000" w:themeColor="text1"/>
          <w:sz w:val="24"/>
          <w:szCs w:val="24"/>
          <w:lang w:val="en-GB"/>
        </w:rPr>
        <w:t xml:space="preserve">the aetiology of NCDs. Second, this cohort </w:t>
      </w:r>
      <w:r w:rsidR="00C64729" w:rsidRPr="00F77E69">
        <w:rPr>
          <w:rFonts w:ascii="Times New Roman" w:hAnsi="Times New Roman" w:cs="Times New Roman"/>
          <w:color w:val="000000" w:themeColor="text1"/>
          <w:sz w:val="24"/>
          <w:szCs w:val="24"/>
          <w:lang w:val="en-GB"/>
        </w:rPr>
        <w:t xml:space="preserve">comprises </w:t>
      </w:r>
      <w:r w:rsidR="00147D1B" w:rsidRPr="00F77E69">
        <w:rPr>
          <w:rFonts w:ascii="Times New Roman" w:hAnsi="Times New Roman" w:cs="Times New Roman"/>
          <w:color w:val="000000" w:themeColor="text1"/>
          <w:sz w:val="24"/>
          <w:szCs w:val="24"/>
          <w:lang w:val="en-GB"/>
        </w:rPr>
        <w:t xml:space="preserve">multi-ethnic individuals, urban and rural inhabitants, plateau and basin residents, populations living in remote mountain areas and </w:t>
      </w:r>
      <w:r w:rsidRPr="00F77E69">
        <w:rPr>
          <w:rFonts w:ascii="Times New Roman" w:hAnsi="Times New Roman" w:cs="Times New Roman"/>
          <w:color w:val="000000" w:themeColor="text1"/>
          <w:sz w:val="24"/>
          <w:szCs w:val="24"/>
          <w:lang w:val="en-GB"/>
        </w:rPr>
        <w:t xml:space="preserve">those </w:t>
      </w:r>
      <w:r w:rsidR="00147D1B" w:rsidRPr="00F77E69">
        <w:rPr>
          <w:rFonts w:ascii="Times New Roman" w:hAnsi="Times New Roman" w:cs="Times New Roman"/>
          <w:color w:val="000000" w:themeColor="text1"/>
          <w:sz w:val="24"/>
          <w:szCs w:val="24"/>
          <w:lang w:val="en-GB"/>
        </w:rPr>
        <w:t xml:space="preserve">living in highly concentrated and </w:t>
      </w:r>
      <w:r w:rsidRPr="00F77E69">
        <w:rPr>
          <w:rFonts w:ascii="Times New Roman" w:hAnsi="Times New Roman" w:cs="Times New Roman"/>
          <w:color w:val="000000" w:themeColor="text1"/>
          <w:sz w:val="24"/>
          <w:szCs w:val="24"/>
          <w:lang w:val="en-GB"/>
        </w:rPr>
        <w:t>air-</w:t>
      </w:r>
      <w:r w:rsidR="00147D1B" w:rsidRPr="00F77E69">
        <w:rPr>
          <w:rFonts w:ascii="Times New Roman" w:hAnsi="Times New Roman" w:cs="Times New Roman"/>
          <w:color w:val="000000" w:themeColor="text1"/>
          <w:sz w:val="24"/>
          <w:szCs w:val="24"/>
          <w:lang w:val="en-GB"/>
        </w:rPr>
        <w:t xml:space="preserve">polluted areas. These features allow us to evaluate the effects of various environmental exposures on different health-related outcomes. Third, </w:t>
      </w:r>
      <w:r w:rsidR="00FA1F7C" w:rsidRPr="00F77E69">
        <w:rPr>
          <w:rFonts w:ascii="Times New Roman" w:hAnsi="Times New Roman" w:cs="Times New Roman"/>
          <w:color w:val="000000" w:themeColor="text1"/>
          <w:sz w:val="24"/>
          <w:szCs w:val="24"/>
          <w:lang w:val="en-GB"/>
        </w:rPr>
        <w:t>many</w:t>
      </w:r>
      <w:r w:rsidR="00147D1B" w:rsidRPr="00F77E69">
        <w:rPr>
          <w:rFonts w:ascii="Times New Roman" w:hAnsi="Times New Roman" w:cs="Times New Roman"/>
          <w:color w:val="000000" w:themeColor="text1"/>
          <w:sz w:val="24"/>
          <w:szCs w:val="24"/>
          <w:lang w:val="en-GB"/>
        </w:rPr>
        <w:t xml:space="preserve"> blood samples (</w:t>
      </w:r>
      <w:r w:rsidR="00D92E07" w:rsidRPr="00F77E69">
        <w:rPr>
          <w:rFonts w:ascii="Times New Roman" w:hAnsi="Times New Roman" w:cs="Times New Roman"/>
          <w:color w:val="000000" w:themeColor="text1"/>
          <w:sz w:val="24"/>
          <w:szCs w:val="24"/>
          <w:lang w:val="en-GB"/>
        </w:rPr>
        <w:t>approximately</w:t>
      </w:r>
      <w:r w:rsidR="008E0E42"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0.88 million), including whole blood, plasma, serum and buffy coat samples, were collected at baseline.</w:t>
      </w:r>
      <w:r w:rsidR="008E0E42" w:rsidRPr="00F77E69">
        <w:rPr>
          <w:rFonts w:ascii="Times New Roman" w:hAnsi="Times New Roman" w:cs="Times New Roman"/>
          <w:color w:val="000000" w:themeColor="text1"/>
          <w:sz w:val="24"/>
          <w:szCs w:val="24"/>
          <w:lang w:val="en-GB"/>
        </w:rPr>
        <w:t xml:space="preserve"> </w:t>
      </w:r>
      <w:r w:rsidR="00147D1B" w:rsidRPr="00F77E69">
        <w:rPr>
          <w:rFonts w:ascii="Times New Roman" w:hAnsi="Times New Roman" w:cs="Times New Roman"/>
          <w:color w:val="000000" w:themeColor="text1"/>
          <w:sz w:val="24"/>
          <w:szCs w:val="24"/>
          <w:lang w:val="en-GB"/>
        </w:rPr>
        <w:t xml:space="preserve">These valuable samples allow us to obtain information </w:t>
      </w:r>
      <w:r w:rsidR="008E0E42" w:rsidRPr="00F77E69">
        <w:rPr>
          <w:rFonts w:ascii="Times New Roman" w:hAnsi="Times New Roman" w:cs="Times New Roman"/>
          <w:color w:val="000000" w:themeColor="text1"/>
          <w:sz w:val="24"/>
          <w:szCs w:val="24"/>
          <w:lang w:val="en-GB"/>
        </w:rPr>
        <w:t xml:space="preserve">on </w:t>
      </w:r>
      <w:r w:rsidR="00147D1B" w:rsidRPr="00F77E69">
        <w:rPr>
          <w:rFonts w:ascii="Times New Roman" w:hAnsi="Times New Roman" w:cs="Times New Roman"/>
          <w:color w:val="000000" w:themeColor="text1"/>
          <w:sz w:val="24"/>
          <w:szCs w:val="24"/>
          <w:lang w:val="en-GB"/>
        </w:rPr>
        <w:t xml:space="preserve">the genetic and epigenetic variants for health outcomes. In addition, genetic information from multi-ethnic individuals, combined with abundant personal and environmental information (including specific </w:t>
      </w:r>
      <w:r w:rsidR="00147D1B" w:rsidRPr="00F77E69">
        <w:rPr>
          <w:rFonts w:ascii="Times New Roman" w:hAnsi="Times New Roman" w:cs="Times New Roman"/>
          <w:color w:val="000000" w:themeColor="text1"/>
          <w:sz w:val="24"/>
          <w:szCs w:val="24"/>
          <w:lang w:val="en-GB"/>
        </w:rPr>
        <w:lastRenderedPageBreak/>
        <w:t xml:space="preserve">lifestyle and dietary habits that were collected </w:t>
      </w:r>
      <w:r w:rsidR="008E0E42" w:rsidRPr="00F77E69">
        <w:rPr>
          <w:rFonts w:ascii="Times New Roman" w:hAnsi="Times New Roman" w:cs="Times New Roman"/>
          <w:color w:val="000000" w:themeColor="text1"/>
          <w:sz w:val="24"/>
          <w:szCs w:val="24"/>
          <w:lang w:val="en-GB"/>
        </w:rPr>
        <w:t xml:space="preserve">at </w:t>
      </w:r>
      <w:r w:rsidR="00147D1B" w:rsidRPr="00F77E69">
        <w:rPr>
          <w:rFonts w:ascii="Times New Roman" w:hAnsi="Times New Roman" w:cs="Times New Roman"/>
          <w:color w:val="000000" w:themeColor="text1"/>
          <w:sz w:val="24"/>
          <w:szCs w:val="24"/>
          <w:lang w:val="en-GB"/>
        </w:rPr>
        <w:t>baseline), provide</w:t>
      </w:r>
      <w:r w:rsidR="00D92E07" w:rsidRPr="00F77E69">
        <w:rPr>
          <w:rFonts w:ascii="Times New Roman" w:hAnsi="Times New Roman" w:cs="Times New Roman"/>
          <w:color w:val="000000" w:themeColor="text1"/>
          <w:sz w:val="24"/>
          <w:szCs w:val="24"/>
          <w:lang w:val="en-GB"/>
        </w:rPr>
        <w:t>s</w:t>
      </w:r>
      <w:r w:rsidR="00147D1B" w:rsidRPr="00F77E69">
        <w:rPr>
          <w:rFonts w:ascii="Times New Roman" w:hAnsi="Times New Roman" w:cs="Times New Roman"/>
          <w:color w:val="000000" w:themeColor="text1"/>
          <w:sz w:val="24"/>
          <w:szCs w:val="24"/>
          <w:lang w:val="en-GB"/>
        </w:rPr>
        <w:t xml:space="preserve"> an important opportunity to reveal complex and specific mechanisms of the genetic and environmental factors associated with NCDs. Finally, the information on follow-up outcomes, including the diagnosed disease</w:t>
      </w:r>
      <w:r w:rsidR="00FA3706" w:rsidRPr="00F77E69">
        <w:rPr>
          <w:rFonts w:ascii="Times New Roman" w:hAnsi="Times New Roman" w:cs="Times New Roman"/>
          <w:color w:val="000000" w:themeColor="text1"/>
          <w:sz w:val="24"/>
          <w:szCs w:val="24"/>
          <w:lang w:val="en-GB"/>
        </w:rPr>
        <w:t>s</w:t>
      </w:r>
      <w:r w:rsidR="00147D1B" w:rsidRPr="00F77E69">
        <w:rPr>
          <w:rFonts w:ascii="Times New Roman" w:hAnsi="Times New Roman" w:cs="Times New Roman"/>
          <w:color w:val="000000" w:themeColor="text1"/>
          <w:sz w:val="24"/>
          <w:szCs w:val="24"/>
          <w:lang w:val="en-GB"/>
        </w:rPr>
        <w:t xml:space="preserve"> that are linked to this cohort database through the NDSS, CDR and NHID systems, </w:t>
      </w:r>
      <w:r w:rsidR="00FA1F7C" w:rsidRPr="00F77E69">
        <w:rPr>
          <w:rFonts w:ascii="Times New Roman" w:hAnsi="Times New Roman" w:cs="Times New Roman"/>
          <w:color w:val="000000" w:themeColor="text1"/>
          <w:sz w:val="24"/>
          <w:szCs w:val="24"/>
          <w:lang w:val="en-GB"/>
        </w:rPr>
        <w:t xml:space="preserve">enables </w:t>
      </w:r>
      <w:r w:rsidR="00147D1B" w:rsidRPr="00F77E69">
        <w:rPr>
          <w:rFonts w:ascii="Times New Roman" w:hAnsi="Times New Roman" w:cs="Times New Roman"/>
          <w:color w:val="000000" w:themeColor="text1"/>
          <w:sz w:val="24"/>
          <w:szCs w:val="24"/>
          <w:lang w:val="en-GB"/>
        </w:rPr>
        <w:t>the reliable and real-time confirmation</w:t>
      </w:r>
      <w:bookmarkStart w:id="24" w:name="_Hlk56766783"/>
      <w:r w:rsidR="00147D1B" w:rsidRPr="00F77E69">
        <w:rPr>
          <w:rFonts w:ascii="Times New Roman" w:hAnsi="Times New Roman" w:cs="Times New Roman"/>
          <w:color w:val="000000" w:themeColor="text1"/>
          <w:sz w:val="24"/>
          <w:szCs w:val="24"/>
          <w:lang w:val="en-GB"/>
        </w:rPr>
        <w:t xml:space="preserve"> of parti</w:t>
      </w:r>
      <w:bookmarkEnd w:id="24"/>
      <w:r w:rsidR="00147D1B" w:rsidRPr="00F77E69">
        <w:rPr>
          <w:rFonts w:ascii="Times New Roman" w:hAnsi="Times New Roman" w:cs="Times New Roman"/>
          <w:color w:val="000000" w:themeColor="text1"/>
          <w:sz w:val="24"/>
          <w:szCs w:val="24"/>
          <w:lang w:val="en-GB"/>
        </w:rPr>
        <w:t>cipants’ health status and the tracking of medical histories.</w:t>
      </w:r>
    </w:p>
    <w:p w14:paraId="024B0667" w14:textId="77777777" w:rsidR="00147D1B" w:rsidRPr="00F77E69" w:rsidRDefault="00147D1B" w:rsidP="00147D1B">
      <w:pPr>
        <w:spacing w:line="360" w:lineRule="auto"/>
        <w:rPr>
          <w:rFonts w:ascii="Times New Roman" w:hAnsi="Times New Roman" w:cs="Times New Roman"/>
          <w:b/>
          <w:color w:val="000000" w:themeColor="text1"/>
          <w:sz w:val="28"/>
          <w:szCs w:val="28"/>
          <w:lang w:val="en-GB"/>
        </w:rPr>
      </w:pPr>
      <w:r w:rsidRPr="00F77E69">
        <w:rPr>
          <w:rFonts w:ascii="Times New Roman" w:hAnsi="Times New Roman" w:cs="Times New Roman"/>
          <w:b/>
          <w:color w:val="000000" w:themeColor="text1"/>
          <w:sz w:val="28"/>
          <w:szCs w:val="28"/>
          <w:lang w:val="en-GB"/>
        </w:rPr>
        <w:t>Can I obtain the data?</w:t>
      </w:r>
      <w:r w:rsidRPr="00F77E69">
        <w:rPr>
          <w:rFonts w:ascii="Times New Roman" w:hAnsi="Times New Roman" w:cs="Times New Roman"/>
          <w:b/>
          <w:color w:val="000000" w:themeColor="text1"/>
          <w:sz w:val="28"/>
          <w:szCs w:val="28"/>
        </w:rPr>
        <w:t xml:space="preserve"> Where can I find out more</w:t>
      </w:r>
      <w:r w:rsidRPr="00F77E69">
        <w:rPr>
          <w:rFonts w:ascii="Times New Roman" w:hAnsi="Times New Roman" w:cs="Times New Roman" w:hint="eastAsia"/>
          <w:b/>
          <w:color w:val="000000" w:themeColor="text1"/>
          <w:sz w:val="28"/>
          <w:szCs w:val="28"/>
        </w:rPr>
        <w:t>?</w:t>
      </w:r>
      <w:r w:rsidRPr="00F77E69">
        <w:rPr>
          <w:rFonts w:ascii="Times New Roman" w:hAnsi="Times New Roman" w:cs="Times New Roman"/>
          <w:b/>
          <w:color w:val="000000" w:themeColor="text1"/>
          <w:sz w:val="28"/>
          <w:szCs w:val="28"/>
          <w:lang w:val="en-GB"/>
        </w:rPr>
        <w:t xml:space="preserve"> </w:t>
      </w:r>
    </w:p>
    <w:p w14:paraId="4EF59103" w14:textId="749A2552" w:rsidR="001B3868" w:rsidRPr="00F77E69" w:rsidRDefault="00DA3635" w:rsidP="00147D1B">
      <w:pPr>
        <w:spacing w:line="360" w:lineRule="auto"/>
        <w:rPr>
          <w:rFonts w:ascii="Times New Roman" w:hAnsi="Times New Roman" w:cs="Times New Roman"/>
          <w:color w:val="000000" w:themeColor="text1"/>
          <w:sz w:val="24"/>
          <w:szCs w:val="24"/>
          <w:lang w:val="en-GB"/>
        </w:rPr>
      </w:pPr>
      <w:r w:rsidRPr="00F77E69">
        <w:rPr>
          <w:rFonts w:ascii="Times New Roman" w:hAnsi="Times New Roman" w:cs="Times New Roman"/>
          <w:color w:val="000000" w:themeColor="text1"/>
          <w:sz w:val="24"/>
          <w:szCs w:val="24"/>
          <w:lang w:val="en-GB"/>
        </w:rPr>
        <w:t>The RECS</w:t>
      </w:r>
      <w:r w:rsidR="00147D1B" w:rsidRPr="00F77E69">
        <w:rPr>
          <w:rFonts w:ascii="Times New Roman" w:hAnsi="Times New Roman" w:cs="Times New Roman"/>
          <w:color w:val="000000" w:themeColor="text1"/>
          <w:sz w:val="24"/>
          <w:szCs w:val="24"/>
          <w:lang w:val="en-GB"/>
        </w:rPr>
        <w:t xml:space="preserve"> welcome</w:t>
      </w:r>
      <w:r w:rsidRPr="00F77E69">
        <w:rPr>
          <w:rFonts w:ascii="Times New Roman" w:hAnsi="Times New Roman" w:cs="Times New Roman" w:hint="eastAsia"/>
          <w:color w:val="000000" w:themeColor="text1"/>
          <w:sz w:val="24"/>
          <w:szCs w:val="24"/>
          <w:lang w:val="en-GB"/>
        </w:rPr>
        <w:t>s</w:t>
      </w:r>
      <w:r w:rsidR="00147D1B" w:rsidRPr="00F77E69">
        <w:rPr>
          <w:rFonts w:ascii="Times New Roman" w:hAnsi="Times New Roman" w:cs="Times New Roman"/>
          <w:color w:val="000000" w:themeColor="text1"/>
          <w:sz w:val="24"/>
          <w:szCs w:val="24"/>
          <w:lang w:val="en-GB"/>
        </w:rPr>
        <w:t xml:space="preserve"> collaboration throughout the world to maximize the use of these data. Currently, the data </w:t>
      </w:r>
      <w:r w:rsidR="00D92E07" w:rsidRPr="00F77E69">
        <w:rPr>
          <w:rFonts w:ascii="Times New Roman" w:hAnsi="Times New Roman" w:cs="Times New Roman"/>
          <w:color w:val="000000" w:themeColor="text1"/>
          <w:sz w:val="24"/>
          <w:szCs w:val="24"/>
          <w:lang w:val="en-GB"/>
        </w:rPr>
        <w:t>cannot be</w:t>
      </w:r>
      <w:r w:rsidR="00AF195D" w:rsidRPr="00F77E69">
        <w:rPr>
          <w:rFonts w:ascii="Times New Roman" w:hAnsi="Times New Roman" w:cs="Times New Roman"/>
          <w:color w:val="000000" w:themeColor="text1"/>
          <w:sz w:val="24"/>
          <w:szCs w:val="24"/>
          <w:lang w:val="en-GB"/>
        </w:rPr>
        <w:t xml:space="preserve"> downloaded</w:t>
      </w:r>
      <w:r w:rsidR="00147D1B" w:rsidRPr="00F77E69">
        <w:rPr>
          <w:rFonts w:ascii="Times New Roman" w:hAnsi="Times New Roman" w:cs="Times New Roman"/>
          <w:color w:val="000000" w:themeColor="text1"/>
          <w:sz w:val="24"/>
          <w:szCs w:val="24"/>
          <w:lang w:val="en-GB"/>
        </w:rPr>
        <w:t xml:space="preserve"> </w:t>
      </w:r>
      <w:r w:rsidR="00803F74" w:rsidRPr="00F77E69">
        <w:rPr>
          <w:rFonts w:ascii="Times New Roman" w:hAnsi="Times New Roman" w:cs="Times New Roman"/>
          <w:color w:val="000000" w:themeColor="text1"/>
          <w:sz w:val="24"/>
          <w:szCs w:val="24"/>
          <w:lang w:val="en-GB"/>
        </w:rPr>
        <w:t>publicly</w:t>
      </w:r>
      <w:r w:rsidR="00147D1B" w:rsidRPr="00F77E69">
        <w:rPr>
          <w:rFonts w:ascii="Times New Roman" w:hAnsi="Times New Roman" w:cs="Times New Roman"/>
          <w:color w:val="000000" w:themeColor="text1"/>
          <w:sz w:val="24"/>
          <w:szCs w:val="24"/>
          <w:lang w:val="en-GB"/>
        </w:rPr>
        <w:t xml:space="preserve"> because they contain sensitive information. However, possible collaborators are invited to contact the corresponding author (</w:t>
      </w:r>
      <w:proofErr w:type="spellStart"/>
      <w:r w:rsidR="00147D1B" w:rsidRPr="00F77E69">
        <w:rPr>
          <w:rFonts w:ascii="Times New Roman" w:hAnsi="Times New Roman" w:cs="Times New Roman"/>
          <w:color w:val="000000" w:themeColor="text1"/>
          <w:sz w:val="24"/>
          <w:szCs w:val="24"/>
          <w:lang w:val="en-GB"/>
        </w:rPr>
        <w:t>Shaonong</w:t>
      </w:r>
      <w:proofErr w:type="spellEnd"/>
      <w:r w:rsidR="00147D1B" w:rsidRPr="00F77E69">
        <w:rPr>
          <w:rFonts w:ascii="Times New Roman" w:hAnsi="Times New Roman" w:cs="Times New Roman"/>
          <w:color w:val="000000" w:themeColor="text1"/>
          <w:sz w:val="24"/>
          <w:szCs w:val="24"/>
          <w:lang w:val="en-GB"/>
        </w:rPr>
        <w:t xml:space="preserve"> Dang: </w:t>
      </w:r>
      <w:hyperlink r:id="rId11" w:history="1">
        <w:r w:rsidR="00147D1B" w:rsidRPr="00F77E69">
          <w:rPr>
            <w:rFonts w:ascii="Times New Roman" w:hAnsi="Times New Roman" w:cs="Times New Roman"/>
            <w:color w:val="000000" w:themeColor="text1"/>
            <w:sz w:val="24"/>
            <w:szCs w:val="24"/>
            <w:lang w:val="en-GB"/>
          </w:rPr>
          <w:t>tjdshn@xjtu.edu.cn</w:t>
        </w:r>
      </w:hyperlink>
      <w:r w:rsidR="00147D1B" w:rsidRPr="00F77E69">
        <w:rPr>
          <w:rFonts w:ascii="Times New Roman" w:hAnsi="Times New Roman" w:cs="Times New Roman"/>
          <w:color w:val="000000" w:themeColor="text1"/>
          <w:sz w:val="24"/>
          <w:szCs w:val="24"/>
          <w:lang w:val="en-GB"/>
        </w:rPr>
        <w:t>).</w:t>
      </w:r>
    </w:p>
    <w:p w14:paraId="48E4AD04" w14:textId="19B13882" w:rsidR="0002190F" w:rsidRPr="00F77E69" w:rsidRDefault="0073056C" w:rsidP="00147D1B">
      <w:pPr>
        <w:spacing w:line="360" w:lineRule="auto"/>
        <w:rPr>
          <w:rFonts w:ascii="Times New Roman" w:hAnsi="Times New Roman" w:cs="Times New Roman"/>
          <w:b/>
          <w:color w:val="000000" w:themeColor="text1"/>
          <w:sz w:val="28"/>
          <w:szCs w:val="28"/>
        </w:rPr>
      </w:pPr>
      <w:r w:rsidRPr="00F77E69">
        <w:rPr>
          <w:rFonts w:ascii="Times New Roman" w:hAnsi="Times New Roman" w:cs="Times New Roman"/>
          <w:b/>
          <w:color w:val="000000" w:themeColor="text1"/>
          <w:sz w:val="28"/>
          <w:szCs w:val="28"/>
        </w:rPr>
        <w:t>Ethics approval</w:t>
      </w:r>
    </w:p>
    <w:p w14:paraId="3ED19427" w14:textId="0AE17EBC" w:rsidR="0073056C" w:rsidRPr="00F77E69" w:rsidRDefault="0073056C"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 xml:space="preserve">The study was approved by the Human Research Ethics Committee of the Xi’an </w:t>
      </w:r>
      <w:proofErr w:type="spellStart"/>
      <w:r w:rsidRPr="00F77E69">
        <w:rPr>
          <w:rFonts w:ascii="Times New Roman" w:hAnsi="Times New Roman" w:cs="Times New Roman"/>
          <w:color w:val="000000" w:themeColor="text1"/>
          <w:sz w:val="24"/>
          <w:szCs w:val="24"/>
        </w:rPr>
        <w:t>Jiaotong</w:t>
      </w:r>
      <w:proofErr w:type="spellEnd"/>
      <w:r w:rsidRPr="00F77E69">
        <w:rPr>
          <w:rFonts w:ascii="Times New Roman" w:hAnsi="Times New Roman" w:cs="Times New Roman"/>
          <w:color w:val="000000" w:themeColor="text1"/>
          <w:sz w:val="24"/>
          <w:szCs w:val="24"/>
        </w:rPr>
        <w:t xml:space="preserve"> University Health Science Center (No: XJTU2016-411).</w:t>
      </w:r>
    </w:p>
    <w:p w14:paraId="21C997A3" w14:textId="77777777" w:rsidR="00EB3F2F" w:rsidRPr="00F77E69" w:rsidRDefault="00EB3F2F" w:rsidP="00EB3F2F">
      <w:pPr>
        <w:spacing w:line="360" w:lineRule="auto"/>
        <w:rPr>
          <w:rFonts w:ascii="Times New Roman" w:hAnsi="Times New Roman" w:cs="Times New Roman"/>
          <w:b/>
          <w:color w:val="000000" w:themeColor="text1"/>
          <w:sz w:val="28"/>
          <w:szCs w:val="28"/>
        </w:rPr>
      </w:pPr>
      <w:r w:rsidRPr="00F77E69">
        <w:rPr>
          <w:rFonts w:ascii="Times New Roman" w:hAnsi="Times New Roman" w:cs="Times New Roman"/>
          <w:b/>
          <w:color w:val="000000" w:themeColor="text1"/>
          <w:sz w:val="28"/>
          <w:szCs w:val="28"/>
        </w:rPr>
        <w:t>Author Contributions</w:t>
      </w:r>
    </w:p>
    <w:p w14:paraId="6991B96F" w14:textId="77777777" w:rsidR="003115C9" w:rsidRPr="00F77E69" w:rsidRDefault="003115C9" w:rsidP="003115C9">
      <w:pPr>
        <w:spacing w:line="360" w:lineRule="auto"/>
        <w:rPr>
          <w:rFonts w:ascii="Times New Roman" w:hAnsi="Times New Roman" w:cs="Times New Roman"/>
          <w:color w:val="000000" w:themeColor="text1"/>
          <w:sz w:val="24"/>
          <w:szCs w:val="24"/>
        </w:rPr>
      </w:pPr>
      <w:bookmarkStart w:id="25" w:name="_Hlk56767275"/>
      <w:r w:rsidRPr="00F77E69">
        <w:rPr>
          <w:rFonts w:ascii="Times New Roman" w:hAnsi="Times New Roman" w:cs="Times New Roman"/>
          <w:color w:val="000000" w:themeColor="text1"/>
          <w:sz w:val="24"/>
          <w:szCs w:val="24"/>
        </w:rPr>
        <w:t>H Yan and S Dang had full access to all of the data in the study and take responsibility for the integrity of the data and the accuracy of the data analysis.</w:t>
      </w:r>
    </w:p>
    <w:p w14:paraId="1683B7C3" w14:textId="6E1CACE3" w:rsidR="003115C9" w:rsidRPr="00F77E69" w:rsidRDefault="003115C9" w:rsidP="003115C9">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i/>
          <w:iCs/>
          <w:color w:val="000000" w:themeColor="text1"/>
          <w:sz w:val="24"/>
          <w:szCs w:val="24"/>
        </w:rPr>
        <w:t>Concept and design:</w:t>
      </w:r>
      <w:r w:rsidR="00146736" w:rsidRPr="00F77E69">
        <w:rPr>
          <w:rFonts w:ascii="Times New Roman" w:hAnsi="Times New Roman" w:cs="Times New Roman"/>
          <w:iCs/>
          <w:color w:val="000000" w:themeColor="text1"/>
          <w:sz w:val="24"/>
          <w:szCs w:val="24"/>
        </w:rPr>
        <w:t xml:space="preserve"> H Yan</w:t>
      </w:r>
      <w:r w:rsidR="00146736" w:rsidRPr="00F77E69">
        <w:rPr>
          <w:rFonts w:ascii="Times New Roman" w:hAnsi="Times New Roman" w:cs="Times New Roman" w:hint="eastAsia"/>
          <w:iCs/>
          <w:color w:val="000000" w:themeColor="text1"/>
          <w:sz w:val="24"/>
          <w:szCs w:val="24"/>
        </w:rPr>
        <w:t>,</w:t>
      </w:r>
      <w:r w:rsidR="00146736" w:rsidRPr="00F77E69">
        <w:rPr>
          <w:rFonts w:ascii="Times New Roman" w:hAnsi="Times New Roman" w:cs="Times New Roman"/>
          <w:iCs/>
          <w:color w:val="000000" w:themeColor="text1"/>
          <w:sz w:val="24"/>
          <w:szCs w:val="24"/>
        </w:rPr>
        <w:t xml:space="preserve"> S Dang,</w:t>
      </w:r>
      <w:r w:rsidRPr="00F77E69">
        <w:rPr>
          <w:rFonts w:ascii="Times New Roman" w:hAnsi="Times New Roman" w:cs="Times New Roman"/>
          <w:i/>
          <w:iCs/>
          <w:color w:val="000000" w:themeColor="text1"/>
          <w:sz w:val="24"/>
          <w:szCs w:val="24"/>
        </w:rPr>
        <w:t xml:space="preserve"> </w:t>
      </w:r>
      <w:r w:rsidRPr="00F77E69">
        <w:rPr>
          <w:rFonts w:ascii="Times New Roman" w:hAnsi="Times New Roman" w:cs="Times New Roman"/>
          <w:iCs/>
          <w:color w:val="000000" w:themeColor="text1"/>
          <w:sz w:val="24"/>
          <w:szCs w:val="24"/>
        </w:rPr>
        <w:t xml:space="preserve">C Li, </w:t>
      </w:r>
      <w:r w:rsidR="00146736" w:rsidRPr="00F77E69">
        <w:rPr>
          <w:rFonts w:ascii="Times New Roman" w:hAnsi="Times New Roman" w:cs="Times New Roman"/>
          <w:iCs/>
          <w:color w:val="000000" w:themeColor="text1"/>
          <w:sz w:val="24"/>
          <w:szCs w:val="24"/>
        </w:rPr>
        <w:t xml:space="preserve">L Zeng, </w:t>
      </w:r>
      <w:r w:rsidRPr="00F77E69">
        <w:rPr>
          <w:rFonts w:ascii="Times New Roman" w:hAnsi="Times New Roman" w:cs="Times New Roman"/>
          <w:iCs/>
          <w:color w:val="000000" w:themeColor="text1"/>
          <w:sz w:val="24"/>
          <w:szCs w:val="24"/>
        </w:rPr>
        <w:t>Q Li</w:t>
      </w:r>
      <w:r w:rsidR="00146736" w:rsidRPr="00F77E69">
        <w:rPr>
          <w:rFonts w:ascii="Times New Roman" w:hAnsi="Times New Roman" w:cs="Times New Roman"/>
          <w:iCs/>
          <w:color w:val="000000" w:themeColor="text1"/>
          <w:sz w:val="24"/>
          <w:szCs w:val="24"/>
        </w:rPr>
        <w:t xml:space="preserve"> and</w:t>
      </w:r>
      <w:r w:rsidRPr="00F77E69">
        <w:rPr>
          <w:rFonts w:ascii="Times New Roman" w:hAnsi="Times New Roman" w:cs="Times New Roman"/>
          <w:iCs/>
          <w:color w:val="000000" w:themeColor="text1"/>
          <w:sz w:val="24"/>
          <w:szCs w:val="24"/>
        </w:rPr>
        <w:t xml:space="preserve"> Y Shen</w:t>
      </w:r>
      <w:r w:rsidR="00146736" w:rsidRPr="00F77E69">
        <w:rPr>
          <w:rFonts w:ascii="Times New Roman" w:hAnsi="Times New Roman" w:cs="Times New Roman"/>
          <w:iCs/>
          <w:color w:val="000000" w:themeColor="text1"/>
          <w:sz w:val="24"/>
          <w:szCs w:val="24"/>
        </w:rPr>
        <w:t>.</w:t>
      </w:r>
    </w:p>
    <w:p w14:paraId="65D1916C" w14:textId="77777777" w:rsidR="001F4355" w:rsidRPr="00F77E69" w:rsidRDefault="003115C9" w:rsidP="003115C9">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i/>
          <w:iCs/>
          <w:color w:val="000000" w:themeColor="text1"/>
          <w:sz w:val="24"/>
          <w:szCs w:val="24"/>
        </w:rPr>
        <w:t xml:space="preserve">Acquisition, analysis, or interpretation of data: </w:t>
      </w:r>
      <w:r w:rsidRPr="00F77E69">
        <w:rPr>
          <w:rFonts w:ascii="Times New Roman" w:hAnsi="Times New Roman" w:cs="Times New Roman"/>
          <w:color w:val="000000" w:themeColor="text1"/>
          <w:sz w:val="24"/>
          <w:szCs w:val="24"/>
        </w:rPr>
        <w:t>All authors.</w:t>
      </w:r>
    </w:p>
    <w:p w14:paraId="607E478D" w14:textId="77777777" w:rsidR="001F4355" w:rsidRPr="00F77E69" w:rsidRDefault="003115C9" w:rsidP="003115C9">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i/>
          <w:iCs/>
          <w:color w:val="000000" w:themeColor="text1"/>
          <w:sz w:val="24"/>
          <w:szCs w:val="24"/>
        </w:rPr>
        <w:t xml:space="preserve">Drafting of the manuscript: </w:t>
      </w:r>
      <w:r w:rsidRPr="00F77E69">
        <w:rPr>
          <w:rFonts w:ascii="Times New Roman" w:hAnsi="Times New Roman" w:cs="Times New Roman"/>
          <w:color w:val="000000" w:themeColor="text1"/>
          <w:sz w:val="24"/>
          <w:szCs w:val="24"/>
        </w:rPr>
        <w:t xml:space="preserve">C Li, Y </w:t>
      </w:r>
      <w:r w:rsidR="001F4355" w:rsidRPr="00F77E69">
        <w:rPr>
          <w:rFonts w:ascii="Times New Roman" w:hAnsi="Times New Roman" w:cs="Times New Roman"/>
          <w:color w:val="000000" w:themeColor="text1"/>
          <w:sz w:val="24"/>
          <w:szCs w:val="24"/>
        </w:rPr>
        <w:t>Liu</w:t>
      </w:r>
      <w:r w:rsidRPr="00F77E69">
        <w:rPr>
          <w:rFonts w:ascii="Times New Roman" w:hAnsi="Times New Roman" w:cs="Times New Roman"/>
          <w:color w:val="000000" w:themeColor="text1"/>
          <w:sz w:val="24"/>
          <w:szCs w:val="24"/>
        </w:rPr>
        <w:t xml:space="preserve"> and S Dang.</w:t>
      </w:r>
    </w:p>
    <w:p w14:paraId="0E11B081" w14:textId="1FF3A143" w:rsidR="003115C9" w:rsidRPr="00F77E69" w:rsidRDefault="003115C9" w:rsidP="003115C9">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i/>
          <w:iCs/>
          <w:color w:val="000000" w:themeColor="text1"/>
          <w:sz w:val="24"/>
          <w:szCs w:val="24"/>
        </w:rPr>
        <w:t xml:space="preserve">Critical revision of the manuscript for important intellectual content: </w:t>
      </w:r>
      <w:r w:rsidRPr="00F77E69">
        <w:rPr>
          <w:rFonts w:ascii="Times New Roman" w:hAnsi="Times New Roman" w:cs="Times New Roman"/>
          <w:color w:val="000000" w:themeColor="text1"/>
          <w:sz w:val="24"/>
          <w:szCs w:val="24"/>
        </w:rPr>
        <w:t>All authors.</w:t>
      </w:r>
    </w:p>
    <w:p w14:paraId="42C19E17" w14:textId="7BE7E8FB" w:rsidR="003115C9" w:rsidRPr="00F77E69" w:rsidRDefault="003115C9" w:rsidP="003115C9">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i/>
          <w:iCs/>
          <w:color w:val="000000" w:themeColor="text1"/>
          <w:sz w:val="24"/>
          <w:szCs w:val="24"/>
        </w:rPr>
        <w:t xml:space="preserve">Statistical analysis: </w:t>
      </w:r>
      <w:r w:rsidRPr="00F77E69">
        <w:rPr>
          <w:rFonts w:ascii="Times New Roman" w:hAnsi="Times New Roman" w:cs="Times New Roman"/>
          <w:color w:val="000000" w:themeColor="text1"/>
          <w:sz w:val="24"/>
          <w:szCs w:val="24"/>
        </w:rPr>
        <w:t>C Li, Y Liu, G Shi and S Dang.</w:t>
      </w:r>
    </w:p>
    <w:p w14:paraId="1AE72356" w14:textId="257DC83B" w:rsidR="003115C9" w:rsidRPr="00F77E69" w:rsidRDefault="003115C9" w:rsidP="003115C9">
      <w:pPr>
        <w:spacing w:line="360" w:lineRule="auto"/>
        <w:rPr>
          <w:rFonts w:ascii="Times New Roman" w:hAnsi="Times New Roman" w:cs="Times New Roman"/>
          <w:iCs/>
          <w:color w:val="000000" w:themeColor="text1"/>
          <w:sz w:val="24"/>
          <w:szCs w:val="24"/>
        </w:rPr>
      </w:pPr>
      <w:r w:rsidRPr="00F77E69">
        <w:rPr>
          <w:rFonts w:ascii="Times New Roman" w:hAnsi="Times New Roman" w:cs="Times New Roman"/>
          <w:i/>
          <w:iCs/>
          <w:color w:val="000000" w:themeColor="text1"/>
          <w:sz w:val="24"/>
          <w:szCs w:val="24"/>
        </w:rPr>
        <w:t>Administrative, technical, or material support:</w:t>
      </w:r>
      <w:r w:rsidRPr="00F77E69">
        <w:rPr>
          <w:rFonts w:ascii="Times New Roman" w:hAnsi="Times New Roman" w:cs="Times New Roman"/>
          <w:iCs/>
          <w:color w:val="000000" w:themeColor="text1"/>
          <w:sz w:val="24"/>
          <w:szCs w:val="24"/>
        </w:rPr>
        <w:t xml:space="preserve"> </w:t>
      </w:r>
      <w:r w:rsidR="00C94CB4" w:rsidRPr="00F77E69">
        <w:rPr>
          <w:rFonts w:ascii="Times New Roman" w:hAnsi="Times New Roman" w:cs="Times New Roman"/>
          <w:iCs/>
          <w:color w:val="000000" w:themeColor="text1"/>
          <w:sz w:val="24"/>
          <w:szCs w:val="24"/>
        </w:rPr>
        <w:t>G Shi, B Mi,</w:t>
      </w:r>
      <w:r w:rsidR="00C94CB4" w:rsidRPr="00F77E69">
        <w:rPr>
          <w:rFonts w:ascii="Times New Roman" w:hAnsi="Times New Roman" w:cs="Times New Roman" w:hint="eastAsia"/>
          <w:iCs/>
          <w:color w:val="000000" w:themeColor="text1"/>
          <w:sz w:val="24"/>
          <w:szCs w:val="24"/>
        </w:rPr>
        <w:t xml:space="preserve"> </w:t>
      </w:r>
      <w:r w:rsidR="00C94CB4" w:rsidRPr="00F77E69">
        <w:rPr>
          <w:rFonts w:ascii="Times New Roman" w:hAnsi="Times New Roman" w:cs="Times New Roman"/>
          <w:iCs/>
          <w:color w:val="000000" w:themeColor="text1"/>
          <w:sz w:val="24"/>
          <w:szCs w:val="24"/>
        </w:rPr>
        <w:t>Y Zhao, L Pei, Y Kang, S Xiao, X Liu</w:t>
      </w:r>
      <w:r w:rsidR="00C94CB4" w:rsidRPr="00F77E69">
        <w:rPr>
          <w:rFonts w:ascii="Times New Roman" w:hAnsi="Times New Roman" w:cs="Times New Roman" w:hint="eastAsia"/>
          <w:iCs/>
          <w:color w:val="000000" w:themeColor="text1"/>
          <w:sz w:val="24"/>
          <w:szCs w:val="24"/>
        </w:rPr>
        <w:t>,</w:t>
      </w:r>
      <w:r w:rsidR="00C94CB4" w:rsidRPr="00F77E69">
        <w:rPr>
          <w:rFonts w:ascii="Times New Roman" w:hAnsi="Times New Roman" w:cs="Times New Roman"/>
          <w:iCs/>
          <w:color w:val="000000" w:themeColor="text1"/>
          <w:sz w:val="24"/>
          <w:szCs w:val="24"/>
        </w:rPr>
        <w:t xml:space="preserve"> </w:t>
      </w:r>
      <w:r w:rsidRPr="00F77E69">
        <w:rPr>
          <w:rFonts w:ascii="Times New Roman" w:hAnsi="Times New Roman" w:cs="Times New Roman"/>
          <w:color w:val="000000" w:themeColor="text1"/>
          <w:sz w:val="24"/>
          <w:szCs w:val="24"/>
        </w:rPr>
        <w:t>J Dai, Y Zhang, XH Wang, XJ Wang and D Wang.</w:t>
      </w:r>
    </w:p>
    <w:p w14:paraId="46502716" w14:textId="18DABF3C" w:rsidR="00147D1B" w:rsidRPr="00F77E69" w:rsidRDefault="00147D1B" w:rsidP="003115C9">
      <w:pPr>
        <w:spacing w:line="360" w:lineRule="auto"/>
        <w:rPr>
          <w:rFonts w:ascii="Times New Roman" w:hAnsi="Times New Roman" w:cs="Times New Roman"/>
          <w:b/>
          <w:color w:val="000000" w:themeColor="text1"/>
          <w:sz w:val="28"/>
          <w:szCs w:val="28"/>
        </w:rPr>
      </w:pPr>
      <w:r w:rsidRPr="00F77E69">
        <w:rPr>
          <w:rFonts w:ascii="Times New Roman" w:hAnsi="Times New Roman" w:cs="Times New Roman" w:hint="eastAsia"/>
          <w:b/>
          <w:color w:val="000000" w:themeColor="text1"/>
          <w:sz w:val="28"/>
          <w:szCs w:val="28"/>
        </w:rPr>
        <w:t>F</w:t>
      </w:r>
      <w:r w:rsidRPr="00F77E69">
        <w:rPr>
          <w:rFonts w:ascii="Times New Roman" w:hAnsi="Times New Roman" w:cs="Times New Roman"/>
          <w:b/>
          <w:color w:val="000000" w:themeColor="text1"/>
          <w:sz w:val="28"/>
          <w:szCs w:val="28"/>
        </w:rPr>
        <w:t>unding</w:t>
      </w:r>
    </w:p>
    <w:p w14:paraId="0BF8515C" w14:textId="77777777" w:rsidR="00147D1B" w:rsidRPr="00F77E69" w:rsidRDefault="00147D1B" w:rsidP="00147D1B">
      <w:pPr>
        <w:spacing w:line="360" w:lineRule="auto"/>
        <w:rPr>
          <w:rFonts w:ascii="Times New Roman" w:hAnsi="Times New Roman" w:cs="Times New Roman"/>
          <w:color w:val="000000" w:themeColor="text1"/>
          <w:sz w:val="24"/>
          <w:szCs w:val="24"/>
        </w:rPr>
      </w:pPr>
      <w:bookmarkStart w:id="26" w:name="_Hlk74082432"/>
      <w:bookmarkEnd w:id="25"/>
      <w:r w:rsidRPr="00F77E69">
        <w:rPr>
          <w:rFonts w:ascii="Times New Roman" w:hAnsi="Times New Roman" w:cs="Times New Roman"/>
          <w:color w:val="000000" w:themeColor="text1"/>
          <w:sz w:val="24"/>
          <w:szCs w:val="24"/>
        </w:rPr>
        <w:t xml:space="preserve">This research is supported by </w:t>
      </w:r>
      <w:bookmarkStart w:id="27" w:name="_Hlk56768261"/>
      <w:r w:rsidRPr="00F77E69">
        <w:rPr>
          <w:rFonts w:ascii="Times New Roman" w:hAnsi="Times New Roman" w:cs="Times New Roman"/>
          <w:color w:val="000000" w:themeColor="text1"/>
          <w:sz w:val="24"/>
          <w:szCs w:val="24"/>
        </w:rPr>
        <w:t>National Key R&amp;D Program of China</w:t>
      </w:r>
      <w:bookmarkEnd w:id="27"/>
      <w:r w:rsidRPr="00F77E69">
        <w:rPr>
          <w:rFonts w:ascii="Times New Roman" w:hAnsi="Times New Roman" w:cs="Times New Roman"/>
          <w:color w:val="000000" w:themeColor="text1"/>
          <w:sz w:val="24"/>
          <w:szCs w:val="24"/>
        </w:rPr>
        <w:t xml:space="preserve"> </w:t>
      </w:r>
      <w:bookmarkStart w:id="28" w:name="_Hlk56767184"/>
      <w:r w:rsidRPr="00F77E69">
        <w:rPr>
          <w:rFonts w:ascii="Times New Roman" w:hAnsi="Times New Roman" w:cs="Times New Roman"/>
          <w:color w:val="000000" w:themeColor="text1"/>
          <w:sz w:val="24"/>
          <w:szCs w:val="24"/>
        </w:rPr>
        <w:t xml:space="preserve">(Grand No: </w:t>
      </w:r>
      <w:bookmarkStart w:id="29" w:name="_Hlk56768682"/>
      <w:r w:rsidRPr="00F77E69">
        <w:rPr>
          <w:rFonts w:ascii="Times New Roman" w:hAnsi="Times New Roman" w:cs="Times New Roman"/>
          <w:color w:val="000000" w:themeColor="text1"/>
          <w:sz w:val="24"/>
          <w:szCs w:val="24"/>
        </w:rPr>
        <w:t>2017YFC0907200</w:t>
      </w:r>
      <w:bookmarkEnd w:id="29"/>
      <w:r w:rsidRPr="00F77E69">
        <w:rPr>
          <w:rFonts w:ascii="Times New Roman" w:hAnsi="Times New Roman" w:cs="Times New Roman"/>
          <w:color w:val="000000" w:themeColor="text1"/>
          <w:sz w:val="24"/>
          <w:szCs w:val="24"/>
        </w:rPr>
        <w:t>, 2017YFC0907201, 2017YFC0907202, 2017YFC0907203, 2017YFC0907204 and 2017YFC0907205)</w:t>
      </w:r>
      <w:bookmarkEnd w:id="26"/>
      <w:bookmarkEnd w:id="28"/>
      <w:r w:rsidRPr="00F77E69">
        <w:rPr>
          <w:rFonts w:ascii="Times New Roman" w:hAnsi="Times New Roman" w:cs="Times New Roman"/>
          <w:color w:val="000000" w:themeColor="text1"/>
          <w:sz w:val="24"/>
          <w:szCs w:val="24"/>
        </w:rPr>
        <w:t xml:space="preserve"> </w:t>
      </w:r>
    </w:p>
    <w:p w14:paraId="5055EC25" w14:textId="77777777" w:rsidR="00147D1B" w:rsidRPr="00F77E69" w:rsidRDefault="00147D1B" w:rsidP="00147D1B">
      <w:pPr>
        <w:spacing w:line="360" w:lineRule="auto"/>
        <w:rPr>
          <w:rFonts w:ascii="Times New Roman" w:hAnsi="Times New Roman" w:cs="Times New Roman"/>
          <w:b/>
          <w:color w:val="000000" w:themeColor="text1"/>
          <w:sz w:val="28"/>
          <w:szCs w:val="28"/>
        </w:rPr>
      </w:pPr>
      <w:bookmarkStart w:id="30" w:name="_Hlk57589537"/>
      <w:r w:rsidRPr="00F77E69">
        <w:rPr>
          <w:rFonts w:ascii="Times New Roman" w:hAnsi="Times New Roman" w:cs="Times New Roman"/>
          <w:b/>
          <w:color w:val="000000" w:themeColor="text1"/>
          <w:sz w:val="28"/>
          <w:szCs w:val="28"/>
        </w:rPr>
        <w:lastRenderedPageBreak/>
        <w:t>Acknowledgements</w:t>
      </w:r>
    </w:p>
    <w:bookmarkEnd w:id="30"/>
    <w:p w14:paraId="0B512A5A" w14:textId="4D8E2B71"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We thank all study participants and staff in each of the study sites and communities</w:t>
      </w:r>
      <w:r w:rsidR="00C64729" w:rsidRPr="00F77E69">
        <w:rPr>
          <w:rFonts w:ascii="Times New Roman" w:hAnsi="Times New Roman" w:cs="Times New Roman"/>
          <w:color w:val="000000" w:themeColor="text1"/>
          <w:sz w:val="24"/>
          <w:szCs w:val="24"/>
        </w:rPr>
        <w:t>,</w:t>
      </w:r>
      <w:r w:rsidRPr="00F77E69">
        <w:rPr>
          <w:rFonts w:ascii="Times New Roman" w:hAnsi="Times New Roman" w:cs="Times New Roman"/>
          <w:color w:val="000000" w:themeColor="text1"/>
          <w:sz w:val="24"/>
          <w:szCs w:val="24"/>
        </w:rPr>
        <w:t xml:space="preserve"> including </w:t>
      </w:r>
      <w:bookmarkStart w:id="31" w:name="_Hlk57125552"/>
      <w:r w:rsidRPr="00F77E69">
        <w:rPr>
          <w:rFonts w:ascii="Times New Roman" w:hAnsi="Times New Roman" w:cs="Times New Roman"/>
          <w:color w:val="000000" w:themeColor="text1"/>
          <w:sz w:val="24"/>
          <w:szCs w:val="24"/>
        </w:rPr>
        <w:t>Xinjiang</w:t>
      </w:r>
      <w:bookmarkStart w:id="32" w:name="_Hlk57125998"/>
      <w:bookmarkStart w:id="33" w:name="OLE_LINK1"/>
      <w:r w:rsidRPr="00F77E69">
        <w:rPr>
          <w:rFonts w:ascii="Times New Roman" w:hAnsi="Times New Roman" w:cs="Times New Roman"/>
          <w:color w:val="000000" w:themeColor="text1"/>
          <w:sz w:val="24"/>
          <w:szCs w:val="24"/>
        </w:rPr>
        <w:t xml:space="preserve"> Provincial Center of Disease Prevention and Control</w:t>
      </w:r>
      <w:bookmarkEnd w:id="31"/>
      <w:bookmarkEnd w:id="32"/>
      <w:bookmarkEnd w:id="33"/>
      <w:r w:rsidRPr="00F77E69">
        <w:rPr>
          <w:rFonts w:ascii="Times New Roman" w:hAnsi="Times New Roman" w:cs="Times New Roman"/>
          <w:color w:val="000000" w:themeColor="text1"/>
          <w:sz w:val="24"/>
          <w:szCs w:val="24"/>
        </w:rPr>
        <w:t xml:space="preserve">, Traditional Chinese Medical Hospital of Xinjiang Uygur Autonomous Region, Gansu Provincial Center of Disease Prevention and Control, </w:t>
      </w:r>
      <w:proofErr w:type="spellStart"/>
      <w:r w:rsidRPr="00F77E69">
        <w:rPr>
          <w:rFonts w:ascii="Times New Roman" w:hAnsi="Times New Roman" w:cs="Times New Roman"/>
          <w:color w:val="000000" w:themeColor="text1"/>
          <w:sz w:val="24"/>
          <w:szCs w:val="24"/>
        </w:rPr>
        <w:t>Ershilipu</w:t>
      </w:r>
      <w:proofErr w:type="spellEnd"/>
      <w:r w:rsidRPr="00F77E69">
        <w:rPr>
          <w:rFonts w:ascii="Times New Roman" w:hAnsi="Times New Roman" w:cs="Times New Roman"/>
          <w:color w:val="000000" w:themeColor="text1"/>
          <w:sz w:val="24"/>
          <w:szCs w:val="24"/>
        </w:rPr>
        <w:t xml:space="preserve"> Township Hospital in Qinghai Province, Ningxia </w:t>
      </w:r>
      <w:bookmarkStart w:id="34" w:name="_Hlk57126431"/>
      <w:bookmarkStart w:id="35" w:name="OLE_LINK2"/>
      <w:r w:rsidRPr="00F77E69">
        <w:rPr>
          <w:rFonts w:ascii="Times New Roman" w:hAnsi="Times New Roman" w:cs="Times New Roman"/>
          <w:color w:val="000000" w:themeColor="text1"/>
          <w:sz w:val="24"/>
          <w:szCs w:val="24"/>
        </w:rPr>
        <w:t>Provincial Center of Disease Prevention and Control</w:t>
      </w:r>
      <w:bookmarkEnd w:id="34"/>
      <w:bookmarkEnd w:id="35"/>
      <w:r w:rsidRPr="00F77E69">
        <w:rPr>
          <w:rFonts w:ascii="Times New Roman" w:hAnsi="Times New Roman" w:cs="Times New Roman"/>
          <w:color w:val="000000" w:themeColor="text1"/>
          <w:sz w:val="24"/>
          <w:szCs w:val="24"/>
        </w:rPr>
        <w:t xml:space="preserve">, </w:t>
      </w:r>
      <w:bookmarkStart w:id="36" w:name="_Hlk56769056"/>
      <w:r w:rsidRPr="00F77E69">
        <w:rPr>
          <w:rFonts w:ascii="Times New Roman" w:hAnsi="Times New Roman" w:cs="Times New Roman"/>
          <w:color w:val="000000" w:themeColor="text1"/>
          <w:sz w:val="24"/>
          <w:szCs w:val="24"/>
        </w:rPr>
        <w:t>Shaanxi Provincial Center of Disease Prevention and Control, The First Affiliated Hospital of Xi’an Jiaotong University</w:t>
      </w:r>
      <w:bookmarkEnd w:id="36"/>
      <w:r w:rsidRPr="00F77E69">
        <w:rPr>
          <w:rFonts w:ascii="Times New Roman" w:hAnsi="Times New Roman" w:cs="Times New Roman"/>
          <w:color w:val="000000" w:themeColor="text1"/>
          <w:sz w:val="24"/>
          <w:szCs w:val="24"/>
        </w:rPr>
        <w:t xml:space="preserve">, The Second Affiliated Hospital of Xi’an Jiaotong University, Northwest Women’s and Children’s Hospital, Shaanxi Provincial People’s Hospital, </w:t>
      </w:r>
      <w:proofErr w:type="spellStart"/>
      <w:r w:rsidRPr="00F77E69">
        <w:rPr>
          <w:rFonts w:ascii="Times New Roman" w:hAnsi="Times New Roman" w:cs="Times New Roman"/>
          <w:color w:val="000000" w:themeColor="text1"/>
          <w:sz w:val="24"/>
          <w:szCs w:val="24"/>
        </w:rPr>
        <w:t>Jiren</w:t>
      </w:r>
      <w:proofErr w:type="spellEnd"/>
      <w:r w:rsidRPr="00F77E69">
        <w:rPr>
          <w:rFonts w:ascii="Times New Roman" w:hAnsi="Times New Roman" w:cs="Times New Roman"/>
          <w:color w:val="000000" w:themeColor="text1"/>
          <w:sz w:val="24"/>
          <w:szCs w:val="24"/>
        </w:rPr>
        <w:t xml:space="preserve"> Hospital.</w:t>
      </w:r>
    </w:p>
    <w:p w14:paraId="0A4466B7" w14:textId="77777777" w:rsidR="0073056C" w:rsidRPr="00F77E69" w:rsidRDefault="00147D1B" w:rsidP="00147D1B">
      <w:pPr>
        <w:spacing w:line="360" w:lineRule="auto"/>
        <w:rPr>
          <w:rFonts w:ascii="Times New Roman" w:hAnsi="Times New Roman" w:cs="Times New Roman"/>
          <w:b/>
          <w:color w:val="000000" w:themeColor="text1"/>
          <w:sz w:val="28"/>
          <w:szCs w:val="28"/>
        </w:rPr>
      </w:pPr>
      <w:r w:rsidRPr="00F77E69">
        <w:rPr>
          <w:rFonts w:ascii="Times New Roman" w:hAnsi="Times New Roman" w:cs="Times New Roman"/>
          <w:b/>
          <w:color w:val="000000" w:themeColor="text1"/>
          <w:sz w:val="28"/>
          <w:szCs w:val="28"/>
        </w:rPr>
        <w:t>Conflict of interest</w:t>
      </w:r>
    </w:p>
    <w:p w14:paraId="4E2D0A8A" w14:textId="7D2535BF" w:rsidR="00147D1B" w:rsidRPr="00F77E69" w:rsidRDefault="00147D1B" w:rsidP="00147D1B">
      <w:pPr>
        <w:spacing w:line="360" w:lineRule="auto"/>
        <w:rPr>
          <w:rFonts w:ascii="Times New Roman" w:hAnsi="Times New Roman" w:cs="Times New Roman"/>
          <w:color w:val="000000" w:themeColor="text1"/>
          <w:sz w:val="24"/>
          <w:szCs w:val="24"/>
        </w:rPr>
      </w:pPr>
      <w:r w:rsidRPr="00F77E69">
        <w:rPr>
          <w:rFonts w:ascii="Times New Roman" w:hAnsi="Times New Roman" w:cs="Times New Roman"/>
          <w:color w:val="000000" w:themeColor="text1"/>
          <w:sz w:val="24"/>
          <w:szCs w:val="24"/>
        </w:rPr>
        <w:t>None declared.</w:t>
      </w:r>
    </w:p>
    <w:p w14:paraId="2CEF5ACD" w14:textId="77777777" w:rsidR="0002190F" w:rsidRPr="00F77E69" w:rsidRDefault="0002190F" w:rsidP="00147D1B">
      <w:pPr>
        <w:spacing w:line="360" w:lineRule="auto"/>
        <w:rPr>
          <w:rFonts w:ascii="Times New Roman" w:hAnsi="Times New Roman" w:cs="Times New Roman"/>
          <w:color w:val="000000" w:themeColor="text1"/>
          <w:sz w:val="24"/>
          <w:szCs w:val="24"/>
        </w:rPr>
      </w:pPr>
    </w:p>
    <w:p w14:paraId="350AE663" w14:textId="4BF7F8DE" w:rsidR="000B123B" w:rsidRPr="00F77E69" w:rsidRDefault="003856D6" w:rsidP="00C86F47">
      <w:pPr>
        <w:spacing w:line="360" w:lineRule="auto"/>
        <w:rPr>
          <w:rFonts w:ascii="Times New Roman" w:hAnsi="Times New Roman" w:cs="Times New Roman"/>
          <w:b/>
          <w:color w:val="000000" w:themeColor="text1"/>
          <w:sz w:val="28"/>
          <w:szCs w:val="28"/>
        </w:rPr>
      </w:pPr>
      <w:r w:rsidRPr="00F77E69">
        <w:rPr>
          <w:rFonts w:ascii="Times New Roman" w:hAnsi="Times New Roman" w:cs="Times New Roman"/>
          <w:b/>
          <w:color w:val="000000" w:themeColor="text1"/>
          <w:sz w:val="28"/>
          <w:szCs w:val="28"/>
        </w:rPr>
        <w:t>Reference</w:t>
      </w:r>
      <w:r w:rsidR="00FA3706" w:rsidRPr="00F77E69">
        <w:rPr>
          <w:rFonts w:ascii="Times New Roman" w:hAnsi="Times New Roman" w:cs="Times New Roman"/>
          <w:b/>
          <w:color w:val="000000" w:themeColor="text1"/>
          <w:sz w:val="28"/>
          <w:szCs w:val="28"/>
        </w:rPr>
        <w:t>s</w:t>
      </w:r>
    </w:p>
    <w:p w14:paraId="0A65B317" w14:textId="3DF85377"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w:t>
      </w:r>
      <w:r w:rsidRPr="00F77E69">
        <w:rPr>
          <w:rFonts w:ascii="Times New Roman" w:hAnsi="Times New Roman" w:cs="Times New Roman"/>
          <w:sz w:val="24"/>
          <w:szCs w:val="24"/>
        </w:rPr>
        <w:tab/>
        <w:t xml:space="preserve">Niessen LW, Mohan D, Akuoku JK et al. Tackling socioeconomic inequalities and non-communicable diseases in low-income and middle-income countries under the Sustainable Development agenda. </w:t>
      </w:r>
      <w:r w:rsidRPr="00F77E69">
        <w:rPr>
          <w:rFonts w:ascii="Times New Roman" w:hAnsi="Times New Roman" w:cs="Times New Roman"/>
          <w:i/>
          <w:iCs/>
          <w:sz w:val="24"/>
          <w:szCs w:val="24"/>
        </w:rPr>
        <w:t>Lancet</w:t>
      </w:r>
      <w:r w:rsidRPr="00F77E69">
        <w:rPr>
          <w:rFonts w:ascii="Times New Roman" w:hAnsi="Times New Roman" w:cs="Times New Roman"/>
          <w:sz w:val="24"/>
          <w:szCs w:val="24"/>
        </w:rPr>
        <w:t>. 2018;</w:t>
      </w:r>
      <w:r w:rsidRPr="00F77E69">
        <w:rPr>
          <w:rFonts w:ascii="Times New Roman" w:hAnsi="Times New Roman" w:cs="Times New Roman"/>
          <w:b/>
          <w:bCs/>
          <w:sz w:val="24"/>
          <w:szCs w:val="24"/>
        </w:rPr>
        <w:t>391</w:t>
      </w:r>
      <w:r w:rsidRPr="00F77E69">
        <w:rPr>
          <w:rFonts w:ascii="Times New Roman" w:hAnsi="Times New Roman" w:cs="Times New Roman"/>
          <w:sz w:val="24"/>
          <w:szCs w:val="24"/>
        </w:rPr>
        <w:t>:2036-46.</w:t>
      </w:r>
    </w:p>
    <w:p w14:paraId="24D2F329" w14:textId="570571C2"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w:t>
      </w:r>
      <w:r w:rsidRPr="00F77E69">
        <w:rPr>
          <w:rFonts w:ascii="Times New Roman" w:hAnsi="Times New Roman" w:cs="Times New Roman"/>
          <w:sz w:val="24"/>
          <w:szCs w:val="24"/>
        </w:rPr>
        <w:tab/>
      </w:r>
      <w:r w:rsidR="00D156DA" w:rsidRPr="00F77E69">
        <w:rPr>
          <w:rFonts w:ascii="Times New Roman" w:hAnsi="Times New Roman" w:cs="Times New Roman"/>
          <w:sz w:val="24"/>
          <w:szCs w:val="24"/>
        </w:rPr>
        <w:t>World Health Organization</w:t>
      </w:r>
      <w:r w:rsidRPr="00F77E69">
        <w:rPr>
          <w:rFonts w:ascii="Times New Roman" w:hAnsi="Times New Roman" w:cs="Times New Roman"/>
          <w:sz w:val="24"/>
          <w:szCs w:val="24"/>
        </w:rPr>
        <w:t>. Preventing chronic diseases: a vital investment: WHO global report</w:t>
      </w:r>
      <w:r w:rsidR="00760DD2" w:rsidRPr="00F77E69">
        <w:rPr>
          <w:rFonts w:ascii="Times New Roman" w:hAnsi="Times New Roman" w:cs="Times New Roman"/>
          <w:sz w:val="24"/>
          <w:szCs w:val="24"/>
        </w:rPr>
        <w:t>.</w:t>
      </w:r>
      <w:r w:rsidRPr="00F77E69">
        <w:rPr>
          <w:rFonts w:ascii="Times New Roman" w:hAnsi="Times New Roman" w:cs="Times New Roman"/>
          <w:sz w:val="24"/>
          <w:szCs w:val="24"/>
        </w:rPr>
        <w:t xml:space="preserve"> 2005.</w:t>
      </w:r>
      <w:r w:rsidR="005C2A47" w:rsidRPr="00F77E69">
        <w:rPr>
          <w:rFonts w:ascii="Times New Roman" w:hAnsi="Times New Roman" w:cs="Times New Roman"/>
          <w:sz w:val="24"/>
          <w:szCs w:val="24"/>
        </w:rPr>
        <w:t xml:space="preserve"> https://www.who.int/chp/chronic_disease_report/full_report.pdf (</w:t>
      </w:r>
      <w:r w:rsidR="001B1532" w:rsidRPr="00F77E69">
        <w:rPr>
          <w:rFonts w:ascii="Times New Roman" w:hAnsi="Times New Roman" w:cs="Times New Roman"/>
          <w:sz w:val="24"/>
          <w:szCs w:val="24"/>
        </w:rPr>
        <w:t>30 August 2021</w:t>
      </w:r>
      <w:r w:rsidR="005C2A47" w:rsidRPr="00F77E69">
        <w:rPr>
          <w:rFonts w:ascii="Times New Roman" w:hAnsi="Times New Roman" w:cs="Times New Roman"/>
          <w:sz w:val="24"/>
          <w:szCs w:val="24"/>
        </w:rPr>
        <w:t>, date last accessed).</w:t>
      </w:r>
    </w:p>
    <w:p w14:paraId="34022F0B" w14:textId="75893913"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3.</w:t>
      </w:r>
      <w:r w:rsidRPr="00F77E69">
        <w:rPr>
          <w:rFonts w:ascii="Times New Roman" w:hAnsi="Times New Roman" w:cs="Times New Roman"/>
          <w:sz w:val="24"/>
          <w:szCs w:val="24"/>
        </w:rPr>
        <w:tab/>
      </w:r>
      <w:r w:rsidR="00D156DA" w:rsidRPr="00F77E69">
        <w:rPr>
          <w:rFonts w:ascii="Times New Roman" w:hAnsi="Times New Roman" w:cs="Times New Roman"/>
          <w:sz w:val="24"/>
          <w:szCs w:val="24"/>
        </w:rPr>
        <w:t>World Health Organization</w:t>
      </w:r>
      <w:r w:rsidRPr="00F77E69">
        <w:rPr>
          <w:rFonts w:ascii="Times New Roman" w:hAnsi="Times New Roman" w:cs="Times New Roman"/>
          <w:sz w:val="24"/>
          <w:szCs w:val="24"/>
        </w:rPr>
        <w:t>. Health in 2015: from MDGs, millennium development goals to SDGs, sustainable development goals</w:t>
      </w:r>
      <w:r w:rsidR="00760DD2" w:rsidRPr="00F77E69">
        <w:rPr>
          <w:rFonts w:ascii="Times New Roman" w:hAnsi="Times New Roman" w:cs="Times New Roman"/>
          <w:sz w:val="24"/>
          <w:szCs w:val="24"/>
        </w:rPr>
        <w:t>.</w:t>
      </w:r>
      <w:r w:rsidRPr="00F77E69">
        <w:rPr>
          <w:rFonts w:ascii="Times New Roman" w:hAnsi="Times New Roman" w:cs="Times New Roman"/>
          <w:sz w:val="24"/>
          <w:szCs w:val="24"/>
        </w:rPr>
        <w:t xml:space="preserve"> 2015.</w:t>
      </w:r>
      <w:r w:rsidR="00C25B3B" w:rsidRPr="00F77E69">
        <w:rPr>
          <w:rFonts w:ascii="Times New Roman" w:hAnsi="Times New Roman" w:cs="Times New Roman"/>
          <w:sz w:val="24"/>
          <w:szCs w:val="24"/>
        </w:rPr>
        <w:t xml:space="preserve"> https://apps.who.int/iris/bitstream/handle/10665/200009/9789241565110_eng.pdf?sequence=1&amp;isAllowed=y (</w:t>
      </w:r>
      <w:r w:rsidR="001B1532" w:rsidRPr="00F77E69">
        <w:rPr>
          <w:rFonts w:ascii="Times New Roman" w:hAnsi="Times New Roman" w:cs="Times New Roman"/>
          <w:sz w:val="24"/>
          <w:szCs w:val="24"/>
        </w:rPr>
        <w:t>30 August</w:t>
      </w:r>
      <w:r w:rsidR="00C25B3B" w:rsidRPr="00F77E69">
        <w:rPr>
          <w:rFonts w:ascii="Times New Roman" w:hAnsi="Times New Roman" w:cs="Times New Roman"/>
          <w:sz w:val="24"/>
          <w:szCs w:val="24"/>
        </w:rPr>
        <w:t xml:space="preserve"> 2021, date last accessed).</w:t>
      </w:r>
    </w:p>
    <w:p w14:paraId="74C23DAB" w14:textId="1A4C247C"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4.</w:t>
      </w:r>
      <w:r w:rsidRPr="00F77E69">
        <w:rPr>
          <w:rFonts w:ascii="Times New Roman" w:hAnsi="Times New Roman" w:cs="Times New Roman"/>
          <w:sz w:val="24"/>
          <w:szCs w:val="24"/>
        </w:rPr>
        <w:tab/>
        <w:t>U</w:t>
      </w:r>
      <w:r w:rsidR="00E26C4A" w:rsidRPr="00F77E69">
        <w:rPr>
          <w:rFonts w:ascii="Times New Roman" w:hAnsi="Times New Roman" w:cs="Times New Roman" w:hint="eastAsia"/>
          <w:sz w:val="24"/>
          <w:szCs w:val="24"/>
        </w:rPr>
        <w:t>nited</w:t>
      </w:r>
      <w:r w:rsidR="00E26C4A" w:rsidRPr="00F77E69">
        <w:rPr>
          <w:rFonts w:ascii="Times New Roman" w:hAnsi="Times New Roman" w:cs="Times New Roman"/>
          <w:sz w:val="24"/>
          <w:szCs w:val="24"/>
        </w:rPr>
        <w:t xml:space="preserve"> </w:t>
      </w:r>
      <w:r w:rsidRPr="00F77E69">
        <w:rPr>
          <w:rFonts w:ascii="Times New Roman" w:hAnsi="Times New Roman" w:cs="Times New Roman"/>
          <w:sz w:val="24"/>
          <w:szCs w:val="24"/>
        </w:rPr>
        <w:t>N</w:t>
      </w:r>
      <w:r w:rsidR="00E26C4A" w:rsidRPr="00F77E69">
        <w:rPr>
          <w:rFonts w:ascii="Times New Roman" w:hAnsi="Times New Roman" w:cs="Times New Roman" w:hint="eastAsia"/>
          <w:sz w:val="24"/>
          <w:szCs w:val="24"/>
        </w:rPr>
        <w:t>ations</w:t>
      </w:r>
      <w:r w:rsidR="00C00E44" w:rsidRPr="00F77E69">
        <w:rPr>
          <w:rFonts w:ascii="Times New Roman" w:hAnsi="Times New Roman" w:cs="Times New Roman"/>
          <w:sz w:val="24"/>
          <w:szCs w:val="24"/>
        </w:rPr>
        <w:t xml:space="preserve"> General Assembly</w:t>
      </w:r>
      <w:r w:rsidR="00F14A8A" w:rsidRPr="00F77E69">
        <w:rPr>
          <w:rFonts w:ascii="Times New Roman" w:hAnsi="Times New Roman" w:cs="Times New Roman"/>
          <w:sz w:val="24"/>
          <w:szCs w:val="24"/>
        </w:rPr>
        <w:t>.</w:t>
      </w:r>
      <w:r w:rsidR="00C00E44" w:rsidRPr="00F77E69">
        <w:rPr>
          <w:rFonts w:ascii="Times New Roman" w:hAnsi="Times New Roman" w:cs="Times New Roman"/>
          <w:sz w:val="24"/>
          <w:szCs w:val="24"/>
        </w:rPr>
        <w:t xml:space="preserve"> </w:t>
      </w:r>
      <w:r w:rsidR="00F14A8A" w:rsidRPr="00F77E69">
        <w:rPr>
          <w:rFonts w:ascii="Times New Roman" w:hAnsi="Times New Roman" w:cs="Times New Roman"/>
          <w:sz w:val="24"/>
          <w:szCs w:val="24"/>
        </w:rPr>
        <w:t>R</w:t>
      </w:r>
      <w:r w:rsidR="00C00E44" w:rsidRPr="00F77E69">
        <w:rPr>
          <w:rFonts w:ascii="Times New Roman" w:hAnsi="Times New Roman" w:cs="Times New Roman"/>
          <w:sz w:val="24"/>
          <w:szCs w:val="24"/>
        </w:rPr>
        <w:t xml:space="preserve">esolution on the </w:t>
      </w:r>
      <w:r w:rsidR="00F14A8A" w:rsidRPr="00F77E69">
        <w:rPr>
          <w:rFonts w:ascii="Times New Roman" w:hAnsi="Times New Roman" w:cs="Times New Roman"/>
          <w:sz w:val="24"/>
          <w:szCs w:val="24"/>
        </w:rPr>
        <w:t>p</w:t>
      </w:r>
      <w:r w:rsidRPr="00F77E69">
        <w:rPr>
          <w:rFonts w:ascii="Times New Roman" w:hAnsi="Times New Roman" w:cs="Times New Roman"/>
          <w:sz w:val="24"/>
          <w:szCs w:val="24"/>
        </w:rPr>
        <w:t xml:space="preserve">revention and control of non-communicable disease. </w:t>
      </w:r>
      <w:r w:rsidR="002E05F4" w:rsidRPr="00F77E69">
        <w:rPr>
          <w:rFonts w:ascii="Times New Roman" w:hAnsi="Times New Roman" w:cs="Times New Roman"/>
          <w:sz w:val="24"/>
          <w:szCs w:val="24"/>
        </w:rPr>
        <w:t xml:space="preserve"> </w:t>
      </w:r>
      <w:r w:rsidRPr="00F77E69">
        <w:rPr>
          <w:rFonts w:ascii="Times New Roman" w:hAnsi="Times New Roman" w:cs="Times New Roman"/>
          <w:sz w:val="24"/>
          <w:szCs w:val="24"/>
        </w:rPr>
        <w:t>2010.</w:t>
      </w:r>
      <w:r w:rsidR="002E05F4" w:rsidRPr="00F77E69">
        <w:rPr>
          <w:rFonts w:ascii="Times New Roman" w:hAnsi="Times New Roman" w:cs="Times New Roman"/>
          <w:sz w:val="24"/>
          <w:szCs w:val="24"/>
        </w:rPr>
        <w:t xml:space="preserve"> </w:t>
      </w:r>
      <w:r w:rsidR="00C00E44" w:rsidRPr="00F77E69">
        <w:rPr>
          <w:rFonts w:ascii="Times New Roman" w:hAnsi="Times New Roman" w:cs="Times New Roman"/>
          <w:sz w:val="24"/>
          <w:szCs w:val="24"/>
        </w:rPr>
        <w:t xml:space="preserve">https://www.un.org/ga/search/view_doc.asp?symbol=A/64/L.52&amp;Lang=E </w:t>
      </w:r>
      <w:r w:rsidR="002E05F4" w:rsidRPr="00F77E69">
        <w:rPr>
          <w:rFonts w:ascii="Times New Roman" w:hAnsi="Times New Roman" w:cs="Times New Roman"/>
          <w:sz w:val="24"/>
          <w:szCs w:val="24"/>
        </w:rPr>
        <w:t>(</w:t>
      </w:r>
      <w:r w:rsidR="001B1532" w:rsidRPr="00F77E69">
        <w:rPr>
          <w:rFonts w:ascii="Times New Roman" w:hAnsi="Times New Roman" w:cs="Times New Roman"/>
          <w:sz w:val="24"/>
          <w:szCs w:val="24"/>
        </w:rPr>
        <w:t>30 August 2021</w:t>
      </w:r>
      <w:r w:rsidR="002E05F4" w:rsidRPr="00F77E69">
        <w:rPr>
          <w:rFonts w:ascii="Times New Roman" w:hAnsi="Times New Roman" w:cs="Times New Roman"/>
          <w:sz w:val="24"/>
          <w:szCs w:val="24"/>
        </w:rPr>
        <w:t>, date last accessed).</w:t>
      </w:r>
      <w:r w:rsidR="002E05F4" w:rsidRPr="00F77E69">
        <w:rPr>
          <w:rFonts w:ascii="Times New Roman" w:hAnsi="Times New Roman" w:cs="Times New Roman" w:hint="eastAsia"/>
          <w:sz w:val="24"/>
          <w:szCs w:val="24"/>
        </w:rPr>
        <w:t xml:space="preserve"> </w:t>
      </w:r>
    </w:p>
    <w:p w14:paraId="52A424A3" w14:textId="7A64D67D"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5.</w:t>
      </w:r>
      <w:r w:rsidRPr="00F77E69">
        <w:rPr>
          <w:rFonts w:ascii="Times New Roman" w:hAnsi="Times New Roman" w:cs="Times New Roman"/>
          <w:sz w:val="24"/>
          <w:szCs w:val="24"/>
        </w:rPr>
        <w:tab/>
        <w:t>Chen W GR, Liu L, Zhu M</w:t>
      </w:r>
      <w:r w:rsidR="00E26C4A" w:rsidRPr="00F77E69">
        <w:rPr>
          <w:rFonts w:ascii="Times New Roman" w:hAnsi="Times New Roman" w:cs="Times New Roman"/>
          <w:sz w:val="24"/>
          <w:szCs w:val="24"/>
        </w:rPr>
        <w:t xml:space="preserve"> et al</w:t>
      </w:r>
      <w:r w:rsidRPr="00F77E69">
        <w:rPr>
          <w:rFonts w:ascii="Times New Roman" w:hAnsi="Times New Roman" w:cs="Times New Roman"/>
          <w:sz w:val="24"/>
          <w:szCs w:val="24"/>
        </w:rPr>
        <w:t>. The report of cardiovascular diseases in China–</w:t>
      </w:r>
      <w:r w:rsidRPr="00F77E69">
        <w:rPr>
          <w:rFonts w:ascii="Times New Roman" w:hAnsi="Times New Roman" w:cs="Times New Roman"/>
          <w:sz w:val="24"/>
          <w:szCs w:val="24"/>
        </w:rPr>
        <w:lastRenderedPageBreak/>
        <w:t xml:space="preserve">2017 profiles. </w:t>
      </w:r>
      <w:r w:rsidRPr="00F77E69">
        <w:rPr>
          <w:rFonts w:ascii="Times New Roman" w:hAnsi="Times New Roman" w:cs="Times New Roman"/>
          <w:i/>
          <w:iCs/>
          <w:sz w:val="24"/>
          <w:szCs w:val="24"/>
        </w:rPr>
        <w:t>Chinese Circulation Journal</w:t>
      </w:r>
      <w:r w:rsidRPr="00F77E69">
        <w:rPr>
          <w:rFonts w:ascii="Times New Roman" w:hAnsi="Times New Roman" w:cs="Times New Roman"/>
          <w:sz w:val="24"/>
          <w:szCs w:val="24"/>
        </w:rPr>
        <w:t>. 2018;</w:t>
      </w:r>
      <w:r w:rsidRPr="00F77E69">
        <w:rPr>
          <w:rFonts w:ascii="Times New Roman" w:hAnsi="Times New Roman" w:cs="Times New Roman"/>
          <w:b/>
          <w:bCs/>
          <w:sz w:val="24"/>
          <w:szCs w:val="24"/>
        </w:rPr>
        <w:t>33</w:t>
      </w:r>
      <w:r w:rsidRPr="00F77E69">
        <w:rPr>
          <w:rFonts w:ascii="Times New Roman" w:hAnsi="Times New Roman" w:cs="Times New Roman"/>
          <w:sz w:val="24"/>
          <w:szCs w:val="24"/>
        </w:rPr>
        <w:t>:1-8.</w:t>
      </w:r>
    </w:p>
    <w:p w14:paraId="71918BF9" w14:textId="09D0AA70"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6.</w:t>
      </w:r>
      <w:r w:rsidRPr="00F77E69">
        <w:rPr>
          <w:rFonts w:ascii="Times New Roman" w:hAnsi="Times New Roman" w:cs="Times New Roman"/>
          <w:sz w:val="24"/>
          <w:szCs w:val="24"/>
        </w:rPr>
        <w:tab/>
        <w:t xml:space="preserve">Pan L, Yang Z, Wu Y et al. The prevalence, awareness, treatment and control of dyslipidemia among adults in China. </w:t>
      </w:r>
      <w:r w:rsidRPr="00F77E69">
        <w:rPr>
          <w:rFonts w:ascii="Times New Roman" w:hAnsi="Times New Roman" w:cs="Times New Roman"/>
          <w:i/>
          <w:iCs/>
          <w:sz w:val="24"/>
          <w:szCs w:val="24"/>
        </w:rPr>
        <w:t>Atherosclerosis</w:t>
      </w:r>
      <w:r w:rsidRPr="00F77E69">
        <w:rPr>
          <w:rFonts w:ascii="Times New Roman" w:hAnsi="Times New Roman" w:cs="Times New Roman"/>
          <w:sz w:val="24"/>
          <w:szCs w:val="24"/>
        </w:rPr>
        <w:t>. 2016;</w:t>
      </w:r>
      <w:r w:rsidRPr="00F77E69">
        <w:rPr>
          <w:rFonts w:ascii="Times New Roman" w:hAnsi="Times New Roman" w:cs="Times New Roman"/>
          <w:b/>
          <w:bCs/>
          <w:sz w:val="24"/>
          <w:szCs w:val="24"/>
        </w:rPr>
        <w:t>248</w:t>
      </w:r>
      <w:r w:rsidRPr="00F77E69">
        <w:rPr>
          <w:rFonts w:ascii="Times New Roman" w:hAnsi="Times New Roman" w:cs="Times New Roman"/>
          <w:sz w:val="24"/>
          <w:szCs w:val="24"/>
        </w:rPr>
        <w:t>:2-9.</w:t>
      </w:r>
    </w:p>
    <w:p w14:paraId="30EBF7B3" w14:textId="444A74E2"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7.</w:t>
      </w:r>
      <w:r w:rsidRPr="00F77E69">
        <w:rPr>
          <w:rFonts w:ascii="Times New Roman" w:hAnsi="Times New Roman" w:cs="Times New Roman"/>
          <w:sz w:val="24"/>
          <w:szCs w:val="24"/>
        </w:rPr>
        <w:tab/>
        <w:t xml:space="preserve">Xu Y, Wang L, He J et al. Prevalence and control of diabetes in Chinese adults. </w:t>
      </w:r>
      <w:r w:rsidRPr="00F77E69">
        <w:rPr>
          <w:rFonts w:ascii="Times New Roman" w:hAnsi="Times New Roman" w:cs="Times New Roman"/>
          <w:i/>
          <w:iCs/>
          <w:sz w:val="24"/>
          <w:szCs w:val="24"/>
        </w:rPr>
        <w:t>JAMA</w:t>
      </w:r>
      <w:r w:rsidRPr="00F77E69">
        <w:rPr>
          <w:rFonts w:ascii="Times New Roman" w:hAnsi="Times New Roman" w:cs="Times New Roman"/>
          <w:sz w:val="24"/>
          <w:szCs w:val="24"/>
        </w:rPr>
        <w:t>. 2013;</w:t>
      </w:r>
      <w:r w:rsidRPr="00F77E69">
        <w:rPr>
          <w:rFonts w:ascii="Times New Roman" w:hAnsi="Times New Roman" w:cs="Times New Roman"/>
          <w:b/>
          <w:bCs/>
          <w:sz w:val="24"/>
          <w:szCs w:val="24"/>
        </w:rPr>
        <w:t>310</w:t>
      </w:r>
      <w:r w:rsidRPr="00F77E69">
        <w:rPr>
          <w:rFonts w:ascii="Times New Roman" w:hAnsi="Times New Roman" w:cs="Times New Roman"/>
          <w:sz w:val="24"/>
          <w:szCs w:val="24"/>
        </w:rPr>
        <w:t>:948-59.</w:t>
      </w:r>
    </w:p>
    <w:p w14:paraId="2B213DE8" w14:textId="38732AB0"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8.</w:t>
      </w:r>
      <w:r w:rsidRPr="00F77E69">
        <w:rPr>
          <w:rFonts w:ascii="Times New Roman" w:hAnsi="Times New Roman" w:cs="Times New Roman"/>
          <w:sz w:val="24"/>
          <w:szCs w:val="24"/>
        </w:rPr>
        <w:tab/>
        <w:t>Yan R, Li W, Yin L</w:t>
      </w:r>
      <w:r w:rsidR="001142AD" w:rsidRPr="00F77E69">
        <w:rPr>
          <w:rFonts w:ascii="Times New Roman" w:hAnsi="Times New Roman" w:cs="Times New Roman"/>
          <w:sz w:val="24"/>
          <w:szCs w:val="24"/>
        </w:rPr>
        <w:t xml:space="preserve"> et al</w:t>
      </w:r>
      <w:r w:rsidRPr="00F77E69">
        <w:rPr>
          <w:rFonts w:ascii="Times New Roman" w:hAnsi="Times New Roman" w:cs="Times New Roman"/>
          <w:sz w:val="24"/>
          <w:szCs w:val="24"/>
        </w:rPr>
        <w:t xml:space="preserve">. Cardiovascular Diseases and Risk-Factor Burden in Urban and Rural Communities in High-, Middle-, and Low-Income Regions of China: A Large Community-Based Epidemiological Study. </w:t>
      </w:r>
      <w:r w:rsidRPr="00F77E69">
        <w:rPr>
          <w:rFonts w:ascii="Times New Roman" w:hAnsi="Times New Roman" w:cs="Times New Roman"/>
          <w:i/>
          <w:iCs/>
          <w:sz w:val="24"/>
          <w:szCs w:val="24"/>
        </w:rPr>
        <w:t>J Am Heart Assoc</w:t>
      </w:r>
      <w:r w:rsidRPr="00F77E69">
        <w:rPr>
          <w:rFonts w:ascii="Times New Roman" w:hAnsi="Times New Roman" w:cs="Times New Roman"/>
          <w:sz w:val="24"/>
          <w:szCs w:val="24"/>
        </w:rPr>
        <w:t>. 2017;</w:t>
      </w:r>
      <w:r w:rsidRPr="00F77E69">
        <w:rPr>
          <w:rFonts w:ascii="Times New Roman" w:hAnsi="Times New Roman" w:cs="Times New Roman"/>
          <w:b/>
          <w:bCs/>
          <w:sz w:val="24"/>
          <w:szCs w:val="24"/>
        </w:rPr>
        <w:t>6</w:t>
      </w:r>
      <w:r w:rsidR="00E25D4C" w:rsidRPr="00F77E69">
        <w:rPr>
          <w:rFonts w:ascii="Times New Roman" w:hAnsi="Times New Roman" w:cs="Times New Roman"/>
          <w:sz w:val="24"/>
          <w:szCs w:val="24"/>
        </w:rPr>
        <w:t>:e004445</w:t>
      </w:r>
      <w:r w:rsidRPr="00F77E69">
        <w:rPr>
          <w:rFonts w:ascii="Times New Roman" w:hAnsi="Times New Roman" w:cs="Times New Roman"/>
          <w:sz w:val="24"/>
          <w:szCs w:val="24"/>
        </w:rPr>
        <w:t>.</w:t>
      </w:r>
    </w:p>
    <w:p w14:paraId="7486DDDD" w14:textId="6980138C"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9.</w:t>
      </w:r>
      <w:r w:rsidR="00C3574A" w:rsidRPr="00F77E69">
        <w:rPr>
          <w:rFonts w:ascii="Times New Roman" w:hAnsi="Times New Roman" w:cs="Times New Roman"/>
          <w:sz w:val="24"/>
          <w:szCs w:val="24"/>
        </w:rPr>
        <w:tab/>
      </w:r>
      <w:r w:rsidR="001142AD" w:rsidRPr="00F77E69">
        <w:rPr>
          <w:rFonts w:ascii="Times New Roman" w:hAnsi="Times New Roman" w:cs="Times New Roman"/>
          <w:sz w:val="24"/>
          <w:szCs w:val="24"/>
        </w:rPr>
        <w:t>Center for Health Statistics and Information</w:t>
      </w:r>
      <w:r w:rsidR="00DA52B0" w:rsidRPr="00F77E69">
        <w:rPr>
          <w:rFonts w:ascii="Times New Roman" w:hAnsi="Times New Roman" w:cs="Times New Roman"/>
          <w:sz w:val="24"/>
          <w:szCs w:val="24"/>
        </w:rPr>
        <w:t>, National Health and Family Planning Commission</w:t>
      </w:r>
      <w:r w:rsidRPr="00F77E69">
        <w:rPr>
          <w:rFonts w:ascii="Times New Roman" w:hAnsi="Times New Roman" w:cs="Times New Roman"/>
          <w:sz w:val="24"/>
          <w:szCs w:val="24"/>
        </w:rPr>
        <w:t>. An Analysis Report of National Health Services Survey in China</w:t>
      </w:r>
      <w:r w:rsidR="00760DD2" w:rsidRPr="00F77E69">
        <w:rPr>
          <w:rFonts w:ascii="Times New Roman" w:hAnsi="Times New Roman" w:cs="Times New Roman"/>
          <w:sz w:val="24"/>
          <w:szCs w:val="24"/>
        </w:rPr>
        <w:t>.</w:t>
      </w:r>
      <w:r w:rsidRPr="00F77E69">
        <w:rPr>
          <w:rFonts w:ascii="Times New Roman" w:hAnsi="Times New Roman" w:cs="Times New Roman"/>
          <w:sz w:val="24"/>
          <w:szCs w:val="24"/>
        </w:rPr>
        <w:t xml:space="preserve"> 2013.</w:t>
      </w:r>
      <w:r w:rsidR="001B1532" w:rsidRPr="00F77E69">
        <w:rPr>
          <w:rFonts w:ascii="Times New Roman" w:hAnsi="Times New Roman" w:cs="Times New Roman" w:hint="eastAsia"/>
          <w:sz w:val="24"/>
          <w:szCs w:val="24"/>
        </w:rPr>
        <w:t xml:space="preserve"> </w:t>
      </w:r>
      <w:r w:rsidR="00437B7C" w:rsidRPr="00F77E69">
        <w:rPr>
          <w:rFonts w:ascii="Times New Roman" w:hAnsi="Times New Roman" w:cs="Times New Roman"/>
          <w:sz w:val="24"/>
          <w:szCs w:val="24"/>
        </w:rPr>
        <w:t>http://www.nhc.gov.cn/ewebeditor/uploadfile/2016/10/20161026163512679.pdf (</w:t>
      </w:r>
      <w:r w:rsidR="001B1532" w:rsidRPr="00F77E69">
        <w:rPr>
          <w:rFonts w:ascii="Times New Roman" w:hAnsi="Times New Roman" w:cs="Times New Roman"/>
          <w:sz w:val="24"/>
          <w:szCs w:val="24"/>
        </w:rPr>
        <w:t>30 August 2021</w:t>
      </w:r>
      <w:r w:rsidR="001530A8" w:rsidRPr="00F77E69">
        <w:rPr>
          <w:rFonts w:ascii="Times New Roman" w:hAnsi="Times New Roman" w:cs="Times New Roman"/>
          <w:sz w:val="24"/>
          <w:szCs w:val="24"/>
        </w:rPr>
        <w:t>, date last accessed)</w:t>
      </w:r>
      <w:r w:rsidR="005C2A47" w:rsidRPr="00F77E69">
        <w:rPr>
          <w:rFonts w:ascii="Times New Roman" w:hAnsi="Times New Roman" w:cs="Times New Roman"/>
          <w:sz w:val="24"/>
          <w:szCs w:val="24"/>
        </w:rPr>
        <w:t>.</w:t>
      </w:r>
    </w:p>
    <w:p w14:paraId="6B11803F" w14:textId="4F73CAA8"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10.</w:t>
      </w:r>
      <w:bookmarkStart w:id="37" w:name="_Hlk82270669"/>
      <w:r w:rsidRPr="00F77E69">
        <w:rPr>
          <w:rFonts w:ascii="Times New Roman" w:hAnsi="Times New Roman" w:cs="Times New Roman"/>
          <w:sz w:val="24"/>
          <w:szCs w:val="24"/>
        </w:rPr>
        <w:tab/>
      </w:r>
      <w:bookmarkEnd w:id="37"/>
      <w:r w:rsidRPr="00F77E69">
        <w:rPr>
          <w:rFonts w:ascii="Times New Roman" w:hAnsi="Times New Roman" w:cs="Times New Roman"/>
          <w:sz w:val="24"/>
          <w:szCs w:val="24"/>
        </w:rPr>
        <w:t xml:space="preserve">He X, Wu J, He S. Hydrochemical characteristics and quality evaluation of groundwater in terms of health risks in Luohe aquifer in Wuqi County of the Chinese Loess Plateau, northwest China. </w:t>
      </w:r>
      <w:r w:rsidRPr="00F77E69">
        <w:rPr>
          <w:rFonts w:ascii="Times New Roman" w:hAnsi="Times New Roman" w:cs="Times New Roman"/>
          <w:i/>
          <w:iCs/>
          <w:sz w:val="24"/>
          <w:szCs w:val="24"/>
        </w:rPr>
        <w:t>Human and Ecological Risk Assessment: An International Journal</w:t>
      </w:r>
      <w:r w:rsidRPr="00F77E69">
        <w:rPr>
          <w:rFonts w:ascii="Times New Roman" w:hAnsi="Times New Roman" w:cs="Times New Roman"/>
          <w:sz w:val="24"/>
          <w:szCs w:val="24"/>
        </w:rPr>
        <w:t>. 2019;</w:t>
      </w:r>
      <w:r w:rsidRPr="00F77E69">
        <w:rPr>
          <w:rFonts w:ascii="Times New Roman" w:hAnsi="Times New Roman" w:cs="Times New Roman"/>
          <w:b/>
          <w:bCs/>
          <w:sz w:val="24"/>
          <w:szCs w:val="24"/>
        </w:rPr>
        <w:t>25</w:t>
      </w:r>
      <w:r w:rsidR="00BD68E5" w:rsidRPr="00F77E69">
        <w:rPr>
          <w:rFonts w:ascii="Times New Roman" w:hAnsi="Times New Roman" w:cs="Times New Roman"/>
          <w:sz w:val="24"/>
          <w:szCs w:val="24"/>
        </w:rPr>
        <w:t>:</w:t>
      </w:r>
      <w:r w:rsidRPr="00F77E69">
        <w:rPr>
          <w:rFonts w:ascii="Times New Roman" w:hAnsi="Times New Roman" w:cs="Times New Roman"/>
          <w:sz w:val="24"/>
          <w:szCs w:val="24"/>
        </w:rPr>
        <w:t>1-2</w:t>
      </w:r>
      <w:r w:rsidR="00BD68E5" w:rsidRPr="00F77E69">
        <w:rPr>
          <w:rFonts w:ascii="Times New Roman" w:hAnsi="Times New Roman" w:cs="Times New Roman"/>
          <w:sz w:val="24"/>
          <w:szCs w:val="24"/>
        </w:rPr>
        <w:t>,</w:t>
      </w:r>
      <w:r w:rsidRPr="00F77E69">
        <w:rPr>
          <w:rFonts w:ascii="Times New Roman" w:hAnsi="Times New Roman" w:cs="Times New Roman"/>
          <w:sz w:val="24"/>
          <w:szCs w:val="24"/>
        </w:rPr>
        <w:t>32-51.</w:t>
      </w:r>
    </w:p>
    <w:p w14:paraId="62365421" w14:textId="10152B3E"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11.</w:t>
      </w:r>
      <w:r w:rsidRPr="00F77E69">
        <w:rPr>
          <w:rFonts w:ascii="Times New Roman" w:hAnsi="Times New Roman" w:cs="Times New Roman"/>
          <w:sz w:val="24"/>
          <w:szCs w:val="24"/>
        </w:rPr>
        <w:tab/>
        <w:t xml:space="preserve">Wu J, Wang L, Wang S et al. Spatiotemporal variation of groundwater quality in an arid area experiencing long-term paper wastewater irrigation, northwest China. </w:t>
      </w:r>
      <w:r w:rsidR="00E25D4C" w:rsidRPr="00F77E69">
        <w:rPr>
          <w:rFonts w:ascii="Times New Roman" w:hAnsi="Times New Roman" w:cs="Times New Roman"/>
          <w:i/>
          <w:iCs/>
          <w:sz w:val="24"/>
          <w:szCs w:val="24"/>
        </w:rPr>
        <w:t>Environ Earth Sci</w:t>
      </w:r>
      <w:r w:rsidRPr="00F77E69">
        <w:rPr>
          <w:rFonts w:ascii="Times New Roman" w:hAnsi="Times New Roman" w:cs="Times New Roman"/>
          <w:sz w:val="24"/>
          <w:szCs w:val="24"/>
        </w:rPr>
        <w:t>. 2017;</w:t>
      </w:r>
      <w:r w:rsidRPr="00F77E69">
        <w:rPr>
          <w:rFonts w:ascii="Times New Roman" w:hAnsi="Times New Roman" w:cs="Times New Roman"/>
          <w:b/>
          <w:bCs/>
          <w:sz w:val="24"/>
          <w:szCs w:val="24"/>
        </w:rPr>
        <w:t>76</w:t>
      </w:r>
      <w:r w:rsidRPr="00F77E69">
        <w:rPr>
          <w:rFonts w:ascii="Times New Roman" w:hAnsi="Times New Roman" w:cs="Times New Roman"/>
          <w:sz w:val="24"/>
          <w:szCs w:val="24"/>
        </w:rPr>
        <w:t>:460.</w:t>
      </w:r>
    </w:p>
    <w:p w14:paraId="7E00B74D" w14:textId="2315434B"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12.</w:t>
      </w:r>
      <w:r w:rsidRPr="00F77E69">
        <w:rPr>
          <w:rFonts w:ascii="Times New Roman" w:hAnsi="Times New Roman" w:cs="Times New Roman"/>
          <w:sz w:val="24"/>
          <w:szCs w:val="24"/>
        </w:rPr>
        <w:tab/>
        <w:t xml:space="preserve">Ahmad F, Draz MU, Ozturk I, Su L, Rauf A. Looking for asymmetries and nonlinearities: The nexus between renewable energy and environmental degradation in the Northwestern provinces of China. </w:t>
      </w:r>
      <w:r w:rsidRPr="00F77E69">
        <w:rPr>
          <w:rFonts w:ascii="Times New Roman" w:hAnsi="Times New Roman" w:cs="Times New Roman"/>
          <w:i/>
          <w:iCs/>
          <w:sz w:val="24"/>
          <w:szCs w:val="24"/>
        </w:rPr>
        <w:t>Journal of Cleaner Production</w:t>
      </w:r>
      <w:r w:rsidRPr="00F77E69">
        <w:rPr>
          <w:rFonts w:ascii="Times New Roman" w:hAnsi="Times New Roman" w:cs="Times New Roman"/>
          <w:sz w:val="24"/>
          <w:szCs w:val="24"/>
        </w:rPr>
        <w:t>. 2020</w:t>
      </w:r>
      <w:r w:rsidR="00C04E50" w:rsidRPr="00F77E69">
        <w:rPr>
          <w:rFonts w:ascii="Times New Roman" w:hAnsi="Times New Roman" w:cs="Times New Roman"/>
          <w:sz w:val="24"/>
          <w:szCs w:val="24"/>
        </w:rPr>
        <w:t>;</w:t>
      </w:r>
      <w:r w:rsidR="00C04E50" w:rsidRPr="00F77E69">
        <w:rPr>
          <w:rFonts w:ascii="Times New Roman" w:hAnsi="Times New Roman" w:cs="Times New Roman"/>
          <w:b/>
          <w:bCs/>
          <w:sz w:val="24"/>
          <w:szCs w:val="24"/>
        </w:rPr>
        <w:t>266</w:t>
      </w:r>
      <w:r w:rsidRPr="00F77E69">
        <w:rPr>
          <w:rFonts w:ascii="Times New Roman" w:hAnsi="Times New Roman" w:cs="Times New Roman"/>
          <w:sz w:val="24"/>
          <w:szCs w:val="24"/>
        </w:rPr>
        <w:t>:121714.</w:t>
      </w:r>
    </w:p>
    <w:p w14:paraId="5FF64FD3" w14:textId="71464327"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13.</w:t>
      </w:r>
      <w:r w:rsidRPr="00F77E69">
        <w:rPr>
          <w:rFonts w:ascii="Times New Roman" w:hAnsi="Times New Roman" w:cs="Times New Roman"/>
          <w:sz w:val="24"/>
          <w:szCs w:val="24"/>
        </w:rPr>
        <w:tab/>
        <w:t>Cao L, Fang Q, Hong Z et al. Ethnic China: Identity, Assimilation, and Resistance</w:t>
      </w:r>
      <w:r w:rsidR="00630588" w:rsidRPr="00F77E69">
        <w:rPr>
          <w:rFonts w:ascii="Times New Roman" w:hAnsi="Times New Roman" w:cs="Times New Roman"/>
          <w:sz w:val="24"/>
          <w:szCs w:val="24"/>
        </w:rPr>
        <w:t>. L</w:t>
      </w:r>
      <w:r w:rsidR="00D156DA" w:rsidRPr="00F77E69">
        <w:rPr>
          <w:rFonts w:ascii="Times New Roman" w:hAnsi="Times New Roman" w:cs="Times New Roman" w:hint="eastAsia"/>
          <w:sz w:val="24"/>
          <w:szCs w:val="24"/>
        </w:rPr>
        <w:t>a</w:t>
      </w:r>
      <w:r w:rsidR="00D156DA" w:rsidRPr="00F77E69">
        <w:rPr>
          <w:rFonts w:ascii="Times New Roman" w:hAnsi="Times New Roman" w:cs="Times New Roman"/>
          <w:sz w:val="24"/>
          <w:szCs w:val="24"/>
        </w:rPr>
        <w:t>nham</w:t>
      </w:r>
      <w:r w:rsidR="00630588" w:rsidRPr="00F77E69">
        <w:rPr>
          <w:rFonts w:ascii="Times New Roman" w:hAnsi="Times New Roman" w:cs="Times New Roman"/>
          <w:sz w:val="24"/>
          <w:szCs w:val="24"/>
        </w:rPr>
        <w:t>:</w:t>
      </w:r>
      <w:r w:rsidRPr="00F77E69">
        <w:rPr>
          <w:rFonts w:ascii="Times New Roman" w:hAnsi="Times New Roman" w:cs="Times New Roman"/>
          <w:sz w:val="24"/>
          <w:szCs w:val="24"/>
        </w:rPr>
        <w:t xml:space="preserve"> Lexington Books</w:t>
      </w:r>
      <w:r w:rsidR="00236EF3" w:rsidRPr="00F77E69">
        <w:rPr>
          <w:rFonts w:ascii="Times New Roman" w:hAnsi="Times New Roman" w:cs="Times New Roman"/>
          <w:sz w:val="24"/>
          <w:szCs w:val="24"/>
        </w:rPr>
        <w:t>,</w:t>
      </w:r>
      <w:r w:rsidRPr="00F77E69">
        <w:rPr>
          <w:rFonts w:ascii="Times New Roman" w:hAnsi="Times New Roman" w:cs="Times New Roman"/>
          <w:sz w:val="24"/>
          <w:szCs w:val="24"/>
        </w:rPr>
        <w:t xml:space="preserve"> 2015.</w:t>
      </w:r>
    </w:p>
    <w:p w14:paraId="3A323FE1" w14:textId="3BFC39D8"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14.</w:t>
      </w:r>
      <w:r w:rsidRPr="00F77E69">
        <w:rPr>
          <w:rFonts w:ascii="Times New Roman" w:hAnsi="Times New Roman" w:cs="Times New Roman"/>
          <w:sz w:val="24"/>
          <w:szCs w:val="24"/>
        </w:rPr>
        <w:tab/>
        <w:t xml:space="preserve">Hipgrave DB, Chang S, Li X, Wu Y. Salt and Sodium Intake in China. </w:t>
      </w:r>
      <w:r w:rsidRPr="00F77E69">
        <w:rPr>
          <w:rFonts w:ascii="Times New Roman" w:hAnsi="Times New Roman" w:cs="Times New Roman"/>
          <w:i/>
          <w:iCs/>
          <w:sz w:val="24"/>
          <w:szCs w:val="24"/>
        </w:rPr>
        <w:t>JAMA</w:t>
      </w:r>
      <w:r w:rsidRPr="00F77E69">
        <w:rPr>
          <w:rFonts w:ascii="Times New Roman" w:hAnsi="Times New Roman" w:cs="Times New Roman"/>
          <w:sz w:val="24"/>
          <w:szCs w:val="24"/>
        </w:rPr>
        <w:t>. 2016;</w:t>
      </w:r>
      <w:r w:rsidRPr="00F77E69">
        <w:rPr>
          <w:rFonts w:ascii="Times New Roman" w:hAnsi="Times New Roman" w:cs="Times New Roman"/>
          <w:b/>
          <w:bCs/>
          <w:sz w:val="24"/>
          <w:szCs w:val="24"/>
        </w:rPr>
        <w:t>315</w:t>
      </w:r>
      <w:r w:rsidRPr="00F77E69">
        <w:rPr>
          <w:rFonts w:ascii="Times New Roman" w:hAnsi="Times New Roman" w:cs="Times New Roman"/>
          <w:sz w:val="24"/>
          <w:szCs w:val="24"/>
        </w:rPr>
        <w:t>:703-5.</w:t>
      </w:r>
    </w:p>
    <w:p w14:paraId="5D9173D7" w14:textId="2E01BDBC"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15.</w:t>
      </w:r>
      <w:r w:rsidRPr="00F77E69">
        <w:rPr>
          <w:rFonts w:ascii="Times New Roman" w:hAnsi="Times New Roman" w:cs="Times New Roman"/>
          <w:sz w:val="24"/>
          <w:szCs w:val="24"/>
        </w:rPr>
        <w:tab/>
        <w:t>Wu A, Zhao J. Non-equilibrium Analysis of Population Distribution in Northwest China from 2001 to 2016. 2019 International Conference on Advanced Education, Management and Humanities (AEMH 2019)</w:t>
      </w:r>
      <w:r w:rsidR="00236EF3" w:rsidRPr="00F77E69">
        <w:rPr>
          <w:rFonts w:ascii="Times New Roman" w:hAnsi="Times New Roman" w:cs="Times New Roman"/>
          <w:sz w:val="24"/>
          <w:szCs w:val="24"/>
        </w:rPr>
        <w:t>.</w:t>
      </w:r>
      <w:r w:rsidR="00142F77" w:rsidRPr="00F77E69">
        <w:rPr>
          <w:rFonts w:ascii="Times New Roman" w:hAnsi="Times New Roman" w:cs="Times New Roman"/>
          <w:sz w:val="24"/>
          <w:szCs w:val="24"/>
        </w:rPr>
        <w:t xml:space="preserve"> Dordrecht</w:t>
      </w:r>
      <w:r w:rsidRPr="00F77E69">
        <w:rPr>
          <w:rFonts w:ascii="Times New Roman" w:hAnsi="Times New Roman" w:cs="Times New Roman"/>
          <w:sz w:val="24"/>
          <w:szCs w:val="24"/>
        </w:rPr>
        <w:t>: Atlantis Press</w:t>
      </w:r>
      <w:r w:rsidR="00890027" w:rsidRPr="00F77E69">
        <w:rPr>
          <w:rFonts w:ascii="Times New Roman" w:hAnsi="Times New Roman" w:cs="Times New Roman"/>
          <w:sz w:val="24"/>
          <w:szCs w:val="24"/>
        </w:rPr>
        <w:t xml:space="preserve">, </w:t>
      </w:r>
      <w:r w:rsidR="00236EF3" w:rsidRPr="00F77E69">
        <w:rPr>
          <w:rFonts w:ascii="Times New Roman" w:hAnsi="Times New Roman" w:cs="Times New Roman"/>
          <w:sz w:val="24"/>
          <w:szCs w:val="24"/>
        </w:rPr>
        <w:t>2019.</w:t>
      </w:r>
    </w:p>
    <w:p w14:paraId="54CE23F1" w14:textId="0715BEC0"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16.</w:t>
      </w:r>
      <w:r w:rsidRPr="00F77E69">
        <w:rPr>
          <w:rFonts w:ascii="Times New Roman" w:hAnsi="Times New Roman" w:cs="Times New Roman"/>
          <w:sz w:val="24"/>
          <w:szCs w:val="24"/>
        </w:rPr>
        <w:tab/>
        <w:t xml:space="preserve">Liu X, Lu L. 2017-20 Income and Poverty Gaps between Han and Ethnic </w:t>
      </w:r>
      <w:r w:rsidRPr="00F77E69">
        <w:rPr>
          <w:rFonts w:ascii="Times New Roman" w:hAnsi="Times New Roman" w:cs="Times New Roman"/>
          <w:sz w:val="24"/>
          <w:szCs w:val="24"/>
        </w:rPr>
        <w:lastRenderedPageBreak/>
        <w:t xml:space="preserve">Minorities in Rural China, 2002 and 2013. </w:t>
      </w:r>
      <w:r w:rsidR="00A66BB4" w:rsidRPr="00F77E69">
        <w:rPr>
          <w:rFonts w:ascii="Times New Roman" w:hAnsi="Times New Roman" w:cs="Times New Roman"/>
          <w:sz w:val="24"/>
          <w:szCs w:val="24"/>
        </w:rPr>
        <w:t>Centre for Human Capital and Productivity</w:t>
      </w:r>
      <w:r w:rsidR="00D156DA" w:rsidRPr="00F77E69">
        <w:rPr>
          <w:rFonts w:ascii="Times New Roman" w:hAnsi="Times New Roman" w:cs="Times New Roman"/>
          <w:sz w:val="24"/>
          <w:szCs w:val="24"/>
        </w:rPr>
        <w:t xml:space="preserve"> </w:t>
      </w:r>
      <w:r w:rsidR="00A66BB4" w:rsidRPr="00F77E69">
        <w:rPr>
          <w:rFonts w:ascii="Times New Roman" w:hAnsi="Times New Roman" w:cs="Times New Roman"/>
          <w:sz w:val="24"/>
          <w:szCs w:val="24"/>
        </w:rPr>
        <w:t>Working Papers, 2017-20. London, ON: Department of Economics, University of Western Ontario</w:t>
      </w:r>
      <w:r w:rsidR="00890027" w:rsidRPr="00F77E69">
        <w:rPr>
          <w:rFonts w:ascii="Times New Roman" w:hAnsi="Times New Roman" w:cs="Times New Roman"/>
          <w:sz w:val="24"/>
          <w:szCs w:val="24"/>
        </w:rPr>
        <w:t>,</w:t>
      </w:r>
      <w:r w:rsidR="00A66BB4" w:rsidRPr="00F77E69">
        <w:rPr>
          <w:rFonts w:ascii="Times New Roman" w:hAnsi="Times New Roman" w:cs="Times New Roman"/>
          <w:sz w:val="24"/>
          <w:szCs w:val="24"/>
        </w:rPr>
        <w:t xml:space="preserve"> 2017</w:t>
      </w:r>
      <w:r w:rsidRPr="00F77E69">
        <w:rPr>
          <w:rFonts w:ascii="Times New Roman" w:hAnsi="Times New Roman" w:cs="Times New Roman"/>
          <w:sz w:val="24"/>
          <w:szCs w:val="24"/>
        </w:rPr>
        <w:t>.</w:t>
      </w:r>
    </w:p>
    <w:p w14:paraId="4A02AF16" w14:textId="2571D96D"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17.</w:t>
      </w:r>
      <w:r w:rsidRPr="00F77E69">
        <w:rPr>
          <w:rFonts w:ascii="Times New Roman" w:hAnsi="Times New Roman" w:cs="Times New Roman"/>
          <w:sz w:val="24"/>
          <w:szCs w:val="24"/>
        </w:rPr>
        <w:tab/>
        <w:t xml:space="preserve">Tang L, Shivappa N, Hebert JR, Lee AH, Xu F, Binns CW. Dietary inflammatory index and risk of oesophageal cancer in Xinjiang Uyghur Autonomous Region, China. </w:t>
      </w:r>
      <w:r w:rsidRPr="00F77E69">
        <w:rPr>
          <w:rFonts w:ascii="Times New Roman" w:hAnsi="Times New Roman" w:cs="Times New Roman"/>
          <w:i/>
          <w:iCs/>
          <w:sz w:val="24"/>
          <w:szCs w:val="24"/>
        </w:rPr>
        <w:t>Br J Nutr</w:t>
      </w:r>
      <w:r w:rsidRPr="00F77E69">
        <w:rPr>
          <w:rFonts w:ascii="Times New Roman" w:hAnsi="Times New Roman" w:cs="Times New Roman"/>
          <w:sz w:val="24"/>
          <w:szCs w:val="24"/>
        </w:rPr>
        <w:t>. 2018;</w:t>
      </w:r>
      <w:r w:rsidRPr="00F77E69">
        <w:rPr>
          <w:rFonts w:ascii="Times New Roman" w:hAnsi="Times New Roman" w:cs="Times New Roman"/>
          <w:b/>
          <w:bCs/>
          <w:sz w:val="24"/>
          <w:szCs w:val="24"/>
        </w:rPr>
        <w:t>119</w:t>
      </w:r>
      <w:r w:rsidRPr="00F77E69">
        <w:rPr>
          <w:rFonts w:ascii="Times New Roman" w:hAnsi="Times New Roman" w:cs="Times New Roman"/>
          <w:sz w:val="24"/>
          <w:szCs w:val="24"/>
        </w:rPr>
        <w:t>:1068-75.</w:t>
      </w:r>
    </w:p>
    <w:p w14:paraId="6CD624EE" w14:textId="7BEEB10D"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18.</w:t>
      </w:r>
      <w:r w:rsidRPr="00F77E69">
        <w:rPr>
          <w:rFonts w:ascii="Times New Roman" w:hAnsi="Times New Roman" w:cs="Times New Roman"/>
          <w:sz w:val="24"/>
          <w:szCs w:val="24"/>
        </w:rPr>
        <w:tab/>
        <w:t xml:space="preserve">Cai J, Coyte PC, Zhao H. Decomposing the causes of socioeconomic-related health inequality among urban and rural populations in China: a new decomposition approach. </w:t>
      </w:r>
      <w:r w:rsidRPr="00F77E69">
        <w:rPr>
          <w:rFonts w:ascii="Times New Roman" w:hAnsi="Times New Roman" w:cs="Times New Roman"/>
          <w:i/>
          <w:iCs/>
          <w:sz w:val="24"/>
          <w:szCs w:val="24"/>
        </w:rPr>
        <w:t xml:space="preserve">Int </w:t>
      </w:r>
      <w:r w:rsidR="00890027" w:rsidRPr="00F77E69">
        <w:rPr>
          <w:rFonts w:ascii="Times New Roman" w:hAnsi="Times New Roman" w:cs="Times New Roman"/>
          <w:i/>
          <w:iCs/>
          <w:sz w:val="24"/>
          <w:szCs w:val="24"/>
        </w:rPr>
        <w:t>J</w:t>
      </w:r>
      <w:r w:rsidRPr="00F77E69">
        <w:rPr>
          <w:rFonts w:ascii="Times New Roman" w:hAnsi="Times New Roman" w:cs="Times New Roman"/>
          <w:i/>
          <w:iCs/>
          <w:sz w:val="24"/>
          <w:szCs w:val="24"/>
        </w:rPr>
        <w:t xml:space="preserve"> </w:t>
      </w:r>
      <w:r w:rsidR="00890027" w:rsidRPr="00F77E69">
        <w:rPr>
          <w:rFonts w:ascii="Times New Roman" w:hAnsi="Times New Roman" w:cs="Times New Roman"/>
          <w:i/>
          <w:iCs/>
          <w:sz w:val="24"/>
          <w:szCs w:val="24"/>
        </w:rPr>
        <w:t>E</w:t>
      </w:r>
      <w:r w:rsidRPr="00F77E69">
        <w:rPr>
          <w:rFonts w:ascii="Times New Roman" w:hAnsi="Times New Roman" w:cs="Times New Roman"/>
          <w:i/>
          <w:iCs/>
          <w:sz w:val="24"/>
          <w:szCs w:val="24"/>
        </w:rPr>
        <w:t xml:space="preserve">quity </w:t>
      </w:r>
      <w:r w:rsidR="00890027" w:rsidRPr="00F77E69">
        <w:rPr>
          <w:rFonts w:ascii="Times New Roman" w:hAnsi="Times New Roman" w:cs="Times New Roman"/>
          <w:i/>
          <w:iCs/>
          <w:sz w:val="24"/>
          <w:szCs w:val="24"/>
        </w:rPr>
        <w:t>H</w:t>
      </w:r>
      <w:r w:rsidRPr="00F77E69">
        <w:rPr>
          <w:rFonts w:ascii="Times New Roman" w:hAnsi="Times New Roman" w:cs="Times New Roman"/>
          <w:i/>
          <w:iCs/>
          <w:sz w:val="24"/>
          <w:szCs w:val="24"/>
        </w:rPr>
        <w:t>ealth</w:t>
      </w:r>
      <w:r w:rsidRPr="00F77E69">
        <w:rPr>
          <w:rFonts w:ascii="Times New Roman" w:hAnsi="Times New Roman" w:cs="Times New Roman"/>
          <w:sz w:val="24"/>
          <w:szCs w:val="24"/>
        </w:rPr>
        <w:t>. 2017;</w:t>
      </w:r>
      <w:r w:rsidRPr="00F77E69">
        <w:rPr>
          <w:rFonts w:ascii="Times New Roman" w:hAnsi="Times New Roman" w:cs="Times New Roman"/>
          <w:b/>
          <w:bCs/>
          <w:sz w:val="24"/>
          <w:szCs w:val="24"/>
        </w:rPr>
        <w:t>16</w:t>
      </w:r>
      <w:r w:rsidRPr="00F77E69">
        <w:rPr>
          <w:rFonts w:ascii="Times New Roman" w:hAnsi="Times New Roman" w:cs="Times New Roman"/>
          <w:sz w:val="24"/>
          <w:szCs w:val="24"/>
        </w:rPr>
        <w:t>:128.</w:t>
      </w:r>
    </w:p>
    <w:p w14:paraId="2FB87630" w14:textId="6821A1BE"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19.</w:t>
      </w:r>
      <w:r w:rsidRPr="00F77E69">
        <w:rPr>
          <w:rFonts w:ascii="Times New Roman" w:hAnsi="Times New Roman" w:cs="Times New Roman"/>
          <w:sz w:val="24"/>
          <w:szCs w:val="24"/>
        </w:rPr>
        <w:tab/>
        <w:t xml:space="preserve">Zuo H, Shi Z, Hussain A. Prevalence, trends and risk factors for the diabetes epidemic in China: a systematic review and meta-analysis. </w:t>
      </w:r>
      <w:r w:rsidRPr="00F77E69">
        <w:rPr>
          <w:rFonts w:ascii="Times New Roman" w:hAnsi="Times New Roman" w:cs="Times New Roman"/>
          <w:i/>
          <w:iCs/>
          <w:sz w:val="24"/>
          <w:szCs w:val="24"/>
        </w:rPr>
        <w:t>Diabetes Res Clin Pract</w:t>
      </w:r>
      <w:r w:rsidRPr="00F77E69">
        <w:rPr>
          <w:rFonts w:ascii="Times New Roman" w:hAnsi="Times New Roman" w:cs="Times New Roman"/>
          <w:sz w:val="24"/>
          <w:szCs w:val="24"/>
        </w:rPr>
        <w:t>. 2014;</w:t>
      </w:r>
      <w:r w:rsidRPr="00F77E69">
        <w:rPr>
          <w:rFonts w:ascii="Times New Roman" w:hAnsi="Times New Roman" w:cs="Times New Roman"/>
          <w:b/>
          <w:bCs/>
          <w:sz w:val="24"/>
          <w:szCs w:val="24"/>
        </w:rPr>
        <w:t>104</w:t>
      </w:r>
      <w:r w:rsidRPr="00F77E69">
        <w:rPr>
          <w:rFonts w:ascii="Times New Roman" w:hAnsi="Times New Roman" w:cs="Times New Roman"/>
          <w:sz w:val="24"/>
          <w:szCs w:val="24"/>
        </w:rPr>
        <w:t>:63-72.</w:t>
      </w:r>
    </w:p>
    <w:p w14:paraId="190B9BF7" w14:textId="4E2633C5"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20.</w:t>
      </w:r>
      <w:r w:rsidRPr="00F77E69">
        <w:rPr>
          <w:rFonts w:ascii="Times New Roman" w:hAnsi="Times New Roman" w:cs="Times New Roman"/>
          <w:sz w:val="24"/>
          <w:szCs w:val="24"/>
        </w:rPr>
        <w:tab/>
        <w:t xml:space="preserve">Fei X, Wu J, Kong Z, Christakos G. Urban-rural disparity of breast cancer and socioeconomic risk factors in China. </w:t>
      </w:r>
      <w:r w:rsidRPr="00F77E69">
        <w:rPr>
          <w:rFonts w:ascii="Times New Roman" w:hAnsi="Times New Roman" w:cs="Times New Roman"/>
          <w:i/>
          <w:iCs/>
          <w:sz w:val="24"/>
          <w:szCs w:val="24"/>
        </w:rPr>
        <w:t>PLoS</w:t>
      </w:r>
      <w:r w:rsidRPr="00F77E69">
        <w:rPr>
          <w:rFonts w:ascii="Times New Roman" w:hAnsi="Times New Roman" w:cs="Times New Roman"/>
          <w:sz w:val="24"/>
          <w:szCs w:val="24"/>
        </w:rPr>
        <w:t xml:space="preserve"> </w:t>
      </w:r>
      <w:r w:rsidRPr="00F77E69">
        <w:rPr>
          <w:rFonts w:ascii="Times New Roman" w:hAnsi="Times New Roman" w:cs="Times New Roman"/>
          <w:i/>
          <w:iCs/>
          <w:sz w:val="24"/>
          <w:szCs w:val="24"/>
        </w:rPr>
        <w:t>One</w:t>
      </w:r>
      <w:r w:rsidRPr="00F77E69">
        <w:rPr>
          <w:rFonts w:ascii="Times New Roman" w:hAnsi="Times New Roman" w:cs="Times New Roman"/>
          <w:sz w:val="24"/>
          <w:szCs w:val="24"/>
        </w:rPr>
        <w:t>. 2015;</w:t>
      </w:r>
      <w:r w:rsidRPr="00F77E69">
        <w:rPr>
          <w:rFonts w:ascii="Times New Roman" w:hAnsi="Times New Roman" w:cs="Times New Roman"/>
          <w:b/>
          <w:bCs/>
          <w:sz w:val="24"/>
          <w:szCs w:val="24"/>
        </w:rPr>
        <w:t>10</w:t>
      </w:r>
      <w:r w:rsidRPr="00F77E69">
        <w:rPr>
          <w:rFonts w:ascii="Times New Roman" w:hAnsi="Times New Roman" w:cs="Times New Roman"/>
          <w:sz w:val="24"/>
          <w:szCs w:val="24"/>
        </w:rPr>
        <w:t>:e0117572.</w:t>
      </w:r>
    </w:p>
    <w:p w14:paraId="244E6E2B" w14:textId="0E619A2C"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21.</w:t>
      </w:r>
      <w:r w:rsidRPr="00F77E69">
        <w:rPr>
          <w:rFonts w:ascii="Times New Roman" w:hAnsi="Times New Roman" w:cs="Times New Roman"/>
          <w:sz w:val="24"/>
          <w:szCs w:val="24"/>
        </w:rPr>
        <w:tab/>
      </w:r>
      <w:r w:rsidR="001C0700" w:rsidRPr="00F77E69">
        <w:rPr>
          <w:rFonts w:ascii="Times New Roman" w:hAnsi="Times New Roman" w:cs="Times New Roman"/>
          <w:sz w:val="24"/>
          <w:szCs w:val="24"/>
        </w:rPr>
        <w:t>National Bureau of Statistics</w:t>
      </w:r>
      <w:r w:rsidRPr="00F77E69">
        <w:rPr>
          <w:rFonts w:ascii="Times New Roman" w:hAnsi="Times New Roman" w:cs="Times New Roman"/>
          <w:sz w:val="24"/>
          <w:szCs w:val="24"/>
        </w:rPr>
        <w:t>. 2018 China Statistical Yearbook. China Statistics Press</w:t>
      </w:r>
      <w:r w:rsidR="00D671FC" w:rsidRPr="00F77E69">
        <w:rPr>
          <w:rFonts w:ascii="Times New Roman" w:hAnsi="Times New Roman" w:cs="Times New Roman"/>
          <w:sz w:val="24"/>
          <w:szCs w:val="24"/>
        </w:rPr>
        <w:t>,</w:t>
      </w:r>
      <w:r w:rsidRPr="00F77E69">
        <w:rPr>
          <w:rFonts w:ascii="Times New Roman" w:hAnsi="Times New Roman" w:cs="Times New Roman"/>
          <w:sz w:val="24"/>
          <w:szCs w:val="24"/>
        </w:rPr>
        <w:t xml:space="preserve"> 2018.</w:t>
      </w:r>
    </w:p>
    <w:p w14:paraId="565DD29E" w14:textId="04A63B93" w:rsidR="00FB1FEB" w:rsidRPr="00F77E69" w:rsidRDefault="00FB1FEB" w:rsidP="00FB1FEB">
      <w:pPr>
        <w:pStyle w:val="EndNoteBibliography"/>
        <w:spacing w:line="360" w:lineRule="auto"/>
        <w:rPr>
          <w:rFonts w:ascii="Times New Roman" w:hAnsi="Times New Roman" w:cs="Times New Roman"/>
          <w:sz w:val="24"/>
          <w:szCs w:val="24"/>
        </w:rPr>
      </w:pPr>
      <w:bookmarkStart w:id="38" w:name="_Hlk82209060"/>
      <w:r w:rsidRPr="00F77E69">
        <w:rPr>
          <w:rFonts w:ascii="Times New Roman" w:hAnsi="Times New Roman" w:cs="Times New Roman"/>
          <w:sz w:val="24"/>
          <w:szCs w:val="24"/>
        </w:rPr>
        <w:t>22.</w:t>
      </w:r>
      <w:r w:rsidRPr="00F77E69">
        <w:rPr>
          <w:rFonts w:ascii="Times New Roman" w:hAnsi="Times New Roman" w:cs="Times New Roman"/>
          <w:sz w:val="24"/>
          <w:szCs w:val="24"/>
        </w:rPr>
        <w:tab/>
      </w:r>
      <w:bookmarkEnd w:id="38"/>
      <w:r w:rsidRPr="00F77E69">
        <w:rPr>
          <w:rFonts w:ascii="Times New Roman" w:hAnsi="Times New Roman" w:cs="Times New Roman"/>
          <w:sz w:val="24"/>
          <w:szCs w:val="24"/>
        </w:rPr>
        <w:t xml:space="preserve">Liu S, Wu X, Lopez AD et al. An integrated national mortality surveillance system for death registration and mortality surveillance, China. </w:t>
      </w:r>
      <w:r w:rsidR="008B1B80" w:rsidRPr="00F77E69">
        <w:rPr>
          <w:rFonts w:ascii="Times New Roman" w:hAnsi="Times New Roman" w:cs="Times New Roman"/>
          <w:i/>
          <w:iCs/>
          <w:sz w:val="24"/>
          <w:szCs w:val="24"/>
        </w:rPr>
        <w:t>B World Health Organ</w:t>
      </w:r>
      <w:r w:rsidRPr="00F77E69">
        <w:rPr>
          <w:rFonts w:ascii="Times New Roman" w:hAnsi="Times New Roman" w:cs="Times New Roman"/>
          <w:sz w:val="24"/>
          <w:szCs w:val="24"/>
        </w:rPr>
        <w:t>. 2016;</w:t>
      </w:r>
      <w:r w:rsidRPr="00F77E69">
        <w:rPr>
          <w:rFonts w:ascii="Times New Roman" w:hAnsi="Times New Roman" w:cs="Times New Roman"/>
          <w:b/>
          <w:iCs/>
          <w:sz w:val="24"/>
          <w:szCs w:val="24"/>
        </w:rPr>
        <w:t>94</w:t>
      </w:r>
      <w:r w:rsidRPr="00F77E69">
        <w:rPr>
          <w:rFonts w:ascii="Times New Roman" w:hAnsi="Times New Roman" w:cs="Times New Roman"/>
          <w:sz w:val="24"/>
          <w:szCs w:val="24"/>
        </w:rPr>
        <w:t>:46-57.</w:t>
      </w:r>
    </w:p>
    <w:p w14:paraId="6865E6E4" w14:textId="38ED9C95" w:rsidR="00FB1FEB" w:rsidRPr="00F77E69" w:rsidRDefault="00FB1FEB" w:rsidP="00FB1FEB">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23</w:t>
      </w:r>
      <w:bookmarkStart w:id="39" w:name="_Hlk82210948"/>
      <w:r w:rsidRPr="00F77E69">
        <w:rPr>
          <w:rFonts w:ascii="Times New Roman" w:hAnsi="Times New Roman" w:cs="Times New Roman"/>
          <w:sz w:val="24"/>
          <w:szCs w:val="24"/>
        </w:rPr>
        <w:t>.</w:t>
      </w:r>
      <w:r w:rsidRPr="00F77E69">
        <w:rPr>
          <w:rFonts w:ascii="Times New Roman" w:hAnsi="Times New Roman" w:cs="Times New Roman"/>
          <w:sz w:val="24"/>
          <w:szCs w:val="24"/>
        </w:rPr>
        <w:tab/>
      </w:r>
      <w:bookmarkEnd w:id="39"/>
      <w:r w:rsidRPr="00F77E69">
        <w:rPr>
          <w:rFonts w:ascii="Times New Roman" w:hAnsi="Times New Roman" w:cs="Times New Roman"/>
          <w:sz w:val="24"/>
          <w:szCs w:val="24"/>
        </w:rPr>
        <w:t>Yang Y, Sun X, Wang J, Yang C, Zhang L. Incidence Rates of Four Major Non-Communicable Chronic Diseases in the Chinese Adult Population from 2007 to 2016: A Study Based on a National Commercial Claims Database.</w:t>
      </w:r>
      <w:r w:rsidR="00C67139" w:rsidRPr="00F77E69">
        <w:rPr>
          <w:rFonts w:ascii="Times New Roman" w:hAnsi="Times New Roman" w:cs="Times New Roman"/>
          <w:sz w:val="24"/>
          <w:szCs w:val="24"/>
        </w:rPr>
        <w:t xml:space="preserve"> </w:t>
      </w:r>
      <w:r w:rsidR="008B1B80" w:rsidRPr="00F77E69">
        <w:rPr>
          <w:rFonts w:ascii="Times New Roman" w:hAnsi="Times New Roman" w:cs="Times New Roman"/>
          <w:i/>
          <w:iCs/>
          <w:sz w:val="24"/>
          <w:szCs w:val="24"/>
        </w:rPr>
        <w:t>Clin Epidemiol</w:t>
      </w:r>
      <w:r w:rsidR="00C67139" w:rsidRPr="00F77E69">
        <w:rPr>
          <w:rFonts w:ascii="Times New Roman" w:hAnsi="Times New Roman" w:cs="Times New Roman"/>
          <w:sz w:val="24"/>
          <w:szCs w:val="24"/>
        </w:rPr>
        <w:t>. 2020;</w:t>
      </w:r>
      <w:r w:rsidRPr="00F77E69">
        <w:rPr>
          <w:rFonts w:ascii="Times New Roman" w:hAnsi="Times New Roman" w:cs="Times New Roman"/>
          <w:b/>
          <w:iCs/>
          <w:sz w:val="24"/>
          <w:szCs w:val="24"/>
        </w:rPr>
        <w:t>12</w:t>
      </w:r>
      <w:r w:rsidR="00C67139" w:rsidRPr="00F77E69">
        <w:rPr>
          <w:rFonts w:ascii="Times New Roman" w:hAnsi="Times New Roman" w:cs="Times New Roman"/>
          <w:sz w:val="24"/>
          <w:szCs w:val="24"/>
        </w:rPr>
        <w:t>:</w:t>
      </w:r>
      <w:r w:rsidRPr="00F77E69">
        <w:rPr>
          <w:rFonts w:ascii="Times New Roman" w:hAnsi="Times New Roman" w:cs="Times New Roman"/>
          <w:sz w:val="24"/>
          <w:szCs w:val="24"/>
        </w:rPr>
        <w:t>215</w:t>
      </w:r>
      <w:r w:rsidR="00C67139" w:rsidRPr="00F77E69">
        <w:rPr>
          <w:rFonts w:ascii="Times New Roman" w:hAnsi="Times New Roman" w:cs="Times New Roman"/>
          <w:sz w:val="24"/>
          <w:szCs w:val="24"/>
        </w:rPr>
        <w:t>-222</w:t>
      </w:r>
      <w:r w:rsidRPr="00F77E69">
        <w:rPr>
          <w:rFonts w:ascii="Times New Roman" w:hAnsi="Times New Roman" w:cs="Times New Roman"/>
          <w:sz w:val="24"/>
          <w:szCs w:val="24"/>
        </w:rPr>
        <w:t>.</w:t>
      </w:r>
    </w:p>
    <w:p w14:paraId="32ACDE53" w14:textId="3D55DB38" w:rsidR="004B1544" w:rsidRPr="00F77E69" w:rsidRDefault="001B1532" w:rsidP="00FB1FEB">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24.</w:t>
      </w:r>
      <w:r w:rsidRPr="00F77E69">
        <w:rPr>
          <w:rFonts w:ascii="Times New Roman" w:hAnsi="Times New Roman" w:cs="Times New Roman"/>
          <w:sz w:val="24"/>
          <w:szCs w:val="24"/>
        </w:rPr>
        <w:tab/>
      </w:r>
      <w:r w:rsidR="004B1544" w:rsidRPr="00F77E69">
        <w:rPr>
          <w:rFonts w:ascii="Times New Roman" w:hAnsi="Times New Roman" w:cs="Times New Roman"/>
          <w:sz w:val="24"/>
          <w:szCs w:val="24"/>
        </w:rPr>
        <w:t xml:space="preserve">Zheng R, Zeng H, Zhang S, Chen W. Estimates of cancer incidence and mortality in China, 2013. </w:t>
      </w:r>
      <w:r w:rsidR="004B1544" w:rsidRPr="00F77E69">
        <w:rPr>
          <w:rFonts w:ascii="Times New Roman" w:hAnsi="Times New Roman" w:cs="Times New Roman"/>
          <w:i/>
          <w:iCs/>
          <w:sz w:val="24"/>
          <w:szCs w:val="24"/>
        </w:rPr>
        <w:t>Cancer Commun</w:t>
      </w:r>
      <w:r w:rsidR="004B1544" w:rsidRPr="00F77E69">
        <w:rPr>
          <w:rFonts w:ascii="Times New Roman" w:hAnsi="Times New Roman" w:cs="Times New Roman"/>
          <w:sz w:val="24"/>
          <w:szCs w:val="24"/>
        </w:rPr>
        <w:t>. 2017;</w:t>
      </w:r>
      <w:r w:rsidR="004B1544" w:rsidRPr="00F77E69">
        <w:rPr>
          <w:rFonts w:ascii="Times New Roman" w:hAnsi="Times New Roman" w:cs="Times New Roman"/>
          <w:b/>
          <w:iCs/>
          <w:sz w:val="24"/>
          <w:szCs w:val="24"/>
        </w:rPr>
        <w:t>36</w:t>
      </w:r>
      <w:r w:rsidR="004B1544" w:rsidRPr="00F77E69">
        <w:rPr>
          <w:rFonts w:ascii="Times New Roman" w:hAnsi="Times New Roman" w:cs="Times New Roman"/>
          <w:sz w:val="24"/>
          <w:szCs w:val="24"/>
        </w:rPr>
        <w:t>:1-6.</w:t>
      </w:r>
    </w:p>
    <w:p w14:paraId="2857B476" w14:textId="39C03D8F" w:rsidR="00FB1FEB" w:rsidRPr="00F77E69" w:rsidRDefault="00FB1FEB" w:rsidP="00FB1FEB">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w:t>
      </w:r>
      <w:r w:rsidR="001B1532" w:rsidRPr="00F77E69">
        <w:rPr>
          <w:rFonts w:ascii="Times New Roman" w:hAnsi="Times New Roman" w:cs="Times New Roman"/>
          <w:sz w:val="24"/>
          <w:szCs w:val="24"/>
        </w:rPr>
        <w:t>5</w:t>
      </w:r>
      <w:r w:rsidRPr="00F77E69">
        <w:rPr>
          <w:rFonts w:ascii="Times New Roman" w:hAnsi="Times New Roman" w:cs="Times New Roman"/>
          <w:sz w:val="24"/>
          <w:szCs w:val="24"/>
        </w:rPr>
        <w:t>.</w:t>
      </w:r>
      <w:r w:rsidRPr="00F77E69">
        <w:rPr>
          <w:rFonts w:ascii="Times New Roman" w:hAnsi="Times New Roman" w:cs="Times New Roman"/>
          <w:sz w:val="24"/>
          <w:szCs w:val="24"/>
        </w:rPr>
        <w:tab/>
      </w:r>
      <w:r w:rsidR="00C67139" w:rsidRPr="00F77E69">
        <w:rPr>
          <w:rFonts w:ascii="Times New Roman" w:hAnsi="Times New Roman" w:cs="Times New Roman"/>
          <w:sz w:val="24"/>
          <w:szCs w:val="24"/>
        </w:rPr>
        <w:t xml:space="preserve">Zhang L, Wang H, Li Q, Zhao M, Zhan Q. </w:t>
      </w:r>
      <w:r w:rsidRPr="00F77E69">
        <w:rPr>
          <w:rFonts w:ascii="Times New Roman" w:hAnsi="Times New Roman" w:cs="Times New Roman"/>
          <w:sz w:val="24"/>
          <w:szCs w:val="24"/>
        </w:rPr>
        <w:t>Big data and medical research in China</w:t>
      </w:r>
      <w:r w:rsidR="00C67139" w:rsidRPr="00F77E69">
        <w:rPr>
          <w:rFonts w:ascii="Times New Roman" w:hAnsi="Times New Roman" w:cs="Times New Roman"/>
          <w:sz w:val="24"/>
          <w:szCs w:val="24"/>
        </w:rPr>
        <w:t xml:space="preserve">. </w:t>
      </w:r>
      <w:r w:rsidR="00085F72" w:rsidRPr="00F77E69">
        <w:rPr>
          <w:rFonts w:ascii="Times New Roman" w:hAnsi="Times New Roman" w:cs="Times New Roman"/>
          <w:i/>
          <w:sz w:val="24"/>
          <w:szCs w:val="24"/>
        </w:rPr>
        <w:t>BMJ</w:t>
      </w:r>
      <w:r w:rsidR="00C67139" w:rsidRPr="00F77E69">
        <w:rPr>
          <w:rFonts w:ascii="Times New Roman" w:hAnsi="Times New Roman" w:cs="Times New Roman"/>
          <w:i/>
          <w:sz w:val="24"/>
          <w:szCs w:val="24"/>
        </w:rPr>
        <w:t xml:space="preserve">. </w:t>
      </w:r>
      <w:r w:rsidR="00C67139" w:rsidRPr="00F77E69">
        <w:rPr>
          <w:rFonts w:ascii="Times New Roman" w:hAnsi="Times New Roman" w:cs="Times New Roman"/>
          <w:sz w:val="24"/>
          <w:szCs w:val="24"/>
        </w:rPr>
        <w:t>2018;</w:t>
      </w:r>
      <w:r w:rsidR="00C67139" w:rsidRPr="00F77E69">
        <w:rPr>
          <w:rFonts w:ascii="Times New Roman" w:hAnsi="Times New Roman" w:cs="Times New Roman"/>
          <w:b/>
          <w:sz w:val="24"/>
          <w:szCs w:val="24"/>
        </w:rPr>
        <w:t>360</w:t>
      </w:r>
      <w:r w:rsidR="00C67139" w:rsidRPr="00F77E69">
        <w:rPr>
          <w:rFonts w:ascii="Times New Roman" w:hAnsi="Times New Roman" w:cs="Times New Roman"/>
          <w:sz w:val="24"/>
          <w:szCs w:val="24"/>
        </w:rPr>
        <w:t>:j5910.</w:t>
      </w:r>
    </w:p>
    <w:p w14:paraId="348080D3" w14:textId="14C59EF3" w:rsidR="00FB1FEB" w:rsidRPr="00F77E69" w:rsidRDefault="00FB1FEB" w:rsidP="00FB1FEB">
      <w:pPr>
        <w:pStyle w:val="EndNoteBibliography"/>
        <w:spacing w:line="360" w:lineRule="auto"/>
        <w:rPr>
          <w:rFonts w:ascii="Times New Roman" w:hAnsi="Times New Roman" w:cs="Times New Roman"/>
          <w:b/>
          <w:bCs/>
          <w:sz w:val="24"/>
          <w:szCs w:val="24"/>
        </w:rPr>
      </w:pPr>
      <w:r w:rsidRPr="00F77E69">
        <w:rPr>
          <w:rFonts w:ascii="Times New Roman" w:hAnsi="Times New Roman" w:cs="Times New Roman"/>
          <w:sz w:val="24"/>
          <w:szCs w:val="24"/>
        </w:rPr>
        <w:t>2</w:t>
      </w:r>
      <w:r w:rsidR="001B1532" w:rsidRPr="00F77E69">
        <w:rPr>
          <w:rFonts w:ascii="Times New Roman" w:hAnsi="Times New Roman" w:cs="Times New Roman"/>
          <w:sz w:val="24"/>
          <w:szCs w:val="24"/>
        </w:rPr>
        <w:t>6</w:t>
      </w:r>
      <w:r w:rsidRPr="00F77E69">
        <w:rPr>
          <w:rFonts w:ascii="Times New Roman" w:hAnsi="Times New Roman" w:cs="Times New Roman"/>
          <w:sz w:val="24"/>
          <w:szCs w:val="24"/>
        </w:rPr>
        <w:t>.</w:t>
      </w:r>
      <w:r w:rsidRPr="00F77E69">
        <w:rPr>
          <w:rFonts w:ascii="Times New Roman" w:hAnsi="Times New Roman" w:cs="Times New Roman"/>
          <w:sz w:val="24"/>
          <w:szCs w:val="24"/>
        </w:rPr>
        <w:tab/>
      </w:r>
      <w:r w:rsidR="009677C8" w:rsidRPr="00F77E69">
        <w:rPr>
          <w:rFonts w:ascii="Times New Roman" w:hAnsi="Times New Roman" w:cs="Times New Roman"/>
          <w:sz w:val="24"/>
          <w:szCs w:val="24"/>
        </w:rPr>
        <w:t>Li Y, Lu C, Liu Y. Medical Insurance Information Systems in China: Mixed Methods Study.</w:t>
      </w:r>
      <w:r w:rsidR="004B1544" w:rsidRPr="00F77E69">
        <w:rPr>
          <w:rFonts w:ascii="Times New Roman" w:hAnsi="Times New Roman" w:cs="Times New Roman"/>
          <w:sz w:val="24"/>
          <w:szCs w:val="24"/>
        </w:rPr>
        <w:t xml:space="preserve"> </w:t>
      </w:r>
      <w:r w:rsidR="008B1B80" w:rsidRPr="00F77E69">
        <w:rPr>
          <w:rFonts w:ascii="Times New Roman" w:hAnsi="Times New Roman" w:cs="Times New Roman"/>
          <w:i/>
          <w:iCs/>
          <w:sz w:val="24"/>
          <w:szCs w:val="24"/>
        </w:rPr>
        <w:t>JMIR Med Inf</w:t>
      </w:r>
      <w:r w:rsidR="004B1544" w:rsidRPr="00F77E69">
        <w:rPr>
          <w:rFonts w:ascii="Times New Roman" w:hAnsi="Times New Roman" w:cs="Times New Roman"/>
          <w:sz w:val="24"/>
          <w:szCs w:val="24"/>
        </w:rPr>
        <w:t>. 2020;</w:t>
      </w:r>
      <w:r w:rsidR="009677C8" w:rsidRPr="00F77E69">
        <w:rPr>
          <w:rFonts w:ascii="Times New Roman" w:hAnsi="Times New Roman" w:cs="Times New Roman"/>
          <w:b/>
          <w:iCs/>
          <w:sz w:val="24"/>
          <w:szCs w:val="24"/>
        </w:rPr>
        <w:t>8</w:t>
      </w:r>
      <w:r w:rsidR="004B1544" w:rsidRPr="00F77E69">
        <w:rPr>
          <w:rFonts w:ascii="Times New Roman" w:hAnsi="Times New Roman" w:cs="Times New Roman"/>
          <w:sz w:val="24"/>
          <w:szCs w:val="24"/>
        </w:rPr>
        <w:t>:</w:t>
      </w:r>
      <w:r w:rsidR="009677C8" w:rsidRPr="00F77E69">
        <w:rPr>
          <w:rFonts w:ascii="Times New Roman" w:hAnsi="Times New Roman" w:cs="Times New Roman"/>
          <w:sz w:val="24"/>
          <w:szCs w:val="24"/>
        </w:rPr>
        <w:t>e18780.</w:t>
      </w:r>
      <w:r w:rsidR="009677C8" w:rsidRPr="00F77E69">
        <w:rPr>
          <w:rFonts w:ascii="Times New Roman" w:hAnsi="Times New Roman" w:cs="Times New Roman"/>
          <w:b/>
          <w:bCs/>
          <w:sz w:val="24"/>
          <w:szCs w:val="24"/>
        </w:rPr>
        <w:t xml:space="preserve"> </w:t>
      </w:r>
    </w:p>
    <w:p w14:paraId="48A88211" w14:textId="3A9AF52B" w:rsidR="00716253" w:rsidRPr="00F77E69" w:rsidRDefault="00716253" w:rsidP="00C86F47">
      <w:pPr>
        <w:pStyle w:val="EndNoteBibliography"/>
        <w:spacing w:line="360" w:lineRule="auto"/>
        <w:rPr>
          <w:rFonts w:ascii="Times New Roman" w:hAnsi="Times New Roman" w:cs="Times New Roman"/>
          <w:color w:val="000000" w:themeColor="text1"/>
          <w:sz w:val="24"/>
          <w:szCs w:val="24"/>
        </w:rPr>
      </w:pPr>
      <w:r w:rsidRPr="00F77E69">
        <w:rPr>
          <w:rFonts w:ascii="Times New Roman" w:hAnsi="Times New Roman" w:cs="Times New Roman"/>
          <w:sz w:val="24"/>
          <w:szCs w:val="24"/>
        </w:rPr>
        <w:t>2</w:t>
      </w:r>
      <w:r w:rsidR="001B1532" w:rsidRPr="00F77E69">
        <w:rPr>
          <w:rFonts w:ascii="Times New Roman" w:hAnsi="Times New Roman" w:cs="Times New Roman"/>
          <w:sz w:val="24"/>
          <w:szCs w:val="24"/>
        </w:rPr>
        <w:t>7</w:t>
      </w:r>
      <w:r w:rsidRPr="00F77E69">
        <w:rPr>
          <w:rFonts w:ascii="Times New Roman" w:hAnsi="Times New Roman" w:cs="Times New Roman"/>
          <w:sz w:val="24"/>
          <w:szCs w:val="24"/>
        </w:rPr>
        <w:t>.</w:t>
      </w:r>
      <w:r w:rsidRPr="00F77E69">
        <w:rPr>
          <w:rFonts w:ascii="Times New Roman" w:hAnsi="Times New Roman" w:cs="Times New Roman"/>
          <w:sz w:val="24"/>
          <w:szCs w:val="24"/>
        </w:rPr>
        <w:tab/>
      </w:r>
      <w:r w:rsidR="00687FC7" w:rsidRPr="00F77E69">
        <w:rPr>
          <w:rFonts w:ascii="Times New Roman" w:hAnsi="Times New Roman" w:cs="Times New Roman"/>
          <w:sz w:val="24"/>
          <w:szCs w:val="24"/>
        </w:rPr>
        <w:t>World Health Organization</w:t>
      </w:r>
      <w:r w:rsidRPr="00F77E69">
        <w:rPr>
          <w:rFonts w:ascii="Times New Roman" w:hAnsi="Times New Roman" w:cs="Times New Roman"/>
          <w:sz w:val="24"/>
          <w:szCs w:val="24"/>
        </w:rPr>
        <w:t xml:space="preserve">. International statistical classification of diseases and </w:t>
      </w:r>
      <w:r w:rsidRPr="00F77E69">
        <w:rPr>
          <w:rFonts w:ascii="Times New Roman" w:hAnsi="Times New Roman" w:cs="Times New Roman"/>
          <w:sz w:val="24"/>
          <w:szCs w:val="24"/>
        </w:rPr>
        <w:lastRenderedPageBreak/>
        <w:t>related health problem</w:t>
      </w:r>
      <w:r w:rsidR="005173A0" w:rsidRPr="00F77E69">
        <w:rPr>
          <w:rFonts w:ascii="Times New Roman" w:hAnsi="Times New Roman" w:cs="Times New Roman"/>
          <w:sz w:val="24"/>
          <w:szCs w:val="24"/>
        </w:rPr>
        <w:t xml:space="preserve">s. </w:t>
      </w:r>
      <w:r w:rsidR="00D671FC" w:rsidRPr="00F77E69">
        <w:rPr>
          <w:rFonts w:ascii="Times New Roman" w:hAnsi="Times New Roman" w:cs="Times New Roman"/>
          <w:sz w:val="24"/>
          <w:szCs w:val="24"/>
        </w:rPr>
        <w:t xml:space="preserve">- </w:t>
      </w:r>
      <w:r w:rsidR="005173A0" w:rsidRPr="00F77E69">
        <w:rPr>
          <w:rFonts w:ascii="Times New Roman" w:hAnsi="Times New Roman" w:cs="Times New Roman"/>
          <w:sz w:val="24"/>
          <w:szCs w:val="24"/>
        </w:rPr>
        <w:t>10th revision</w:t>
      </w:r>
      <w:r w:rsidRPr="00F77E69">
        <w:rPr>
          <w:rFonts w:ascii="Times New Roman" w:hAnsi="Times New Roman" w:cs="Times New Roman"/>
          <w:sz w:val="24"/>
          <w:szCs w:val="24"/>
        </w:rPr>
        <w:t xml:space="preserve">: </w:t>
      </w:r>
      <w:r w:rsidR="00D671FC" w:rsidRPr="00F77E69">
        <w:rPr>
          <w:rFonts w:ascii="Times New Roman" w:hAnsi="Times New Roman" w:cs="Times New Roman"/>
          <w:sz w:val="24"/>
          <w:szCs w:val="24"/>
        </w:rPr>
        <w:t xml:space="preserve">Volume 2 </w:t>
      </w:r>
      <w:r w:rsidRPr="00F77E69">
        <w:rPr>
          <w:rFonts w:ascii="Times New Roman" w:hAnsi="Times New Roman" w:cs="Times New Roman"/>
          <w:sz w:val="24"/>
          <w:szCs w:val="24"/>
        </w:rPr>
        <w:t>instruction manual</w:t>
      </w:r>
      <w:r w:rsidR="00D671FC" w:rsidRPr="00F77E69">
        <w:rPr>
          <w:rFonts w:ascii="Times New Roman" w:hAnsi="Times New Roman" w:cs="Times New Roman"/>
          <w:sz w:val="24"/>
          <w:szCs w:val="24"/>
        </w:rPr>
        <w:t>, Fifth edition</w:t>
      </w:r>
      <w:r w:rsidR="001148E0" w:rsidRPr="00F77E69">
        <w:rPr>
          <w:rFonts w:ascii="Times New Roman" w:hAnsi="Times New Roman" w:cs="Times New Roman"/>
          <w:sz w:val="24"/>
          <w:szCs w:val="24"/>
        </w:rPr>
        <w:t>.</w:t>
      </w:r>
      <w:r w:rsidRPr="00F77E69">
        <w:rPr>
          <w:rFonts w:ascii="Times New Roman" w:hAnsi="Times New Roman" w:cs="Times New Roman"/>
          <w:sz w:val="24"/>
          <w:szCs w:val="24"/>
        </w:rPr>
        <w:t xml:space="preserve"> 20</w:t>
      </w:r>
      <w:r w:rsidR="00605F12" w:rsidRPr="00F77E69">
        <w:rPr>
          <w:rFonts w:ascii="Times New Roman" w:hAnsi="Times New Roman" w:cs="Times New Roman"/>
          <w:sz w:val="24"/>
          <w:szCs w:val="24"/>
        </w:rPr>
        <w:t>16</w:t>
      </w:r>
      <w:r w:rsidRPr="00F77E69">
        <w:rPr>
          <w:rFonts w:ascii="Times New Roman" w:hAnsi="Times New Roman" w:cs="Times New Roman"/>
          <w:sz w:val="24"/>
          <w:szCs w:val="24"/>
        </w:rPr>
        <w:t>.</w:t>
      </w:r>
      <w:r w:rsidR="004A7DD5" w:rsidRPr="00F77E69">
        <w:t xml:space="preserve"> </w:t>
      </w:r>
      <w:r w:rsidR="00750791" w:rsidRPr="00F77E69">
        <w:rPr>
          <w:rFonts w:ascii="Times New Roman" w:hAnsi="Times New Roman" w:cs="Times New Roman"/>
          <w:sz w:val="24"/>
          <w:szCs w:val="24"/>
        </w:rPr>
        <w:t>https://icd.who.int/browse10/Content/statichtml/ICD10Volume2_en_2019.pdf (</w:t>
      </w:r>
      <w:bookmarkStart w:id="40" w:name="_Hlk82211240"/>
      <w:r w:rsidR="001B1532" w:rsidRPr="00F77E69">
        <w:rPr>
          <w:rFonts w:ascii="Times New Roman" w:hAnsi="Times New Roman" w:cs="Times New Roman"/>
          <w:sz w:val="24"/>
          <w:szCs w:val="24"/>
        </w:rPr>
        <w:t>30 August</w:t>
      </w:r>
      <w:r w:rsidR="00750791" w:rsidRPr="00F77E69">
        <w:rPr>
          <w:rFonts w:ascii="Times New Roman" w:hAnsi="Times New Roman" w:cs="Times New Roman"/>
          <w:sz w:val="24"/>
          <w:szCs w:val="24"/>
        </w:rPr>
        <w:t xml:space="preserve"> 2021</w:t>
      </w:r>
      <w:bookmarkEnd w:id="40"/>
      <w:r w:rsidR="00750791" w:rsidRPr="00F77E69">
        <w:rPr>
          <w:rFonts w:ascii="Times New Roman" w:hAnsi="Times New Roman" w:cs="Times New Roman"/>
          <w:sz w:val="24"/>
          <w:szCs w:val="24"/>
        </w:rPr>
        <w:t>, date</w:t>
      </w:r>
      <w:r w:rsidR="00750791" w:rsidRPr="00F77E69">
        <w:rPr>
          <w:rFonts w:ascii="Times New Roman" w:hAnsi="Times New Roman" w:cs="Times New Roman"/>
          <w:color w:val="000000" w:themeColor="text1"/>
          <w:sz w:val="24"/>
          <w:szCs w:val="24"/>
        </w:rPr>
        <w:t xml:space="preserve"> last accessed)</w:t>
      </w:r>
    </w:p>
    <w:p w14:paraId="37DE3203" w14:textId="0194F626"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w:t>
      </w:r>
      <w:r w:rsidR="001B1532" w:rsidRPr="00F77E69">
        <w:rPr>
          <w:rFonts w:ascii="Times New Roman" w:hAnsi="Times New Roman" w:cs="Times New Roman"/>
          <w:sz w:val="24"/>
          <w:szCs w:val="24"/>
        </w:rPr>
        <w:t>8</w:t>
      </w:r>
      <w:r w:rsidRPr="00F77E69">
        <w:rPr>
          <w:rFonts w:ascii="Times New Roman" w:hAnsi="Times New Roman" w:cs="Times New Roman"/>
          <w:sz w:val="24"/>
          <w:szCs w:val="24"/>
        </w:rPr>
        <w:t>.</w:t>
      </w:r>
      <w:r w:rsidRPr="00F77E69">
        <w:rPr>
          <w:rFonts w:ascii="Times New Roman" w:hAnsi="Times New Roman" w:cs="Times New Roman"/>
          <w:sz w:val="24"/>
          <w:szCs w:val="24"/>
        </w:rPr>
        <w:tab/>
        <w:t>Chen Z, Chen J, Collins R et al. China Kadoorie Biobank of 0.5 million people: survey methods, baseline characteristics and long-term follow-up.</w:t>
      </w:r>
      <w:r w:rsidRPr="00F77E69">
        <w:rPr>
          <w:rFonts w:ascii="Times New Roman" w:hAnsi="Times New Roman" w:cs="Times New Roman"/>
          <w:i/>
          <w:iCs/>
          <w:sz w:val="24"/>
          <w:szCs w:val="24"/>
        </w:rPr>
        <w:t xml:space="preserve"> Int J Epidemiol</w:t>
      </w:r>
      <w:r w:rsidRPr="00F77E69">
        <w:rPr>
          <w:rFonts w:ascii="Times New Roman" w:hAnsi="Times New Roman" w:cs="Times New Roman"/>
          <w:sz w:val="24"/>
          <w:szCs w:val="24"/>
        </w:rPr>
        <w:t>. 2011;</w:t>
      </w:r>
      <w:r w:rsidRPr="00F77E69">
        <w:rPr>
          <w:rFonts w:ascii="Times New Roman" w:hAnsi="Times New Roman" w:cs="Times New Roman"/>
          <w:b/>
          <w:bCs/>
          <w:sz w:val="24"/>
          <w:szCs w:val="24"/>
        </w:rPr>
        <w:t>40</w:t>
      </w:r>
      <w:r w:rsidRPr="00F77E69">
        <w:rPr>
          <w:rFonts w:ascii="Times New Roman" w:hAnsi="Times New Roman" w:cs="Times New Roman"/>
          <w:sz w:val="24"/>
          <w:szCs w:val="24"/>
        </w:rPr>
        <w:t>:1652-66.</w:t>
      </w:r>
    </w:p>
    <w:p w14:paraId="6D3394AE" w14:textId="6ED2E1C1" w:rsidR="00716253" w:rsidRPr="00F77E69" w:rsidRDefault="00716253"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2</w:t>
      </w:r>
      <w:r w:rsidR="001B1532" w:rsidRPr="00F77E69">
        <w:rPr>
          <w:rFonts w:ascii="Times New Roman" w:hAnsi="Times New Roman" w:cs="Times New Roman"/>
          <w:sz w:val="24"/>
          <w:szCs w:val="24"/>
        </w:rPr>
        <w:t>9</w:t>
      </w:r>
      <w:r w:rsidRPr="00F77E69">
        <w:rPr>
          <w:rFonts w:ascii="Times New Roman" w:hAnsi="Times New Roman" w:cs="Times New Roman"/>
          <w:sz w:val="24"/>
          <w:szCs w:val="24"/>
        </w:rPr>
        <w:t>.</w:t>
      </w:r>
      <w:r w:rsidRPr="00F77E69">
        <w:rPr>
          <w:rFonts w:ascii="Times New Roman" w:hAnsi="Times New Roman" w:cs="Times New Roman"/>
          <w:sz w:val="24"/>
          <w:szCs w:val="24"/>
        </w:rPr>
        <w:tab/>
        <w:t xml:space="preserve">Brazier JE, Roberts J. The estimation of a preference-based measure of health from the SF-12. </w:t>
      </w:r>
      <w:r w:rsidRPr="00F77E69">
        <w:rPr>
          <w:rFonts w:ascii="Times New Roman" w:hAnsi="Times New Roman" w:cs="Times New Roman"/>
          <w:i/>
          <w:iCs/>
          <w:sz w:val="24"/>
          <w:szCs w:val="24"/>
        </w:rPr>
        <w:t>Med Care</w:t>
      </w:r>
      <w:r w:rsidRPr="00F77E69">
        <w:rPr>
          <w:rFonts w:ascii="Times New Roman" w:hAnsi="Times New Roman" w:cs="Times New Roman"/>
          <w:sz w:val="24"/>
          <w:szCs w:val="24"/>
        </w:rPr>
        <w:t>. 2004;</w:t>
      </w:r>
      <w:r w:rsidRPr="00F77E69">
        <w:rPr>
          <w:rFonts w:ascii="Times New Roman" w:hAnsi="Times New Roman" w:cs="Times New Roman"/>
          <w:b/>
          <w:bCs/>
          <w:sz w:val="24"/>
          <w:szCs w:val="24"/>
        </w:rPr>
        <w:t>42</w:t>
      </w:r>
      <w:r w:rsidRPr="00F77E69">
        <w:rPr>
          <w:rFonts w:ascii="Times New Roman" w:hAnsi="Times New Roman" w:cs="Times New Roman"/>
          <w:sz w:val="24"/>
          <w:szCs w:val="24"/>
        </w:rPr>
        <w:t>:851-9.</w:t>
      </w:r>
    </w:p>
    <w:p w14:paraId="5338C0C3" w14:textId="10B2CA34" w:rsidR="00716253" w:rsidRPr="00F77E69" w:rsidRDefault="001B1532"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30</w:t>
      </w:r>
      <w:r w:rsidR="00716253" w:rsidRPr="00F77E69">
        <w:rPr>
          <w:rFonts w:ascii="Times New Roman" w:hAnsi="Times New Roman" w:cs="Times New Roman"/>
          <w:sz w:val="24"/>
          <w:szCs w:val="24"/>
        </w:rPr>
        <w:t>.</w:t>
      </w:r>
      <w:r w:rsidR="00716253" w:rsidRPr="00F77E69">
        <w:rPr>
          <w:rFonts w:ascii="Times New Roman" w:hAnsi="Times New Roman" w:cs="Times New Roman"/>
          <w:sz w:val="24"/>
          <w:szCs w:val="24"/>
        </w:rPr>
        <w:tab/>
        <w:t xml:space="preserve">Cheng Y, Yan H, Dibley MJ, Shen Y, Li Q, Zeng L. Validity and reproducibility of a semi-quantitative food frequency questionnaire for use among pregnant women in rural China. </w:t>
      </w:r>
      <w:r w:rsidR="00716253" w:rsidRPr="00F77E69">
        <w:rPr>
          <w:rFonts w:ascii="Times New Roman" w:hAnsi="Times New Roman" w:cs="Times New Roman"/>
          <w:i/>
          <w:iCs/>
          <w:sz w:val="24"/>
          <w:szCs w:val="24"/>
        </w:rPr>
        <w:t>Asia Pac J Clin Nutr</w:t>
      </w:r>
      <w:r w:rsidR="00716253" w:rsidRPr="00F77E69">
        <w:rPr>
          <w:rFonts w:ascii="Times New Roman" w:hAnsi="Times New Roman" w:cs="Times New Roman"/>
          <w:sz w:val="24"/>
          <w:szCs w:val="24"/>
        </w:rPr>
        <w:t>. 2008;</w:t>
      </w:r>
      <w:r w:rsidR="00716253" w:rsidRPr="00F77E69">
        <w:rPr>
          <w:rFonts w:ascii="Times New Roman" w:hAnsi="Times New Roman" w:cs="Times New Roman"/>
          <w:b/>
          <w:bCs/>
          <w:sz w:val="24"/>
          <w:szCs w:val="24"/>
        </w:rPr>
        <w:t>17</w:t>
      </w:r>
      <w:r w:rsidR="00716253" w:rsidRPr="00F77E69">
        <w:rPr>
          <w:rFonts w:ascii="Times New Roman" w:hAnsi="Times New Roman" w:cs="Times New Roman"/>
          <w:sz w:val="24"/>
          <w:szCs w:val="24"/>
        </w:rPr>
        <w:t>:166-77.</w:t>
      </w:r>
    </w:p>
    <w:p w14:paraId="37F108CA" w14:textId="26673F96" w:rsidR="00716253" w:rsidRPr="00F77E69" w:rsidRDefault="001B1532"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31</w:t>
      </w:r>
      <w:r w:rsidR="00716253" w:rsidRPr="00F77E69">
        <w:rPr>
          <w:rFonts w:ascii="Times New Roman" w:hAnsi="Times New Roman" w:cs="Times New Roman"/>
          <w:sz w:val="24"/>
          <w:szCs w:val="24"/>
        </w:rPr>
        <w:t>.</w:t>
      </w:r>
      <w:r w:rsidR="00716253" w:rsidRPr="00F77E69">
        <w:rPr>
          <w:rFonts w:ascii="Times New Roman" w:hAnsi="Times New Roman" w:cs="Times New Roman"/>
          <w:sz w:val="24"/>
          <w:szCs w:val="24"/>
        </w:rPr>
        <w:tab/>
        <w:t xml:space="preserve">Song P, Li X, Bu Y et al. Temporal trends in normal weight central obesity and its associations with cardiometabolic risk among Chinese adults. </w:t>
      </w:r>
      <w:r w:rsidR="00716253" w:rsidRPr="00F77E69">
        <w:rPr>
          <w:rFonts w:ascii="Times New Roman" w:hAnsi="Times New Roman" w:cs="Times New Roman"/>
          <w:i/>
          <w:iCs/>
          <w:sz w:val="24"/>
          <w:szCs w:val="24"/>
        </w:rPr>
        <w:t>Sci Rep</w:t>
      </w:r>
      <w:r w:rsidR="00716253" w:rsidRPr="00F77E69">
        <w:rPr>
          <w:rFonts w:ascii="Times New Roman" w:hAnsi="Times New Roman" w:cs="Times New Roman"/>
          <w:sz w:val="24"/>
          <w:szCs w:val="24"/>
        </w:rPr>
        <w:t>. 2019;</w:t>
      </w:r>
      <w:r w:rsidR="00716253" w:rsidRPr="00F77E69">
        <w:rPr>
          <w:rFonts w:ascii="Times New Roman" w:hAnsi="Times New Roman" w:cs="Times New Roman"/>
          <w:b/>
          <w:bCs/>
          <w:sz w:val="24"/>
          <w:szCs w:val="24"/>
        </w:rPr>
        <w:t>9</w:t>
      </w:r>
      <w:r w:rsidR="00716253" w:rsidRPr="00F77E69">
        <w:rPr>
          <w:rFonts w:ascii="Times New Roman" w:hAnsi="Times New Roman" w:cs="Times New Roman"/>
          <w:sz w:val="24"/>
          <w:szCs w:val="24"/>
        </w:rPr>
        <w:t>:5411.</w:t>
      </w:r>
    </w:p>
    <w:p w14:paraId="385CC907" w14:textId="4601BDC2" w:rsidR="00716253" w:rsidRDefault="001B1532" w:rsidP="00C86F47">
      <w:pPr>
        <w:pStyle w:val="EndNoteBibliography"/>
        <w:spacing w:line="360" w:lineRule="auto"/>
        <w:rPr>
          <w:rFonts w:ascii="Times New Roman" w:hAnsi="Times New Roman" w:cs="Times New Roman"/>
          <w:sz w:val="24"/>
          <w:szCs w:val="24"/>
        </w:rPr>
      </w:pPr>
      <w:r w:rsidRPr="00F77E69">
        <w:rPr>
          <w:rFonts w:ascii="Times New Roman" w:hAnsi="Times New Roman" w:cs="Times New Roman"/>
          <w:sz w:val="24"/>
          <w:szCs w:val="24"/>
        </w:rPr>
        <w:t>32</w:t>
      </w:r>
      <w:r w:rsidR="00716253" w:rsidRPr="00F77E69">
        <w:rPr>
          <w:rFonts w:ascii="Times New Roman" w:hAnsi="Times New Roman" w:cs="Times New Roman"/>
          <w:sz w:val="24"/>
          <w:szCs w:val="24"/>
        </w:rPr>
        <w:t>.</w:t>
      </w:r>
      <w:r w:rsidR="00716253" w:rsidRPr="00F77E69">
        <w:rPr>
          <w:rFonts w:ascii="Times New Roman" w:hAnsi="Times New Roman" w:cs="Times New Roman"/>
          <w:sz w:val="24"/>
          <w:szCs w:val="24"/>
        </w:rPr>
        <w:tab/>
        <w:t>Joint Committee for Guideline R</w:t>
      </w:r>
      <w:r w:rsidR="001F3D51" w:rsidRPr="00F77E69">
        <w:rPr>
          <w:rFonts w:ascii="Times New Roman" w:hAnsi="Times New Roman" w:cs="Times New Roman"/>
          <w:sz w:val="24"/>
          <w:szCs w:val="24"/>
        </w:rPr>
        <w:t>evision</w:t>
      </w:r>
      <w:r w:rsidR="00716253" w:rsidRPr="00F77E69">
        <w:rPr>
          <w:rFonts w:ascii="Times New Roman" w:hAnsi="Times New Roman" w:cs="Times New Roman"/>
          <w:sz w:val="24"/>
          <w:szCs w:val="24"/>
        </w:rPr>
        <w:t xml:space="preserve">. 2018 Chinese Guidelines for Prevention and Treatment of Hypertension-A report of the Revision Committee of Chinese Guidelines for Prevention and Treatment of Hypertension. </w:t>
      </w:r>
      <w:r w:rsidR="00716253" w:rsidRPr="00F77E69">
        <w:rPr>
          <w:rFonts w:ascii="Times New Roman" w:hAnsi="Times New Roman" w:cs="Times New Roman"/>
          <w:i/>
          <w:iCs/>
          <w:sz w:val="24"/>
          <w:szCs w:val="24"/>
        </w:rPr>
        <w:t>J Geriatr Cardiol</w:t>
      </w:r>
      <w:r w:rsidR="00716253" w:rsidRPr="00F77E69">
        <w:rPr>
          <w:rFonts w:ascii="Times New Roman" w:hAnsi="Times New Roman" w:cs="Times New Roman"/>
          <w:sz w:val="24"/>
          <w:szCs w:val="24"/>
        </w:rPr>
        <w:t>. 2019;</w:t>
      </w:r>
      <w:r w:rsidR="00716253" w:rsidRPr="00F77E69">
        <w:rPr>
          <w:rFonts w:ascii="Times New Roman" w:hAnsi="Times New Roman" w:cs="Times New Roman"/>
          <w:b/>
          <w:bCs/>
          <w:sz w:val="24"/>
          <w:szCs w:val="24"/>
        </w:rPr>
        <w:t>16</w:t>
      </w:r>
      <w:r w:rsidR="00716253" w:rsidRPr="00F77E69">
        <w:rPr>
          <w:rFonts w:ascii="Times New Roman" w:hAnsi="Times New Roman" w:cs="Times New Roman"/>
          <w:sz w:val="24"/>
          <w:szCs w:val="24"/>
        </w:rPr>
        <w:t>:182-241.</w:t>
      </w:r>
    </w:p>
    <w:p w14:paraId="4BD9904C" w14:textId="74817EC2" w:rsidR="00E01BD4" w:rsidRDefault="00E01BD4" w:rsidP="00C86F47">
      <w:pPr>
        <w:pStyle w:val="EndNoteBibliography"/>
        <w:spacing w:line="360" w:lineRule="auto"/>
        <w:rPr>
          <w:rFonts w:ascii="Times New Roman" w:hAnsi="Times New Roman" w:cs="Times New Roman"/>
          <w:sz w:val="24"/>
          <w:szCs w:val="24"/>
        </w:rPr>
      </w:pPr>
    </w:p>
    <w:p w14:paraId="26E8DFCD" w14:textId="4EDE70BF" w:rsidR="00E01BD4" w:rsidRDefault="00E01BD4" w:rsidP="00C86F47">
      <w:pPr>
        <w:pStyle w:val="EndNoteBibliography"/>
        <w:spacing w:line="360" w:lineRule="auto"/>
        <w:rPr>
          <w:rFonts w:ascii="Times New Roman" w:hAnsi="Times New Roman" w:cs="Times New Roman"/>
          <w:sz w:val="24"/>
          <w:szCs w:val="24"/>
        </w:rPr>
      </w:pPr>
    </w:p>
    <w:p w14:paraId="46982ED8" w14:textId="5749FE0B" w:rsidR="00E01BD4" w:rsidRDefault="00E01BD4" w:rsidP="00C86F47">
      <w:pPr>
        <w:pStyle w:val="EndNoteBibliography"/>
        <w:spacing w:line="360" w:lineRule="auto"/>
        <w:rPr>
          <w:rFonts w:ascii="Times New Roman" w:hAnsi="Times New Roman" w:cs="Times New Roman"/>
          <w:sz w:val="24"/>
          <w:szCs w:val="24"/>
        </w:rPr>
      </w:pPr>
    </w:p>
    <w:p w14:paraId="4CA3C336" w14:textId="4184D8F1" w:rsidR="00E01BD4" w:rsidRDefault="00E01BD4" w:rsidP="00C86F47">
      <w:pPr>
        <w:pStyle w:val="EndNoteBibliography"/>
        <w:spacing w:line="360" w:lineRule="auto"/>
        <w:rPr>
          <w:rFonts w:ascii="Times New Roman" w:hAnsi="Times New Roman" w:cs="Times New Roman"/>
          <w:sz w:val="24"/>
          <w:szCs w:val="24"/>
        </w:rPr>
      </w:pPr>
    </w:p>
    <w:p w14:paraId="208365BA" w14:textId="6BE251AE" w:rsidR="00E01BD4" w:rsidRDefault="00E01BD4" w:rsidP="00C86F47">
      <w:pPr>
        <w:pStyle w:val="EndNoteBibliography"/>
        <w:spacing w:line="360" w:lineRule="auto"/>
        <w:rPr>
          <w:rFonts w:ascii="Times New Roman" w:hAnsi="Times New Roman" w:cs="Times New Roman"/>
          <w:sz w:val="24"/>
          <w:szCs w:val="24"/>
        </w:rPr>
      </w:pPr>
    </w:p>
    <w:p w14:paraId="64647A7E" w14:textId="7DBC1E65" w:rsidR="00E01BD4" w:rsidRDefault="00E01BD4" w:rsidP="00C86F47">
      <w:pPr>
        <w:pStyle w:val="EndNoteBibliography"/>
        <w:spacing w:line="360" w:lineRule="auto"/>
        <w:rPr>
          <w:rFonts w:ascii="Times New Roman" w:hAnsi="Times New Roman" w:cs="Times New Roman"/>
          <w:sz w:val="24"/>
          <w:szCs w:val="24"/>
        </w:rPr>
      </w:pPr>
    </w:p>
    <w:p w14:paraId="34E6F4BD" w14:textId="1B47CDCE" w:rsidR="00E01BD4" w:rsidRDefault="00E01BD4" w:rsidP="00C86F47">
      <w:pPr>
        <w:pStyle w:val="EndNoteBibliography"/>
        <w:spacing w:line="360" w:lineRule="auto"/>
        <w:rPr>
          <w:rFonts w:ascii="Times New Roman" w:hAnsi="Times New Roman" w:cs="Times New Roman"/>
          <w:sz w:val="24"/>
          <w:szCs w:val="24"/>
        </w:rPr>
      </w:pPr>
    </w:p>
    <w:p w14:paraId="2CAF14D4" w14:textId="53BEDD4F" w:rsidR="00E01BD4" w:rsidRDefault="00E01BD4" w:rsidP="00C86F47">
      <w:pPr>
        <w:pStyle w:val="EndNoteBibliography"/>
        <w:spacing w:line="360" w:lineRule="auto"/>
        <w:rPr>
          <w:rFonts w:ascii="Times New Roman" w:hAnsi="Times New Roman" w:cs="Times New Roman"/>
          <w:sz w:val="24"/>
          <w:szCs w:val="24"/>
        </w:rPr>
      </w:pPr>
    </w:p>
    <w:p w14:paraId="5C3D06CD" w14:textId="2C3ABDEA" w:rsidR="00E01BD4" w:rsidRDefault="00E01BD4" w:rsidP="00C86F47">
      <w:pPr>
        <w:pStyle w:val="EndNoteBibliography"/>
        <w:spacing w:line="360" w:lineRule="auto"/>
        <w:rPr>
          <w:rFonts w:ascii="Times New Roman" w:hAnsi="Times New Roman" w:cs="Times New Roman"/>
          <w:sz w:val="24"/>
          <w:szCs w:val="24"/>
        </w:rPr>
      </w:pPr>
    </w:p>
    <w:p w14:paraId="649492DF" w14:textId="32D35F30" w:rsidR="00E01BD4" w:rsidRDefault="00E01BD4" w:rsidP="00C86F47">
      <w:pPr>
        <w:pStyle w:val="EndNoteBibliography"/>
        <w:spacing w:line="360" w:lineRule="auto"/>
        <w:rPr>
          <w:rFonts w:ascii="Times New Roman" w:hAnsi="Times New Roman" w:cs="Times New Roman"/>
          <w:sz w:val="24"/>
          <w:szCs w:val="24"/>
        </w:rPr>
      </w:pPr>
    </w:p>
    <w:p w14:paraId="71F776AC" w14:textId="3D909434" w:rsidR="00E01BD4" w:rsidRDefault="00E01BD4" w:rsidP="00C86F47">
      <w:pPr>
        <w:pStyle w:val="EndNoteBibliography"/>
        <w:spacing w:line="360" w:lineRule="auto"/>
        <w:rPr>
          <w:rFonts w:ascii="Times New Roman" w:hAnsi="Times New Roman" w:cs="Times New Roman"/>
          <w:sz w:val="24"/>
          <w:szCs w:val="24"/>
        </w:rPr>
      </w:pPr>
    </w:p>
    <w:p w14:paraId="6E926222" w14:textId="00CBAAFE" w:rsidR="00E01BD4" w:rsidRDefault="00E01BD4" w:rsidP="00C86F47">
      <w:pPr>
        <w:pStyle w:val="EndNoteBibliography"/>
        <w:spacing w:line="360" w:lineRule="auto"/>
        <w:rPr>
          <w:rFonts w:ascii="Times New Roman" w:hAnsi="Times New Roman" w:cs="Times New Roman"/>
          <w:sz w:val="24"/>
          <w:szCs w:val="24"/>
        </w:rPr>
      </w:pPr>
    </w:p>
    <w:p w14:paraId="206B7079" w14:textId="54C68D27" w:rsidR="00E01BD4" w:rsidRDefault="00E01BD4" w:rsidP="00C86F47">
      <w:pPr>
        <w:pStyle w:val="EndNoteBibliography"/>
        <w:spacing w:line="360" w:lineRule="auto"/>
        <w:rPr>
          <w:rFonts w:ascii="Times New Roman" w:hAnsi="Times New Roman" w:cs="Times New Roman"/>
          <w:sz w:val="24"/>
          <w:szCs w:val="24"/>
        </w:rPr>
      </w:pPr>
    </w:p>
    <w:p w14:paraId="6021E32D" w14:textId="0F151AF4" w:rsidR="00E01BD4" w:rsidRDefault="00E01BD4" w:rsidP="00C86F47">
      <w:pPr>
        <w:pStyle w:val="EndNoteBibliography"/>
        <w:spacing w:line="360" w:lineRule="auto"/>
        <w:rPr>
          <w:rFonts w:ascii="Times New Roman" w:hAnsi="Times New Roman" w:cs="Times New Roman"/>
          <w:sz w:val="24"/>
          <w:szCs w:val="24"/>
        </w:rPr>
      </w:pPr>
    </w:p>
    <w:p w14:paraId="37B7C1CE" w14:textId="1F92DA66" w:rsidR="00E01BD4" w:rsidRDefault="00E01BD4" w:rsidP="00C86F47">
      <w:pPr>
        <w:pStyle w:val="EndNoteBibliography"/>
        <w:spacing w:line="360" w:lineRule="auto"/>
        <w:rPr>
          <w:rFonts w:ascii="Times New Roman" w:hAnsi="Times New Roman" w:cs="Times New Roman"/>
          <w:sz w:val="24"/>
          <w:szCs w:val="24"/>
        </w:rPr>
      </w:pPr>
    </w:p>
    <w:p w14:paraId="60E25C42" w14:textId="77777777" w:rsidR="00E01BD4" w:rsidRPr="00072527" w:rsidRDefault="00E01BD4" w:rsidP="00E01BD4">
      <w:pPr>
        <w:spacing w:line="360" w:lineRule="auto"/>
        <w:rPr>
          <w:rFonts w:ascii="Times New Roman" w:hAnsi="Times New Roman" w:cs="Times New Roman"/>
          <w:color w:val="000000" w:themeColor="text1"/>
          <w:sz w:val="24"/>
          <w:szCs w:val="24"/>
        </w:rPr>
      </w:pPr>
      <w:r w:rsidRPr="00072527">
        <w:rPr>
          <w:rFonts w:ascii="Times New Roman" w:hAnsi="Times New Roman" w:cs="Times New Roman"/>
          <w:noProof/>
          <w:color w:val="000000" w:themeColor="text1"/>
          <w:sz w:val="24"/>
          <w:szCs w:val="24"/>
        </w:rPr>
        <w:drawing>
          <wp:inline distT="0" distB="0" distL="0" distR="0" wp14:anchorId="260929C3" wp14:editId="4893F5F5">
            <wp:extent cx="5278772" cy="3756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E_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8130" cy="3784669"/>
                    </a:xfrm>
                    <a:prstGeom prst="rect">
                      <a:avLst/>
                    </a:prstGeom>
                  </pic:spPr>
                </pic:pic>
              </a:graphicData>
            </a:graphic>
          </wp:inline>
        </w:drawing>
      </w:r>
    </w:p>
    <w:p w14:paraId="66FA2924" w14:textId="77777777" w:rsidR="00E01BD4" w:rsidRPr="00072527" w:rsidRDefault="00E01BD4" w:rsidP="00E01BD4">
      <w:pPr>
        <w:spacing w:line="360" w:lineRule="auto"/>
        <w:jc w:val="center"/>
        <w:rPr>
          <w:rFonts w:ascii="Times New Roman" w:hAnsi="Times New Roman" w:cs="Times New Roman"/>
          <w:color w:val="000000" w:themeColor="text1"/>
          <w:sz w:val="24"/>
          <w:szCs w:val="24"/>
        </w:rPr>
      </w:pPr>
      <w:r w:rsidRPr="00B53FA4">
        <w:rPr>
          <w:rFonts w:ascii="Times New Roman" w:hAnsi="Times New Roman" w:cs="Times New Roman"/>
          <w:b/>
          <w:color w:val="000000" w:themeColor="text1"/>
          <w:sz w:val="24"/>
          <w:szCs w:val="24"/>
        </w:rPr>
        <w:t>Figure 1</w:t>
      </w:r>
      <w:r w:rsidRPr="00072527">
        <w:rPr>
          <w:rFonts w:ascii="Times New Roman" w:hAnsi="Times New Roman" w:cs="Times New Roman"/>
          <w:color w:val="000000" w:themeColor="text1"/>
          <w:sz w:val="24"/>
          <w:szCs w:val="24"/>
        </w:rPr>
        <w:t xml:space="preserve"> Spatial distribution of participants in the baseline survey</w:t>
      </w:r>
      <w:r w:rsidRPr="00072527">
        <w:rPr>
          <w:rFonts w:ascii="Times New Roman" w:hAnsi="Times New Roman" w:cs="Times New Roman" w:hint="eastAsia"/>
          <w:color w:val="000000" w:themeColor="text1"/>
          <w:sz w:val="24"/>
          <w:szCs w:val="24"/>
        </w:rPr>
        <w:t xml:space="preserve"> of </w:t>
      </w:r>
      <w:r>
        <w:rPr>
          <w:rFonts w:ascii="Times New Roman" w:hAnsi="Times New Roman" w:cs="Times New Roman"/>
          <w:color w:val="000000" w:themeColor="text1"/>
          <w:sz w:val="24"/>
          <w:szCs w:val="24"/>
        </w:rPr>
        <w:t xml:space="preserve">the </w:t>
      </w:r>
      <w:r w:rsidRPr="00FF7967">
        <w:rPr>
          <w:rFonts w:ascii="Times New Roman" w:hAnsi="Times New Roman" w:cs="Times New Roman"/>
          <w:color w:val="000000" w:themeColor="text1"/>
          <w:sz w:val="24"/>
          <w:szCs w:val="24"/>
        </w:rPr>
        <w:t>Regional Ethnic Cohort Study in Northwest China</w:t>
      </w:r>
    </w:p>
    <w:p w14:paraId="63234A78" w14:textId="77777777" w:rsidR="003B0EF8" w:rsidRDefault="003B0EF8" w:rsidP="00C86F47">
      <w:pPr>
        <w:pStyle w:val="EndNoteBibliography"/>
        <w:spacing w:line="360" w:lineRule="auto"/>
        <w:rPr>
          <w:rFonts w:ascii="Times New Roman" w:hAnsi="Times New Roman" w:cs="Times New Roman"/>
          <w:sz w:val="24"/>
          <w:szCs w:val="24"/>
        </w:rPr>
        <w:sectPr w:rsidR="003B0EF8" w:rsidSect="003B0EF8">
          <w:headerReference w:type="default" r:id="rId13"/>
          <w:pgSz w:w="11906" w:h="16838"/>
          <w:pgMar w:top="1440" w:right="1800" w:bottom="1440" w:left="1800" w:header="851" w:footer="992" w:gutter="0"/>
          <w:cols w:space="425"/>
          <w:docGrid w:type="lines" w:linePitch="312"/>
        </w:sectPr>
      </w:pPr>
    </w:p>
    <w:p w14:paraId="6BE19D5F" w14:textId="77777777" w:rsidR="003B0EF8" w:rsidRPr="00072527" w:rsidRDefault="003B0EF8" w:rsidP="003B0EF8">
      <w:pPr>
        <w:spacing w:line="36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495F24E5" wp14:editId="621747DF">
            <wp:extent cx="3211286" cy="2221516"/>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0438" cy="2234765"/>
                    </a:xfrm>
                    <a:prstGeom prst="rect">
                      <a:avLst/>
                    </a:prstGeom>
                  </pic:spPr>
                </pic:pic>
              </a:graphicData>
            </a:graphic>
          </wp:inline>
        </w:drawing>
      </w:r>
      <w:r>
        <w:rPr>
          <w:rFonts w:ascii="Times New Roman" w:hAnsi="Times New Roman" w:cs="Times New Roman"/>
          <w:noProof/>
          <w:color w:val="000000" w:themeColor="text1"/>
          <w:sz w:val="24"/>
          <w:szCs w:val="24"/>
        </w:rPr>
        <w:drawing>
          <wp:inline distT="0" distB="0" distL="0" distR="0" wp14:anchorId="322D1852" wp14:editId="070AC142">
            <wp:extent cx="3099108" cy="2128157"/>
            <wp:effectExtent l="0" t="0" r="635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20235" cy="2142665"/>
                    </a:xfrm>
                    <a:prstGeom prst="rect">
                      <a:avLst/>
                    </a:prstGeom>
                  </pic:spPr>
                </pic:pic>
              </a:graphicData>
            </a:graphic>
          </wp:inline>
        </w:drawing>
      </w:r>
      <w:r>
        <w:rPr>
          <w:rFonts w:ascii="Times New Roman" w:hAnsi="Times New Roman" w:cs="Times New Roman"/>
          <w:noProof/>
          <w:color w:val="000000" w:themeColor="text1"/>
          <w:sz w:val="24"/>
          <w:szCs w:val="24"/>
        </w:rPr>
        <w:drawing>
          <wp:inline distT="0" distB="0" distL="0" distR="0" wp14:anchorId="42A4AEAF" wp14:editId="42CE41C5">
            <wp:extent cx="3058913" cy="2149928"/>
            <wp:effectExtent l="0" t="0" r="825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3555" cy="2160219"/>
                    </a:xfrm>
                    <a:prstGeom prst="rect">
                      <a:avLst/>
                    </a:prstGeom>
                  </pic:spPr>
                </pic:pic>
              </a:graphicData>
            </a:graphic>
          </wp:inline>
        </w:drawing>
      </w:r>
    </w:p>
    <w:p w14:paraId="7E074240" w14:textId="77777777" w:rsidR="003B0EF8" w:rsidRPr="00F05C57" w:rsidRDefault="003B0EF8" w:rsidP="003B0EF8">
      <w:pPr>
        <w:spacing w:line="360" w:lineRule="auto"/>
        <w:rPr>
          <w:rFonts w:ascii="Times New Roman" w:hAnsi="Times New Roman" w:cs="Times New Roman"/>
          <w:color w:val="000000" w:themeColor="text1"/>
          <w:sz w:val="24"/>
          <w:szCs w:val="24"/>
        </w:rPr>
      </w:pPr>
      <w:r w:rsidRPr="00072527">
        <w:rPr>
          <w:rFonts w:ascii="Times New Roman" w:hAnsi="Times New Roman" w:cs="Times New Roman"/>
          <w:b/>
          <w:color w:val="000000" w:themeColor="text1"/>
          <w:sz w:val="24"/>
          <w:szCs w:val="24"/>
        </w:rPr>
        <w:t>Figure 2</w:t>
      </w:r>
      <w:r w:rsidRPr="00072527">
        <w:rPr>
          <w:rFonts w:ascii="Times New Roman" w:hAnsi="Times New Roman" w:cs="Times New Roman"/>
          <w:color w:val="000000" w:themeColor="text1"/>
          <w:sz w:val="24"/>
          <w:szCs w:val="24"/>
        </w:rPr>
        <w:t xml:space="preserve"> Prevalence of hypertension, obesity, overweight</w:t>
      </w:r>
      <w:r>
        <w:rPr>
          <w:rFonts w:ascii="Times New Roman" w:hAnsi="Times New Roman" w:cs="Times New Roman"/>
          <w:color w:val="000000" w:themeColor="text1"/>
          <w:sz w:val="24"/>
          <w:szCs w:val="24"/>
        </w:rPr>
        <w:t xml:space="preserve"> and</w:t>
      </w:r>
      <w:r w:rsidRPr="00072527">
        <w:rPr>
          <w:rFonts w:ascii="Times New Roman" w:hAnsi="Times New Roman" w:cs="Times New Roman"/>
          <w:color w:val="000000" w:themeColor="text1"/>
          <w:sz w:val="24"/>
          <w:szCs w:val="24"/>
        </w:rPr>
        <w:t xml:space="preserve"> central </w:t>
      </w:r>
      <w:r>
        <w:rPr>
          <w:rFonts w:ascii="Times New Roman" w:hAnsi="Times New Roman" w:cs="Times New Roman"/>
          <w:color w:val="000000" w:themeColor="text1"/>
          <w:sz w:val="24"/>
          <w:szCs w:val="24"/>
        </w:rPr>
        <w:t xml:space="preserve">obesity </w:t>
      </w:r>
      <w:r w:rsidRPr="00072527">
        <w:rPr>
          <w:rFonts w:ascii="Times New Roman" w:hAnsi="Times New Roman" w:cs="Times New Roman"/>
          <w:color w:val="000000" w:themeColor="text1"/>
          <w:sz w:val="24"/>
          <w:szCs w:val="24"/>
        </w:rPr>
        <w:t>among different regi</w:t>
      </w:r>
      <w:r>
        <w:rPr>
          <w:rFonts w:ascii="Times New Roman" w:hAnsi="Times New Roman" w:cs="Times New Roman"/>
          <w:color w:val="000000" w:themeColor="text1"/>
          <w:sz w:val="24"/>
          <w:szCs w:val="24"/>
        </w:rPr>
        <w:t>o</w:t>
      </w:r>
      <w:r w:rsidRPr="00072527">
        <w:rPr>
          <w:rFonts w:ascii="Times New Roman" w:hAnsi="Times New Roman" w:cs="Times New Roman"/>
          <w:color w:val="000000" w:themeColor="text1"/>
          <w:sz w:val="24"/>
          <w:szCs w:val="24"/>
        </w:rPr>
        <w:t>nal ethnic groups.</w:t>
      </w:r>
      <w:r w:rsidRPr="00072527">
        <w:rPr>
          <w:rFonts w:ascii="Times New Roman" w:hAnsi="Times New Roman" w:cs="Times New Roman" w:hint="eastAsia"/>
          <w:color w:val="000000" w:themeColor="text1"/>
          <w:sz w:val="24"/>
          <w:szCs w:val="24"/>
        </w:rPr>
        <w:t xml:space="preserve"> </w:t>
      </w:r>
      <w:r w:rsidRPr="00072527">
        <w:rPr>
          <w:rFonts w:ascii="Times New Roman" w:hAnsi="Times New Roman" w:cs="Times New Roman"/>
          <w:color w:val="000000" w:themeColor="text1"/>
          <w:sz w:val="24"/>
          <w:szCs w:val="24"/>
        </w:rPr>
        <w:t xml:space="preserve">Central obesity was defined as </w:t>
      </w:r>
      <w:r>
        <w:rPr>
          <w:rFonts w:ascii="Times New Roman" w:hAnsi="Times New Roman" w:cs="Times New Roman"/>
          <w:color w:val="000000" w:themeColor="text1"/>
          <w:sz w:val="24"/>
          <w:szCs w:val="24"/>
        </w:rPr>
        <w:t>waist circumference</w:t>
      </w:r>
      <w:r w:rsidRPr="00072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more </w:t>
      </w:r>
      <w:r w:rsidRPr="00072527">
        <w:rPr>
          <w:rFonts w:ascii="Times New Roman" w:hAnsi="Times New Roman" w:cs="Times New Roman"/>
          <w:color w:val="000000" w:themeColor="text1"/>
          <w:sz w:val="24"/>
          <w:szCs w:val="24"/>
        </w:rPr>
        <w:t xml:space="preserve">than 85 cm in </w:t>
      </w:r>
      <w:r>
        <w:rPr>
          <w:rFonts w:ascii="Times New Roman" w:hAnsi="Times New Roman" w:cs="Times New Roman"/>
          <w:color w:val="000000" w:themeColor="text1"/>
          <w:sz w:val="24"/>
          <w:szCs w:val="24"/>
        </w:rPr>
        <w:t>men</w:t>
      </w:r>
      <w:r w:rsidRPr="00072527">
        <w:rPr>
          <w:rFonts w:ascii="Times New Roman" w:hAnsi="Times New Roman" w:cs="Times New Roman"/>
          <w:color w:val="000000" w:themeColor="text1"/>
          <w:sz w:val="24"/>
          <w:szCs w:val="24"/>
        </w:rPr>
        <w:t xml:space="preserve"> or 80 cm in </w:t>
      </w:r>
      <w:r>
        <w:rPr>
          <w:rFonts w:ascii="Times New Roman" w:hAnsi="Times New Roman" w:cs="Times New Roman"/>
          <w:color w:val="000000" w:themeColor="text1"/>
          <w:sz w:val="24"/>
          <w:szCs w:val="24"/>
        </w:rPr>
        <w:t>women</w:t>
      </w:r>
      <w:r w:rsidRPr="00072527">
        <w:rPr>
          <w:rFonts w:ascii="Times New Roman" w:hAnsi="Times New Roman" w:cs="Times New Roman"/>
          <w:color w:val="000000" w:themeColor="text1"/>
          <w:sz w:val="24"/>
          <w:szCs w:val="24"/>
        </w:rPr>
        <w:t>.</w:t>
      </w:r>
      <w:r w:rsidRPr="00072527">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Obesity was classified as body mass index</w:t>
      </w:r>
      <w:r w:rsidRPr="00072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72527">
        <w:rPr>
          <w:rFonts w:ascii="Times New Roman" w:hAnsi="Times New Roman" w:cs="Times New Roman"/>
          <w:color w:val="000000" w:themeColor="text1"/>
          <w:sz w:val="24"/>
          <w:szCs w:val="24"/>
        </w:rPr>
        <w:t>BMI</w:t>
      </w:r>
      <w:r>
        <w:rPr>
          <w:rFonts w:ascii="Times New Roman" w:hAnsi="Times New Roman" w:cs="Times New Roman"/>
          <w:color w:val="000000" w:themeColor="text1"/>
          <w:sz w:val="24"/>
          <w:szCs w:val="24"/>
        </w:rPr>
        <w:t xml:space="preserve">) </w:t>
      </w:r>
      <w:r w:rsidRPr="00072527">
        <w:rPr>
          <w:rFonts w:ascii="Times New Roman" w:hAnsi="Times New Roman" w:cs="Times New Roman" w:hint="eastAsia"/>
          <w:color w:val="000000" w:themeColor="text1"/>
          <w:sz w:val="24"/>
          <w:szCs w:val="24"/>
        </w:rPr>
        <w:t>&gt;</w:t>
      </w:r>
      <w:r w:rsidRPr="00072527">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rPr>
        <w:t> kg/m</w:t>
      </w:r>
      <w:r w:rsidRPr="0006035B">
        <w:rPr>
          <w:rFonts w:ascii="Times New Roman" w:hAnsi="Times New Roman" w:cs="Times New Roman"/>
          <w:color w:val="000000" w:themeColor="text1"/>
          <w:sz w:val="24"/>
          <w:szCs w:val="24"/>
          <w:vertAlign w:val="superscript"/>
        </w:rPr>
        <w:t>2</w:t>
      </w:r>
      <w:r w:rsidRPr="00072527">
        <w:rPr>
          <w:rFonts w:ascii="Times New Roman" w:hAnsi="Times New Roman" w:cs="Times New Roman"/>
          <w:color w:val="000000" w:themeColor="text1"/>
          <w:sz w:val="24"/>
          <w:szCs w:val="24"/>
        </w:rPr>
        <w:t>; overweight</w:t>
      </w:r>
      <w:r>
        <w:rPr>
          <w:rFonts w:ascii="Times New Roman" w:hAnsi="Times New Roman" w:cs="Times New Roman"/>
          <w:color w:val="000000" w:themeColor="text1"/>
          <w:sz w:val="24"/>
          <w:szCs w:val="24"/>
        </w:rPr>
        <w:t xml:space="preserve"> as BMI of</w:t>
      </w:r>
      <w:r w:rsidRPr="00072527">
        <w:rPr>
          <w:rFonts w:ascii="Times New Roman" w:hAnsi="Times New Roman" w:cs="Times New Roman"/>
          <w:color w:val="000000" w:themeColor="text1"/>
          <w:sz w:val="24"/>
          <w:szCs w:val="24"/>
        </w:rPr>
        <w:t xml:space="preserve"> 24.0</w:t>
      </w:r>
      <w:r>
        <w:rPr>
          <w:rFonts w:ascii="Times New Roman" w:hAnsi="Times New Roman" w:cs="Times New Roman"/>
          <w:color w:val="000000" w:themeColor="text1"/>
          <w:sz w:val="24"/>
          <w:szCs w:val="24"/>
        </w:rPr>
        <w:t xml:space="preserve"> to </w:t>
      </w:r>
      <w:r w:rsidRPr="00072527">
        <w:rPr>
          <w:rFonts w:ascii="Times New Roman" w:hAnsi="Times New Roman" w:cs="Times New Roman"/>
          <w:color w:val="000000" w:themeColor="text1"/>
          <w:sz w:val="24"/>
          <w:szCs w:val="24"/>
        </w:rPr>
        <w:t>&lt;2</w:t>
      </w:r>
      <w:r>
        <w:rPr>
          <w:rFonts w:ascii="Times New Roman" w:hAnsi="Times New Roman" w:cs="Times New Roman"/>
          <w:color w:val="000000" w:themeColor="text1"/>
          <w:sz w:val="24"/>
          <w:szCs w:val="24"/>
        </w:rPr>
        <w:t>8 kg/m</w:t>
      </w:r>
      <w:r w:rsidRPr="0006035B">
        <w:rPr>
          <w:rFonts w:ascii="Times New Roman" w:hAnsi="Times New Roman" w:cs="Times New Roman"/>
          <w:color w:val="000000" w:themeColor="text1"/>
          <w:sz w:val="24"/>
          <w:szCs w:val="24"/>
          <w:vertAlign w:val="superscript"/>
        </w:rPr>
        <w:t>2</w:t>
      </w:r>
      <w:r w:rsidRPr="00072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072527">
        <w:rPr>
          <w:rFonts w:ascii="Times New Roman" w:hAnsi="Times New Roman" w:cs="Times New Roman"/>
          <w:color w:val="000000" w:themeColor="text1"/>
          <w:sz w:val="24"/>
          <w:szCs w:val="24"/>
        </w:rPr>
        <w:t>normal weight</w:t>
      </w:r>
      <w:r>
        <w:rPr>
          <w:rFonts w:ascii="Times New Roman" w:hAnsi="Times New Roman" w:cs="Times New Roman"/>
          <w:color w:val="000000" w:themeColor="text1"/>
          <w:sz w:val="24"/>
          <w:szCs w:val="24"/>
        </w:rPr>
        <w:t xml:space="preserve"> as BMI of</w:t>
      </w:r>
      <w:r w:rsidRPr="00072527">
        <w:rPr>
          <w:rFonts w:ascii="Times New Roman" w:hAnsi="Times New Roman" w:cs="Times New Roman"/>
          <w:color w:val="000000" w:themeColor="text1"/>
          <w:sz w:val="24"/>
          <w:szCs w:val="24"/>
        </w:rPr>
        <w:t xml:space="preserve"> 18.5</w:t>
      </w:r>
      <w:r>
        <w:rPr>
          <w:rFonts w:ascii="Times New Roman" w:hAnsi="Times New Roman" w:cs="Times New Roman"/>
          <w:color w:val="000000" w:themeColor="text1"/>
          <w:sz w:val="24"/>
          <w:szCs w:val="24"/>
        </w:rPr>
        <w:t xml:space="preserve"> to </w:t>
      </w:r>
      <w:r w:rsidRPr="00072527">
        <w:rPr>
          <w:rFonts w:ascii="Times New Roman" w:hAnsi="Times New Roman" w:cs="Times New Roman"/>
          <w:color w:val="000000" w:themeColor="text1"/>
          <w:sz w:val="24"/>
          <w:szCs w:val="24"/>
        </w:rPr>
        <w:t>23.9</w:t>
      </w:r>
      <w:r>
        <w:rPr>
          <w:rFonts w:ascii="Times New Roman" w:hAnsi="Times New Roman" w:cs="Times New Roman"/>
          <w:color w:val="000000" w:themeColor="text1"/>
          <w:sz w:val="24"/>
          <w:szCs w:val="24"/>
        </w:rPr>
        <w:t> kg/m</w:t>
      </w:r>
      <w:r w:rsidRPr="0006035B">
        <w:rPr>
          <w:rFonts w:ascii="Times New Roman" w:hAnsi="Times New Roman" w:cs="Times New Roman"/>
          <w:color w:val="000000" w:themeColor="text1"/>
          <w:sz w:val="24"/>
          <w:szCs w:val="24"/>
          <w:vertAlign w:val="superscript"/>
        </w:rPr>
        <w:t>2</w:t>
      </w:r>
      <w:r w:rsidRPr="00072527">
        <w:rPr>
          <w:rFonts w:ascii="Times New Roman" w:hAnsi="Times New Roman" w:cs="Times New Roman"/>
          <w:color w:val="000000" w:themeColor="text1"/>
          <w:sz w:val="24"/>
          <w:szCs w:val="24"/>
        </w:rPr>
        <w:t>.</w:t>
      </w:r>
    </w:p>
    <w:sectPr w:rsidR="003B0EF8" w:rsidRPr="00F05C57" w:rsidSect="003B0EF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563A" w14:textId="77777777" w:rsidR="00CC7B6A" w:rsidRDefault="00CC7B6A" w:rsidP="009E3B88">
      <w:r>
        <w:separator/>
      </w:r>
    </w:p>
  </w:endnote>
  <w:endnote w:type="continuationSeparator" w:id="0">
    <w:p w14:paraId="743355C6" w14:textId="77777777" w:rsidR="00CC7B6A" w:rsidRDefault="00CC7B6A" w:rsidP="009E3B88">
      <w:r>
        <w:continuationSeparator/>
      </w:r>
    </w:p>
  </w:endnote>
  <w:endnote w:type="continuationNotice" w:id="1">
    <w:p w14:paraId="593AE4ED" w14:textId="77777777" w:rsidR="00CC7B6A" w:rsidRDefault="00CC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mbria"/>
    <w:charset w:val="00"/>
    <w:family w:val="roman"/>
    <w:pitch w:val="default"/>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EA40" w14:textId="77777777" w:rsidR="00CC7B6A" w:rsidRDefault="00CC7B6A" w:rsidP="009E3B88">
      <w:r>
        <w:separator/>
      </w:r>
    </w:p>
  </w:footnote>
  <w:footnote w:type="continuationSeparator" w:id="0">
    <w:p w14:paraId="351E59E2" w14:textId="77777777" w:rsidR="00CC7B6A" w:rsidRDefault="00CC7B6A" w:rsidP="009E3B88">
      <w:r>
        <w:continuationSeparator/>
      </w:r>
    </w:p>
  </w:footnote>
  <w:footnote w:type="continuationNotice" w:id="1">
    <w:p w14:paraId="6ED93FD7" w14:textId="77777777" w:rsidR="00CC7B6A" w:rsidRDefault="00CC7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E74F" w14:textId="77777777" w:rsidR="00C45D49" w:rsidRPr="001B4692" w:rsidRDefault="00C45D49" w:rsidP="001B469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3EE"/>
    <w:multiLevelType w:val="hybridMultilevel"/>
    <w:tmpl w:val="D60E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303BF8"/>
    <w:multiLevelType w:val="hybridMultilevel"/>
    <w:tmpl w:val="98D4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a9afawxadxe8eef5upaxvq50vf0edfzr29&quot;&gt;Yezhou&amp;apos;s XJTU phD Library-Converted&lt;record-ids&gt;&lt;item&gt;5109&lt;/item&gt;&lt;item&gt;5110&lt;/item&gt;&lt;item&gt;5111&lt;/item&gt;&lt;item&gt;5112&lt;/item&gt;&lt;item&gt;5113&lt;/item&gt;&lt;item&gt;5114&lt;/item&gt;&lt;item&gt;5115&lt;/item&gt;&lt;item&gt;5116&lt;/item&gt;&lt;item&gt;5117&lt;/item&gt;&lt;item&gt;5118&lt;/item&gt;&lt;item&gt;5119&lt;/item&gt;&lt;item&gt;5120&lt;/item&gt;&lt;item&gt;5121&lt;/item&gt;&lt;item&gt;5122&lt;/item&gt;&lt;item&gt;5123&lt;/item&gt;&lt;item&gt;5124&lt;/item&gt;&lt;item&gt;5125&lt;/item&gt;&lt;item&gt;5126&lt;/item&gt;&lt;item&gt;5127&lt;/item&gt;&lt;item&gt;5128&lt;/item&gt;&lt;item&gt;5129&lt;/item&gt;&lt;item&gt;5130&lt;/item&gt;&lt;item&gt;5131&lt;/item&gt;&lt;item&gt;5132&lt;/item&gt;&lt;item&gt;5133&lt;/item&gt;&lt;item&gt;5134&lt;/item&gt;&lt;item&gt;5135&lt;/item&gt;&lt;/record-ids&gt;&lt;/item&gt;&lt;/Libraries&gt;"/>
  </w:docVars>
  <w:rsids>
    <w:rsidRoot w:val="00B51FCB"/>
    <w:rsid w:val="00000326"/>
    <w:rsid w:val="0000100C"/>
    <w:rsid w:val="00002198"/>
    <w:rsid w:val="00005C45"/>
    <w:rsid w:val="00005FB3"/>
    <w:rsid w:val="000063DB"/>
    <w:rsid w:val="00006FA3"/>
    <w:rsid w:val="0000787C"/>
    <w:rsid w:val="0001094D"/>
    <w:rsid w:val="00011E22"/>
    <w:rsid w:val="00013BA3"/>
    <w:rsid w:val="0001655C"/>
    <w:rsid w:val="0002190F"/>
    <w:rsid w:val="00025097"/>
    <w:rsid w:val="00026245"/>
    <w:rsid w:val="00027DA9"/>
    <w:rsid w:val="00031861"/>
    <w:rsid w:val="000330D0"/>
    <w:rsid w:val="000331B9"/>
    <w:rsid w:val="00034F9C"/>
    <w:rsid w:val="000350BB"/>
    <w:rsid w:val="0003679A"/>
    <w:rsid w:val="000373EB"/>
    <w:rsid w:val="0003778A"/>
    <w:rsid w:val="0004194F"/>
    <w:rsid w:val="00041BEA"/>
    <w:rsid w:val="00042898"/>
    <w:rsid w:val="00044537"/>
    <w:rsid w:val="00045B42"/>
    <w:rsid w:val="000463C4"/>
    <w:rsid w:val="000467E8"/>
    <w:rsid w:val="000468C5"/>
    <w:rsid w:val="00052DFD"/>
    <w:rsid w:val="00053DC8"/>
    <w:rsid w:val="000547B1"/>
    <w:rsid w:val="000559E5"/>
    <w:rsid w:val="00056237"/>
    <w:rsid w:val="00057B57"/>
    <w:rsid w:val="0006035B"/>
    <w:rsid w:val="00065E5A"/>
    <w:rsid w:val="00071300"/>
    <w:rsid w:val="00072527"/>
    <w:rsid w:val="0007256F"/>
    <w:rsid w:val="00072677"/>
    <w:rsid w:val="00074363"/>
    <w:rsid w:val="00074B1E"/>
    <w:rsid w:val="00075C9D"/>
    <w:rsid w:val="00076676"/>
    <w:rsid w:val="00077636"/>
    <w:rsid w:val="00077F4D"/>
    <w:rsid w:val="00085F72"/>
    <w:rsid w:val="00090650"/>
    <w:rsid w:val="00090ABC"/>
    <w:rsid w:val="00093E1A"/>
    <w:rsid w:val="00094694"/>
    <w:rsid w:val="00094EFE"/>
    <w:rsid w:val="000951F0"/>
    <w:rsid w:val="000A1A4D"/>
    <w:rsid w:val="000A207F"/>
    <w:rsid w:val="000A34E4"/>
    <w:rsid w:val="000B123B"/>
    <w:rsid w:val="000B375F"/>
    <w:rsid w:val="000B5FA0"/>
    <w:rsid w:val="000B710E"/>
    <w:rsid w:val="000C53C9"/>
    <w:rsid w:val="000D0B29"/>
    <w:rsid w:val="000D1DBC"/>
    <w:rsid w:val="000D6C5D"/>
    <w:rsid w:val="000E2EBB"/>
    <w:rsid w:val="000E3552"/>
    <w:rsid w:val="000E5A8D"/>
    <w:rsid w:val="000E7D6C"/>
    <w:rsid w:val="000F0E19"/>
    <w:rsid w:val="000F2649"/>
    <w:rsid w:val="000F3E18"/>
    <w:rsid w:val="00101FCF"/>
    <w:rsid w:val="00102E0D"/>
    <w:rsid w:val="00103AE5"/>
    <w:rsid w:val="00103C31"/>
    <w:rsid w:val="0010402E"/>
    <w:rsid w:val="00105427"/>
    <w:rsid w:val="001103FA"/>
    <w:rsid w:val="00113429"/>
    <w:rsid w:val="001142AD"/>
    <w:rsid w:val="001148E0"/>
    <w:rsid w:val="001153FF"/>
    <w:rsid w:val="0011677C"/>
    <w:rsid w:val="001215CE"/>
    <w:rsid w:val="00122DA6"/>
    <w:rsid w:val="0012563E"/>
    <w:rsid w:val="00127D42"/>
    <w:rsid w:val="001300C9"/>
    <w:rsid w:val="00130127"/>
    <w:rsid w:val="001365A4"/>
    <w:rsid w:val="00137EF5"/>
    <w:rsid w:val="00141CEB"/>
    <w:rsid w:val="00142CF8"/>
    <w:rsid w:val="00142F77"/>
    <w:rsid w:val="00146736"/>
    <w:rsid w:val="001474F5"/>
    <w:rsid w:val="00147D1B"/>
    <w:rsid w:val="001508F9"/>
    <w:rsid w:val="001530A8"/>
    <w:rsid w:val="001561D8"/>
    <w:rsid w:val="00162E7A"/>
    <w:rsid w:val="00164D83"/>
    <w:rsid w:val="00165D0C"/>
    <w:rsid w:val="00170BF2"/>
    <w:rsid w:val="00170F03"/>
    <w:rsid w:val="00172329"/>
    <w:rsid w:val="001726A3"/>
    <w:rsid w:val="001727C8"/>
    <w:rsid w:val="00175F94"/>
    <w:rsid w:val="00184E48"/>
    <w:rsid w:val="001858C6"/>
    <w:rsid w:val="00185B26"/>
    <w:rsid w:val="00186A22"/>
    <w:rsid w:val="00187617"/>
    <w:rsid w:val="00187C8B"/>
    <w:rsid w:val="00191E6F"/>
    <w:rsid w:val="0019488A"/>
    <w:rsid w:val="001948F4"/>
    <w:rsid w:val="00195C4D"/>
    <w:rsid w:val="001969EE"/>
    <w:rsid w:val="00196EE8"/>
    <w:rsid w:val="001A32B9"/>
    <w:rsid w:val="001A37A6"/>
    <w:rsid w:val="001A6B19"/>
    <w:rsid w:val="001B0294"/>
    <w:rsid w:val="001B1532"/>
    <w:rsid w:val="001B3868"/>
    <w:rsid w:val="001B43FA"/>
    <w:rsid w:val="001B4692"/>
    <w:rsid w:val="001B6D11"/>
    <w:rsid w:val="001C0700"/>
    <w:rsid w:val="001C5864"/>
    <w:rsid w:val="001C6900"/>
    <w:rsid w:val="001D0B18"/>
    <w:rsid w:val="001D5E1C"/>
    <w:rsid w:val="001D5E70"/>
    <w:rsid w:val="001E0098"/>
    <w:rsid w:val="001E306D"/>
    <w:rsid w:val="001E3BF4"/>
    <w:rsid w:val="001E3E9E"/>
    <w:rsid w:val="001E776E"/>
    <w:rsid w:val="001E79CE"/>
    <w:rsid w:val="001F0D2E"/>
    <w:rsid w:val="001F20F2"/>
    <w:rsid w:val="001F2AE5"/>
    <w:rsid w:val="001F30F6"/>
    <w:rsid w:val="001F3D51"/>
    <w:rsid w:val="001F4355"/>
    <w:rsid w:val="001F5582"/>
    <w:rsid w:val="001F62B5"/>
    <w:rsid w:val="002014F3"/>
    <w:rsid w:val="00201A1E"/>
    <w:rsid w:val="002021E3"/>
    <w:rsid w:val="0020337F"/>
    <w:rsid w:val="00203FE7"/>
    <w:rsid w:val="002045F2"/>
    <w:rsid w:val="00210A2F"/>
    <w:rsid w:val="00212456"/>
    <w:rsid w:val="00215646"/>
    <w:rsid w:val="00216C53"/>
    <w:rsid w:val="00223061"/>
    <w:rsid w:val="0023112E"/>
    <w:rsid w:val="002311EA"/>
    <w:rsid w:val="00231701"/>
    <w:rsid w:val="002322E4"/>
    <w:rsid w:val="00236E87"/>
    <w:rsid w:val="00236EF3"/>
    <w:rsid w:val="00236F2B"/>
    <w:rsid w:val="00240EF7"/>
    <w:rsid w:val="002436C7"/>
    <w:rsid w:val="00244956"/>
    <w:rsid w:val="00254BE3"/>
    <w:rsid w:val="002563BE"/>
    <w:rsid w:val="00256756"/>
    <w:rsid w:val="00270427"/>
    <w:rsid w:val="00270A13"/>
    <w:rsid w:val="00270F52"/>
    <w:rsid w:val="00280D31"/>
    <w:rsid w:val="002843D4"/>
    <w:rsid w:val="0029152F"/>
    <w:rsid w:val="00292660"/>
    <w:rsid w:val="002957D8"/>
    <w:rsid w:val="002A269D"/>
    <w:rsid w:val="002A4E2E"/>
    <w:rsid w:val="002B0B3A"/>
    <w:rsid w:val="002B32F0"/>
    <w:rsid w:val="002B4459"/>
    <w:rsid w:val="002B4A6C"/>
    <w:rsid w:val="002B6DA3"/>
    <w:rsid w:val="002B7EE3"/>
    <w:rsid w:val="002C2103"/>
    <w:rsid w:val="002C4DA2"/>
    <w:rsid w:val="002C5A16"/>
    <w:rsid w:val="002C6BB9"/>
    <w:rsid w:val="002C7412"/>
    <w:rsid w:val="002D4A2E"/>
    <w:rsid w:val="002D51AA"/>
    <w:rsid w:val="002D6337"/>
    <w:rsid w:val="002D63B2"/>
    <w:rsid w:val="002E05F4"/>
    <w:rsid w:val="002E2DE8"/>
    <w:rsid w:val="002E44F4"/>
    <w:rsid w:val="002E55F9"/>
    <w:rsid w:val="002E702B"/>
    <w:rsid w:val="002F1443"/>
    <w:rsid w:val="002F1470"/>
    <w:rsid w:val="002F3A56"/>
    <w:rsid w:val="002F3AF1"/>
    <w:rsid w:val="002F41AF"/>
    <w:rsid w:val="002F4E02"/>
    <w:rsid w:val="002F783B"/>
    <w:rsid w:val="00302807"/>
    <w:rsid w:val="00303D34"/>
    <w:rsid w:val="003069C1"/>
    <w:rsid w:val="003115C9"/>
    <w:rsid w:val="003136CD"/>
    <w:rsid w:val="00313943"/>
    <w:rsid w:val="00313EE6"/>
    <w:rsid w:val="00317085"/>
    <w:rsid w:val="00320810"/>
    <w:rsid w:val="00322D0B"/>
    <w:rsid w:val="00324900"/>
    <w:rsid w:val="003254D5"/>
    <w:rsid w:val="00325686"/>
    <w:rsid w:val="00325895"/>
    <w:rsid w:val="00326784"/>
    <w:rsid w:val="00332ABC"/>
    <w:rsid w:val="0033787C"/>
    <w:rsid w:val="003417C5"/>
    <w:rsid w:val="003433AF"/>
    <w:rsid w:val="00346318"/>
    <w:rsid w:val="00346789"/>
    <w:rsid w:val="00347855"/>
    <w:rsid w:val="00356F53"/>
    <w:rsid w:val="00363242"/>
    <w:rsid w:val="00371A89"/>
    <w:rsid w:val="00371AD0"/>
    <w:rsid w:val="00375495"/>
    <w:rsid w:val="003754E3"/>
    <w:rsid w:val="00383A88"/>
    <w:rsid w:val="003856D6"/>
    <w:rsid w:val="00385D2C"/>
    <w:rsid w:val="003A2BC1"/>
    <w:rsid w:val="003A3435"/>
    <w:rsid w:val="003B0EF8"/>
    <w:rsid w:val="003B25FB"/>
    <w:rsid w:val="003B30A4"/>
    <w:rsid w:val="003B62C4"/>
    <w:rsid w:val="003C177E"/>
    <w:rsid w:val="003C1B99"/>
    <w:rsid w:val="003C2CE9"/>
    <w:rsid w:val="003C30B8"/>
    <w:rsid w:val="003C48B6"/>
    <w:rsid w:val="003C5288"/>
    <w:rsid w:val="003C7006"/>
    <w:rsid w:val="003D0B28"/>
    <w:rsid w:val="003D3212"/>
    <w:rsid w:val="003D4543"/>
    <w:rsid w:val="003D4B12"/>
    <w:rsid w:val="003D6BD0"/>
    <w:rsid w:val="003D7BA0"/>
    <w:rsid w:val="003D7ED8"/>
    <w:rsid w:val="003E2EA6"/>
    <w:rsid w:val="003E7831"/>
    <w:rsid w:val="003F2A61"/>
    <w:rsid w:val="0040125D"/>
    <w:rsid w:val="00401EAA"/>
    <w:rsid w:val="0040208A"/>
    <w:rsid w:val="004024AF"/>
    <w:rsid w:val="00404D18"/>
    <w:rsid w:val="00406D1B"/>
    <w:rsid w:val="00407ADB"/>
    <w:rsid w:val="00410BA1"/>
    <w:rsid w:val="0041365D"/>
    <w:rsid w:val="004233EB"/>
    <w:rsid w:val="0043050D"/>
    <w:rsid w:val="00430EE3"/>
    <w:rsid w:val="00432061"/>
    <w:rsid w:val="0043455B"/>
    <w:rsid w:val="00437B7C"/>
    <w:rsid w:val="00437DAD"/>
    <w:rsid w:val="0044384D"/>
    <w:rsid w:val="00443DAE"/>
    <w:rsid w:val="004446D1"/>
    <w:rsid w:val="00451621"/>
    <w:rsid w:val="00452EAC"/>
    <w:rsid w:val="00453E75"/>
    <w:rsid w:val="004556F1"/>
    <w:rsid w:val="00456E3A"/>
    <w:rsid w:val="004627A4"/>
    <w:rsid w:val="00463957"/>
    <w:rsid w:val="00465542"/>
    <w:rsid w:val="00465C5C"/>
    <w:rsid w:val="004662AF"/>
    <w:rsid w:val="00467D71"/>
    <w:rsid w:val="0047342A"/>
    <w:rsid w:val="004738F1"/>
    <w:rsid w:val="0047401C"/>
    <w:rsid w:val="0047607C"/>
    <w:rsid w:val="00476AC6"/>
    <w:rsid w:val="00485496"/>
    <w:rsid w:val="00491E7D"/>
    <w:rsid w:val="004926BE"/>
    <w:rsid w:val="00496B12"/>
    <w:rsid w:val="00497337"/>
    <w:rsid w:val="004A0422"/>
    <w:rsid w:val="004A1571"/>
    <w:rsid w:val="004A7DD5"/>
    <w:rsid w:val="004B1544"/>
    <w:rsid w:val="004B62BA"/>
    <w:rsid w:val="004C07E8"/>
    <w:rsid w:val="004C73BE"/>
    <w:rsid w:val="004D18B5"/>
    <w:rsid w:val="004D4EF8"/>
    <w:rsid w:val="004D523E"/>
    <w:rsid w:val="004D612D"/>
    <w:rsid w:val="004D6429"/>
    <w:rsid w:val="004D6635"/>
    <w:rsid w:val="004D7245"/>
    <w:rsid w:val="004E1382"/>
    <w:rsid w:val="004E25C8"/>
    <w:rsid w:val="004E2B1D"/>
    <w:rsid w:val="004E5E72"/>
    <w:rsid w:val="004E68B5"/>
    <w:rsid w:val="004E7211"/>
    <w:rsid w:val="004F21B5"/>
    <w:rsid w:val="004F3219"/>
    <w:rsid w:val="004F7491"/>
    <w:rsid w:val="004F750D"/>
    <w:rsid w:val="00501195"/>
    <w:rsid w:val="00501F9A"/>
    <w:rsid w:val="00503CE6"/>
    <w:rsid w:val="00504538"/>
    <w:rsid w:val="005049E7"/>
    <w:rsid w:val="00505519"/>
    <w:rsid w:val="005059C4"/>
    <w:rsid w:val="00507BD5"/>
    <w:rsid w:val="005122CF"/>
    <w:rsid w:val="005157D8"/>
    <w:rsid w:val="00515B56"/>
    <w:rsid w:val="005173A0"/>
    <w:rsid w:val="00520DAD"/>
    <w:rsid w:val="005267A7"/>
    <w:rsid w:val="0053309F"/>
    <w:rsid w:val="005375FA"/>
    <w:rsid w:val="005438BE"/>
    <w:rsid w:val="0054583D"/>
    <w:rsid w:val="00545867"/>
    <w:rsid w:val="00545BED"/>
    <w:rsid w:val="00545CBC"/>
    <w:rsid w:val="0054633F"/>
    <w:rsid w:val="00557DC6"/>
    <w:rsid w:val="00557E72"/>
    <w:rsid w:val="005618ED"/>
    <w:rsid w:val="005621C6"/>
    <w:rsid w:val="005622AD"/>
    <w:rsid w:val="00575C1C"/>
    <w:rsid w:val="00575DB9"/>
    <w:rsid w:val="00576CDF"/>
    <w:rsid w:val="00581423"/>
    <w:rsid w:val="00581EDF"/>
    <w:rsid w:val="00584D5D"/>
    <w:rsid w:val="0058688F"/>
    <w:rsid w:val="0059243B"/>
    <w:rsid w:val="0059505B"/>
    <w:rsid w:val="00595438"/>
    <w:rsid w:val="0059721B"/>
    <w:rsid w:val="005A389F"/>
    <w:rsid w:val="005A62C0"/>
    <w:rsid w:val="005B1D42"/>
    <w:rsid w:val="005B3C6F"/>
    <w:rsid w:val="005B5327"/>
    <w:rsid w:val="005B5651"/>
    <w:rsid w:val="005B618A"/>
    <w:rsid w:val="005B62E7"/>
    <w:rsid w:val="005C00E3"/>
    <w:rsid w:val="005C0FF4"/>
    <w:rsid w:val="005C12BC"/>
    <w:rsid w:val="005C25FA"/>
    <w:rsid w:val="005C2A47"/>
    <w:rsid w:val="005C47F5"/>
    <w:rsid w:val="005C4EBD"/>
    <w:rsid w:val="005D0252"/>
    <w:rsid w:val="005D0350"/>
    <w:rsid w:val="005D27BA"/>
    <w:rsid w:val="005D4456"/>
    <w:rsid w:val="005D7BAB"/>
    <w:rsid w:val="005E0434"/>
    <w:rsid w:val="005E05B2"/>
    <w:rsid w:val="005E3361"/>
    <w:rsid w:val="005E361B"/>
    <w:rsid w:val="005E4C23"/>
    <w:rsid w:val="005F1CBD"/>
    <w:rsid w:val="005F4468"/>
    <w:rsid w:val="005F52CA"/>
    <w:rsid w:val="00601508"/>
    <w:rsid w:val="00603FEC"/>
    <w:rsid w:val="006045D8"/>
    <w:rsid w:val="00605F12"/>
    <w:rsid w:val="00610B54"/>
    <w:rsid w:val="0061309E"/>
    <w:rsid w:val="006161E8"/>
    <w:rsid w:val="006225F6"/>
    <w:rsid w:val="0062789D"/>
    <w:rsid w:val="00630588"/>
    <w:rsid w:val="00634379"/>
    <w:rsid w:val="0063489F"/>
    <w:rsid w:val="00635BB4"/>
    <w:rsid w:val="00636DCD"/>
    <w:rsid w:val="00637474"/>
    <w:rsid w:val="006376CA"/>
    <w:rsid w:val="006378AA"/>
    <w:rsid w:val="00640FCA"/>
    <w:rsid w:val="006427E8"/>
    <w:rsid w:val="00643EEA"/>
    <w:rsid w:val="00645900"/>
    <w:rsid w:val="00645CD7"/>
    <w:rsid w:val="006478A1"/>
    <w:rsid w:val="00653255"/>
    <w:rsid w:val="00655403"/>
    <w:rsid w:val="00655439"/>
    <w:rsid w:val="00656064"/>
    <w:rsid w:val="00656B4B"/>
    <w:rsid w:val="0065721F"/>
    <w:rsid w:val="006574BB"/>
    <w:rsid w:val="006623A6"/>
    <w:rsid w:val="00664965"/>
    <w:rsid w:val="006653AC"/>
    <w:rsid w:val="006658DC"/>
    <w:rsid w:val="00666E8E"/>
    <w:rsid w:val="00667CC9"/>
    <w:rsid w:val="006717E5"/>
    <w:rsid w:val="00672CDE"/>
    <w:rsid w:val="00673300"/>
    <w:rsid w:val="00674D7F"/>
    <w:rsid w:val="00681C25"/>
    <w:rsid w:val="006820F2"/>
    <w:rsid w:val="006823ED"/>
    <w:rsid w:val="0068433C"/>
    <w:rsid w:val="00684F2F"/>
    <w:rsid w:val="00687FC7"/>
    <w:rsid w:val="00691ECD"/>
    <w:rsid w:val="00694193"/>
    <w:rsid w:val="0069475B"/>
    <w:rsid w:val="00694B78"/>
    <w:rsid w:val="0069506E"/>
    <w:rsid w:val="006A4D87"/>
    <w:rsid w:val="006A577E"/>
    <w:rsid w:val="006A7C89"/>
    <w:rsid w:val="006B0D30"/>
    <w:rsid w:val="006B1006"/>
    <w:rsid w:val="006B441D"/>
    <w:rsid w:val="006B5395"/>
    <w:rsid w:val="006C7249"/>
    <w:rsid w:val="006C788E"/>
    <w:rsid w:val="006D3722"/>
    <w:rsid w:val="006D4C4E"/>
    <w:rsid w:val="006D513B"/>
    <w:rsid w:val="006D54C0"/>
    <w:rsid w:val="006D79E4"/>
    <w:rsid w:val="006E1A7B"/>
    <w:rsid w:val="006E3805"/>
    <w:rsid w:val="006E5A10"/>
    <w:rsid w:val="006E5E0E"/>
    <w:rsid w:val="006E7094"/>
    <w:rsid w:val="006F0CAA"/>
    <w:rsid w:val="006F0F36"/>
    <w:rsid w:val="006F1209"/>
    <w:rsid w:val="006F7551"/>
    <w:rsid w:val="00700172"/>
    <w:rsid w:val="007015ED"/>
    <w:rsid w:val="0070547C"/>
    <w:rsid w:val="00714E36"/>
    <w:rsid w:val="00715C5A"/>
    <w:rsid w:val="00715E1B"/>
    <w:rsid w:val="00716253"/>
    <w:rsid w:val="00717A24"/>
    <w:rsid w:val="00720FB1"/>
    <w:rsid w:val="007210B9"/>
    <w:rsid w:val="00721F38"/>
    <w:rsid w:val="0072267C"/>
    <w:rsid w:val="00726CC5"/>
    <w:rsid w:val="00726DC8"/>
    <w:rsid w:val="0073056C"/>
    <w:rsid w:val="00731F45"/>
    <w:rsid w:val="0073393E"/>
    <w:rsid w:val="007350F9"/>
    <w:rsid w:val="00740FE2"/>
    <w:rsid w:val="007439FD"/>
    <w:rsid w:val="00746330"/>
    <w:rsid w:val="0074653A"/>
    <w:rsid w:val="00750435"/>
    <w:rsid w:val="00750791"/>
    <w:rsid w:val="00755CA8"/>
    <w:rsid w:val="00760DD2"/>
    <w:rsid w:val="00764E27"/>
    <w:rsid w:val="00766C2B"/>
    <w:rsid w:val="00767ABB"/>
    <w:rsid w:val="0077022C"/>
    <w:rsid w:val="007708A3"/>
    <w:rsid w:val="00773784"/>
    <w:rsid w:val="00780339"/>
    <w:rsid w:val="00781BBC"/>
    <w:rsid w:val="007845BA"/>
    <w:rsid w:val="00785F6B"/>
    <w:rsid w:val="00790C8C"/>
    <w:rsid w:val="007944FD"/>
    <w:rsid w:val="00794598"/>
    <w:rsid w:val="007A3201"/>
    <w:rsid w:val="007A4825"/>
    <w:rsid w:val="007A53DF"/>
    <w:rsid w:val="007B2224"/>
    <w:rsid w:val="007B3EED"/>
    <w:rsid w:val="007B743C"/>
    <w:rsid w:val="007C3549"/>
    <w:rsid w:val="007C4A39"/>
    <w:rsid w:val="007C6B32"/>
    <w:rsid w:val="007D0DC8"/>
    <w:rsid w:val="007D3B48"/>
    <w:rsid w:val="007D6876"/>
    <w:rsid w:val="007D6BA9"/>
    <w:rsid w:val="007E2526"/>
    <w:rsid w:val="007E7B02"/>
    <w:rsid w:val="007F324F"/>
    <w:rsid w:val="007F3F77"/>
    <w:rsid w:val="007F43AE"/>
    <w:rsid w:val="007F4486"/>
    <w:rsid w:val="007F54D5"/>
    <w:rsid w:val="007F591B"/>
    <w:rsid w:val="007F738B"/>
    <w:rsid w:val="007F7FC7"/>
    <w:rsid w:val="00800580"/>
    <w:rsid w:val="008034BA"/>
    <w:rsid w:val="00803F74"/>
    <w:rsid w:val="00806484"/>
    <w:rsid w:val="00807F94"/>
    <w:rsid w:val="008114D0"/>
    <w:rsid w:val="008138D3"/>
    <w:rsid w:val="00814D53"/>
    <w:rsid w:val="00815002"/>
    <w:rsid w:val="008152E2"/>
    <w:rsid w:val="008160C8"/>
    <w:rsid w:val="00816495"/>
    <w:rsid w:val="00831BA1"/>
    <w:rsid w:val="00834388"/>
    <w:rsid w:val="00834591"/>
    <w:rsid w:val="00834D4A"/>
    <w:rsid w:val="00835498"/>
    <w:rsid w:val="00837DD7"/>
    <w:rsid w:val="00842CC5"/>
    <w:rsid w:val="008458B8"/>
    <w:rsid w:val="00847312"/>
    <w:rsid w:val="008473E0"/>
    <w:rsid w:val="00851820"/>
    <w:rsid w:val="008570CC"/>
    <w:rsid w:val="0086417A"/>
    <w:rsid w:val="00864760"/>
    <w:rsid w:val="008650DD"/>
    <w:rsid w:val="00867B2B"/>
    <w:rsid w:val="00872053"/>
    <w:rsid w:val="00873A4A"/>
    <w:rsid w:val="00877123"/>
    <w:rsid w:val="0087787E"/>
    <w:rsid w:val="00880D70"/>
    <w:rsid w:val="00885DCD"/>
    <w:rsid w:val="00890027"/>
    <w:rsid w:val="00897DC9"/>
    <w:rsid w:val="008A082F"/>
    <w:rsid w:val="008A32EE"/>
    <w:rsid w:val="008A56FD"/>
    <w:rsid w:val="008A61EE"/>
    <w:rsid w:val="008A6C4B"/>
    <w:rsid w:val="008B01BD"/>
    <w:rsid w:val="008B028E"/>
    <w:rsid w:val="008B03FA"/>
    <w:rsid w:val="008B1B80"/>
    <w:rsid w:val="008B514D"/>
    <w:rsid w:val="008B6947"/>
    <w:rsid w:val="008C0292"/>
    <w:rsid w:val="008C1572"/>
    <w:rsid w:val="008C17A6"/>
    <w:rsid w:val="008C1A2B"/>
    <w:rsid w:val="008C2375"/>
    <w:rsid w:val="008C34B4"/>
    <w:rsid w:val="008C5B72"/>
    <w:rsid w:val="008C6953"/>
    <w:rsid w:val="008D302B"/>
    <w:rsid w:val="008D416B"/>
    <w:rsid w:val="008D537B"/>
    <w:rsid w:val="008D6268"/>
    <w:rsid w:val="008E0E42"/>
    <w:rsid w:val="008E569E"/>
    <w:rsid w:val="008F4299"/>
    <w:rsid w:val="008F4E3F"/>
    <w:rsid w:val="008F66C8"/>
    <w:rsid w:val="008F78AB"/>
    <w:rsid w:val="008F790F"/>
    <w:rsid w:val="00900C8D"/>
    <w:rsid w:val="0090198C"/>
    <w:rsid w:val="00901DC2"/>
    <w:rsid w:val="00905E4F"/>
    <w:rsid w:val="0090693E"/>
    <w:rsid w:val="009144AF"/>
    <w:rsid w:val="009150C3"/>
    <w:rsid w:val="0092008E"/>
    <w:rsid w:val="00920341"/>
    <w:rsid w:val="00924577"/>
    <w:rsid w:val="00925255"/>
    <w:rsid w:val="009260D6"/>
    <w:rsid w:val="00930138"/>
    <w:rsid w:val="009302E8"/>
    <w:rsid w:val="0093058F"/>
    <w:rsid w:val="00932DDC"/>
    <w:rsid w:val="009338D9"/>
    <w:rsid w:val="00934BDE"/>
    <w:rsid w:val="00940787"/>
    <w:rsid w:val="00942F43"/>
    <w:rsid w:val="009437DE"/>
    <w:rsid w:val="009519BE"/>
    <w:rsid w:val="00954DC6"/>
    <w:rsid w:val="00957EDA"/>
    <w:rsid w:val="00960313"/>
    <w:rsid w:val="009677C8"/>
    <w:rsid w:val="00973444"/>
    <w:rsid w:val="00974626"/>
    <w:rsid w:val="00975D36"/>
    <w:rsid w:val="009828C3"/>
    <w:rsid w:val="00984A33"/>
    <w:rsid w:val="00993AFE"/>
    <w:rsid w:val="009A009F"/>
    <w:rsid w:val="009A048B"/>
    <w:rsid w:val="009A0F76"/>
    <w:rsid w:val="009A18CB"/>
    <w:rsid w:val="009A244D"/>
    <w:rsid w:val="009A34EE"/>
    <w:rsid w:val="009A511C"/>
    <w:rsid w:val="009B074B"/>
    <w:rsid w:val="009B3657"/>
    <w:rsid w:val="009B4FEE"/>
    <w:rsid w:val="009B7E42"/>
    <w:rsid w:val="009C0748"/>
    <w:rsid w:val="009C185F"/>
    <w:rsid w:val="009C7BE4"/>
    <w:rsid w:val="009D0B62"/>
    <w:rsid w:val="009D0FB9"/>
    <w:rsid w:val="009D1255"/>
    <w:rsid w:val="009D16C8"/>
    <w:rsid w:val="009D1D30"/>
    <w:rsid w:val="009D3CD3"/>
    <w:rsid w:val="009D77DD"/>
    <w:rsid w:val="009E0CA6"/>
    <w:rsid w:val="009E3745"/>
    <w:rsid w:val="009E3B88"/>
    <w:rsid w:val="009E47DD"/>
    <w:rsid w:val="009F3048"/>
    <w:rsid w:val="009F5C5B"/>
    <w:rsid w:val="00A05E41"/>
    <w:rsid w:val="00A0699D"/>
    <w:rsid w:val="00A1026D"/>
    <w:rsid w:val="00A261A6"/>
    <w:rsid w:val="00A26317"/>
    <w:rsid w:val="00A33078"/>
    <w:rsid w:val="00A33831"/>
    <w:rsid w:val="00A339ED"/>
    <w:rsid w:val="00A36E0A"/>
    <w:rsid w:val="00A377FA"/>
    <w:rsid w:val="00A37A83"/>
    <w:rsid w:val="00A423FC"/>
    <w:rsid w:val="00A446A2"/>
    <w:rsid w:val="00A457E0"/>
    <w:rsid w:val="00A46A25"/>
    <w:rsid w:val="00A506E1"/>
    <w:rsid w:val="00A52052"/>
    <w:rsid w:val="00A53C04"/>
    <w:rsid w:val="00A551F7"/>
    <w:rsid w:val="00A60B0E"/>
    <w:rsid w:val="00A618F6"/>
    <w:rsid w:val="00A61AEB"/>
    <w:rsid w:val="00A64330"/>
    <w:rsid w:val="00A655A7"/>
    <w:rsid w:val="00A659A7"/>
    <w:rsid w:val="00A66BB4"/>
    <w:rsid w:val="00A7003A"/>
    <w:rsid w:val="00A707D7"/>
    <w:rsid w:val="00A7166C"/>
    <w:rsid w:val="00A753DB"/>
    <w:rsid w:val="00A80E40"/>
    <w:rsid w:val="00A82067"/>
    <w:rsid w:val="00A84667"/>
    <w:rsid w:val="00A84EA7"/>
    <w:rsid w:val="00A9172E"/>
    <w:rsid w:val="00A95C09"/>
    <w:rsid w:val="00A96E08"/>
    <w:rsid w:val="00AA3DC6"/>
    <w:rsid w:val="00AA44E5"/>
    <w:rsid w:val="00AA53D1"/>
    <w:rsid w:val="00AA5E86"/>
    <w:rsid w:val="00AB0DE9"/>
    <w:rsid w:val="00AB1B3F"/>
    <w:rsid w:val="00AB2CF4"/>
    <w:rsid w:val="00AC498F"/>
    <w:rsid w:val="00AC5188"/>
    <w:rsid w:val="00AC588E"/>
    <w:rsid w:val="00AC6B1A"/>
    <w:rsid w:val="00AC6F92"/>
    <w:rsid w:val="00AD5EE0"/>
    <w:rsid w:val="00AD6E85"/>
    <w:rsid w:val="00AE1645"/>
    <w:rsid w:val="00AE64E9"/>
    <w:rsid w:val="00AF02EF"/>
    <w:rsid w:val="00AF195D"/>
    <w:rsid w:val="00B00C96"/>
    <w:rsid w:val="00B02526"/>
    <w:rsid w:val="00B02D7E"/>
    <w:rsid w:val="00B04263"/>
    <w:rsid w:val="00B06FBB"/>
    <w:rsid w:val="00B1203F"/>
    <w:rsid w:val="00B15013"/>
    <w:rsid w:val="00B16A6B"/>
    <w:rsid w:val="00B222C3"/>
    <w:rsid w:val="00B229AE"/>
    <w:rsid w:val="00B22FC3"/>
    <w:rsid w:val="00B32ECC"/>
    <w:rsid w:val="00B36D90"/>
    <w:rsid w:val="00B41F9A"/>
    <w:rsid w:val="00B46371"/>
    <w:rsid w:val="00B51FCB"/>
    <w:rsid w:val="00B521F2"/>
    <w:rsid w:val="00B55FE5"/>
    <w:rsid w:val="00B607E5"/>
    <w:rsid w:val="00B62D8C"/>
    <w:rsid w:val="00B6553E"/>
    <w:rsid w:val="00B661AB"/>
    <w:rsid w:val="00B66DD2"/>
    <w:rsid w:val="00B7279A"/>
    <w:rsid w:val="00B72F2F"/>
    <w:rsid w:val="00B7406B"/>
    <w:rsid w:val="00B750FC"/>
    <w:rsid w:val="00B76A09"/>
    <w:rsid w:val="00B83EBA"/>
    <w:rsid w:val="00B84FFB"/>
    <w:rsid w:val="00B85130"/>
    <w:rsid w:val="00B85D66"/>
    <w:rsid w:val="00B922EC"/>
    <w:rsid w:val="00B9767E"/>
    <w:rsid w:val="00BA352E"/>
    <w:rsid w:val="00BA6927"/>
    <w:rsid w:val="00BA6BE4"/>
    <w:rsid w:val="00BB06B5"/>
    <w:rsid w:val="00BB2D5F"/>
    <w:rsid w:val="00BB5881"/>
    <w:rsid w:val="00BB675D"/>
    <w:rsid w:val="00BC3987"/>
    <w:rsid w:val="00BC3DBE"/>
    <w:rsid w:val="00BC6D4A"/>
    <w:rsid w:val="00BD2E93"/>
    <w:rsid w:val="00BD51DC"/>
    <w:rsid w:val="00BD68E5"/>
    <w:rsid w:val="00BD7238"/>
    <w:rsid w:val="00BE01CA"/>
    <w:rsid w:val="00BE1595"/>
    <w:rsid w:val="00BE179D"/>
    <w:rsid w:val="00BE5504"/>
    <w:rsid w:val="00BE6528"/>
    <w:rsid w:val="00BE6D60"/>
    <w:rsid w:val="00BF2D94"/>
    <w:rsid w:val="00C00E44"/>
    <w:rsid w:val="00C024F4"/>
    <w:rsid w:val="00C04E50"/>
    <w:rsid w:val="00C0515B"/>
    <w:rsid w:val="00C06CD6"/>
    <w:rsid w:val="00C17D6B"/>
    <w:rsid w:val="00C22658"/>
    <w:rsid w:val="00C22A15"/>
    <w:rsid w:val="00C23648"/>
    <w:rsid w:val="00C2417C"/>
    <w:rsid w:val="00C25B3B"/>
    <w:rsid w:val="00C33518"/>
    <w:rsid w:val="00C342E1"/>
    <w:rsid w:val="00C3503A"/>
    <w:rsid w:val="00C3574A"/>
    <w:rsid w:val="00C45D49"/>
    <w:rsid w:val="00C4635E"/>
    <w:rsid w:val="00C55A3B"/>
    <w:rsid w:val="00C61AE4"/>
    <w:rsid w:val="00C63F14"/>
    <w:rsid w:val="00C64685"/>
    <w:rsid w:val="00C64729"/>
    <w:rsid w:val="00C67139"/>
    <w:rsid w:val="00C7017A"/>
    <w:rsid w:val="00C70821"/>
    <w:rsid w:val="00C716A8"/>
    <w:rsid w:val="00C727E3"/>
    <w:rsid w:val="00C72D7B"/>
    <w:rsid w:val="00C73540"/>
    <w:rsid w:val="00C74692"/>
    <w:rsid w:val="00C76B5E"/>
    <w:rsid w:val="00C81077"/>
    <w:rsid w:val="00C81C73"/>
    <w:rsid w:val="00C86DBE"/>
    <w:rsid w:val="00C86F47"/>
    <w:rsid w:val="00C909FB"/>
    <w:rsid w:val="00C923C0"/>
    <w:rsid w:val="00C92EA7"/>
    <w:rsid w:val="00C94CB4"/>
    <w:rsid w:val="00CA088F"/>
    <w:rsid w:val="00CA16D8"/>
    <w:rsid w:val="00CA3D04"/>
    <w:rsid w:val="00CA44B3"/>
    <w:rsid w:val="00CA638E"/>
    <w:rsid w:val="00CA78CF"/>
    <w:rsid w:val="00CB45B3"/>
    <w:rsid w:val="00CB7DD6"/>
    <w:rsid w:val="00CC108D"/>
    <w:rsid w:val="00CC192A"/>
    <w:rsid w:val="00CC3993"/>
    <w:rsid w:val="00CC4F64"/>
    <w:rsid w:val="00CC5CA2"/>
    <w:rsid w:val="00CC7B6A"/>
    <w:rsid w:val="00CD087B"/>
    <w:rsid w:val="00CD71EF"/>
    <w:rsid w:val="00CE0A24"/>
    <w:rsid w:val="00CE14F9"/>
    <w:rsid w:val="00CE15BD"/>
    <w:rsid w:val="00CE18EE"/>
    <w:rsid w:val="00CF1427"/>
    <w:rsid w:val="00CF1495"/>
    <w:rsid w:val="00CF491A"/>
    <w:rsid w:val="00CF6FBD"/>
    <w:rsid w:val="00D003B9"/>
    <w:rsid w:val="00D026EF"/>
    <w:rsid w:val="00D04CE4"/>
    <w:rsid w:val="00D050AD"/>
    <w:rsid w:val="00D06B33"/>
    <w:rsid w:val="00D10D88"/>
    <w:rsid w:val="00D156DA"/>
    <w:rsid w:val="00D16058"/>
    <w:rsid w:val="00D2374F"/>
    <w:rsid w:val="00D272A2"/>
    <w:rsid w:val="00D30AB0"/>
    <w:rsid w:val="00D32DC0"/>
    <w:rsid w:val="00D4156E"/>
    <w:rsid w:val="00D473A5"/>
    <w:rsid w:val="00D4787C"/>
    <w:rsid w:val="00D5057F"/>
    <w:rsid w:val="00D52166"/>
    <w:rsid w:val="00D5512C"/>
    <w:rsid w:val="00D56B7F"/>
    <w:rsid w:val="00D57276"/>
    <w:rsid w:val="00D61205"/>
    <w:rsid w:val="00D6145A"/>
    <w:rsid w:val="00D61964"/>
    <w:rsid w:val="00D6269E"/>
    <w:rsid w:val="00D63489"/>
    <w:rsid w:val="00D64859"/>
    <w:rsid w:val="00D671FC"/>
    <w:rsid w:val="00D7143B"/>
    <w:rsid w:val="00D748F2"/>
    <w:rsid w:val="00D74A26"/>
    <w:rsid w:val="00D76A50"/>
    <w:rsid w:val="00D76B9B"/>
    <w:rsid w:val="00D81993"/>
    <w:rsid w:val="00D85843"/>
    <w:rsid w:val="00D8683B"/>
    <w:rsid w:val="00D90DD7"/>
    <w:rsid w:val="00D92E07"/>
    <w:rsid w:val="00D93188"/>
    <w:rsid w:val="00D943BC"/>
    <w:rsid w:val="00D97F82"/>
    <w:rsid w:val="00DA3635"/>
    <w:rsid w:val="00DA52B0"/>
    <w:rsid w:val="00DA550E"/>
    <w:rsid w:val="00DB132C"/>
    <w:rsid w:val="00DB177D"/>
    <w:rsid w:val="00DB2505"/>
    <w:rsid w:val="00DB429D"/>
    <w:rsid w:val="00DC0D74"/>
    <w:rsid w:val="00DC4D3E"/>
    <w:rsid w:val="00DD20B7"/>
    <w:rsid w:val="00DD28F4"/>
    <w:rsid w:val="00DD571D"/>
    <w:rsid w:val="00DD7653"/>
    <w:rsid w:val="00DE0805"/>
    <w:rsid w:val="00DE0F7F"/>
    <w:rsid w:val="00DE144C"/>
    <w:rsid w:val="00DE42AF"/>
    <w:rsid w:val="00DF138A"/>
    <w:rsid w:val="00DF1803"/>
    <w:rsid w:val="00DF3071"/>
    <w:rsid w:val="00DF54F9"/>
    <w:rsid w:val="00DF5697"/>
    <w:rsid w:val="00DF650C"/>
    <w:rsid w:val="00E0155C"/>
    <w:rsid w:val="00E01BD4"/>
    <w:rsid w:val="00E037D4"/>
    <w:rsid w:val="00E102E9"/>
    <w:rsid w:val="00E11B0D"/>
    <w:rsid w:val="00E12465"/>
    <w:rsid w:val="00E14BEA"/>
    <w:rsid w:val="00E1553A"/>
    <w:rsid w:val="00E15C8F"/>
    <w:rsid w:val="00E15E0D"/>
    <w:rsid w:val="00E178E7"/>
    <w:rsid w:val="00E225CF"/>
    <w:rsid w:val="00E25D4C"/>
    <w:rsid w:val="00E26C4A"/>
    <w:rsid w:val="00E30B84"/>
    <w:rsid w:val="00E34FC9"/>
    <w:rsid w:val="00E363FA"/>
    <w:rsid w:val="00E413DF"/>
    <w:rsid w:val="00E418F1"/>
    <w:rsid w:val="00E41D62"/>
    <w:rsid w:val="00E466DF"/>
    <w:rsid w:val="00E50468"/>
    <w:rsid w:val="00E529FC"/>
    <w:rsid w:val="00E52D8F"/>
    <w:rsid w:val="00E54FD0"/>
    <w:rsid w:val="00E65352"/>
    <w:rsid w:val="00E66C59"/>
    <w:rsid w:val="00E83065"/>
    <w:rsid w:val="00E85B4C"/>
    <w:rsid w:val="00E904F0"/>
    <w:rsid w:val="00E9174C"/>
    <w:rsid w:val="00E94AF9"/>
    <w:rsid w:val="00E967C4"/>
    <w:rsid w:val="00E9711E"/>
    <w:rsid w:val="00E9755C"/>
    <w:rsid w:val="00EA2F0F"/>
    <w:rsid w:val="00EA4311"/>
    <w:rsid w:val="00EA50FA"/>
    <w:rsid w:val="00EA5E0A"/>
    <w:rsid w:val="00EA6256"/>
    <w:rsid w:val="00EB1548"/>
    <w:rsid w:val="00EB3F2F"/>
    <w:rsid w:val="00EB51D6"/>
    <w:rsid w:val="00EC0E10"/>
    <w:rsid w:val="00EC1698"/>
    <w:rsid w:val="00EC4F2D"/>
    <w:rsid w:val="00EC7CA3"/>
    <w:rsid w:val="00ED22C2"/>
    <w:rsid w:val="00ED37A5"/>
    <w:rsid w:val="00ED3944"/>
    <w:rsid w:val="00ED39BC"/>
    <w:rsid w:val="00ED3FB7"/>
    <w:rsid w:val="00ED41FA"/>
    <w:rsid w:val="00ED55A4"/>
    <w:rsid w:val="00ED76FC"/>
    <w:rsid w:val="00EE09C8"/>
    <w:rsid w:val="00EE5D82"/>
    <w:rsid w:val="00EE6EF6"/>
    <w:rsid w:val="00EF56B6"/>
    <w:rsid w:val="00EF5E39"/>
    <w:rsid w:val="00EF6486"/>
    <w:rsid w:val="00F04FED"/>
    <w:rsid w:val="00F05C57"/>
    <w:rsid w:val="00F14A8A"/>
    <w:rsid w:val="00F15B61"/>
    <w:rsid w:val="00F2060E"/>
    <w:rsid w:val="00F21B6E"/>
    <w:rsid w:val="00F25D48"/>
    <w:rsid w:val="00F30395"/>
    <w:rsid w:val="00F3172A"/>
    <w:rsid w:val="00F359F9"/>
    <w:rsid w:val="00F40A81"/>
    <w:rsid w:val="00F44A25"/>
    <w:rsid w:val="00F45C21"/>
    <w:rsid w:val="00F52E15"/>
    <w:rsid w:val="00F554C0"/>
    <w:rsid w:val="00F55B30"/>
    <w:rsid w:val="00F629A4"/>
    <w:rsid w:val="00F62BC1"/>
    <w:rsid w:val="00F62D84"/>
    <w:rsid w:val="00F64216"/>
    <w:rsid w:val="00F664C3"/>
    <w:rsid w:val="00F66CAA"/>
    <w:rsid w:val="00F71192"/>
    <w:rsid w:val="00F72275"/>
    <w:rsid w:val="00F73B42"/>
    <w:rsid w:val="00F7542E"/>
    <w:rsid w:val="00F77E69"/>
    <w:rsid w:val="00F806B9"/>
    <w:rsid w:val="00F81F9F"/>
    <w:rsid w:val="00F83416"/>
    <w:rsid w:val="00F916FD"/>
    <w:rsid w:val="00F94DFE"/>
    <w:rsid w:val="00FA1164"/>
    <w:rsid w:val="00FA1F7C"/>
    <w:rsid w:val="00FA3706"/>
    <w:rsid w:val="00FA44B0"/>
    <w:rsid w:val="00FB0E8B"/>
    <w:rsid w:val="00FB1805"/>
    <w:rsid w:val="00FB1FEB"/>
    <w:rsid w:val="00FC22AB"/>
    <w:rsid w:val="00FC4B5A"/>
    <w:rsid w:val="00FD022B"/>
    <w:rsid w:val="00FD1491"/>
    <w:rsid w:val="00FD2F52"/>
    <w:rsid w:val="00FD4887"/>
    <w:rsid w:val="00FD69AA"/>
    <w:rsid w:val="00FE0D7A"/>
    <w:rsid w:val="00FE422E"/>
    <w:rsid w:val="00FE4498"/>
    <w:rsid w:val="00FE556C"/>
    <w:rsid w:val="00FF4611"/>
    <w:rsid w:val="00FF46AB"/>
    <w:rsid w:val="00FF57AF"/>
    <w:rsid w:val="00FF6DA8"/>
    <w:rsid w:val="00FF6E39"/>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9321D"/>
  <w15:docId w15:val="{97C3321A-6476-4A46-9B64-61D2D5B7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E3B88"/>
    <w:rPr>
      <w:sz w:val="18"/>
      <w:szCs w:val="18"/>
    </w:rPr>
  </w:style>
  <w:style w:type="paragraph" w:styleId="Footer">
    <w:name w:val="footer"/>
    <w:basedOn w:val="Normal"/>
    <w:link w:val="FooterChar"/>
    <w:uiPriority w:val="99"/>
    <w:unhideWhenUsed/>
    <w:rsid w:val="009E3B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E3B88"/>
    <w:rPr>
      <w:sz w:val="18"/>
      <w:szCs w:val="18"/>
    </w:rPr>
  </w:style>
  <w:style w:type="character" w:styleId="CommentReference">
    <w:name w:val="annotation reference"/>
    <w:basedOn w:val="DefaultParagraphFont"/>
    <w:uiPriority w:val="99"/>
    <w:semiHidden/>
    <w:unhideWhenUsed/>
    <w:rsid w:val="007F54D5"/>
    <w:rPr>
      <w:sz w:val="21"/>
      <w:szCs w:val="21"/>
    </w:rPr>
  </w:style>
  <w:style w:type="paragraph" w:styleId="CommentText">
    <w:name w:val="annotation text"/>
    <w:basedOn w:val="Normal"/>
    <w:link w:val="CommentTextChar"/>
    <w:uiPriority w:val="99"/>
    <w:unhideWhenUsed/>
    <w:rsid w:val="007F54D5"/>
    <w:pPr>
      <w:jc w:val="left"/>
    </w:pPr>
  </w:style>
  <w:style w:type="character" w:customStyle="1" w:styleId="CommentTextChar">
    <w:name w:val="Comment Text Char"/>
    <w:basedOn w:val="DefaultParagraphFont"/>
    <w:link w:val="CommentText"/>
    <w:uiPriority w:val="99"/>
    <w:rsid w:val="007F54D5"/>
  </w:style>
  <w:style w:type="paragraph" w:styleId="CommentSubject">
    <w:name w:val="annotation subject"/>
    <w:basedOn w:val="CommentText"/>
    <w:next w:val="CommentText"/>
    <w:link w:val="CommentSubjectChar"/>
    <w:uiPriority w:val="99"/>
    <w:semiHidden/>
    <w:unhideWhenUsed/>
    <w:rsid w:val="007F54D5"/>
    <w:rPr>
      <w:b/>
      <w:bCs/>
    </w:rPr>
  </w:style>
  <w:style w:type="character" w:customStyle="1" w:styleId="CommentSubjectChar">
    <w:name w:val="Comment Subject Char"/>
    <w:basedOn w:val="CommentTextChar"/>
    <w:link w:val="CommentSubject"/>
    <w:uiPriority w:val="99"/>
    <w:semiHidden/>
    <w:rsid w:val="007F54D5"/>
    <w:rPr>
      <w:b/>
      <w:bCs/>
    </w:rPr>
  </w:style>
  <w:style w:type="paragraph" w:styleId="BalloonText">
    <w:name w:val="Balloon Text"/>
    <w:basedOn w:val="Normal"/>
    <w:link w:val="BalloonTextChar"/>
    <w:uiPriority w:val="99"/>
    <w:semiHidden/>
    <w:unhideWhenUsed/>
    <w:rsid w:val="007F54D5"/>
    <w:rPr>
      <w:sz w:val="18"/>
      <w:szCs w:val="18"/>
    </w:rPr>
  </w:style>
  <w:style w:type="character" w:customStyle="1" w:styleId="BalloonTextChar">
    <w:name w:val="Balloon Text Char"/>
    <w:basedOn w:val="DefaultParagraphFont"/>
    <w:link w:val="BalloonText"/>
    <w:uiPriority w:val="99"/>
    <w:semiHidden/>
    <w:rsid w:val="007F54D5"/>
    <w:rPr>
      <w:sz w:val="18"/>
      <w:szCs w:val="18"/>
    </w:rPr>
  </w:style>
  <w:style w:type="character" w:styleId="Hyperlink">
    <w:name w:val="Hyperlink"/>
    <w:basedOn w:val="DefaultParagraphFont"/>
    <w:uiPriority w:val="99"/>
    <w:unhideWhenUsed/>
    <w:rsid w:val="00E83065"/>
    <w:rPr>
      <w:color w:val="0563C1" w:themeColor="hyperlink"/>
      <w:u w:val="single"/>
    </w:rPr>
  </w:style>
  <w:style w:type="character" w:customStyle="1" w:styleId="1">
    <w:name w:val="未处理的提及1"/>
    <w:basedOn w:val="DefaultParagraphFont"/>
    <w:uiPriority w:val="99"/>
    <w:semiHidden/>
    <w:unhideWhenUsed/>
    <w:rsid w:val="00E83065"/>
    <w:rPr>
      <w:color w:val="605E5C"/>
      <w:shd w:val="clear" w:color="auto" w:fill="E1DFDD"/>
    </w:rPr>
  </w:style>
  <w:style w:type="paragraph" w:customStyle="1" w:styleId="EndNoteBibliographyTitle">
    <w:name w:val="EndNote Bibliography Title"/>
    <w:basedOn w:val="Normal"/>
    <w:link w:val="EndNoteBibliographyTitle0"/>
    <w:rsid w:val="000B123B"/>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0B123B"/>
    <w:rPr>
      <w:rFonts w:ascii="DengXian" w:eastAsia="DengXian" w:hAnsi="DengXian"/>
      <w:noProof/>
      <w:sz w:val="20"/>
    </w:rPr>
  </w:style>
  <w:style w:type="paragraph" w:customStyle="1" w:styleId="EndNoteBibliography">
    <w:name w:val="EndNote Bibliography"/>
    <w:basedOn w:val="Normal"/>
    <w:link w:val="EndNoteBibliography0"/>
    <w:rsid w:val="000B123B"/>
    <w:rPr>
      <w:rFonts w:ascii="DengXian" w:eastAsia="DengXian" w:hAnsi="DengXian"/>
      <w:noProof/>
      <w:sz w:val="20"/>
    </w:rPr>
  </w:style>
  <w:style w:type="character" w:customStyle="1" w:styleId="EndNoteBibliography0">
    <w:name w:val="EndNote Bibliography 字符"/>
    <w:basedOn w:val="DefaultParagraphFont"/>
    <w:link w:val="EndNoteBibliography"/>
    <w:rsid w:val="000B123B"/>
    <w:rPr>
      <w:rFonts w:ascii="DengXian" w:eastAsia="DengXian" w:hAnsi="DengXian"/>
      <w:noProof/>
      <w:sz w:val="20"/>
    </w:rPr>
  </w:style>
  <w:style w:type="paragraph" w:styleId="Revision">
    <w:name w:val="Revision"/>
    <w:hidden/>
    <w:uiPriority w:val="99"/>
    <w:semiHidden/>
    <w:rsid w:val="007E2526"/>
  </w:style>
  <w:style w:type="character" w:customStyle="1" w:styleId="2">
    <w:name w:val="未处理的提及2"/>
    <w:basedOn w:val="DefaultParagraphFont"/>
    <w:uiPriority w:val="99"/>
    <w:semiHidden/>
    <w:unhideWhenUsed/>
    <w:rsid w:val="006D54C0"/>
    <w:rPr>
      <w:color w:val="605E5C"/>
      <w:shd w:val="clear" w:color="auto" w:fill="E1DFDD"/>
    </w:rPr>
  </w:style>
  <w:style w:type="table" w:styleId="TableGrid">
    <w:name w:val="Table Grid"/>
    <w:basedOn w:val="TableNormal"/>
    <w:uiPriority w:val="39"/>
    <w:rsid w:val="00B1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147D1B"/>
  </w:style>
  <w:style w:type="table" w:customStyle="1" w:styleId="11">
    <w:name w:val="网格型1"/>
    <w:basedOn w:val="TableNormal"/>
    <w:next w:val="TableGrid"/>
    <w:uiPriority w:val="39"/>
    <w:rsid w:val="0014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处理的提及3"/>
    <w:basedOn w:val="DefaultParagraphFont"/>
    <w:uiPriority w:val="99"/>
    <w:semiHidden/>
    <w:unhideWhenUsed/>
    <w:rsid w:val="00520DAD"/>
    <w:rPr>
      <w:color w:val="605E5C"/>
      <w:shd w:val="clear" w:color="auto" w:fill="E1DFDD"/>
    </w:rPr>
  </w:style>
  <w:style w:type="paragraph" w:styleId="ListParagraph">
    <w:name w:val="List Paragraph"/>
    <w:basedOn w:val="Normal"/>
    <w:uiPriority w:val="34"/>
    <w:qFormat/>
    <w:rsid w:val="00000326"/>
    <w:pPr>
      <w:ind w:left="720"/>
      <w:contextualSpacing/>
    </w:pPr>
  </w:style>
  <w:style w:type="character" w:customStyle="1" w:styleId="4">
    <w:name w:val="未处理的提及4"/>
    <w:basedOn w:val="DefaultParagraphFont"/>
    <w:uiPriority w:val="99"/>
    <w:semiHidden/>
    <w:unhideWhenUsed/>
    <w:rsid w:val="001142AD"/>
    <w:rPr>
      <w:color w:val="605E5C"/>
      <w:shd w:val="clear" w:color="auto" w:fill="E1DFDD"/>
    </w:rPr>
  </w:style>
  <w:style w:type="character" w:styleId="UnresolvedMention">
    <w:name w:val="Unresolved Mention"/>
    <w:basedOn w:val="DefaultParagraphFont"/>
    <w:uiPriority w:val="99"/>
    <w:semiHidden/>
    <w:unhideWhenUsed/>
    <w:rsid w:val="0073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8177">
      <w:bodyDiv w:val="1"/>
      <w:marLeft w:val="0"/>
      <w:marRight w:val="0"/>
      <w:marTop w:val="0"/>
      <w:marBottom w:val="0"/>
      <w:divBdr>
        <w:top w:val="none" w:sz="0" w:space="0" w:color="auto"/>
        <w:left w:val="none" w:sz="0" w:space="0" w:color="auto"/>
        <w:bottom w:val="none" w:sz="0" w:space="0" w:color="auto"/>
        <w:right w:val="none" w:sz="0" w:space="0" w:color="auto"/>
      </w:divBdr>
      <w:divsChild>
        <w:div w:id="398552395">
          <w:marLeft w:val="0"/>
          <w:marRight w:val="0"/>
          <w:marTop w:val="0"/>
          <w:marBottom w:val="0"/>
          <w:divBdr>
            <w:top w:val="none" w:sz="0" w:space="0" w:color="auto"/>
            <w:left w:val="none" w:sz="0" w:space="0" w:color="auto"/>
            <w:bottom w:val="none" w:sz="0" w:space="0" w:color="auto"/>
            <w:right w:val="none" w:sz="0" w:space="0" w:color="auto"/>
          </w:divBdr>
          <w:divsChild>
            <w:div w:id="300968121">
              <w:marLeft w:val="0"/>
              <w:marRight w:val="0"/>
              <w:marTop w:val="0"/>
              <w:marBottom w:val="0"/>
              <w:divBdr>
                <w:top w:val="none" w:sz="0" w:space="0" w:color="auto"/>
                <w:left w:val="none" w:sz="0" w:space="0" w:color="auto"/>
                <w:bottom w:val="none" w:sz="0" w:space="0" w:color="auto"/>
                <w:right w:val="none" w:sz="0" w:space="0" w:color="auto"/>
              </w:divBdr>
              <w:divsChild>
                <w:div w:id="13623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710">
      <w:bodyDiv w:val="1"/>
      <w:marLeft w:val="0"/>
      <w:marRight w:val="0"/>
      <w:marTop w:val="0"/>
      <w:marBottom w:val="0"/>
      <w:divBdr>
        <w:top w:val="none" w:sz="0" w:space="0" w:color="auto"/>
        <w:left w:val="none" w:sz="0" w:space="0" w:color="auto"/>
        <w:bottom w:val="none" w:sz="0" w:space="0" w:color="auto"/>
        <w:right w:val="none" w:sz="0" w:space="0" w:color="auto"/>
      </w:divBdr>
      <w:divsChild>
        <w:div w:id="1350181831">
          <w:marLeft w:val="0"/>
          <w:marRight w:val="0"/>
          <w:marTop w:val="0"/>
          <w:marBottom w:val="0"/>
          <w:divBdr>
            <w:top w:val="none" w:sz="0" w:space="0" w:color="auto"/>
            <w:left w:val="none" w:sz="0" w:space="0" w:color="auto"/>
            <w:bottom w:val="none" w:sz="0" w:space="0" w:color="auto"/>
            <w:right w:val="none" w:sz="0" w:space="0" w:color="auto"/>
          </w:divBdr>
          <w:divsChild>
            <w:div w:id="1232930041">
              <w:marLeft w:val="0"/>
              <w:marRight w:val="0"/>
              <w:marTop w:val="0"/>
              <w:marBottom w:val="0"/>
              <w:divBdr>
                <w:top w:val="none" w:sz="0" w:space="0" w:color="auto"/>
                <w:left w:val="none" w:sz="0" w:space="0" w:color="auto"/>
                <w:bottom w:val="none" w:sz="0" w:space="0" w:color="auto"/>
                <w:right w:val="none" w:sz="0" w:space="0" w:color="auto"/>
              </w:divBdr>
              <w:divsChild>
                <w:div w:id="10546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716">
      <w:bodyDiv w:val="1"/>
      <w:marLeft w:val="0"/>
      <w:marRight w:val="0"/>
      <w:marTop w:val="0"/>
      <w:marBottom w:val="0"/>
      <w:divBdr>
        <w:top w:val="none" w:sz="0" w:space="0" w:color="auto"/>
        <w:left w:val="none" w:sz="0" w:space="0" w:color="auto"/>
        <w:bottom w:val="none" w:sz="0" w:space="0" w:color="auto"/>
        <w:right w:val="none" w:sz="0" w:space="0" w:color="auto"/>
      </w:divBdr>
    </w:div>
    <w:div w:id="514656131">
      <w:bodyDiv w:val="1"/>
      <w:marLeft w:val="0"/>
      <w:marRight w:val="0"/>
      <w:marTop w:val="0"/>
      <w:marBottom w:val="0"/>
      <w:divBdr>
        <w:top w:val="none" w:sz="0" w:space="0" w:color="auto"/>
        <w:left w:val="none" w:sz="0" w:space="0" w:color="auto"/>
        <w:bottom w:val="none" w:sz="0" w:space="0" w:color="auto"/>
        <w:right w:val="none" w:sz="0" w:space="0" w:color="auto"/>
      </w:divBdr>
    </w:div>
    <w:div w:id="532228931">
      <w:bodyDiv w:val="1"/>
      <w:marLeft w:val="0"/>
      <w:marRight w:val="0"/>
      <w:marTop w:val="0"/>
      <w:marBottom w:val="0"/>
      <w:divBdr>
        <w:top w:val="none" w:sz="0" w:space="0" w:color="auto"/>
        <w:left w:val="none" w:sz="0" w:space="0" w:color="auto"/>
        <w:bottom w:val="none" w:sz="0" w:space="0" w:color="auto"/>
        <w:right w:val="none" w:sz="0" w:space="0" w:color="auto"/>
      </w:divBdr>
      <w:divsChild>
        <w:div w:id="2106879355">
          <w:marLeft w:val="0"/>
          <w:marRight w:val="0"/>
          <w:marTop w:val="0"/>
          <w:marBottom w:val="0"/>
          <w:divBdr>
            <w:top w:val="none" w:sz="0" w:space="0" w:color="auto"/>
            <w:left w:val="none" w:sz="0" w:space="0" w:color="auto"/>
            <w:bottom w:val="none" w:sz="0" w:space="0" w:color="auto"/>
            <w:right w:val="none" w:sz="0" w:space="0" w:color="auto"/>
          </w:divBdr>
          <w:divsChild>
            <w:div w:id="1906336591">
              <w:marLeft w:val="0"/>
              <w:marRight w:val="0"/>
              <w:marTop w:val="0"/>
              <w:marBottom w:val="0"/>
              <w:divBdr>
                <w:top w:val="none" w:sz="0" w:space="0" w:color="auto"/>
                <w:left w:val="none" w:sz="0" w:space="0" w:color="auto"/>
                <w:bottom w:val="none" w:sz="0" w:space="0" w:color="auto"/>
                <w:right w:val="none" w:sz="0" w:space="0" w:color="auto"/>
              </w:divBdr>
              <w:divsChild>
                <w:div w:id="19238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50330">
      <w:bodyDiv w:val="1"/>
      <w:marLeft w:val="0"/>
      <w:marRight w:val="0"/>
      <w:marTop w:val="0"/>
      <w:marBottom w:val="0"/>
      <w:divBdr>
        <w:top w:val="none" w:sz="0" w:space="0" w:color="auto"/>
        <w:left w:val="none" w:sz="0" w:space="0" w:color="auto"/>
        <w:bottom w:val="none" w:sz="0" w:space="0" w:color="auto"/>
        <w:right w:val="none" w:sz="0" w:space="0" w:color="auto"/>
      </w:divBdr>
      <w:divsChild>
        <w:div w:id="838929486">
          <w:marLeft w:val="0"/>
          <w:marRight w:val="0"/>
          <w:marTop w:val="0"/>
          <w:marBottom w:val="0"/>
          <w:divBdr>
            <w:top w:val="none" w:sz="0" w:space="0" w:color="auto"/>
            <w:left w:val="none" w:sz="0" w:space="0" w:color="auto"/>
            <w:bottom w:val="none" w:sz="0" w:space="0" w:color="auto"/>
            <w:right w:val="none" w:sz="0" w:space="0" w:color="auto"/>
          </w:divBdr>
          <w:divsChild>
            <w:div w:id="1772818614">
              <w:marLeft w:val="0"/>
              <w:marRight w:val="0"/>
              <w:marTop w:val="0"/>
              <w:marBottom w:val="0"/>
              <w:divBdr>
                <w:top w:val="none" w:sz="0" w:space="0" w:color="auto"/>
                <w:left w:val="none" w:sz="0" w:space="0" w:color="auto"/>
                <w:bottom w:val="none" w:sz="0" w:space="0" w:color="auto"/>
                <w:right w:val="none" w:sz="0" w:space="0" w:color="auto"/>
              </w:divBdr>
              <w:divsChild>
                <w:div w:id="1179929081">
                  <w:marLeft w:val="0"/>
                  <w:marRight w:val="0"/>
                  <w:marTop w:val="0"/>
                  <w:marBottom w:val="0"/>
                  <w:divBdr>
                    <w:top w:val="none" w:sz="0" w:space="0" w:color="auto"/>
                    <w:left w:val="none" w:sz="0" w:space="0" w:color="auto"/>
                    <w:bottom w:val="none" w:sz="0" w:space="0" w:color="auto"/>
                    <w:right w:val="none" w:sz="0" w:space="0" w:color="auto"/>
                  </w:divBdr>
                  <w:divsChild>
                    <w:div w:id="4419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621">
      <w:bodyDiv w:val="1"/>
      <w:marLeft w:val="0"/>
      <w:marRight w:val="0"/>
      <w:marTop w:val="0"/>
      <w:marBottom w:val="0"/>
      <w:divBdr>
        <w:top w:val="none" w:sz="0" w:space="0" w:color="auto"/>
        <w:left w:val="none" w:sz="0" w:space="0" w:color="auto"/>
        <w:bottom w:val="none" w:sz="0" w:space="0" w:color="auto"/>
        <w:right w:val="none" w:sz="0" w:space="0" w:color="auto"/>
      </w:divBdr>
    </w:div>
    <w:div w:id="640036746">
      <w:bodyDiv w:val="1"/>
      <w:marLeft w:val="0"/>
      <w:marRight w:val="0"/>
      <w:marTop w:val="0"/>
      <w:marBottom w:val="0"/>
      <w:divBdr>
        <w:top w:val="none" w:sz="0" w:space="0" w:color="auto"/>
        <w:left w:val="none" w:sz="0" w:space="0" w:color="auto"/>
        <w:bottom w:val="none" w:sz="0" w:space="0" w:color="auto"/>
        <w:right w:val="none" w:sz="0" w:space="0" w:color="auto"/>
      </w:divBdr>
      <w:divsChild>
        <w:div w:id="1152522206">
          <w:marLeft w:val="0"/>
          <w:marRight w:val="0"/>
          <w:marTop w:val="0"/>
          <w:marBottom w:val="0"/>
          <w:divBdr>
            <w:top w:val="none" w:sz="0" w:space="0" w:color="auto"/>
            <w:left w:val="none" w:sz="0" w:space="0" w:color="auto"/>
            <w:bottom w:val="none" w:sz="0" w:space="0" w:color="auto"/>
            <w:right w:val="none" w:sz="0" w:space="0" w:color="auto"/>
          </w:divBdr>
          <w:divsChild>
            <w:div w:id="952327830">
              <w:marLeft w:val="0"/>
              <w:marRight w:val="0"/>
              <w:marTop w:val="0"/>
              <w:marBottom w:val="0"/>
              <w:divBdr>
                <w:top w:val="none" w:sz="0" w:space="0" w:color="auto"/>
                <w:left w:val="none" w:sz="0" w:space="0" w:color="auto"/>
                <w:bottom w:val="none" w:sz="0" w:space="0" w:color="auto"/>
                <w:right w:val="none" w:sz="0" w:space="0" w:color="auto"/>
              </w:divBdr>
              <w:divsChild>
                <w:div w:id="1224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7950">
      <w:bodyDiv w:val="1"/>
      <w:marLeft w:val="0"/>
      <w:marRight w:val="0"/>
      <w:marTop w:val="0"/>
      <w:marBottom w:val="0"/>
      <w:divBdr>
        <w:top w:val="none" w:sz="0" w:space="0" w:color="auto"/>
        <w:left w:val="none" w:sz="0" w:space="0" w:color="auto"/>
        <w:bottom w:val="none" w:sz="0" w:space="0" w:color="auto"/>
        <w:right w:val="none" w:sz="0" w:space="0" w:color="auto"/>
      </w:divBdr>
    </w:div>
    <w:div w:id="790560997">
      <w:bodyDiv w:val="1"/>
      <w:marLeft w:val="0"/>
      <w:marRight w:val="0"/>
      <w:marTop w:val="0"/>
      <w:marBottom w:val="0"/>
      <w:divBdr>
        <w:top w:val="none" w:sz="0" w:space="0" w:color="auto"/>
        <w:left w:val="none" w:sz="0" w:space="0" w:color="auto"/>
        <w:bottom w:val="none" w:sz="0" w:space="0" w:color="auto"/>
        <w:right w:val="none" w:sz="0" w:space="0" w:color="auto"/>
      </w:divBdr>
    </w:div>
    <w:div w:id="819614824">
      <w:bodyDiv w:val="1"/>
      <w:marLeft w:val="0"/>
      <w:marRight w:val="0"/>
      <w:marTop w:val="0"/>
      <w:marBottom w:val="0"/>
      <w:divBdr>
        <w:top w:val="none" w:sz="0" w:space="0" w:color="auto"/>
        <w:left w:val="none" w:sz="0" w:space="0" w:color="auto"/>
        <w:bottom w:val="none" w:sz="0" w:space="0" w:color="auto"/>
        <w:right w:val="none" w:sz="0" w:space="0" w:color="auto"/>
      </w:divBdr>
    </w:div>
    <w:div w:id="939872800">
      <w:bodyDiv w:val="1"/>
      <w:marLeft w:val="0"/>
      <w:marRight w:val="0"/>
      <w:marTop w:val="0"/>
      <w:marBottom w:val="0"/>
      <w:divBdr>
        <w:top w:val="none" w:sz="0" w:space="0" w:color="auto"/>
        <w:left w:val="none" w:sz="0" w:space="0" w:color="auto"/>
        <w:bottom w:val="none" w:sz="0" w:space="0" w:color="auto"/>
        <w:right w:val="none" w:sz="0" w:space="0" w:color="auto"/>
      </w:divBdr>
    </w:div>
    <w:div w:id="1099066172">
      <w:bodyDiv w:val="1"/>
      <w:marLeft w:val="0"/>
      <w:marRight w:val="0"/>
      <w:marTop w:val="0"/>
      <w:marBottom w:val="0"/>
      <w:divBdr>
        <w:top w:val="none" w:sz="0" w:space="0" w:color="auto"/>
        <w:left w:val="none" w:sz="0" w:space="0" w:color="auto"/>
        <w:bottom w:val="none" w:sz="0" w:space="0" w:color="auto"/>
        <w:right w:val="none" w:sz="0" w:space="0" w:color="auto"/>
      </w:divBdr>
    </w:div>
    <w:div w:id="1471706596">
      <w:bodyDiv w:val="1"/>
      <w:marLeft w:val="0"/>
      <w:marRight w:val="0"/>
      <w:marTop w:val="0"/>
      <w:marBottom w:val="0"/>
      <w:divBdr>
        <w:top w:val="none" w:sz="0" w:space="0" w:color="auto"/>
        <w:left w:val="none" w:sz="0" w:space="0" w:color="auto"/>
        <w:bottom w:val="none" w:sz="0" w:space="0" w:color="auto"/>
        <w:right w:val="none" w:sz="0" w:space="0" w:color="auto"/>
      </w:divBdr>
    </w:div>
    <w:div w:id="1564756430">
      <w:bodyDiv w:val="1"/>
      <w:marLeft w:val="0"/>
      <w:marRight w:val="0"/>
      <w:marTop w:val="0"/>
      <w:marBottom w:val="0"/>
      <w:divBdr>
        <w:top w:val="none" w:sz="0" w:space="0" w:color="auto"/>
        <w:left w:val="none" w:sz="0" w:space="0" w:color="auto"/>
        <w:bottom w:val="none" w:sz="0" w:space="0" w:color="auto"/>
        <w:right w:val="none" w:sz="0" w:space="0" w:color="auto"/>
      </w:divBdr>
    </w:div>
    <w:div w:id="1577476193">
      <w:bodyDiv w:val="1"/>
      <w:marLeft w:val="0"/>
      <w:marRight w:val="0"/>
      <w:marTop w:val="0"/>
      <w:marBottom w:val="0"/>
      <w:divBdr>
        <w:top w:val="none" w:sz="0" w:space="0" w:color="auto"/>
        <w:left w:val="none" w:sz="0" w:space="0" w:color="auto"/>
        <w:bottom w:val="none" w:sz="0" w:space="0" w:color="auto"/>
        <w:right w:val="none" w:sz="0" w:space="0" w:color="auto"/>
      </w:divBdr>
      <w:divsChild>
        <w:div w:id="4438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dshn@xjtu.edu.c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dshn@xjtu.edu.c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jdshn@xjtu.edu.cn" TargetMode="External"/><Relationship Id="rId4" Type="http://schemas.openxmlformats.org/officeDocument/2006/relationships/settings" Target="settings.xml"/><Relationship Id="rId9" Type="http://schemas.openxmlformats.org/officeDocument/2006/relationships/hyperlink" Target="mailto:yanhonge@mail.xjtu.edu.cn"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727C-FF96-42A3-BD97-5F7E28F3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Chao</dc:creator>
  <cp:keywords/>
  <dc:description/>
  <cp:lastModifiedBy>Julie Franco</cp:lastModifiedBy>
  <cp:revision>2</cp:revision>
  <dcterms:created xsi:type="dcterms:W3CDTF">2021-11-30T14:20:00Z</dcterms:created>
  <dcterms:modified xsi:type="dcterms:W3CDTF">2021-11-30T14:20:00Z</dcterms:modified>
</cp:coreProperties>
</file>