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4058" w14:textId="3D7C6526" w:rsidR="000B27FA" w:rsidRPr="00B96D30" w:rsidRDefault="000B27FA" w:rsidP="005E671A">
      <w:pPr>
        <w:rPr>
          <w:b/>
          <w:lang w:val="en-US"/>
        </w:rPr>
      </w:pPr>
      <w:r w:rsidRPr="00B96D30">
        <w:rPr>
          <w:b/>
          <w:lang w:val="en-US"/>
        </w:rPr>
        <w:t xml:space="preserve">Comment on “Challenges of Shared Decision-making by Clinicians and Patients </w:t>
      </w:r>
      <w:proofErr w:type="gramStart"/>
      <w:r w:rsidRPr="00B96D30">
        <w:rPr>
          <w:b/>
          <w:lang w:val="en-US"/>
        </w:rPr>
        <w:t>With</w:t>
      </w:r>
      <w:proofErr w:type="gramEnd"/>
      <w:r w:rsidRPr="00B96D30">
        <w:rPr>
          <w:b/>
          <w:lang w:val="en-US"/>
        </w:rPr>
        <w:t xml:space="preserve"> Low-risk Differentiated Thyroid Cancer”</w:t>
      </w:r>
    </w:p>
    <w:p w14:paraId="684136CC" w14:textId="177FBDEE" w:rsidR="000B27FA" w:rsidRDefault="000B27FA" w:rsidP="005E671A">
      <w:pPr>
        <w:rPr>
          <w:lang w:val="en-US"/>
        </w:rPr>
      </w:pPr>
      <w:r w:rsidRPr="000B27FA">
        <w:rPr>
          <w:lang w:val="en-US"/>
        </w:rPr>
        <w:t xml:space="preserve">Lovemore </w:t>
      </w:r>
      <w:proofErr w:type="spellStart"/>
      <w:r w:rsidRPr="000B27FA">
        <w:rPr>
          <w:lang w:val="en-US"/>
        </w:rPr>
        <w:t>Mzati</w:t>
      </w:r>
      <w:proofErr w:type="spellEnd"/>
      <w:r w:rsidRPr="000B27FA">
        <w:rPr>
          <w:lang w:val="en-US"/>
        </w:rPr>
        <w:t xml:space="preserve"> </w:t>
      </w:r>
      <w:proofErr w:type="spellStart"/>
      <w:r w:rsidRPr="000B27FA">
        <w:rPr>
          <w:lang w:val="en-US"/>
        </w:rPr>
        <w:t>Nkhalamba</w:t>
      </w:r>
      <w:proofErr w:type="spellEnd"/>
      <w:r w:rsidR="009D0B15">
        <w:rPr>
          <w:lang w:val="en-US"/>
        </w:rPr>
        <w:t xml:space="preserve"> MSc</w:t>
      </w:r>
      <w:r w:rsidR="00294736" w:rsidRPr="00294736">
        <w:rPr>
          <w:vertAlign w:val="superscript"/>
          <w:lang w:val="en-US"/>
        </w:rPr>
        <w:t>1</w:t>
      </w:r>
      <w:r>
        <w:rPr>
          <w:lang w:val="en-US"/>
        </w:rPr>
        <w:t>, Thomas Hampton</w:t>
      </w:r>
      <w:r w:rsidR="009D0B15">
        <w:rPr>
          <w:lang w:val="en-US"/>
        </w:rPr>
        <w:t xml:space="preserve"> </w:t>
      </w:r>
      <w:r w:rsidR="009D0B15" w:rsidRPr="009D0B15">
        <w:rPr>
          <w:lang w:val="en-US"/>
        </w:rPr>
        <w:t>MBBS, MA, MRes</w:t>
      </w:r>
      <w:r w:rsidR="00294736" w:rsidRPr="00294736">
        <w:rPr>
          <w:vertAlign w:val="superscript"/>
          <w:lang w:val="en-US"/>
        </w:rPr>
        <w:t>1,2</w:t>
      </w:r>
      <w:r w:rsidR="00294736">
        <w:rPr>
          <w:vertAlign w:val="superscript"/>
          <w:lang w:val="en-US"/>
        </w:rPr>
        <w:t>,3</w:t>
      </w:r>
      <w:r>
        <w:rPr>
          <w:lang w:val="en-US"/>
        </w:rPr>
        <w:t xml:space="preserve">, </w:t>
      </w:r>
      <w:proofErr w:type="spellStart"/>
      <w:r>
        <w:rPr>
          <w:lang w:val="en-US"/>
        </w:rPr>
        <w:t>Wakisa</w:t>
      </w:r>
      <w:proofErr w:type="spellEnd"/>
      <w:r>
        <w:rPr>
          <w:lang w:val="en-US"/>
        </w:rPr>
        <w:t xml:space="preserve"> </w:t>
      </w:r>
      <w:proofErr w:type="spellStart"/>
      <w:r>
        <w:rPr>
          <w:lang w:val="en-US"/>
        </w:rPr>
        <w:t>Mulwafu</w:t>
      </w:r>
      <w:proofErr w:type="spellEnd"/>
      <w:r w:rsidR="00294736" w:rsidRPr="00294736">
        <w:rPr>
          <w:rFonts w:cstheme="minorHAnsi"/>
          <w:color w:val="000000"/>
        </w:rPr>
        <w:t xml:space="preserve"> </w:t>
      </w:r>
      <w:r w:rsidR="00294736">
        <w:rPr>
          <w:rFonts w:cstheme="minorHAnsi"/>
          <w:color w:val="000000"/>
        </w:rPr>
        <w:t>MD, PhD</w:t>
      </w:r>
      <w:r w:rsidR="00294736" w:rsidRPr="00294736">
        <w:rPr>
          <w:rFonts w:cstheme="minorHAnsi"/>
          <w:color w:val="000000"/>
          <w:vertAlign w:val="superscript"/>
        </w:rPr>
        <w:t>3</w:t>
      </w:r>
      <w:r w:rsidR="00294736">
        <w:rPr>
          <w:rFonts w:cstheme="minorHAnsi"/>
          <w:color w:val="000000"/>
          <w:vertAlign w:val="superscript"/>
        </w:rPr>
        <w:t>,4</w:t>
      </w:r>
    </w:p>
    <w:p w14:paraId="3402643E" w14:textId="77777777" w:rsidR="009D0B15" w:rsidRDefault="009D0B15" w:rsidP="00294736">
      <w:pPr>
        <w:ind w:left="2127" w:hanging="2127"/>
        <w:rPr>
          <w:rFonts w:cstheme="minorHAnsi"/>
          <w:lang w:val="en-US"/>
        </w:rPr>
      </w:pPr>
    </w:p>
    <w:p w14:paraId="54BFB9C3" w14:textId="6835AE12" w:rsidR="00294736" w:rsidRDefault="002451FA" w:rsidP="00294736">
      <w:pPr>
        <w:ind w:left="2127" w:hanging="2127"/>
        <w:rPr>
          <w:rFonts w:cstheme="minorHAnsi"/>
          <w:lang w:val="en-US"/>
        </w:rPr>
      </w:pPr>
      <w:r>
        <w:rPr>
          <w:rFonts w:cstheme="minorHAnsi"/>
          <w:lang w:val="en-US"/>
        </w:rPr>
        <w:t xml:space="preserve">1: </w:t>
      </w:r>
      <w:r w:rsidR="00294736" w:rsidRPr="00294736">
        <w:rPr>
          <w:rFonts w:cstheme="minorHAnsi"/>
          <w:lang w:val="en-US"/>
        </w:rPr>
        <w:t>Malawi-Liverpool-</w:t>
      </w:r>
      <w:proofErr w:type="spellStart"/>
      <w:r w:rsidR="00294736" w:rsidRPr="00294736">
        <w:rPr>
          <w:rFonts w:cstheme="minorHAnsi"/>
          <w:lang w:val="en-US"/>
        </w:rPr>
        <w:t>Wellcome</w:t>
      </w:r>
      <w:proofErr w:type="spellEnd"/>
      <w:r w:rsidR="00294736" w:rsidRPr="00294736">
        <w:rPr>
          <w:rFonts w:cstheme="minorHAnsi"/>
          <w:lang w:val="en-US"/>
        </w:rPr>
        <w:t xml:space="preserve"> Trust Clinical Research </w:t>
      </w:r>
      <w:proofErr w:type="spellStart"/>
      <w:r w:rsidR="00294736" w:rsidRPr="00294736">
        <w:rPr>
          <w:rFonts w:cstheme="minorHAnsi"/>
          <w:lang w:val="en-US"/>
        </w:rPr>
        <w:t>Programme</w:t>
      </w:r>
      <w:proofErr w:type="spellEnd"/>
      <w:r w:rsidR="009D0B15">
        <w:rPr>
          <w:rFonts w:cstheme="minorHAnsi"/>
          <w:lang w:val="en-US"/>
        </w:rPr>
        <w:t>, Blantyre, Malawi</w:t>
      </w:r>
    </w:p>
    <w:p w14:paraId="073C8744" w14:textId="1C865348" w:rsidR="00294736" w:rsidRDefault="002451FA" w:rsidP="00294736">
      <w:pPr>
        <w:ind w:left="2127" w:hanging="2127"/>
        <w:rPr>
          <w:rFonts w:cstheme="minorHAnsi"/>
          <w:lang w:val="en-US"/>
        </w:rPr>
      </w:pPr>
      <w:r>
        <w:rPr>
          <w:rFonts w:cstheme="minorHAnsi"/>
          <w:lang w:val="en-US"/>
        </w:rPr>
        <w:t xml:space="preserve">2: </w:t>
      </w:r>
      <w:r w:rsidR="00294736">
        <w:rPr>
          <w:rFonts w:cstheme="minorHAnsi"/>
          <w:lang w:val="en-US"/>
        </w:rPr>
        <w:t xml:space="preserve">Liverpool School of Tropical </w:t>
      </w:r>
      <w:r w:rsidR="009D0B15">
        <w:rPr>
          <w:rFonts w:cstheme="minorHAnsi"/>
          <w:lang w:val="en-US"/>
        </w:rPr>
        <w:t>Medicine, Liverpool, UK</w:t>
      </w:r>
    </w:p>
    <w:p w14:paraId="7002FB13" w14:textId="328B9E58" w:rsidR="009D0B15" w:rsidRDefault="002451FA" w:rsidP="00294736">
      <w:pPr>
        <w:ind w:left="2127" w:hanging="2127"/>
        <w:rPr>
          <w:rFonts w:cstheme="minorHAnsi"/>
          <w:lang w:val="en-US"/>
        </w:rPr>
      </w:pPr>
      <w:r>
        <w:rPr>
          <w:rFonts w:cstheme="minorHAnsi"/>
          <w:lang w:val="en-US"/>
        </w:rPr>
        <w:t xml:space="preserve">3: </w:t>
      </w:r>
      <w:r w:rsidR="00294736">
        <w:rPr>
          <w:rFonts w:cstheme="minorHAnsi"/>
          <w:lang w:val="en-US"/>
        </w:rPr>
        <w:t xml:space="preserve">Queen Elizabeth Central Hospital, Blantyre, Malawi </w:t>
      </w:r>
    </w:p>
    <w:p w14:paraId="70FCF3C5" w14:textId="6E63DC3A" w:rsidR="002451FA" w:rsidRDefault="002451FA" w:rsidP="00294736">
      <w:pPr>
        <w:ind w:left="2127" w:hanging="2127"/>
        <w:rPr>
          <w:rFonts w:cstheme="minorHAnsi"/>
          <w:lang w:val="en-US"/>
        </w:rPr>
      </w:pPr>
      <w:r>
        <w:rPr>
          <w:rFonts w:cstheme="minorHAnsi"/>
          <w:lang w:val="en-US"/>
        </w:rPr>
        <w:t xml:space="preserve">4: </w:t>
      </w:r>
      <w:r w:rsidRPr="002451FA">
        <w:rPr>
          <w:rFonts w:cstheme="minorHAnsi"/>
          <w:lang w:val="en-US"/>
        </w:rPr>
        <w:t>Department of Surgery, College of Medicine Blantyre Malawi, Blantyre, Malawi</w:t>
      </w:r>
    </w:p>
    <w:p w14:paraId="2A8B0E1A" w14:textId="35667DDA" w:rsidR="00294736" w:rsidRDefault="00294736" w:rsidP="00294736">
      <w:pPr>
        <w:ind w:left="2127" w:hanging="2127"/>
        <w:rPr>
          <w:rFonts w:cstheme="minorHAnsi"/>
          <w:lang w:val="en-US"/>
        </w:rPr>
      </w:pPr>
    </w:p>
    <w:p w14:paraId="37F6E20C" w14:textId="22C0A1C9" w:rsidR="009D0B15" w:rsidRDefault="009D0B15" w:rsidP="00294736">
      <w:pPr>
        <w:ind w:left="2127" w:hanging="2127"/>
        <w:rPr>
          <w:rFonts w:cstheme="minorHAnsi"/>
          <w:lang w:val="en-US"/>
        </w:rPr>
      </w:pPr>
      <w:r>
        <w:rPr>
          <w:rFonts w:cstheme="minorHAnsi"/>
          <w:lang w:val="en-US"/>
        </w:rPr>
        <w:t>Correspondence to:</w:t>
      </w:r>
    </w:p>
    <w:p w14:paraId="3EF16A9A" w14:textId="385EA874" w:rsidR="009D0B15" w:rsidRDefault="009D0B15" w:rsidP="009D0B15">
      <w:pPr>
        <w:ind w:left="2127" w:hanging="2127"/>
        <w:rPr>
          <w:rFonts w:cstheme="minorHAnsi"/>
          <w:lang w:val="en-US"/>
        </w:rPr>
      </w:pPr>
      <w:r>
        <w:rPr>
          <w:rFonts w:cstheme="minorHAnsi"/>
          <w:lang w:val="en-US"/>
        </w:rPr>
        <w:t>Thomas Hampton</w:t>
      </w:r>
    </w:p>
    <w:p w14:paraId="227140AF" w14:textId="0AF70CB7" w:rsidR="009D0B15" w:rsidRDefault="009D0B15" w:rsidP="009D0B15">
      <w:pPr>
        <w:ind w:left="2127" w:hanging="2127"/>
        <w:rPr>
          <w:rFonts w:cstheme="minorHAnsi"/>
          <w:lang w:val="en-US"/>
        </w:rPr>
      </w:pPr>
      <w:r w:rsidRPr="009D0B15">
        <w:rPr>
          <w:rFonts w:cstheme="minorHAnsi"/>
          <w:lang w:val="en-US"/>
        </w:rPr>
        <w:t>Malawi-Liverpool-</w:t>
      </w:r>
      <w:proofErr w:type="spellStart"/>
      <w:r w:rsidRPr="009D0B15">
        <w:rPr>
          <w:rFonts w:cstheme="minorHAnsi"/>
          <w:lang w:val="en-US"/>
        </w:rPr>
        <w:t>Wellcome</w:t>
      </w:r>
      <w:proofErr w:type="spellEnd"/>
      <w:r w:rsidRPr="009D0B15">
        <w:rPr>
          <w:rFonts w:cstheme="minorHAnsi"/>
          <w:lang w:val="en-US"/>
        </w:rPr>
        <w:t xml:space="preserve"> Trust Clinical Research </w:t>
      </w:r>
      <w:proofErr w:type="spellStart"/>
      <w:r w:rsidRPr="009D0B15">
        <w:rPr>
          <w:rFonts w:cstheme="minorHAnsi"/>
          <w:lang w:val="en-US"/>
        </w:rPr>
        <w:t>Programme</w:t>
      </w:r>
      <w:proofErr w:type="spellEnd"/>
      <w:r>
        <w:rPr>
          <w:rFonts w:cstheme="minorHAnsi"/>
          <w:lang w:val="en-US"/>
        </w:rPr>
        <w:t>, Blantyre, Malawi</w:t>
      </w:r>
    </w:p>
    <w:p w14:paraId="42AF6E52" w14:textId="01AB61B6" w:rsidR="009D0B15" w:rsidRDefault="009D0B15" w:rsidP="009D0B15">
      <w:pPr>
        <w:ind w:left="2127" w:hanging="2127"/>
        <w:rPr>
          <w:rFonts w:cstheme="minorHAnsi"/>
          <w:lang w:val="en-US"/>
        </w:rPr>
      </w:pPr>
      <w:r>
        <w:rPr>
          <w:rFonts w:cstheme="minorHAnsi"/>
          <w:lang w:val="en-US"/>
        </w:rPr>
        <w:t>Thomas.hampton@lstmed.ac.uk</w:t>
      </w:r>
    </w:p>
    <w:p w14:paraId="0C0DD62A" w14:textId="59774D18" w:rsidR="00294736" w:rsidRDefault="00294736" w:rsidP="005E671A">
      <w:pPr>
        <w:rPr>
          <w:lang w:val="en-US"/>
        </w:rPr>
      </w:pPr>
    </w:p>
    <w:p w14:paraId="50D57885" w14:textId="77777777" w:rsidR="00294736" w:rsidRDefault="00294736" w:rsidP="005E671A">
      <w:pPr>
        <w:rPr>
          <w:lang w:val="en-US"/>
        </w:rPr>
      </w:pPr>
    </w:p>
    <w:p w14:paraId="1B228406" w14:textId="6B33C906" w:rsidR="00294736" w:rsidRDefault="00294736" w:rsidP="005E671A">
      <w:pPr>
        <w:rPr>
          <w:lang w:val="en-US"/>
        </w:rPr>
      </w:pPr>
      <w:r>
        <w:rPr>
          <w:lang w:val="en-US"/>
        </w:rPr>
        <w:t>Word count 400</w:t>
      </w:r>
    </w:p>
    <w:p w14:paraId="3CB3D175" w14:textId="77777777" w:rsidR="00294736" w:rsidRDefault="00294736" w:rsidP="005E671A">
      <w:pPr>
        <w:rPr>
          <w:lang w:val="en-US"/>
        </w:rPr>
      </w:pPr>
    </w:p>
    <w:p w14:paraId="399F349A" w14:textId="38EE55CA" w:rsidR="00294736" w:rsidRDefault="00C954A3" w:rsidP="005E671A">
      <w:pPr>
        <w:rPr>
          <w:lang w:val="en-US"/>
        </w:rPr>
      </w:pPr>
      <w:r>
        <w:rPr>
          <w:lang w:val="en-US"/>
        </w:rPr>
        <w:t xml:space="preserve">TH </w:t>
      </w:r>
      <w:bookmarkStart w:id="0" w:name="_GoBack"/>
      <w:bookmarkEnd w:id="0"/>
      <w:r w:rsidRPr="00C954A3">
        <w:rPr>
          <w:lang w:val="en-US"/>
        </w:rPr>
        <w:t xml:space="preserve">is supported by a </w:t>
      </w:r>
      <w:proofErr w:type="spellStart"/>
      <w:r w:rsidRPr="00C954A3">
        <w:rPr>
          <w:lang w:val="en-US"/>
        </w:rPr>
        <w:t>Wellcome</w:t>
      </w:r>
      <w:proofErr w:type="spellEnd"/>
      <w:r w:rsidRPr="00C954A3">
        <w:rPr>
          <w:lang w:val="en-US"/>
        </w:rPr>
        <w:t xml:space="preserve"> Trust grant (203919/Z/16/Z) but no authors have any other potential or actual competing interests, financial or otherwise</w:t>
      </w:r>
    </w:p>
    <w:p w14:paraId="5C65C4BF" w14:textId="77777777" w:rsidR="00294736" w:rsidRDefault="00294736" w:rsidP="005E671A">
      <w:pPr>
        <w:rPr>
          <w:lang w:val="en-US"/>
        </w:rPr>
      </w:pPr>
    </w:p>
    <w:p w14:paraId="0D2FBF4B" w14:textId="77777777" w:rsidR="00294736" w:rsidRDefault="00294736" w:rsidP="005E671A">
      <w:pPr>
        <w:rPr>
          <w:lang w:val="en-US"/>
        </w:rPr>
      </w:pPr>
    </w:p>
    <w:p w14:paraId="1E05DA58" w14:textId="26D02968" w:rsidR="00294736" w:rsidRDefault="00294736" w:rsidP="005E671A">
      <w:pPr>
        <w:rPr>
          <w:lang w:val="en-US"/>
        </w:rPr>
      </w:pPr>
    </w:p>
    <w:p w14:paraId="1AD14DA8" w14:textId="6A9CEC76" w:rsidR="009D0B15" w:rsidRDefault="009D0B15" w:rsidP="005E671A">
      <w:pPr>
        <w:rPr>
          <w:lang w:val="en-US"/>
        </w:rPr>
      </w:pPr>
    </w:p>
    <w:p w14:paraId="2128612E" w14:textId="2524F449" w:rsidR="009D0B15" w:rsidRDefault="009D0B15" w:rsidP="005E671A">
      <w:pPr>
        <w:rPr>
          <w:lang w:val="en-US"/>
        </w:rPr>
      </w:pPr>
    </w:p>
    <w:p w14:paraId="15BC4E71" w14:textId="741A082F" w:rsidR="009D0B15" w:rsidRDefault="009D0B15" w:rsidP="005E671A">
      <w:pPr>
        <w:rPr>
          <w:lang w:val="en-US"/>
        </w:rPr>
      </w:pPr>
    </w:p>
    <w:p w14:paraId="25B8E9B0" w14:textId="41E9CD18" w:rsidR="009D0B15" w:rsidRDefault="009D0B15" w:rsidP="005E671A">
      <w:pPr>
        <w:rPr>
          <w:lang w:val="en-US"/>
        </w:rPr>
      </w:pPr>
    </w:p>
    <w:p w14:paraId="416DE87C" w14:textId="307CC3ED" w:rsidR="009D0B15" w:rsidRDefault="009D0B15" w:rsidP="005E671A">
      <w:pPr>
        <w:rPr>
          <w:lang w:val="en-US"/>
        </w:rPr>
      </w:pPr>
    </w:p>
    <w:p w14:paraId="3D751DA2" w14:textId="50FEB514" w:rsidR="009D0B15" w:rsidRDefault="009D0B15" w:rsidP="005E671A">
      <w:pPr>
        <w:rPr>
          <w:lang w:val="en-US"/>
        </w:rPr>
      </w:pPr>
    </w:p>
    <w:p w14:paraId="5675A950" w14:textId="7AED5539" w:rsidR="009D0B15" w:rsidRDefault="009D0B15" w:rsidP="005E671A">
      <w:pPr>
        <w:rPr>
          <w:lang w:val="en-US"/>
        </w:rPr>
      </w:pPr>
    </w:p>
    <w:p w14:paraId="7DEB72E0" w14:textId="4CA2EF4A" w:rsidR="009D0B15" w:rsidRDefault="009D0B15" w:rsidP="005E671A">
      <w:pPr>
        <w:rPr>
          <w:lang w:val="en-US"/>
        </w:rPr>
      </w:pPr>
    </w:p>
    <w:p w14:paraId="21C2C3B9" w14:textId="47DB61E1" w:rsidR="009D0B15" w:rsidRDefault="009D0B15" w:rsidP="005E671A">
      <w:pPr>
        <w:rPr>
          <w:lang w:val="en-US"/>
        </w:rPr>
      </w:pPr>
    </w:p>
    <w:p w14:paraId="4646CE21" w14:textId="77777777" w:rsidR="009D0B15" w:rsidRDefault="009D0B15" w:rsidP="005E671A">
      <w:pPr>
        <w:rPr>
          <w:lang w:val="en-US"/>
        </w:rPr>
      </w:pPr>
    </w:p>
    <w:p w14:paraId="7C8BDCB9" w14:textId="7BCA615B" w:rsidR="005E671A" w:rsidRPr="00977F06" w:rsidRDefault="00A3701F" w:rsidP="005E671A">
      <w:pPr>
        <w:rPr>
          <w:rFonts w:eastAsia="Times New Roman" w:cstheme="minorHAnsi"/>
        </w:rPr>
      </w:pPr>
      <w:r w:rsidRPr="00977F06">
        <w:rPr>
          <w:lang w:val="en-US"/>
        </w:rPr>
        <w:t>Yang et al</w:t>
      </w:r>
      <w:r w:rsidR="009A0C21">
        <w:rPr>
          <w:lang w:val="en-US"/>
        </w:rPr>
        <w:fldChar w:fldCharType="begin"/>
      </w:r>
      <w:r w:rsidR="00DF316F">
        <w:rPr>
          <w:lang w:val="en-US"/>
        </w:rPr>
        <w:instrText xml:space="preserve"> ADDIN ZOTERO_ITEM CSL_CITATION {"citationID":"0fp4xM8l","properties":{"formattedCitation":"\\super 1\\nosupersub{}","plainCitation":"1","noteIndex":0},"citationItems":[{"id":"9QbbrlNQ/ePAfNsuL","uris":["http://zotero.org/users/local/VHkOLkVs/items/AFHS62X6"],"itemData":{"id":15,"type":"article-journal","abstract":"Several international guidelines have endorsed more conservative treatment of low-risk differentiated thyroid cancer (LRDTC), yet patients are facing more treatment options with similar oncologic outcomes and are expressing feelings of confusion, dissatisfaction, and anxiety. Shared decision-making, which considers the patient’s values and preferences along with the most reliable medical evidence, has been proposed to optimize patient satisfaction in the context of the current clinical equipoise.To understand key individual and behavioral factors affecting the patient and clinician decision-making process in treatment decision for LRDTC.This systematic review and meta-ethnography involved a comprehensive literature search of MEDLINE, Embase, PubMed, and CINAHL databases for qualitative and mixed-method studies on patient and clinician experiences with the decision-making process for LRDTC treatment. The quality of the studies was assessed using the Mixed Methods Appraisal Tool; meta-ethnography was used for data analysis. Primary and secondary themes of the included studies were extracted, compared, and translated across articles to produce a lines-of-argument synthesis.Of 1081 publications identified, 12 articles met the inclusion criteria. The qualitative synthesis produced 4 themes: (1) a bimodal distribution of patient preferences for treatment decisions; (2) clinician anxiety affected equipoise and biased their recommendations; (3) clinicians struggled to identify patient concerns and preferences; and (4) the clinician-patient relationship and psychosocial support were key to shared decision-making but were frequently overlooked.The findings of this systematic review and meta-ethnography emphasize the need for better patient-clinician communication, particularly with respect to eliciting patient concerns and preferences. With an ever-increasing pool of thyroid cancer survivors, future efforts should be directed at establishing and evaluating tools that will aid in shared decision-making for treatment of patients with LRDTC.PROSPERO Identifier: CRD42022286395","container-title":"JAMA Otolaryngology–Head &amp; Neck Surgery","DOI":"10.1001/jamaoto.2023.0101","ISSN":"2168-6181","journalAbbreviation":"JAMA Otolaryngology–Head &amp; Neck Surgery","source":"Silverchair","title":"Challenges of Shared Decision-making by Clinicians and Patients With Low-risk Differentiated Thyroid Cancer: A Systematic Review and Meta-Ethnography","title-short":"Challenges of Shared Decision-making by Clinicians and Patients With Low-risk Differentiated Thyroid Cancer","URL":"https://doi.org/10.1001/jamaoto.2023.0101","author":[{"family":"Yang","given":"Wanding"},{"family":"Lee","given":"Ying Ki"},{"family":"Lorgelly","given":"Paula"},{"family":"Rogers","given":"Simon N."},{"family":"Kim","given":"Dae"}],"accessed":{"date-parts":[["2023",4,19]]},"issued":{"date-parts":[["2023",3,23]]}}}],"schema":"https://github.com/citation-style-language/schema/raw/master/csl-citation.json"} </w:instrText>
      </w:r>
      <w:r w:rsidR="009A0C21">
        <w:rPr>
          <w:lang w:val="en-US"/>
        </w:rPr>
        <w:fldChar w:fldCharType="separate"/>
      </w:r>
      <w:r w:rsidR="009A0C21" w:rsidRPr="009A0C21">
        <w:rPr>
          <w:rFonts w:ascii="Calibri" w:hAnsi="Calibri" w:cs="Calibri"/>
          <w:szCs w:val="24"/>
          <w:vertAlign w:val="superscript"/>
        </w:rPr>
        <w:t>1</w:t>
      </w:r>
      <w:r w:rsidR="009A0C21">
        <w:rPr>
          <w:lang w:val="en-US"/>
        </w:rPr>
        <w:fldChar w:fldCharType="end"/>
      </w:r>
      <w:r w:rsidRPr="00977F06">
        <w:rPr>
          <w:lang w:val="en-US"/>
        </w:rPr>
        <w:t xml:space="preserve"> have extoled the virtues of shared decision</w:t>
      </w:r>
      <w:r w:rsidR="007D2485">
        <w:rPr>
          <w:lang w:val="en-US"/>
        </w:rPr>
        <w:t>-</w:t>
      </w:r>
      <w:r w:rsidRPr="00977F06">
        <w:rPr>
          <w:lang w:val="en-US"/>
        </w:rPr>
        <w:t xml:space="preserve">making </w:t>
      </w:r>
      <w:r w:rsidR="00DF316F">
        <w:rPr>
          <w:lang w:val="en-US"/>
        </w:rPr>
        <w:t>due to the</w:t>
      </w:r>
      <w:r w:rsidRPr="00977F06">
        <w:rPr>
          <w:lang w:val="en-US"/>
        </w:rPr>
        <w:t xml:space="preserve"> high number of treatment options </w:t>
      </w:r>
      <w:r w:rsidR="00DF316F">
        <w:rPr>
          <w:lang w:val="en-US"/>
        </w:rPr>
        <w:t xml:space="preserve">for </w:t>
      </w:r>
      <w:r w:rsidR="00DF316F" w:rsidRPr="00977F06">
        <w:rPr>
          <w:lang w:val="en-US"/>
        </w:rPr>
        <w:t xml:space="preserve">low risk </w:t>
      </w:r>
      <w:r w:rsidR="00DF316F" w:rsidRPr="00977F06">
        <w:rPr>
          <w:rFonts w:eastAsia="Times New Roman" w:cstheme="minorHAnsi"/>
        </w:rPr>
        <w:t xml:space="preserve">differentiated </w:t>
      </w:r>
      <w:r w:rsidR="00DF316F" w:rsidRPr="00977F06">
        <w:rPr>
          <w:lang w:val="en-US"/>
        </w:rPr>
        <w:t>thyroid cancer</w:t>
      </w:r>
      <w:r w:rsidR="00DF316F">
        <w:rPr>
          <w:lang w:val="en-US"/>
        </w:rPr>
        <w:t xml:space="preserve"> </w:t>
      </w:r>
      <w:r w:rsidRPr="00977F06">
        <w:rPr>
          <w:lang w:val="en-US"/>
        </w:rPr>
        <w:t xml:space="preserve">and recommend </w:t>
      </w:r>
      <w:r w:rsidR="007D2485">
        <w:rPr>
          <w:lang w:val="en-US"/>
        </w:rPr>
        <w:t>the</w:t>
      </w:r>
      <w:r w:rsidR="000B27FA">
        <w:rPr>
          <w:lang w:val="en-US"/>
        </w:rPr>
        <w:t xml:space="preserve"> </w:t>
      </w:r>
      <w:r w:rsidRPr="00977F06">
        <w:rPr>
          <w:lang w:val="en-US"/>
        </w:rPr>
        <w:t>establish</w:t>
      </w:r>
      <w:r w:rsidR="007D2485">
        <w:rPr>
          <w:lang w:val="en-US"/>
        </w:rPr>
        <w:t>ment</w:t>
      </w:r>
      <w:r w:rsidRPr="00977F06">
        <w:rPr>
          <w:lang w:val="en-US"/>
        </w:rPr>
        <w:t xml:space="preserve"> and evaluat</w:t>
      </w:r>
      <w:r w:rsidR="007D2485">
        <w:rPr>
          <w:lang w:val="en-US"/>
        </w:rPr>
        <w:t>ion of</w:t>
      </w:r>
      <w:r w:rsidR="000B27FA">
        <w:rPr>
          <w:lang w:val="en-US"/>
        </w:rPr>
        <w:t xml:space="preserve"> </w:t>
      </w:r>
      <w:r w:rsidRPr="00977F06">
        <w:rPr>
          <w:lang w:val="en-US"/>
        </w:rPr>
        <w:t>decision</w:t>
      </w:r>
      <w:r w:rsidR="007D2485">
        <w:rPr>
          <w:lang w:val="en-US"/>
        </w:rPr>
        <w:t>-</w:t>
      </w:r>
      <w:r w:rsidRPr="00977F06">
        <w:rPr>
          <w:lang w:val="en-US"/>
        </w:rPr>
        <w:t>making tools for clinicians and patients</w:t>
      </w:r>
      <w:r w:rsidR="00DF316F">
        <w:rPr>
          <w:lang w:val="en-US"/>
        </w:rPr>
        <w:t>.</w:t>
      </w:r>
      <w:r w:rsidRPr="00977F06">
        <w:rPr>
          <w:lang w:val="en-US"/>
        </w:rPr>
        <w:t xml:space="preserve"> </w:t>
      </w:r>
      <w:r w:rsidRPr="00977F06">
        <w:rPr>
          <w:rFonts w:eastAsia="Times New Roman" w:cstheme="minorHAnsi"/>
        </w:rPr>
        <w:t>This is</w:t>
      </w:r>
      <w:r w:rsidR="005E671A" w:rsidRPr="00977F06">
        <w:rPr>
          <w:rFonts w:eastAsia="Times New Roman" w:cstheme="minorHAnsi"/>
        </w:rPr>
        <w:t xml:space="preserve"> an important contribution to the </w:t>
      </w:r>
      <w:r w:rsidR="00DF316F">
        <w:rPr>
          <w:rFonts w:eastAsia="Times New Roman" w:cstheme="minorHAnsi"/>
        </w:rPr>
        <w:t xml:space="preserve">debate on </w:t>
      </w:r>
      <w:r w:rsidR="005E671A" w:rsidRPr="00977F06">
        <w:rPr>
          <w:rFonts w:eastAsia="Times New Roman" w:cstheme="minorHAnsi"/>
        </w:rPr>
        <w:t xml:space="preserve">morbidity of total thyroidectomy for thyroid carcinoma. Although this condition affects a significant number of people worldwide, varying rates in different regions </w:t>
      </w:r>
      <w:r w:rsidR="00453F3F">
        <w:rPr>
          <w:rFonts w:eastAsia="Times New Roman" w:cstheme="minorHAnsi"/>
        </w:rPr>
        <w:t>are still being explored</w:t>
      </w:r>
      <w:r w:rsidR="005E671A" w:rsidRPr="00977F06">
        <w:rPr>
          <w:rFonts w:eastAsia="Times New Roman" w:cstheme="minorHAnsi"/>
        </w:rPr>
        <w:t xml:space="preserve">. </w:t>
      </w:r>
      <w:r w:rsidR="00DF316F">
        <w:rPr>
          <w:rFonts w:eastAsia="Times New Roman" w:cstheme="minorHAnsi"/>
        </w:rPr>
        <w:t>I</w:t>
      </w:r>
      <w:r w:rsidR="005E671A" w:rsidRPr="00977F06">
        <w:rPr>
          <w:rFonts w:eastAsia="Times New Roman" w:cstheme="minorHAnsi"/>
        </w:rPr>
        <w:t>n the UK the prevalence is 5 per 100,000 women and 2 per 100,000 men</w:t>
      </w:r>
      <w:r w:rsidR="005E671A" w:rsidRPr="00977F06">
        <w:rPr>
          <w:rFonts w:eastAsia="Times New Roman" w:cstheme="minorHAnsi"/>
        </w:rPr>
        <w:fldChar w:fldCharType="begin"/>
      </w:r>
      <w:r w:rsidR="00DF316F">
        <w:rPr>
          <w:rFonts w:eastAsia="Times New Roman" w:cstheme="minorHAnsi"/>
        </w:rPr>
        <w:instrText xml:space="preserve"> ADDIN ZOTERO_ITEM CSL_CITATION {"citationID":"OkmPzI6l","properties":{"formattedCitation":"\\super 2\\nosupersub{}","plainCitation":"2","noteIndex":0},"citationItems":[{"id":"9QbbrlNQ/rl538SlT","uris":["http://zotero.org/users/local/VHkOLkVs/items/PPEZXX7Q"],"itemData":{"id":12,"type":"article-journal","abstract":"This is the official guideline endorsed by the specialty associations involved in the care of head and neck cancer patients in the UK. This paper provides recommendations on the management of thyroid cancer in adults and is based on the 2014 British Thyroid Association guidelines.","container-title":"The Journal of Laryngology and Otology","DOI":"10.1017/S0022215116000578","ISSN":"0022-2151","issue":"Suppl 2","journalAbbreviation":"J Laryngol Otol","note":"PMID: 27841128\nPMCID: PMC4873931","page":"S150-S160","source":"PubMed Central","title":"Management of thyroid cancer: United Kingdom National Multidisciplinary Guidelines","title-short":"Management of thyroid cancer","volume":"130","author":[{"family":"Mitchell","given":"A L"},{"family":"Gandhi","given":"A"},{"family":"Scott-Coombes","given":"D"},{"family":"Perros","given":"P"}],"issued":{"date-parts":[["2016",5]]}}}],"schema":"https://github.com/citation-style-language/schema/raw/master/csl-citation.json"} </w:instrText>
      </w:r>
      <w:r w:rsidR="005E671A" w:rsidRPr="00977F06">
        <w:rPr>
          <w:rFonts w:eastAsia="Times New Roman" w:cstheme="minorHAnsi"/>
        </w:rPr>
        <w:fldChar w:fldCharType="separate"/>
      </w:r>
      <w:r w:rsidR="009A0C21" w:rsidRPr="009A0C21">
        <w:rPr>
          <w:rFonts w:ascii="Calibri" w:hAnsi="Calibri" w:cs="Calibri"/>
          <w:szCs w:val="24"/>
          <w:vertAlign w:val="superscript"/>
        </w:rPr>
        <w:t>2</w:t>
      </w:r>
      <w:r w:rsidR="005E671A" w:rsidRPr="00977F06">
        <w:rPr>
          <w:rFonts w:eastAsia="Times New Roman" w:cstheme="minorHAnsi"/>
        </w:rPr>
        <w:fldChar w:fldCharType="end"/>
      </w:r>
      <w:r w:rsidR="005E671A" w:rsidRPr="00977F06">
        <w:rPr>
          <w:rFonts w:eastAsia="Times New Roman" w:cstheme="minorHAnsi"/>
        </w:rPr>
        <w:t xml:space="preserve">, in Africa, rates </w:t>
      </w:r>
      <w:r w:rsidR="00DF316F">
        <w:rPr>
          <w:rFonts w:eastAsia="Times New Roman" w:cstheme="minorHAnsi"/>
        </w:rPr>
        <w:t>can be lower or</w:t>
      </w:r>
      <w:r w:rsidR="005E671A" w:rsidRPr="00977F06">
        <w:rPr>
          <w:rFonts w:eastAsia="Times New Roman" w:cstheme="minorHAnsi"/>
        </w:rPr>
        <w:t xml:space="preserve"> higher, with research reporting </w:t>
      </w:r>
      <w:r w:rsidR="00673272">
        <w:rPr>
          <w:rFonts w:eastAsia="Times New Roman" w:cstheme="minorHAnsi"/>
        </w:rPr>
        <w:t>incidence</w:t>
      </w:r>
      <w:r w:rsidR="005E671A" w:rsidRPr="00977F06">
        <w:rPr>
          <w:rFonts w:eastAsia="Times New Roman" w:cstheme="minorHAnsi"/>
        </w:rPr>
        <w:t xml:space="preserve"> between </w:t>
      </w:r>
      <w:r w:rsidR="00673272">
        <w:rPr>
          <w:rFonts w:eastAsia="Times New Roman" w:cstheme="minorHAnsi"/>
        </w:rPr>
        <w:t xml:space="preserve">0.48 and </w:t>
      </w:r>
      <w:r w:rsidR="00DF316F">
        <w:rPr>
          <w:rFonts w:eastAsia="Times New Roman" w:cstheme="minorHAnsi"/>
        </w:rPr>
        <w:t>17.49</w:t>
      </w:r>
      <w:r w:rsidR="00673272">
        <w:rPr>
          <w:rFonts w:eastAsia="Times New Roman" w:cstheme="minorHAnsi"/>
        </w:rPr>
        <w:t xml:space="preserve"> per 100,000</w:t>
      </w:r>
      <w:r w:rsidR="00DF316F">
        <w:rPr>
          <w:rFonts w:eastAsia="Times New Roman" w:cstheme="minorHAnsi"/>
        </w:rPr>
        <w:t xml:space="preserve">, whilst one estimate of East Asia suggested </w:t>
      </w:r>
      <w:r w:rsidR="00DF316F" w:rsidRPr="00DF316F">
        <w:rPr>
          <w:rFonts w:eastAsia="Times New Roman" w:cstheme="minorHAnsi"/>
        </w:rPr>
        <w:t>44.77</w:t>
      </w:r>
      <w:r w:rsidR="00DF316F">
        <w:rPr>
          <w:rFonts w:eastAsia="Times New Roman" w:cstheme="minorHAnsi"/>
        </w:rPr>
        <w:t xml:space="preserve"> per 100,000</w:t>
      </w:r>
      <w:r w:rsidR="00DF316F">
        <w:rPr>
          <w:rFonts w:eastAsia="Times New Roman" w:cstheme="minorHAnsi"/>
        </w:rPr>
        <w:fldChar w:fldCharType="begin"/>
      </w:r>
      <w:r w:rsidR="00DF316F">
        <w:rPr>
          <w:rFonts w:eastAsia="Times New Roman" w:cstheme="minorHAnsi"/>
        </w:rPr>
        <w:instrText xml:space="preserve"> ADDIN ZOTERO_ITEM CSL_CITATION {"citationID":"2ti5Vl0W","properties":{"formattedCitation":"\\super 3\\nosupersub{}","plainCitation":"3","noteIndex":0},"citationItems":[{"id":8,"uris":["http://zotero.org/users/local/6NkrPr0M/items/Z8GU979M"],"itemData":{"id":8,"type":"article-journal","abstract":"Our study shows the incidence, mortality and DALY of thyroid cancer are on the rise, and the incidence reaches its peak in middle‐aged people, while the mortality and DALY reach its peak in elderly. The proportion of deaths contributable to high BMI is highest in developed countries and middle‐aged people. In conclusion, these results suggest us to revise guidelines to avoid unnecessary burdens, and formulate more targeted measures to improve environment and lifestyle‐related factors.","container-title":"Cancer Medicine","DOI":"10.1002/cam4.3970","ISSN":"2045-7634","issue":"13","journalAbbreviation":"Cancer Med","note":"PMID: 34002931\nPMCID: PMC8267141","page":"4542-4554","source":"PubMed Central","title":"The global burden of thyroid cancer and its attributable risk factor in 195 countries and territories: A systematic analysis for the Global Burden of Disease Study","title-short":"The global burden of thyroid cancer and its attributable risk factor in 195 countries and territories","volume":"10","author":[{"family":"Zhai","given":"Mimi"},{"family":"Zhang","given":"Dan"},{"family":"Long","given":"Jianhai"},{"family":"Gong","given":"Yi"},{"family":"Ye","given":"Fei"},{"family":"Liu","given":"Sushun"},{"family":"Li","given":"Yamin"}],"issued":{"date-parts":[["2021",5,18]]}}}],"schema":"https://github.com/citation-style-language/schema/raw/master/csl-citation.json"} </w:instrText>
      </w:r>
      <w:r w:rsidR="00DF316F">
        <w:rPr>
          <w:rFonts w:eastAsia="Times New Roman" w:cstheme="minorHAnsi"/>
        </w:rPr>
        <w:fldChar w:fldCharType="separate"/>
      </w:r>
      <w:r w:rsidR="00DF316F" w:rsidRPr="00DF316F">
        <w:rPr>
          <w:rFonts w:ascii="Calibri" w:hAnsi="Calibri" w:cs="Calibri"/>
          <w:szCs w:val="24"/>
          <w:vertAlign w:val="superscript"/>
        </w:rPr>
        <w:t>3</w:t>
      </w:r>
      <w:r w:rsidR="00DF316F">
        <w:rPr>
          <w:rFonts w:eastAsia="Times New Roman" w:cstheme="minorHAnsi"/>
        </w:rPr>
        <w:fldChar w:fldCharType="end"/>
      </w:r>
      <w:r w:rsidR="005E671A" w:rsidRPr="00977F06">
        <w:rPr>
          <w:rFonts w:eastAsia="Times New Roman" w:cstheme="minorHAnsi"/>
        </w:rPr>
        <w:t xml:space="preserve">. </w:t>
      </w:r>
      <w:r w:rsidR="00DF316F">
        <w:rPr>
          <w:rFonts w:eastAsia="Times New Roman" w:cstheme="minorHAnsi"/>
        </w:rPr>
        <w:t xml:space="preserve">“Overdiagnosis” </w:t>
      </w:r>
      <w:r w:rsidR="00487B04" w:rsidRPr="00977F06">
        <w:rPr>
          <w:rFonts w:eastAsia="Times New Roman" w:cstheme="minorHAnsi"/>
        </w:rPr>
        <w:t xml:space="preserve">could have significant financial and scientific burdens </w:t>
      </w:r>
      <w:r w:rsidR="00986F74">
        <w:rPr>
          <w:rFonts w:eastAsia="Times New Roman" w:cstheme="minorHAnsi"/>
        </w:rPr>
        <w:t>for all</w:t>
      </w:r>
      <w:r w:rsidR="00487B04" w:rsidRPr="00977F06">
        <w:rPr>
          <w:rFonts w:eastAsia="Times New Roman" w:cstheme="minorHAnsi"/>
        </w:rPr>
        <w:t xml:space="preserve"> regions particularly regarding measurement of Disability adjust</w:t>
      </w:r>
      <w:r w:rsidR="000B27FA">
        <w:rPr>
          <w:rFonts w:eastAsia="Times New Roman" w:cstheme="minorHAnsi"/>
        </w:rPr>
        <w:t>ed</w:t>
      </w:r>
      <w:r w:rsidR="00487B04" w:rsidRPr="00977F06">
        <w:rPr>
          <w:rFonts w:eastAsia="Times New Roman" w:cstheme="minorHAnsi"/>
        </w:rPr>
        <w:t xml:space="preserve"> life years (DALYs) and the potential for misuse of health care resources in an era of increasing concern of sustainability and environmental impact of health systems. </w:t>
      </w:r>
    </w:p>
    <w:p w14:paraId="46A0142F" w14:textId="79B0FE9F" w:rsidR="00EB2B4D" w:rsidRPr="00977F06" w:rsidRDefault="003C5392">
      <w:pPr>
        <w:rPr>
          <w:lang w:val="en-US"/>
        </w:rPr>
      </w:pPr>
      <w:r w:rsidRPr="00977F06">
        <w:rPr>
          <w:lang w:val="en-US"/>
        </w:rPr>
        <w:t xml:space="preserve">In </w:t>
      </w:r>
      <w:r w:rsidR="00A3701F" w:rsidRPr="00977F06">
        <w:rPr>
          <w:lang w:val="en-US"/>
        </w:rPr>
        <w:t xml:space="preserve">Yang et </w:t>
      </w:r>
      <w:proofErr w:type="spellStart"/>
      <w:r w:rsidR="00A3701F" w:rsidRPr="00977F06">
        <w:rPr>
          <w:lang w:val="en-US"/>
        </w:rPr>
        <w:t>al’s</w:t>
      </w:r>
      <w:proofErr w:type="spellEnd"/>
      <w:r w:rsidRPr="00977F06">
        <w:rPr>
          <w:lang w:val="en-US"/>
        </w:rPr>
        <w:t xml:space="preserve"> systematic review, all studies in the final synthesis are anglophone</w:t>
      </w:r>
      <w:r w:rsidR="00A3701F" w:rsidRPr="00977F06">
        <w:rPr>
          <w:lang w:val="en-US"/>
        </w:rPr>
        <w:t xml:space="preserve"> and </w:t>
      </w:r>
      <w:r w:rsidR="00DF316F">
        <w:rPr>
          <w:lang w:val="en-US"/>
        </w:rPr>
        <w:t>from</w:t>
      </w:r>
      <w:r w:rsidR="00A3701F" w:rsidRPr="00977F06">
        <w:rPr>
          <w:lang w:val="en-US"/>
        </w:rPr>
        <w:t xml:space="preserve"> high resource settings in North America, Australia and the Netherlands</w:t>
      </w:r>
      <w:r w:rsidRPr="00977F06">
        <w:rPr>
          <w:lang w:val="en-US"/>
        </w:rPr>
        <w:t>.</w:t>
      </w:r>
      <w:r w:rsidR="00A3701F" w:rsidRPr="00977F06">
        <w:rPr>
          <w:lang w:val="en-US"/>
        </w:rPr>
        <w:t xml:space="preserve"> Although this may represent a dearth of qualitative enquiry on this topic from other regions, t</w:t>
      </w:r>
      <w:r w:rsidRPr="00977F06">
        <w:rPr>
          <w:lang w:val="en-US"/>
        </w:rPr>
        <w:t xml:space="preserve">he true breadth of the treatment options and decision-making complexity can only be appreciated by </w:t>
      </w:r>
      <w:r w:rsidR="00DF316F">
        <w:rPr>
          <w:lang w:val="en-US"/>
        </w:rPr>
        <w:t xml:space="preserve">also </w:t>
      </w:r>
      <w:r w:rsidRPr="00977F06">
        <w:rPr>
          <w:lang w:val="en-US"/>
        </w:rPr>
        <w:t>co</w:t>
      </w:r>
      <w:r w:rsidR="00986F74">
        <w:rPr>
          <w:lang w:val="en-US"/>
        </w:rPr>
        <w:t>nsidering</w:t>
      </w:r>
      <w:r w:rsidRPr="00977F06">
        <w:rPr>
          <w:lang w:val="en-US"/>
        </w:rPr>
        <w:t xml:space="preserve"> the views of patients and clinicians in low resource settings. </w:t>
      </w:r>
    </w:p>
    <w:p w14:paraId="1F69FBAF" w14:textId="1F7456BC" w:rsidR="003C5392" w:rsidRPr="00977F06" w:rsidRDefault="003C5392">
      <w:pPr>
        <w:rPr>
          <w:lang w:val="en-US"/>
        </w:rPr>
      </w:pPr>
      <w:bookmarkStart w:id="1" w:name="_Hlk132895399"/>
      <w:r w:rsidRPr="00977F06">
        <w:rPr>
          <w:lang w:val="en-US"/>
        </w:rPr>
        <w:t xml:space="preserve">One of the themes identified in the review was clinician anxiety regarding patient </w:t>
      </w:r>
      <w:r w:rsidR="000B27FA">
        <w:rPr>
          <w:lang w:val="en-US"/>
        </w:rPr>
        <w:t xml:space="preserve">concerns around </w:t>
      </w:r>
      <w:r w:rsidRPr="00977F06">
        <w:rPr>
          <w:lang w:val="en-US"/>
        </w:rPr>
        <w:t xml:space="preserve">consent. </w:t>
      </w:r>
      <w:r w:rsidR="004715E3" w:rsidRPr="00977F06">
        <w:rPr>
          <w:lang w:val="en-US"/>
        </w:rPr>
        <w:t xml:space="preserve">The review cites multiple international guidelines to suggest de-escalation in treatment strategies </w:t>
      </w:r>
      <w:r w:rsidR="001D04CC">
        <w:rPr>
          <w:lang w:val="en-US"/>
        </w:rPr>
        <w:t>but</w:t>
      </w:r>
      <w:r w:rsidR="004715E3" w:rsidRPr="00977F06">
        <w:rPr>
          <w:lang w:val="en-US"/>
        </w:rPr>
        <w:t xml:space="preserve"> all the cited </w:t>
      </w:r>
      <w:r w:rsidR="00A3701F" w:rsidRPr="00977F06">
        <w:rPr>
          <w:lang w:val="en-US"/>
        </w:rPr>
        <w:t>guidelines</w:t>
      </w:r>
      <w:r w:rsidR="004715E3" w:rsidRPr="00977F06">
        <w:rPr>
          <w:lang w:val="en-US"/>
        </w:rPr>
        <w:t xml:space="preserve"> are </w:t>
      </w:r>
      <w:r w:rsidR="00D44A54">
        <w:rPr>
          <w:lang w:val="en-US"/>
        </w:rPr>
        <w:t>from</w:t>
      </w:r>
      <w:r w:rsidR="00A3701F" w:rsidRPr="00977F06">
        <w:rPr>
          <w:lang w:val="en-US"/>
        </w:rPr>
        <w:t xml:space="preserve"> </w:t>
      </w:r>
      <w:r w:rsidR="007D2485">
        <w:rPr>
          <w:lang w:val="en-US"/>
        </w:rPr>
        <w:t>N</w:t>
      </w:r>
      <w:r w:rsidR="004715E3" w:rsidRPr="00977F06">
        <w:rPr>
          <w:lang w:val="en-US"/>
        </w:rPr>
        <w:t xml:space="preserve">orth America or Europe. </w:t>
      </w:r>
    </w:p>
    <w:bookmarkEnd w:id="1"/>
    <w:p w14:paraId="116449EB" w14:textId="3996E257" w:rsidR="007A7F36" w:rsidRPr="00977F06" w:rsidRDefault="00A3701F">
      <w:pPr>
        <w:rPr>
          <w:lang w:val="en-US"/>
        </w:rPr>
      </w:pPr>
      <w:r w:rsidRPr="00977F06">
        <w:rPr>
          <w:lang w:val="en-US"/>
        </w:rPr>
        <w:t xml:space="preserve">In </w:t>
      </w:r>
      <w:r w:rsidR="007A7F36" w:rsidRPr="00977F06">
        <w:rPr>
          <w:lang w:val="en-US"/>
        </w:rPr>
        <w:t xml:space="preserve">the creation of the </w:t>
      </w:r>
      <w:r w:rsidRPr="00977F06">
        <w:rPr>
          <w:lang w:val="en-US"/>
        </w:rPr>
        <w:t>Africa</w:t>
      </w:r>
      <w:r w:rsidR="007A7F36" w:rsidRPr="00977F06">
        <w:rPr>
          <w:lang w:val="en-US"/>
        </w:rPr>
        <w:t>n</w:t>
      </w:r>
      <w:r w:rsidRPr="00977F06">
        <w:rPr>
          <w:lang w:val="en-US"/>
        </w:rPr>
        <w:t xml:space="preserve"> </w:t>
      </w:r>
      <w:r w:rsidR="000B27FA">
        <w:rPr>
          <w:lang w:val="en-US"/>
        </w:rPr>
        <w:t>H</w:t>
      </w:r>
      <w:r w:rsidRPr="00977F06">
        <w:rPr>
          <w:lang w:val="en-US"/>
        </w:rPr>
        <w:t xml:space="preserve">ead and </w:t>
      </w:r>
      <w:r w:rsidR="000B27FA">
        <w:rPr>
          <w:lang w:val="en-US"/>
        </w:rPr>
        <w:t>N</w:t>
      </w:r>
      <w:r w:rsidRPr="00977F06">
        <w:rPr>
          <w:lang w:val="en-US"/>
        </w:rPr>
        <w:t xml:space="preserve">eck </w:t>
      </w:r>
      <w:r w:rsidR="000B27FA">
        <w:rPr>
          <w:lang w:val="en-US"/>
        </w:rPr>
        <w:t>C</w:t>
      </w:r>
      <w:r w:rsidRPr="00977F06">
        <w:rPr>
          <w:lang w:val="en-US"/>
        </w:rPr>
        <w:t>ancer</w:t>
      </w:r>
      <w:r w:rsidR="007A7F36" w:rsidRPr="00977F06">
        <w:rPr>
          <w:lang w:val="en-US"/>
        </w:rPr>
        <w:t xml:space="preserve"> </w:t>
      </w:r>
      <w:r w:rsidR="000B27FA">
        <w:rPr>
          <w:lang w:val="en-US"/>
        </w:rPr>
        <w:t>S</w:t>
      </w:r>
      <w:r w:rsidR="007A7F36" w:rsidRPr="00977F06">
        <w:rPr>
          <w:lang w:val="en-US"/>
        </w:rPr>
        <w:t>ociety clinical practice guidelines</w:t>
      </w:r>
      <w:r w:rsidR="00B96D30">
        <w:rPr>
          <w:lang w:val="en-US"/>
        </w:rPr>
        <w:fldChar w:fldCharType="begin"/>
      </w:r>
      <w:r w:rsidR="00DF316F">
        <w:rPr>
          <w:lang w:val="en-US"/>
        </w:rPr>
        <w:instrText xml:space="preserve"> ADDIN ZOTERO_ITEM CSL_CITATION {"citationID":"IFJuxrGA","properties":{"formattedCitation":"\\super 4\\nosupersub{}","plainCitation":"4","noteIndex":0},"citationItems":[{"id":5,"uris":["http://zotero.org/users/local/6NkrPr0M/items/RTLUGKDE"],"itemData":{"id":5,"type":"article-journal","abstract":"Background International thyroid nodule and cancer management guidelines generally fail to take into account potential limitations in diagnostic and treatment resources. Methods Thyroid cancer specialists from the African Head and Neck Society and American Head &amp; Neck Society Endocrine Section developed guidelines for diagnosis and management of thyroid nodules and cancer in low resource settings. Recommendations were based on literature review and expert opinion, with level of evidence defined. Results Using the ADAPTE process, diagnostic and treatment algorithms were adapted from the National Comprehensive Cancer Network (NCCN). Low resource settings were simulated by systematically removing elements such as availability of laboratory testing, hormone replacement, imaging, and cytopathology from NCCN guidelines. Conclusions Successful management of thyroid nodules and cancer in low resource settings requires adaptation of treatment methodologies. These guidelines define specific scenarios where either more or less aggressive intervention for thyroid pathology may be advisable based on limited available resources.","container-title":"Head &amp; Neck","DOI":"10.1002/hed.26094","ISSN":"1097-0347","issue":"8","language":"en","note":"_eprint: https://onlinelibrary.wiley.com/doi/pdf/10.1002/hed.26094","page":"1746-1756","source":"Wiley Online Library","title":"African Head and Neck Society Clinical Practice guidelines for thyroid nodules and cancer in developing countries and limited resource settings","volume":"42","author":[{"family":"Zafereo","given":"Mark"},{"family":"Yu","given":"Justin"},{"family":"Onakoya","given":"Paul A."},{"family":"Aswani","given":"Joyce"},{"family":"Baidoo","given":"Kenneth"},{"family":"Bogale","given":"Mesele"},{"family":"Cairncross","given":"Lydia"},{"family":"Cordes","given":"Susan"},{"family":"Daniel","given":"Adekunle"},{"family":"Diom","given":"Evelyne"},{"family":"Maurice","given":"Mpessa E."},{"family":"Mohammed","given":"Garba M."},{"family":"Biadgelign","given":"Melesse G."},{"family":"Koné","given":"Fatogoma I."},{"family":"Itiere","given":"Arnaud"},{"family":"Koch","given":"Wayne"},{"family":"Konney","given":"Anna"},{"family":"Kundiona","given":"Innocent"},{"family":"Macharia","given":"Chege"},{"family":"Mashamba","given":"Victor"},{"family":"Moore","given":"Michael G."},{"family":"Mugabo","given":"Rajab M."},{"family":"Noah","given":"Patrick"},{"family":"Omutsani","given":"Mary"},{"family":"Orloff","given":"Lisa A."},{"family":"Otiti","given":"Jeffrey"},{"family":"Randolph","given":"Gregory W."},{"family":"Sebelik","given":"Merry"},{"family":"Todsen","given":"Tobias"},{"family":"Twier","given":"Khaled"},{"family":"Fagan","given":"Johannes J."}],"issued":{"date-parts":[["2020"]]}}}],"schema":"https://github.com/citation-style-language/schema/raw/master/csl-citation.json"} </w:instrText>
      </w:r>
      <w:r w:rsidR="00B96D30">
        <w:rPr>
          <w:lang w:val="en-US"/>
        </w:rPr>
        <w:fldChar w:fldCharType="separate"/>
      </w:r>
      <w:r w:rsidR="00DF316F" w:rsidRPr="00DF316F">
        <w:rPr>
          <w:rFonts w:ascii="Calibri" w:hAnsi="Calibri" w:cs="Calibri"/>
          <w:szCs w:val="24"/>
          <w:vertAlign w:val="superscript"/>
        </w:rPr>
        <w:t>4</w:t>
      </w:r>
      <w:r w:rsidR="00B96D30">
        <w:rPr>
          <w:lang w:val="en-US"/>
        </w:rPr>
        <w:fldChar w:fldCharType="end"/>
      </w:r>
      <w:r w:rsidR="007A7F36" w:rsidRPr="00977F06">
        <w:rPr>
          <w:lang w:val="en-US"/>
        </w:rPr>
        <w:t>, recommendations for thyroid cancer placed emphasis on harms vs benefits looking at patient and contextual factors.</w:t>
      </w:r>
      <w:r w:rsidR="00997576">
        <w:rPr>
          <w:lang w:val="en-US"/>
        </w:rPr>
        <w:t xml:space="preserve"> Where radioiodine, calcium and thyroxine are not available or unaffordable, risk and surveillance strategies will inevitably be weighed differently.</w:t>
      </w:r>
      <w:r w:rsidR="007A7F36" w:rsidRPr="00977F06">
        <w:rPr>
          <w:lang w:val="en-US"/>
        </w:rPr>
        <w:t xml:space="preserve"> </w:t>
      </w:r>
      <w:proofErr w:type="spellStart"/>
      <w:r w:rsidR="002A779D" w:rsidRPr="00977F06">
        <w:rPr>
          <w:lang w:val="en-US"/>
        </w:rPr>
        <w:t>Kakudo</w:t>
      </w:r>
      <w:proofErr w:type="spellEnd"/>
      <w:r w:rsidR="002A779D" w:rsidRPr="00977F06">
        <w:rPr>
          <w:lang w:val="en-US"/>
        </w:rPr>
        <w:fldChar w:fldCharType="begin"/>
      </w:r>
      <w:r w:rsidR="00DF316F">
        <w:rPr>
          <w:lang w:val="en-US"/>
        </w:rPr>
        <w:instrText xml:space="preserve"> ADDIN ZOTERO_ITEM CSL_CITATION {"citationID":"xnXKiSiP","properties":{"formattedCitation":"\\super 5\\nosupersub{}","plainCitation":"5","noteIndex":0},"citationItems":[{"id":"9QbbrlNQ/G8eH1ZI3","uris":["http://zotero.org/users/local/VHkOLkVs/items/HYNKYNFE"],"itemData":{"id":30,"type":"article-journal","abstract":"How to handle borderline/precursor thyroid tumors in management of patients with thyroid nodules","container-title":"Gland Surgery","DOI":"10.21037/gs.2017.08.02","ISSN":"2227-8575, 2227-684X","issue":"Suppl 1","language":"en","note":"number: Suppl 1\npublisher: AME Publishing Company","page":"S8-SS18","source":"gs.amegroups.com","title":"How to handle borderline/precursor thyroid tumors in management of patients with thyroid nodules","volume":"7","author":[{"family":"Kakudo","given":"Kennichi"}],"issued":{"date-parts":[["2018",8]]}}}],"schema":"https://github.com/citation-style-language/schema/raw/master/csl-citation.json"} </w:instrText>
      </w:r>
      <w:r w:rsidR="002A779D" w:rsidRPr="00977F06">
        <w:rPr>
          <w:lang w:val="en-US"/>
        </w:rPr>
        <w:fldChar w:fldCharType="separate"/>
      </w:r>
      <w:r w:rsidR="00DF316F" w:rsidRPr="00DF316F">
        <w:rPr>
          <w:rFonts w:ascii="Calibri" w:hAnsi="Calibri" w:cs="Calibri"/>
          <w:szCs w:val="24"/>
          <w:vertAlign w:val="superscript"/>
        </w:rPr>
        <w:t>5</w:t>
      </w:r>
      <w:r w:rsidR="002A779D" w:rsidRPr="00977F06">
        <w:rPr>
          <w:lang w:val="en-US"/>
        </w:rPr>
        <w:fldChar w:fldCharType="end"/>
      </w:r>
      <w:r w:rsidR="002A779D" w:rsidRPr="00977F06">
        <w:rPr>
          <w:lang w:val="en-US"/>
        </w:rPr>
        <w:t xml:space="preserve"> provides a summary and debate about the potential to reclassify borderline </w:t>
      </w:r>
      <w:r w:rsidR="000B27FA">
        <w:rPr>
          <w:lang w:val="en-US"/>
        </w:rPr>
        <w:t>“</w:t>
      </w:r>
      <w:r w:rsidR="002A779D" w:rsidRPr="00977F06">
        <w:rPr>
          <w:lang w:val="en-US"/>
        </w:rPr>
        <w:t xml:space="preserve">precursor </w:t>
      </w:r>
      <w:r w:rsidR="000B27FA">
        <w:rPr>
          <w:lang w:val="en-US"/>
        </w:rPr>
        <w:t>cancers”</w:t>
      </w:r>
      <w:r w:rsidR="002A779D" w:rsidRPr="00977F06">
        <w:rPr>
          <w:lang w:val="en-US"/>
        </w:rPr>
        <w:t xml:space="preserve"> such as papillary microtumors and other tumors likely to have no clinical significance. </w:t>
      </w:r>
    </w:p>
    <w:p w14:paraId="4AC5D5AF" w14:textId="09FB6C82" w:rsidR="00F34C19" w:rsidRDefault="00D44A54" w:rsidP="00F34C19">
      <w:r>
        <w:t>Understanding</w:t>
      </w:r>
      <w:r w:rsidR="00F34C19">
        <w:t xml:space="preserve"> commercialization of health and </w:t>
      </w:r>
      <w:r>
        <w:t>impacts on</w:t>
      </w:r>
      <w:r w:rsidR="00F34C19">
        <w:t xml:space="preserve"> varying healthcare systems worldwide will require more knowledge sharing </w:t>
      </w:r>
      <w:r w:rsidR="007D2485">
        <w:t>inclusive of</w:t>
      </w:r>
      <w:r w:rsidR="00F34C19">
        <w:t xml:space="preserve"> the </w:t>
      </w:r>
      <w:r w:rsidR="007D2485">
        <w:t>G</w:t>
      </w:r>
      <w:r w:rsidR="00F34C19">
        <w:t xml:space="preserve">lobal </w:t>
      </w:r>
      <w:r w:rsidR="007D2485">
        <w:t>S</w:t>
      </w:r>
      <w:r w:rsidR="00F34C19">
        <w:t>outh. Different solutions may be needed for different regions, but sharing experiences can help promote better healthcare delivery for all. Patient-</w:t>
      </w:r>
      <w:proofErr w:type="spellStart"/>
      <w:r w:rsidR="00F34C19">
        <w:t>centered</w:t>
      </w:r>
      <w:proofErr w:type="spellEnd"/>
      <w:r w:rsidR="00F34C19">
        <w:t xml:space="preserve"> care should be prioritized to achieve equitable treatment and outcomes for thyroid cancer and </w:t>
      </w:r>
      <w:r w:rsidR="007D2485">
        <w:t xml:space="preserve">ultimately, </w:t>
      </w:r>
      <w:r w:rsidR="00F34C19">
        <w:t>universal health coverage.</w:t>
      </w:r>
    </w:p>
    <w:p w14:paraId="0E7BF880" w14:textId="585FC02F" w:rsidR="007A7F36" w:rsidRDefault="007A7F36">
      <w:pPr>
        <w:rPr>
          <w:lang w:val="en-US"/>
        </w:rPr>
      </w:pPr>
    </w:p>
    <w:p w14:paraId="6C5CC19C" w14:textId="77777777" w:rsidR="000B27FA" w:rsidRPr="00977F06" w:rsidRDefault="000B27FA">
      <w:pPr>
        <w:rPr>
          <w:lang w:val="en-US"/>
        </w:rPr>
      </w:pPr>
    </w:p>
    <w:p w14:paraId="31BE1D45" w14:textId="6ED8728B" w:rsidR="003C5392" w:rsidRDefault="009A0C21">
      <w:pPr>
        <w:rPr>
          <w:b/>
          <w:bCs/>
          <w:lang w:val="en-US"/>
        </w:rPr>
      </w:pPr>
      <w:r w:rsidRPr="009A0C21">
        <w:rPr>
          <w:b/>
          <w:bCs/>
          <w:lang w:val="en-US"/>
        </w:rPr>
        <w:t xml:space="preserve">References </w:t>
      </w:r>
    </w:p>
    <w:p w14:paraId="22A58B93" w14:textId="77777777" w:rsidR="00DF316F" w:rsidRPr="00DF316F" w:rsidRDefault="009A0C21" w:rsidP="00DF316F">
      <w:pPr>
        <w:pStyle w:val="Bibliography"/>
        <w:rPr>
          <w:rFonts w:ascii="Calibri" w:hAnsi="Calibri" w:cs="Calibri"/>
        </w:rPr>
      </w:pPr>
      <w:r>
        <w:rPr>
          <w:b/>
          <w:bCs/>
          <w:lang w:val="en-US"/>
        </w:rPr>
        <w:fldChar w:fldCharType="begin"/>
      </w:r>
      <w:r w:rsidR="00F34C19">
        <w:rPr>
          <w:b/>
          <w:bCs/>
          <w:lang w:val="en-US"/>
        </w:rPr>
        <w:instrText xml:space="preserve"> ADDIN ZOTERO_BIBL {"uncited":[],"omitted":[],"custom":[]} CSL_BIBLIOGRAPHY </w:instrText>
      </w:r>
      <w:r>
        <w:rPr>
          <w:b/>
          <w:bCs/>
          <w:lang w:val="en-US"/>
        </w:rPr>
        <w:fldChar w:fldCharType="separate"/>
      </w:r>
      <w:r w:rsidR="00DF316F" w:rsidRPr="00DF316F">
        <w:rPr>
          <w:rFonts w:ascii="Calibri" w:hAnsi="Calibri" w:cs="Calibri"/>
        </w:rPr>
        <w:t>1.</w:t>
      </w:r>
      <w:r w:rsidR="00DF316F" w:rsidRPr="00DF316F">
        <w:rPr>
          <w:rFonts w:ascii="Calibri" w:hAnsi="Calibri" w:cs="Calibri"/>
        </w:rPr>
        <w:tab/>
        <w:t xml:space="preserve">Yang, W., Lee, Y. K., </w:t>
      </w:r>
      <w:proofErr w:type="spellStart"/>
      <w:r w:rsidR="00DF316F" w:rsidRPr="00DF316F">
        <w:rPr>
          <w:rFonts w:ascii="Calibri" w:hAnsi="Calibri" w:cs="Calibri"/>
        </w:rPr>
        <w:t>Lorgelly</w:t>
      </w:r>
      <w:proofErr w:type="spellEnd"/>
      <w:r w:rsidR="00DF316F" w:rsidRPr="00DF316F">
        <w:rPr>
          <w:rFonts w:ascii="Calibri" w:hAnsi="Calibri" w:cs="Calibri"/>
        </w:rPr>
        <w:t xml:space="preserve">, P., Rogers, S. N. &amp; Kim, D. Challenges of Shared Decision-making by Clinicians and Patients </w:t>
      </w:r>
      <w:proofErr w:type="gramStart"/>
      <w:r w:rsidR="00DF316F" w:rsidRPr="00DF316F">
        <w:rPr>
          <w:rFonts w:ascii="Calibri" w:hAnsi="Calibri" w:cs="Calibri"/>
        </w:rPr>
        <w:t>With</w:t>
      </w:r>
      <w:proofErr w:type="gramEnd"/>
      <w:r w:rsidR="00DF316F" w:rsidRPr="00DF316F">
        <w:rPr>
          <w:rFonts w:ascii="Calibri" w:hAnsi="Calibri" w:cs="Calibri"/>
        </w:rPr>
        <w:t xml:space="preserve"> Low-risk Differentiated Thyroid Cancer: A Systematic Review and Meta-Ethnography. </w:t>
      </w:r>
      <w:r w:rsidR="00DF316F" w:rsidRPr="00DF316F">
        <w:rPr>
          <w:rFonts w:ascii="Calibri" w:hAnsi="Calibri" w:cs="Calibri"/>
          <w:i/>
          <w:iCs/>
        </w:rPr>
        <w:t>JAMA Otolaryngology–Head &amp; Neck Surgery</w:t>
      </w:r>
      <w:r w:rsidR="00DF316F" w:rsidRPr="00DF316F">
        <w:rPr>
          <w:rFonts w:ascii="Calibri" w:hAnsi="Calibri" w:cs="Calibri"/>
        </w:rPr>
        <w:t xml:space="preserve"> (2023) doi:10.1001/jamaoto.2023.0101.</w:t>
      </w:r>
    </w:p>
    <w:p w14:paraId="43E84CE9" w14:textId="77777777" w:rsidR="00DF316F" w:rsidRPr="00DF316F" w:rsidRDefault="00DF316F" w:rsidP="00DF316F">
      <w:pPr>
        <w:pStyle w:val="Bibliography"/>
        <w:rPr>
          <w:rFonts w:ascii="Calibri" w:hAnsi="Calibri" w:cs="Calibri"/>
        </w:rPr>
      </w:pPr>
      <w:r w:rsidRPr="00DF316F">
        <w:rPr>
          <w:rFonts w:ascii="Calibri" w:hAnsi="Calibri" w:cs="Calibri"/>
        </w:rPr>
        <w:lastRenderedPageBreak/>
        <w:t>2.</w:t>
      </w:r>
      <w:r w:rsidRPr="00DF316F">
        <w:rPr>
          <w:rFonts w:ascii="Calibri" w:hAnsi="Calibri" w:cs="Calibri"/>
        </w:rPr>
        <w:tab/>
        <w:t xml:space="preserve">Mitchell, A. L., Gandhi, A., Scott-Coombes, D. &amp; </w:t>
      </w:r>
      <w:proofErr w:type="spellStart"/>
      <w:r w:rsidRPr="00DF316F">
        <w:rPr>
          <w:rFonts w:ascii="Calibri" w:hAnsi="Calibri" w:cs="Calibri"/>
        </w:rPr>
        <w:t>Perros</w:t>
      </w:r>
      <w:proofErr w:type="spellEnd"/>
      <w:r w:rsidRPr="00DF316F">
        <w:rPr>
          <w:rFonts w:ascii="Calibri" w:hAnsi="Calibri" w:cs="Calibri"/>
        </w:rPr>
        <w:t xml:space="preserve">, P. Management of thyroid cancer: United Kingdom National Multidisciplinary Guidelines. </w:t>
      </w:r>
      <w:r w:rsidRPr="00DF316F">
        <w:rPr>
          <w:rFonts w:ascii="Calibri" w:hAnsi="Calibri" w:cs="Calibri"/>
          <w:i/>
          <w:iCs/>
        </w:rPr>
        <w:t xml:space="preserve">J </w:t>
      </w:r>
      <w:proofErr w:type="spellStart"/>
      <w:r w:rsidRPr="00DF316F">
        <w:rPr>
          <w:rFonts w:ascii="Calibri" w:hAnsi="Calibri" w:cs="Calibri"/>
          <w:i/>
          <w:iCs/>
        </w:rPr>
        <w:t>Laryngol</w:t>
      </w:r>
      <w:proofErr w:type="spellEnd"/>
      <w:r w:rsidRPr="00DF316F">
        <w:rPr>
          <w:rFonts w:ascii="Calibri" w:hAnsi="Calibri" w:cs="Calibri"/>
          <w:i/>
          <w:iCs/>
        </w:rPr>
        <w:t xml:space="preserve"> </w:t>
      </w:r>
      <w:proofErr w:type="spellStart"/>
      <w:r w:rsidRPr="00DF316F">
        <w:rPr>
          <w:rFonts w:ascii="Calibri" w:hAnsi="Calibri" w:cs="Calibri"/>
          <w:i/>
          <w:iCs/>
        </w:rPr>
        <w:t>Otol</w:t>
      </w:r>
      <w:proofErr w:type="spellEnd"/>
      <w:r w:rsidRPr="00DF316F">
        <w:rPr>
          <w:rFonts w:ascii="Calibri" w:hAnsi="Calibri" w:cs="Calibri"/>
        </w:rPr>
        <w:t xml:space="preserve"> </w:t>
      </w:r>
      <w:r w:rsidRPr="00DF316F">
        <w:rPr>
          <w:rFonts w:ascii="Calibri" w:hAnsi="Calibri" w:cs="Calibri"/>
          <w:b/>
          <w:bCs/>
        </w:rPr>
        <w:t>130</w:t>
      </w:r>
      <w:r w:rsidRPr="00DF316F">
        <w:rPr>
          <w:rFonts w:ascii="Calibri" w:hAnsi="Calibri" w:cs="Calibri"/>
        </w:rPr>
        <w:t>, S150–S160 (2016).</w:t>
      </w:r>
    </w:p>
    <w:p w14:paraId="41DB5D90" w14:textId="77777777" w:rsidR="00DF316F" w:rsidRPr="00DF316F" w:rsidRDefault="00DF316F" w:rsidP="00DF316F">
      <w:pPr>
        <w:pStyle w:val="Bibliography"/>
        <w:rPr>
          <w:rFonts w:ascii="Calibri" w:hAnsi="Calibri" w:cs="Calibri"/>
        </w:rPr>
      </w:pPr>
      <w:r w:rsidRPr="00DF316F">
        <w:rPr>
          <w:rFonts w:ascii="Calibri" w:hAnsi="Calibri" w:cs="Calibri"/>
        </w:rPr>
        <w:t>3.</w:t>
      </w:r>
      <w:r w:rsidRPr="00DF316F">
        <w:rPr>
          <w:rFonts w:ascii="Calibri" w:hAnsi="Calibri" w:cs="Calibri"/>
        </w:rPr>
        <w:tab/>
      </w:r>
      <w:proofErr w:type="spellStart"/>
      <w:r w:rsidRPr="00DF316F">
        <w:rPr>
          <w:rFonts w:ascii="Calibri" w:hAnsi="Calibri" w:cs="Calibri"/>
        </w:rPr>
        <w:t>Zhai</w:t>
      </w:r>
      <w:proofErr w:type="spellEnd"/>
      <w:r w:rsidRPr="00DF316F">
        <w:rPr>
          <w:rFonts w:ascii="Calibri" w:hAnsi="Calibri" w:cs="Calibri"/>
        </w:rPr>
        <w:t xml:space="preserve">, M. </w:t>
      </w:r>
      <w:r w:rsidRPr="00DF316F">
        <w:rPr>
          <w:rFonts w:ascii="Calibri" w:hAnsi="Calibri" w:cs="Calibri"/>
          <w:i/>
          <w:iCs/>
        </w:rPr>
        <w:t>et al.</w:t>
      </w:r>
      <w:r w:rsidRPr="00DF316F">
        <w:rPr>
          <w:rFonts w:ascii="Calibri" w:hAnsi="Calibri" w:cs="Calibri"/>
        </w:rPr>
        <w:t xml:space="preserve"> The global burden of thyroid cancer and its attributable risk factor in 195 countries and territories: A systematic analysis for the Global Burden of Disease Study. </w:t>
      </w:r>
      <w:r w:rsidRPr="00DF316F">
        <w:rPr>
          <w:rFonts w:ascii="Calibri" w:hAnsi="Calibri" w:cs="Calibri"/>
          <w:i/>
          <w:iCs/>
        </w:rPr>
        <w:t>Cancer Med</w:t>
      </w:r>
      <w:r w:rsidRPr="00DF316F">
        <w:rPr>
          <w:rFonts w:ascii="Calibri" w:hAnsi="Calibri" w:cs="Calibri"/>
        </w:rPr>
        <w:t xml:space="preserve"> </w:t>
      </w:r>
      <w:r w:rsidRPr="00DF316F">
        <w:rPr>
          <w:rFonts w:ascii="Calibri" w:hAnsi="Calibri" w:cs="Calibri"/>
          <w:b/>
          <w:bCs/>
        </w:rPr>
        <w:t>10</w:t>
      </w:r>
      <w:r w:rsidRPr="00DF316F">
        <w:rPr>
          <w:rFonts w:ascii="Calibri" w:hAnsi="Calibri" w:cs="Calibri"/>
        </w:rPr>
        <w:t>, 4542–4554 (2021).</w:t>
      </w:r>
    </w:p>
    <w:p w14:paraId="17A12BC4" w14:textId="77777777" w:rsidR="00DF316F" w:rsidRPr="00DF316F" w:rsidRDefault="00DF316F" w:rsidP="00DF316F">
      <w:pPr>
        <w:pStyle w:val="Bibliography"/>
        <w:rPr>
          <w:rFonts w:ascii="Calibri" w:hAnsi="Calibri" w:cs="Calibri"/>
        </w:rPr>
      </w:pPr>
      <w:r w:rsidRPr="00DF316F">
        <w:rPr>
          <w:rFonts w:ascii="Calibri" w:hAnsi="Calibri" w:cs="Calibri"/>
        </w:rPr>
        <w:t>4.</w:t>
      </w:r>
      <w:r w:rsidRPr="00DF316F">
        <w:rPr>
          <w:rFonts w:ascii="Calibri" w:hAnsi="Calibri" w:cs="Calibri"/>
        </w:rPr>
        <w:tab/>
      </w:r>
      <w:proofErr w:type="spellStart"/>
      <w:r w:rsidRPr="00DF316F">
        <w:rPr>
          <w:rFonts w:ascii="Calibri" w:hAnsi="Calibri" w:cs="Calibri"/>
        </w:rPr>
        <w:t>Zafereo</w:t>
      </w:r>
      <w:proofErr w:type="spellEnd"/>
      <w:r w:rsidRPr="00DF316F">
        <w:rPr>
          <w:rFonts w:ascii="Calibri" w:hAnsi="Calibri" w:cs="Calibri"/>
        </w:rPr>
        <w:t xml:space="preserve">, M. </w:t>
      </w:r>
      <w:r w:rsidRPr="00DF316F">
        <w:rPr>
          <w:rFonts w:ascii="Calibri" w:hAnsi="Calibri" w:cs="Calibri"/>
          <w:i/>
          <w:iCs/>
        </w:rPr>
        <w:t>et al.</w:t>
      </w:r>
      <w:r w:rsidRPr="00DF316F">
        <w:rPr>
          <w:rFonts w:ascii="Calibri" w:hAnsi="Calibri" w:cs="Calibri"/>
        </w:rPr>
        <w:t xml:space="preserve"> African Head and Neck Society Clinical Practice guidelines for thyroid nodules and cancer in developing countries and limited resource settings. </w:t>
      </w:r>
      <w:r w:rsidRPr="00DF316F">
        <w:rPr>
          <w:rFonts w:ascii="Calibri" w:hAnsi="Calibri" w:cs="Calibri"/>
          <w:i/>
          <w:iCs/>
        </w:rPr>
        <w:t>Head &amp; Neck</w:t>
      </w:r>
      <w:r w:rsidRPr="00DF316F">
        <w:rPr>
          <w:rFonts w:ascii="Calibri" w:hAnsi="Calibri" w:cs="Calibri"/>
        </w:rPr>
        <w:t xml:space="preserve"> </w:t>
      </w:r>
      <w:r w:rsidRPr="00DF316F">
        <w:rPr>
          <w:rFonts w:ascii="Calibri" w:hAnsi="Calibri" w:cs="Calibri"/>
          <w:b/>
          <w:bCs/>
        </w:rPr>
        <w:t>42</w:t>
      </w:r>
      <w:r w:rsidRPr="00DF316F">
        <w:rPr>
          <w:rFonts w:ascii="Calibri" w:hAnsi="Calibri" w:cs="Calibri"/>
        </w:rPr>
        <w:t>, 1746–1756 (2020).</w:t>
      </w:r>
    </w:p>
    <w:p w14:paraId="1D18B880" w14:textId="77777777" w:rsidR="00DF316F" w:rsidRPr="00DF316F" w:rsidRDefault="00DF316F" w:rsidP="00DF316F">
      <w:pPr>
        <w:pStyle w:val="Bibliography"/>
        <w:rPr>
          <w:rFonts w:ascii="Calibri" w:hAnsi="Calibri" w:cs="Calibri"/>
        </w:rPr>
      </w:pPr>
      <w:r w:rsidRPr="00DF316F">
        <w:rPr>
          <w:rFonts w:ascii="Calibri" w:hAnsi="Calibri" w:cs="Calibri"/>
        </w:rPr>
        <w:t>5.</w:t>
      </w:r>
      <w:r w:rsidRPr="00DF316F">
        <w:rPr>
          <w:rFonts w:ascii="Calibri" w:hAnsi="Calibri" w:cs="Calibri"/>
        </w:rPr>
        <w:tab/>
      </w:r>
      <w:proofErr w:type="spellStart"/>
      <w:r w:rsidRPr="00DF316F">
        <w:rPr>
          <w:rFonts w:ascii="Calibri" w:hAnsi="Calibri" w:cs="Calibri"/>
        </w:rPr>
        <w:t>Kakudo</w:t>
      </w:r>
      <w:proofErr w:type="spellEnd"/>
      <w:r w:rsidRPr="00DF316F">
        <w:rPr>
          <w:rFonts w:ascii="Calibri" w:hAnsi="Calibri" w:cs="Calibri"/>
        </w:rPr>
        <w:t xml:space="preserve">, K. How to handle borderline/precursor thyroid </w:t>
      </w:r>
      <w:proofErr w:type="spellStart"/>
      <w:r w:rsidRPr="00DF316F">
        <w:rPr>
          <w:rFonts w:ascii="Calibri" w:hAnsi="Calibri" w:cs="Calibri"/>
        </w:rPr>
        <w:t>tumors</w:t>
      </w:r>
      <w:proofErr w:type="spellEnd"/>
      <w:r w:rsidRPr="00DF316F">
        <w:rPr>
          <w:rFonts w:ascii="Calibri" w:hAnsi="Calibri" w:cs="Calibri"/>
        </w:rPr>
        <w:t xml:space="preserve"> in management of patients with thyroid nodules. </w:t>
      </w:r>
      <w:r w:rsidRPr="00DF316F">
        <w:rPr>
          <w:rFonts w:ascii="Calibri" w:hAnsi="Calibri" w:cs="Calibri"/>
          <w:i/>
          <w:iCs/>
        </w:rPr>
        <w:t>Gland Surgery</w:t>
      </w:r>
      <w:r w:rsidRPr="00DF316F">
        <w:rPr>
          <w:rFonts w:ascii="Calibri" w:hAnsi="Calibri" w:cs="Calibri"/>
        </w:rPr>
        <w:t xml:space="preserve"> </w:t>
      </w:r>
      <w:r w:rsidRPr="00DF316F">
        <w:rPr>
          <w:rFonts w:ascii="Calibri" w:hAnsi="Calibri" w:cs="Calibri"/>
          <w:b/>
          <w:bCs/>
        </w:rPr>
        <w:t>7</w:t>
      </w:r>
      <w:r w:rsidRPr="00DF316F">
        <w:rPr>
          <w:rFonts w:ascii="Calibri" w:hAnsi="Calibri" w:cs="Calibri"/>
        </w:rPr>
        <w:t>, S8-SS18 (2018).</w:t>
      </w:r>
    </w:p>
    <w:p w14:paraId="59620042" w14:textId="133F288B" w:rsidR="009A0C21" w:rsidRPr="009A0C21" w:rsidRDefault="009A0C21">
      <w:pPr>
        <w:rPr>
          <w:b/>
          <w:bCs/>
          <w:lang w:val="en-US"/>
        </w:rPr>
      </w:pPr>
      <w:r>
        <w:rPr>
          <w:b/>
          <w:bCs/>
          <w:lang w:val="en-US"/>
        </w:rPr>
        <w:fldChar w:fldCharType="end"/>
      </w:r>
    </w:p>
    <w:sectPr w:rsidR="009A0C21" w:rsidRPr="009A0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E18E9"/>
    <w:multiLevelType w:val="multilevel"/>
    <w:tmpl w:val="8A7A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92"/>
    <w:rsid w:val="000B00C6"/>
    <w:rsid w:val="000B27FA"/>
    <w:rsid w:val="001D04CC"/>
    <w:rsid w:val="002215D2"/>
    <w:rsid w:val="002451FA"/>
    <w:rsid w:val="00294736"/>
    <w:rsid w:val="002A779D"/>
    <w:rsid w:val="003C5392"/>
    <w:rsid w:val="00453F3F"/>
    <w:rsid w:val="004715E3"/>
    <w:rsid w:val="00487B04"/>
    <w:rsid w:val="005E671A"/>
    <w:rsid w:val="00673272"/>
    <w:rsid w:val="007A7F36"/>
    <w:rsid w:val="007D2485"/>
    <w:rsid w:val="00836D7A"/>
    <w:rsid w:val="00977F06"/>
    <w:rsid w:val="00986F74"/>
    <w:rsid w:val="00997576"/>
    <w:rsid w:val="009A0C21"/>
    <w:rsid w:val="009D0B15"/>
    <w:rsid w:val="00A3701F"/>
    <w:rsid w:val="00B40D87"/>
    <w:rsid w:val="00B96D30"/>
    <w:rsid w:val="00BD11FF"/>
    <w:rsid w:val="00C954A3"/>
    <w:rsid w:val="00D44A54"/>
    <w:rsid w:val="00DF316F"/>
    <w:rsid w:val="00EB2B4D"/>
    <w:rsid w:val="00F34C19"/>
    <w:rsid w:val="00F3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2639"/>
  <w15:chartTrackingRefBased/>
  <w15:docId w15:val="{C880969D-3BE9-47AD-AD01-587A211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A0C21"/>
    <w:pPr>
      <w:tabs>
        <w:tab w:val="left" w:pos="264"/>
      </w:tabs>
      <w:spacing w:after="0" w:line="48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59">
      <w:bodyDiv w:val="1"/>
      <w:marLeft w:val="0"/>
      <w:marRight w:val="0"/>
      <w:marTop w:val="0"/>
      <w:marBottom w:val="0"/>
      <w:divBdr>
        <w:top w:val="none" w:sz="0" w:space="0" w:color="auto"/>
        <w:left w:val="none" w:sz="0" w:space="0" w:color="auto"/>
        <w:bottom w:val="none" w:sz="0" w:space="0" w:color="auto"/>
        <w:right w:val="none" w:sz="0" w:space="0" w:color="auto"/>
      </w:divBdr>
    </w:div>
    <w:div w:id="924194945">
      <w:bodyDiv w:val="1"/>
      <w:marLeft w:val="0"/>
      <w:marRight w:val="0"/>
      <w:marTop w:val="0"/>
      <w:marBottom w:val="0"/>
      <w:divBdr>
        <w:top w:val="none" w:sz="0" w:space="0" w:color="auto"/>
        <w:left w:val="none" w:sz="0" w:space="0" w:color="auto"/>
        <w:bottom w:val="none" w:sz="0" w:space="0" w:color="auto"/>
        <w:right w:val="none" w:sz="0" w:space="0" w:color="auto"/>
      </w:divBdr>
    </w:div>
    <w:div w:id="1124469284">
      <w:bodyDiv w:val="1"/>
      <w:marLeft w:val="0"/>
      <w:marRight w:val="0"/>
      <w:marTop w:val="0"/>
      <w:marBottom w:val="0"/>
      <w:divBdr>
        <w:top w:val="none" w:sz="0" w:space="0" w:color="auto"/>
        <w:left w:val="none" w:sz="0" w:space="0" w:color="auto"/>
        <w:bottom w:val="none" w:sz="0" w:space="0" w:color="auto"/>
        <w:right w:val="none" w:sz="0" w:space="0" w:color="auto"/>
      </w:divBdr>
    </w:div>
    <w:div w:id="135098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Hampton</dc:creator>
  <cp:keywords/>
  <dc:description/>
  <cp:lastModifiedBy>Hampton, Thomas [thampton]</cp:lastModifiedBy>
  <cp:revision>5</cp:revision>
  <dcterms:created xsi:type="dcterms:W3CDTF">2023-04-21T06:00:00Z</dcterms:created>
  <dcterms:modified xsi:type="dcterms:W3CDTF">2023-04-21T06:26:00Z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id="9QbbrlNQ"/&gt;&lt;style id="http://www.zotero.org/styles/nature" hasBibliography="1" bibliographyStyleHasBeenSet="1"/&gt;&lt;prefs&gt;&lt;pref name="fieldType" value="Field"/&gt;&lt;/prefs&gt;&lt;/data&gt;</vt:lpwstr>
  </property>
</Properties>
</file>