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5D" w:rsidRPr="00FB6DC8" w:rsidRDefault="00A0145D" w:rsidP="00A0145D">
      <w:pPr>
        <w:tabs>
          <w:tab w:val="left" w:pos="1985"/>
        </w:tabs>
        <w:rPr>
          <w:rFonts w:cs="Arial"/>
          <w:b/>
          <w:sz w:val="22"/>
          <w:szCs w:val="22"/>
        </w:rPr>
      </w:pPr>
      <w:bookmarkStart w:id="0" w:name="_GoBack"/>
      <w:bookmarkEnd w:id="0"/>
      <w:r w:rsidRPr="00FB6DC8">
        <w:rPr>
          <w:rFonts w:cs="Arial"/>
          <w:b/>
          <w:sz w:val="22"/>
          <w:szCs w:val="22"/>
        </w:rPr>
        <w:t>Table S3. Checklist for quality of reporting: Qualitative Studies.</w:t>
      </w:r>
    </w:p>
    <w:p w:rsidR="00A0145D" w:rsidRPr="0043734D" w:rsidRDefault="00D1454F" w:rsidP="00D1454F">
      <w:pPr>
        <w:jc w:val="both"/>
        <w:rPr>
          <w:sz w:val="22"/>
          <w:szCs w:val="22"/>
        </w:rPr>
      </w:pPr>
      <w:r w:rsidRPr="0043734D">
        <w:rPr>
          <w:sz w:val="22"/>
          <w:szCs w:val="22"/>
        </w:rPr>
        <w:t xml:space="preserve">We appraised the quality of reporting of each study using a checklist of criteria based on methods described in a previous review </w:t>
      </w:r>
      <w:r w:rsidR="00A86304" w:rsidRPr="0043734D">
        <w:rPr>
          <w:sz w:val="22"/>
          <w:szCs w:val="22"/>
        </w:rPr>
        <w:fldChar w:fldCharType="begin"/>
      </w:r>
      <w:r w:rsidRPr="0043734D">
        <w:rPr>
          <w:sz w:val="22"/>
          <w:szCs w:val="22"/>
        </w:rPr>
        <w:instrText xml:space="preserve"> ADDIN EN.CITE &lt;EndNote&gt;&lt;Cite&gt;&lt;Author&gt;Hill&lt;/Author&gt;&lt;Year&gt;2013&lt;/Year&gt;&lt;RecNum&gt;5416&lt;/RecNum&gt;&lt;DisplayText&gt;[1]&lt;/DisplayText&gt;&lt;record&gt;&lt;rec-number&gt;5416&lt;/rec-number&gt;&lt;foreign-keys&gt;&lt;key app="EN" db-id="vrazaft05fr95aed2r55fs0cevw9fpe5pvw5"&gt;5416&lt;/key&gt;&lt;/foreign-keys&gt;&lt;ref-type name="Journal Article"&gt;17&lt;/ref-type&gt;&lt;contributors&gt;&lt;authors&gt;&lt;author&gt;Hill, J.&lt;/author&gt;&lt;author&gt;Hoyt, J.&lt;/author&gt;&lt;author&gt;van Eijk, A. M.&lt;/author&gt;&lt;author&gt;D&amp;apos;Mello-Guyett, L.&lt;/author&gt;&lt;author&gt;Ter Kuile, F. O.&lt;/author&gt;&lt;author&gt;Steketee, R.&lt;/author&gt;&lt;author&gt;Smith, H.&lt;/author&gt;&lt;author&gt;Webster, J.&lt;/author&gt;&lt;/authors&gt;&lt;/contributors&gt;&lt;auth-address&gt;Department of Clinical Sciences, Liverpool School of Tropical Medicine, Liverpool, United Kingdom. j.hill@liv.ac.uk&lt;/auth-address&gt;&lt;titles&gt;&lt;title&gt;Factors affecting the delivery, access, and use of interventions to prevent malaria in pregnancy in sub-Saharan Africa: a systematic review and meta-analysis&lt;/title&gt;&lt;secondary-title&gt;PLoS Med&lt;/secondary-title&gt;&lt;alt-title&gt;PLoS medicine&lt;/alt-title&gt;&lt;/titles&gt;&lt;alt-periodical&gt;&lt;full-title&gt;PLoS Medicine&lt;/full-title&gt;&lt;/alt-periodical&gt;&lt;pages&gt;e1001488&lt;/pages&gt;&lt;volume&gt;10&lt;/volume&gt;&lt;number&gt;7&lt;/number&gt;&lt;edition&gt;2013/08/13&lt;/edition&gt;&lt;dates&gt;&lt;year&gt;2013&lt;/year&gt;&lt;/dates&gt;&lt;isbn&gt;1549-1676 (Electronic)&amp;#xD;1549-1277 (Linking)&lt;/isbn&gt;&lt;accession-num&gt;23935459&lt;/accession-num&gt;&lt;work-type&gt;Research Support, Non-U.S. Gov&amp;apos;t&lt;/work-type&gt;&lt;urls&gt;&lt;related-urls&gt;&lt;url&gt;http://www.ncbi.nlm.nih.gov/pubmed/23935459&lt;/url&gt;&lt;/related-urls&gt;&lt;/urls&gt;&lt;custom2&gt;3720261&lt;/custom2&gt;&lt;electronic-resource-num&gt;10.1371/journal.pmed.1001488&lt;/electronic-resource-num&gt;&lt;language&gt;eng&lt;/language&gt;&lt;/record&gt;&lt;/Cite&gt;&lt;/EndNote&gt;</w:instrText>
      </w:r>
      <w:r w:rsidR="00A86304" w:rsidRPr="0043734D">
        <w:rPr>
          <w:sz w:val="22"/>
          <w:szCs w:val="22"/>
        </w:rPr>
        <w:fldChar w:fldCharType="separate"/>
      </w:r>
      <w:r w:rsidRPr="0043734D">
        <w:rPr>
          <w:noProof/>
          <w:sz w:val="22"/>
          <w:szCs w:val="22"/>
        </w:rPr>
        <w:t>[</w:t>
      </w:r>
      <w:hyperlink w:anchor="_ENREF_1" w:tooltip="Hill, 2013 #5416" w:history="1">
        <w:r w:rsidR="00A0145D" w:rsidRPr="0043734D">
          <w:rPr>
            <w:noProof/>
            <w:sz w:val="22"/>
            <w:szCs w:val="22"/>
          </w:rPr>
          <w:t>1</w:t>
        </w:r>
      </w:hyperlink>
      <w:r w:rsidRPr="0043734D">
        <w:rPr>
          <w:noProof/>
          <w:sz w:val="22"/>
          <w:szCs w:val="22"/>
        </w:rPr>
        <w:t>]</w:t>
      </w:r>
      <w:r w:rsidR="00A86304" w:rsidRPr="0043734D">
        <w:rPr>
          <w:sz w:val="22"/>
          <w:szCs w:val="22"/>
        </w:rPr>
        <w:fldChar w:fldCharType="end"/>
      </w:r>
      <w:r w:rsidRPr="0043734D">
        <w:rPr>
          <w:sz w:val="22"/>
          <w:szCs w:val="22"/>
        </w:rPr>
        <w:t xml:space="preserve">. Qualitative studies were assessed for the extent to which the authors described 8 criteria: study context, sampling strategy, methodology, saturation of data, systematic data analysis, the reflexivity of the researcher, the reliability and validity of findings, and the relevance of findings to policy, programming or further research </w:t>
      </w:r>
      <w:r w:rsidR="00A86304" w:rsidRPr="0043734D">
        <w:rPr>
          <w:sz w:val="22"/>
          <w:szCs w:val="22"/>
        </w:rPr>
        <w:fldChar w:fldCharType="begin">
          <w:fldData xml:space="preserve">PEVuZE5vdGU+PENpdGU+PEF1dGhvcj5CYXJib3VyPC9BdXRob3I+PFllYXI+MjAwMTwvWWVhcj48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</w:fldData>
        </w:fldChar>
      </w:r>
      <w:r w:rsidR="00A0145D">
        <w:rPr>
          <w:sz w:val="22"/>
          <w:szCs w:val="22"/>
        </w:rPr>
        <w:instrText xml:space="preserve"> ADDIN EN.CITE </w:instrText>
      </w:r>
      <w:r w:rsidR="00A86304">
        <w:rPr>
          <w:sz w:val="22"/>
          <w:szCs w:val="22"/>
        </w:rPr>
        <w:fldChar w:fldCharType="begin">
          <w:fldData xml:space="preserve">PEVuZE5vdGU+PENpdGU+PEF1dGhvcj5CYXJib3VyPC9BdXRob3I+PFllYXI+MjAwMTwvWWVhcj48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</w:fldData>
        </w:fldChar>
      </w:r>
      <w:r w:rsidR="00A0145D">
        <w:rPr>
          <w:sz w:val="22"/>
          <w:szCs w:val="22"/>
        </w:rPr>
        <w:instrText xml:space="preserve"> ADDIN EN.CITE.DATA </w:instrText>
      </w:r>
      <w:r w:rsidR="00A86304">
        <w:rPr>
          <w:sz w:val="22"/>
          <w:szCs w:val="22"/>
        </w:rPr>
      </w:r>
      <w:r w:rsidR="00A86304">
        <w:rPr>
          <w:sz w:val="22"/>
          <w:szCs w:val="22"/>
        </w:rPr>
        <w:fldChar w:fldCharType="end"/>
      </w:r>
      <w:r w:rsidR="00A86304" w:rsidRPr="0043734D">
        <w:rPr>
          <w:sz w:val="22"/>
          <w:szCs w:val="22"/>
        </w:rPr>
      </w:r>
      <w:r w:rsidR="00A86304" w:rsidRPr="0043734D">
        <w:rPr>
          <w:sz w:val="22"/>
          <w:szCs w:val="22"/>
        </w:rPr>
        <w:fldChar w:fldCharType="separate"/>
      </w:r>
      <w:r w:rsidR="00A0145D">
        <w:rPr>
          <w:noProof/>
          <w:sz w:val="22"/>
          <w:szCs w:val="22"/>
        </w:rPr>
        <w:t>[</w:t>
      </w:r>
      <w:hyperlink w:anchor="_ENREF_2" w:tooltip="Barbour, 2001 #5381" w:history="1">
        <w:r w:rsidR="00A0145D">
          <w:rPr>
            <w:noProof/>
            <w:sz w:val="22"/>
            <w:szCs w:val="22"/>
          </w:rPr>
          <w:t>2</w:t>
        </w:r>
      </w:hyperlink>
      <w:r w:rsidR="00A0145D">
        <w:rPr>
          <w:noProof/>
          <w:sz w:val="22"/>
          <w:szCs w:val="22"/>
        </w:rPr>
        <w:t>,</w:t>
      </w:r>
      <w:hyperlink w:anchor="_ENREF_3" w:tooltip="Mays, 2000 #5382" w:history="1">
        <w:r w:rsidR="00A0145D">
          <w:rPr>
            <w:noProof/>
            <w:sz w:val="22"/>
            <w:szCs w:val="22"/>
          </w:rPr>
          <w:t>3</w:t>
        </w:r>
      </w:hyperlink>
      <w:r w:rsidR="00A0145D">
        <w:rPr>
          <w:noProof/>
          <w:sz w:val="22"/>
          <w:szCs w:val="22"/>
        </w:rPr>
        <w:t>]</w:t>
      </w:r>
      <w:r w:rsidR="00A86304" w:rsidRPr="0043734D">
        <w:rPr>
          <w:sz w:val="22"/>
          <w:szCs w:val="22"/>
        </w:rPr>
        <w:fldChar w:fldCharType="end"/>
      </w:r>
      <w:r w:rsidRPr="0043734D">
        <w:rPr>
          <w:sz w:val="22"/>
          <w:szCs w:val="22"/>
        </w:rPr>
        <w:t xml:space="preserve">. </w:t>
      </w:r>
    </w:p>
    <w:p w:rsidR="006E2FF1" w:rsidRDefault="006E2FF1" w:rsidP="006E2FF1">
      <w:pPr>
        <w:tabs>
          <w:tab w:val="left" w:pos="1985"/>
        </w:tabs>
        <w:rPr>
          <w:rFonts w:ascii="Arial" w:hAnsi="Arial" w:cs="Arial"/>
          <w:b/>
          <w:sz w:val="22"/>
          <w:szCs w:val="22"/>
        </w:rPr>
      </w:pPr>
    </w:p>
    <w:tbl>
      <w:tblPr>
        <w:tblW w:w="13819" w:type="dxa"/>
        <w:jc w:val="center"/>
        <w:tblInd w:w="93" w:type="dxa"/>
        <w:tblLook w:val="04A0" w:firstRow="1" w:lastRow="0" w:firstColumn="1" w:lastColumn="0" w:noHBand="0" w:noVBand="1"/>
      </w:tblPr>
      <w:tblGrid>
        <w:gridCol w:w="2023"/>
        <w:gridCol w:w="1613"/>
        <w:gridCol w:w="1366"/>
        <w:gridCol w:w="1262"/>
        <w:gridCol w:w="1216"/>
        <w:gridCol w:w="1407"/>
        <w:gridCol w:w="1296"/>
        <w:gridCol w:w="1471"/>
        <w:gridCol w:w="1190"/>
        <w:gridCol w:w="975"/>
      </w:tblGrid>
      <w:tr w:rsidR="006E2FF1" w:rsidRPr="00FF019B">
        <w:trPr>
          <w:trHeight w:val="244"/>
          <w:jc w:val="center"/>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6E2FF1" w:rsidRPr="00274487" w:rsidRDefault="006E2FF1" w:rsidP="006E2FF1">
            <w:pPr>
              <w:jc w:val="center"/>
              <w:rPr>
                <w:rFonts w:ascii="Arial" w:hAnsi="Arial" w:cs="Arial"/>
                <w:b/>
                <w:bCs/>
                <w:color w:val="000000"/>
                <w:sz w:val="16"/>
                <w:szCs w:val="16"/>
              </w:rPr>
            </w:pPr>
          </w:p>
        </w:tc>
        <w:tc>
          <w:tcPr>
            <w:tcW w:w="10821" w:type="dxa"/>
            <w:gridSpan w:val="8"/>
            <w:tcBorders>
              <w:top w:val="single" w:sz="4" w:space="0" w:color="auto"/>
              <w:left w:val="nil"/>
              <w:bottom w:val="single" w:sz="4" w:space="0" w:color="auto"/>
              <w:right w:val="single" w:sz="4" w:space="0" w:color="auto"/>
            </w:tcBorders>
            <w:shd w:val="clear" w:color="auto" w:fill="auto"/>
            <w:vAlign w:val="center"/>
          </w:tcPr>
          <w:p w:rsidR="006E2FF1" w:rsidRPr="00274487" w:rsidRDefault="006E2FF1" w:rsidP="006E2FF1">
            <w:pPr>
              <w:jc w:val="center"/>
              <w:rPr>
                <w:rFonts w:ascii="Arial" w:hAnsi="Arial" w:cs="Arial"/>
                <w:b/>
                <w:bCs/>
                <w:color w:val="000000"/>
                <w:sz w:val="16"/>
                <w:szCs w:val="16"/>
              </w:rPr>
            </w:pPr>
            <w:r>
              <w:rPr>
                <w:rFonts w:ascii="Arial" w:hAnsi="Arial" w:cs="Arial"/>
                <w:b/>
                <w:bCs/>
                <w:color w:val="000000"/>
                <w:sz w:val="16"/>
                <w:szCs w:val="16"/>
              </w:rPr>
              <w:t>Criteria</w:t>
            </w:r>
          </w:p>
        </w:tc>
        <w:tc>
          <w:tcPr>
            <w:tcW w:w="975" w:type="dxa"/>
            <w:vMerge w:val="restart"/>
            <w:tcBorders>
              <w:top w:val="single" w:sz="4" w:space="0" w:color="auto"/>
              <w:left w:val="nil"/>
              <w:right w:val="single" w:sz="4" w:space="0" w:color="auto"/>
            </w:tcBorders>
            <w:vAlign w:val="center"/>
          </w:tcPr>
          <w:p w:rsidR="006E2FF1" w:rsidRDefault="006E2FF1" w:rsidP="006E2FF1">
            <w:pPr>
              <w:jc w:val="center"/>
              <w:rPr>
                <w:rFonts w:ascii="Arial" w:hAnsi="Arial" w:cs="Arial"/>
                <w:b/>
                <w:bCs/>
                <w:color w:val="000000"/>
                <w:sz w:val="16"/>
                <w:szCs w:val="16"/>
              </w:rPr>
            </w:pPr>
            <w:r>
              <w:rPr>
                <w:rFonts w:ascii="Arial" w:hAnsi="Arial" w:cs="Arial"/>
                <w:b/>
                <w:bCs/>
                <w:color w:val="000000"/>
                <w:sz w:val="16"/>
                <w:szCs w:val="16"/>
              </w:rPr>
              <w:t>SCORE (n/8)</w:t>
            </w:r>
          </w:p>
        </w:tc>
      </w:tr>
      <w:tr w:rsidR="00DB464E" w:rsidRPr="00FF019B" w:rsidTr="000F658D">
        <w:trPr>
          <w:trHeight w:val="244"/>
          <w:jc w:val="center"/>
        </w:trPr>
        <w:tc>
          <w:tcPr>
            <w:tcW w:w="2023" w:type="dxa"/>
            <w:tcBorders>
              <w:top w:val="nil"/>
              <w:left w:val="single" w:sz="4" w:space="0" w:color="auto"/>
              <w:bottom w:val="single" w:sz="4" w:space="0" w:color="auto"/>
              <w:right w:val="single" w:sz="4" w:space="0" w:color="auto"/>
            </w:tcBorders>
            <w:shd w:val="clear" w:color="auto" w:fill="auto"/>
            <w:vAlign w:val="center"/>
          </w:tcPr>
          <w:p w:rsidR="00DB464E" w:rsidRPr="00274487" w:rsidRDefault="00DB464E" w:rsidP="00DB464E">
            <w:pPr>
              <w:jc w:val="center"/>
              <w:rPr>
                <w:rFonts w:ascii="Arial" w:hAnsi="Arial" w:cs="Arial"/>
                <w:b/>
                <w:bCs/>
                <w:color w:val="000000"/>
                <w:sz w:val="16"/>
                <w:szCs w:val="16"/>
              </w:rPr>
            </w:pPr>
            <w:r w:rsidRPr="00274487">
              <w:rPr>
                <w:rFonts w:ascii="Arial" w:hAnsi="Arial" w:cs="Arial"/>
                <w:b/>
                <w:bCs/>
                <w:color w:val="000000"/>
                <w:sz w:val="16"/>
                <w:szCs w:val="16"/>
              </w:rPr>
              <w:t>Author</w:t>
            </w:r>
            <w:r>
              <w:rPr>
                <w:rFonts w:ascii="Arial" w:hAnsi="Arial" w:cs="Arial"/>
                <w:b/>
                <w:bCs/>
                <w:color w:val="000000"/>
                <w:sz w:val="16"/>
                <w:szCs w:val="16"/>
              </w:rPr>
              <w:t>/</w:t>
            </w:r>
            <w:r w:rsidRPr="00274487">
              <w:rPr>
                <w:rFonts w:ascii="Arial" w:hAnsi="Arial" w:cs="Arial"/>
                <w:b/>
                <w:bCs/>
                <w:color w:val="000000"/>
                <w:sz w:val="16"/>
                <w:szCs w:val="16"/>
              </w:rPr>
              <w:t>Year</w:t>
            </w:r>
          </w:p>
        </w:tc>
        <w:tc>
          <w:tcPr>
            <w:tcW w:w="1613"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274487">
              <w:rPr>
                <w:rFonts w:ascii="Arial" w:hAnsi="Arial" w:cs="Arial"/>
                <w:b/>
                <w:bCs/>
                <w:color w:val="000000"/>
                <w:sz w:val="16"/>
                <w:szCs w:val="16"/>
              </w:rPr>
              <w:t>Description of Context</w:t>
            </w:r>
          </w:p>
        </w:tc>
        <w:tc>
          <w:tcPr>
            <w:tcW w:w="1366"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274487">
              <w:rPr>
                <w:rFonts w:ascii="Arial" w:hAnsi="Arial" w:cs="Arial"/>
                <w:b/>
                <w:bCs/>
                <w:color w:val="000000"/>
                <w:sz w:val="16"/>
                <w:szCs w:val="16"/>
              </w:rPr>
              <w:t>Participants and Sampling</w:t>
            </w:r>
          </w:p>
        </w:tc>
        <w:tc>
          <w:tcPr>
            <w:tcW w:w="1262"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274487">
              <w:rPr>
                <w:rFonts w:ascii="Arial" w:hAnsi="Arial" w:cs="Arial"/>
                <w:b/>
                <w:bCs/>
                <w:color w:val="000000"/>
                <w:sz w:val="16"/>
                <w:szCs w:val="16"/>
              </w:rPr>
              <w:t>Methods described</w:t>
            </w:r>
          </w:p>
        </w:tc>
        <w:tc>
          <w:tcPr>
            <w:tcW w:w="1216"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274487">
              <w:rPr>
                <w:rFonts w:ascii="Arial" w:hAnsi="Arial" w:cs="Arial"/>
                <w:b/>
                <w:bCs/>
                <w:color w:val="000000"/>
                <w:sz w:val="16"/>
                <w:szCs w:val="16"/>
              </w:rPr>
              <w:t>Saturation mentioned</w:t>
            </w:r>
          </w:p>
        </w:tc>
        <w:tc>
          <w:tcPr>
            <w:tcW w:w="1407"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274487">
              <w:rPr>
                <w:rFonts w:ascii="Arial" w:hAnsi="Arial" w:cs="Arial"/>
                <w:b/>
                <w:bCs/>
                <w:color w:val="000000"/>
                <w:sz w:val="16"/>
                <w:szCs w:val="16"/>
              </w:rPr>
              <w:t>Systematic Data Analysis described</w:t>
            </w:r>
          </w:p>
        </w:tc>
        <w:tc>
          <w:tcPr>
            <w:tcW w:w="1296"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274487">
              <w:rPr>
                <w:rFonts w:ascii="Arial" w:hAnsi="Arial" w:cs="Arial"/>
                <w:b/>
                <w:bCs/>
                <w:color w:val="000000"/>
                <w:sz w:val="16"/>
                <w:szCs w:val="16"/>
              </w:rPr>
              <w:t>Reliability and validity discussed</w:t>
            </w:r>
          </w:p>
        </w:tc>
        <w:tc>
          <w:tcPr>
            <w:tcW w:w="1471"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274487">
              <w:rPr>
                <w:rFonts w:ascii="Arial" w:hAnsi="Arial" w:cs="Arial"/>
                <w:b/>
                <w:bCs/>
                <w:color w:val="000000"/>
                <w:sz w:val="16"/>
                <w:szCs w:val="16"/>
              </w:rPr>
              <w:t>Reflexivity of researcher documented</w:t>
            </w:r>
          </w:p>
        </w:tc>
        <w:tc>
          <w:tcPr>
            <w:tcW w:w="1190"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274487">
              <w:rPr>
                <w:rFonts w:ascii="Arial" w:hAnsi="Arial" w:cs="Arial"/>
                <w:b/>
                <w:bCs/>
                <w:color w:val="000000"/>
                <w:sz w:val="16"/>
                <w:szCs w:val="16"/>
              </w:rPr>
              <w:t>Findings discussed</w:t>
            </w:r>
          </w:p>
        </w:tc>
        <w:tc>
          <w:tcPr>
            <w:tcW w:w="975" w:type="dxa"/>
            <w:vMerge/>
            <w:tcBorders>
              <w:left w:val="nil"/>
              <w:bottom w:val="single" w:sz="4" w:space="0" w:color="auto"/>
              <w:right w:val="single" w:sz="4" w:space="0" w:color="auto"/>
            </w:tcBorders>
            <w:vAlign w:val="center"/>
          </w:tcPr>
          <w:p w:rsidR="00DB464E" w:rsidRPr="00274487" w:rsidRDefault="00DB464E" w:rsidP="006E2FF1">
            <w:pPr>
              <w:jc w:val="center"/>
              <w:rPr>
                <w:rFonts w:ascii="Arial" w:hAnsi="Arial" w:cs="Arial"/>
                <w:b/>
                <w:bCs/>
                <w:color w:val="000000"/>
                <w:sz w:val="16"/>
                <w:szCs w:val="16"/>
              </w:rPr>
            </w:pPr>
          </w:p>
        </w:tc>
      </w:tr>
      <w:tr w:rsidR="00DB464E" w:rsidRPr="00FF019B" w:rsidTr="000F658D">
        <w:trPr>
          <w:trHeight w:val="244"/>
          <w:jc w:val="center"/>
        </w:trPr>
        <w:tc>
          <w:tcPr>
            <w:tcW w:w="2023" w:type="dxa"/>
            <w:tcBorders>
              <w:top w:val="nil"/>
              <w:left w:val="single" w:sz="4" w:space="0" w:color="auto"/>
              <w:bottom w:val="single" w:sz="4" w:space="0" w:color="auto"/>
              <w:right w:val="single" w:sz="4" w:space="0" w:color="auto"/>
            </w:tcBorders>
            <w:shd w:val="clear" w:color="auto" w:fill="auto"/>
            <w:vAlign w:val="center"/>
          </w:tcPr>
          <w:p w:rsidR="00DB464E" w:rsidRPr="00274487" w:rsidRDefault="00DB464E" w:rsidP="00A0145D">
            <w:pPr>
              <w:rPr>
                <w:rFonts w:ascii="Arial" w:hAnsi="Arial" w:cs="Arial"/>
                <w:color w:val="000000"/>
                <w:sz w:val="16"/>
                <w:szCs w:val="16"/>
              </w:rPr>
            </w:pPr>
            <w:proofErr w:type="spellStart"/>
            <w:r w:rsidRPr="00274487">
              <w:rPr>
                <w:rFonts w:ascii="Arial" w:hAnsi="Arial" w:cs="Arial"/>
                <w:color w:val="000000"/>
                <w:sz w:val="16"/>
                <w:szCs w:val="16"/>
              </w:rPr>
              <w:t>Enato</w:t>
            </w:r>
            <w:proofErr w:type="spellEnd"/>
            <w:r w:rsidR="00247B07">
              <w:rPr>
                <w:rFonts w:ascii="Arial" w:hAnsi="Arial" w:cs="Arial"/>
                <w:color w:val="000000"/>
                <w:sz w:val="16"/>
                <w:szCs w:val="16"/>
              </w:rPr>
              <w:t xml:space="preserve">, </w:t>
            </w:r>
            <w:r w:rsidRPr="00274487">
              <w:rPr>
                <w:rFonts w:ascii="Arial" w:hAnsi="Arial" w:cs="Arial"/>
                <w:color w:val="000000"/>
                <w:sz w:val="16"/>
                <w:szCs w:val="16"/>
              </w:rPr>
              <w:t>201</w:t>
            </w:r>
            <w:r>
              <w:rPr>
                <w:rFonts w:ascii="Arial" w:hAnsi="Arial" w:cs="Arial"/>
                <w:color w:val="000000"/>
                <w:sz w:val="16"/>
                <w:szCs w:val="16"/>
              </w:rPr>
              <w:t>2</w:t>
            </w:r>
            <w:r w:rsidR="000F658D">
              <w:rPr>
                <w:rFonts w:ascii="Arial" w:hAnsi="Arial" w:cs="Arial"/>
                <w:color w:val="000000"/>
                <w:sz w:val="16"/>
                <w:szCs w:val="16"/>
              </w:rPr>
              <w:t xml:space="preserve"> </w:t>
            </w:r>
            <w:r w:rsidR="00A86304">
              <w:rPr>
                <w:rFonts w:ascii="Arial" w:hAnsi="Arial" w:cs="Arial"/>
                <w:color w:val="000000"/>
                <w:sz w:val="16"/>
                <w:szCs w:val="16"/>
              </w:rPr>
              <w:fldChar w:fldCharType="begin"/>
            </w:r>
            <w:r w:rsidR="00A0145D">
              <w:rPr>
                <w:rFonts w:ascii="Arial" w:hAnsi="Arial" w:cs="Arial"/>
                <w:color w:val="000000"/>
                <w:sz w:val="16"/>
                <w:szCs w:val="16"/>
              </w:rPr>
              <w:instrText xml:space="preserve"> ADDIN EN.CITE &lt;EndNote&gt;&lt;Cite&gt;&lt;Author&gt;Enato&lt;/Author&gt;&lt;Year&gt;2012&lt;/Year&gt;&lt;RecNum&gt;5175&lt;/RecNum&gt;&lt;DisplayText&gt;[4]&lt;/DisplayText&gt;&lt;record&gt;&lt;rec-number&gt;5175&lt;/rec-number&gt;&lt;foreign-keys&gt;&lt;key app="EN" db-id="vrazaft05fr95aed2r55fs0cevw9fpe5pvw5"&gt;5175&lt;/key&gt;&lt;/foreign-keys&gt;&lt;ref-type name="Journal Article"&gt;17&lt;/ref-type&gt;&lt;contributors&gt;&lt;authors&gt;&lt;author&gt;Enato EFO,&lt;/author&gt;&lt;author&gt;Erihri RE,&lt;/author&gt;&lt;/authors&gt;&lt;/contributors&gt;&lt;titles&gt;&lt;title&gt;Knowledge, perception and management of malaria in pregnancy by traditional birth attendants in Benin City&lt;/title&gt;&lt;secondary-title&gt;Journal of Pharmaceutical and Allied Sciences&lt;/secondary-title&gt;&lt;/titles&gt;&lt;periodical&gt;&lt;full-title&gt;Journal of Pharmaceutical and Allied Sciences&lt;/full-title&gt;&lt;/periodical&gt;&lt;pages&gt;1292-1297&lt;/pages&gt;&lt;number&gt;2&lt;/number&gt;&lt;keywords&gt;&lt;keyword&gt;Empirical Research&lt;/keyword&gt;&lt;keyword&gt;Health Knowledge,Attitude,Practice&lt;/keyword&gt;&lt;keyword&gt;Malaiaria/prevention &amp;amp; control&lt;/keyword&gt;&lt;keyword&gt;Nigeria&lt;/keyword&gt;&lt;keyword&gt;Traditional Birth Attendant&lt;/keyword&gt;&lt;/keywords&gt;&lt;dates&gt;&lt;year&gt;2012&lt;/year&gt;&lt;/dates&gt;&lt;urls&gt;&lt;related-urls&gt;&lt;url&gt;http://www.ajol.info/index.php/jophas/article/view/73159&lt;/url&gt;&lt;/related-urls&gt;&lt;/urls&gt;&lt;/record&gt;&lt;/Cite&gt;&lt;/EndNote&gt;</w:instrText>
            </w:r>
            <w:r w:rsidR="00A86304">
              <w:rPr>
                <w:rFonts w:ascii="Arial" w:hAnsi="Arial" w:cs="Arial"/>
                <w:color w:val="000000"/>
                <w:sz w:val="16"/>
                <w:szCs w:val="16"/>
              </w:rPr>
              <w:fldChar w:fldCharType="separate"/>
            </w:r>
            <w:r w:rsidR="00A0145D">
              <w:rPr>
                <w:rFonts w:ascii="Arial" w:hAnsi="Arial" w:cs="Arial"/>
                <w:noProof/>
                <w:color w:val="000000"/>
                <w:sz w:val="16"/>
                <w:szCs w:val="16"/>
              </w:rPr>
              <w:t>[</w:t>
            </w:r>
            <w:hyperlink w:anchor="_ENREF_4" w:tooltip="Enato EFO, 2012 #5175" w:history="1">
              <w:r w:rsidR="00A0145D">
                <w:rPr>
                  <w:rFonts w:ascii="Arial" w:hAnsi="Arial" w:cs="Arial"/>
                  <w:noProof/>
                  <w:color w:val="000000"/>
                  <w:sz w:val="16"/>
                  <w:szCs w:val="16"/>
                </w:rPr>
                <w:t>4</w:t>
              </w:r>
            </w:hyperlink>
            <w:r w:rsidR="00A0145D">
              <w:rPr>
                <w:rFonts w:ascii="Arial" w:hAnsi="Arial" w:cs="Arial"/>
                <w:noProof/>
                <w:color w:val="000000"/>
                <w:sz w:val="16"/>
                <w:szCs w:val="16"/>
              </w:rPr>
              <w:t>]</w:t>
            </w:r>
            <w:r w:rsidR="00A86304">
              <w:rPr>
                <w:rFonts w:ascii="Arial" w:hAnsi="Arial" w:cs="Arial"/>
                <w:color w:val="000000"/>
                <w:sz w:val="16"/>
                <w:szCs w:val="16"/>
              </w:rPr>
              <w:fldChar w:fldCharType="end"/>
            </w:r>
          </w:p>
        </w:tc>
        <w:tc>
          <w:tcPr>
            <w:tcW w:w="1613"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p>
        </w:tc>
        <w:tc>
          <w:tcPr>
            <w:tcW w:w="1366"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62"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16"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p>
        </w:tc>
        <w:tc>
          <w:tcPr>
            <w:tcW w:w="1407"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96"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p>
        </w:tc>
        <w:tc>
          <w:tcPr>
            <w:tcW w:w="1471"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p>
        </w:tc>
        <w:tc>
          <w:tcPr>
            <w:tcW w:w="1190"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75" w:type="dxa"/>
            <w:tcBorders>
              <w:top w:val="nil"/>
              <w:left w:val="nil"/>
              <w:bottom w:val="single" w:sz="4" w:space="0" w:color="auto"/>
              <w:right w:val="single" w:sz="4" w:space="0" w:color="auto"/>
            </w:tcBorders>
            <w:shd w:val="clear" w:color="auto" w:fill="BFBFBF"/>
            <w:vAlign w:val="center"/>
          </w:tcPr>
          <w:p w:rsidR="00DB464E" w:rsidRPr="00274487" w:rsidRDefault="00DB464E" w:rsidP="006E2FF1">
            <w:pPr>
              <w:jc w:val="center"/>
              <w:rPr>
                <w:rFonts w:ascii="Arial" w:hAnsi="Arial" w:cs="Arial"/>
                <w:color w:val="000000"/>
                <w:sz w:val="16"/>
                <w:szCs w:val="16"/>
              </w:rPr>
            </w:pPr>
            <w:r>
              <w:rPr>
                <w:rFonts w:ascii="Arial" w:hAnsi="Arial" w:cs="Arial"/>
                <w:color w:val="000000"/>
                <w:sz w:val="16"/>
                <w:szCs w:val="16"/>
              </w:rPr>
              <w:t>4</w:t>
            </w:r>
          </w:p>
        </w:tc>
      </w:tr>
      <w:tr w:rsidR="00DB464E" w:rsidRPr="00FF019B" w:rsidTr="000F658D">
        <w:trPr>
          <w:trHeight w:val="244"/>
          <w:jc w:val="center"/>
        </w:trPr>
        <w:tc>
          <w:tcPr>
            <w:tcW w:w="2023" w:type="dxa"/>
            <w:tcBorders>
              <w:top w:val="nil"/>
              <w:left w:val="single" w:sz="4" w:space="0" w:color="auto"/>
              <w:bottom w:val="single" w:sz="4" w:space="0" w:color="auto"/>
              <w:right w:val="single" w:sz="4" w:space="0" w:color="auto"/>
            </w:tcBorders>
            <w:shd w:val="clear" w:color="auto" w:fill="auto"/>
            <w:vAlign w:val="center"/>
          </w:tcPr>
          <w:p w:rsidR="00DB464E" w:rsidRPr="00274487" w:rsidRDefault="00DB464E" w:rsidP="00A0145D">
            <w:pPr>
              <w:rPr>
                <w:rFonts w:ascii="Arial" w:hAnsi="Arial" w:cs="Arial"/>
                <w:color w:val="000000"/>
                <w:sz w:val="16"/>
                <w:szCs w:val="16"/>
              </w:rPr>
            </w:pPr>
            <w:proofErr w:type="spellStart"/>
            <w:r w:rsidRPr="00274487">
              <w:rPr>
                <w:rFonts w:ascii="Arial" w:hAnsi="Arial" w:cs="Arial"/>
                <w:color w:val="000000"/>
                <w:sz w:val="16"/>
                <w:szCs w:val="16"/>
              </w:rPr>
              <w:t>Lanuiala</w:t>
            </w:r>
            <w:proofErr w:type="spellEnd"/>
            <w:r w:rsidR="00247B07">
              <w:rPr>
                <w:rFonts w:ascii="Arial" w:hAnsi="Arial" w:cs="Arial"/>
                <w:color w:val="000000"/>
                <w:sz w:val="16"/>
                <w:szCs w:val="16"/>
              </w:rPr>
              <w:t xml:space="preserve">, </w:t>
            </w:r>
            <w:r w:rsidRPr="00274487">
              <w:rPr>
                <w:rFonts w:ascii="Arial" w:hAnsi="Arial" w:cs="Arial"/>
                <w:color w:val="000000"/>
                <w:sz w:val="16"/>
                <w:szCs w:val="16"/>
              </w:rPr>
              <w:t>2010</w:t>
            </w:r>
            <w:r w:rsidR="000F658D">
              <w:rPr>
                <w:rFonts w:ascii="Arial" w:hAnsi="Arial" w:cs="Arial"/>
                <w:color w:val="000000"/>
                <w:sz w:val="16"/>
                <w:szCs w:val="16"/>
              </w:rPr>
              <w:t xml:space="preserve"> </w:t>
            </w:r>
            <w:r w:rsidR="00A86304">
              <w:rPr>
                <w:rFonts w:ascii="Arial" w:hAnsi="Arial" w:cs="Arial"/>
                <w:color w:val="000000"/>
                <w:sz w:val="16"/>
                <w:szCs w:val="16"/>
              </w:rPr>
              <w:fldChar w:fldCharType="begin"/>
            </w:r>
            <w:r w:rsidR="00A0145D">
              <w:rPr>
                <w:rFonts w:ascii="Arial" w:hAnsi="Arial" w:cs="Arial"/>
                <w:color w:val="000000"/>
                <w:sz w:val="16"/>
                <w:szCs w:val="16"/>
              </w:rPr>
              <w:instrText xml:space="preserve"> ADDIN EN.CITE &lt;EndNote&gt;&lt;Cite&gt;&lt;Author&gt;Launiala&lt;/Author&gt;&lt;Year&gt;2010&lt;/Year&gt;&lt;RecNum&gt;5184&lt;/RecNum&gt;&lt;DisplayText&gt;[5]&lt;/DisplayText&gt;&lt;record&gt;&lt;rec-number&gt;5184&lt;/rec-number&gt;&lt;foreign-keys&gt;&lt;key app="EN" db-id="vrazaft05fr95aed2r55fs0cevw9fpe5pvw5"&gt;5184&lt;/key&gt;&lt;/foreign-keys&gt;&lt;ref-type name="Journal Article"&gt;17&lt;/ref-type&gt;&lt;contributors&gt;&lt;authors&gt;&lt;author&gt;Launiala, A.&lt;/author&gt;&lt;author&gt;Honkasalo, M. L.&lt;/author&gt;&lt;/authors&gt;&lt;/contributors&gt;&lt;titles&gt;&lt;title&gt;Malaria, danger, and risk perceptions among the Yao in rural Malawi&lt;/title&gt;&lt;secondary-title&gt;Medical Anthropology Quarterly&lt;/secondary-title&gt;&lt;/titles&gt;&lt;periodical&gt;&lt;full-title&gt;Medical Anthropology Quarterly&lt;/full-title&gt;&lt;/periodical&gt;&lt;pages&gt;399-420&lt;/pages&gt;&lt;number&gt;3&lt;/number&gt;&lt;keywords&gt;&lt;keyword&gt;Empirical Research&lt;/keyword&gt;&lt;keyword&gt;Female&lt;/keyword&gt;&lt;keyword&gt;Humans&lt;/keyword&gt;&lt;keyword&gt;Infectious Disease Transmission,Vertical/prevention &amp;amp; control&lt;/keyword&gt;&lt;keyword&gt;Malaria/epidemiology&lt;/keyword&gt;&lt;keyword&gt;Malaria/prevention &amp;amp; control&lt;/keyword&gt;&lt;keyword&gt;Malaria/transmission&lt;/keyword&gt;&lt;keyword&gt;Malawi&lt;/keyword&gt;&lt;keyword&gt;Malawi/epidemiology&lt;/keyword&gt;&lt;keyword&gt;Population Groups&lt;/keyword&gt;&lt;keyword&gt;Pregnancy&lt;/keyword&gt;&lt;keyword&gt;Pregnancy Complications,Parasitic/epidemiology&lt;/keyword&gt;&lt;keyword&gt;Pregnancy Complications,Parasitic/prevention &amp;amp; control&lt;/keyword&gt;&lt;keyword&gt;Pregnancy Complications,Parasitic/psychology&lt;/keyword&gt;&lt;keyword&gt;Risk Factors&lt;/keyword&gt;&lt;keyword&gt;Rural Population&lt;/keyword&gt;&lt;keyword&gt;Women&amp;apos;s Health&lt;/keyword&gt;&lt;/keywords&gt;&lt;dates&gt;&lt;year&gt;2010&lt;/year&gt;&lt;/dates&gt;&lt;urls&gt;&lt;related-urls&gt;&lt;url&gt;http://dx.doi.org/10.1111/j.1548-1387.2010.01111.x&lt;/url&gt;&lt;/related-urls&gt;&lt;/urls&gt;&lt;custom2&gt;PUBMED 20949843&lt;/custom2&gt;&lt;/record&gt;&lt;/Cite&gt;&lt;/EndNote&gt;</w:instrText>
            </w:r>
            <w:r w:rsidR="00A86304">
              <w:rPr>
                <w:rFonts w:ascii="Arial" w:hAnsi="Arial" w:cs="Arial"/>
                <w:color w:val="000000"/>
                <w:sz w:val="16"/>
                <w:szCs w:val="16"/>
              </w:rPr>
              <w:fldChar w:fldCharType="separate"/>
            </w:r>
            <w:r w:rsidR="00A0145D">
              <w:rPr>
                <w:rFonts w:ascii="Arial" w:hAnsi="Arial" w:cs="Arial"/>
                <w:noProof/>
                <w:color w:val="000000"/>
                <w:sz w:val="16"/>
                <w:szCs w:val="16"/>
              </w:rPr>
              <w:t>[</w:t>
            </w:r>
            <w:hyperlink w:anchor="_ENREF_5" w:tooltip="Launiala, 2010 #5184" w:history="1">
              <w:r w:rsidR="00A0145D">
                <w:rPr>
                  <w:rFonts w:ascii="Arial" w:hAnsi="Arial" w:cs="Arial"/>
                  <w:noProof/>
                  <w:color w:val="000000"/>
                  <w:sz w:val="16"/>
                  <w:szCs w:val="16"/>
                </w:rPr>
                <w:t>5</w:t>
              </w:r>
            </w:hyperlink>
            <w:r w:rsidR="00A0145D">
              <w:rPr>
                <w:rFonts w:ascii="Arial" w:hAnsi="Arial" w:cs="Arial"/>
                <w:noProof/>
                <w:color w:val="000000"/>
                <w:sz w:val="16"/>
                <w:szCs w:val="16"/>
              </w:rPr>
              <w:t>]</w:t>
            </w:r>
            <w:r w:rsidR="00A86304">
              <w:rPr>
                <w:rFonts w:ascii="Arial" w:hAnsi="Arial" w:cs="Arial"/>
                <w:color w:val="000000"/>
                <w:sz w:val="16"/>
                <w:szCs w:val="16"/>
              </w:rPr>
              <w:fldChar w:fldCharType="end"/>
            </w:r>
          </w:p>
        </w:tc>
        <w:tc>
          <w:tcPr>
            <w:tcW w:w="1613"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366"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62"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16"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rPr>
                <w:rFonts w:ascii="Arial" w:hAnsi="Arial" w:cs="Arial"/>
                <w:color w:val="000000"/>
                <w:sz w:val="16"/>
                <w:szCs w:val="16"/>
              </w:rPr>
            </w:pPr>
          </w:p>
        </w:tc>
        <w:tc>
          <w:tcPr>
            <w:tcW w:w="1407"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p>
        </w:tc>
        <w:tc>
          <w:tcPr>
            <w:tcW w:w="1296"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471"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p>
        </w:tc>
        <w:tc>
          <w:tcPr>
            <w:tcW w:w="1190"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75" w:type="dxa"/>
            <w:tcBorders>
              <w:top w:val="nil"/>
              <w:left w:val="nil"/>
              <w:bottom w:val="single" w:sz="4" w:space="0" w:color="auto"/>
              <w:right w:val="single" w:sz="4" w:space="0" w:color="auto"/>
            </w:tcBorders>
            <w:shd w:val="clear" w:color="auto" w:fill="BFBFBF"/>
            <w:vAlign w:val="center"/>
          </w:tcPr>
          <w:p w:rsidR="00DB464E" w:rsidRPr="00274487" w:rsidRDefault="00DB464E" w:rsidP="006E2FF1">
            <w:pPr>
              <w:jc w:val="center"/>
              <w:rPr>
                <w:rFonts w:ascii="Arial" w:hAnsi="Arial" w:cs="Arial"/>
                <w:color w:val="000000"/>
                <w:sz w:val="16"/>
                <w:szCs w:val="16"/>
              </w:rPr>
            </w:pPr>
            <w:r>
              <w:rPr>
                <w:rFonts w:ascii="Arial" w:hAnsi="Arial" w:cs="Arial"/>
                <w:color w:val="000000"/>
                <w:sz w:val="16"/>
                <w:szCs w:val="16"/>
              </w:rPr>
              <w:t>5</w:t>
            </w:r>
          </w:p>
        </w:tc>
      </w:tr>
      <w:tr w:rsidR="00DB464E" w:rsidRPr="00FF019B" w:rsidTr="000F658D">
        <w:trPr>
          <w:trHeight w:val="244"/>
          <w:jc w:val="center"/>
        </w:trPr>
        <w:tc>
          <w:tcPr>
            <w:tcW w:w="2023" w:type="dxa"/>
            <w:tcBorders>
              <w:top w:val="nil"/>
              <w:left w:val="single" w:sz="4" w:space="0" w:color="auto"/>
              <w:bottom w:val="single" w:sz="4" w:space="0" w:color="auto"/>
              <w:right w:val="single" w:sz="4" w:space="0" w:color="auto"/>
            </w:tcBorders>
            <w:shd w:val="clear" w:color="auto" w:fill="auto"/>
            <w:vAlign w:val="center"/>
          </w:tcPr>
          <w:p w:rsidR="00DB464E" w:rsidRPr="00274487" w:rsidRDefault="00DB464E" w:rsidP="00A0145D">
            <w:pPr>
              <w:rPr>
                <w:rFonts w:ascii="Arial" w:hAnsi="Arial" w:cs="Arial"/>
                <w:color w:val="000000"/>
                <w:sz w:val="16"/>
                <w:szCs w:val="16"/>
              </w:rPr>
            </w:pPr>
            <w:r>
              <w:rPr>
                <w:rFonts w:ascii="Arial" w:hAnsi="Arial" w:cs="Arial"/>
                <w:color w:val="000000"/>
                <w:sz w:val="16"/>
                <w:szCs w:val="16"/>
              </w:rPr>
              <w:t>Pell</w:t>
            </w:r>
            <w:r w:rsidR="00247B07">
              <w:rPr>
                <w:rFonts w:ascii="Arial" w:hAnsi="Arial" w:cs="Arial"/>
                <w:color w:val="000000"/>
                <w:sz w:val="16"/>
                <w:szCs w:val="16"/>
              </w:rPr>
              <w:t xml:space="preserve">, </w:t>
            </w:r>
            <w:r>
              <w:rPr>
                <w:rFonts w:ascii="Arial" w:hAnsi="Arial" w:cs="Arial"/>
                <w:color w:val="000000"/>
                <w:sz w:val="16"/>
                <w:szCs w:val="16"/>
              </w:rPr>
              <w:t>2013</w:t>
            </w:r>
            <w:r w:rsidR="000F658D">
              <w:rPr>
                <w:rFonts w:ascii="Arial" w:hAnsi="Arial" w:cs="Arial"/>
                <w:color w:val="000000"/>
                <w:sz w:val="16"/>
                <w:szCs w:val="16"/>
              </w:rPr>
              <w:t xml:space="preserve"> </w:t>
            </w:r>
            <w:r w:rsidR="00A86304">
              <w:rPr>
                <w:rFonts w:ascii="Arial" w:hAnsi="Arial" w:cs="Arial"/>
                <w:color w:val="000000"/>
                <w:sz w:val="16"/>
                <w:szCs w:val="16"/>
              </w:rPr>
              <w:fldChar w:fldCharType="begin"/>
            </w:r>
            <w:r w:rsidR="00A0145D">
              <w:rPr>
                <w:rFonts w:ascii="Arial" w:hAnsi="Arial" w:cs="Arial"/>
                <w:color w:val="000000"/>
                <w:sz w:val="16"/>
                <w:szCs w:val="16"/>
              </w:rPr>
              <w:instrText xml:space="preserve"> ADDIN EN.CITE &lt;EndNote&gt;&lt;Cite&gt;&lt;Author&gt;Pell&lt;/Author&gt;&lt;Year&gt;2013&lt;/Year&gt;&lt;RecNum&gt;5427&lt;/RecNum&gt;&lt;DisplayText&gt;[6]&lt;/DisplayText&gt;&lt;record&gt;&lt;rec-number&gt;5427&lt;/rec-number&gt;&lt;foreign-keys&gt;&lt;key app="EN" db-id="vrazaft05fr95aed2r55fs0cevw9fpe5pvw5"&gt;5427&lt;/key&gt;&lt;/foreign-keys&gt;&lt;ref-type name="Journal Article"&gt;17&lt;/ref-type&gt;&lt;contributors&gt;&lt;authors&gt;&lt;author&gt;Pell,C.&lt;/author&gt;&lt;author&gt;Menaca,A.&lt;/author&gt;&lt;author&gt;Afrah,N.A.&lt;/author&gt;&lt;author&gt;Manda-Taylor,L.&lt;/author&gt;&lt;author&gt;Chatio,S.&lt;/author&gt;&lt;author&gt;Were,F.&lt;/author&gt;&lt;author&gt;Hodgson,A.&lt;/author&gt;&lt;author&gt;Hamel,M.J.&lt;/author&gt;&lt;author&gt;Kalilani,L.&lt;/author&gt;&lt;author&gt;Tagbor,H.&lt;/author&gt;&lt;author&gt;Pool,R.&lt;/author&gt;&lt;/authors&gt;&lt;/contributors&gt;&lt;auth-address&gt;Centre for Social Science and Global Health, University of Amsterdam, Amsterdam, The Netherlands&lt;/auth-address&gt;&lt;titles&gt;&lt;title&gt;Prevention and management of malaria during pregnancy: findings from a comparative qualitative study in Ghana, Kenya and Malawi&lt;/title&gt;&lt;secondary-title&gt;Malaria Journal&lt;/secondary-title&gt;&lt;/titles&gt;&lt;periodical&gt;&lt;full-title&gt;Malaria Journal&lt;/full-title&gt;&lt;/periodical&gt;&lt;pages&gt;427 PMID PM:24257105&lt;/pages&gt;&lt;volume&gt;12&lt;/volume&gt;&lt;number&gt;1&lt;/number&gt;&lt;keywords&gt;&lt;keyword&gt;Empirical Research&lt;/keyword&gt;&lt;keyword&gt;Ghana,Kenya,Malawi&lt;/keyword&gt;&lt;/keywords&gt;&lt;dates&gt;&lt;year&gt;2013&lt;/year&gt;&lt;pub-dates&gt;&lt;date&gt;2013/11/20/&lt;/date&gt;&lt;/pub-dates&gt;&lt;/dates&gt;&lt;isbn&gt;1475-2875 (Electronic), 1475-2875 (Linking)&lt;/isbn&gt;&lt;urls&gt;&lt;related-urls&gt;&lt;url&gt; http://www.malariajournal.com/content/pdf/1475-2875-12-427.pdf &lt;/url&gt;&lt;/related-urls&gt;&lt;/urls&gt;&lt;electronic-resource-num&gt;1475-2875-12-427 [pii];10.1186/1475-2875-12-427 [doi]&lt;/electronic-resource-num&gt;&lt;/record&gt;&lt;/Cite&gt;&lt;/EndNote&gt;</w:instrText>
            </w:r>
            <w:r w:rsidR="00A86304">
              <w:rPr>
                <w:rFonts w:ascii="Arial" w:hAnsi="Arial" w:cs="Arial"/>
                <w:color w:val="000000"/>
                <w:sz w:val="16"/>
                <w:szCs w:val="16"/>
              </w:rPr>
              <w:fldChar w:fldCharType="separate"/>
            </w:r>
            <w:r w:rsidR="00A0145D">
              <w:rPr>
                <w:rFonts w:ascii="Arial" w:hAnsi="Arial" w:cs="Arial"/>
                <w:noProof/>
                <w:color w:val="000000"/>
                <w:sz w:val="16"/>
                <w:szCs w:val="16"/>
              </w:rPr>
              <w:t>[</w:t>
            </w:r>
            <w:hyperlink w:anchor="_ENREF_6" w:tooltip="Pell, 2013 #5427" w:history="1">
              <w:r w:rsidR="00A0145D">
                <w:rPr>
                  <w:rFonts w:ascii="Arial" w:hAnsi="Arial" w:cs="Arial"/>
                  <w:noProof/>
                  <w:color w:val="000000"/>
                  <w:sz w:val="16"/>
                  <w:szCs w:val="16"/>
                </w:rPr>
                <w:t>6</w:t>
              </w:r>
            </w:hyperlink>
            <w:r w:rsidR="00A0145D">
              <w:rPr>
                <w:rFonts w:ascii="Arial" w:hAnsi="Arial" w:cs="Arial"/>
                <w:noProof/>
                <w:color w:val="000000"/>
                <w:sz w:val="16"/>
                <w:szCs w:val="16"/>
              </w:rPr>
              <w:t>]</w:t>
            </w:r>
            <w:r w:rsidR="00A86304">
              <w:rPr>
                <w:rFonts w:ascii="Arial" w:hAnsi="Arial" w:cs="Arial"/>
                <w:color w:val="000000"/>
                <w:sz w:val="16"/>
                <w:szCs w:val="16"/>
              </w:rPr>
              <w:fldChar w:fldCharType="end"/>
            </w:r>
          </w:p>
        </w:tc>
        <w:tc>
          <w:tcPr>
            <w:tcW w:w="1613"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366"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262"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216"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407" w:type="dxa"/>
            <w:tcBorders>
              <w:top w:val="nil"/>
              <w:left w:val="nil"/>
              <w:bottom w:val="single" w:sz="4" w:space="0" w:color="auto"/>
              <w:right w:val="single" w:sz="4" w:space="0" w:color="auto"/>
            </w:tcBorders>
            <w:shd w:val="clear" w:color="auto" w:fill="auto"/>
            <w:vAlign w:val="center"/>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296"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471" w:type="dxa"/>
            <w:tcBorders>
              <w:top w:val="nil"/>
              <w:left w:val="nil"/>
              <w:bottom w:val="single" w:sz="4" w:space="0" w:color="auto"/>
              <w:right w:val="single" w:sz="4" w:space="0" w:color="auto"/>
            </w:tcBorders>
            <w:shd w:val="clear" w:color="auto" w:fill="auto"/>
            <w:vAlign w:val="center"/>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90"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975" w:type="dxa"/>
            <w:tcBorders>
              <w:top w:val="nil"/>
              <w:left w:val="nil"/>
              <w:bottom w:val="single" w:sz="4" w:space="0" w:color="auto"/>
              <w:right w:val="single" w:sz="4" w:space="0" w:color="auto"/>
            </w:tcBorders>
            <w:shd w:val="clear" w:color="auto" w:fill="BFBFBF"/>
            <w:vAlign w:val="center"/>
          </w:tcPr>
          <w:p w:rsidR="00DB464E" w:rsidRDefault="00DB464E" w:rsidP="006E2FF1">
            <w:pPr>
              <w:jc w:val="center"/>
              <w:rPr>
                <w:rFonts w:ascii="Arial" w:hAnsi="Arial" w:cs="Arial"/>
                <w:color w:val="000000"/>
                <w:sz w:val="16"/>
                <w:szCs w:val="16"/>
              </w:rPr>
            </w:pPr>
            <w:r>
              <w:rPr>
                <w:rFonts w:ascii="Arial" w:hAnsi="Arial" w:cs="Arial"/>
                <w:color w:val="000000"/>
                <w:sz w:val="16"/>
                <w:szCs w:val="16"/>
              </w:rPr>
              <w:t>8</w:t>
            </w:r>
          </w:p>
        </w:tc>
      </w:tr>
      <w:tr w:rsidR="00DB464E" w:rsidRPr="00FF019B" w:rsidTr="000F658D">
        <w:trPr>
          <w:trHeight w:val="244"/>
          <w:jc w:val="center"/>
        </w:trPr>
        <w:tc>
          <w:tcPr>
            <w:tcW w:w="2023" w:type="dxa"/>
            <w:tcBorders>
              <w:top w:val="nil"/>
              <w:left w:val="single" w:sz="4" w:space="0" w:color="auto"/>
              <w:bottom w:val="single" w:sz="4" w:space="0" w:color="auto"/>
              <w:right w:val="single" w:sz="4" w:space="0" w:color="auto"/>
            </w:tcBorders>
            <w:shd w:val="clear" w:color="auto" w:fill="auto"/>
            <w:vAlign w:val="center"/>
          </w:tcPr>
          <w:p w:rsidR="00DB464E" w:rsidRPr="00274487" w:rsidRDefault="00DB464E" w:rsidP="00A0145D">
            <w:pPr>
              <w:rPr>
                <w:rFonts w:ascii="Arial" w:hAnsi="Arial" w:cs="Arial"/>
                <w:color w:val="000000"/>
                <w:sz w:val="16"/>
                <w:szCs w:val="16"/>
              </w:rPr>
            </w:pPr>
            <w:r w:rsidRPr="00274487">
              <w:rPr>
                <w:rFonts w:ascii="Arial" w:hAnsi="Arial" w:cs="Arial"/>
                <w:color w:val="000000"/>
                <w:sz w:val="16"/>
                <w:szCs w:val="16"/>
              </w:rPr>
              <w:t>Smith-Paintain</w:t>
            </w:r>
            <w:r w:rsidR="00247B07">
              <w:rPr>
                <w:rFonts w:ascii="Arial" w:hAnsi="Arial" w:cs="Arial"/>
                <w:color w:val="000000"/>
                <w:sz w:val="16"/>
                <w:szCs w:val="16"/>
              </w:rPr>
              <w:t xml:space="preserve">, </w:t>
            </w:r>
            <w:r w:rsidRPr="00274487">
              <w:rPr>
                <w:rFonts w:ascii="Arial" w:hAnsi="Arial" w:cs="Arial"/>
                <w:color w:val="000000"/>
                <w:sz w:val="16"/>
                <w:szCs w:val="16"/>
              </w:rPr>
              <w:t>2010</w:t>
            </w:r>
            <w:r w:rsidR="000F658D">
              <w:rPr>
                <w:rFonts w:ascii="Arial" w:hAnsi="Arial" w:cs="Arial"/>
                <w:color w:val="000000"/>
                <w:sz w:val="16"/>
                <w:szCs w:val="16"/>
              </w:rPr>
              <w:t xml:space="preserve"> </w:t>
            </w:r>
            <w:r w:rsidR="00A86304">
              <w:rPr>
                <w:rFonts w:ascii="Arial" w:hAnsi="Arial" w:cs="Arial"/>
                <w:color w:val="000000"/>
                <w:sz w:val="16"/>
                <w:szCs w:val="16"/>
              </w:rPr>
              <w:fldChar w:fldCharType="begin">
                <w:fldData xml:space="preserve">PEVuZE5vdGU+PENpdGU+PEF1dGhvcj5TbWl0aCBQYWludGFpbjwvQXV0aG9yPjxZZWFyPjIwMTA8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</w:fldData>
              </w:fldChar>
            </w:r>
            <w:r w:rsidR="00A0145D">
              <w:rPr>
                <w:rFonts w:ascii="Arial" w:hAnsi="Arial" w:cs="Arial"/>
                <w:color w:val="000000"/>
                <w:sz w:val="16"/>
                <w:szCs w:val="16"/>
              </w:rPr>
              <w:instrText xml:space="preserve"> ADDIN EN.CITE </w:instrText>
            </w:r>
            <w:r w:rsidR="00A86304">
              <w:rPr>
                <w:rFonts w:ascii="Arial" w:hAnsi="Arial" w:cs="Arial"/>
                <w:color w:val="000000"/>
                <w:sz w:val="16"/>
                <w:szCs w:val="16"/>
              </w:rPr>
              <w:fldChar w:fldCharType="begin">
                <w:fldData xml:space="preserve">PEVuZE5vdGU+PENpdGU+PEF1dGhvcj5TbWl0aCBQYWludGFpbjwvQXV0aG9yPjxZZWFyPjIwMTA8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</w:fldData>
              </w:fldChar>
            </w:r>
            <w:r w:rsidR="00A0145D">
              <w:rPr>
                <w:rFonts w:ascii="Arial" w:hAnsi="Arial" w:cs="Arial"/>
                <w:color w:val="000000"/>
                <w:sz w:val="16"/>
                <w:szCs w:val="16"/>
              </w:rPr>
              <w:instrText xml:space="preserve"> ADDIN EN.CITE.DATA </w:instrText>
            </w:r>
            <w:r w:rsidR="00A86304">
              <w:rPr>
                <w:rFonts w:ascii="Arial" w:hAnsi="Arial" w:cs="Arial"/>
                <w:color w:val="000000"/>
                <w:sz w:val="16"/>
                <w:szCs w:val="16"/>
              </w:rPr>
            </w:r>
            <w:r w:rsidR="00A86304">
              <w:rPr>
                <w:rFonts w:ascii="Arial" w:hAnsi="Arial" w:cs="Arial"/>
                <w:color w:val="000000"/>
                <w:sz w:val="16"/>
                <w:szCs w:val="16"/>
              </w:rPr>
              <w:fldChar w:fldCharType="end"/>
            </w:r>
            <w:r w:rsidR="00A86304">
              <w:rPr>
                <w:rFonts w:ascii="Arial" w:hAnsi="Arial" w:cs="Arial"/>
                <w:color w:val="000000"/>
                <w:sz w:val="16"/>
                <w:szCs w:val="16"/>
              </w:rPr>
            </w:r>
            <w:r w:rsidR="00A86304">
              <w:rPr>
                <w:rFonts w:ascii="Arial" w:hAnsi="Arial" w:cs="Arial"/>
                <w:color w:val="000000"/>
                <w:sz w:val="16"/>
                <w:szCs w:val="16"/>
              </w:rPr>
              <w:fldChar w:fldCharType="separate"/>
            </w:r>
            <w:r w:rsidR="00A0145D">
              <w:rPr>
                <w:rFonts w:ascii="Arial" w:hAnsi="Arial" w:cs="Arial"/>
                <w:noProof/>
                <w:color w:val="000000"/>
                <w:sz w:val="16"/>
                <w:szCs w:val="16"/>
              </w:rPr>
              <w:t>[</w:t>
            </w:r>
            <w:hyperlink w:anchor="_ENREF_7" w:tooltip="Smith Paintain, 2010 #5211" w:history="1">
              <w:r w:rsidR="00A0145D">
                <w:rPr>
                  <w:rFonts w:ascii="Arial" w:hAnsi="Arial" w:cs="Arial"/>
                  <w:noProof/>
                  <w:color w:val="000000"/>
                  <w:sz w:val="16"/>
                  <w:szCs w:val="16"/>
                </w:rPr>
                <w:t>7</w:t>
              </w:r>
            </w:hyperlink>
            <w:r w:rsidR="00A0145D">
              <w:rPr>
                <w:rFonts w:ascii="Arial" w:hAnsi="Arial" w:cs="Arial"/>
                <w:noProof/>
                <w:color w:val="000000"/>
                <w:sz w:val="16"/>
                <w:szCs w:val="16"/>
              </w:rPr>
              <w:t>]</w:t>
            </w:r>
            <w:r w:rsidR="00A86304">
              <w:rPr>
                <w:rFonts w:ascii="Arial" w:hAnsi="Arial" w:cs="Arial"/>
                <w:color w:val="000000"/>
                <w:sz w:val="16"/>
                <w:szCs w:val="16"/>
              </w:rPr>
              <w:fldChar w:fldCharType="end"/>
            </w:r>
          </w:p>
        </w:tc>
        <w:tc>
          <w:tcPr>
            <w:tcW w:w="1613"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366"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62"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16" w:type="dxa"/>
            <w:tcBorders>
              <w:top w:val="nil"/>
              <w:left w:val="nil"/>
              <w:bottom w:val="single" w:sz="4" w:space="0" w:color="auto"/>
              <w:right w:val="single" w:sz="4" w:space="0" w:color="auto"/>
            </w:tcBorders>
            <w:shd w:val="clear" w:color="auto" w:fill="auto"/>
            <w:vAlign w:val="center"/>
          </w:tcPr>
          <w:p w:rsidR="00DB464E" w:rsidRPr="00274487" w:rsidRDefault="00DB464E" w:rsidP="006E2FF1">
            <w:pPr>
              <w:jc w:val="center"/>
              <w:rPr>
                <w:rFonts w:ascii="Arial" w:hAnsi="Arial" w:cs="Arial"/>
                <w:color w:val="000000"/>
                <w:sz w:val="16"/>
                <w:szCs w:val="16"/>
              </w:rPr>
            </w:pPr>
          </w:p>
        </w:tc>
        <w:tc>
          <w:tcPr>
            <w:tcW w:w="1407"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96"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471"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90" w:type="dxa"/>
            <w:tcBorders>
              <w:top w:val="nil"/>
              <w:left w:val="nil"/>
              <w:bottom w:val="single" w:sz="4" w:space="0" w:color="auto"/>
              <w:right w:val="single" w:sz="4" w:space="0" w:color="auto"/>
            </w:tcBorders>
            <w:shd w:val="clear" w:color="auto" w:fill="auto"/>
          </w:tcPr>
          <w:p w:rsidR="00DB464E" w:rsidRPr="00274487"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75" w:type="dxa"/>
            <w:tcBorders>
              <w:top w:val="nil"/>
              <w:left w:val="nil"/>
              <w:bottom w:val="single" w:sz="4" w:space="0" w:color="auto"/>
              <w:right w:val="single" w:sz="4" w:space="0" w:color="auto"/>
            </w:tcBorders>
            <w:shd w:val="clear" w:color="auto" w:fill="BFBFBF"/>
            <w:vAlign w:val="center"/>
          </w:tcPr>
          <w:p w:rsidR="00DB464E" w:rsidRPr="00274487" w:rsidRDefault="00DB464E" w:rsidP="006E2FF1">
            <w:pPr>
              <w:jc w:val="center"/>
              <w:rPr>
                <w:rFonts w:ascii="Arial" w:hAnsi="Arial" w:cs="Arial"/>
                <w:color w:val="000000"/>
                <w:sz w:val="16"/>
                <w:szCs w:val="16"/>
              </w:rPr>
            </w:pPr>
            <w:r>
              <w:rPr>
                <w:rFonts w:ascii="Arial" w:hAnsi="Arial" w:cs="Arial"/>
                <w:color w:val="000000"/>
                <w:sz w:val="16"/>
                <w:szCs w:val="16"/>
              </w:rPr>
              <w:t>7</w:t>
            </w:r>
          </w:p>
        </w:tc>
      </w:tr>
    </w:tbl>
    <w:p w:rsidR="006E2FF1" w:rsidRDefault="006E2FF1" w:rsidP="006E2FF1">
      <w:pPr>
        <w:tabs>
          <w:tab w:val="left" w:pos="1985"/>
        </w:tabs>
        <w:rPr>
          <w:rFonts w:ascii="Arial" w:hAnsi="Arial" w:cs="Arial"/>
          <w:b/>
          <w:sz w:val="22"/>
          <w:szCs w:val="22"/>
        </w:rPr>
      </w:pPr>
    </w:p>
    <w:p w:rsidR="006E2FF1" w:rsidRDefault="006E2FF1" w:rsidP="006E2FF1">
      <w:pPr>
        <w:tabs>
          <w:tab w:val="left" w:pos="1985"/>
        </w:tabs>
        <w:rPr>
          <w:rFonts w:ascii="Arial" w:hAnsi="Arial" w:cs="Arial"/>
          <w:b/>
          <w:sz w:val="22"/>
          <w:szCs w:val="22"/>
        </w:rPr>
      </w:pPr>
      <w:r>
        <w:rPr>
          <w:rFonts w:ascii="Arial" w:hAnsi="Arial" w:cs="Arial"/>
          <w:b/>
          <w:sz w:val="22"/>
          <w:szCs w:val="22"/>
        </w:rPr>
        <w:t xml:space="preserve"> </w:t>
      </w:r>
    </w:p>
    <w:tbl>
      <w:tblPr>
        <w:tblW w:w="13871" w:type="dxa"/>
        <w:jc w:val="center"/>
        <w:tblCellMar>
          <w:left w:w="0" w:type="dxa"/>
          <w:right w:w="0" w:type="dxa"/>
        </w:tblCellMar>
        <w:tblLook w:val="04A0" w:firstRow="1" w:lastRow="0" w:firstColumn="1" w:lastColumn="0" w:noHBand="0" w:noVBand="1"/>
      </w:tblPr>
      <w:tblGrid>
        <w:gridCol w:w="3123"/>
        <w:gridCol w:w="10748"/>
      </w:tblGrid>
      <w:tr w:rsidR="006E2FF1" w:rsidRPr="00FF019B">
        <w:trPr>
          <w:trHeight w:val="215"/>
          <w:jc w:val="center"/>
        </w:trPr>
        <w:tc>
          <w:tcPr>
            <w:tcW w:w="1387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b/>
                <w:bCs/>
                <w:color w:val="000000"/>
                <w:sz w:val="16"/>
                <w:szCs w:val="16"/>
              </w:rPr>
              <w:t xml:space="preserve">Description of categories: </w:t>
            </w:r>
            <w:r w:rsidRPr="00FF019B">
              <w:rPr>
                <w:rFonts w:ascii="Arial" w:hAnsi="Arial" w:cs="Calibri"/>
                <w:sz w:val="20"/>
                <w:szCs w:val="20"/>
              </w:rPr>
              <w:sym w:font="Symbol" w:char="F0D6"/>
            </w:r>
            <w:r>
              <w:rPr>
                <w:rFonts w:ascii="Arial" w:hAnsi="Arial" w:cs="Arial"/>
                <w:b/>
                <w:bCs/>
                <w:color w:val="000000"/>
                <w:sz w:val="16"/>
                <w:szCs w:val="16"/>
              </w:rPr>
              <w:t xml:space="preserve"> indicates it was reported in the article</w:t>
            </w:r>
          </w:p>
        </w:tc>
      </w:tr>
      <w:tr w:rsidR="006E2FF1" w:rsidRPr="00FF019B">
        <w:trPr>
          <w:trHeight w:val="215"/>
          <w:jc w:val="center"/>
        </w:trPr>
        <w:tc>
          <w:tcPr>
            <w:tcW w:w="3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b/>
                <w:bCs/>
                <w:color w:val="000000"/>
                <w:sz w:val="16"/>
                <w:szCs w:val="16"/>
              </w:rPr>
            </w:pPr>
            <w:r>
              <w:rPr>
                <w:rFonts w:ascii="Arial" w:hAnsi="Arial" w:cs="Arial"/>
                <w:b/>
                <w:bCs/>
                <w:color w:val="000000"/>
                <w:sz w:val="16"/>
                <w:szCs w:val="16"/>
              </w:rPr>
              <w:t>Description of context</w:t>
            </w:r>
          </w:p>
        </w:tc>
        <w:tc>
          <w:tcPr>
            <w:tcW w:w="107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color w:val="000000"/>
                <w:sz w:val="16"/>
                <w:szCs w:val="16"/>
              </w:rPr>
              <w:t>Authors report an adequate description of setting (urban/rural), time of study and location</w:t>
            </w:r>
          </w:p>
        </w:tc>
      </w:tr>
      <w:tr w:rsidR="006E2FF1" w:rsidRPr="00FF019B">
        <w:trPr>
          <w:trHeight w:val="215"/>
          <w:jc w:val="center"/>
        </w:trPr>
        <w:tc>
          <w:tcPr>
            <w:tcW w:w="31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b/>
                <w:bCs/>
                <w:color w:val="000000"/>
                <w:sz w:val="16"/>
                <w:szCs w:val="16"/>
              </w:rPr>
            </w:pPr>
            <w:r>
              <w:rPr>
                <w:rFonts w:ascii="Arial" w:hAnsi="Arial" w:cs="Arial"/>
                <w:b/>
                <w:bCs/>
                <w:color w:val="000000"/>
                <w:sz w:val="16"/>
                <w:szCs w:val="16"/>
              </w:rPr>
              <w:t>Participants and sampling described</w:t>
            </w:r>
          </w:p>
        </w:tc>
        <w:tc>
          <w:tcPr>
            <w:tcW w:w="10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color w:val="000000"/>
                <w:sz w:val="16"/>
                <w:szCs w:val="16"/>
              </w:rPr>
              <w:t>Authors report sampling methods, details of participants and randomization is discussed</w:t>
            </w:r>
          </w:p>
        </w:tc>
      </w:tr>
      <w:tr w:rsidR="006E2FF1" w:rsidRPr="00FF019B">
        <w:trPr>
          <w:trHeight w:val="430"/>
          <w:jc w:val="center"/>
        </w:trPr>
        <w:tc>
          <w:tcPr>
            <w:tcW w:w="31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b/>
                <w:bCs/>
                <w:color w:val="000000"/>
                <w:sz w:val="16"/>
                <w:szCs w:val="16"/>
              </w:rPr>
            </w:pPr>
            <w:r>
              <w:rPr>
                <w:rFonts w:ascii="Arial" w:hAnsi="Arial" w:cs="Arial"/>
                <w:b/>
                <w:bCs/>
                <w:color w:val="000000"/>
                <w:sz w:val="16"/>
                <w:szCs w:val="16"/>
              </w:rPr>
              <w:t>Methods described</w:t>
            </w:r>
          </w:p>
        </w:tc>
        <w:tc>
          <w:tcPr>
            <w:tcW w:w="10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color w:val="000000"/>
                <w:sz w:val="16"/>
                <w:szCs w:val="16"/>
              </w:rPr>
              <w:t>Authors use appropriate methods to address aims of study, provide detailed research procedures, express expertise amongst the research team to conduct methods, or report training of facilitators</w:t>
            </w:r>
          </w:p>
        </w:tc>
      </w:tr>
      <w:tr w:rsidR="006E2FF1" w:rsidRPr="00FF019B">
        <w:trPr>
          <w:trHeight w:val="215"/>
          <w:jc w:val="center"/>
        </w:trPr>
        <w:tc>
          <w:tcPr>
            <w:tcW w:w="31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b/>
                <w:bCs/>
                <w:color w:val="000000"/>
                <w:sz w:val="16"/>
                <w:szCs w:val="16"/>
              </w:rPr>
            </w:pPr>
            <w:r>
              <w:rPr>
                <w:rFonts w:ascii="Arial" w:hAnsi="Arial" w:cs="Arial"/>
                <w:b/>
                <w:bCs/>
                <w:color w:val="000000"/>
                <w:sz w:val="16"/>
                <w:szCs w:val="16"/>
              </w:rPr>
              <w:t>Saturation mentioned</w:t>
            </w:r>
          </w:p>
        </w:tc>
        <w:tc>
          <w:tcPr>
            <w:tcW w:w="10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color w:val="000000"/>
                <w:sz w:val="16"/>
                <w:szCs w:val="16"/>
              </w:rPr>
              <w:t>Authors discuss the saturation of data from using research methods chosen</w:t>
            </w:r>
          </w:p>
        </w:tc>
      </w:tr>
      <w:tr w:rsidR="006E2FF1" w:rsidRPr="00FF019B">
        <w:trPr>
          <w:trHeight w:val="215"/>
          <w:jc w:val="center"/>
        </w:trPr>
        <w:tc>
          <w:tcPr>
            <w:tcW w:w="31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b/>
                <w:bCs/>
                <w:color w:val="000000"/>
                <w:sz w:val="16"/>
                <w:szCs w:val="16"/>
              </w:rPr>
            </w:pPr>
            <w:r>
              <w:rPr>
                <w:rFonts w:ascii="Arial" w:hAnsi="Arial" w:cs="Arial"/>
                <w:b/>
                <w:bCs/>
                <w:color w:val="000000"/>
                <w:sz w:val="16"/>
                <w:szCs w:val="16"/>
              </w:rPr>
              <w:t>Systematic data analysis described</w:t>
            </w:r>
          </w:p>
        </w:tc>
        <w:tc>
          <w:tcPr>
            <w:tcW w:w="10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color w:val="000000"/>
                <w:sz w:val="16"/>
                <w:szCs w:val="16"/>
              </w:rPr>
              <w:t xml:space="preserve">Authors provide a detailed procedure of analysis, with justification for the method of analysis </w:t>
            </w:r>
          </w:p>
        </w:tc>
      </w:tr>
      <w:tr w:rsidR="006E2FF1" w:rsidRPr="00FF019B">
        <w:trPr>
          <w:trHeight w:val="430"/>
          <w:jc w:val="center"/>
        </w:trPr>
        <w:tc>
          <w:tcPr>
            <w:tcW w:w="31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b/>
                <w:bCs/>
                <w:color w:val="000000"/>
                <w:sz w:val="16"/>
                <w:szCs w:val="16"/>
              </w:rPr>
            </w:pPr>
            <w:r>
              <w:rPr>
                <w:rFonts w:ascii="Arial" w:hAnsi="Arial" w:cs="Arial"/>
                <w:b/>
                <w:bCs/>
                <w:color w:val="000000"/>
                <w:sz w:val="16"/>
                <w:szCs w:val="16"/>
              </w:rPr>
              <w:t>Reliability and validity discussed</w:t>
            </w:r>
          </w:p>
        </w:tc>
        <w:tc>
          <w:tcPr>
            <w:tcW w:w="10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color w:val="000000"/>
                <w:sz w:val="16"/>
                <w:szCs w:val="16"/>
              </w:rPr>
              <w:t xml:space="preserve">Authors can express reliability and report steps taken to reduce measurement, social desirability and measurement biases (e.g. triangulation of methods), and can describe validation of transcripts/data </w:t>
            </w:r>
          </w:p>
        </w:tc>
      </w:tr>
      <w:tr w:rsidR="006E2FF1" w:rsidRPr="00FF019B">
        <w:trPr>
          <w:trHeight w:val="215"/>
          <w:jc w:val="center"/>
        </w:trPr>
        <w:tc>
          <w:tcPr>
            <w:tcW w:w="31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b/>
                <w:bCs/>
                <w:color w:val="000000"/>
                <w:sz w:val="16"/>
                <w:szCs w:val="16"/>
              </w:rPr>
            </w:pPr>
            <w:r>
              <w:rPr>
                <w:rFonts w:ascii="Arial" w:hAnsi="Arial" w:cs="Arial"/>
                <w:b/>
                <w:bCs/>
                <w:color w:val="000000"/>
                <w:sz w:val="16"/>
                <w:szCs w:val="16"/>
              </w:rPr>
              <w:t>Reflexivity of researcher documented</w:t>
            </w:r>
          </w:p>
        </w:tc>
        <w:tc>
          <w:tcPr>
            <w:tcW w:w="10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color w:val="000000"/>
                <w:sz w:val="16"/>
                <w:szCs w:val="16"/>
              </w:rPr>
              <w:t xml:space="preserve">Authors report on the effect of the researcher, role of researcher and the relationship of researcher to participants/context </w:t>
            </w:r>
          </w:p>
        </w:tc>
      </w:tr>
      <w:tr w:rsidR="006E2FF1" w:rsidRPr="00FF019B">
        <w:trPr>
          <w:trHeight w:val="215"/>
          <w:jc w:val="center"/>
        </w:trPr>
        <w:tc>
          <w:tcPr>
            <w:tcW w:w="31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b/>
                <w:bCs/>
                <w:color w:val="000000"/>
                <w:sz w:val="16"/>
                <w:szCs w:val="16"/>
              </w:rPr>
            </w:pPr>
            <w:r>
              <w:rPr>
                <w:rFonts w:ascii="Arial" w:hAnsi="Arial" w:cs="Arial"/>
                <w:b/>
                <w:bCs/>
                <w:color w:val="000000"/>
                <w:sz w:val="16"/>
                <w:szCs w:val="16"/>
              </w:rPr>
              <w:t>Findings discussed</w:t>
            </w:r>
          </w:p>
        </w:tc>
        <w:tc>
          <w:tcPr>
            <w:tcW w:w="10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E2FF1" w:rsidRDefault="006E2FF1" w:rsidP="006E2FF1">
            <w:pPr>
              <w:rPr>
                <w:rFonts w:ascii="Arial" w:hAnsi="Arial" w:cs="Arial"/>
                <w:color w:val="000000"/>
                <w:sz w:val="16"/>
                <w:szCs w:val="16"/>
              </w:rPr>
            </w:pPr>
            <w:r>
              <w:rPr>
                <w:rFonts w:ascii="Arial" w:hAnsi="Arial" w:cs="Arial"/>
                <w:color w:val="000000"/>
                <w:sz w:val="16"/>
                <w:szCs w:val="16"/>
              </w:rPr>
              <w:t>Authors report the findings/results in terms of their impact on further research, programming and policy</w:t>
            </w:r>
          </w:p>
        </w:tc>
      </w:tr>
    </w:tbl>
    <w:p w:rsidR="00295662" w:rsidRDefault="006E2FF1" w:rsidP="00A0145D">
      <w:pPr>
        <w:tabs>
          <w:tab w:val="left" w:pos="1985"/>
        </w:tabs>
        <w:sectPr w:rsidR="00295662" w:rsidSect="006E2FF1">
          <w:pgSz w:w="16840" w:h="11900" w:orient="landscape"/>
          <w:pgMar w:top="720" w:right="720" w:bottom="720" w:left="720" w:header="708" w:footer="708" w:gutter="0"/>
          <w:cols w:space="708"/>
          <w:docGrid w:linePitch="360"/>
        </w:sectPr>
      </w:pPr>
      <w:r>
        <w:rPr>
          <w:rFonts w:ascii="Arial" w:hAnsi="Arial" w:cs="Arial"/>
          <w:b/>
          <w:sz w:val="22"/>
          <w:szCs w:val="22"/>
        </w:rPr>
        <w:t xml:space="preserve"> </w:t>
      </w:r>
      <w:r w:rsidR="00A0145D">
        <w:t xml:space="preserve"> </w:t>
      </w:r>
    </w:p>
    <w:p w:rsidR="00733862" w:rsidRPr="00295662" w:rsidRDefault="00295662" w:rsidP="00295662">
      <w:pPr>
        <w:pStyle w:val="NoSpacing"/>
        <w:rPr>
          <w:b/>
        </w:rPr>
      </w:pPr>
      <w:r w:rsidRPr="00295662">
        <w:rPr>
          <w:b/>
        </w:rPr>
        <w:lastRenderedPageBreak/>
        <w:t>References</w:t>
      </w:r>
    </w:p>
    <w:p w:rsidR="00733862" w:rsidRPr="00295662" w:rsidRDefault="00733862">
      <w:pPr>
        <w:rPr>
          <w:sz w:val="22"/>
          <w:szCs w:val="22"/>
        </w:rPr>
      </w:pPr>
    </w:p>
    <w:p w:rsidR="00A0145D" w:rsidRPr="00A0145D" w:rsidRDefault="00A86304" w:rsidP="00A0145D">
      <w:pPr>
        <w:ind w:left="720" w:hanging="720"/>
        <w:rPr>
          <w:noProof/>
          <w:szCs w:val="22"/>
        </w:rPr>
      </w:pPr>
      <w:r w:rsidRPr="00295662">
        <w:rPr>
          <w:sz w:val="22"/>
          <w:szCs w:val="22"/>
        </w:rPr>
        <w:fldChar w:fldCharType="begin"/>
      </w:r>
      <w:r w:rsidR="00733862" w:rsidRPr="00295662">
        <w:rPr>
          <w:sz w:val="22"/>
          <w:szCs w:val="22"/>
        </w:rPr>
        <w:instrText xml:space="preserve"> ADDIN EN.REFLIST </w:instrText>
      </w:r>
      <w:r w:rsidRPr="00295662">
        <w:rPr>
          <w:sz w:val="22"/>
          <w:szCs w:val="22"/>
        </w:rPr>
        <w:fldChar w:fldCharType="separate"/>
      </w:r>
      <w:bookmarkStart w:id="1" w:name="_ENREF_1"/>
      <w:r w:rsidR="00A0145D" w:rsidRPr="00A0145D">
        <w:rPr>
          <w:noProof/>
          <w:szCs w:val="22"/>
        </w:rPr>
        <w:t>1. Hill J, Hoyt J, van Eijk AM, D'Mello-Guyett L, Ter Kuile FO, et al. (2013) Factors affecting the delivery, access, and use of interventions to prevent malaria in pregnancy in sub-Saharan Africa: a systematic review and meta-analysis. PLoS Med 10: e1001488.</w:t>
      </w:r>
      <w:bookmarkEnd w:id="1"/>
    </w:p>
    <w:p w:rsidR="00A0145D" w:rsidRPr="00A0145D" w:rsidRDefault="00A0145D" w:rsidP="00A0145D">
      <w:pPr>
        <w:ind w:left="720" w:hanging="720"/>
        <w:rPr>
          <w:noProof/>
          <w:szCs w:val="22"/>
        </w:rPr>
      </w:pPr>
      <w:bookmarkStart w:id="2" w:name="_ENREF_2"/>
      <w:r w:rsidRPr="00A0145D">
        <w:rPr>
          <w:noProof/>
          <w:szCs w:val="22"/>
        </w:rPr>
        <w:t>2. Barbour RS (2001) Checklists for improving rigour in qualitative research: a case of the tail wagging the dog? BMJ 322: 1115-1117.</w:t>
      </w:r>
      <w:bookmarkEnd w:id="2"/>
    </w:p>
    <w:p w:rsidR="00A0145D" w:rsidRPr="00A0145D" w:rsidRDefault="00A0145D" w:rsidP="00A0145D">
      <w:pPr>
        <w:ind w:left="720" w:hanging="720"/>
        <w:rPr>
          <w:noProof/>
          <w:szCs w:val="22"/>
        </w:rPr>
      </w:pPr>
      <w:bookmarkStart w:id="3" w:name="_ENREF_3"/>
      <w:r w:rsidRPr="00A0145D">
        <w:rPr>
          <w:noProof/>
          <w:szCs w:val="22"/>
        </w:rPr>
        <w:t>3. Mays N, Pope C (2000) Qualitative research in health care. Assessing quality in qualitative research. BMJ 320: 50-52.</w:t>
      </w:r>
      <w:bookmarkEnd w:id="3"/>
    </w:p>
    <w:p w:rsidR="00A0145D" w:rsidRPr="00A0145D" w:rsidRDefault="00A0145D" w:rsidP="00A0145D">
      <w:pPr>
        <w:ind w:left="720" w:hanging="720"/>
        <w:rPr>
          <w:noProof/>
          <w:szCs w:val="22"/>
        </w:rPr>
      </w:pPr>
      <w:bookmarkStart w:id="4" w:name="_ENREF_4"/>
      <w:r w:rsidRPr="00A0145D">
        <w:rPr>
          <w:noProof/>
          <w:szCs w:val="22"/>
        </w:rPr>
        <w:t>4. Enato EFO, Erihri RE (2012) Knowledge, perception and management of malaria in pregnancy by traditional birth attendants in Benin City. Journal of Pharmaceutical and Allied Sciences</w:t>
      </w:r>
      <w:r w:rsidR="007C4CCA">
        <w:rPr>
          <w:noProof/>
          <w:szCs w:val="22"/>
        </w:rPr>
        <w:t xml:space="preserve"> 8</w:t>
      </w:r>
      <w:r w:rsidRPr="00A0145D">
        <w:rPr>
          <w:noProof/>
          <w:szCs w:val="22"/>
        </w:rPr>
        <w:t>: 1292-1297.</w:t>
      </w:r>
      <w:bookmarkEnd w:id="4"/>
    </w:p>
    <w:p w:rsidR="00A0145D" w:rsidRPr="00A0145D" w:rsidRDefault="00A0145D" w:rsidP="00A0145D">
      <w:pPr>
        <w:ind w:left="720" w:hanging="720"/>
        <w:rPr>
          <w:noProof/>
          <w:szCs w:val="22"/>
        </w:rPr>
      </w:pPr>
      <w:bookmarkStart w:id="5" w:name="_ENREF_5"/>
      <w:r w:rsidRPr="00A0145D">
        <w:rPr>
          <w:noProof/>
          <w:szCs w:val="22"/>
        </w:rPr>
        <w:t>5. Launiala A, Honkasalo ML (2010) Malaria, danger, and risk perceptions among the Yao in rural Malawi. Medical Anthropology Quarterly</w:t>
      </w:r>
      <w:r w:rsidR="007C4CCA">
        <w:rPr>
          <w:noProof/>
          <w:szCs w:val="22"/>
        </w:rPr>
        <w:t xml:space="preserve"> Q24</w:t>
      </w:r>
      <w:r w:rsidRPr="00A0145D">
        <w:rPr>
          <w:noProof/>
          <w:szCs w:val="22"/>
        </w:rPr>
        <w:t>: 399-420.</w:t>
      </w:r>
      <w:bookmarkEnd w:id="5"/>
    </w:p>
    <w:p w:rsidR="00A0145D" w:rsidRPr="00A0145D" w:rsidRDefault="00A0145D" w:rsidP="00A0145D">
      <w:pPr>
        <w:ind w:left="720" w:hanging="720"/>
        <w:rPr>
          <w:noProof/>
          <w:szCs w:val="22"/>
        </w:rPr>
      </w:pPr>
      <w:bookmarkStart w:id="6" w:name="_ENREF_6"/>
      <w:r w:rsidRPr="00A0145D">
        <w:rPr>
          <w:noProof/>
          <w:szCs w:val="22"/>
        </w:rPr>
        <w:t>6. Pell C, Menaca A, Afrah NA, Manda-Taylor L, Chatio S, et al. (2013) Prevention and management of malaria during pregnancy: findings from a comparative qualitative study in Ghana, Kenya and Malawi. Malaria Journal 12: 427</w:t>
      </w:r>
      <w:r w:rsidR="007C4CCA">
        <w:rPr>
          <w:noProof/>
          <w:szCs w:val="22"/>
        </w:rPr>
        <w:t>.</w:t>
      </w:r>
      <w:r w:rsidRPr="00A0145D">
        <w:rPr>
          <w:noProof/>
          <w:szCs w:val="22"/>
        </w:rPr>
        <w:t xml:space="preserve"> PMID PM:24257105.</w:t>
      </w:r>
      <w:bookmarkEnd w:id="6"/>
    </w:p>
    <w:p w:rsidR="00A0145D" w:rsidRPr="00A0145D" w:rsidRDefault="00A0145D" w:rsidP="00A0145D">
      <w:pPr>
        <w:ind w:left="720" w:hanging="720"/>
        <w:rPr>
          <w:noProof/>
          <w:szCs w:val="22"/>
        </w:rPr>
      </w:pPr>
      <w:bookmarkStart w:id="7" w:name="_ENREF_7"/>
      <w:r w:rsidRPr="00A0145D">
        <w:rPr>
          <w:noProof/>
          <w:szCs w:val="22"/>
        </w:rPr>
        <w:t>7. Smith Paintain LA, Jones C, Adjei RO, Antwi GD, Afrah NA, et al. (2010) Intermittent screening and treatment versus intermittent preventive treatment of malaria in pregnancy: user acceptability. Malaria Journal 9: 18.</w:t>
      </w:r>
      <w:bookmarkEnd w:id="7"/>
    </w:p>
    <w:p w:rsidR="00A0145D" w:rsidRDefault="00A0145D" w:rsidP="00A0145D">
      <w:pPr>
        <w:rPr>
          <w:noProof/>
          <w:szCs w:val="22"/>
        </w:rPr>
      </w:pPr>
    </w:p>
    <w:p w:rsidR="006E2FF1" w:rsidRPr="00295662" w:rsidRDefault="00A86304">
      <w:pPr>
        <w:rPr>
          <w:sz w:val="22"/>
          <w:szCs w:val="22"/>
        </w:rPr>
      </w:pPr>
      <w:r w:rsidRPr="00295662">
        <w:rPr>
          <w:sz w:val="22"/>
          <w:szCs w:val="22"/>
        </w:rPr>
        <w:fldChar w:fldCharType="end"/>
      </w:r>
    </w:p>
    <w:sectPr w:rsidR="006E2FF1" w:rsidRPr="00295662" w:rsidSect="002956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227"/>
    <w:multiLevelType w:val="hybridMultilevel"/>
    <w:tmpl w:val="D7B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47D08"/>
    <w:multiLevelType w:val="hybridMultilevel"/>
    <w:tmpl w:val="FA9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25CD"/>
    <w:multiLevelType w:val="hybridMultilevel"/>
    <w:tmpl w:val="E07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14E9F"/>
    <w:multiLevelType w:val="hybridMultilevel"/>
    <w:tmpl w:val="C66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A0DF3"/>
    <w:multiLevelType w:val="hybridMultilevel"/>
    <w:tmpl w:val="91C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3713B"/>
    <w:multiLevelType w:val="hybridMultilevel"/>
    <w:tmpl w:val="2BD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078D"/>
    <w:multiLevelType w:val="hybridMultilevel"/>
    <w:tmpl w:val="AE8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369FF"/>
    <w:multiLevelType w:val="hybridMultilevel"/>
    <w:tmpl w:val="542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059CE"/>
    <w:multiLevelType w:val="hybridMultilevel"/>
    <w:tmpl w:val="0F8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azaft05fr95aed2r55fs0cevw9fpe5pvw5&quot;&gt;MIP Case Management-Treatment seeking&lt;record-ids&gt;&lt;item&gt;5175&lt;/item&gt;&lt;item&gt;5184&lt;/item&gt;&lt;item&gt;5211&lt;/item&gt;&lt;item&gt;5381&lt;/item&gt;&lt;item&gt;5382&lt;/item&gt;&lt;item&gt;5416&lt;/item&gt;&lt;item&gt;5427&lt;/item&gt;&lt;/record-ids&gt;&lt;/item&gt;&lt;/Libraries&gt;"/>
  </w:docVars>
  <w:rsids>
    <w:rsidRoot w:val="00735192"/>
    <w:rsid w:val="000F658D"/>
    <w:rsid w:val="001C4D77"/>
    <w:rsid w:val="001E7D20"/>
    <w:rsid w:val="00247B07"/>
    <w:rsid w:val="00295662"/>
    <w:rsid w:val="00317863"/>
    <w:rsid w:val="00323067"/>
    <w:rsid w:val="003A6408"/>
    <w:rsid w:val="003E60CF"/>
    <w:rsid w:val="0043734D"/>
    <w:rsid w:val="004B6EB5"/>
    <w:rsid w:val="006E2FF1"/>
    <w:rsid w:val="007037BB"/>
    <w:rsid w:val="0073120D"/>
    <w:rsid w:val="00733862"/>
    <w:rsid w:val="00735192"/>
    <w:rsid w:val="007C4CCA"/>
    <w:rsid w:val="00864EFA"/>
    <w:rsid w:val="008B261B"/>
    <w:rsid w:val="009D26F2"/>
    <w:rsid w:val="00A0145D"/>
    <w:rsid w:val="00A86304"/>
    <w:rsid w:val="00D1454F"/>
    <w:rsid w:val="00D20EB7"/>
    <w:rsid w:val="00DA3166"/>
    <w:rsid w:val="00DB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5192"/>
    <w:rPr>
      <w:rFonts w:eastAsia="Times New Roman"/>
      <w:sz w:val="24"/>
      <w:szCs w:val="24"/>
      <w:lang w:eastAsia="en-US"/>
    </w:rPr>
  </w:style>
  <w:style w:type="paragraph" w:styleId="Heading1">
    <w:name w:val="heading 1"/>
    <w:basedOn w:val="Normal"/>
    <w:next w:val="Normal"/>
    <w:link w:val="Heading1Char"/>
    <w:qFormat/>
    <w:rsid w:val="0029566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92"/>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5192"/>
    <w:pPr>
      <w:tabs>
        <w:tab w:val="center" w:pos="4320"/>
        <w:tab w:val="right" w:pos="8640"/>
      </w:tabs>
    </w:pPr>
  </w:style>
  <w:style w:type="character" w:customStyle="1" w:styleId="FooterChar">
    <w:name w:val="Footer Char"/>
    <w:basedOn w:val="DefaultParagraphFont"/>
    <w:link w:val="Footer"/>
    <w:uiPriority w:val="99"/>
    <w:rsid w:val="00735192"/>
    <w:rPr>
      <w:rFonts w:eastAsia="Times New Roman"/>
      <w:sz w:val="24"/>
      <w:szCs w:val="24"/>
    </w:rPr>
  </w:style>
  <w:style w:type="character" w:styleId="PageNumber">
    <w:name w:val="page number"/>
    <w:basedOn w:val="DefaultParagraphFont"/>
    <w:uiPriority w:val="99"/>
    <w:semiHidden/>
    <w:unhideWhenUsed/>
    <w:rsid w:val="00735192"/>
  </w:style>
  <w:style w:type="paragraph" w:styleId="CommentText">
    <w:name w:val="annotation text"/>
    <w:basedOn w:val="Normal"/>
    <w:link w:val="CommentTextChar"/>
    <w:uiPriority w:val="99"/>
    <w:unhideWhenUsed/>
    <w:rsid w:val="00735192"/>
  </w:style>
  <w:style w:type="character" w:customStyle="1" w:styleId="CommentTextChar">
    <w:name w:val="Comment Text Char"/>
    <w:basedOn w:val="DefaultParagraphFont"/>
    <w:link w:val="CommentText"/>
    <w:uiPriority w:val="99"/>
    <w:rsid w:val="00735192"/>
    <w:rPr>
      <w:rFonts w:eastAsia="Times New Roman"/>
      <w:sz w:val="24"/>
      <w:szCs w:val="24"/>
    </w:rPr>
  </w:style>
  <w:style w:type="character" w:styleId="CommentReference">
    <w:name w:val="annotation reference"/>
    <w:basedOn w:val="DefaultParagraphFont"/>
    <w:uiPriority w:val="99"/>
    <w:semiHidden/>
    <w:unhideWhenUsed/>
    <w:rsid w:val="00735192"/>
    <w:rPr>
      <w:sz w:val="16"/>
      <w:szCs w:val="16"/>
    </w:rPr>
  </w:style>
  <w:style w:type="paragraph" w:styleId="BalloonText">
    <w:name w:val="Balloon Text"/>
    <w:basedOn w:val="Normal"/>
    <w:link w:val="BalloonTextChar"/>
    <w:uiPriority w:val="99"/>
    <w:semiHidden/>
    <w:unhideWhenUsed/>
    <w:rsid w:val="00735192"/>
    <w:rPr>
      <w:rFonts w:ascii="Tahoma" w:hAnsi="Tahoma" w:cs="Tahoma"/>
      <w:sz w:val="16"/>
      <w:szCs w:val="16"/>
    </w:rPr>
  </w:style>
  <w:style w:type="character" w:customStyle="1" w:styleId="BalloonTextChar">
    <w:name w:val="Balloon Text Char"/>
    <w:basedOn w:val="DefaultParagraphFont"/>
    <w:link w:val="BalloonText"/>
    <w:uiPriority w:val="99"/>
    <w:semiHidden/>
    <w:rsid w:val="00735192"/>
    <w:rPr>
      <w:rFonts w:ascii="Tahoma" w:eastAsia="Times New Roman" w:hAnsi="Tahoma" w:cs="Tahoma"/>
      <w:sz w:val="16"/>
      <w:szCs w:val="16"/>
    </w:rPr>
  </w:style>
  <w:style w:type="paragraph" w:customStyle="1" w:styleId="ColorfulList-Accent11">
    <w:name w:val="Colorful List - Accent 11"/>
    <w:basedOn w:val="Normal"/>
    <w:uiPriority w:val="34"/>
    <w:qFormat/>
    <w:rsid w:val="00735192"/>
    <w:pPr>
      <w:ind w:left="720"/>
      <w:contextualSpacing/>
    </w:pPr>
  </w:style>
  <w:style w:type="paragraph" w:styleId="Header">
    <w:name w:val="header"/>
    <w:basedOn w:val="Normal"/>
    <w:link w:val="HeaderChar"/>
    <w:uiPriority w:val="99"/>
    <w:unhideWhenUsed/>
    <w:rsid w:val="00735192"/>
    <w:pPr>
      <w:tabs>
        <w:tab w:val="center" w:pos="4320"/>
        <w:tab w:val="right" w:pos="8640"/>
      </w:tabs>
    </w:pPr>
  </w:style>
  <w:style w:type="character" w:customStyle="1" w:styleId="HeaderChar">
    <w:name w:val="Header Char"/>
    <w:basedOn w:val="DefaultParagraphFont"/>
    <w:link w:val="Header"/>
    <w:uiPriority w:val="99"/>
    <w:rsid w:val="00735192"/>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735192"/>
    <w:rPr>
      <w:b/>
      <w:bCs/>
      <w:sz w:val="20"/>
      <w:szCs w:val="20"/>
    </w:rPr>
  </w:style>
  <w:style w:type="character" w:customStyle="1" w:styleId="CommentSubjectChar">
    <w:name w:val="Comment Subject Char"/>
    <w:basedOn w:val="CommentTextChar"/>
    <w:link w:val="CommentSubject"/>
    <w:uiPriority w:val="99"/>
    <w:semiHidden/>
    <w:rsid w:val="00735192"/>
    <w:rPr>
      <w:rFonts w:eastAsia="Times New Roman"/>
      <w:b/>
      <w:bCs/>
      <w:sz w:val="20"/>
      <w:szCs w:val="20"/>
    </w:rPr>
  </w:style>
  <w:style w:type="paragraph" w:customStyle="1" w:styleId="ColorfulShading-Accent11">
    <w:name w:val="Colorful Shading - Accent 11"/>
    <w:hidden/>
    <w:uiPriority w:val="99"/>
    <w:semiHidden/>
    <w:rsid w:val="00735192"/>
    <w:rPr>
      <w:rFonts w:eastAsia="Times New Roman"/>
      <w:sz w:val="24"/>
      <w:szCs w:val="24"/>
      <w:lang w:eastAsia="en-US"/>
    </w:rPr>
  </w:style>
  <w:style w:type="paragraph" w:customStyle="1" w:styleId="Style1healding1">
    <w:name w:val="Style1 healding 1"/>
    <w:basedOn w:val="Normal"/>
    <w:link w:val="Style1healding1Char"/>
    <w:qFormat/>
    <w:rsid w:val="00735192"/>
    <w:pPr>
      <w:spacing w:after="200" w:line="276" w:lineRule="auto"/>
    </w:pPr>
    <w:rPr>
      <w:rFonts w:ascii="Times New Roman" w:eastAsia="Calibri" w:hAnsi="Times New Roman"/>
      <w:b/>
    </w:rPr>
  </w:style>
  <w:style w:type="character" w:customStyle="1" w:styleId="Style1healding1Char">
    <w:name w:val="Style1 healding 1 Char"/>
    <w:basedOn w:val="DefaultParagraphFont"/>
    <w:link w:val="Style1healding1"/>
    <w:rsid w:val="00735192"/>
    <w:rPr>
      <w:rFonts w:ascii="Times New Roman" w:hAnsi="Times New Roman" w:cs="Times New Roman"/>
      <w:b/>
      <w:sz w:val="24"/>
      <w:szCs w:val="24"/>
    </w:rPr>
  </w:style>
  <w:style w:type="character" w:styleId="Hyperlink">
    <w:name w:val="Hyperlink"/>
    <w:basedOn w:val="DefaultParagraphFont"/>
    <w:rsid w:val="00733862"/>
    <w:rPr>
      <w:color w:val="0000FF"/>
      <w:u w:val="single"/>
    </w:rPr>
  </w:style>
  <w:style w:type="character" w:customStyle="1" w:styleId="Heading1Char">
    <w:name w:val="Heading 1 Char"/>
    <w:basedOn w:val="DefaultParagraphFont"/>
    <w:link w:val="Heading1"/>
    <w:rsid w:val="00295662"/>
    <w:rPr>
      <w:rFonts w:ascii="Cambria" w:eastAsia="Times New Roman" w:hAnsi="Cambria" w:cs="Times New Roman"/>
      <w:b/>
      <w:bCs/>
      <w:kern w:val="32"/>
      <w:sz w:val="32"/>
      <w:szCs w:val="32"/>
      <w:lang w:eastAsia="en-US"/>
    </w:rPr>
  </w:style>
  <w:style w:type="character" w:styleId="Strong">
    <w:name w:val="Strong"/>
    <w:basedOn w:val="DefaultParagraphFont"/>
    <w:qFormat/>
    <w:rsid w:val="00295662"/>
    <w:rPr>
      <w:b/>
      <w:bCs/>
    </w:rPr>
  </w:style>
  <w:style w:type="character" w:styleId="BookTitle">
    <w:name w:val="Book Title"/>
    <w:basedOn w:val="DefaultParagraphFont"/>
    <w:qFormat/>
    <w:rsid w:val="00295662"/>
    <w:rPr>
      <w:b/>
      <w:bCs/>
      <w:smallCaps/>
      <w:spacing w:val="5"/>
    </w:rPr>
  </w:style>
  <w:style w:type="paragraph" w:styleId="NoSpacing">
    <w:name w:val="No Spacing"/>
    <w:qFormat/>
    <w:rsid w:val="00295662"/>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10037</CharactersWithSpaces>
  <SharedDoc>false</SharedDoc>
  <HLinks>
    <vt:vector size="258" baseType="variant">
      <vt:variant>
        <vt:i4>4521995</vt:i4>
      </vt:variant>
      <vt:variant>
        <vt:i4>276</vt:i4>
      </vt:variant>
      <vt:variant>
        <vt:i4>0</vt:i4>
      </vt:variant>
      <vt:variant>
        <vt:i4>5</vt:i4>
      </vt:variant>
      <vt:variant>
        <vt:lpwstr/>
      </vt:variant>
      <vt:variant>
        <vt:lpwstr>_ENREF_45</vt:lpwstr>
      </vt:variant>
      <vt:variant>
        <vt:i4>4521995</vt:i4>
      </vt:variant>
      <vt:variant>
        <vt:i4>270</vt:i4>
      </vt:variant>
      <vt:variant>
        <vt:i4>0</vt:i4>
      </vt:variant>
      <vt:variant>
        <vt:i4>5</vt:i4>
      </vt:variant>
      <vt:variant>
        <vt:lpwstr/>
      </vt:variant>
      <vt:variant>
        <vt:lpwstr>_ENREF_44</vt:lpwstr>
      </vt:variant>
      <vt:variant>
        <vt:i4>4521995</vt:i4>
      </vt:variant>
      <vt:variant>
        <vt:i4>262</vt:i4>
      </vt:variant>
      <vt:variant>
        <vt:i4>0</vt:i4>
      </vt:variant>
      <vt:variant>
        <vt:i4>5</vt:i4>
      </vt:variant>
      <vt:variant>
        <vt:lpwstr/>
      </vt:variant>
      <vt:variant>
        <vt:lpwstr>_ENREF_43</vt:lpwstr>
      </vt:variant>
      <vt:variant>
        <vt:i4>4521995</vt:i4>
      </vt:variant>
      <vt:variant>
        <vt:i4>254</vt:i4>
      </vt:variant>
      <vt:variant>
        <vt:i4>0</vt:i4>
      </vt:variant>
      <vt:variant>
        <vt:i4>5</vt:i4>
      </vt:variant>
      <vt:variant>
        <vt:lpwstr/>
      </vt:variant>
      <vt:variant>
        <vt:lpwstr>_ENREF_42</vt:lpwstr>
      </vt:variant>
      <vt:variant>
        <vt:i4>4521995</vt:i4>
      </vt:variant>
      <vt:variant>
        <vt:i4>246</vt:i4>
      </vt:variant>
      <vt:variant>
        <vt:i4>0</vt:i4>
      </vt:variant>
      <vt:variant>
        <vt:i4>5</vt:i4>
      </vt:variant>
      <vt:variant>
        <vt:lpwstr/>
      </vt:variant>
      <vt:variant>
        <vt:lpwstr>_ENREF_41</vt:lpwstr>
      </vt:variant>
      <vt:variant>
        <vt:i4>4521995</vt:i4>
      </vt:variant>
      <vt:variant>
        <vt:i4>240</vt:i4>
      </vt:variant>
      <vt:variant>
        <vt:i4>0</vt:i4>
      </vt:variant>
      <vt:variant>
        <vt:i4>5</vt:i4>
      </vt:variant>
      <vt:variant>
        <vt:lpwstr/>
      </vt:variant>
      <vt:variant>
        <vt:lpwstr>_ENREF_40</vt:lpwstr>
      </vt:variant>
      <vt:variant>
        <vt:i4>4325387</vt:i4>
      </vt:variant>
      <vt:variant>
        <vt:i4>234</vt:i4>
      </vt:variant>
      <vt:variant>
        <vt:i4>0</vt:i4>
      </vt:variant>
      <vt:variant>
        <vt:i4>5</vt:i4>
      </vt:variant>
      <vt:variant>
        <vt:lpwstr/>
      </vt:variant>
      <vt:variant>
        <vt:lpwstr>_ENREF_39</vt:lpwstr>
      </vt:variant>
      <vt:variant>
        <vt:i4>4325387</vt:i4>
      </vt:variant>
      <vt:variant>
        <vt:i4>226</vt:i4>
      </vt:variant>
      <vt:variant>
        <vt:i4>0</vt:i4>
      </vt:variant>
      <vt:variant>
        <vt:i4>5</vt:i4>
      </vt:variant>
      <vt:variant>
        <vt:lpwstr/>
      </vt:variant>
      <vt:variant>
        <vt:lpwstr>_ENREF_38</vt:lpwstr>
      </vt:variant>
      <vt:variant>
        <vt:i4>4325387</vt:i4>
      </vt:variant>
      <vt:variant>
        <vt:i4>220</vt:i4>
      </vt:variant>
      <vt:variant>
        <vt:i4>0</vt:i4>
      </vt:variant>
      <vt:variant>
        <vt:i4>5</vt:i4>
      </vt:variant>
      <vt:variant>
        <vt:lpwstr/>
      </vt:variant>
      <vt:variant>
        <vt:lpwstr>_ENREF_37</vt:lpwstr>
      </vt:variant>
      <vt:variant>
        <vt:i4>4325387</vt:i4>
      </vt:variant>
      <vt:variant>
        <vt:i4>214</vt:i4>
      </vt:variant>
      <vt:variant>
        <vt:i4>0</vt:i4>
      </vt:variant>
      <vt:variant>
        <vt:i4>5</vt:i4>
      </vt:variant>
      <vt:variant>
        <vt:lpwstr/>
      </vt:variant>
      <vt:variant>
        <vt:lpwstr>_ENREF_36</vt:lpwstr>
      </vt:variant>
      <vt:variant>
        <vt:i4>4325387</vt:i4>
      </vt:variant>
      <vt:variant>
        <vt:i4>208</vt:i4>
      </vt:variant>
      <vt:variant>
        <vt:i4>0</vt:i4>
      </vt:variant>
      <vt:variant>
        <vt:i4>5</vt:i4>
      </vt:variant>
      <vt:variant>
        <vt:lpwstr/>
      </vt:variant>
      <vt:variant>
        <vt:lpwstr>_ENREF_35</vt:lpwstr>
      </vt:variant>
      <vt:variant>
        <vt:i4>4325387</vt:i4>
      </vt:variant>
      <vt:variant>
        <vt:i4>202</vt:i4>
      </vt:variant>
      <vt:variant>
        <vt:i4>0</vt:i4>
      </vt:variant>
      <vt:variant>
        <vt:i4>5</vt:i4>
      </vt:variant>
      <vt:variant>
        <vt:lpwstr/>
      </vt:variant>
      <vt:variant>
        <vt:lpwstr>_ENREF_34</vt:lpwstr>
      </vt:variant>
      <vt:variant>
        <vt:i4>4325387</vt:i4>
      </vt:variant>
      <vt:variant>
        <vt:i4>194</vt:i4>
      </vt:variant>
      <vt:variant>
        <vt:i4>0</vt:i4>
      </vt:variant>
      <vt:variant>
        <vt:i4>5</vt:i4>
      </vt:variant>
      <vt:variant>
        <vt:lpwstr/>
      </vt:variant>
      <vt:variant>
        <vt:lpwstr>_ENREF_33</vt:lpwstr>
      </vt:variant>
      <vt:variant>
        <vt:i4>4325387</vt:i4>
      </vt:variant>
      <vt:variant>
        <vt:i4>186</vt:i4>
      </vt:variant>
      <vt:variant>
        <vt:i4>0</vt:i4>
      </vt:variant>
      <vt:variant>
        <vt:i4>5</vt:i4>
      </vt:variant>
      <vt:variant>
        <vt:lpwstr/>
      </vt:variant>
      <vt:variant>
        <vt:lpwstr>_ENREF_32</vt:lpwstr>
      </vt:variant>
      <vt:variant>
        <vt:i4>4325387</vt:i4>
      </vt:variant>
      <vt:variant>
        <vt:i4>178</vt:i4>
      </vt:variant>
      <vt:variant>
        <vt:i4>0</vt:i4>
      </vt:variant>
      <vt:variant>
        <vt:i4>5</vt:i4>
      </vt:variant>
      <vt:variant>
        <vt:lpwstr/>
      </vt:variant>
      <vt:variant>
        <vt:lpwstr>_ENREF_31</vt:lpwstr>
      </vt:variant>
      <vt:variant>
        <vt:i4>4325387</vt:i4>
      </vt:variant>
      <vt:variant>
        <vt:i4>172</vt:i4>
      </vt:variant>
      <vt:variant>
        <vt:i4>0</vt:i4>
      </vt:variant>
      <vt:variant>
        <vt:i4>5</vt:i4>
      </vt:variant>
      <vt:variant>
        <vt:lpwstr/>
      </vt:variant>
      <vt:variant>
        <vt:lpwstr>_ENREF_30</vt:lpwstr>
      </vt:variant>
      <vt:variant>
        <vt:i4>4390923</vt:i4>
      </vt:variant>
      <vt:variant>
        <vt:i4>166</vt:i4>
      </vt:variant>
      <vt:variant>
        <vt:i4>0</vt:i4>
      </vt:variant>
      <vt:variant>
        <vt:i4>5</vt:i4>
      </vt:variant>
      <vt:variant>
        <vt:lpwstr/>
      </vt:variant>
      <vt:variant>
        <vt:lpwstr>_ENREF_29</vt:lpwstr>
      </vt:variant>
      <vt:variant>
        <vt:i4>4390923</vt:i4>
      </vt:variant>
      <vt:variant>
        <vt:i4>160</vt:i4>
      </vt:variant>
      <vt:variant>
        <vt:i4>0</vt:i4>
      </vt:variant>
      <vt:variant>
        <vt:i4>5</vt:i4>
      </vt:variant>
      <vt:variant>
        <vt:lpwstr/>
      </vt:variant>
      <vt:variant>
        <vt:lpwstr>_ENREF_28</vt:lpwstr>
      </vt:variant>
      <vt:variant>
        <vt:i4>4390923</vt:i4>
      </vt:variant>
      <vt:variant>
        <vt:i4>154</vt:i4>
      </vt:variant>
      <vt:variant>
        <vt:i4>0</vt:i4>
      </vt:variant>
      <vt:variant>
        <vt:i4>5</vt:i4>
      </vt:variant>
      <vt:variant>
        <vt:lpwstr/>
      </vt:variant>
      <vt:variant>
        <vt:lpwstr>_ENREF_27</vt:lpwstr>
      </vt:variant>
      <vt:variant>
        <vt:i4>4390923</vt:i4>
      </vt:variant>
      <vt:variant>
        <vt:i4>148</vt:i4>
      </vt:variant>
      <vt:variant>
        <vt:i4>0</vt:i4>
      </vt:variant>
      <vt:variant>
        <vt:i4>5</vt:i4>
      </vt:variant>
      <vt:variant>
        <vt:lpwstr/>
      </vt:variant>
      <vt:variant>
        <vt:lpwstr>_ENREF_26</vt:lpwstr>
      </vt:variant>
      <vt:variant>
        <vt:i4>4390923</vt:i4>
      </vt:variant>
      <vt:variant>
        <vt:i4>142</vt:i4>
      </vt:variant>
      <vt:variant>
        <vt:i4>0</vt:i4>
      </vt:variant>
      <vt:variant>
        <vt:i4>5</vt:i4>
      </vt:variant>
      <vt:variant>
        <vt:lpwstr/>
      </vt:variant>
      <vt:variant>
        <vt:lpwstr>_ENREF_25</vt:lpwstr>
      </vt:variant>
      <vt:variant>
        <vt:i4>4390923</vt:i4>
      </vt:variant>
      <vt:variant>
        <vt:i4>136</vt:i4>
      </vt:variant>
      <vt:variant>
        <vt:i4>0</vt:i4>
      </vt:variant>
      <vt:variant>
        <vt:i4>5</vt:i4>
      </vt:variant>
      <vt:variant>
        <vt:lpwstr/>
      </vt:variant>
      <vt:variant>
        <vt:lpwstr>_ENREF_24</vt:lpwstr>
      </vt:variant>
      <vt:variant>
        <vt:i4>4390923</vt:i4>
      </vt:variant>
      <vt:variant>
        <vt:i4>130</vt:i4>
      </vt:variant>
      <vt:variant>
        <vt:i4>0</vt:i4>
      </vt:variant>
      <vt:variant>
        <vt:i4>5</vt:i4>
      </vt:variant>
      <vt:variant>
        <vt:lpwstr/>
      </vt:variant>
      <vt:variant>
        <vt:lpwstr>_ENREF_23</vt:lpwstr>
      </vt:variant>
      <vt:variant>
        <vt:i4>4390923</vt:i4>
      </vt:variant>
      <vt:variant>
        <vt:i4>124</vt:i4>
      </vt:variant>
      <vt:variant>
        <vt:i4>0</vt:i4>
      </vt:variant>
      <vt:variant>
        <vt:i4>5</vt:i4>
      </vt:variant>
      <vt:variant>
        <vt:lpwstr/>
      </vt:variant>
      <vt:variant>
        <vt:lpwstr>_ENREF_22</vt:lpwstr>
      </vt:variant>
      <vt:variant>
        <vt:i4>4390923</vt:i4>
      </vt:variant>
      <vt:variant>
        <vt:i4>116</vt:i4>
      </vt:variant>
      <vt:variant>
        <vt:i4>0</vt:i4>
      </vt:variant>
      <vt:variant>
        <vt:i4>5</vt:i4>
      </vt:variant>
      <vt:variant>
        <vt:lpwstr/>
      </vt:variant>
      <vt:variant>
        <vt:lpwstr>_ENREF_21</vt:lpwstr>
      </vt:variant>
      <vt:variant>
        <vt:i4>4390923</vt:i4>
      </vt:variant>
      <vt:variant>
        <vt:i4>108</vt:i4>
      </vt:variant>
      <vt:variant>
        <vt:i4>0</vt:i4>
      </vt:variant>
      <vt:variant>
        <vt:i4>5</vt:i4>
      </vt:variant>
      <vt:variant>
        <vt:lpwstr/>
      </vt:variant>
      <vt:variant>
        <vt:lpwstr>_ENREF_20</vt:lpwstr>
      </vt:variant>
      <vt:variant>
        <vt:i4>4194315</vt:i4>
      </vt:variant>
      <vt:variant>
        <vt:i4>102</vt:i4>
      </vt:variant>
      <vt:variant>
        <vt:i4>0</vt:i4>
      </vt:variant>
      <vt:variant>
        <vt:i4>5</vt:i4>
      </vt:variant>
      <vt:variant>
        <vt:lpwstr/>
      </vt:variant>
      <vt:variant>
        <vt:lpwstr>_ENREF_19</vt:lpwstr>
      </vt:variant>
      <vt:variant>
        <vt:i4>4194315</vt:i4>
      </vt:variant>
      <vt:variant>
        <vt:i4>94</vt:i4>
      </vt:variant>
      <vt:variant>
        <vt:i4>0</vt:i4>
      </vt:variant>
      <vt:variant>
        <vt:i4>5</vt:i4>
      </vt:variant>
      <vt:variant>
        <vt:lpwstr/>
      </vt:variant>
      <vt:variant>
        <vt:lpwstr>_ENREF_18</vt:lpwstr>
      </vt:variant>
      <vt:variant>
        <vt:i4>4194315</vt:i4>
      </vt:variant>
      <vt:variant>
        <vt:i4>88</vt:i4>
      </vt:variant>
      <vt:variant>
        <vt:i4>0</vt:i4>
      </vt:variant>
      <vt:variant>
        <vt:i4>5</vt:i4>
      </vt:variant>
      <vt:variant>
        <vt:lpwstr/>
      </vt:variant>
      <vt:variant>
        <vt:lpwstr>_ENREF_17</vt:lpwstr>
      </vt:variant>
      <vt:variant>
        <vt:i4>4194315</vt:i4>
      </vt:variant>
      <vt:variant>
        <vt:i4>82</vt:i4>
      </vt:variant>
      <vt:variant>
        <vt:i4>0</vt:i4>
      </vt:variant>
      <vt:variant>
        <vt:i4>5</vt:i4>
      </vt:variant>
      <vt:variant>
        <vt:lpwstr/>
      </vt:variant>
      <vt:variant>
        <vt:lpwstr>_ENREF_16</vt:lpwstr>
      </vt:variant>
      <vt:variant>
        <vt:i4>4194315</vt:i4>
      </vt:variant>
      <vt:variant>
        <vt:i4>76</vt:i4>
      </vt:variant>
      <vt:variant>
        <vt:i4>0</vt:i4>
      </vt:variant>
      <vt:variant>
        <vt:i4>5</vt:i4>
      </vt:variant>
      <vt:variant>
        <vt:lpwstr/>
      </vt:variant>
      <vt:variant>
        <vt:lpwstr>_ENREF_15</vt:lpwstr>
      </vt:variant>
      <vt:variant>
        <vt:i4>4194315</vt:i4>
      </vt:variant>
      <vt:variant>
        <vt:i4>68</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_ENREF_13</vt:lpwstr>
      </vt:variant>
      <vt:variant>
        <vt:i4>4194315</vt:i4>
      </vt:variant>
      <vt:variant>
        <vt:i4>56</vt:i4>
      </vt:variant>
      <vt:variant>
        <vt:i4>0</vt:i4>
      </vt:variant>
      <vt:variant>
        <vt:i4>5</vt:i4>
      </vt:variant>
      <vt:variant>
        <vt:lpwstr/>
      </vt:variant>
      <vt:variant>
        <vt:lpwstr>_ENREF_12</vt:lpwstr>
      </vt:variant>
      <vt:variant>
        <vt:i4>4194315</vt:i4>
      </vt:variant>
      <vt:variant>
        <vt:i4>50</vt:i4>
      </vt:variant>
      <vt:variant>
        <vt:i4>0</vt:i4>
      </vt:variant>
      <vt:variant>
        <vt:i4>5</vt:i4>
      </vt:variant>
      <vt:variant>
        <vt:lpwstr/>
      </vt:variant>
      <vt:variant>
        <vt:lpwstr>_ENREF_11</vt:lpwstr>
      </vt:variant>
      <vt:variant>
        <vt:i4>4194315</vt:i4>
      </vt:variant>
      <vt:variant>
        <vt:i4>44</vt:i4>
      </vt:variant>
      <vt:variant>
        <vt:i4>0</vt:i4>
      </vt:variant>
      <vt:variant>
        <vt:i4>5</vt:i4>
      </vt:variant>
      <vt:variant>
        <vt:lpwstr/>
      </vt:variant>
      <vt:variant>
        <vt:lpwstr>_ENREF_10</vt:lpwstr>
      </vt:variant>
      <vt:variant>
        <vt:i4>4718603</vt:i4>
      </vt:variant>
      <vt:variant>
        <vt:i4>38</vt:i4>
      </vt:variant>
      <vt:variant>
        <vt:i4>0</vt:i4>
      </vt:variant>
      <vt:variant>
        <vt:i4>5</vt:i4>
      </vt:variant>
      <vt:variant>
        <vt:lpwstr/>
      </vt:variant>
      <vt:variant>
        <vt:lpwstr>_ENREF_9</vt:lpwstr>
      </vt:variant>
      <vt:variant>
        <vt:i4>4653067</vt:i4>
      </vt:variant>
      <vt:variant>
        <vt:i4>32</vt:i4>
      </vt:variant>
      <vt:variant>
        <vt:i4>0</vt:i4>
      </vt:variant>
      <vt:variant>
        <vt:i4>5</vt:i4>
      </vt:variant>
      <vt:variant>
        <vt:lpwstr/>
      </vt:variant>
      <vt:variant>
        <vt:lpwstr>_ENREF_6</vt:lpwstr>
      </vt:variant>
      <vt:variant>
        <vt:i4>4456459</vt:i4>
      </vt:variant>
      <vt:variant>
        <vt:i4>24</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jennyhil</dc:creator>
  <cp:lastModifiedBy>Chelsea Scholl</cp:lastModifiedBy>
  <cp:revision>5</cp:revision>
  <cp:lastPrinted>2014-04-22T14:40:00Z</cp:lastPrinted>
  <dcterms:created xsi:type="dcterms:W3CDTF">2014-07-10T10:11:00Z</dcterms:created>
  <dcterms:modified xsi:type="dcterms:W3CDTF">2014-07-10T15:17:00Z</dcterms:modified>
</cp:coreProperties>
</file>