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C99DB" w14:textId="77777777" w:rsidR="00941E38" w:rsidRDefault="00941E38" w:rsidP="00941E38">
      <w:pPr>
        <w:pStyle w:val="Title"/>
        <w:spacing w:line="480" w:lineRule="auto"/>
        <w:jc w:val="both"/>
      </w:pPr>
      <w:bookmarkStart w:id="0" w:name="_GoBack"/>
      <w:bookmarkEnd w:id="0"/>
      <w:r>
        <w:t>Potential vectors of equine arboviruses in the UK</w:t>
      </w:r>
    </w:p>
    <w:p w14:paraId="78ABD46E" w14:textId="43662731" w:rsidR="002C28B1" w:rsidRDefault="002C28B1" w:rsidP="002C28B1">
      <w:r>
        <w:t xml:space="preserve">Corresponding Author: </w:t>
      </w:r>
      <w:r w:rsidR="00202BE1">
        <w:t>Miss Gail Chapman</w:t>
      </w:r>
      <w:r>
        <w:t>,</w:t>
      </w:r>
    </w:p>
    <w:p w14:paraId="089344DD" w14:textId="7C432F13" w:rsidR="002C28B1" w:rsidRDefault="002C28B1" w:rsidP="002C28B1">
      <w:r>
        <w:t>Main Building, Leahurst Campus, Neston, Cheshire, CH64 7TE.</w:t>
      </w:r>
    </w:p>
    <w:p w14:paraId="0515AAB4" w14:textId="292839FB" w:rsidR="00077793" w:rsidRDefault="00202BE1" w:rsidP="002C28B1">
      <w:r>
        <w:t>g.e.chapman@liverpool.ac.uk</w:t>
      </w:r>
    </w:p>
    <w:p w14:paraId="175D067F" w14:textId="281E04E2" w:rsidR="00077793" w:rsidRDefault="00202BE1" w:rsidP="002C28B1">
      <w:r>
        <w:t>0151 7956011</w:t>
      </w:r>
    </w:p>
    <w:p w14:paraId="6204F8D8" w14:textId="77777777" w:rsidR="002C28B1" w:rsidRPr="002C28B1" w:rsidRDefault="002C28B1" w:rsidP="002C28B1"/>
    <w:p w14:paraId="07FE5383" w14:textId="5BBF829F" w:rsidR="002C28B1" w:rsidRDefault="002C28B1" w:rsidP="002C28B1">
      <w:pPr>
        <w:rPr>
          <w:lang w:eastAsia="en-GB"/>
        </w:rPr>
      </w:pPr>
      <w:r>
        <w:rPr>
          <w:lang w:eastAsia="en-GB"/>
        </w:rPr>
        <w:t>Gail Elaine Chapman</w:t>
      </w:r>
      <w:r w:rsidRPr="002C28B1">
        <w:rPr>
          <w:lang w:eastAsia="en-GB"/>
        </w:rPr>
        <w:t xml:space="preserve">; </w:t>
      </w:r>
      <w:r>
        <w:rPr>
          <w:lang w:eastAsia="en-GB"/>
        </w:rPr>
        <w:t xml:space="preserve">Epidemiology and Population Health, Institute of Global Health, University of Liverpool, Liverpool, UK.  </w:t>
      </w:r>
    </w:p>
    <w:p w14:paraId="42006868" w14:textId="73C20090" w:rsidR="002C28B1" w:rsidRPr="002C28B1" w:rsidRDefault="002C28B1" w:rsidP="002C28B1">
      <w:pPr>
        <w:rPr>
          <w:lang w:eastAsia="en-GB"/>
        </w:rPr>
      </w:pPr>
      <w:r>
        <w:rPr>
          <w:lang w:eastAsia="en-GB"/>
        </w:rPr>
        <w:t>Debra Archer</w:t>
      </w:r>
      <w:r w:rsidRPr="002C28B1">
        <w:rPr>
          <w:lang w:eastAsia="en-GB"/>
        </w:rPr>
        <w:t xml:space="preserve">; </w:t>
      </w:r>
      <w:r>
        <w:rPr>
          <w:lang w:eastAsia="en-GB"/>
        </w:rPr>
        <w:t xml:space="preserve">Epidemiology and Population Health, Institute of Global Health, University of Liverpool, Liverpool, UK.  </w:t>
      </w:r>
    </w:p>
    <w:p w14:paraId="1F67560D" w14:textId="0C573396" w:rsidR="002C28B1" w:rsidRDefault="002C28B1" w:rsidP="002C28B1">
      <w:pPr>
        <w:rPr>
          <w:lang w:eastAsia="en-GB"/>
        </w:rPr>
      </w:pPr>
      <w:r>
        <w:rPr>
          <w:lang w:eastAsia="en-GB"/>
        </w:rPr>
        <w:t>Stephen Torr</w:t>
      </w:r>
      <w:r w:rsidRPr="002C28B1">
        <w:rPr>
          <w:lang w:eastAsia="en-GB"/>
        </w:rPr>
        <w:t xml:space="preserve">; </w:t>
      </w:r>
      <w:r>
        <w:rPr>
          <w:lang w:eastAsia="en-GB"/>
        </w:rPr>
        <w:t xml:space="preserve">Vector Biology, </w:t>
      </w:r>
      <w:r w:rsidRPr="002C28B1">
        <w:rPr>
          <w:lang w:eastAsia="en-GB"/>
        </w:rPr>
        <w:t>Liverpool School of Tropical Medicin</w:t>
      </w:r>
      <w:r>
        <w:rPr>
          <w:lang w:eastAsia="en-GB"/>
        </w:rPr>
        <w:t>e, Liverpool, UK.</w:t>
      </w:r>
    </w:p>
    <w:p w14:paraId="33E2F5A0" w14:textId="42119CE9" w:rsidR="002C28B1" w:rsidRPr="002C28B1" w:rsidRDefault="002C28B1" w:rsidP="002C28B1">
      <w:r>
        <w:rPr>
          <w:lang w:eastAsia="en-GB"/>
        </w:rPr>
        <w:t xml:space="preserve">Tom Solomon; </w:t>
      </w:r>
      <w:r>
        <w:rPr>
          <w:rStyle w:val="org"/>
        </w:rPr>
        <w:t>Clinical Infection, Microbiology and Immunology</w:t>
      </w:r>
      <w:r>
        <w:t xml:space="preserve">, </w:t>
      </w:r>
      <w:r>
        <w:rPr>
          <w:lang w:eastAsia="en-GB"/>
        </w:rPr>
        <w:t xml:space="preserve">Institute of Global Health, University of Liverpool, Liverpool, UK.  </w:t>
      </w:r>
    </w:p>
    <w:p w14:paraId="44FDD57E" w14:textId="52AB54BC" w:rsidR="002C28B1" w:rsidRPr="002C28B1" w:rsidRDefault="002C28B1" w:rsidP="002C28B1">
      <w:pPr>
        <w:spacing w:after="0" w:line="240" w:lineRule="auto"/>
        <w:rPr>
          <w:rFonts w:eastAsia="Times New Roman" w:cs="Times New Roman"/>
          <w:sz w:val="21"/>
          <w:szCs w:val="21"/>
          <w:lang w:eastAsia="en-GB"/>
        </w:rPr>
      </w:pPr>
    </w:p>
    <w:p w14:paraId="21661798" w14:textId="086E521D" w:rsidR="002C28B1" w:rsidRPr="002C28B1" w:rsidRDefault="002C28B1" w:rsidP="002C28B1">
      <w:r w:rsidRPr="002C28B1">
        <w:rPr>
          <w:rFonts w:eastAsia="Times New Roman" w:cs="Times New Roman"/>
          <w:sz w:val="21"/>
          <w:szCs w:val="21"/>
          <w:lang w:eastAsia="en-GB"/>
        </w:rPr>
        <w:t xml:space="preserve">Matthew Baylis; </w:t>
      </w:r>
      <w:r w:rsidRPr="002C28B1">
        <w:rPr>
          <w:lang w:eastAsia="en-GB"/>
        </w:rPr>
        <w:t xml:space="preserve">Epidemiology and Population Health, Institute of Global Health, University of Liverpool, Liverpool, UK.  </w:t>
      </w:r>
    </w:p>
    <w:p w14:paraId="1EC1696C" w14:textId="16ED98BF" w:rsidR="002C28B1" w:rsidRPr="003C423C" w:rsidRDefault="00077793" w:rsidP="00941E38">
      <w:r>
        <w:t>Word count 4256</w:t>
      </w:r>
      <w:r w:rsidR="002C28B1">
        <w:br w:type="page"/>
      </w:r>
    </w:p>
    <w:p w14:paraId="4C1AE9AC" w14:textId="74D44AE5" w:rsidR="00941E38" w:rsidRPr="00077793" w:rsidRDefault="00077793" w:rsidP="00941E38">
      <w:pPr>
        <w:pStyle w:val="Heading1"/>
        <w:spacing w:line="480" w:lineRule="auto"/>
        <w:jc w:val="both"/>
        <w:rPr>
          <w:b/>
        </w:rPr>
      </w:pPr>
      <w:r w:rsidRPr="00077793">
        <w:rPr>
          <w:b/>
        </w:rPr>
        <w:lastRenderedPageBreak/>
        <w:t>ABSTRACT</w:t>
      </w:r>
    </w:p>
    <w:p w14:paraId="3F8344A6" w14:textId="77777777" w:rsidR="00941E38" w:rsidRPr="00BA5B24" w:rsidRDefault="00941E38" w:rsidP="00941E38">
      <w:pPr>
        <w:spacing w:line="480" w:lineRule="auto"/>
        <w:jc w:val="both"/>
      </w:pPr>
      <w:r w:rsidRPr="000804EF">
        <w:t>There is</w:t>
      </w:r>
      <w:r w:rsidRPr="00BA5B24">
        <w:t xml:space="preserve"> growing concern about the increasing risk of disease outbreaks caused by arthropod-borne viruses (arboviruses) in both humans and animals. There are several mosquito-borne viral diseases that cause varying levels of morbidity and mortality in horses and that can have substantial welfare and economic ramifications. While none has been recorded in the UK, vector species for some of these viruses are present, suggesting that UK equines may be at risk. We undertook, therefore, the first study of mosquito species on equine premises in the UK. Mosquito Magnet traps and red-box traps were used to sample adults, and larvae were collected from water sources such as tyres, buckets, ditches and pools. Several species which are known to be capable of transmitting important equine infectious arboviruses were trapped. The most abundant</w:t>
      </w:r>
      <w:r w:rsidRPr="00BA5B24">
        <w:rPr>
          <w:rStyle w:val="CommentReference"/>
          <w:sz w:val="22"/>
          <w:szCs w:val="22"/>
        </w:rPr>
        <w:t xml:space="preserve">, with </w:t>
      </w:r>
      <w:r>
        <w:rPr>
          <w:rStyle w:val="CommentReference"/>
          <w:sz w:val="22"/>
          <w:szCs w:val="22"/>
        </w:rPr>
        <w:t>a maximum catch of 173 in 72 hours</w:t>
      </w:r>
      <w:r w:rsidRPr="00BA5B24">
        <w:rPr>
          <w:rStyle w:val="CommentReference"/>
          <w:sz w:val="22"/>
          <w:szCs w:val="22"/>
        </w:rPr>
        <w:t xml:space="preserve"> w</w:t>
      </w:r>
      <w:r w:rsidRPr="00BA5B24">
        <w:t xml:space="preserve">as </w:t>
      </w:r>
      <w:r w:rsidRPr="00BA5B24">
        <w:rPr>
          <w:i/>
        </w:rPr>
        <w:t>Ochlerotatus detritus,</w:t>
      </w:r>
      <w:r w:rsidRPr="0090482A">
        <w:t xml:space="preserve"> a competent vector of some flaviviruses</w:t>
      </w:r>
      <w:r w:rsidRPr="00BA5B24">
        <w:t>; the highest densities were found near saltmarsh habitats</w:t>
      </w:r>
      <w:r w:rsidRPr="00BA5B24">
        <w:rPr>
          <w:i/>
        </w:rPr>
        <w:t xml:space="preserve">. </w:t>
      </w:r>
      <w:r w:rsidRPr="00BA5B24">
        <w:t xml:space="preserve">The most widespread species, </w:t>
      </w:r>
      <w:r w:rsidRPr="00245F5D">
        <w:t xml:space="preserve">recorded at </w:t>
      </w:r>
      <w:r>
        <w:t>&gt;75</w:t>
      </w:r>
      <w:r w:rsidRPr="00245F5D">
        <w:t>% of sites</w:t>
      </w:r>
      <w:r w:rsidRPr="00BA5B24">
        <w:t xml:space="preserve">, was </w:t>
      </w:r>
      <w:r w:rsidRPr="00BA5B24">
        <w:rPr>
          <w:i/>
        </w:rPr>
        <w:t>Culiseta annulata.</w:t>
      </w:r>
      <w:r>
        <w:t xml:space="preserve"> </w:t>
      </w:r>
      <w:r w:rsidRPr="00BA5B24">
        <w:t xml:space="preserve">This study demonstrates that potential mosquito vectors of arboviruses, including those known to be capable of infecting horses, are present and may be abundant on equine premises in the UK.  </w:t>
      </w:r>
    </w:p>
    <w:p w14:paraId="29ED73FD" w14:textId="77777777" w:rsidR="00941E38" w:rsidRPr="00A822E1" w:rsidRDefault="00941E38" w:rsidP="00941E38"/>
    <w:p w14:paraId="15878907" w14:textId="4AFF1A86" w:rsidR="00941E38" w:rsidRPr="00077793" w:rsidRDefault="00077793" w:rsidP="00941E38">
      <w:pPr>
        <w:pStyle w:val="Heading1"/>
        <w:spacing w:line="480" w:lineRule="auto"/>
        <w:jc w:val="both"/>
        <w:rPr>
          <w:b/>
        </w:rPr>
      </w:pPr>
      <w:r w:rsidRPr="00077793">
        <w:rPr>
          <w:b/>
        </w:rPr>
        <w:t>INTRODUCTION</w:t>
      </w:r>
    </w:p>
    <w:p w14:paraId="0BA09C66" w14:textId="77777777" w:rsidR="00941E38" w:rsidRDefault="00941E38" w:rsidP="00941E38">
      <w:pPr>
        <w:spacing w:line="480" w:lineRule="auto"/>
        <w:jc w:val="both"/>
      </w:pPr>
      <w:r w:rsidRPr="00877DB1">
        <w:t xml:space="preserve">Globally, there </w:t>
      </w:r>
      <w:r>
        <w:t>is</w:t>
      </w:r>
      <w:r w:rsidRPr="00877DB1">
        <w:t xml:space="preserve"> increasing concern over emerging infectious dise</w:t>
      </w:r>
      <w:r>
        <w:t xml:space="preserve">ases, particularly arthropod-borne viruses (arboviruses) affecting humans and livestock </w:t>
      </w:r>
      <w:r w:rsidRPr="00D43E26">
        <w:fldChar w:fldCharType="begin" w:fldLock="1"/>
      </w:r>
      <w:r>
        <w:instrText xml:space="preserve"> ADDIN ZOTERO_ITEM CSL_CITATION {"citationID":"231fff4urf","properties":{"formattedCitation":"(Kilpatrick and Randolph 2012; Durand and others 2013)","plainCitation":"(Kilpatrick and Randolph 2012; Durand and others 2013)"},"citationItems":[{"id":479,"uris":["http://zotero.org/users/2014292/items/FKVPNGH2"],"uri":["http://zotero.org/users/2014292/items/FKVPNGH2"],"itemData":{"id":479,"type":"article-journal","title":"Identification of Hotspots in the European Union for the Introduction of Four Zoonotic Arboviruses by Live Animal Trade","container-title":"PLoS ONE","volume":"8","issue":"7","source":"Scopus","archive":"Scopus","abstract":"Live animal trade is considered a major mode of introduction of viruses from enzootic foci into disease-free areas. Due to societal and behavioural changes, some wild animal species may nowadays be considered as pet species. The species diversity of animals involved in international trade is thus increasing. This could benefit pathogens that have a broad host range such as arboviruses. The objective of this study was to analyze the risk posed by live animal imports for the introduction, in the European Union (EU), of four arboviruses that affect human and horses: Eastern and Western equine encephalomyelitis, Venezuelan equine encephalitis and Japanese encephalitis. Importation data for a five-years period (2005-2009, extracted from the EU TRACES database), environmental data (used as a proxy for the presence of vectors) and horses and human population density data (impacting the occurrence of clinical cases) were combined to derive spatially explicit risk indicators for virus introduction and for the potential consequences of such introductions. Results showed the existence of hotspots where the introduction risk was the highest in Belgium, in the Netherlands and in the north of Italy. This risk was higher for Eastern equine encephalomyelitis (EEE) than for the three other diseases. It was mainly attributed to exotic pet species such as rodents, reptiles or cage birds, imported in small-sized containments from a wide variety of geographic origins. The increasing species and origin diversity of these animals may have in the future a strong impact on the risk of introduction of arboviruses in the EU. © 2013 Durand et al.","DOI":"10.1371/journal.pone.0070000","ISSN":"1932-6203","language":"English","author":[{"family":"Durand","given":"B."},{"family":"Lecollinet","given":"S."},{"family":"Beck","given":"C."},{"family":"Martínez-López","given":"B."},{"family":"Balenghien","given":"T."},{"family":"Chevalier","given":"V."}],"issued":{"date-parts":[["2013"]]}}},{"id":390,"uris":["http://zotero.org/users/2014292/items/4B8QSKS7"],"uri":["http://zotero.org/users/2014292/items/4B8QSKS7"],"itemData":{"id":390,"type":"article-journal","title":"Drivers, dynamics, and control of emerging vector-borne zoonotic diseases","container-title":"The Lancet","page":"1946–1955","volume":"380","issue":"9857","source":"Google Scholar","author":[{"family":"Kilpatrick","given":"A. Marm"},{"family":"Randolph","given":"Sarah E."}],"issued":{"date-parts":[["2012"]]}}}],"schema":"https://github.com/citation-style-language/schema/raw/master/csl-citation.json"} </w:instrText>
      </w:r>
      <w:r w:rsidRPr="00D43E26">
        <w:fldChar w:fldCharType="separate"/>
      </w:r>
      <w:r w:rsidRPr="00FE6F04">
        <w:rPr>
          <w:rFonts w:ascii="Calibri" w:hAnsi="Calibri"/>
          <w:noProof/>
        </w:rPr>
        <w:t>(Kilpatrick and Randolph 2012; Durand and others 2013)</w:t>
      </w:r>
      <w:r w:rsidRPr="00D43E26">
        <w:fldChar w:fldCharType="end"/>
      </w:r>
      <w:r w:rsidRPr="00D43E26">
        <w:t xml:space="preserve">. </w:t>
      </w:r>
      <w:r>
        <w:t>Examples from</w:t>
      </w:r>
      <w:r w:rsidRPr="00D43E26">
        <w:t xml:space="preserve"> the UK </w:t>
      </w:r>
      <w:r>
        <w:t>include b</w:t>
      </w:r>
      <w:r w:rsidRPr="00D43E26">
        <w:t>luetongue and Schmallenberg viruses in ruminants.</w:t>
      </w:r>
      <w:r>
        <w:t xml:space="preserve"> The introduction of West Nile v</w:t>
      </w:r>
      <w:r w:rsidRPr="00D43E26">
        <w:t>irus into North Amer</w:t>
      </w:r>
      <w:r>
        <w:t>ica demonstrated the</w:t>
      </w:r>
      <w:r w:rsidRPr="00D43E26">
        <w:t xml:space="preserve"> effects of mosquito</w:t>
      </w:r>
      <w:r>
        <w:t>-</w:t>
      </w:r>
      <w:r w:rsidRPr="00D43E26">
        <w:t>borne disease on a naïve host po</w:t>
      </w:r>
      <w:r>
        <w:t>pulation, both human and equine, and c</w:t>
      </w:r>
      <w:r w:rsidRPr="00D43E26">
        <w:t>oncerns have</w:t>
      </w:r>
      <w:r>
        <w:t xml:space="preserve"> also</w:t>
      </w:r>
      <w:r w:rsidRPr="00D43E26">
        <w:t xml:space="preserve"> been raised over the </w:t>
      </w:r>
      <w:r>
        <w:t xml:space="preserve">potential for </w:t>
      </w:r>
      <w:r w:rsidRPr="00D43E26">
        <w:t xml:space="preserve">spread of other </w:t>
      </w:r>
      <w:r>
        <w:t xml:space="preserve">mosquito-borne </w:t>
      </w:r>
      <w:r w:rsidRPr="00D43E26">
        <w:t>arboviruses affecting horses</w:t>
      </w:r>
      <w:r>
        <w:t xml:space="preserve"> </w:t>
      </w:r>
      <w:r>
        <w:fldChar w:fldCharType="begin" w:fldLock="1"/>
      </w:r>
      <w:r>
        <w:instrText xml:space="preserve"> ADDIN ZOTERO_ITEM CSL_CITATION {"citationID":"15kugcncts","properties":{"formattedCitation":"(Brown and others 2008; Pages and others 2009; Durand and others 2013)","plainCitation":"(Brown and others 2008; Pages and others 2009; Durand and others 2013)"},"citationItems":[{"id":60,"uris":["http://zotero.org/users/2014292/items/K4I8NDIE"],"uri":["http://zotero.org/users/2014292/items/K4I8NDIE"],"itemData":{"id":60,"type":"article-journal","title":"Effectiveness of mosquito traps in measuring species abundance and composition","container-title":"Journal of Medical Entomology","page":"517-521","volume":"45","issue":"3","source":"EBSCOhost","abstract":"Mosquito species abundance and composition estimates provided by trapping devices are commonly used to guide control efforts, but knowledge of trap biases is necessary for accurately interpreting results. We tested the hypothesis that commercially available traps (Mosquito Magnet-Pro, the Mosquito Magnet-X) would be significant improvements over the CDC Miniature Light Trap with respect to abundance, species diversity, and measures of recruitment in a wooded area of the Bronx Zoo in New York City, NY. The Mosquito Magnet-Pro collected significantly more mosquitoes (n=1,117; mean per night, 124±28.3) than the CDC Miniature Light Trap (n=167; mean per night, 19±5.5). The Simpson's diversity index was greatest for the Mosquito Magnet-Pro. A CDC light trap from a simultaneous surveillance project was located 15 m away and used as a control trap to test for significant differences in mosquito counts on nights with or without the experimental traps. There were no significant differences between nights, indicating the test traps did not recruit beyond 15 m. The traps differed significantly in abundance, but they had similarly limited sampling areas. Measured differences in abundance were independent of differences in diversity. This study highlights how differences between traps might affect species abundance and composition estimates.","ISSN":"0022-2585","journalAbbreviation":"Journal of Medical Entomology","author":[{"family":"Brown","given":"H. E."},{"family":"Paladini","given":"M."},{"family":"Cook","given":"R. A."},{"family":"Kline","given":"D."},{"family":"Barnard","given":"D."},{"family":"Fish","given":"D."}],"issued":{"date-parts":[["2008"]]}}},{"id":685,"uris":["http://zotero.org/users/2014292/items/NWPD7MJS"],"uri":["http://zotero.org/users/2014292/items/NWPD7MJS"],"itemData":{"id":685,"type":"article","title":"SCIENTIFIC REPORT submitted to EFSA: Scientific review on mosquitoes and mosquito-borne diseases","author":[{"literal":"Pages"},{"family":"Huber, K.","given":""},{"family":"Cipriani, M.","given":""},{"family":"Chevallier,V.","given":""},{"family":"Conraths","given":"F.J","suffix":""},{"family":"Goffredo","given":"M."},{"family":"Balenghien","given":"T."}],"issued":{"date-parts":[["2009"]],"season":"05"}}},{"id":479,"uris":["http://zotero.org/users/2014292/items/FKVPNGH2"],"uri":["http://zotero.org/users/2014292/items/FKVPNGH2"],"itemData":{"id":479,"type":"article-journal","title":"Identification of Hotspots in the European Union for the Introduction of Four Zoonotic Arboviruses by Live Animal Trade","container-title":"PLoS ONE","volume":"8","issue":"7","source":"Scopus","archive":"Scopus","abstract":"Live animal trade is considered a major mode of introduction of viruses from enzootic foci into disease-free areas. Due to societal and behavioural changes, some wild animal species may nowadays be considered as pet species. The species diversity of animals involved in international trade is thus increasing. This could benefit pathogens that have a broad host range such as arboviruses. The objective of this study was to analyze the risk posed by live animal imports for the introduction, in the European Union (EU), of four arboviruses that affect human and horses: Eastern and Western equine encephalomyelitis, Venezuelan equine encephalitis and Japanese encephalitis. Importation data for a five-years period (2005-2009, extracted from the EU TRACES database), environmental data (used as a proxy for the presence of vectors) and horses and human population density data (impacting the occurrence of clinical cases) were combined to derive spatially explicit risk indicators for virus introduction and for the potential consequences of such introductions. Results showed the existence of hotspots where the introduction risk was the highest in Belgium, in the Netherlands and in the north of Italy. This risk was higher for Eastern equine encephalomyelitis (EEE) than for the three other diseases. It was mainly attributed to exotic pet species such as rodents, reptiles or cage birds, imported in small-sized containments from a wide variety of geographic origins. The increasing species and origin diversity of these animals may have in the future a strong impact on the risk of introduction of arboviruses in the EU. © 2013 Durand et al.","DOI":"10.1371/journal.pone.0070000","ISSN":"1932-6203","language":"English","author":[{"family":"Durand","given":"B."},{"family":"Lecollinet","given":"S."},{"family":"Beck","given":"C."},{"family":"Martínez-López","given":"B."},{"family":"Balenghien","given":"T."},{"family":"Chevalier","given":"V."}],"issued":{"date-parts":[["2013"]]}}}],"schema":"https://github.com/citation-style-language/schema/raw/master/csl-citation.json"} </w:instrText>
      </w:r>
      <w:r>
        <w:fldChar w:fldCharType="separate"/>
      </w:r>
      <w:r w:rsidRPr="00FE6F04">
        <w:rPr>
          <w:rFonts w:ascii="Calibri" w:hAnsi="Calibri"/>
          <w:noProof/>
        </w:rPr>
        <w:t>(Brown and others 2008; Pages and others 2009; Durand and others 2013)</w:t>
      </w:r>
      <w:r>
        <w:fldChar w:fldCharType="end"/>
      </w:r>
      <w:r>
        <w:t xml:space="preserve">. Mosquito-borne arboviruses affecting horses include West Nile virus (WNV), Japanese encephalitis virus (JEV), Eastern equine encephalitis virus </w:t>
      </w:r>
      <w:r>
        <w:lastRenderedPageBreak/>
        <w:t>(EEEV), Western equine encephalitis virus (WEEV), Venezuelan equine encephalitis virus (VEEV), Ross River virus (RRV), Murray Valley encephalitis virus (MVEV) and Getah virus (Table 1).</w:t>
      </w:r>
    </w:p>
    <w:p w14:paraId="2B9CBA24" w14:textId="77777777" w:rsidR="00941E38" w:rsidRPr="00D43E26" w:rsidRDefault="00941E38" w:rsidP="00941E38">
      <w:pPr>
        <w:spacing w:line="480" w:lineRule="auto"/>
        <w:jc w:val="both"/>
      </w:pPr>
      <w:r w:rsidRPr="00D43E26">
        <w:t xml:space="preserve">Further knowledge about potential vector mosquitoes in the UK and their ability to spread arboviruses will play a key role in control and surveillance of disease in the event of an outbreak. Climate change </w:t>
      </w:r>
      <w:r>
        <w:t>may</w:t>
      </w:r>
      <w:r w:rsidRPr="00D43E26">
        <w:t xml:space="preserve"> increase the risk of emergence </w:t>
      </w:r>
      <w:r>
        <w:t>of arboviral diseases by several mechanisms.</w:t>
      </w:r>
      <w:r w:rsidRPr="00D43E26">
        <w:t xml:space="preserve"> </w:t>
      </w:r>
      <w:r>
        <w:t>H</w:t>
      </w:r>
      <w:r w:rsidRPr="00D43E26">
        <w:t>igher temperatures increase the ability of vectors to transmit</w:t>
      </w:r>
      <w:r>
        <w:t xml:space="preserve"> viruses</w:t>
      </w:r>
      <w:r w:rsidRPr="00D43E26">
        <w:t xml:space="preserve"> </w:t>
      </w:r>
      <w:r w:rsidRPr="00D43E26">
        <w:fldChar w:fldCharType="begin" w:fldLock="1"/>
      </w:r>
      <w:r>
        <w:instrText xml:space="preserve"> ADDIN ZOTERO_ITEM CSL_CITATION {"citationID":"2mt12sebl9","properties":{"formattedCitation":"(Guis and others 2012; MacKenzie-Impoinvil and others 2014)","plainCitation":"(Guis and others 2012; MacKenzie-Impoinvil and others 2014)"},"citationItems":[{"id":18,"uris":["http://zotero.org/users/2014292/items/5WDBW853"],"uri":["http://zotero.org/users/2014292/items/5WDBW853"],"itemData":{"id":18,"type":"article-journal","title":"Modelling the effects of past and future climate on the risk of bluetongue emergence in Europe","container-title":"Journal of the Royal Society Interface","page":"339-350","volume":"9","issue":"67","source":"EBSCOhost","DOI":"10.1098/rsif.2011.0255","ISSN":"17425689","note":"339","journalAbbreviation":"Journal of the Royal Society Interface","language":"English","author":[{"family":"Guis","given":"H."},{"family":"Baylis","given":"M."},{"family":"Tran","given":"A."},{"family":"Caminade","given":"C."},{"family":"Morse","given":"A.P."},{"family":"Calvete","given":"C."}],"issued":{"date-parts":[["2012"]],"season":"07"}}},{"id":33,"uris":["http://zotero.org/users/2014292/items/ANU6ETAX"],"uri":["http://zotero.org/users/2014292/items/ANU6ETAX"],"itemData":{"id":33,"type":"article-journal","title":"Evaluation of a temperate climate mosquito, Ochlerotatus detritus (Aedes detritus), as a potential vector of Japanese encephalitis virus","container-title":"Medical and veterinary entomology","source":"Google Scholar","URL":"http://onlinelibrary.wiley.com/doi/10.1111/mve.12083/full","author":[{"family":"MacKenzie-Impoinvil","given":"L."},{"family":"Impoinvil","given":"D. E."},{"family":"Galbraith","given":"S. E."},{"family":"Dillon","given":"R. J."},{"family":"Ranson","given":"H."},{"family":"Johnson","given":"N."},{"family":"Fooks","given":"A. R."},{"family":"Solomon","given":"T."},{"family":"Baylis","given":"M."}],"issued":{"date-parts":[["2014"]]},"accessed":{"date-parts":[["2014",8,14]]}}}],"schema":"https://github.com/citation-style-language/schema/raw/master/csl-citation.json"} </w:instrText>
      </w:r>
      <w:r w:rsidRPr="00D43E26">
        <w:fldChar w:fldCharType="separate"/>
      </w:r>
      <w:r w:rsidRPr="00FE6F04">
        <w:rPr>
          <w:rFonts w:ascii="Calibri" w:hAnsi="Calibri"/>
          <w:noProof/>
        </w:rPr>
        <w:t>(Guis and others 2012; MacKenzie-Impoinvil and others 2014)</w:t>
      </w:r>
      <w:r w:rsidRPr="00D43E26">
        <w:fldChar w:fldCharType="end"/>
      </w:r>
      <w:r w:rsidRPr="00D43E26">
        <w:t xml:space="preserve"> and</w:t>
      </w:r>
      <w:r>
        <w:t xml:space="preserve"> also</w:t>
      </w:r>
      <w:r w:rsidRPr="00D43E26">
        <w:t xml:space="preserve"> have the potential to increase the geographical range of mosquitoes</w:t>
      </w:r>
      <w:r>
        <w:t xml:space="preserve"> </w:t>
      </w:r>
      <w:r>
        <w:fldChar w:fldCharType="begin" w:fldLock="1"/>
      </w:r>
      <w:r>
        <w:instrText xml:space="preserve"> ADDIN ZOTERO_ITEM CSL_CITATION {"citationID":"k4dfalbfv","properties":{"formattedCitation":"(Elbers and others 2015)","plainCitation":"(Elbers and others 2015)"},"citationItems":[{"id":1296,"uris":["http://zotero.org/users/2014292/items/84VJESM3"],"uri":["http://zotero.org/users/2014292/items/84VJESM3"],"itemData":{"id":1296,"type":"article-journal","title":"Mosquitoes and Culicoides biting midges: Vector range and the influence of climate change","container-title":"OIE Revue Scientifique et Technique","page":"123-137","volume":"34","issue":"1","source":"Scopus","archive":"Scopus","abstract":"Vector-borne animal diseases pose a continuous and substantial threat to livestock economies around the globe. Increasing international travel, the globalisation of trade, and climate change are likely to play a progressively more important role in the introduction, establishment and spread of arthropod-borne pathogens worldwide. A review of the literature reveals that many climatic variables, functioning singly or in combination, exert varying effects on the distribution and range of Culicoides vector midges and mosquitoes. For example, higher temperatures may be associated with increased insect abundance - thereby amplifying the risk of disease transmission - but there are no indications yet of dramatic shifts occurring in the geographic range of Culicoides midges. However, the same cannot be said for mosquitoes: over the last few decades, multiple Asian species have established themselves in Europe, spread and are unlikely to ever be eradicated. Research on how insects respond to changes in climate is still in its infancy. The authors argue that we need to grasp how other annectant changes, such as extremes in precipitation (drought and flooding), may affect the dispersal capability of mosquitoes. Models are useful for assessing the interplay between mosquito vectors expanding their range and the native flora and fauna; however, ecological studies employing classical mark-release-recapture techniques remain essential for addressing fundamental questions about the survival and dispersal of mosquito species, with the resulting parameters fed directly into new-generation disease transmission models. Studies on the eventual impact of mosquitoes on animal and human health should be tackled through large-scale integrated research programmes. Such an approach calls for more collaborative efforts, along the lines of the One Health Initiative.","ISSN":"0253-1933","shortTitle":"Mosquitoes and Culicoides biting midges","language":"English","author":[{"family":"Elbers","given":"A.R.W."},{"family":"Koenraad","given":"C.J.M."},{"family":"Meiswinkel","given":"R."}],"issued":{"date-parts":[["2015"]]}}}],"schema":"https://github.com/citation-style-language/schema/raw/master/csl-citation.json"} </w:instrText>
      </w:r>
      <w:r>
        <w:fldChar w:fldCharType="separate"/>
      </w:r>
      <w:r w:rsidRPr="00FE6F04">
        <w:rPr>
          <w:rFonts w:ascii="Calibri" w:hAnsi="Calibri"/>
          <w:noProof/>
        </w:rPr>
        <w:t>(Elbers and others 2015)</w:t>
      </w:r>
      <w:r>
        <w:fldChar w:fldCharType="end"/>
      </w:r>
      <w:r w:rsidRPr="00D43E26">
        <w:t xml:space="preserve">. </w:t>
      </w:r>
      <w:r>
        <w:t xml:space="preserve">Increased winter rainfall may also contribute to increase in mosquito populations, due to creation of more temporary freshwater sites for breeding, and greater abundance of emerging mosquitoes in spring </w:t>
      </w:r>
      <w:r>
        <w:fldChar w:fldCharType="begin" w:fldLock="1"/>
      </w:r>
      <w:r>
        <w:instrText xml:space="preserve"> ADDIN ZOTERO_ITEM CSL_CITATION {"citationID":"1rm0nu2jjc","properties":{"formattedCitation":"(Vardoulakis and Heaviside 2012)","plainCitation":"(Vardoulakis and Heaviside 2012)"},"citationItems":[{"id":1413,"uris":["http://zotero.org/users/2014292/items/JWIZK84C"],"uri":["http://zotero.org/users/2014292/items/JWIZK84C"],"itemData":{"id":1413,"type":"report","title":"Health Effects of Climate Change in the UK 2012","publisher":"Health Protection Agency","publisher-place":"London","source":"Google Scholar","event-place":"London","URL":"http://www.climatenorthernireland.org.uk/cmsfiles/resources/files/Health-Effects-of-Climate-Change-in-the-UK-2012_Department-of-Health.pdf","author":[{"family":"Vardoulakis","given":"Sotiris"},{"family":"Heaviside","given":"Clare"}],"issued":{"date-parts":[["2012"]]},"accessed":{"date-parts":[["2016",2,20]]}}}],"schema":"https://github.com/citation-style-language/schema/raw/master/csl-citation.json"} </w:instrText>
      </w:r>
      <w:r>
        <w:fldChar w:fldCharType="separate"/>
      </w:r>
      <w:r w:rsidRPr="00FE6F04">
        <w:rPr>
          <w:rFonts w:ascii="Calibri" w:hAnsi="Calibri"/>
          <w:noProof/>
        </w:rPr>
        <w:t>(Vardoulakis and Heaviside 2012)</w:t>
      </w:r>
      <w:r>
        <w:fldChar w:fldCharType="end"/>
      </w:r>
      <w:r>
        <w:t>.</w:t>
      </w:r>
    </w:p>
    <w:p w14:paraId="369DBCB0" w14:textId="77777777" w:rsidR="00941E38" w:rsidRPr="003A702A" w:rsidRDefault="00941E38" w:rsidP="00941E38">
      <w:pPr>
        <w:spacing w:line="480" w:lineRule="auto"/>
        <w:jc w:val="both"/>
        <w:rPr>
          <w:i/>
        </w:rPr>
      </w:pPr>
      <w:r>
        <w:t xml:space="preserve">There are 34 species of mosquito in the UK </w:t>
      </w:r>
      <w:r>
        <w:fldChar w:fldCharType="begin" w:fldLock="1"/>
      </w:r>
      <w:r>
        <w:instrText xml:space="preserve"> ADDIN ZOTERO_ITEM CSL_CITATION {"citationID":"1e2aq1jdjq","properties":{"formattedCitation":"(Medlock and Vaux 2011)","plainCitation":"(Medlock and Vaux 2011)"},"citationItems":[{"id":446,"uris":["http://zotero.org/users/2014292/items/TMI8PCQA"],"uri":["http://zotero.org/users/2014292/items/TMI8PCQA"],"itemData":{"id":446,"type":"article-journal","title":"Assessing the possible implications of wetland expansion and management on mosquitoes in Britain","container-title":"Eur. Mosq. Bull","page":"38–65","volume":"29","source":"Google Scholar","author":[{"family":"Medlock","given":"Jolyon M."},{"family":"Vaux","given":"Alexander GC"}],"issued":{"date-parts":[["2011"]]}}}],"schema":"https://github.com/citation-style-language/schema/raw/master/csl-citation.json"} </w:instrText>
      </w:r>
      <w:r>
        <w:fldChar w:fldCharType="separate"/>
      </w:r>
      <w:r w:rsidRPr="00CF32FB">
        <w:rPr>
          <w:rFonts w:ascii="Calibri" w:hAnsi="Calibri"/>
          <w:noProof/>
        </w:rPr>
        <w:t>(Medlock and Vaux 2011)</w:t>
      </w:r>
      <w:r>
        <w:fldChar w:fldCharType="end"/>
      </w:r>
      <w:r>
        <w:t xml:space="preserve">and species that are implicated as vectors of arboviruses of horses elsewhere in the world include </w:t>
      </w:r>
      <w:r>
        <w:rPr>
          <w:i/>
        </w:rPr>
        <w:t xml:space="preserve">Aedes cinereus, </w:t>
      </w:r>
      <w:r w:rsidRPr="008875D5">
        <w:rPr>
          <w:i/>
        </w:rPr>
        <w:t>Ae</w:t>
      </w:r>
      <w:r>
        <w:rPr>
          <w:i/>
        </w:rPr>
        <w:t>.</w:t>
      </w:r>
      <w:r>
        <w:t xml:space="preserve"> </w:t>
      </w:r>
      <w:r w:rsidRPr="008875D5">
        <w:rPr>
          <w:i/>
        </w:rPr>
        <w:t>vexans</w:t>
      </w:r>
      <w:r>
        <w:rPr>
          <w:i/>
        </w:rPr>
        <w:t>,</w:t>
      </w:r>
      <w:r w:rsidRPr="001D05F0">
        <w:rPr>
          <w:i/>
        </w:rPr>
        <w:t xml:space="preserve"> </w:t>
      </w:r>
      <w:r>
        <w:rPr>
          <w:i/>
        </w:rPr>
        <w:t>Anopheles maculipennis s.l</w:t>
      </w:r>
      <w:r>
        <w:t>.,</w:t>
      </w:r>
      <w:r>
        <w:rPr>
          <w:rStyle w:val="CommentReference"/>
        </w:rPr>
        <w:t xml:space="preserve"> </w:t>
      </w:r>
      <w:r w:rsidRPr="008875D5">
        <w:rPr>
          <w:i/>
        </w:rPr>
        <w:t>Coquilletidia richiardii</w:t>
      </w:r>
      <w:r>
        <w:t xml:space="preserve">, </w:t>
      </w:r>
      <w:r w:rsidRPr="001D05F0">
        <w:rPr>
          <w:i/>
        </w:rPr>
        <w:t>Culex pipiens</w:t>
      </w:r>
      <w:r w:rsidRPr="008875D5">
        <w:rPr>
          <w:i/>
        </w:rPr>
        <w:t>, C</w:t>
      </w:r>
      <w:r>
        <w:rPr>
          <w:i/>
        </w:rPr>
        <w:t>x.</w:t>
      </w:r>
      <w:r w:rsidRPr="008875D5">
        <w:rPr>
          <w:i/>
        </w:rPr>
        <w:t xml:space="preserve"> modestus</w:t>
      </w:r>
      <w:r>
        <w:t xml:space="preserve">, </w:t>
      </w:r>
      <w:r w:rsidRPr="001D077E">
        <w:rPr>
          <w:i/>
        </w:rPr>
        <w:t>C</w:t>
      </w:r>
      <w:r>
        <w:rPr>
          <w:i/>
        </w:rPr>
        <w:t>uliseta</w:t>
      </w:r>
      <w:r w:rsidRPr="001D077E">
        <w:rPr>
          <w:i/>
        </w:rPr>
        <w:t xml:space="preserve"> morsitans</w:t>
      </w:r>
      <w:r>
        <w:rPr>
          <w:i/>
        </w:rPr>
        <w:t xml:space="preserve">, Ochlerotatus caspius, Oc. dorsalis and Oc. flavescens </w:t>
      </w:r>
      <w:r w:rsidRPr="00CF32FB">
        <w:t>and a number of these</w:t>
      </w:r>
      <w:r>
        <w:t xml:space="preserve"> are widely distributed and locally abundant across the UK</w:t>
      </w:r>
      <w:r>
        <w:rPr>
          <w:i/>
        </w:rPr>
        <w:t xml:space="preserve"> </w:t>
      </w:r>
      <w:r>
        <w:rPr>
          <w:i/>
        </w:rPr>
        <w:fldChar w:fldCharType="begin" w:fldLock="1"/>
      </w:r>
      <w:r>
        <w:rPr>
          <w:i/>
        </w:rPr>
        <w:instrText xml:space="preserve"> ADDIN ZOTERO_ITEM CSL_CITATION {"citationID":"18rkphfea5","properties":{"formattedCitation":"(McLintock and others 1970; Andreadis and others 1998; Kramer and others 1998; Medlock and others 2005, 2007; Centers for Disease Control and Prevention (CDC) 2006; Balenghien and others 2008; Armstrong and Andreadis 2010, 2013)","plainCitation":"(McLintock and others 1970; Andreadis and others 1998; Kramer and others 1998; Medlock and others 2005, 2007; Centers for Disease Control and Prevention (CDC) 2006; Balenghien and others 2008; Armstrong and Andreadis 2010, 2013)"},"citationItems":[{"id":609,"uris":["http://zotero.org/users/2014292/items/CMJAQ2MF"],"uri":["http://zotero.org/users/2014292/items/CMJAQ2MF"],"itemData":{"id":609,"type":"article-journal","title":"Known mosquito hosts of western encephalitis virus in Saskatchewan","container-title":"Journal of medical entomology","page":"446–454","volume":"7","issue":"4","source":"Google Scholar","author":[{"family":"McLintock","given":"J."},{"family":"Burton","given":"A. N."},{"family":"McKiel","given":"J. A."},{"family":"Hall","given":"R. R."},{"family":"Rempel","given":"J. G."}],"issued":{"date-parts":[["1970"]]}}},{"id":640,"uris":["http://zotero.org/users/2014292/items/GBERMB7I"],"uri":["http://zotero.org/users/2014292/items/GBERMB7I"],"itemData":{"id":640,"type":"article-journal","title":"Multiple isolations of eastern equine encephalitis and highlands J viruses from mosquitoes (Diptera: Culicidae) during a 1996 epizootic in southeastern Connecticut","container-title":"Journal of medical entomology","page":"296–302","volume":"35","issue":"3","source":"Google Scholar","shortTitle":"Multiple isolations of eastern equine encephalitis and highlands J viruses from mosquitoes (Diptera","author":[{"family":"Andreadis","given":"Theodore G."},{"family":"Anderson","given":"John F."},{"family":"Tirrell-Peck","given":"Shirley J."}],"issued":{"date-parts":[["1998"]]}}},{"id":660,"uris":["http://zotero.org/users/2014292/items/J8RMBCCA"],"uri":["http://zotero.org/users/2014292/items/J8RMBCCA"],"itemData":{"id":660,"type":"article-journal","title":"Vector competence of Aedes dorsalis (Diptera: Culicidae) from Morro Bay, California, for western equine encephalomyelitis virus","container-title":"Journal of medical entomology","page":"1020–1024","volume":"35","issue":"6","source":"Google Scholar","shortTitle":"Vector competence of Aedes dorsalis (Diptera","author":[{"family":"Kramer","given":"Laura D."},{"family":"Reisen","given":"William K."},{"family":"Chiles","given":"Robert E."}],"issued":{"date-parts":[["1998"]]}}},{"id":34,"uris":["http://zotero.org/users/2014292/items/APU636AW"],"uri":["http://zotero.org/users/2014292/items/APU636AW"],"itemData":{"id":34,"type":"article-journal","title":"Potential transmission of West Nile virus in the British Isles: an ecological review of candidate mosquito bridge vectors","container-title":"Medical and Veterinary Entomology","page":"2-21","volume":"19","issue":"1","source":"EBSCOhost","abstract":"West Nile virus (WNV) transmitted by mosquitoes (Diptera: Culicidae) infects various vertebrates, being pathogenic for birds, horses and humans. After its discovery in tropical Africa, sporadic outbreaks of WNV occurred during recent decades in Eurasia, but not the British Isles. WNV reached New York in 1999 and spread to California by 2003, causing widespread outbreaks of West Nile encephalitis across North America, transmitted by many species of mosquitoes, mainlyCulexspp. The periodic reappearance of WNV in parts of continental Europe (from southern France to Romania) gives rise to concern over the possibility of WNV invading the British Isles.The British Isles have about 30 endemic mosquito species, several with seasonal abundance and other eco-behavioural characteristics predisposing them to serve as potential WNV bridge vectors from birds to humans. These include: the predominantly ornithophilicL. and its anthropophilic biotypeForskål; tree-hole adaptedAnopheles plumbeusStephens; saltmarsh-adaptedPallas,Oc.  detritusHaliday and(Meigen);Ficalbi,Culiseta annulataSchrank and(Theobald) from vegetated freshwater pools;Meigen,Oc. cantansMeigen andOc.  punctorKirby from seasonal woodland pools. Those underlined have been found carrying WNV in other countries (12 species), including the rarer British species(Meigen),Ramos et al.,Ficalbi and(Meigen) as well as theMeigen complex (mainlyAn. atroparvusvan Thiel andAn.  messeaeFalleroni in Britain). Those implicated as key vectors of WNV in Europe are printed bold (four species).So far there is no proof of any arbovirus transmission by mosquitoes in the British Isles, although antibodies to Sindbis, Tahyna, Usutu and West Nile viruses have been detected in British birds. Neighbouring European countries have enzootic WNV and human infections transmitted by mosquito species that are present in the British Isles. However, except for localized urban infestations ofCx.  pipiensbiotypemolestusthat can be readily eliminated, there appear to be few situations in the British Isles where humans and livestock are exposed to sustained risks of exposure to potential WNV vectors. Monitoring of mosquitoes and arbovirus surveillance are required to guard the British Isles against WNV outbreaks and introduction of more anthropophilic mosquitoes such asStegomyia albopicta(Skuse) andOchlerotatus japonicus(Theobald) that have recently invaded Europe, since they transmit arboviruses elsewhere.","DOI":"10.1111/j.0269-283X.2005.00547.x","ISSN":"0269283X","shortTitle":"Potential transmission of West Nile virus in the British Isles","journalAbbreviation":"Medical &amp; Veterinary Entomology","author":[{"family":"Medlock","given":"J. M."},{"family":"Snow","given":"K. R."},{"family":"Leach","given":"S."}],"issued":{"date-parts":[["2005",3]]}}},{"id":85,"uris":["http://zotero.org/users/2014292/items/QZB636IT"],"uri":["http://zotero.org/users/2014292/items/QZB636IT"],"itemData":{"id":85,"type":"article-journal","title":"Possible ecology and epidemiology of medically important mosquito-borne arboviruses in Great Britain","container-title":"Epidemiology and Infection","page":"466-482","volume":"135","issue":"3","source":"EBSCOhost","archive_location":"16893487","abstract":"Nine different arboviruses are known to be transmitted by, or associated with, mosquitoes in Europe, and several (West Nile, Sindbis and Tahyna viruses) are reported to cause outbreaks of human disease. Although there have been no reported human cases in Great Britain (GB), there have been no published in-depth serological surveys for evidence of human infection. This paper investigates the ecological and entomological factors that could influence or restrict transmission of these viruses in GB, suggesting that in addition to West Nile virus, Sindbis and Tahyna viruses could exist in enzootic cycles, and that certain ecological factors could facilitate transmission to humans. However, the level of transmission is likely to be lower than in endemic foci elsewhere in Europe due to key ecological differences related to spatial and temporal dynamics of putative mosquito vectors and presence of key reservoir hosts. Knowledge of the potential GB-specific disease ecology can aid assessments of risk from mosquito-borne arboviruses.;","ISSN":"0950-2688","journalAbbreviation":"Epidemiology And Infection","author":[{"family":"Medlock","given":"J M"},{"family":"Snow","given":"K R"},{"family":"Leach","given":"S"}],"issued":{"date-parts":[["2007",4]]}}},{"id":645,"uris":["http://zotero.org/users/2014292/items/HK3E4FUW"],"uri":["http://zotero.org/users/2014292/items/HK3E4FUW"],"itemData":{"id":645,"type":"article-journal","title":"Eastern equine encephalitis--New Hampshire and Massachusetts, August-September 2005","container-title":"MMWR. Morbidity and mortality weekly report","page":"697-700","volume":"55","issue":"25","source":"NCBI PubMed","abstract":"During August-September 2005, the New Hampshire Department of Health and Human Services reported seven cases of human eastern equine encephalitis virus (EEEV) disease, the first laboratory-confirmed, locally acquired cases of human EEEV disease reported from New Hampshire in 41 years of national surveillance. Also during August--September 2005, the Massachusetts Department of Public Health reported four cases of human EEEV disease, five times the annual average of 0.8 cases reported from Massachusetts during the preceding 10 years. Four of the 11 patients from New Hampshire and Massachusetts died. EEEV is transmitted in marshes and swamps in an enzootic bird-mosquito-bird cycle primarily by the mosquito Culiseta melanura. Bridge mosquito vectors (e.g., Coquillettidia perturbans, Aedes vexans, or Aedes sollicitans) transmit EEEV to humans and other mammals. This report summarizes the investigations of cases in New Hampshire and Massachusetts conducted by the two state health departments and CDC. The findings underscore the importance of surveillance for, and diagnostic consideration of, arboviral encephalitis in the United States and promotion of preventive measures such as local mosquito control and use of insect repellent.","ISSN":"1545-861X","note":"PMID: 16810146","journalAbbreviation":"MMWR Morb. Mortal. Wkly. Rep.","language":"eng","author":[{"literal":"Centers for Disease Control and Prevention (CDC)"}],"issued":{"date-parts":[["2006",6,30]]},"PMID":"16810146"}},{"id":100,"uris":["http://zotero.org/users/2014292/items/U3IJSSK7"],"uri":["http://zotero.org/users/2014292/items/U3IJSSK7"],"itemData":{"id":100,"type":"article-journal","title":"Vector Competence of Some French &lt;i&gt;Culex&lt;/i&gt; and &lt;i&gt;Aedes&lt;/i&gt; Mosquitoes for West Nile Virus","container-title":"Vector-Borne and Zoonotic Diseases","page":"589-596","volume":"8","issue":"5","source":"CrossRef","DOI":"10.1089/vbz.2007.0266","ISSN":"1530-3667, 1557-7759","language":"en","author":[{"family":"Balenghien","given":"Thomas"},{"family":"Vazeille","given":"Marie"},{"family":"Grandadam","given":"Marc"},{"family":"Schaffner","given":"Francis"},{"family":"Zeller","given":"Hervé"},{"family":"Reiter","given":"Paul"},{"family":"Sabatier","given":"Philippe"},{"family":"Fouque","given":"Florence"},{"family":"Bicout","given":"Dominique J."}],"issued":{"date-parts":[["2008",10]]}}},{"id":592,"uris":["http://zotero.org/users/2014292/items/AU9EZ4KJ"],"uri":["http://zotero.org/users/2014292/items/AU9EZ4KJ"],"itemData":{"id":592,"type":"article-journal","title":"Eastern Equine Encephalitis Virus in Mosquitoes and Their Role as Bridge Vectors","container-title":"Emerging Infectious Diseases","page":"1869-1874","volume":"16","issue":"12","source":"PubMed Central","abstract":"TOC summary: Virus titers are useful for assessing which mosquito species may transmit virus., Eastern equine encephalitis virus (EEEV) is maintained in an enzootic cycle involving Culiseta melanura mosquitoes and avian hosts. Other mosquito species that feed opportunistically on mammals have been incriminated as bridge vectors to humans and horses. To evaluate the capacity of these mosquitoes to acquire, replicate, and potentially transmit EEEV, we estimated the infection prevalence and virus titers in mosquitoes collected in Connecticut, USA, by cell culture, plaque titration, and quantitative reverse transcription–PCR. Cs. melanura mosquitoes were the predominant source of EEEV (83 [68%] of 122 virus isolations) and the only species to support consistently high virus titers required for efficient transmission. Our findings suggest that Cs. melanura mosquitoes are primary enzootic and epidemic vectors of EEEV in this region, which may explain the relative paucity of human cases. This study emphasizes the need for evaluating virus titers from field-collected mosquitoes to help assess their role as vectors.","DOI":"10.3201/eid1612.100640","ISSN":"1080-6040","note":"PMID: 21122215\nPMCID: PMC3294553","journalAbbreviation":"Emerg Infect Dis","author":[{"family":"Armstrong","given":"Philip M."},{"family":"Andreadis","given":"Theodore G."}],"issued":{"date-parts":[["2010",12]]},"PMID":"21122215","PMCID":"PMC3294553"}},{"id":739,"uris":["http://zotero.org/users/2014292/items/Z2WIC26J"],"uri":["http://zotero.org/users/2014292/items/Z2WIC26J"],"itemData":{"id":739,"type":"article-journal","title":"Eastern Equine Encephalitis Virus - Old Enemy, New Threat","container-title":"New England Journal of Medicine","page":"1670-1673","volume":"368","issue":"18","source":"CrossRef","ISSN":"0028-4793, 1533-4406","language":"en","author":[{"family":"Armstrong","given":"Philip","suffix":"M."},{"family":"Andreadis","given":"T. G."}],"issued":{"date-parts":[["2013",5,2]]}}}],"schema":"https://github.com/citation-style-language/schema/raw/master/csl-citation.json"} </w:instrText>
      </w:r>
      <w:r>
        <w:rPr>
          <w:i/>
        </w:rPr>
        <w:fldChar w:fldCharType="separate"/>
      </w:r>
      <w:r w:rsidRPr="007B6856">
        <w:rPr>
          <w:rFonts w:ascii="Calibri" w:hAnsi="Calibri"/>
          <w:noProof/>
        </w:rPr>
        <w:t>(</w:t>
      </w:r>
      <w:r>
        <w:rPr>
          <w:rFonts w:ascii="Calibri" w:hAnsi="Calibri"/>
          <w:noProof/>
        </w:rPr>
        <w:t>Table 2</w:t>
      </w:r>
      <w:r w:rsidRPr="007B6856">
        <w:rPr>
          <w:rFonts w:ascii="Calibri" w:hAnsi="Calibri"/>
          <w:noProof/>
        </w:rPr>
        <w:t>)</w:t>
      </w:r>
      <w:r>
        <w:rPr>
          <w:i/>
        </w:rPr>
        <w:fldChar w:fldCharType="end"/>
      </w:r>
      <w:r>
        <w:rPr>
          <w:i/>
        </w:rPr>
        <w:t xml:space="preserve">. </w:t>
      </w:r>
      <w:r w:rsidRPr="001D05F0">
        <w:t>In addition</w:t>
      </w:r>
      <w:r>
        <w:t>,</w:t>
      </w:r>
      <w:r w:rsidRPr="001D05F0">
        <w:t xml:space="preserve"> some mosquito species </w:t>
      </w:r>
      <w:r>
        <w:t xml:space="preserve">present in the UK </w:t>
      </w:r>
      <w:r w:rsidRPr="001D05F0">
        <w:t xml:space="preserve">have been </w:t>
      </w:r>
      <w:r>
        <w:t xml:space="preserve">shown in the laboratory to be competent vectors of at least one of these viruses including </w:t>
      </w:r>
      <w:r w:rsidRPr="001D05F0">
        <w:rPr>
          <w:i/>
        </w:rPr>
        <w:t>Oc</w:t>
      </w:r>
      <w:r>
        <w:rPr>
          <w:i/>
        </w:rPr>
        <w:t>.</w:t>
      </w:r>
      <w:r w:rsidRPr="001D05F0">
        <w:rPr>
          <w:i/>
        </w:rPr>
        <w:t xml:space="preserve"> punctor</w:t>
      </w:r>
      <w:r>
        <w:rPr>
          <w:i/>
        </w:rPr>
        <w:t>,</w:t>
      </w:r>
      <w:r w:rsidRPr="001D05F0">
        <w:rPr>
          <w:i/>
        </w:rPr>
        <w:t xml:space="preserve"> Oc</w:t>
      </w:r>
      <w:r>
        <w:rPr>
          <w:i/>
        </w:rPr>
        <w:t>. detritus</w:t>
      </w:r>
      <w:r w:rsidRPr="001D05F0">
        <w:rPr>
          <w:i/>
        </w:rPr>
        <w:t xml:space="preserve">, </w:t>
      </w:r>
      <w:r>
        <w:rPr>
          <w:i/>
        </w:rPr>
        <w:t xml:space="preserve">Cx. modestus, Ae. vexans, Cx. pipiens s.l. </w:t>
      </w:r>
      <w:r w:rsidRPr="003A702A">
        <w:t xml:space="preserve">and </w:t>
      </w:r>
      <w:r w:rsidRPr="001D05F0">
        <w:rPr>
          <w:i/>
        </w:rPr>
        <w:t>An</w:t>
      </w:r>
      <w:r>
        <w:rPr>
          <w:i/>
        </w:rPr>
        <w:t>.</w:t>
      </w:r>
      <w:r w:rsidRPr="001D05F0">
        <w:rPr>
          <w:i/>
        </w:rPr>
        <w:t xml:space="preserve"> plumbeus</w:t>
      </w:r>
      <w:r>
        <w:rPr>
          <w:i/>
        </w:rPr>
        <w:t xml:space="preserve"> </w:t>
      </w:r>
      <w:r>
        <w:t xml:space="preserve">(Table 2). </w:t>
      </w:r>
    </w:p>
    <w:p w14:paraId="5C5C7BF6" w14:textId="77777777" w:rsidR="00941E38" w:rsidRPr="008E3109" w:rsidRDefault="00941E38" w:rsidP="00941E38">
      <w:pPr>
        <w:spacing w:line="480" w:lineRule="auto"/>
        <w:jc w:val="both"/>
      </w:pPr>
      <w:r>
        <w:t xml:space="preserve">In the UK there have been recent and ongoing sampling and surveillance of mosquito species </w:t>
      </w:r>
      <w:r>
        <w:fldChar w:fldCharType="begin" w:fldLock="1"/>
      </w:r>
      <w:r>
        <w:instrText xml:space="preserve"> ADDIN ZOTERO_ITEM CSL_CITATION {"citationID":"wJKGi7fu","properties":{"formattedCitation":"(Snow and Medlock 2008; Medlock and Vaux 2013, 2014, 2015; Vaux and Medlock 2015; Vaux and others 2015)","plainCitation":"(Snow and Medlock 2008; Medlock and Vaux 2013, 2014, 2015; Vaux and Medlock 2015; Vaux and others 2015)"},"citationItems":[{"id":72,"uris":["http://zotero.org/users/2014292/items/MBU7UGBQ"],"uri":["http://zotero.org/users/2014292/items/MBU7UGBQ"],"itemData":{"id":72,"type":"article-journal","title":"The mosquitoes of Epping Forest, Essex, UK","container-title":"European Mosquito Bulletin","issue":"26","source":"EBSCOhost","abstract":"In a survey of mosquitoes conducted in Epping Forest, Essex and the adjoining urban area of Stratford, East London between March 2007 and April 2008, seventeen species of mosquito (Diptera: Culicidae) were recorded. These included typical woodland species such as Ochlerotatus cantans and Ochlerotatus punctor, which were widely distributed and present in the greatest numbers, as well as more domestic species like Culex pipiens and Culiseta annulata. All three species of tree-hole-breeding mosquitoes were recorded, including the rare Orthopodomyia pulcripalpis. These findings are discussed from an ecological perspective, and mention is made of how habitat management within an ancient forest landscape, such as occurs in Epping Forest, impact on the survival and diversity of British mosquitoes.","ISSN":"1460-6127","journalAbbreviation":"European Mosquito Bulletin","author":[{"family":"Snow","given":"K."},{"family":"Medlock","given":"J. M."}],"issued":{"date-parts":[["2008"]]}}},{"id":105,"uris":["http://zotero.org/users/2014292/items/UX9WUJGT"],"uri":["http://zotero.org/users/2014292/items/UX9WUJGT"],"itemData":{"id":105,"type":"article-journal","title":"Colonization of UK coastal realignment sites by mosquitoes: implications for design, management, and public health","container-title":"Journal of Vector Ecology","page":"53-62","volume":"38","issue":"1","source":"EBSCOhost","abstract":"Coastal realignment is now widely instituted in the UK as part of local flood risk management plans to compensate for the loss of European protected habitat and to mitigate the effects of sea-level rise and coastal squeeze. Coastal aquatic habitats have long been known to provide suitable habitats for brackish-water mosquitoes and historically, coastal marshes were considered to support anopheline mosquito populations that were responsible for local malaria transmission. This study surveyed the eight largest managed realignment (MRA) sites in England (Essex and the Humber) for mosquito habitats. The apparent absence of anopheline mosquitoes exploiting aquatic habitats at all of these sites suggests that the risk of malaria associated with MRA sites is currently negligible. However, three of the eight sites supported populations of two nuisance and potential arboviral vector species, Aedes detritus and Aedes caspius. The aquatic habitats that supported mosquitoes resulted from (a) specific design aspects of the new sea wall (ballast to mitigate wave action and constructed saline borrow ditches) that could be designed out or managed or (b) isolated pools created through silt accretion or expansion of flooded zones to neighbouring pasture. The public health risks and recommendations for management are discussed in this report. This report highlights the need for pro-active public health impact assessments prior to MRA development in consultation with the Health Protection Agency, as well as the need for a case-by-case approach to design and management to mitigate mosquito or mosquito-borne disease issues now and in the future.","ISSN":"1948-7134","shortTitle":"Colonization of UK coastal realignment sites by mosquitoes","journalAbbreviation":"Journal of Vector Ecology","author":[{"family":"Medlock","given":"J. M."},{"family":"Vaux","given":"A. G. C."}],"issued":{"date-parts":[["2013"]]}}},{"id":577,"uris":["http://zotero.org/users/2014292/items/7GSBVJV7"],"uri":["http://zotero.org/users/2014292/items/7GSBVJV7"],"itemData":{"id":577,"type":"article-journal","title":"Colonization of a newly constructed urban wetland by mosquitoes in England: implications for nuisance and vector species","container-title":"Journal of Vector Ecology","page":"249-260","volume":"39","issue":"2","source":"EBSCOhost","abstract":"Urban wetlands are being created in the UK as part of sustainable urban drainage strategies, to create wetland habitats lost during development, to provide a habitat for protected species, and to increase the public's access to 'blue-space' for the improvement of health and well-being. Sewage treatment reedbeds are also being incorporated into newly constructed wetlands to offer an alternative approach to dealing with sewage. This field study aims to provide the first UK evidence of how such newly constructed aquatic habitats are colonized by mosquitoes. A number of new aquatic habitats were surveyed for immature mosquitoes every fortnight over the first two years following wetland construction. The majority of mosquitoes collected were Culex sp. and were significantly associated with the sewage treatment reedbed system, particularly following storm events and sewage inflow. Other more natural aquatic habitats that were subject to cycles of drying and re-wetting contributed the majority of the remaining mosquitoes colonizing. Colonization of permanent habitats was slow, particularly where fluctuations in water levels inhibited emergent vegetation growth. It is recommended that during the planning process for newly constructed wetlands consideration is given on a case-by-case basis to the impact of mosquitoes, either as a cause of nuisance or as potential vectors. Although ornithophagic Culex dominated in this wetland, their potential role as enzootic West Nile virus vectors should not be overlooked.","ISSN":"1948-7134","shortTitle":"Colonization of a newly constructed urban wetland by mosquitoes in England","journalAbbreviation":"Journal of Vector Ecology","author":[{"family":"Medlock","given":"J. M."},{"family":"Vaux","given":"A. G. C."}],"issued":{"date-parts":[["2014"]]}}},{"id":1703,"uris":["http://zotero.org/users/2014292/items/SZRWKQ5H"],"uri":["http://zotero.org/users/2014292/items/SZRWKQ5H"],"itemData":{"id":1703,"type":"article-journal","title":"Seasonal dynamics and habitat specificity of mosquitoes in an English wetland: implications for UK wetland management and restoration","container-title":"Journal of Vector Ecology","page":"90-106","volume":"40","issue":"1","source":"Wiley Online Library","abstract":"We engaged in field studies of native mosquitoes in a Cambridgeshire Fen, investigating a) the habitat specificity and seasonal dynamics of our native fauna in an intensively managed wetland, b) the impact of water-level and ditch management, and c) their colonization of an arable reversion to flooded grassland wetland expansion project. Studies from April to October, 2010 collected 14,000 adult mosquitoes (15 species) over 292 trap-nights and </w:instrText>
      </w:r>
      <w:r>
        <w:rPr>
          <w:rFonts w:ascii="Cambria Math" w:hAnsi="Cambria Math" w:cs="Cambria Math"/>
        </w:rPr>
        <w:instrText>∼</w:instrText>
      </w:r>
      <w:r>
        <w:instrText xml:space="preserve">4,000 pre-imaginal mosquitoes (11 species). Open floodwater species (Aedes caspius and Aedes cinereus, 43.3%) and wet woodland species (Aedes cantans/annulipes and Aedes rusticus, 32.4%) dominated, highlighting the major impact of seasonal water-level management on mosquito populations in an intensively managed wetland. In permanent habitats, managing marginal ditch vegetation and ditch drying significantly affect densities of pre-imaginal anophelines and culicines, respectively. This study presents the first UK field evidence of the implications of wetland expansion through arable reversion on mosquito colonization. Understanding the heterogeneity of mosquito diversity, phenology, and abundance in intensively managed UK wetlands will be crucial to mitigating nuisance and vector species through habitat management and biocidal control.","DOI":"10.1111/jvec.12137","ISSN":"1948-7134","shortTitle":"Seasonal dynamics and habitat specificity of mosquitoes in an English wetland","journalAbbreviation":"Journal of Vector Ecology","language":"en","author":[{"family":"Medlock","given":"Jolyon M."},{"family":"Vaux","given":"Alexander G.C."}],"issued":{"date-parts":[["2015",6,1]]}}},{"id":1425,"uris":["http://zotero.org/users/2014292/items/WG8EUZKG"],"uri":["http://zotero.org/users/2014292/items/WG8EUZKG"],"itemData":{"id":1425,"type":"article-journal","title":"Current status of invasive mosquito surveillance in the UK","container-title":"Parasites &amp; Vectors","page":"351","volume":"8","source":"BioMed Central","abstract":"Non-native invasive mosquitoes have for many years made incursions into Europe, and are now established in many European countries. The continued European importation of potential vectors and their expansion within Europe increases their potential for importation and establishment in the UK. Coupled with increasing numbers of returning dengue and chikungunya infected travellers, the potential exists for transmission of vector borne disease in new regions.","DOI":"10.1186/s13071-015-0936-9","ISSN":"1756-3305","journalAbbreviation":"Parasites &amp; Vectors","author":[{"family":"Vaux","given":"Alexander G. C."},{"family":"Medlock","given":"Jolyon M."}],"issued":{"date-parts":[["2015"]]}}},{"id":1091,"uris":["http://zotero.org/users/2014292/items/IK72KW9G"],"uri":["http://zotero.org/users/2014292/items/IK72KW9G"],"itemData":{"id":1091,"type":"article-journal","title":"Enhanced West Nile virus surveillance in the North Kent marshes, UK","container-title":"Parasites &amp; Vectors","volume":"8","issue":"1","source":"CrossRef","URL":"http://www.parasitesandvectors.com/content/8/1/91","DOI":"10.1186/s13071-015-0705-9","ISSN":"1756-3305","language":"en","author":[{"family":"Vaux","given":"Alexander GC"},{"family":"Gibson","given":"Gabriella"},{"family":"Hernandez-Triana","given":"Luis M"},{"family":"Cheke","given":"Robert A"},{"family":"McCracken","given":"Fiona"},{"family":"Jeffries","given":"Claire L"},{"family":"Horton","given":"Daniel L"},{"family":"Springate","given":"Simon"},{"family":"Johnson","given":"Nicholas"},{"family":"Fooks","given":"Anthony R"},{"family":"Leach","given":"Steve"},{"family":"Medlock","given":"Jolyon M"}],"issued":{"date-parts":[["2015",12]]},"accessed":{"date-parts":[["2015",2,18]]}}}],"schema":"https://github.com/citation-style-language/schema/raw/master/csl-citation.json"} </w:instrText>
      </w:r>
      <w:r>
        <w:fldChar w:fldCharType="separate"/>
      </w:r>
      <w:r w:rsidRPr="00CF32FB">
        <w:rPr>
          <w:rFonts w:ascii="Calibri" w:hAnsi="Calibri"/>
          <w:noProof/>
        </w:rPr>
        <w:t>(Snow and Medlock 2008; Medlock and Vaux 2013, 2014, 2015; Vaux and Medlock 2015; Vaux and others 2015)</w:t>
      </w:r>
      <w:r>
        <w:fldChar w:fldCharType="end"/>
      </w:r>
      <w:r>
        <w:t xml:space="preserve">, however there has been no sampling of mosquito species with specific focus on the equine host.  Accordingly, we carried out a survey of the mosquitoes present at 32 premises across England (see Figure 1 for approximate locations) to obtain baseline data on the species composition and abundance of mosquitoes that may interact readily with equines. Our results identify which species may play an important role in outbreaks of mosquito-borne equine viruses in the UK and hence contribute to the development of national strategies to monitor and manage this risk.  </w:t>
      </w:r>
    </w:p>
    <w:p w14:paraId="630C65E8" w14:textId="18A9610D" w:rsidR="00941E38" w:rsidRPr="00077793" w:rsidRDefault="00077793" w:rsidP="00941E38">
      <w:pPr>
        <w:pStyle w:val="Heading1"/>
        <w:spacing w:line="480" w:lineRule="auto"/>
        <w:jc w:val="both"/>
        <w:rPr>
          <w:b/>
        </w:rPr>
      </w:pPr>
      <w:r w:rsidRPr="00077793">
        <w:rPr>
          <w:b/>
        </w:rPr>
        <w:lastRenderedPageBreak/>
        <w:t>METHODS</w:t>
      </w:r>
    </w:p>
    <w:p w14:paraId="6DAE5171" w14:textId="77777777" w:rsidR="00941E38" w:rsidRPr="00B21EDB" w:rsidRDefault="00941E38" w:rsidP="00941E38">
      <w:pPr>
        <w:spacing w:line="480" w:lineRule="auto"/>
        <w:jc w:val="both"/>
        <w:rPr>
          <w:color w:val="538135" w:themeColor="accent6" w:themeShade="BF"/>
        </w:rPr>
      </w:pPr>
      <w:r>
        <w:t xml:space="preserve">A total of 32 sites were sampled - 8 equine premises in each of North West, North East, South East and South West regions in England (Figure 1). </w:t>
      </w:r>
      <w:r w:rsidRPr="00B455ED">
        <w:t>A stratified sampling approach was utilised due to the fact that many mosquito species have a patchy population distribution. In this case four types of mosquito breeding habitat were identified: land associated with drainage ditches</w:t>
      </w:r>
      <w:r>
        <w:t xml:space="preserve"> (drained farmland)</w:t>
      </w:r>
      <w:r w:rsidRPr="00B455ED">
        <w:t xml:space="preserve"> or fenland</w:t>
      </w:r>
      <w:r>
        <w:t xml:space="preserve"> (site 29)</w:t>
      </w:r>
      <w:r w:rsidRPr="00B455ED">
        <w:t xml:space="preserve">, woodland, urban and saltmarsh </w:t>
      </w:r>
      <w:r w:rsidRPr="00B455ED">
        <w:fldChar w:fldCharType="begin" w:fldLock="1"/>
      </w:r>
      <w:r>
        <w:instrText xml:space="preserve"> ADDIN ZOTERO_ITEM CSL_CITATION {"citationID":"2fn00tflaq","properties":{"formattedCitation":"(Hutchinson and others 2007)","plainCitation":"(Hutchinson and others 2007)"},"citationItems":[{"id":23,"uris":["http://zotero.org/users/2014292/items/7KKJWBR2"],"uri":["http://zotero.org/users/2014292/items/7KKJWBR2"],"itemData":{"id":23,"type":"article-journal","title":"Suitability of two carbon dioxide-baited traps for mosquito surveillance in the United Kingdom","container-title":"Bulletin of Entomological Research","page":"591-597","volume":"97","issue":"6","source":"EBSCOhost","abstract":"Rapidly changing environments and an increase in human movement around the globe have contributed to a rise in new and emerging diseases, many of which are arthropod borne. The threat posed to the United Kingdom by such diseases is uncertain, and there is a real need to understand the distribution, seasonality and behaviour of potential vectors in the country. At present, there is no standard method for routine mosquito surveillance in the UK. Here we compared the catching efficiency of two carbon dioxide-baited traps, the CDC light trap and the MosquitoMagnet® Pro trap, for collecting British mosquitoes. Two of each type of trap were operated at four sites in central and southern England from June to September, 2003. To determine whether trap height affected collections, three light traps were operated at 1, 2.5 and 5 m above the ground in one site in 2004. Both types of trap were efficient at catching mosquitoes, collecting 5414 mosquitoes of 16 species. MosquitoMagnet® traps caught 2.7 times more mosquitoes than CDC light traps (P&lt;0.001) and a wider range of species (16 species vs 11) than CDC light traps. Four to six times more female Culex pipiens s.l. were collected in light traps at 5 m (P&lt;0.001) compared with traps at lower heights. MosquitoMagnet® traps ran continuously for up to 8 weeks, whilst the battery of a CDC light trap had to be replaced every 24 hrs. Although MosquitoMagnets® collected more specimens and a greater range of mosquito species, they were considerably more expensive, prone to breakdown and incurred higher running costs than the CDC light traps. MosquitoMagnets® are useful tools for collecting mosquitoes during longitudinal surveys during the summer months, whilst CDC light traps are to be preferred for rapid assessments of the presence or absence of mosquitoes, particularly the important species Culex pipiens.","ISSN":"0007-4853","journalAbbreviation":"Bulletin of Entomological Research","author":[{"family":"Hutchinson","given":"R. A."},{"family":"West","given":"P. A."},{"family":"Lindsay","given":"S. W."}],"issued":{"date-parts":[["2007"]]}}}],"schema":"https://github.com/citation-style-language/schema/raw/master/csl-citation.json"} </w:instrText>
      </w:r>
      <w:r w:rsidRPr="00B455ED">
        <w:fldChar w:fldCharType="separate"/>
      </w:r>
      <w:r w:rsidRPr="00FE6F04">
        <w:rPr>
          <w:rFonts w:ascii="Calibri" w:hAnsi="Calibri"/>
          <w:noProof/>
        </w:rPr>
        <w:t>(Hutchinson and others 2007)</w:t>
      </w:r>
      <w:r w:rsidRPr="00B455ED">
        <w:fldChar w:fldCharType="end"/>
      </w:r>
      <w:r w:rsidRPr="00B455ED">
        <w:t xml:space="preserve">. </w:t>
      </w:r>
      <w:r>
        <w:t>We aimed to recruit two equine premises in each of the four habitats in each region (32 premises in total)</w:t>
      </w:r>
      <w:r w:rsidRPr="00B455ED">
        <w:t xml:space="preserve">. </w:t>
      </w:r>
    </w:p>
    <w:p w14:paraId="537745EC" w14:textId="77777777" w:rsidR="00941E38" w:rsidRDefault="00941E38" w:rsidP="00941E38">
      <w:pPr>
        <w:spacing w:line="480" w:lineRule="auto"/>
        <w:jc w:val="both"/>
      </w:pPr>
      <w:r>
        <w:t>An internet search was conducted using Google Maps and The Phone Book from British Telecom, using the search terms ‘Riding Schools’, ‘Livery’, ‘Stables’, ‘Stud’. BHS Riding Schools and Livery Yard Lists and the British Equestrian Directory and Newmarket Trainers Association lists were also utilised</w:t>
      </w:r>
      <w:r w:rsidRPr="6DC84BAF">
        <w:rPr>
          <w:b/>
          <w:bCs/>
        </w:rPr>
        <w:t>.</w:t>
      </w:r>
      <w:r>
        <w:t xml:space="preserve"> This produced a list of businesses with publicly available contact details. </w:t>
      </w:r>
    </w:p>
    <w:p w14:paraId="21C261E7" w14:textId="77777777" w:rsidR="00941E38" w:rsidRDefault="00941E38" w:rsidP="00941E38">
      <w:pPr>
        <w:spacing w:line="480" w:lineRule="auto"/>
        <w:jc w:val="both"/>
      </w:pPr>
      <w:r>
        <w:t>For each premises the local area was investigated for potential mosquito habitats</w:t>
      </w:r>
      <w:r w:rsidRPr="008875D5">
        <w:t xml:space="preserve"> using Magic (</w:t>
      </w:r>
      <w:hyperlink r:id="rId8" w:history="1">
        <w:r w:rsidRPr="008875D5">
          <w:rPr>
            <w:rStyle w:val="Hyperlink"/>
          </w:rPr>
          <w:t>www.magic.gov.uk</w:t>
        </w:r>
      </w:hyperlink>
      <w:r w:rsidRPr="008875D5">
        <w:t>) and Google Earth</w:t>
      </w:r>
      <w:r>
        <w:t xml:space="preserve">. </w:t>
      </w:r>
      <w:r w:rsidRPr="008875D5">
        <w:t xml:space="preserve">Sites were </w:t>
      </w:r>
      <w:r>
        <w:t>assigned</w:t>
      </w:r>
      <w:r w:rsidRPr="008875D5">
        <w:t xml:space="preserve"> a category based on habitat</w:t>
      </w:r>
      <w:r w:rsidRPr="00716C2D">
        <w:t xml:space="preserve"> </w:t>
      </w:r>
      <w:r>
        <w:t>(some sites qualified for two categories) and were graded based on area of presumed habitat and proximity of habitat to the premises.</w:t>
      </w:r>
      <w:r w:rsidRPr="008875D5">
        <w:t xml:space="preserve"> </w:t>
      </w:r>
      <w:r>
        <w:t xml:space="preserve">We aimed to locate premises within suitable habitats or, if that was not possible, within 500 m (woodland and urban sites), 1 km (urban and drained farmland sites) or 3 km (saltmarsh). A maximum distance of 500 m for woodland sites was selected reflecting the relative ease of finding sites close to woodland. For saltmarsh or grazing marsh it was not possible to find sites in close proximity in many cases, but species associated with floodwater, such as </w:t>
      </w:r>
      <w:r w:rsidRPr="00CF32FB">
        <w:rPr>
          <w:i/>
        </w:rPr>
        <w:t>Aedes vexans</w:t>
      </w:r>
      <w:r>
        <w:t xml:space="preserve"> and coastal saltmarsh such as </w:t>
      </w:r>
      <w:r w:rsidRPr="00CF32FB">
        <w:rPr>
          <w:i/>
        </w:rPr>
        <w:t>Ochlerotatus detritus</w:t>
      </w:r>
      <w:r>
        <w:t xml:space="preserve">, tend to have greater dispersal capacity and </w:t>
      </w:r>
      <w:r>
        <w:rPr>
          <w:i/>
        </w:rPr>
        <w:t>Oc. detritus</w:t>
      </w:r>
      <w:r>
        <w:t xml:space="preserve"> is capable of flying at least 2.5 miles </w:t>
      </w:r>
      <w:r>
        <w:fldChar w:fldCharType="begin" w:fldLock="1"/>
      </w:r>
      <w:r>
        <w:instrText xml:space="preserve"> ADDIN ZOTERO_ITEM CSL_CITATION {"citationID":"kZ3BIyit","properties":{"formattedCitation":"(Service 1969, 1971b; Snow and Medlock 2008; Becker and others 2010; Verdonschot and Besse-Lototskaya 2014)","plainCitation":"(Service 1969, 1971b; Snow and Medlock 2008; Becker and others 2010; Verdonschot and Besse-Lototskaya 2014)"},"citationItems":[{"id":681,"uris":["http://zotero.org/users/2014292/items/NGZ3UTD4"],"uri":["http://zotero.org/users/2014292/items/NGZ3UTD4"],"itemData":{"id":681,"type":"article-journal","title":"Observations on the ecology of some British mosquitoes","container-title":"Bulletin of Entomological Research","page":"161–194","volume":"59","issue":"01","source":"Cambridge Journals Online","abstract":"Ecological studies were undertaken from 1964 to 1966 on the mosquitoes that occurred in the Poole area of Dorset, southern England. The seasonal incidence was obtained of adults of Aedes cinereus Mg., Ae. punctor (Kby.), Ae. cantans (Mg.), Ae. detritus (Hal.), Culiseta annulata (Schr.), Mansonia richiardii (Fic.) and Anopheles plumbeus Steph. There were marked annual variations in their populations. With the exceptions of Ae. cinereus and Ae. cantans, their diel biting cycles were obtained. In most species maximum biting occurred around sunset and sunrise, with a reduction in biting at night. A comparison was made of the biting times of Ae. detritus and M. richiardii at sunset and sunrise in July and August. By dividing the catch into five-minute intervals peak biting times were related to crep values.","DOI":"10.1017/S000748530000314X","ISSN":"1475-2670","author":[{"family":"Service","given":"M. W."}],"issued":{"date-parts":[["1969",7]]}}},{"id":39,"uris":["http://zotero.org/users/2014292/items/R3N79ISG"],"uri":["http://zotero.org/users/2014292/items/R3N79ISG"],"itemData":{"id":39,"type":"article-journal","title":"Flight periodicities and vertical distribution of Aedes cantans (Mg.), Ae. geniculatus (OI.), Anopheles piumbeus Steph. and Culex pipiens L. (Dipt., Culicidae) in southern England","container-title":"Bulletin of Entomological Research","page":"639-651","volume":"60","issue":"pt. 4","source":"EBSCOhost","abstract":"The following is substantially the author's summary. After preliminary collections with suction traps at heights of 30 and 135 cm had shown that most mosquitos were caught in the lower trap, suction-trap catches were made for three years from about April to November in a wooded area in southern England. Flight periodicities of females of Aedes cantons (Mg.) and A. geniculatus (Ol.) and of both sexes of Anopheles piumbeus Steph. and Culex pipiens L. were determined by traps incorporating automatic segregating devices. In all species, maximum flight activity occurred between 7 and 8 p.m. GMT. The biting cycles, of the first three species, as judged by catches on human bait, were similar to their general flight patterns. Mean hourly densities of all four species were calculated from the suction-trap catches. Collections were made with traps placed at five different heights (23-223 cm) in 1968 and at eight heights (23-550 cm) in 1969 and 1970. In most species there was a rapid decline in aerial density of both sexes with increasing height, but 90% of the unfed females of C. pipiens caught and 55% of the females of Culiseta morsitans (Theo.) were taken in the highest trap. From about mid-August onwards, when adults of Culex pipiens were searching for hibernation sites, both males and females with fat reserves were most abundant in the lowest trap. In all catches, except those of C. pipiens, unfed females predominated.","ISSN":"0007-4853","journalAbbreviation":"Bulletin of Entomological Research","author":[{"family":"Service","given":"M. W."}],"issued":{"date-parts":[["1971"]]}}},{"id":72,"uris":["http://zotero.org/users/2014292/items/MBU7UGBQ"],"uri":["http://zotero.org/users/2014292/items/MBU7UGBQ"],"itemData":{"id":72,"type":"article-journal","title":"The mosquitoes of Epping Forest, Essex, UK","container-title":"European Mosquito Bulletin","issue":"26","source":"EBSCOhost","abstract":"In a survey of mosquitoes conducted in Epping Forest, Essex and the adjoining urban area of Stratford, East London between March 2007 and April 2008, seventeen species of mosquito (Diptera: Culicidae) were recorded. These included typical woodland species such as Ochlerotatus cantans and Ochlerotatus punctor, which were widely distributed and present in the greatest numbers, as well as more domestic species like Culex pipiens and Culiseta annulata. All three species of tree-hole-breeding mosquitoes were recorded, including the rare Orthopodomyia pulcripalpis. These findings are discussed from an ecological perspective, and mention is made of how habitat management within an ancient forest landscape, such as occurs in Epping Forest, impact on the survival and diversity of British mosquitoes.","ISSN":"1460-6127","journalAbbreviation":"European Mosquito Bulletin","author":[{"family":"Snow","given":"K."},{"family":"Medlock","given":"J. M."}],"issued":{"date-parts":[["2008"]]}}},{"id":41,"uris":["http://zotero.org/users/2014292/items/CQVA7UNJ"],"uri":["http://zotero.org/users/2014292/items/CQVA7UNJ"],"itemData":{"id":41,"type":"book","title":"Mosquitoes and their control","publisher":"Springer","publisher-place":"Heidelberg","edition":"2nd","source":"Google Scholar","event-place":"Heidelberg","URL":"http://link.springer.com/content/pdf/10.1007/978-3-540-92874-4.pdf","author":[{"family":"Becker","given":"Norbert"},{"family":"Petrić","given":"Dušan"},{"family":"Boase","given":"Clive"},{"family":"Lane","given":"John"},{"family":"Zgomba","given":"Marija"},{"family":"Dahl","given":"Christine"},{"family":"Kaiser","given":"Achim"}],"issued":{"date-parts":[["2010"]]},"accessed":{"date-parts":[["2014",9,20]]}}},{"id":886,"uris":["http://zotero.org/users/2014292/items/VTHD8J5S"],"uri":["http://zotero.org/users/2014292/items/VTHD8J5S"],"itemData":{"id":886,"type":"article-journal","title":"Flight distance of mosquitoes (Culicidae): A metadata analysis to support the management of barrier zones around rewetted and newly constructed wetlands","container-title":"Limnologica - Ecology and Management of Inland Waters","page":"69-79","volume":"45","source":"ScienceDirect","abstract":"Society responds to changes in climate and land use via mitigation measures, including rainwater retention and storage in rewetted and newly constructed wetlands. Humans living close to these wetlands express concerns about future mosquito nuisance situations, and request the necessary distance between human occupation and wetlands to avoid such problems. Wetland managers need to know the distance required, as well as the type of management needed for such buffer or barrier zones. Here we performed an extensive literature survey to collect quantitative information on mosquito flight distance and the relevant environmental conditions. Mosquitoes have an average maximum flight distance of between 50 m and 50 km, depending on the species. Long-distance or migratory flights are strongly related to species ecological preferences and physiology, are survived by few specimens, and do not relate to nuisance situations. Nuisance-related or non-oriented flights are also species-specific and cover much shorter distances-between 25 m and 6 km for the 23 species analyzed. Based on these results, we made regression-based estimations of the percentages of the population that cross certain distances. A 90% reduction in breeding site population density would require minimal distances of 56 m for Anopheles saperoi and 8.6 km for Anopheles sinensis, and much greater distances for Aedes vexans, Culex quinquefasciatus, and Culiseta morsitans. Little useful information was available regarding the environmental conditions under which non-oriented flights took place. Qualitatively, the review showed that flight capacity was influenced by landscape structure, meteorological conditions (temperature, humidity, and illumination), and species physiology (energy available for flight). Overall, our findings suggest that predictions regarding the construction of barrier zones around breeding sites can be made based on mosquito and host density and human nuisance perception, and that barrier zone usefulness strongly depends on the mosquito species involved. Additional quantitative research is needed to better document the non-oriented dispersal patterns of the mosquitoes that populate rewetted and newly constructed wetlands, and the effects of vegetation types in barrier zones on mosquito densities.","DOI":"10.1016/j.limno.2013.11.002","ISSN":"0075-9511","shortTitle":"Flight distance of mosquitoes (Culicidae)","journalAbbreviation":"Limnologica - Ecology and Management of Inland Waters","author":[{"family":"Verdonschot","given":"Piet F. M."},{"family":"Besse-Lototskaya","given":"Anna A."}],"issued":{"date-parts":[["2014",3]]}}}],"schema":"https://github.com/citation-style-language/schema/raw/master/csl-citation.json"} </w:instrText>
      </w:r>
      <w:r>
        <w:fldChar w:fldCharType="separate"/>
      </w:r>
      <w:r w:rsidRPr="00CF32FB">
        <w:rPr>
          <w:rFonts w:ascii="Calibri" w:hAnsi="Calibri"/>
          <w:noProof/>
        </w:rPr>
        <w:t>(Service 1969, 1971b; Snow and Medlock 2008; Becker and others 2010; Verdonschot and Besse-Lototskaya 2014)</w:t>
      </w:r>
      <w:r>
        <w:fldChar w:fldCharType="end"/>
      </w:r>
      <w:r>
        <w:t>. In order to try and include all four habitat types within reasonable travelling distance, the four areas within the regions were chosen as follows:</w:t>
      </w:r>
    </w:p>
    <w:p w14:paraId="3932955D" w14:textId="77777777" w:rsidR="00941E38" w:rsidRPr="00636B73" w:rsidRDefault="00941E38" w:rsidP="00941E38">
      <w:pPr>
        <w:spacing w:line="480" w:lineRule="auto"/>
        <w:jc w:val="both"/>
        <w:rPr>
          <w:color w:val="FF0000"/>
        </w:rPr>
      </w:pPr>
      <w:r>
        <w:t>Wirral peninsula and Chester (North West); between Scunthorpe, Gainsborough, Doncaster and Goole (North East); within 20 miles of Exeter (South West); a transect from Newmarket to the Wash (South East).</w:t>
      </w:r>
    </w:p>
    <w:p w14:paraId="6498DE56" w14:textId="77777777" w:rsidR="00941E38" w:rsidRPr="001D793C" w:rsidRDefault="00941E38" w:rsidP="00941E38">
      <w:pPr>
        <w:spacing w:line="480" w:lineRule="auto"/>
        <w:jc w:val="both"/>
      </w:pPr>
      <w:r>
        <w:t>Premises were recruited by sending out either a letter or e-mail to the business, and following up with a telephone call. For sites where there was no response or a negative response, correspondence was then sent to a number of alternative second choice sites, for that category of habitat, until 32 sites (8 in each of four regions) were recruited.</w:t>
      </w:r>
    </w:p>
    <w:p w14:paraId="57966301" w14:textId="77777777" w:rsidR="00941E38" w:rsidRPr="00077793" w:rsidRDefault="00941E38" w:rsidP="00941E38">
      <w:pPr>
        <w:pStyle w:val="Heading2"/>
        <w:spacing w:line="480" w:lineRule="auto"/>
        <w:jc w:val="both"/>
        <w:rPr>
          <w:b/>
        </w:rPr>
      </w:pPr>
      <w:r w:rsidRPr="00077793">
        <w:rPr>
          <w:b/>
        </w:rPr>
        <w:t>Mosquito sampling</w:t>
      </w:r>
    </w:p>
    <w:p w14:paraId="3F610E6E" w14:textId="77777777" w:rsidR="00941E38" w:rsidRPr="00965848" w:rsidRDefault="00941E38" w:rsidP="00941E38">
      <w:pPr>
        <w:pStyle w:val="Heading3"/>
      </w:pPr>
      <w:r w:rsidRPr="00965848">
        <w:t>Host Seeking Adults</w:t>
      </w:r>
    </w:p>
    <w:p w14:paraId="09736F7A" w14:textId="77777777" w:rsidR="00941E38" w:rsidRPr="00E32EB5" w:rsidRDefault="00941E38" w:rsidP="00941E38">
      <w:pPr>
        <w:spacing w:line="480" w:lineRule="auto"/>
        <w:jc w:val="both"/>
      </w:pPr>
      <w:r>
        <w:t xml:space="preserve">Each of the 32 sites was visited three times throughout the summer of 2015, and mosquitoes were trapped continuously for three days. Timing of visits was based on what is presently known about peaks in adult mosquito numbers of different species in the UK, </w:t>
      </w:r>
      <w:r w:rsidRPr="008875D5">
        <w:t xml:space="preserve">visiting each of </w:t>
      </w:r>
      <w:r>
        <w:t>four</w:t>
      </w:r>
      <w:r w:rsidRPr="008875D5">
        <w:t xml:space="preserve"> regions within each of 3</w:t>
      </w:r>
      <w:r>
        <w:t xml:space="preserve"> seasonal</w:t>
      </w:r>
      <w:r w:rsidRPr="008875D5">
        <w:t xml:space="preserve"> peaks of mosquito activity</w:t>
      </w:r>
      <w:r w:rsidRPr="6DC84BAF">
        <w:rPr>
          <w:b/>
          <w:bCs/>
        </w:rPr>
        <w:t xml:space="preserve"> </w:t>
      </w:r>
      <w:r>
        <w:t xml:space="preserve">in the months of May, late June-early July and September </w:t>
      </w:r>
      <w:r>
        <w:fldChar w:fldCharType="begin" w:fldLock="1"/>
      </w:r>
      <w:r>
        <w:instrText xml:space="preserve"> ADDIN ZOTERO_ITEM CSL_CITATION {"citationID":"znSfGLRB","properties":{"formattedCitation":"(Service 1969, 1977; Medlock and others 2007; Snow and Medlock 2008; Becker and others 2010; Medlock and Vaux 2015)","plainCitation":"(Service 1969, 1977; Medlock and others 2007; Snow and Medlock 2008; Becker and others 2010; Medlock and Vaux 2015)"},"citationItems":[{"id":681,"uris":["http://zotero.org/users/2014292/items/NGZ3UTD4"],"uri":["http://zotero.org/users/2014292/items/NGZ3UTD4"],"itemData":{"id":681,"type":"article-journal","title":"Observations on the ecology of some British mosquitoes","container-title":"Bulletin of Entomological Research","page":"161–194","volume":"59","issue":"01","source":"Cambridge Journals Online","abstract":"Ecological studies were undertaken from 1964 to 1966 on the mosquitoes that occurred in the Poole area of Dorset, southern England. The seasonal incidence was obtained of adults of Aedes cinereus Mg., Ae. punctor (Kby.), Ae. cantans (Mg.), Ae. detritus (Hal.), Culiseta annulata (Schr.), Mansonia richiardii (Fic.) and Anopheles plumbeus Steph. There were marked annual variations in their populations. With the exceptions of Ae. cinereus and Ae. cantans, their diel biting cycles were obtained. In most species maximum biting occurred around sunset and sunrise, with a reduction in biting at night. A comparison was made of the biting times of Ae. detritus and M. richiardii at sunset and sunrise in July and August. By dividing the catch into five-minute intervals peak biting times were related to crep values.","DOI":"10.1017/S000748530000314X","ISSN":"1475-2670","author":[{"family":"Service","given":"M. W."}],"issued":{"date-parts":[["1969",7]]}}},{"id":539,"uris":["http://zotero.org/users/2014292/items/2BS9MAU4"],"uri":["http://zotero.org/users/2014292/items/2BS9MAU4"],"itemData":{"id":539,"type":"article-journal","title":"Ecological and Biological Studies on Aedes cantans (Meig.) (Diptera: Culicidae) in Southern England","container-title":"Journal of Applied Ecology","page":"159-196","volume":"14","issue":"1","source":"JSTOR","abstract":"(1) Laboratory and ecological work extending over six years provided an insight into the ecology of Aedes cantans in southern England. This mosquito oviposits among leaf litter of shaded, temporary woodland pools during June-September. In September adults die off and the population exists only as eggs which are in a state of obligatory diapause until about the beginning of January. Diapause is probably initiated by a reduction in temperature and/or day length, the factors terminating diapause were not determined. Larvae appear in natural habitats in January and pupae are formed in late April or early May. (2) Collections of leaf litter samples from a ditch each December enabled the total numbers of viable eggs of A. cantans to be estimated, and by using emergence traps in April and May the absolute size of the emerging adult populations were estimated. Comparison of the two population estimates showed there was about 95% mortality of the overwintering immature stages. Regular sampling of the immature stage showed the decreasing proportion in each successive instar. From this, survivorship curves and life-tables were constructed and these showed that mortality was greatest in the younger instars. (3) Coelomomyces fungi, an indescent virus, mermithid nematodes and other infections caused some larval deaths. Precipitin tests identified the most important predators of pre-adults as larval Dytiscidae (Coleoptera), and adult predacious flies were common predators of emerging adults. None of these factors, however, accounted for much of the observed mortality, the principal causes of which remain undiscovered. (4) Adult populations were sampled by sweep-netting vegetation, by suction traps and by human bait catches. By studying the age structure, seasonal abundance, incidence of sugar and blood feeding of females it was found that nulliparous adults fed initially on sugar secretions and did not commence blood feeding until about three weeks after emergence. Unfed nullipars had the ovaries in stage I of development. Some eight-week-old females were still nullipars. In unfed parous females the ovaries were in stage II. A proportion of nulliparous females required two blood-meals for complete ovarian development. Maximum biting was just after sunset, and the biting season extended from about June-September, having a peak in July. (5) A. cantans females were fed in the laboratory on rabbits. The times required for blood digestion at different temperatures were determinated. There was a decrease in fecundity associated with a decrease in adult size, and also a reduction in numbers of eggs in successive ovipositions. Blood was usually digested after eight or nine days, after which about thirty-two eggs were laid. Some fifteen days were required for embryonic development, after which eggs remained viable for many months, even years, if relative humidities were about 85% or higher. The effect of both continual soaking and repeated soaking on the egg hatching pattern was investigated, as also the relationship between temperature and instar durations.","DOI":"10.2307/2401833","ISSN":"0021-8901","shortTitle":"Ecological and Biological Studies on Aedes cantans (Meig.) (Diptera","journalAbbreviation":"Journal of Applied Ecology","author":[{"family":"Service","given":"M. W."}],"issued":{"date-parts":[["1977",4,1]]}}},{"id":85,"uris":["http://zotero.org/users/2014292/items/QZB636IT"],"uri":["http://zotero.org/users/2014292/items/QZB636IT"],"itemData":{"id":85,"type":"article-journal","title":"Possible ecology and epidemiology of medically important mosquito-borne arboviruses in Great Britain","container-title":"Epidemiology and Infection","page":"466-482","volume":"135","issue":"3","source":"EBSCOhost","archive_location":"16893487","abstract":"Nine different arboviruses are known to be transmitted by, or associated with, mosquitoes in Europe, and several (West Nile, Sindbis and Tahyna viruses) are reported to cause outbreaks of human disease. Although there have been no reported human cases in Great Britain (GB), there have been no published in-depth serological surveys for evidence of human infection. This paper investigates the ecological and entomological factors that could influence or restrict transmission of these viruses in GB, suggesting that in addition to West Nile virus, Sindbis and Tahyna viruses could exist in enzootic cycles, and that certain ecological factors could facilitate transmission to humans. However, the level of transmission is likely to be lower than in endemic foci elsewhere in Europe due to key ecological differences related to spatial and temporal dynamics of putative mosquito vectors and presence of key reservoir hosts. Knowledge of the potential GB-specific disease ecology can aid assessments of risk from mosquito-borne arboviruses.;","ISSN":"0950-2688","journalAbbreviation":"Epidemiology And Infection","author":[{"family":"Medlock","given":"J M"},{"family":"Snow","given":"K R"},{"family":"Leach","given":"S"}],"issued":{"date-parts":[["2007",4]]}}},{"id":72,"uris":["http://zotero.org/users/2014292/items/MBU7UGBQ"],"uri":["http://zotero.org/users/2014292/items/MBU7UGBQ"],"itemData":{"id":72,"type":"article-journal","title":"The mosquitoes of Epping Forest, Essex, UK","container-title":"European Mosquito Bulletin","issue":"26","source":"EBSCOhost","abstract":"In a survey of mosquitoes conducted in Epping Forest, Essex and the adjoining urban area of Stratford, East London between March 2007 and April 2008, seventeen species of mosquito (Diptera: Culicidae) were recorded. These included typical woodland species such as Ochlerotatus cantans and Ochlerotatus punctor, which were widely distributed and present in the greatest numbers, as well as more domestic species like Culex pipiens and Culiseta annulata. All three species of tree-hole-breeding mosquitoes were recorded, including the rare Orthopodomyia pulcripalpis. These findings are discussed from an ecological perspective, and mention is made of how habitat management within an ancient forest landscape, such as occurs in Epping Forest, impact on the survival and diversity of British mosquitoes.","ISSN":"1460-6127","journalAbbreviation":"European Mosquito Bulletin","author":[{"family":"Snow","given":"K."},{"family":"Medlock","given":"J. M."}],"issued":{"date-parts":[["2008"]]}}},{"id":41,"uris":["http://zotero.org/users/2014292/items/CQVA7UNJ"],"uri":["http://zotero.org/users/2014292/items/CQVA7UNJ"],"itemData":{"id":41,"type":"book","title":"Mosquitoes and their control","publisher":"Springer","publisher-place":"Heidelberg","edition":"2nd","source":"Google Scholar","event-place":"Heidelberg","URL":"http://link.springer.com/content/pdf/10.1007/978-3-540-92874-4.pdf","author":[{"family":"Becker","given":"Norbert"},{"family":"Petrić","given":"Dušan"},{"family":"Boase","given":"Clive"},{"family":"Lane","given":"John"},{"family":"Zgomba","given":"Marija"},{"family":"Dahl","given":"Christine"},{"family":"Kaiser","given":"Achim"}],"issued":{"date-parts":[["2010"]]},"accessed":{"date-parts":[["2014",9,20]]}}},{"id":1703,"uris":["http://zotero.org/users/2014292/items/SZRWKQ5H"],"uri":["http://zotero.org/users/2014292/items/SZRWKQ5H"],"itemData":{"id":1703,"type":"article-journal","title":"Seasonal dynamics and habitat specificity of mosquitoes in an English wetland: implications for UK wetland management and restoration","container-title":"Journal of Vector Ecology","page":"90-106","volume":"40","issue":"1","source":"Wiley Online Library","abstract":"We engaged in field studies of native mosquitoes in a Cambridgeshire Fen, investigating a) the habitat specificity and seasonal dynamics of our native fauna in an intensively managed wetland, b) the impact of water-level and ditch management, and c) their colonization of an arable reversion to flooded grassland wetland expansion project. Studies from April to October, 2010 collected 14,000 adult mosquitoes (15 species) over 292 trap-nights and </w:instrText>
      </w:r>
      <w:r>
        <w:rPr>
          <w:rFonts w:ascii="Cambria Math" w:hAnsi="Cambria Math" w:cs="Cambria Math"/>
        </w:rPr>
        <w:instrText>∼</w:instrText>
      </w:r>
      <w:r>
        <w:instrText xml:space="preserve">4,000 pre-imaginal mosquitoes (11 species). Open floodwater species (Aedes caspius and Aedes cinereus, 43.3%) and wet woodland species (Aedes cantans/annulipes and Aedes rusticus, 32.4%) dominated, highlighting the major impact of seasonal water-level management on mosquito populations in an intensively managed wetland. In permanent habitats, managing marginal ditch vegetation and ditch drying significantly affect densities of pre-imaginal anophelines and culicines, respectively. This study presents the first UK field evidence of the implications of wetland expansion through arable reversion on mosquito colonization. Understanding the heterogeneity of mosquito diversity, phenology, and abundance in intensively managed UK wetlands will be crucial to mitigating nuisance and vector species through habitat management and biocidal control.","DOI":"10.1111/jvec.12137","ISSN":"1948-7134","shortTitle":"Seasonal dynamics and habitat specificity of mosquitoes in an English wetland","journalAbbreviation":"Journal of Vector Ecology","language":"en","author":[{"family":"Medlock","given":"Jolyon M."},{"family":"Vaux","given":"Alexander G.C."}],"issued":{"date-parts":[["2015",6,1]]}}}],"schema":"https://github.com/citation-style-language/schema/raw/master/csl-citation.json"} </w:instrText>
      </w:r>
      <w:r>
        <w:fldChar w:fldCharType="separate"/>
      </w:r>
      <w:r w:rsidRPr="00CF32FB">
        <w:rPr>
          <w:rFonts w:ascii="Calibri" w:hAnsi="Calibri"/>
          <w:noProof/>
        </w:rPr>
        <w:t>(Service 1969, 1977; Medlock and others 2007; Snow and Medlock 2008; Becker and others 2010; Medlock and Vaux 2015)</w:t>
      </w:r>
      <w:r>
        <w:fldChar w:fldCharType="end"/>
      </w:r>
      <w:r>
        <w:t>.</w:t>
      </w:r>
    </w:p>
    <w:p w14:paraId="2C8842CF" w14:textId="288D3A6A" w:rsidR="00941E38" w:rsidRDefault="00941E38" w:rsidP="00941E38">
      <w:pPr>
        <w:spacing w:line="480" w:lineRule="auto"/>
        <w:jc w:val="both"/>
      </w:pPr>
      <w:r>
        <w:t>Trapping at each site was carried out using</w:t>
      </w:r>
      <w:r w:rsidRPr="008875D5">
        <w:t xml:space="preserve"> a Mosquito Magnet</w:t>
      </w:r>
      <w:r>
        <w:t>,</w:t>
      </w:r>
      <w:r w:rsidRPr="008875D5">
        <w:t xml:space="preserve"> </w:t>
      </w:r>
      <w:r>
        <w:t>Independence model (Woodstream Europe Ltd</w:t>
      </w:r>
      <w:r w:rsidRPr="00371C73">
        <w:t>.)</w:t>
      </w:r>
      <w:r w:rsidRPr="00521511">
        <w:t xml:space="preserve">. </w:t>
      </w:r>
      <w:r w:rsidRPr="008875D5">
        <w:t xml:space="preserve">The mosquito magnet is designed to catch host-seeking mosquitoes by </w:t>
      </w:r>
      <w:r>
        <w:t>using propane as a fuel source to produce</w:t>
      </w:r>
      <w:r w:rsidRPr="008875D5">
        <w:t xml:space="preserve"> heat, moisture and carbon dioxide</w:t>
      </w:r>
      <w:r>
        <w:t>. The trap was also</w:t>
      </w:r>
      <w:r w:rsidRPr="008875D5">
        <w:t xml:space="preserve"> baited with </w:t>
      </w:r>
      <w:r>
        <w:t>1-</w:t>
      </w:r>
      <w:r w:rsidRPr="008875D5">
        <w:t>octen</w:t>
      </w:r>
      <w:r>
        <w:t>-3-</w:t>
      </w:r>
      <w:r w:rsidRPr="008875D5">
        <w:t>ol (as sup</w:t>
      </w:r>
      <w:r>
        <w:t>plied by the trap manufacturer). The Mosquito Magnet trap was</w:t>
      </w:r>
      <w:r w:rsidRPr="008875D5">
        <w:t xml:space="preserve"> run</w:t>
      </w:r>
      <w:r>
        <w:t xml:space="preserve"> continuously</w:t>
      </w:r>
      <w:r w:rsidRPr="008875D5">
        <w:t xml:space="preserve"> for </w:t>
      </w:r>
      <w:r>
        <w:t>~</w:t>
      </w:r>
      <w:r w:rsidRPr="008875D5">
        <w:t xml:space="preserve"> 72 hours starting in </w:t>
      </w:r>
      <w:r>
        <w:t>the morning and a data logger was</w:t>
      </w:r>
      <w:r w:rsidRPr="008875D5">
        <w:t xml:space="preserve"> placed underneath the body of the trap to record </w:t>
      </w:r>
      <w:r>
        <w:t xml:space="preserve">the environmental </w:t>
      </w:r>
      <w:r w:rsidRPr="008875D5">
        <w:t>temperature and relativ</w:t>
      </w:r>
      <w:r>
        <w:t xml:space="preserve">e humidity for this time period. </w:t>
      </w:r>
    </w:p>
    <w:p w14:paraId="0277CE7A" w14:textId="3148F740" w:rsidR="00941E38" w:rsidRDefault="00941E38" w:rsidP="00941E38">
      <w:pPr>
        <w:spacing w:line="480" w:lineRule="auto"/>
        <w:jc w:val="both"/>
      </w:pPr>
      <w:r>
        <w:t>Attempts were made to catch mosquitoes landing on hosts i</w:t>
      </w:r>
      <w:r w:rsidR="004722C3">
        <w:t>n order to confirm horse-biting</w:t>
      </w:r>
      <w:r>
        <w:t xml:space="preserve">. </w:t>
      </w:r>
      <w:r w:rsidR="004722C3">
        <w:t>Four</w:t>
      </w:r>
      <w:r>
        <w:t xml:space="preserve"> sites in each area were sampled in June/July and September in the mid-late afternoon, and</w:t>
      </w:r>
      <w:r w:rsidR="004722C3">
        <w:t xml:space="preserve"> four </w:t>
      </w:r>
      <w:r>
        <w:t>sites around dusk. For each sampling effort a group of horses was observed for fifteen minutes, to see if any mosquitoes could be identified landing on them. If no mosquitoes were observed, then another group of horses was observed for 15 minutes. Group sizes ranged from 1 to 10, as horses were in their normal grazing environment (with the exception of site 25 where sampling was attempted in the stable as there was no grazing). If no mosquitoes were observed on two groups the attempt was abandoned. If mosquitoes were observed landings were counted for 2 minutes and then mosquitoes sampled from the head and neck of the horse (for reasons of safety) for 30 minutes, to allow for species identification. Some premises could not be sampled at dusk due to access restrictions, so were only sampled in the afternoon. In order to trap mosquitoes feeding on horses, a mechanical pooter (Watkins and Doncaster) was modified with an elongated inlet tube and was muffled, so as to avoid startling the horse. Individual horse behaviour was discussed with the yard owner in advance, and permission to attempt landing catches with each horse or group of horses was obtained.</w:t>
      </w:r>
    </w:p>
    <w:p w14:paraId="4938D88A" w14:textId="77777777" w:rsidR="00941E38" w:rsidRPr="00083FCD" w:rsidRDefault="00941E38" w:rsidP="00941E38">
      <w:pPr>
        <w:pStyle w:val="Heading3"/>
      </w:pPr>
      <w:r w:rsidRPr="00083FCD">
        <w:t>Resting adults</w:t>
      </w:r>
    </w:p>
    <w:p w14:paraId="24D80525" w14:textId="77777777" w:rsidR="00941E38" w:rsidRDefault="00941E38" w:rsidP="00941E38">
      <w:pPr>
        <w:spacing w:line="480" w:lineRule="auto"/>
        <w:jc w:val="both"/>
      </w:pPr>
      <w:r w:rsidRPr="008875D5">
        <w:t xml:space="preserve">The resting box trap </w:t>
      </w:r>
      <w:r>
        <w:t>was</w:t>
      </w:r>
      <w:r w:rsidRPr="008875D5">
        <w:t xml:space="preserve"> a 40</w:t>
      </w:r>
      <w:r>
        <w:t xml:space="preserve"> </w:t>
      </w:r>
      <w:r w:rsidRPr="008875D5">
        <w:t>x</w:t>
      </w:r>
      <w:r>
        <w:t xml:space="preserve"> </w:t>
      </w:r>
      <w:r w:rsidRPr="008875D5">
        <w:t>30</w:t>
      </w:r>
      <w:r>
        <w:t xml:space="preserve"> </w:t>
      </w:r>
      <w:r w:rsidRPr="008875D5">
        <w:t>x</w:t>
      </w:r>
      <w:r>
        <w:t xml:space="preserve"> </w:t>
      </w:r>
      <w:r w:rsidRPr="008875D5">
        <w:t>20</w:t>
      </w:r>
      <w:r>
        <w:t xml:space="preserve"> </w:t>
      </w:r>
      <w:r w:rsidRPr="008875D5">
        <w:t>cm black box</w:t>
      </w:r>
      <w:r>
        <w:t xml:space="preserve"> </w:t>
      </w:r>
      <w:r>
        <w:fldChar w:fldCharType="begin" w:fldLock="1"/>
      </w:r>
      <w:r>
        <w:instrText xml:space="preserve"> ADDIN ZOTERO_ITEM CSL_CITATION {"citationID":"lif9prmku","properties":{"formattedCitation":"(Morris 1981)","plainCitation":"(Morris 1981)"},"citationItems":[{"id":70,"uris":["http://zotero.org/users/2014292/items/THNWHCWX"],"uri":["http://zotero.org/users/2014292/items/THNWHCWX"],"itemData":{"id":70,"type":"article-journal","title":"A structural and operational analysis of diurnal resting shelters for mosquitoes (Diptera: Culicidae)","container-title":"Journal of Medical Entomology","page":"419–424","volume":"18","issue":"5","source":"Google Scholar","shortTitle":"A structural and operational analysis of diurnal resting shelters for mosquitoes (Diptera","author":[{"family":"Morris","given":"C. D."}],"issued":{"date-parts":[["1981"]]}}}],"schema":"https://github.com/citation-style-language/schema/raw/master/csl-citation.json"} </w:instrText>
      </w:r>
      <w:r>
        <w:fldChar w:fldCharType="separate"/>
      </w:r>
      <w:r w:rsidRPr="00627DFA">
        <w:rPr>
          <w:rFonts w:ascii="Calibri" w:hAnsi="Calibri"/>
          <w:noProof/>
        </w:rPr>
        <w:t>(Morris 1981)</w:t>
      </w:r>
      <w:r>
        <w:fldChar w:fldCharType="end"/>
      </w:r>
      <w:r w:rsidRPr="008875D5">
        <w:t xml:space="preserve">, painted red inside </w:t>
      </w:r>
      <w:r>
        <w:t xml:space="preserve">(red box trap) </w:t>
      </w:r>
      <w:r w:rsidRPr="008875D5">
        <w:t xml:space="preserve">and </w:t>
      </w:r>
      <w:r>
        <w:t xml:space="preserve">was </w:t>
      </w:r>
      <w:r w:rsidRPr="008875D5">
        <w:t>designed to aid in the captur</w:t>
      </w:r>
      <w:r>
        <w:t>e of blood-fed mosquitoes (Figure 2). It was</w:t>
      </w:r>
      <w:r w:rsidRPr="008875D5">
        <w:t xml:space="preserve"> set in an open area facing </w:t>
      </w:r>
      <w:r>
        <w:t>west and</w:t>
      </w:r>
      <w:r w:rsidRPr="008875D5">
        <w:t xml:space="preserve"> </w:t>
      </w:r>
      <w:r>
        <w:t xml:space="preserve">was </w:t>
      </w:r>
      <w:r w:rsidRPr="008875D5">
        <w:t>emptied on two mornings</w:t>
      </w:r>
      <w:r>
        <w:t>, (either at 24 and 72 hours after deployment, or 48 and 72 hours)</w:t>
      </w:r>
      <w:r w:rsidRPr="008875D5">
        <w:t xml:space="preserve"> by placing a </w:t>
      </w:r>
      <w:r>
        <w:t>p</w:t>
      </w:r>
      <w:r w:rsidRPr="008875D5">
        <w:t xml:space="preserve">erspex cover on the open front of the box and aspirating resting mosquitoes. </w:t>
      </w:r>
    </w:p>
    <w:p w14:paraId="0E4A3336" w14:textId="77777777" w:rsidR="00941E38" w:rsidRDefault="00941E38" w:rsidP="00941E38">
      <w:pPr>
        <w:pStyle w:val="Heading3"/>
      </w:pPr>
      <w:r>
        <w:t>Immature mosquitoes</w:t>
      </w:r>
    </w:p>
    <w:p w14:paraId="4F9B5F21" w14:textId="1A76A9D5" w:rsidR="00941E38" w:rsidRPr="00E32EB5" w:rsidRDefault="00941E38" w:rsidP="00941E38">
      <w:pPr>
        <w:spacing w:line="480" w:lineRule="auto"/>
        <w:jc w:val="both"/>
      </w:pPr>
      <w:r>
        <w:t>Larval sampling was undertaken on the equine premises themselves and, where there was access, on neighbouring land within 500 m of the Mosquito Magnet or of grazing horses. The aim was to sample all water sources within the boundary of the premises, including all collections of artificial containers. This was not always possible due to access constraints or on larger premises. Larvae and pupae were sampled using a dipper. This is a 500 ml container with a long handle. Each dip was then emptied into a white tray and searched for</w:t>
      </w:r>
      <w:r w:rsidDel="007A4EEC">
        <w:t xml:space="preserve"> </w:t>
      </w:r>
      <w:r>
        <w:t>larvae.  For larger water-bodies 5 x 500 ml dips were used in different parts of the water-body, whereas for small containers only one dip sample or partial dip samples could be obtained.</w:t>
      </w:r>
    </w:p>
    <w:p w14:paraId="169D5DE4" w14:textId="77777777" w:rsidR="00941E38" w:rsidRPr="00077793" w:rsidRDefault="00941E38" w:rsidP="00941E38">
      <w:pPr>
        <w:pStyle w:val="Heading2"/>
        <w:rPr>
          <w:b/>
        </w:rPr>
      </w:pPr>
      <w:r w:rsidRPr="00077793">
        <w:rPr>
          <w:b/>
        </w:rPr>
        <w:t>Sample handling and identification</w:t>
      </w:r>
    </w:p>
    <w:p w14:paraId="2E27B2B2" w14:textId="77777777" w:rsidR="00941E38" w:rsidRDefault="00941E38" w:rsidP="00941E38">
      <w:pPr>
        <w:spacing w:line="480" w:lineRule="auto"/>
        <w:jc w:val="both"/>
      </w:pPr>
      <w:r>
        <w:t>Mosquitoes were removed from the traps with a mechanical aspirator and ‘Fly-nap’ (Carolina Biological Supply Company)</w:t>
      </w:r>
      <w:r w:rsidRPr="6DC84BAF">
        <w:rPr>
          <w:color w:val="FF0000"/>
        </w:rPr>
        <w:t xml:space="preserve"> </w:t>
      </w:r>
      <w:r>
        <w:t>was used to produce knock-down. Adult mosquitoes were stored dry, and identified within 4 days. Blood fed mosquitoes were stored in 90% ethanol immediately.</w:t>
      </w:r>
    </w:p>
    <w:p w14:paraId="43FF195A" w14:textId="77777777" w:rsidR="00941E38" w:rsidRDefault="00941E38" w:rsidP="00941E38">
      <w:pPr>
        <w:spacing w:line="480" w:lineRule="auto"/>
        <w:jc w:val="both"/>
      </w:pPr>
      <w:r>
        <w:t>Larvae were pipetted into universal containers for storage. Fourth instar larvae were killed by gradually adding 90% ethanol. Pupae were allowed to emerge for ease of identification. Live 2</w:t>
      </w:r>
      <w:r w:rsidRPr="6DC84BAF">
        <w:rPr>
          <w:vertAlign w:val="superscript"/>
        </w:rPr>
        <w:t>nd</w:t>
      </w:r>
      <w:r>
        <w:t xml:space="preserve"> and 3</w:t>
      </w:r>
      <w:r w:rsidRPr="6DC84BAF">
        <w:rPr>
          <w:vertAlign w:val="superscript"/>
        </w:rPr>
        <w:t>rd</w:t>
      </w:r>
      <w:r>
        <w:t xml:space="preserve"> instar larvae were allowed to continue to develop until the end of the fieldwork week for ease of identification. Containers were inspected daily and any dead larvae or pupae were preserved using 90% ethanol for identification </w:t>
      </w:r>
      <w:r>
        <w:fldChar w:fldCharType="begin" w:fldLock="1"/>
      </w:r>
      <w:r>
        <w:instrText xml:space="preserve"> ADDIN ZOTERO_ITEM CSL_CITATION {"citationID":"gtpg435ts","properties":{"formattedCitation":"(Snow 1991)","plainCitation":"(Snow 1991)"},"citationItems":[{"id":1232,"uris":["http://zotero.org/users/2014292/items/RGXCJGUS"],"uri":["http://zotero.org/users/2014292/items/RGXCJGUS"],"itemData":{"id":1232,"type":"book","title":"Mosquitoes","collection-title":"Naturalists' handbooks: 14","publisher":"Richmond (Surrey): Richmond Publishing Co.","source":"EBSCOhost","archive_location":"Harold Cohen Library Copy location:","ISBN":"978-0-85546-275-8","author":[{"family":"Snow","given":"Keith R."}],"issued":{"date-parts":[["1991"]]}}}],"schema":"https://github.com/citation-style-language/schema/raw/master/csl-citation.json"} </w:instrText>
      </w:r>
      <w:r>
        <w:fldChar w:fldCharType="separate"/>
      </w:r>
      <w:r w:rsidRPr="0001530C">
        <w:rPr>
          <w:rFonts w:ascii="Calibri" w:hAnsi="Calibri"/>
          <w:noProof/>
        </w:rPr>
        <w:t>(Snow 1991)</w:t>
      </w:r>
      <w:r>
        <w:fldChar w:fldCharType="end"/>
      </w:r>
      <w:r>
        <w:t xml:space="preserve">. </w:t>
      </w:r>
    </w:p>
    <w:p w14:paraId="2C7C5E80" w14:textId="77777777" w:rsidR="00941E38" w:rsidRDefault="00941E38" w:rsidP="00941E38">
      <w:pPr>
        <w:spacing w:line="480" w:lineRule="auto"/>
        <w:jc w:val="both"/>
      </w:pPr>
      <w:r>
        <w:t xml:space="preserve">Mosquitoes of all stages were identified morphologically as far as possible, to species or species complex using keys of British and European mosquitoes </w:t>
      </w:r>
      <w:r>
        <w:fldChar w:fldCharType="begin" w:fldLock="1"/>
      </w:r>
      <w:r>
        <w:instrText xml:space="preserve"> ADDIN ZOTERO_ITEM CSL_CITATION {"citationID":"pwmBMTOi","properties":{"formattedCitation":"(Marshall 1938; Cranston and others 1987; Snow 1991; Schaffner and others 2001; Becker and others 2010)","plainCitation":"(Marshall 1938; Cranston and others 1987; Snow 1991; Schaffner and others 2001; Becker and others 2010)"},"citationItems":[{"id":41,"uris":["http://zotero.org/users/2014292/items/CQVA7UNJ"],"uri":["http://zotero.org/users/2014292/items/CQVA7UNJ"],"itemData":{"id":41,"type":"book","title":"Mosquitoes and their control","publisher":"Springer","publisher-place":"Heidelberg","edition":"2nd","source":"Google Scholar","event-place":"Heidelberg","URL":"http://link.springer.com/content/pdf/10.1007/978-3-540-92874-4.pdf","author":[{"family":"Becker","given":"Norbert"},{"family":"Petrić","given":"Dušan"},{"family":"Boase","given":"Clive"},{"family":"Lane","given":"John"},{"family":"Zgomba","given":"Marija"},{"family":"Dahl","given":"Christine"},{"family":"Kaiser","given":"Achim"}],"issued":{"date-parts":[["2010"]]},"accessed":{"date-parts":[["2014",9,20]]}}},{"id":1269,"uris":["http://zotero.org/users/2014292/items/EP8M9KVI"],"uri":["http://zotero.org/users/2014292/items/EP8M9KVI"],"itemData":{"id":1269,"type":"book","title":"Keys to the adults, male hypopygia, fourth-instar larvae and pupae of the British mosquitoes (Culicidae) with notes on their ecology and medical importance.","collection-number":"48","publisher":"Freshwater Biological Association","source":"Google Scholar","URL":"http://www.cabdirect.org/abstracts/19880592401.html","author":[{"family":"Cranston","given":"Peter S."},{"family":"Ramsdale","given":"C. D."},{"family":"Snow","given":"K. R."},{"family":"White","given":"G. B."},{"literal":"others"}],"issued":{"date-parts":[["1987"]]},"accessed":{"date-parts":[["2016",1,14]]}}},{"id":1259,"uris":["http://zotero.org/users/2014292/items/VM8MBBZK"],"uri":["http://zotero.org/users/2014292/items/VM8MBBZK"],"itemData":{"id":1259,"type":"book","title":"The British mosquitoes","publisher":"London: British Museum, 1938.","source":"EBSCOhost","archive_location":"Donald Mason Library Copy location:","author":[{"family":"Marshall","given":"John Frederick"}],"issued":{"date-parts":[["1938"]]}}},{"id":1275,"uris":["http://zotero.org/users/2014292/items/I5QNQFH5"],"uri":["http://zotero.org/users/2014292/items/I5QNQFH5"],"itemData":{"id":1275,"type":"book","title":"Les moustiques d'Europe: logiciel d'identification et d'enseignement- The mosquitoes of Europe: an identification and training programme","source":"Google Scholar","URL":"http://www.documentation.ird.fr/hor/fdi:010027372","shortTitle":"Les moustiques d'Europe","author":[{"family":"Schaffner","given":"E."},{"family":"Angel","given":"Guy"},{"family":"Geoffroy","given":"Bernard"},{"family":"Hervy","given":"Jean-Paul"},{"family":"Rhaiem","given":"A."},{"family":"Brunhes","given":"Jacques"}],"issued":{"date-parts":[["2001"]]},"accessed":{"date-parts":[["2016",1,14]]}}},{"id":1232,"uris":["http://zotero.org/users/2014292/items/RGXCJGUS"],"uri":["http://zotero.org/users/2014292/items/RGXCJGUS"],"itemData":{"id":1232,"type":"book","title":"Mosquitoes","collection-title":"Naturalists' handbooks: 14","publisher":"Richmond (Surrey): Richmond Publishing Co.","source":"EBSCOhost","archive_location":"Harold Cohen Library Copy location:","ISBN":"978-0-85546-275-8","author":[{"family":"Snow","given":"Keith R."}],"issued":{"date-parts":[["1991"]]}}}],"schema":"https://github.com/citation-style-language/schema/raw/master/csl-citation.json"} </w:instrText>
      </w:r>
      <w:r>
        <w:fldChar w:fldCharType="separate"/>
      </w:r>
      <w:r w:rsidRPr="00627DFA">
        <w:rPr>
          <w:rFonts w:ascii="Calibri" w:hAnsi="Calibri"/>
          <w:noProof/>
        </w:rPr>
        <w:t>(Marshall 1938; Cranston and others 1987; Snow 1991; Schaffner and others 2001; Becker and others 2010)</w:t>
      </w:r>
      <w:r>
        <w:fldChar w:fldCharType="end"/>
      </w:r>
      <w:r>
        <w:t>.</w:t>
      </w:r>
      <w:r w:rsidRPr="00643FE2">
        <w:rPr>
          <w:color w:val="7030A0"/>
        </w:rPr>
        <w:t xml:space="preserve"> </w:t>
      </w:r>
      <w:r w:rsidRPr="00E32EB5">
        <w:rPr>
          <w:i/>
        </w:rPr>
        <w:t>Cx. pipiens</w:t>
      </w:r>
      <w:r>
        <w:rPr>
          <w:i/>
        </w:rPr>
        <w:t xml:space="preserve"> </w:t>
      </w:r>
      <w:r>
        <w:t xml:space="preserve">was differentiated from </w:t>
      </w:r>
      <w:r w:rsidRPr="00061FDF">
        <w:rPr>
          <w:i/>
        </w:rPr>
        <w:t>Cx. torrentium</w:t>
      </w:r>
      <w:r>
        <w:t xml:space="preserve"> by molecular methods as described by </w:t>
      </w:r>
      <w:r>
        <w:fldChar w:fldCharType="begin" w:fldLock="1"/>
      </w:r>
      <w:r>
        <w:instrText xml:space="preserve"> ADDIN ZOTERO_ITEM CSL_CITATION {"citationID":"2dv3qgts27","properties":{"formattedCitation":"(Hesson and others 2010)","plainCitation":"(Hesson and others 2010)"},"citationItems":[{"id":731,"uris":["http://zotero.org/users/2014292/items/W9HR54MJ"],"uri":["http://zotero.org/users/2014292/items/W9HR54MJ"],"itemData":{"id":731,"type":"article-journal","title":"A sensitive and reliable restriction enzyme assay to distinguish between the mosquitoes Culex torrentium and Culex pipiens","container-title":"Medical and Veterinary Entomology","page":"142–149","volume":"24","issue":"2","source":"Google Scholar","author":[{"family":"Hesson","given":"Jenny C."},{"family":"Lundström","given":"Jan O."},{"family":"Halvarsson","given":"Peter"},{"family":"Erixon","given":"Per"},{"family":"Collado","given":"Amandine"}],"issued":{"date-parts":[["2010"]]}}}],"schema":"https://github.com/citation-style-language/schema/raw/master/csl-citation.json"} </w:instrText>
      </w:r>
      <w:r>
        <w:fldChar w:fldCharType="separate"/>
      </w:r>
      <w:r w:rsidRPr="00627DFA">
        <w:rPr>
          <w:rFonts w:ascii="Calibri" w:hAnsi="Calibri"/>
          <w:noProof/>
        </w:rPr>
        <w:t xml:space="preserve">Hesson and others </w:t>
      </w:r>
      <w:r>
        <w:rPr>
          <w:rFonts w:ascii="Calibri" w:hAnsi="Calibri"/>
          <w:noProof/>
        </w:rPr>
        <w:t>(</w:t>
      </w:r>
      <w:r w:rsidRPr="00627DFA">
        <w:rPr>
          <w:rFonts w:ascii="Calibri" w:hAnsi="Calibri"/>
          <w:noProof/>
        </w:rPr>
        <w:t>2010)</w:t>
      </w:r>
      <w:r>
        <w:fldChar w:fldCharType="end"/>
      </w:r>
      <w:r>
        <w:t>.</w:t>
      </w:r>
    </w:p>
    <w:p w14:paraId="3A420EF2" w14:textId="58AE4AB3" w:rsidR="00941E38" w:rsidRDefault="00CE2063" w:rsidP="00941E38">
      <w:pPr>
        <w:spacing w:line="480" w:lineRule="auto"/>
        <w:jc w:val="both"/>
      </w:pPr>
      <w:r>
        <w:t>Due to the skewed distribution of the catches, data were log-transformed prior to averaging. Means were detransformed (i.e. geometric means) for presentation (Figure 3). Data analysis was undertaken with the R statistical programme (</w:t>
      </w:r>
      <w:r w:rsidRPr="007D3C53">
        <w:rPr>
          <w:rFonts w:ascii="Calibri" w:hAnsi="Calibri"/>
        </w:rPr>
        <w:t>The R Foundation 2016</w:t>
      </w:r>
      <w:r>
        <w:t xml:space="preserve">). </w:t>
      </w:r>
    </w:p>
    <w:p w14:paraId="13442778" w14:textId="20B434BE" w:rsidR="00941E38" w:rsidRPr="00077793" w:rsidRDefault="00077793" w:rsidP="00941E38">
      <w:pPr>
        <w:pStyle w:val="Heading1"/>
        <w:spacing w:line="480" w:lineRule="auto"/>
        <w:jc w:val="both"/>
        <w:rPr>
          <w:b/>
        </w:rPr>
      </w:pPr>
      <w:r w:rsidRPr="00077793">
        <w:rPr>
          <w:b/>
        </w:rPr>
        <w:t>RESULTS</w:t>
      </w:r>
    </w:p>
    <w:p w14:paraId="38AAD9FF" w14:textId="77777777" w:rsidR="00941E38" w:rsidRPr="00077793" w:rsidRDefault="00941E38" w:rsidP="00941E38">
      <w:pPr>
        <w:pStyle w:val="Heading3"/>
        <w:rPr>
          <w:b/>
        </w:rPr>
      </w:pPr>
      <w:r w:rsidRPr="00077793">
        <w:rPr>
          <w:b/>
        </w:rPr>
        <w:t>Host Seeking Adults</w:t>
      </w:r>
    </w:p>
    <w:p w14:paraId="0D79D658" w14:textId="77777777" w:rsidR="00941E38" w:rsidRDefault="00941E38" w:rsidP="00941E38">
      <w:pPr>
        <w:spacing w:line="480" w:lineRule="auto"/>
        <w:jc w:val="both"/>
      </w:pPr>
      <w:r>
        <w:t>It was not possible to find drained farmland in the South West area sampled, so 2 more exposed hillside sites were chosen as a comparison (sites 18 and 19, at altitudes of 120m and 114m respectively). At one of these hillside locations (location 19, Table 3) trapping was not carried out in September 2015 due to loss of the propane canister. A number of specimens could not be identified positively to species level due to trap damage, and are recorded as unidentified Aedes spp.</w:t>
      </w:r>
    </w:p>
    <w:p w14:paraId="1620A51E" w14:textId="77777777" w:rsidR="00941E38" w:rsidRDefault="00941E38" w:rsidP="00941E38">
      <w:pPr>
        <w:spacing w:line="480" w:lineRule="auto"/>
        <w:jc w:val="both"/>
      </w:pPr>
      <w:r>
        <w:t xml:space="preserve">A total of 917 adult mosquitoes of 14 species were caught over a total of 285 trapping days over the 32 locations </w:t>
      </w:r>
      <w:r w:rsidRPr="00521511">
        <w:t xml:space="preserve">(Table </w:t>
      </w:r>
      <w:r>
        <w:t>3). T</w:t>
      </w:r>
      <w:r w:rsidRPr="003C423C">
        <w:t xml:space="preserve">he </w:t>
      </w:r>
      <w:r w:rsidRPr="00627DFA">
        <w:t xml:space="preserve">geometric </w:t>
      </w:r>
      <w:r w:rsidRPr="003C423C">
        <w:t>mean catch for each mosquito magnet trapping period (approx. 72 hours)</w:t>
      </w:r>
      <w:r w:rsidRPr="00245D5D">
        <w:rPr>
          <w:color w:val="000000" w:themeColor="text1"/>
        </w:rPr>
        <w:t xml:space="preserve"> was 3.7 (SD 3.4), across a</w:t>
      </w:r>
      <w:r w:rsidRPr="003C423C">
        <w:t xml:space="preserve">ll locations and seasons. </w:t>
      </w:r>
      <w:r>
        <w:t xml:space="preserve">Totals caught were 487, 217, 160 and 53 in the areas sampled in the NW, SE, NE and SW </w:t>
      </w:r>
      <w:r w:rsidRPr="00521511">
        <w:t>respectively</w:t>
      </w:r>
      <w:r>
        <w:t>.</w:t>
      </w:r>
    </w:p>
    <w:p w14:paraId="7D6B3DBF" w14:textId="77777777" w:rsidR="00941E38" w:rsidRPr="00521511" w:rsidRDefault="00941E38" w:rsidP="00941E38">
      <w:pPr>
        <w:spacing w:line="480" w:lineRule="auto"/>
        <w:jc w:val="both"/>
        <w:rPr>
          <w:sz w:val="18"/>
          <w:szCs w:val="18"/>
        </w:rPr>
      </w:pPr>
      <w:r>
        <w:t xml:space="preserve">For locations given one habitat classification, the geometric mean catch (9 days across 3 sampling periods) from a Mosquito </w:t>
      </w:r>
      <w:r w:rsidRPr="001A21D5">
        <w:rPr>
          <w:color w:val="000000" w:themeColor="text1"/>
        </w:rPr>
        <w:t>Magnet was 6.9</w:t>
      </w:r>
      <w:r>
        <w:rPr>
          <w:color w:val="000000" w:themeColor="text1"/>
        </w:rPr>
        <w:t xml:space="preserve"> (SD 5.90)</w:t>
      </w:r>
      <w:r w:rsidRPr="001A21D5">
        <w:rPr>
          <w:color w:val="000000" w:themeColor="text1"/>
        </w:rPr>
        <w:t>, 3.8</w:t>
      </w:r>
      <w:r>
        <w:rPr>
          <w:color w:val="000000" w:themeColor="text1"/>
        </w:rPr>
        <w:t xml:space="preserve"> (2.5)</w:t>
      </w:r>
      <w:r w:rsidRPr="001A21D5">
        <w:rPr>
          <w:color w:val="000000" w:themeColor="text1"/>
        </w:rPr>
        <w:t>, 6.1</w:t>
      </w:r>
      <w:r>
        <w:rPr>
          <w:color w:val="000000" w:themeColor="text1"/>
        </w:rPr>
        <w:t xml:space="preserve"> (3.3)</w:t>
      </w:r>
      <w:r w:rsidRPr="001A21D5">
        <w:rPr>
          <w:color w:val="000000" w:themeColor="text1"/>
        </w:rPr>
        <w:t xml:space="preserve"> and 36.5</w:t>
      </w:r>
      <w:r>
        <w:rPr>
          <w:color w:val="000000" w:themeColor="text1"/>
        </w:rPr>
        <w:t xml:space="preserve"> (5.2</w:t>
      </w:r>
      <w:r w:rsidRPr="001A21D5">
        <w:rPr>
          <w:color w:val="000000" w:themeColor="text1"/>
        </w:rPr>
        <w:t>) fo</w:t>
      </w:r>
      <w:r>
        <w:t xml:space="preserve">r premises associated with woodland, urban, drained farmland and saltmarsh habitats respectively </w:t>
      </w:r>
      <w:r w:rsidRPr="00521511">
        <w:t xml:space="preserve">(Figure </w:t>
      </w:r>
      <w:r>
        <w:t>3</w:t>
      </w:r>
      <w:r w:rsidRPr="00521511">
        <w:t xml:space="preserve">). </w:t>
      </w:r>
    </w:p>
    <w:p w14:paraId="162CBE07" w14:textId="77777777" w:rsidR="00941E38" w:rsidRDefault="00941E38" w:rsidP="00941E38">
      <w:pPr>
        <w:spacing w:line="480" w:lineRule="auto"/>
        <w:jc w:val="both"/>
      </w:pPr>
      <w:r>
        <w:t xml:space="preserve">The most abundantly trapped species was </w:t>
      </w:r>
      <w:r w:rsidRPr="00332B6A">
        <w:rPr>
          <w:i/>
        </w:rPr>
        <w:t xml:space="preserve">Oc. detritus </w:t>
      </w:r>
      <w:r>
        <w:t xml:space="preserve">with a total of 499 adults caught. All three sites with total catches &gt; 100 were associated with the saltmarsh habitat of </w:t>
      </w:r>
      <w:r w:rsidRPr="00D35730">
        <w:t>this species.</w:t>
      </w:r>
      <w:r>
        <w:t xml:space="preserve"> </w:t>
      </w:r>
    </w:p>
    <w:p w14:paraId="4D82CCE9" w14:textId="77777777" w:rsidR="00941E38" w:rsidRPr="00AD3361" w:rsidRDefault="00941E38" w:rsidP="00941E38">
      <w:pPr>
        <w:spacing w:before="240" w:line="480" w:lineRule="auto"/>
        <w:jc w:val="both"/>
      </w:pPr>
      <w:r>
        <w:t xml:space="preserve">The second most abundantly trapped species was </w:t>
      </w:r>
      <w:r w:rsidRPr="00332B6A">
        <w:rPr>
          <w:i/>
        </w:rPr>
        <w:t>Cs. annulata</w:t>
      </w:r>
      <w:r>
        <w:rPr>
          <w:i/>
        </w:rPr>
        <w:t>,</w:t>
      </w:r>
      <w:r>
        <w:t xml:space="preserve"> with 154 adults caught.  Cs. annulata had the highest presence and was trapped on 75% (24/32) of sites. </w:t>
      </w:r>
    </w:p>
    <w:p w14:paraId="2DFBF397" w14:textId="38A2104E" w:rsidR="00941E38" w:rsidRDefault="00941E38" w:rsidP="00941E38">
      <w:pPr>
        <w:spacing w:line="480" w:lineRule="auto"/>
        <w:jc w:val="both"/>
      </w:pPr>
      <w:r>
        <w:t>Total catch was highest in September (Figure 4), and the difference in catch was significantly higher (P&lt;0.005) than that in May and that in June/July in a general linear model with a negat</w:t>
      </w:r>
      <w:r w:rsidR="00594042">
        <w:t xml:space="preserve">ive binomial distribution using the MASS package in R </w:t>
      </w:r>
      <w:r w:rsidR="00594042">
        <w:fldChar w:fldCharType="begin" w:fldLock="1"/>
      </w:r>
      <w:r w:rsidR="00594042">
        <w:instrText xml:space="preserve"> ADDIN ZOTERO_ITEM CSL_CITATION {"citationID":"jxyEBEPQ","properties":{"formattedCitation":"(The R Foundation 2016; Ripley and others 2016)","plainCitation":"(The R Foundation 2016; Ripley and others 2016)"},"citationItems":[{"id":1706,"uris":["http://zotero.org/users/2014292/items/NJD8STSR"],"uri":["http://zotero.org/users/2014292/items/NJD8STSR"],"itemData":{"id":1706,"type":"book","title":"R: The R Project for Statistical Computing","publisher":"The R Foundation","version":"R version 3.3.0 (Supposedly Educational)","URL":"https://www.r-project.org/","author":[{"family":"The R Foundation","given":""}],"issued":{"date-parts":[["2016",3,5]]},"accessed":{"date-parts":[["2016",6,15]]}}},{"id":1708,"uris":["http://zotero.org/users/2014292/items/R7JCXB33"],"uri":["http://zotero.org/users/2014292/items/R7JCXB33"],"itemData":{"id":1708,"type":"book","title":"MASS: Support Functions and Datasets for Venables and Ripley's MASS","version":"7.3-45","source":"R-Packages","abstract":"Functions and datasets to support Venables and Ripley,\n\"Modern Applied Statistics with S\" (4th edition, 2002).","URL":"https://cran.r-project.org/web/packages/MASS/index.html","shortTitle":"MASS","author":[{"family":"Ripley","given":"Brian"},{"family":"Venables","given":"Bill"},{"family":"Bates","given":"Douglas M."},{"family":"1998)","given":"Kurt Hornik (partial","dropping-particle":"port ca"},{"family":"1998)","given":"Albrecht Gebhardt (partial","dropping-particle":"port ca"},{"family":"Firth","given":"David"}],"issued":{"date-parts":[["2016",4,21]]},"accessed":{"date-parts":[["2016",6,15]]}}}],"schema":"https://github.com/citation-style-language/schema/raw/master/csl-citation.json"} </w:instrText>
      </w:r>
      <w:r w:rsidR="00594042">
        <w:fldChar w:fldCharType="separate"/>
      </w:r>
      <w:r w:rsidR="00594042" w:rsidRPr="00B964FF">
        <w:rPr>
          <w:rFonts w:ascii="Calibri" w:hAnsi="Calibri"/>
          <w:noProof/>
        </w:rPr>
        <w:t>(Ripley and others 2016)</w:t>
      </w:r>
      <w:r w:rsidR="00594042">
        <w:fldChar w:fldCharType="end"/>
      </w:r>
      <w:r w:rsidR="00594042">
        <w:t>.</w:t>
      </w:r>
      <w:r>
        <w:t xml:space="preserve"> Thirty one sites were sampled (1 site not sampled) and total mosquito number from all locations was 679 with a</w:t>
      </w:r>
      <w:r w:rsidRPr="00627DFA">
        <w:rPr>
          <w:color w:val="FF0000"/>
        </w:rPr>
        <w:t xml:space="preserve"> </w:t>
      </w:r>
      <w:r w:rsidRPr="000E201D">
        <w:rPr>
          <w:color w:val="000000" w:themeColor="text1"/>
        </w:rPr>
        <w:t>geometric mean of 5.6 (</w:t>
      </w:r>
      <w:r>
        <w:rPr>
          <w:color w:val="000000" w:themeColor="text1"/>
        </w:rPr>
        <w:t xml:space="preserve">SD </w:t>
      </w:r>
      <w:r w:rsidRPr="000E201D">
        <w:rPr>
          <w:color w:val="000000" w:themeColor="text1"/>
        </w:rPr>
        <w:t>5.1) per locati</w:t>
      </w:r>
      <w:r w:rsidRPr="003C423C">
        <w:t>on</w:t>
      </w:r>
      <w:r>
        <w:t>.</w:t>
      </w:r>
    </w:p>
    <w:p w14:paraId="03BAB7FE" w14:textId="77777777" w:rsidR="001F3D66" w:rsidRPr="00094E48" w:rsidRDefault="001F3D66" w:rsidP="00941E38">
      <w:pPr>
        <w:spacing w:line="480" w:lineRule="auto"/>
        <w:jc w:val="both"/>
        <w:rPr>
          <w:color w:val="00B050"/>
        </w:rPr>
      </w:pPr>
    </w:p>
    <w:p w14:paraId="35BCC5BE" w14:textId="77777777" w:rsidR="00941E38" w:rsidRPr="00F00065" w:rsidRDefault="00941E38" w:rsidP="00941E38">
      <w:pPr>
        <w:spacing w:line="480" w:lineRule="auto"/>
        <w:jc w:val="both"/>
      </w:pPr>
      <w:r>
        <w:t xml:space="preserve">No mosquitoes were trapped whilst feeding on horses. Only 3 blood fed mosquitoes were trapped, all were part-fed individuals caught in the Mosquito Magnet, of which 2 were </w:t>
      </w:r>
      <w:r w:rsidRPr="008C0219">
        <w:rPr>
          <w:i/>
        </w:rPr>
        <w:t>Oc. detritus</w:t>
      </w:r>
      <w:r>
        <w:t xml:space="preserve"> and one was </w:t>
      </w:r>
      <w:r w:rsidRPr="008C0219">
        <w:rPr>
          <w:i/>
        </w:rPr>
        <w:t>Cs. annulata.</w:t>
      </w:r>
      <w:r>
        <w:t xml:space="preserve"> One mosquito </w:t>
      </w:r>
      <w:r w:rsidRPr="00414D03">
        <w:rPr>
          <w:i/>
        </w:rPr>
        <w:t>(Oc. caspius)</w:t>
      </w:r>
      <w:r>
        <w:t xml:space="preserve"> was sampled landing on a human host. Pilot host-landing catches using horses carried out in September 2014 yielded 20 </w:t>
      </w:r>
      <w:r w:rsidRPr="00CF32FB">
        <w:rPr>
          <w:i/>
        </w:rPr>
        <w:t>Oc. detritus</w:t>
      </w:r>
      <w:r>
        <w:rPr>
          <w:i/>
        </w:rPr>
        <w:t xml:space="preserve">, </w:t>
      </w:r>
      <w:r w:rsidRPr="00CF32FB">
        <w:t xml:space="preserve">3 </w:t>
      </w:r>
      <w:r w:rsidRPr="00F00065">
        <w:rPr>
          <w:i/>
        </w:rPr>
        <w:t>Oc. caspius</w:t>
      </w:r>
      <w:r>
        <w:rPr>
          <w:i/>
        </w:rPr>
        <w:t>,</w:t>
      </w:r>
      <w:r w:rsidRPr="00CF32FB">
        <w:t xml:space="preserve"> and 2 </w:t>
      </w:r>
      <w:r w:rsidRPr="00F00065">
        <w:rPr>
          <w:i/>
        </w:rPr>
        <w:t>Cs. annulata</w:t>
      </w:r>
      <w:r>
        <w:rPr>
          <w:i/>
        </w:rPr>
        <w:t>,</w:t>
      </w:r>
      <w:r w:rsidRPr="00CF32FB">
        <w:t xml:space="preserve"> in two 15 minute</w:t>
      </w:r>
      <w:r>
        <w:t xml:space="preserve"> daytime</w:t>
      </w:r>
      <w:r w:rsidRPr="00CF32FB">
        <w:t xml:space="preserve"> sampling efforts at site 8</w:t>
      </w:r>
      <w:r>
        <w:t>.</w:t>
      </w:r>
    </w:p>
    <w:p w14:paraId="25FAD45B" w14:textId="77777777" w:rsidR="00941E38" w:rsidRPr="00077793" w:rsidRDefault="00941E38" w:rsidP="00941E38">
      <w:pPr>
        <w:pStyle w:val="Heading3"/>
        <w:rPr>
          <w:b/>
        </w:rPr>
      </w:pPr>
      <w:r w:rsidRPr="00077793">
        <w:rPr>
          <w:b/>
        </w:rPr>
        <w:t>Resting Adults</w:t>
      </w:r>
    </w:p>
    <w:p w14:paraId="22B161BB" w14:textId="77777777" w:rsidR="00941E38" w:rsidRPr="00965848" w:rsidRDefault="00941E38" w:rsidP="00941E38">
      <w:pPr>
        <w:spacing w:line="480" w:lineRule="auto"/>
      </w:pPr>
      <w:r>
        <w:t xml:space="preserve">Sampling of resting mosquitoes was unsuccessful. No mosquitoes were found in the red-box traps. </w:t>
      </w:r>
    </w:p>
    <w:p w14:paraId="09FEFF08" w14:textId="77777777" w:rsidR="00941E38" w:rsidRPr="00077793" w:rsidRDefault="00941E38" w:rsidP="00941E38">
      <w:pPr>
        <w:pStyle w:val="Heading3"/>
        <w:rPr>
          <w:b/>
        </w:rPr>
      </w:pPr>
      <w:r w:rsidRPr="00077793">
        <w:rPr>
          <w:b/>
        </w:rPr>
        <w:t>Immature mosquitoes</w:t>
      </w:r>
    </w:p>
    <w:p w14:paraId="168A7CF2" w14:textId="10C3695B" w:rsidR="00941E38" w:rsidRDefault="00941E38" w:rsidP="00941E38">
      <w:pPr>
        <w:spacing w:line="480" w:lineRule="auto"/>
        <w:jc w:val="both"/>
        <w:rPr>
          <w:color w:val="00B050"/>
        </w:rPr>
      </w:pPr>
      <w:r>
        <w:t>Immature mosquitoes were recovered by dipping of water sources on 23 of 32 premises. A total of 61</w:t>
      </w:r>
      <w:r w:rsidRPr="00600AA7">
        <w:t xml:space="preserve"> samples containing mosquito larvae or pupae </w:t>
      </w:r>
      <w:r>
        <w:t xml:space="preserve">were </w:t>
      </w:r>
      <w:r w:rsidRPr="00061FDF">
        <w:t>collected from a variety of water sources</w:t>
      </w:r>
      <w:r w:rsidR="00FE4B48">
        <w:t xml:space="preserve"> including ditches, b</w:t>
      </w:r>
      <w:r>
        <w:t>uckets and wat</w:t>
      </w:r>
      <w:r w:rsidR="00FE4B48">
        <w:t>er butts, tyres, ruts, muck</w:t>
      </w:r>
      <w:r>
        <w:t xml:space="preserve"> heaps, pools and ponds.</w:t>
      </w:r>
    </w:p>
    <w:p w14:paraId="59E81BBE" w14:textId="77777777" w:rsidR="00941E38" w:rsidRDefault="00941E38" w:rsidP="00941E38">
      <w:pPr>
        <w:spacing w:line="480" w:lineRule="auto"/>
        <w:jc w:val="both"/>
      </w:pPr>
      <w:r w:rsidRPr="00061FDF">
        <w:rPr>
          <w:i/>
        </w:rPr>
        <w:t>Cx pipiens s.l., Cx. torrentium, Cs. annulata</w:t>
      </w:r>
      <w:r>
        <w:rPr>
          <w:i/>
        </w:rPr>
        <w:t>/alaskaensis/subochrea,</w:t>
      </w:r>
      <w:r w:rsidRPr="00061FDF">
        <w:rPr>
          <w:i/>
        </w:rPr>
        <w:t xml:space="preserve"> Cs. fumipennis</w:t>
      </w:r>
      <w:r>
        <w:rPr>
          <w:i/>
        </w:rPr>
        <w:t>, Cs. morsitans</w:t>
      </w:r>
      <w:r w:rsidRPr="00061FDF">
        <w:rPr>
          <w:i/>
        </w:rPr>
        <w:t xml:space="preserve">, Oc. </w:t>
      </w:r>
      <w:r w:rsidRPr="00D43E26">
        <w:rPr>
          <w:i/>
        </w:rPr>
        <w:t xml:space="preserve">caspius, An. claviger </w:t>
      </w:r>
      <w:r>
        <w:t>and</w:t>
      </w:r>
      <w:r w:rsidRPr="00D43E26">
        <w:rPr>
          <w:i/>
        </w:rPr>
        <w:t xml:space="preserve"> A</w:t>
      </w:r>
      <w:r>
        <w:rPr>
          <w:i/>
        </w:rPr>
        <w:t>n</w:t>
      </w:r>
      <w:r w:rsidRPr="00D43E26">
        <w:rPr>
          <w:i/>
        </w:rPr>
        <w:t xml:space="preserve">. maculipennis s.l. </w:t>
      </w:r>
      <w:r>
        <w:t>were captured using dipping techniques.</w:t>
      </w:r>
    </w:p>
    <w:p w14:paraId="387D1AF8" w14:textId="77777777" w:rsidR="00941E38" w:rsidRDefault="00941E38" w:rsidP="00941E38">
      <w:pPr>
        <w:spacing w:line="480" w:lineRule="auto"/>
        <w:jc w:val="both"/>
      </w:pPr>
      <w:r>
        <w:t>The majority of samples were from artificial containers with small amounts of water, such as tyres. Therefore on most occasions, samples from each container were less than 500 ml, so it was not considered appropriate to state the numbers sampled, nor possible to compare larval numbers across sites. Larval samples were used to identify the presence of a species rather than its relative abundance.</w:t>
      </w:r>
    </w:p>
    <w:p w14:paraId="6A6894FF" w14:textId="77777777" w:rsidR="00594042" w:rsidRDefault="00594042" w:rsidP="00594042">
      <w:pPr>
        <w:spacing w:line="480" w:lineRule="auto"/>
        <w:jc w:val="both"/>
      </w:pPr>
      <w:r>
        <w:t xml:space="preserve">A selection of larvae identified morphologically as </w:t>
      </w:r>
      <w:r w:rsidRPr="000D21A2">
        <w:rPr>
          <w:i/>
        </w:rPr>
        <w:t>Cx. pipiens/torrentium</w:t>
      </w:r>
      <w:r>
        <w:t xml:space="preserve"> were further identified by molecular methods for each location. Of the 23 sites from which samples were obtained, </w:t>
      </w:r>
      <w:r w:rsidRPr="00037254">
        <w:rPr>
          <w:i/>
        </w:rPr>
        <w:t>Cx. pipiens</w:t>
      </w:r>
      <w:r>
        <w:t xml:space="preserve"> larvae were identified from 15 (65.2%) of locations, </w:t>
      </w:r>
      <w:r w:rsidRPr="00F16077">
        <w:rPr>
          <w:i/>
        </w:rPr>
        <w:t>Cx. torrentium</w:t>
      </w:r>
      <w:r>
        <w:t xml:space="preserve"> from 11 (47.8%). Both species were found on 5 (21.7%) of these 23 locations. Both </w:t>
      </w:r>
      <w:r w:rsidRPr="00037254">
        <w:rPr>
          <w:i/>
        </w:rPr>
        <w:t>Cx. pipiens</w:t>
      </w:r>
      <w:r>
        <w:t xml:space="preserve"> and </w:t>
      </w:r>
      <w:r w:rsidRPr="00037254">
        <w:rPr>
          <w:i/>
        </w:rPr>
        <w:t>Cx. torrentium</w:t>
      </w:r>
      <w:r>
        <w:t xml:space="preserve"> larvae were obtained from at least 2 sites in all four regions.</w:t>
      </w:r>
    </w:p>
    <w:p w14:paraId="735F63C6" w14:textId="51A597D3" w:rsidR="00594042" w:rsidRPr="00EB4C95" w:rsidRDefault="00594042" w:rsidP="00594042">
      <w:pPr>
        <w:spacing w:line="480" w:lineRule="auto"/>
        <w:jc w:val="both"/>
        <w:rPr>
          <w:i/>
        </w:rPr>
      </w:pPr>
      <w:r w:rsidRPr="00037254">
        <w:rPr>
          <w:i/>
        </w:rPr>
        <w:t>C</w:t>
      </w:r>
      <w:r>
        <w:rPr>
          <w:i/>
        </w:rPr>
        <w:t>s.</w:t>
      </w:r>
      <w:r w:rsidRPr="00037254">
        <w:rPr>
          <w:i/>
        </w:rPr>
        <w:t xml:space="preserve"> annulata/alaskaensis/subochrea</w:t>
      </w:r>
      <w:r>
        <w:t xml:space="preserve"> larvae cannot be differentiated morphologically, and were obtained at 9 (28.1%) of the 32 sites. Due to the rarity of </w:t>
      </w:r>
      <w:r w:rsidRPr="00B964FF">
        <w:rPr>
          <w:i/>
        </w:rPr>
        <w:t>Cs. alaskaensis</w:t>
      </w:r>
      <w:r>
        <w:t xml:space="preserve"> and the relative abundance of </w:t>
      </w:r>
      <w:r w:rsidRPr="00B964FF">
        <w:rPr>
          <w:i/>
        </w:rPr>
        <w:t>Cs. annulata</w:t>
      </w:r>
      <w:r>
        <w:t xml:space="preserve"> it is likely that these are </w:t>
      </w:r>
      <w:r w:rsidRPr="00B964FF">
        <w:rPr>
          <w:i/>
        </w:rPr>
        <w:t>Cs. annulata</w:t>
      </w:r>
      <w:r>
        <w:t xml:space="preserve">. Considering both juveniles and adults, </w:t>
      </w:r>
      <w:r>
        <w:rPr>
          <w:i/>
        </w:rPr>
        <w:t xml:space="preserve">Cs. annulata </w:t>
      </w:r>
      <w:r>
        <w:t xml:space="preserve">were present at 27 (84.4%) of the 32 sites. </w:t>
      </w:r>
    </w:p>
    <w:p w14:paraId="48CDBA43" w14:textId="51402B47" w:rsidR="00941E38" w:rsidRPr="00077793" w:rsidRDefault="00077793" w:rsidP="00941E38">
      <w:pPr>
        <w:pStyle w:val="Heading1"/>
        <w:spacing w:line="480" w:lineRule="auto"/>
        <w:jc w:val="both"/>
        <w:rPr>
          <w:b/>
        </w:rPr>
      </w:pPr>
      <w:r w:rsidRPr="00077793">
        <w:rPr>
          <w:b/>
        </w:rPr>
        <w:t>DISCUSSION</w:t>
      </w:r>
    </w:p>
    <w:p w14:paraId="311BEF9B" w14:textId="77777777" w:rsidR="00C349F0" w:rsidRDefault="00941E38" w:rsidP="00941E38">
      <w:pPr>
        <w:spacing w:line="480" w:lineRule="auto"/>
      </w:pPr>
      <w:r>
        <w:t xml:space="preserve">This study is, to our knowledge, the first survey of mosquito species on equine premises in the UK.  This work has demonstrated the presence of several mosquito species which are candidate vectors of pathogens affecting horses. Commonly found mosquito species on equine premises during this study included </w:t>
      </w:r>
      <w:r w:rsidRPr="002E4752">
        <w:rPr>
          <w:i/>
        </w:rPr>
        <w:t>Oc</w:t>
      </w:r>
      <w:r>
        <w:rPr>
          <w:i/>
        </w:rPr>
        <w:t>.</w:t>
      </w:r>
      <w:r w:rsidRPr="002E4752">
        <w:rPr>
          <w:i/>
        </w:rPr>
        <w:t xml:space="preserve"> detritus</w:t>
      </w:r>
      <w:r>
        <w:t xml:space="preserve">, </w:t>
      </w:r>
      <w:r w:rsidRPr="0011528E">
        <w:rPr>
          <w:i/>
        </w:rPr>
        <w:t>Oc. caspius,</w:t>
      </w:r>
      <w:r>
        <w:t xml:space="preserve"> </w:t>
      </w:r>
      <w:r w:rsidRPr="00592434">
        <w:rPr>
          <w:i/>
        </w:rPr>
        <w:t>Cs. annulata, Cx. pipiens s.l</w:t>
      </w:r>
      <w:r>
        <w:t xml:space="preserve">., </w:t>
      </w:r>
      <w:r w:rsidRPr="00592434">
        <w:rPr>
          <w:i/>
        </w:rPr>
        <w:t>Cx torrentium</w:t>
      </w:r>
      <w:r>
        <w:rPr>
          <w:i/>
        </w:rPr>
        <w:t>,</w:t>
      </w:r>
      <w:r w:rsidRPr="00592434">
        <w:rPr>
          <w:i/>
        </w:rPr>
        <w:t xml:space="preserve"> An. claviger, An. plumbeus </w:t>
      </w:r>
      <w:r>
        <w:t xml:space="preserve">and </w:t>
      </w:r>
      <w:r w:rsidRPr="00592434">
        <w:rPr>
          <w:i/>
        </w:rPr>
        <w:t>Oc. punctor</w:t>
      </w:r>
      <w:r w:rsidRPr="002E4752">
        <w:rPr>
          <w:i/>
        </w:rPr>
        <w:t>.</w:t>
      </w:r>
      <w:r>
        <w:rPr>
          <w:i/>
        </w:rPr>
        <w:t xml:space="preserve"> </w:t>
      </w:r>
      <w:r w:rsidR="00C349F0">
        <w:t xml:space="preserve">Although mosquito density could be considered low at most of the sites sampled, this can be partly explained by the fact that the spring of 2015 was relatively dry for all of the regions except the North West </w:t>
      </w:r>
      <w:r>
        <w:fldChar w:fldCharType="begin" w:fldLock="1"/>
      </w:r>
      <w:r>
        <w:instrText xml:space="preserve"> ADDIN ZOTERO_ITEM CSL_CITATION {"citationID":"5uhedc0gi","properties":{"formattedCitation":"(Met Office 2016)","plainCitation":"(Met Office 2016)"},"citationItems":[{"id":1716,"uris":["http://zotero.org/users/2014292/items/BJ7QSVXB"],"uri":["http://zotero.org/users/2014292/items/BJ7QSVXB"],"itemData":{"id":1716,"type":"webpage","title":"UK actual and anomaly maps","container-title":"Met Office","genre":"Article","abstract":"Maps for the most recent five to six months (including monthly, seasonal and annual maps) are provisional. After six months, all maps are final. A timetable for publication of the climate summaries is available below.","URL":"http://www.metoffice.gov.uk/climate/uk/summaries/anomacts","language":"eng","author":[{"family":"Met Office","given":""}],"issued":{"date-parts":[["2016"]]},"accessed":{"date-parts":[["2016",6,20]]}}}],"schema":"https://github.com/citation-style-language/schema/raw/master/csl-citation.json"} </w:instrText>
      </w:r>
      <w:r>
        <w:fldChar w:fldCharType="separate"/>
      </w:r>
      <w:r w:rsidRPr="00CF32FB">
        <w:rPr>
          <w:rFonts w:ascii="Calibri" w:hAnsi="Calibri"/>
          <w:noProof/>
        </w:rPr>
        <w:t>(Met Office 2016)</w:t>
      </w:r>
      <w:r>
        <w:fldChar w:fldCharType="end"/>
      </w:r>
      <w:r>
        <w:t xml:space="preserve">. Climate change predictions suggest increased temperature and potential for flooding events in the UK </w:t>
      </w:r>
      <w:r>
        <w:fldChar w:fldCharType="begin" w:fldLock="1"/>
      </w:r>
      <w:r>
        <w:instrText xml:space="preserve"> ADDIN ZOTERO_ITEM CSL_CITATION {"citationID":"Vd6idXBF","properties":{"formattedCitation":"(Met Office 2010; Caminade and others 2012; Medlock and Leach 2015)","plainCitation":"(Met Office 2010; Caminade and others 2012; Medlock and Leach 2015)"},"citationItems":[{"id":1730,"uris":["http://zotero.org/users/2014292/items/GS2QE8V4"],"uri":["http://zotero.org/users/2014292/items/GS2QE8V4"],"itemData":{"id":1730,"type":"webpage","title":"Met Office UKCP","genre":"accounts","abstract":"Met Office UKCP","URL":"http://ukclimateprojections.metoffice.gov.uk/","language":"en","author":[{"family":"Met Office","given":""}],"issued":{"date-parts":[["2010",5,27]]},"accessed":{"date-parts":[["2016",6,20]]}}},{"id":1724,"uris":["http://zotero.org/users/2014292/items/DGEQSE6Q"],"uri":["http://zotero.org/users/2014292/items/DGEQSE6Q"],"itemData":{"id":1724,"type":"article-journal","title":"Suitability of European climate for the Asian tiger mosquito Aedes albopictus: recent trends and future scenarios","container-title":"Journal of The Royal Society Interface","page":"2708-2717","volume":"9","issue":"75","source":"rsif.royalsocietypublishing.org","abstract":"The Asian tiger mosquito (Aedes albopictus) is an invasive species that has the potential to transmit infectious diseases such as dengue and chikungunya fever. Using high-resolution observations and regional climate model scenarios for the future, we investigated the suitability of Europe for A. albopictus using both recent climate and future climate conditions. The results show that southern France, northern Italy, the northern coast of Spain, the eastern coast of the Adriatic Sea and western Turkey were climatically suitable areas for the establishment of the mosquito during the 1960–1980s. Over the last two decades, climate conditions have become more suitable for the mosquito over central northwestern Europe (Benelux, western Germany) and the Balkans, while they have become less suitable over southern Spain. Similar trends are likely in the future, with an increased risk simulated over northern Europe and slightly decreased risk over southern Europe. These distribution shifts are related to wetter and warmer conditions favouring the overwintering of A. albopictus in the north, and drier and warmer summers that might limit its southward expansion.","DOI":"10.1098/rsif.2012.0138","ISSN":"1742-5689, 1742-5662","note":"PMID: 22535696","shortTitle":"Suitability of European climate for the Asian tiger mosquito Aedes albopictus","language":"en","author":[{"family":"Caminade","given":"Cyril"},{"family":"Medlock","given":"Jolyon M."},{"family":"Ducheyne","given":"Els"},{"family":"McIntyre","given":"K. Marie"},{"family":"Leach","given":"Steve"},{"family":"Baylis","given":"Matthew"},{"family":"Morse","given":"Andrew P."}],"issued":{"date-parts":[["2012",10,7]]},"PMID":"22535696"}},{"id":1721,"uris":["http://zotero.org/users/2014292/items/NT34JZSB"],"uri":["http://zotero.org/users/2014292/items/NT34JZSB"],"itemData":{"id":1721,"type":"article-journal","title":"Effect of climate change on vector-borne disease risk in the UK","container-title":"The Lancet Infectious Diseases","page":"721-730","volume":"15","issue":"6","source":"Scopus","archive":"Scopus","abstract":"During the early part of the 21st century, an unprecedented change in the status of vector-borne disease in Europe has occurred. Invasive mosquitoes have become widely established across Europe, with subsequent transmission and outbreaks of dengue and chikungunya virus. Malaria has re-emerged in Greece, and West Nile virus has emerged throughout parts of eastern Europe. Tick-borne diseases, such as Lyme disease, continue to increase, or, in the case of tick-borne encephalitis and Crimean-Congo haemorrhagic fever viruses, have changed their geographical distribution. From a veterinary perspective, the emergence of Bluetongue and Schmallenberg viruses show that northern Europe is equally susceptible to transmission of vector-borne disease. These changes are in part due to increased globalisation, with intercontinental air travel and global shipping transport creating new opportunities for invasive vectors and pathogens. However, changes in vector distributions are being driven by climatic changes and changes in land use, infrastructure, and the environment. In this Review, we summarise the risks posed by vector-borne diseases in the present and the future from a UK perspective, and assess the likely effects of climate change and, where appropriate, climate-change adaptation strategies on vector-borne disease risk in the UK. Lessons from the outbreaks of West Nile virus in North America and chikungunya in the Caribbean emphasise the need to assess future vector-borne disease risks and prepare contingencies for future outbreaks. Ensuring that adaptation strategies for climate change do not inadvertently exacerbate risks should be a primary focus for decision makers. © 2015 Elsevier Ltd.","DOI":"10.1016/S1473-3099(15)70091-5","ISSN":"1473-3099","language":"English","author":[{"family":"Medlock","given":"J.M."},{"family":"Leach","given":"S.A."}],"issued":{"date-parts":[["2015"]]}}}],"schema":"https://github.com/citation-style-language/schema/raw/master/csl-citation.json"} </w:instrText>
      </w:r>
      <w:r>
        <w:fldChar w:fldCharType="separate"/>
      </w:r>
      <w:r w:rsidRPr="00CF32FB">
        <w:rPr>
          <w:rFonts w:ascii="Calibri" w:hAnsi="Calibri"/>
          <w:noProof/>
        </w:rPr>
        <w:t>(Met Office 2010; Caminade and others 2012; Medlock and Leach 2015)</w:t>
      </w:r>
      <w:r>
        <w:fldChar w:fldCharType="end"/>
      </w:r>
      <w:r>
        <w:t xml:space="preserve"> which are likely to increase the abundance of native mosquito species. It therefore seems likely that in the future there may be significantly increased horse-vector interaction, particularly with mosquito species which thrive in warmer regions of Europe, such as </w:t>
      </w:r>
      <w:r w:rsidRPr="00CF32FB">
        <w:rPr>
          <w:i/>
        </w:rPr>
        <w:t>Cs. annulata, Oc. caspius, Cx. pipiens s.l. Oc. detritus, An. plumbeus, Cq. richiardii, An. maculipennis and Ae. vexans</w:t>
      </w:r>
      <w:r>
        <w:rPr>
          <w:i/>
        </w:rPr>
        <w:t xml:space="preserve"> </w:t>
      </w:r>
      <w:r>
        <w:rPr>
          <w:i/>
        </w:rPr>
        <w:fldChar w:fldCharType="begin" w:fldLock="1"/>
      </w:r>
      <w:r>
        <w:rPr>
          <w:i/>
        </w:rPr>
        <w:instrText xml:space="preserve"> ADDIN ZOTERO_ITEM CSL_CITATION {"citationID":"s1gkkucf5","properties":{"formattedCitation":"(Balenghien and others 2008)","plainCitation":"(Balenghien and others 2008)"},"citationItems":[{"id":100,"uris":["http://zotero.org/users/2014292/items/U3IJSSK7"],"uri":["http://zotero.org/users/2014292/items/U3IJSSK7"],"itemData":{"id":100,"type":"article-journal","title":"Vector Competence of Some French &lt;i&gt;Culex&lt;/i&gt; and &lt;i&gt;Aedes&lt;/i&gt; Mosquitoes for West Nile Virus","container-title":"Vector-Borne and Zoonotic Diseases","page":"589-596","volume":"8","issue":"5","source":"CrossRef","DOI":"10.1089/vbz.2007.0266","ISSN":"1530-3667, 1557-7759","language":"en","author":[{"family":"Balenghien","given":"Thomas"},{"family":"Vazeille","given":"Marie"},{"family":"Grandadam","given":"Marc"},{"family":"Schaffner","given":"Francis"},{"family":"Zeller","given":"Hervé"},{"family":"Reiter","given":"Paul"},{"family":"Sabatier","given":"Philippe"},{"family":"Fouque","given":"Florence"},{"family":"Bicout","given":"Dominique J."}],"issued":{"date-parts":[["2008",10]]}}}],"schema":"https://github.com/citation-style-language/schema/raw/master/csl-citation.json"} </w:instrText>
      </w:r>
      <w:r>
        <w:rPr>
          <w:i/>
        </w:rPr>
        <w:fldChar w:fldCharType="separate"/>
      </w:r>
      <w:r w:rsidRPr="00CF32FB">
        <w:rPr>
          <w:rFonts w:ascii="Calibri" w:hAnsi="Calibri"/>
          <w:noProof/>
        </w:rPr>
        <w:t>(Balenghien and others 2008)</w:t>
      </w:r>
      <w:r>
        <w:rPr>
          <w:i/>
        </w:rPr>
        <w:fldChar w:fldCharType="end"/>
      </w:r>
      <w:r>
        <w:rPr>
          <w:i/>
        </w:rPr>
        <w:t>.</w:t>
      </w:r>
      <w:r>
        <w:t xml:space="preserve"> The species trapped in the current study are all considered mammalophilic or bite both birds and mammals, with the exception of </w:t>
      </w:r>
      <w:r w:rsidRPr="00030DED">
        <w:rPr>
          <w:i/>
        </w:rPr>
        <w:t>Cx. torrentium</w:t>
      </w:r>
      <w:r>
        <w:rPr>
          <w:i/>
        </w:rPr>
        <w:t xml:space="preserve"> </w:t>
      </w:r>
      <w:r>
        <w:t xml:space="preserve">which is strongly ornithophilic (bird-biting). Three European studies provide evidence that </w:t>
      </w:r>
      <w:r w:rsidRPr="00CF32FB">
        <w:rPr>
          <w:i/>
        </w:rPr>
        <w:t>Cx. pipiens s.l</w:t>
      </w:r>
      <w:r>
        <w:t xml:space="preserve">. found in rural areas will bite mammals, including horses </w:t>
      </w:r>
      <w:r>
        <w:fldChar w:fldCharType="begin" w:fldLock="1"/>
      </w:r>
      <w:r>
        <w:instrText xml:space="preserve"> ADDIN ZOTERO_ITEM CSL_CITATION {"citationID":"103cd6lpqj","properties":{"formattedCitation":"{\\rtf (Balenghien and others 2008; B\\uc0\\u246{}rstler and others 2016; Sch\\uc0\\u246{}nenberger and others 2016)}","plainCitation":"(Balenghien and others 2008; Börstler and others 2016; Schönenberger and others 2016)"},"citationItems":[{"id":100,"uris":["http://zotero.org/users/2014292/items/U3IJSSK7"],"uri":["http://zotero.org/users/2014292/items/U3IJSSK7"],"itemData":{"id":100,"type":"article-journal","title":"Vector Competence of Some French &lt;i&gt;Culex&lt;/i&gt; and &lt;i&gt;Aedes&lt;/i&gt; Mosquitoes for West Nile Virus","container-title":"Vector-Borne and Zoonotic Diseases","page":"589-596","volume":"8","issue":"5","source":"CrossRef","DOI":"10.1089/vbz.2007.0266","ISSN":"1530-3667, 1557-7759","language":"en","author":[{"family":"Balenghien","given":"Thomas"},{"family":"Vazeille","given":"Marie"},{"family":"Grandadam","given":"Marc"},{"family":"Schaffner","given":"Francis"},{"family":"Zeller","given":"Hervé"},{"family":"Reiter","given":"Paul"},{"family":"Sabatier","given":"Philippe"},{"family":"Fouque","given":"Florence"},{"family":"Bicout","given":"Dominique J."}],"issued":{"date-parts":[["2008",10]]}}},{"id":1698,"uris":["http://zotero.org/users/2014292/items/2KDFQQUF"],"uri":["http://zotero.org/users/2014292/items/2KDFQQUF"],"itemData":{"id":1698,"type":"article-journal","title":"Host-feeding patterns of mosquito species in Germany","container-title":"Parasites and Vectors","volume":"9","issue":"1","source":"Scopus","archive":"Scopus","abstract":"Background: Mosquito-borne pathogens are of growing importance in many countries of Europe including Germany. At the same time, the transmission cycles of most mosquito-borne pathogens (e.g. viruses or filarial parasites) are not completely understood. There is especially a lack of knowledge about the vector capacity of the different mosquito species, which is strongly influenced by their host-feeding patterns. While this kind of information is important to identify the relevant vector species, e.g. to direct efficient control measures, studies about the host-feeding patterns of mosquito species in Germany are scarce and outdated. Methods: Between 2012 and 2015, 775 blood-fed mosquito specimens were collected. Sampling was conducted with Heavy Duty Encephalitis Vector Survey traps, Biogents Sentinel traps, gravid traps, hand-held aspirators, sweep nets, and human-bait collection. The host species for each mosquito specimen was identified with polymerase chain reactions and subsequent Sanger sequencing of the cytochrome b gene. Results: A total of 32 host species were identified for 23 mosquito species, covering 21 mammalian species (including humans) and eleven bird species. Three mosquito species accounted for nearly three quarters of all collected blood-fed mosquitoes: Aedes vexans (363 specimens, 46.8 % of all mosquito specimens), Culex pipiens pipiens form pipiens (100, 12.9 %) and Ochlerotatus cantans (99, 12.8 %). Non-human mammals dominated the host species (572 specimens, 73.8 % of all mosquito specimens), followed by humans (152, 19.6 %) and birds (51, 6.6 %). The most common host species were roe deer (Capreolus capreolus; 258 mosquito specimens, 33.3 % of all mosquito specimens, 65 % of all mosquito species), humans (Homo sapiens; 152, 19.6 %, 90 %), cattle (Bos taurus; 101, 13.0 %, 60 %), and wild boar (Sus scrofa; 116, 15.0 %, 50 %). There were no statistically significant differences in the spatial-temporal host-feeding patterns of the three most common mosquito species. Conclusions: Although the collected blood-fed mosquito species had a strong overlap of host species, two different host-feeding groups were identified with mosquito species feeding on (i) non-human mammals and humans or (ii) birds, non-human mammals, and humans, which make them potential vectors of pathogens only between mammals or between mammals and birds, respectively. Due to the combination of their host-feeding patterns and wide distribution in Germany, Cx. pipiens pipiens form pipiens and Cx. torrentium are potentially most important vectors for pathogens transmitted from birds to humans and the species Ae. vexans for pathogens transmitted from non-human mammals to humans. Finally, the presented study indicated a much broader host range compared to the classifications found in the literature for some of the species, which highlights the need for studies on the host-feeding patterns of mosquitoes to further assess their vector capacity and the disease ecology in Europe. © 2016 The Author(s).","DOI":"10.1186/s13071-016-1597-z","ISSN":"1756-3305","language":"English","author":[{"family":"Börstler","given":"J."},{"family":"Jöst","given":"H."},{"family":"Garms","given":"R."},{"family":"Krüger","given":"A."},{"family":"Tannich","given":"E."},{"family":"Becker","given":"N."},{"family":"Schmidt-Chanasit","given":"J."},{"family":"Lühken","given":"R."}],"issued":{"date-parts":[["2016"]]}}},{"id":1713,"uris":["http://zotero.org/users/2014292/items/ZZIKK8T3"],"uri":["http://zotero.org/users/2014292/items/ZZIKK8T3"],"itemData":{"id":1713,"type":"article-journal","title":"Host preferences in host-seeking and blood-fed mosquitoes in Switzerland","container-title":"Medical and Veterinary Entomology","page":"39-52","volume":"30","issue":"1","source":"Wiley Online Library","abstract":"The avian zoonotic agent for West Nile virus (WNV) can cause neuroinvasive disease in horses and humans and is expanding its range in Europe. Analyses of the risk for transmission to these hosts in non-endemic areas are necessary. Host preferences of mosquitoes (Diptera: Culicidae), the main vectors of WNV, were determined in Switzerland using animal-baited trap (horse, chickens) experiments at a natural and a periurban site. This was undertaken on four occasions during May–September 2014. In addition, the hosts of 505 blood-fed mosquitoes collected in a zoo and in the field were determined. Mosquito data obtained in the animal bait experiments were corrected for host weight and body surface area and by Kleiber's scaling factor. Collections of 11–14 different mosquito species were achieved with these approaches. Statistically significant host preferences were identified in three species in both approaches. The other species showed opportunistic feeding behaviours to varying extents. Specifically, the invasive species Hulecoeteomyia japonica (= Aedes japonicus) was identified for the first time as feeding on avians in nature. Abundance data, spatiotemporal activity and laboratory vector competence for WNV suggested that, in addition to the main WNV vector Culex pipiens, H. japonica and Aedimorphus vexans (= Aedes vexans) are the most likely candidate bridge vectors for WNV transmission in Switzerland.","DOI":"10.1111/mve.12155","ISSN":"1365-2915","journalAbbreviation":"Med Vet Entomol","language":"en","author":[{"family":"Schönenberger","given":"A. C."},{"family":"Wagner","given":"S."},{"family":"Tuten","given":"H. C."},{"family":"Schaffner","given":"F."},{"family":"Torgerson","given":"P."},{"family":"Furrer","given":"S."},{"family":"Mathis","given":"A."},{"family":"Silaghi","given":"C."}],"issued":{"date-parts":[["2016",3,1]]}}}],"schema":"https://github.com/citation-style-language/schema/raw/master/csl-citation.json"} </w:instrText>
      </w:r>
      <w:r>
        <w:fldChar w:fldCharType="separate"/>
      </w:r>
      <w:r w:rsidRPr="00CF32FB">
        <w:rPr>
          <w:rFonts w:ascii="Calibri" w:hAnsi="Calibri" w:cs="Times New Roman"/>
          <w:noProof/>
          <w:szCs w:val="24"/>
        </w:rPr>
        <w:t>(Balenghien and others 2008; Börstler and others 2016; Schönenberger and others 2016)</w:t>
      </w:r>
      <w:r>
        <w:fldChar w:fldCharType="end"/>
      </w:r>
      <w:r>
        <w:t xml:space="preserve">. Although not all of these studies differentiated </w:t>
      </w:r>
      <w:r w:rsidRPr="00CF32FB">
        <w:rPr>
          <w:i/>
        </w:rPr>
        <w:t>Cx. pipiens</w:t>
      </w:r>
      <w:r>
        <w:t xml:space="preserve"> form </w:t>
      </w:r>
      <w:r w:rsidRPr="00CF32FB">
        <w:rPr>
          <w:i/>
        </w:rPr>
        <w:t>pipiens</w:t>
      </w:r>
      <w:r>
        <w:t xml:space="preserve"> from </w:t>
      </w:r>
      <w:r w:rsidRPr="00CF32FB">
        <w:rPr>
          <w:i/>
        </w:rPr>
        <w:t>Cx. pipiens</w:t>
      </w:r>
      <w:r>
        <w:t xml:space="preserve"> form </w:t>
      </w:r>
      <w:r w:rsidRPr="00CF32FB">
        <w:rPr>
          <w:i/>
        </w:rPr>
        <w:t>molestus</w:t>
      </w:r>
      <w:r>
        <w:t xml:space="preserve"> the study of</w:t>
      </w:r>
      <w:r>
        <w:fldChar w:fldCharType="begin" w:fldLock="1"/>
      </w:r>
      <w:r>
        <w:instrText xml:space="preserve"> ADDIN ZOTERO_ITEM CSL_CITATION {"citationID":"296mrogdk5","properties":{"formattedCitation":"{\\rtf (B\\uc0\\u246{}rstler and others 2016)}","plainCitation":"(Börstler and others 2016)"},"citationItems":[{"id":1698,"uris":["http://zotero.org/users/2014292/items/2KDFQQUF"],"uri":["http://zotero.org/users/2014292/items/2KDFQQUF"],"itemData":{"id":1698,"type":"article-journal","title":"Host-feeding patterns of mosquito species in Germany","container-title":"Parasites and Vectors","volume":"9","issue":"1","source":"Scopus","archive":"Scopus","abstract":"Background: Mosquito-borne pathogens are of growing importance in many countries of Europe including Germany. At the same time, the transmission cycles of most mosquito-borne pathogens (e.g. viruses or filarial parasites) are not completely understood. There is especially a lack of knowledge about the vector capacity of the different mosquito species, which is strongly influenced by their host-feeding patterns. While this kind of information is important to identify the relevant vector species, e.g. to direct efficient control measures, studies about the host-feeding patterns of mosquito species in Germany are scarce and outdated. Methods: Between 2012 and 2015, 775 blood-fed mosquito specimens were collected. Sampling was conducted with Heavy Duty Encephalitis Vector Survey traps, Biogents Sentinel traps, gravid traps, hand-held aspirators, sweep nets, and human-bait collection. The host species for each mosquito specimen was identified with polymerase chain reactions and subsequent Sanger sequencing of the cytochrome b gene. Results: A total of 32 host species were identified for 23 mosquito species, covering 21 mammalian species (including humans) and eleven bird species. Three mosquito species accounted for nearly three quarters of all collected blood-fed mosquitoes: Aedes vexans (363 specimens, 46.8 % of all mosquito specimens), Culex pipiens pipiens form pipiens (100, 12.9 %) and Ochlerotatus cantans (99, 12.8 %). Non-human mammals dominated the host species (572 specimens, 73.8 % of all mosquito specimens), followed by humans (152, 19.6 %) and birds (51, 6.6 %). The most common host species were roe deer (Capreolus capreolus; 258 mosquito specimens, 33.3 % of all mosquito specimens, 65 % of all mosquito species), humans (Homo sapiens; 152, 19.6 %, 90 %), cattle (Bos taurus; 101, 13.0 %, 60 %), and wild boar (Sus scrofa; 116, 15.0 %, 50 %). There were no statistically significant differences in the spatial-temporal host-feeding patterns of the three most common mosquito species. Conclusions: Although the collected blood-fed mosquito species had a strong overlap of host species, two different host-feeding groups were identified with mosquito species feeding on (i) non-human mammals and humans or (ii) birds, non-human mammals, and humans, which make them potential vectors of pathogens only between mammals or between mammals and birds, respectively. Due to the combination of their host-feeding patterns and wide distribution in Germany, Cx. pipiens pipiens form pipiens and Cx. torrentium are potentially most important vectors for pathogens transmitted from birds to humans and the species Ae. vexans for pathogens transmitted from non-human mammals to humans. Finally, the presented study indicated a much broader host range compared to the classifications found in the literature for some of the species, which highlights the need for studies on the host-feeding patterns of mosquitoes to further assess their vector capacity and the disease ecology in Europe. © 2016 The Author(s).","DOI":"10.1186/s13071-016-1597-z","ISSN":"1756-3305","language":"English","author":[{"family":"Börstler","given":"J."},{"family":"Jöst","given":"H."},{"family":"Garms","given":"R."},{"family":"Krüger","given":"A."},{"family":"Tannich","given":"E."},{"family":"Becker","given":"N."},{"family":"Schmidt-Chanasit","given":"J."},{"family":"Lühken","given":"R."}],"issued":{"date-parts":[["2016"]]}}}],"schema":"https://github.com/citation-style-language/schema/raw/master/csl-citation.json"} </w:instrText>
      </w:r>
      <w:r>
        <w:fldChar w:fldCharType="separate"/>
      </w:r>
      <w:r>
        <w:rPr>
          <w:rFonts w:ascii="Calibri" w:hAnsi="Calibri" w:cs="Times New Roman"/>
          <w:noProof/>
          <w:szCs w:val="24"/>
        </w:rPr>
        <w:t xml:space="preserve"> </w:t>
      </w:r>
      <w:r w:rsidRPr="00CF32FB">
        <w:rPr>
          <w:rFonts w:ascii="Calibri" w:hAnsi="Calibri" w:cs="Times New Roman"/>
          <w:noProof/>
          <w:szCs w:val="24"/>
        </w:rPr>
        <w:t xml:space="preserve">Börstler and others </w:t>
      </w:r>
      <w:r>
        <w:rPr>
          <w:rFonts w:ascii="Calibri" w:hAnsi="Calibri" w:cs="Times New Roman"/>
          <w:noProof/>
          <w:szCs w:val="24"/>
        </w:rPr>
        <w:t>(</w:t>
      </w:r>
      <w:r w:rsidRPr="00CF32FB">
        <w:rPr>
          <w:rFonts w:ascii="Calibri" w:hAnsi="Calibri" w:cs="Times New Roman"/>
          <w:noProof/>
          <w:szCs w:val="24"/>
        </w:rPr>
        <w:t>2016)</w:t>
      </w:r>
      <w:r>
        <w:fldChar w:fldCharType="end"/>
      </w:r>
      <w:r>
        <w:t xml:space="preserve"> records a significant number of </w:t>
      </w:r>
      <w:r w:rsidRPr="00CF32FB">
        <w:rPr>
          <w:i/>
        </w:rPr>
        <w:t xml:space="preserve">Cx. pipiens </w:t>
      </w:r>
      <w:r>
        <w:t xml:space="preserve">form </w:t>
      </w:r>
      <w:r w:rsidRPr="00CF32FB">
        <w:rPr>
          <w:i/>
        </w:rPr>
        <w:t>pipiens</w:t>
      </w:r>
      <w:r w:rsidR="00C349F0">
        <w:t xml:space="preserve"> with mammalian blood meals.</w:t>
      </w:r>
    </w:p>
    <w:p w14:paraId="176F792E" w14:textId="60C1A250" w:rsidR="00941E38" w:rsidRPr="00414D03" w:rsidRDefault="00941E38" w:rsidP="00941E38">
      <w:pPr>
        <w:spacing w:line="480" w:lineRule="auto"/>
      </w:pPr>
      <w:r>
        <w:t xml:space="preserve">Eleven of the sixteen species found on </w:t>
      </w:r>
      <w:r w:rsidRPr="00C27215">
        <w:t xml:space="preserve">equine premises during this study are laboratory competent vectors of, or are implicated in, naturally occurring disease cycles for at least one arbovirus affecting horses (Table 2). </w:t>
      </w:r>
      <w:r w:rsidRPr="00414D03">
        <w:rPr>
          <w:lang w:val="en-US"/>
        </w:rPr>
        <w:t xml:space="preserve">An important aspect of this study is that we trapped very few blood fed mosquitoes: just three in the Mosquito Magnet and none by other methods. This begs the question of whether the mosquitoes present at equine premises in the UK only rarely feed on equines, or whether they feed but were not caught. A number of factors suggest that the latter is the most likely explanation: (i) the Mosquito Magnet is designed to trap host-seeking rather than blood fed adults; (ii) many of the premises had other potential hosts present (humans, cattle, small mammals) indicating that the low number of trapped blood-fed mosquitoes cannot be attributed to the specific avoidance of equids; (iii) in pilot work in September 2014, mosquitoes </w:t>
      </w:r>
      <w:r w:rsidRPr="00414D03">
        <w:rPr>
          <w:i/>
          <w:lang w:val="en-US"/>
        </w:rPr>
        <w:t>Cs. Annulata, Oc. Caspius and Oc. detritus</w:t>
      </w:r>
      <w:r w:rsidRPr="00414D03">
        <w:rPr>
          <w:lang w:val="en-US"/>
        </w:rPr>
        <w:t xml:space="preserve"> were directly observed by the author feeding on horses; and (iv) most of the species caught in this study have been reported, in other studies, to feed on horses and/or transmit arboviruses to horses. Nevertheless, and probably </w:t>
      </w:r>
      <w:r w:rsidRPr="00C27215">
        <w:t xml:space="preserve">due </w:t>
      </w:r>
      <w:r>
        <w:t xml:space="preserve">to the inherent difficulties in trapping blood-fed mosquitoes in the UK </w:t>
      </w:r>
      <w:r>
        <w:fldChar w:fldCharType="begin" w:fldLock="1"/>
      </w:r>
      <w:r>
        <w:instrText xml:space="preserve"> ADDIN ZOTERO_ITEM CSL_CITATION {"citationID":"eev8nmnvc","properties":{"formattedCitation":"(Brugman and others 2015)","plainCitation":"(Brugman and others 2015)"},"citationItems":[{"id":182,"uris":["http://zotero.org/users/2014292/items/DVTI3RIU"],"uri":["http://zotero.org/users/2014292/items/DVTI3RIU"],"itemData":{"id":182,"type":"article-journal","title":"Molecular species identification, host preference and detection of myxoma virus in the Anopheles maculipennis complex (Diptera: Culicidae) in southern England, UK","container-title":"Parasites &amp; Vectors","page":"1-8","volume":"8","issue":"1","source":"link.springer.com.ezproxy.liv.ac.uk","DOI":"10.1186/s13071-015-1034-8","ISSN":"1756-3305","shortTitle":"Molecular species identification, host preference and detection of myxoma virus in the Anopheles maculipennis complex (Diptera","journalAbbreviation":"Parasites Vectors","language":"en","author":[{"family":"Brugman","given":"Victor A."},{"family":"Hernández-Triana","given":"Luis M."},{"family":"Prosser","given":"Sean W. J."},{"family":"Weland","given":"Chris"},{"family":"Westcott","given":"David G."},{"family":"Fooks","given":"Anthony R."},{"family":"Johnson","given":"Nicholas"}],"issued":{"date-parts":[["2015",8,15]]}}}],"schema":"https://github.com/citation-style-language/schema/raw/master/csl-citation.json"} </w:instrText>
      </w:r>
      <w:r>
        <w:fldChar w:fldCharType="separate"/>
      </w:r>
      <w:r w:rsidRPr="008D5353">
        <w:rPr>
          <w:rFonts w:ascii="Calibri" w:hAnsi="Calibri"/>
          <w:noProof/>
        </w:rPr>
        <w:t>(Brugman and others 2015)</w:t>
      </w:r>
      <w:r>
        <w:fldChar w:fldCharType="end"/>
      </w:r>
      <w:r>
        <w:t xml:space="preserve"> blood-feeding on horses has not been confirmed in this study. A large sampling effort and high mosquito densities are required to maximise trapping of blood-fed mosquitoes. The number of sites included in this study dictated that sampling effort on each site was necessarily lower than that of other recent studies </w:t>
      </w:r>
      <w:r>
        <w:fldChar w:fldCharType="begin" w:fldLock="1"/>
      </w:r>
      <w:r>
        <w:instrText xml:space="preserve"> ADDIN ZOTERO_ITEM CSL_CITATION {"citationID":"1rckbud67h","properties":{"formattedCitation":"(Brugman 2016)","plainCitation":"(Brugman 2016)"},"citationItems":[{"id":1423,"uris":["http://zotero.org/users/2014292/items/6QRB37VQ"],"uri":["http://zotero.org/users/2014292/items/6QRB37VQ"],"itemData":{"id":1423,"type":"thesis","title":"Host selection and feeding preferences of farm-associated mosquitoes (Diptera: Culicidae) in the United Kingdom","publisher":"University of London","publisher-place":"London","event-place":"London","author":[{"family":"Brugman","given":"V. A."}],"issued":{"date-parts":[["2016"]]}}}],"schema":"https://github.com/citation-style-language/schema/raw/master/csl-citation.json"} </w:instrText>
      </w:r>
      <w:r>
        <w:fldChar w:fldCharType="separate"/>
      </w:r>
      <w:r w:rsidRPr="00CF32FB">
        <w:rPr>
          <w:rFonts w:ascii="Calibri" w:hAnsi="Calibri"/>
          <w:noProof/>
        </w:rPr>
        <w:t>(Brugman 2016)</w:t>
      </w:r>
      <w:r>
        <w:fldChar w:fldCharType="end"/>
      </w:r>
      <w:r>
        <w:t xml:space="preserve">, and seasonal variation in abundance due to climatic conditions, for example a dry early summer period </w:t>
      </w:r>
      <w:r>
        <w:fldChar w:fldCharType="begin" w:fldLock="1"/>
      </w:r>
      <w:r>
        <w:instrText xml:space="preserve"> ADDIN ZOTERO_ITEM CSL_CITATION {"citationID":"1tlskfbogq","properties":{"formattedCitation":"(Met Office 2016)","plainCitation":"(Met Office 2016)"},"citationItems":[{"id":1716,"uris":["http://zotero.org/users/2014292/items/BJ7QSVXB"],"uri":["http://zotero.org/users/2014292/items/BJ7QSVXB"],"itemData":{"id":1716,"type":"webpage","title":"UK actual and anomaly maps","container-title":"Met Office","genre":"Article","abstract":"Maps for the most recent five to six months (including monthly, seasonal and annual maps) are provisional. After six months, all maps are final. A timetable for publication of the climate summaries is available below.","URL":"http://www.metoffice.gov.uk/climate/uk/summaries/anomacts","language":"eng","author":[{"family":"Met Office","given":""}],"issued":{"date-parts":[["2016"]]},"accessed":{"date-parts":[["2016",6,20]]}}}],"schema":"https://github.com/citation-style-language/schema/raw/master/csl-citation.json"} </w:instrText>
      </w:r>
      <w:r>
        <w:fldChar w:fldCharType="separate"/>
      </w:r>
      <w:r w:rsidRPr="002D48DC">
        <w:rPr>
          <w:rFonts w:ascii="Calibri" w:hAnsi="Calibri"/>
          <w:noProof/>
        </w:rPr>
        <w:t>(Met Office 2016)</w:t>
      </w:r>
      <w:r>
        <w:fldChar w:fldCharType="end"/>
      </w:r>
      <w:r>
        <w:t xml:space="preserve"> may have supressed mosquito density. However, all of the species sampled in this study, with the exception of </w:t>
      </w:r>
      <w:r w:rsidRPr="00C61625">
        <w:rPr>
          <w:i/>
        </w:rPr>
        <w:t xml:space="preserve">Cx. </w:t>
      </w:r>
      <w:r>
        <w:rPr>
          <w:i/>
        </w:rPr>
        <w:t>t</w:t>
      </w:r>
      <w:r w:rsidRPr="00C61625">
        <w:rPr>
          <w:i/>
        </w:rPr>
        <w:t>orrentium</w:t>
      </w:r>
      <w:r w:rsidRPr="008D5353">
        <w:t xml:space="preserve">, </w:t>
      </w:r>
      <w:r>
        <w:t xml:space="preserve">and </w:t>
      </w:r>
      <w:r w:rsidRPr="007C12CE">
        <w:rPr>
          <w:i/>
        </w:rPr>
        <w:t>Cs. morsitans</w:t>
      </w:r>
      <w:r>
        <w:t xml:space="preserve"> have been shown</w:t>
      </w:r>
      <w:r>
        <w:rPr>
          <w:i/>
        </w:rPr>
        <w:t xml:space="preserve"> </w:t>
      </w:r>
      <w:r w:rsidRPr="008D5353">
        <w:t xml:space="preserve">to </w:t>
      </w:r>
      <w:r>
        <w:t xml:space="preserve">bite equines (Table 2), and four of the six most abundant </w:t>
      </w:r>
      <w:r w:rsidRPr="00C27215">
        <w:t xml:space="preserve">species in adult catches have been shown to bite horses in the UK either in previous studies, or in pilot work for this study. </w:t>
      </w:r>
      <w:r w:rsidRPr="00414D03">
        <w:t xml:space="preserve">Further work would be required to investigate the feeding rate of UK populations of these mosquitoes on horses, and host bait catches </w:t>
      </w:r>
      <w:r w:rsidRPr="00414D03">
        <w:fldChar w:fldCharType="begin" w:fldLock="1"/>
      </w:r>
      <w:r w:rsidRPr="00414D03">
        <w:instrText>ADDIN CSL_CITATION { "citationItems" : [ { "id" : "ITEM-1", "itemData" : { "DOI" : "10.1111/mve.12155", "ISSN" : "1365-2915", "abstract" : "The avian zoonotic agent for West Nile virus (WNV) can cause neuroinvasive disease in horses and humans and is expanding its range in Europe. Analyses of the risk for transmission to these hosts in non-endemic areas are necessary. Host preferences of mosquitoes (Diptera: Culicidae), the main vectors of WNV, were determined in Switzerland using animal-baited trap (horse, chickens) experiments at a natural and a periurban site. This was undertaken on four occasions during May\u2013September 2014. In addition, the hosts of 505 blood-fed mosquitoes collected in a zoo and in the field were determined. Mosquito data obtained in the animal bait experiments were corrected for host weight and body surface area and by Kleiber's scaling factor. Collections of 11\u201314 different mosquito species were achieved with these approaches. Statistically significant host preferences were identified in three species in both approaches. The other species showed opportunistic feeding behaviours to varying extents. Specifically, the invasive species Hulecoeteomyia japonica (= Aedes japonicus) was identified for the first time as feeding on avians in nature. Abundance data, spatiotemporal activity and laboratory vector competence for WNV suggested that, in addition to the main WNV vector Culex pipiens, H. japonica and Aedimorphus vexans (= Aedes vexans) are the most likely candidate bridge vectors for WNV transmission in Switzerland.", "author" : [ { "dropping-particle" : "", "family" : "Sch\u00f6nenberger", "given" : "A. C.", "non-dropping-particle" : "", "parse-names" : false, "suffix" : "" }, { "dropping-particle" : "", "family" : "Wagner", "given" : "S.", "non-dropping-particle" : "", "parse-names" : false, "suffix" : "" }, { "dropping-particle" : "", "family" : "Tuten", "given" : "H. C.", "non-dropping-particle" : "", "parse-names" : false, "suffix" : "" }, { "dropping-particle" : "", "family" : "Schaffner", "given" : "F.", "non-dropping-particle" : "", "parse-names" : false, "suffix" : "" }, { "dropping-particle" : "", "family" : "Torgerson", "given" : "P.", "non-dropping-particle" : "", "parse-names" : false, "suffix" : "" }, { "dropping-particle" : "", "family" : "Furrer", "given" : "S.", "non-dropping-particle" : "", "parse-names" : false, "suffix" : "" }, { "dropping-particle" : "", "family" : "Mathis", "given" : "A.", "non-dropping-particle" : "", "parse-names" : false, "suffix" : "" }, { "dropping-particle" : "", "family" : "Silaghi", "given" : "C.", "non-dropping-particle" : "", "parse-names" : false, "suffix" : "" } ], "container-title" : "Medical and Veterinary Entomology", "id" : "ITEM-1", "issue" : "1", "issued" : { "date-parts" : [ [ "2016", "3" ] ] }, "language" : "en", "page" : "39-52", "title" : "Host preferences in host-seeking and blood-fed mosquitoes in Switzerland", "type" : "article-journal", "volume" : "30" }, "uris" : [ "http://www.mendeley.com/documents/?uuid=1bc71c5d-8d5c-4717-a85c-7d3c7b3f59d6" ] } ], "mendeley" : { "formattedCitation" : "(Sch\u00f6nenberger et al., 2016)", "plainTextFormattedCitation" : "(Sch\u00f6nenberger et al., 2016)" }, "properties" : { "noteIndex" : 0 }, "schema" : "https://github.com/citation-style-language/schema/raw/master/csl-citation.json" }</w:instrText>
      </w:r>
      <w:r w:rsidRPr="00414D03">
        <w:fldChar w:fldCharType="separate"/>
      </w:r>
      <w:r w:rsidRPr="00414D03">
        <w:rPr>
          <w:noProof/>
        </w:rPr>
        <w:t>(Schönenberger et al., 2016)</w:t>
      </w:r>
      <w:r w:rsidRPr="00414D03">
        <w:fldChar w:fldCharType="end"/>
      </w:r>
      <w:r w:rsidRPr="00414D03">
        <w:t xml:space="preserve"> would seem most likely to provide useful information.</w:t>
      </w:r>
    </w:p>
    <w:p w14:paraId="2A888F36" w14:textId="77777777" w:rsidR="00941E38" w:rsidRPr="00CF32FB" w:rsidRDefault="00941E38" w:rsidP="00941E38">
      <w:pPr>
        <w:spacing w:line="480" w:lineRule="auto"/>
        <w:jc w:val="both"/>
        <w:rPr>
          <w:i/>
        </w:rPr>
      </w:pPr>
    </w:p>
    <w:p w14:paraId="53EAD89E" w14:textId="7C8276AE" w:rsidR="00941E38" w:rsidRDefault="00941E38" w:rsidP="00941E38">
      <w:pPr>
        <w:spacing w:line="480" w:lineRule="auto"/>
        <w:jc w:val="both"/>
      </w:pPr>
      <w:r>
        <w:t xml:space="preserve">The comparatively high numbers of </w:t>
      </w:r>
      <w:r w:rsidRPr="00DF0589">
        <w:rPr>
          <w:i/>
        </w:rPr>
        <w:t>Oc. detritus</w:t>
      </w:r>
      <w:r>
        <w:t xml:space="preserve"> and </w:t>
      </w:r>
      <w:r w:rsidRPr="00DF0589">
        <w:rPr>
          <w:i/>
        </w:rPr>
        <w:t>Oc. caspius</w:t>
      </w:r>
      <w:r>
        <w:t xml:space="preserve"> caught on some saltmarsh associated sites are consistent with previous studies and reports of significant nuisance biting </w:t>
      </w:r>
      <w:r>
        <w:fldChar w:fldCharType="begin" w:fldLock="1"/>
      </w:r>
      <w:r>
        <w:instrText xml:space="preserve"> ADDIN ZOTERO_ITEM CSL_CITATION {"citationID":"ZrNRYm9N","properties":{"formattedCitation":"(Clarkson and Setzkorn 2011; Medlock and others 2012; Medlock and Vaux 2013)","plainCitation":"(Clarkson and Setzkorn 2011; Medlock and others 2012; Medlock and Vaux 2013)"},"citationItems":[{"id":74,"uris":["http://zotero.org/users/2014292/items/NBRP5SMZ"],"uri":["http://zotero.org/users/2014292/items/NBRP5SMZ"],"itemData":{"id":74,"type":"article-journal","title":"The domestic mosquitoes of the Neston area of Cheshire, UK","container-title":"European Mosquito Bulletin","page":"122–128","volume":"29","source":"Google Scholar","author":[{"family":"Clarkson","given":"Michael John"},{"family":"Setzkorn","given":"Christian"}],"issued":{"date-parts":[["2011"]]}}},{"id":447,"uris":["http://zotero.org/users/2014292/items/WBFKQ933"],"uri":["http://zotero.org/users/2014292/items/WBFKQ933"],"itemData":{"id":447,"type":"article-journal","title":"Mosquito nuisance and control in the UK—A questionnaire-based survey of local authorities","container-title":"European Mosquito Bulletin","page":"15–29","volume":"30","source":"Google Scholar","author":[{"family":"Medlock","given":"J. M."},{"family":"Hansford","given":"K. M."},{"family":"Anderson","given":"M."},{"family":"Mayho","given":"R."},{"family":"Snow","given":"K. R."},{"literal":"others"}],"issued":{"date-parts":[["2012"]]}}},{"id":105,"uris":["http://zotero.org/users/2014292/items/UX9WUJGT"],"uri":["http://zotero.org/users/2014292/items/UX9WUJGT"],"itemData":{"id":105,"type":"article-journal","title":"Colonization of UK coastal realignment sites by mosquitoes: implications for design, management, and public health","container-title":"Journal of Vector Ecology","page":"53-62","volume":"38","issue":"1","source":"EBSCOhost","abstract":"Coastal realignment is now widely instituted in the UK as part of local flood risk management plans to compensate for the loss of European protected habitat and to mitigate the effects of sea-level rise and coastal squeeze. Coastal aquatic habitats have long been known to provide suitable habitats for brackish-water mosquitoes and historically, coastal marshes were considered to support anopheline mosquito populations that were responsible for local malaria transmission. This study surveyed the eight largest managed realignment (MRA) sites in England (Essex and the Humber) for mosquito habitats. The apparent absence of anopheline mosquitoes exploiting aquatic habitats at all of these sites suggests that the risk of malaria associated with MRA sites is currently negligible. However, three of the eight sites supported populations of two nuisance and potential arboviral vector species, Aedes detritus and Aedes caspius. The aquatic habitats that supported mosquitoes resulted from (a) specific design aspects of the new sea wall (ballast to mitigate wave action and constructed saline borrow ditches) that could be designed out or managed or (b) isolated pools created through silt accretion or expansion of flooded zones to neighbouring pasture. The public health risks and recommendations for management are discussed in this report. This report highlights the need for pro-active public health impact assessments prior to MRA development in consultation with the Health Protection Agency, as well as the need for a case-by-case approach to design and management to mitigate mosquito or mosquito-borne disease issues now and in the future.","ISSN":"1948-7134","shortTitle":"Colonization of UK coastal realignment sites by mosquitoes","journalAbbreviation":"Journal of Vector Ecology","author":[{"family":"Medlock","given":"J. M."},{"family":"Vaux","given":"A. G. C."}],"issued":{"date-parts":[["2013"]]}}}],"schema":"https://github.com/citation-style-language/schema/raw/master/csl-citation.json"} </w:instrText>
      </w:r>
      <w:r>
        <w:fldChar w:fldCharType="separate"/>
      </w:r>
      <w:r w:rsidRPr="00CF32FB">
        <w:rPr>
          <w:rFonts w:ascii="Calibri" w:hAnsi="Calibri"/>
          <w:noProof/>
        </w:rPr>
        <w:t>(Clarkson and Setzkorn 2011; Medlock and others 2012; Medlock and Vaux 2013)</w:t>
      </w:r>
      <w:r>
        <w:fldChar w:fldCharType="end"/>
      </w:r>
      <w:r>
        <w:t xml:space="preserve"> and confirms that there is significant potential for host-vector interaction between these species and horses. These two species are competent vectors of WNV </w:t>
      </w:r>
      <w:r>
        <w:fldChar w:fldCharType="begin" w:fldLock="1"/>
      </w:r>
      <w:r w:rsidR="00CE4F30">
        <w:instrText>ADDIN CSL_CITATION { "citationID" : "113re8u75a", "citationItems" : [ { "id" : "ITEM-1", "itemData" : { "abstract" : "In laboratory experiments on the transmission of West Nile virus by various arthropods fed on infected rodents or chicks, all the species of mosquitos used infected healthy mice or chicks by bite; the mosquitos comprised Aedes aegypti (L.) [cf. R.A.E., B 43 71, etc.], A. geniculatus (01.), A. punctor (Kby.), Anopheles plumbeus Steph. and Culex pipiens fatigans [Culex quinquefasciatus] Wied. [cf. 50 28]. Nymphs of Ornithodoros erraticus (Lucas) and 0. coniceps (Can.) [cf. 49 287] transmitted the virus to mice, the second species doing so in one experiment ten months after becoming infected, but those of 0. moubata (Murr.) did not, and no virus was recovered from a suspension of them.", "author" : [ { "dropping-particle" : "", "family" : "Vermeil", "given" : "C.", "non-dropping-particle" : "", "parse-names" : false, "suffix" : "" }, { "dropping-particle" : "", "family" : "LAVILLAUREIX", "given" : "J.", "non-dropping-particle" : "", "parse-names" : false, "suffix" : "" }, { "dropping-particle" : "", "family" : "BEEB", "given" : "E.", "non-dropping-particle" : "", "parse-names" : false, "suffix" : "" } ], "container-title" : "Bulletin de la Societe de Pathologie Exotique", "id" : "ITEM-1", "issue" : "2", "issued" : { "date-parts" : [ [ "1960" ] ] }, "language" : "French", "page" : "273-279", "title" : "Sur la conservation et la transmission du virus West Nile par quelques arthropodes.", "type" : "article-journal", "volume" : "53" }, "uri" : [ "http://zotero.org/users/2014292/items/GRCEB7JE" ], "uris" : [ "http://zotero.org/users/2014292/items/GRCEB7JE", "http://www.mendeley.com/documents/?uuid=6929c853-23f3-43b3-8019-94cd72d6d961", "http://www.mendeley.com/documents/?uuid=7a10a03f-8445-4035-8b52-3445408487cd" ] } ], "properties" : { "formattedCitation" : "(Vermeil and others 1960)", "noteIndex" : 0, "plainCitation" : "(Vermeil and others 1960)" }, "schema" : "https://github.com/citation-style-language/schema/raw/master/csl-citation.json" }</w:instrText>
      </w:r>
      <w:r>
        <w:fldChar w:fldCharType="separate"/>
      </w:r>
      <w:r w:rsidRPr="006E6273">
        <w:rPr>
          <w:rFonts w:ascii="Calibri" w:hAnsi="Calibri"/>
          <w:noProof/>
        </w:rPr>
        <w:t>(Vermeil and others 1960</w:t>
      </w:r>
      <w:r w:rsidR="00CE4F30">
        <w:rPr>
          <w:rFonts w:ascii="Calibri" w:hAnsi="Calibri"/>
          <w:noProof/>
        </w:rPr>
        <w:t>, Blagrove and others 2016</w:t>
      </w:r>
      <w:r w:rsidRPr="006E6273">
        <w:rPr>
          <w:rFonts w:ascii="Calibri" w:hAnsi="Calibri"/>
          <w:noProof/>
        </w:rPr>
        <w:t>)</w:t>
      </w:r>
      <w:r>
        <w:fldChar w:fldCharType="end"/>
      </w:r>
      <w:r>
        <w:t xml:space="preserve">. </w:t>
      </w:r>
      <w:r w:rsidR="001C3BBD">
        <w:t>Detailed, high resolution information regarding horse and mosquito species distributions is lacking</w:t>
      </w:r>
      <w:r>
        <w:t xml:space="preserve"> </w:t>
      </w:r>
      <w:r>
        <w:fldChar w:fldCharType="begin" w:fldLock="1"/>
      </w:r>
      <w:r>
        <w:instrText xml:space="preserve"> ADDIN ZOTERO_ITEM CSL_CITATION {"citationID":"tjvi6uims","properties":{"formattedCitation":"(Iacono and others 2013)","plainCitation":"(Iacono and others 2013)"},"citationItems":[{"id":702,"uris":["http://zotero.org/users/2014292/items/S69X7XZA"],"uri":["http://zotero.org/users/2014292/items/S69X7XZA"],"itemData":{"id":702,"type":"article-journal","title":"Where are the horses? With the sheep or cows? Uncertain host location, vector-feeding preferences and the risk of African horse sickness transmission in Great Britain","container-title":"Journal of The Royal Society Interface","page":"20130194","volume":"10","issue":"83","source":"Google Scholar","shortTitle":"Where are the horses?","author":[{"family":"Iacono","given":"Giovanni Lo"},{"family":"Robin","given":"Charlotte A."},{"family":"Newton","given":"J. Richard"},{"family":"Gubbins","given":"Simon"},{"family":"Wood","given":"James LN"}],"issued":{"date-parts":[["2013"]]}}}],"schema":"https://github.com/citation-style-language/schema/raw/master/csl-citation.json"} </w:instrText>
      </w:r>
      <w:r>
        <w:fldChar w:fldCharType="separate"/>
      </w:r>
      <w:r w:rsidRPr="009E26CF">
        <w:rPr>
          <w:rFonts w:ascii="Calibri" w:hAnsi="Calibri"/>
          <w:noProof/>
        </w:rPr>
        <w:t>(Iacono and others 2013)</w:t>
      </w:r>
      <w:r>
        <w:fldChar w:fldCharType="end"/>
      </w:r>
      <w:r>
        <w:t xml:space="preserve">. However, using previously published horse distribution data at postcode scale </w:t>
      </w:r>
      <w:r>
        <w:fldChar w:fldCharType="begin" w:fldLock="1"/>
      </w:r>
      <w:r>
        <w:instrText xml:space="preserve"> ADDIN ZOTERO_ITEM CSL_CITATION {"citationID":"DNLNgR2O","properties":{"formattedCitation":"(Boden and others 2012; Iacono and others 2013)","plainCitation":"(Boden and others 2012; Iacono and others 2013)"},"citationItems":[{"id":623,"uris":["http://zotero.org/users/2014292/items/EIQ8E4UB"],"uri":["http://zotero.org/users/2014292/items/EIQ8E4UB"],"itemData":{"id":623,"type":"article-journal","title":"Summary of current knowledge of the size and spatial distribution of the horse population within Great Britain","container-title":"BMC veterinary research","page":"43","volume":"8","issue":"1","source":"Google Scholar","author":[{"family":"Boden","given":"Lisa A."},{"family":"Parkin","given":"Tim DH"},{"family":"Yates","given":"Julia"},{"family":"Mellor","given":"Dominic"},{"family":"Kao","given":"Rowland R."}],"issued":{"date-parts":[["2012"]]}}},{"id":702,"uris":["http://zotero.org/users/2014292/items/S69X7XZA"],"uri":["http://zotero.org/users/2014292/items/S69X7XZA"],"itemData":{"id":702,"type":"article-journal","title":"Where are the horses? With the sheep or cows? Uncertain host location, vector-feeding preferences and the risk of African horse sickness transmission in Great Britain","container-title":"Journal of The Royal Society Interface","page":"20130194","volume":"10","issue":"83","source":"Google Scholar","shortTitle":"Where are the horses?","author":[{"family":"Iacono","given":"Giovanni Lo"},{"family":"Robin","given":"Charlotte A."},{"family":"Newton","given":"J. Richard"},{"family":"Gubbins","given":"Simon"},{"family":"Wood","given":"James LN"}],"issued":{"date-parts":[["2013"]]}}}],"schema":"https://github.com/citation-style-language/schema/raw/master/csl-citation.json"} </w:instrText>
      </w:r>
      <w:r>
        <w:fldChar w:fldCharType="separate"/>
      </w:r>
      <w:r w:rsidRPr="009E26CF">
        <w:rPr>
          <w:rFonts w:ascii="Calibri" w:hAnsi="Calibri"/>
          <w:noProof/>
        </w:rPr>
        <w:t>(Boden and others 2012; Iacono and others 2013)</w:t>
      </w:r>
      <w:r>
        <w:fldChar w:fldCharType="end"/>
      </w:r>
      <w:r>
        <w:t xml:space="preserve"> and saltmarsh distribution </w:t>
      </w:r>
      <w:r>
        <w:fldChar w:fldCharType="begin" w:fldLock="1"/>
      </w:r>
      <w:r>
        <w:instrText xml:space="preserve"> ADDIN ZOTERO_ITEM CSL_CITATION {"citationID":"8hpmi3q6g","properties":{"formattedCitation":"(Adnitt and others 2007)","plainCitation":"(Adnitt and others 2007)"},"citationItems":[{"id":1607,"uris":["http://zotero.org/users/2014292/items/8DF967XK"],"uri":["http://zotero.org/users/2014292/items/8DF967XK"],"itemData":{"id":1607,"type":"book","title":"Saltmarsh management manual","publisher":"Environment Agency","publisher-place":"Bristol","source":"Open WorldCat","event-place":"Bristol","ISBN":"978-1-84432-714-0","language":"English","author":[{"family":"Adnitt","given":"Chris"},{"literal":"Great Britain"},{"literal":"Environment Agency"},{"literal":"DEFRA/Environment Agency Flood and Coastal Erosion Risk Management R &amp; D Programme (Great Britain)"}],"issued":{"date-parts":[["2007"]]}}}],"schema":"https://github.com/citation-style-language/schema/raw/master/csl-citation.json"} </w:instrText>
      </w:r>
      <w:r>
        <w:fldChar w:fldCharType="separate"/>
      </w:r>
      <w:r w:rsidRPr="002A4A15">
        <w:rPr>
          <w:rFonts w:ascii="Calibri" w:hAnsi="Calibri"/>
          <w:noProof/>
        </w:rPr>
        <w:t>(Adnitt and others 2007)</w:t>
      </w:r>
      <w:r>
        <w:fldChar w:fldCharType="end"/>
      </w:r>
      <w:r>
        <w:t xml:space="preserve">, in combination with mosquito species records, several coastal areas of England appear worthy of further investigation for host-vector interaction potential. These areas have high horse density, saltmarsh presence and records of </w:t>
      </w:r>
      <w:r w:rsidRPr="002A4A15">
        <w:rPr>
          <w:i/>
        </w:rPr>
        <w:t>Oc. detritus</w:t>
      </w:r>
      <w:r>
        <w:t xml:space="preserve"> and </w:t>
      </w:r>
      <w:r w:rsidRPr="002A4A15">
        <w:rPr>
          <w:i/>
        </w:rPr>
        <w:t>Oc. caspius</w:t>
      </w:r>
      <w:r>
        <w:rPr>
          <w:i/>
        </w:rPr>
        <w:t xml:space="preserve">, </w:t>
      </w:r>
      <w:r>
        <w:rPr>
          <w:i/>
        </w:rPr>
        <w:fldChar w:fldCharType="begin" w:fldLock="1"/>
      </w:r>
      <w:r>
        <w:rPr>
          <w:i/>
        </w:rPr>
        <w:instrText xml:space="preserve"> ADDIN ZOTERO_ITEM CSL_CITATION {"citationID":"FanTw0I4","properties":{"formattedCitation":"(The Walter Reed Biosystematics Unit 2014; National Biodiversity Network 2016a,b)","plainCitation":"(The Walter Reed Biosystematics Unit 2014; National Biodiversity Network 2016a,b)"},"citationItems":[{"id":1619,"uris":["http://zotero.org/users/2014292/items/KK3C23HZ"],"uri":["http://zotero.org/users/2014292/items/KK3C23HZ"],"itemData":{"id":1619,"type":"webpage","title":"VectorMap Data Portal","container-title":"VectorMAp","URL":"http://vectormap.si.edu/dataportal.htm","author":[{"family":"The Walter Reed Biosystematics Unit","given":""}],"issued":{"date-parts":[["2014"]]},"accessed":{"date-parts":[["2016",3,21]]}}},{"id":1610,"uris":["http://zotero.org/users/2014292/items/QRBGJ8DW"],"uri":["http://zotero.org/users/2014292/items/QRBGJ8DW"],"itemData":{"id":1610,"type":"webpage","title":"NBN Grid Map for Aedes caspius (Pallas, 1771","URL":"https://data.nbn.org.uk/Taxa/NBNSYS0000011577/Grid_Map","author":[{"family":"National Biodiversity Network","given":""}],"issued":{"date-parts":[["2016"]]},"accessed":{"date-parts":[["2016",3,17]]}}},{"id":1611,"uris":["http://zotero.org/users/2014292/items/X3W5BF6C"],"uri":["http://zotero.org/users/2014292/items/X3W5BF6C"],"itemData":{"id":1611,"type":"webpage","title":"NBN Grid Map for Aedes detritus (Halliday, 1883)","container-title":"NBN Gateway","URL":"https://data.nbn.org.uk/Taxa/NBNSYS0000011579/Grid_Map","author":[{"family":"National Biodiversity Network","given":""}],"issued":{"date-parts":[["2016"]]},"accessed":{"date-parts":[["2016",3,17]]}}}],"schema":"https://github.com/citation-style-language/schema/raw/master/csl-citation.json"} </w:instrText>
      </w:r>
      <w:r>
        <w:rPr>
          <w:i/>
        </w:rPr>
        <w:fldChar w:fldCharType="separate"/>
      </w:r>
      <w:r w:rsidRPr="00EB081C">
        <w:rPr>
          <w:rFonts w:ascii="Calibri" w:hAnsi="Calibri"/>
          <w:noProof/>
        </w:rPr>
        <w:t>(The Walter Reed Biosystematics Unit 2014; National Biodiversity Network 2016a,b)</w:t>
      </w:r>
      <w:r>
        <w:rPr>
          <w:i/>
        </w:rPr>
        <w:fldChar w:fldCharType="end"/>
      </w:r>
      <w:r>
        <w:t xml:space="preserve"> and include the Severn estuary, South Devon coast, the South coast of England from Swanage to Chichester and the Dee and Mersey estuaries. Two of these areas were sampled during this study: Wirral (Dee estuary) and the South Devon coast.</w:t>
      </w:r>
    </w:p>
    <w:p w14:paraId="7385029B" w14:textId="77777777" w:rsidR="00941E38" w:rsidRDefault="00941E38" w:rsidP="00941E38">
      <w:pPr>
        <w:spacing w:line="480" w:lineRule="auto"/>
        <w:jc w:val="both"/>
      </w:pPr>
      <w:r>
        <w:t xml:space="preserve">The finding that the WNV vector </w:t>
      </w:r>
      <w:r w:rsidRPr="00DF0589">
        <w:rPr>
          <w:i/>
        </w:rPr>
        <w:t>Cx. pipiens</w:t>
      </w:r>
      <w:r>
        <w:t xml:space="preserve"> was common on equine premises with suitable water sources is expected, as this species has a widespread distribution </w:t>
      </w:r>
      <w:r>
        <w:fldChar w:fldCharType="begin" w:fldLock="1"/>
      </w:r>
      <w:r>
        <w:instrText xml:space="preserve"> ADDIN ZOTERO_ITEM CSL_CITATION {"citationID":"r0c34cajr","properties":{"unsorted":true,"formattedCitation":"(Medlock and others 2005; Medlock and Vaux 2011)","plainCitation":"(Medlock and others 2005; Medlock and Vaux 2011)"},"citationItems":[{"id":34,"uris":["http://zotero.org/users/2014292/items/APU636AW"],"uri":["http://zotero.org/users/2014292/items/APU636AW"],"itemData":{"id":34,"type":"article-journal","title":"Potential transmission of West Nile virus in the British Isles: an ecological review of candidate mosquito bridge vectors","container-title":"Medical and Veterinary Entomology","page":"2-21","volume":"19","issue":"1","source":"EBSCOhost","abstract":"West Nile virus (WNV) transmitted by mosquitoes (Diptera: Culicidae) infects various vertebrates, being pathogenic for birds, horses and humans. After its discovery in tropical Africa, sporadic outbreaks of WNV occurred during recent decades in Eurasia, but not the British Isles. WNV reached New York in 1999 and spread to California by 2003, causing widespread outbreaks of West Nile encephalitis across North America, transmitted by many species of mosquitoes, mainlyCulexspp. The periodic reappearance of WNV in parts of continental Europe (from southern France to Romania) gives rise to concern over the possibility of WNV invading the British Isles.The British Isles have about 30 endemic mosquito species, several with seasonal abundance and other eco-behavioural characteristics predisposing them to serve as potential WNV bridge vectors from birds to humans. These include: the predominantly ornithophilicL. and its anthropophilic biotypeForskål; tree-hole adaptedAnopheles plumbeusStephens; saltmarsh-adaptedPallas,Oc.  detritusHaliday and(Meigen);Ficalbi,Culiseta annulataSchrank and(Theobald) from vegetated freshwater pools;Meigen,Oc. cantansMeigen andOc.  punctorKirby from seasonal woodland pools. Those underlined have been found carrying WNV in other countries (12 species), including the rarer British species(Meigen),Ramos et al.,Ficalbi and(Meigen) as well as theMeigen complex (mainlyAn. atroparvusvan Thiel andAn.  messeaeFalleroni in Britain). Those implicated as key vectors of WNV in Europe are printed bold (four species).So far there is no proof of any arbovirus transmission by mosquitoes in the British Isles, although antibodies to Sindbis, Tahyna, Usutu and West Nile viruses have been detected in British birds. Neighbouring European countries have enzootic WNV and human infections transmitted by mosquito species that are present in the British Isles. However, except for localized urban infestations ofCx.  pipiensbiotypemolestusthat can be readily eliminated, there appear to be few situations in the British Isles where humans and livestock are exposed to sustained risks of exposure to potential WNV vectors. Monitoring of mosquitoes and arbovirus surveillance are required to guard the British Isles against WNV outbreaks and introduction of more anthropophilic mosquitoes such asStegomyia albopicta(Skuse) andOchlerotatus japonicus(Theobald) that have recently invaded Europe, since they transmit arboviruses elsewhere.","DOI":"10.1111/j.0269-283X.2005.00547.x","ISSN":"0269283X","shortTitle":"Potential transmission of West Nile virus in the British Isles","journalAbbreviation":"Medical &amp; Veterinary Entomology","author":[{"family":"Medlock","given":"J. M."},{"family":"Snow","given":"K. R."},{"family":"Leach","given":"S."}],"issued":{"date-parts":[["2005",3]]}}},{"id":446,"uris":["http://zotero.org/users/2014292/items/TMI8PCQA"],"uri":["http://zotero.org/users/2014292/items/TMI8PCQA"],"itemData":{"id":446,"type":"article-journal","title":"Assessing the possible implications of wetland expansion and management on mosquitoes in Britain","container-title":"Eur. Mosq. Bull","page":"38–65","volume":"29","source":"Google Scholar","author":[{"family":"Medlock","given":"Jolyon M."},{"family":"Vaux","given":"Alexander GC"}],"issued":{"date-parts":[["2011"]]}}}],"schema":"https://github.com/citation-style-language/schema/raw/master/csl-citation.json"} </w:instrText>
      </w:r>
      <w:r>
        <w:fldChar w:fldCharType="separate"/>
      </w:r>
      <w:r w:rsidRPr="00CF32FB">
        <w:rPr>
          <w:rFonts w:ascii="Calibri" w:hAnsi="Calibri"/>
          <w:noProof/>
        </w:rPr>
        <w:t>(Medlock and others 2005; Medlock and Vaux 2011)</w:t>
      </w:r>
      <w:r>
        <w:fldChar w:fldCharType="end"/>
      </w:r>
      <w:r>
        <w:t xml:space="preserve">, but this study confirms that suitable container habitats are commonplace on equine premises. </w:t>
      </w:r>
      <w:r w:rsidRPr="00DF0589">
        <w:rPr>
          <w:i/>
        </w:rPr>
        <w:t>Cx. torrentium</w:t>
      </w:r>
      <w:r>
        <w:t xml:space="preserve"> is a major enzootic (wildlife) vector of Sindbis virus in Scandinavia </w:t>
      </w:r>
      <w:r>
        <w:fldChar w:fldCharType="begin" w:fldLock="1"/>
      </w:r>
      <w:r>
        <w:instrText xml:space="preserve"> ADDIN ZOTERO_ITEM CSL_CITATION {"citationID":"647avj3tr","properties":{"formattedCitation":"(Hesson and others 2015)","plainCitation":"(Hesson and others 2015)"},"citationItems":[{"id":1297,"uris":["http://zotero.org/users/2014292/items/9587Q2HE"],"uri":["http://zotero.org/users/2014292/items/9587Q2HE"],"itemData":{"id":1297,"type":"article-journal","title":"Culex torrentium Mosquito Role as Major Enzootic Vector Defined by Rate of Sindbis Virus Infection, Sweden, 2009","container-title":"Emerging Infectious Diseases","page":"875-878","volume":"21","issue":"5","source":"EBSCOhost","archive_location":"25898013","abstract":"We isolated Sindbis virus (SINV) from the enzootic mosquito vectors Culex torrentium, Cx. pipiens, and Culiseta morsitans collected in an area of Sweden where SINV disease is endemic. The infection rate in Cx. torrentium mosquitoes was exceptionally high (36 infections/1,000 mosquitoes), defining Cx. torrentium as the main enzootic vector of SINV in Scandinavia.;","DOI":"10.3201/eid2105.141577","ISSN":"1080-6059","journalAbbreviation":"Emerging Infectious Diseases","author":[{"family":"Hesson","given":"Jenny C"},{"family":"Verner-Carlsson","given":"Jenny"},{"family":"Larsson","given":"Anders"},{"family":"Ahmed","given":"Raija"},{"family":"Lundkvist","given":"Åke"},{"family":"Lundström","given":"Jan O"}],"issued":{"date-parts":[["2015",5]]}}}],"schema":"https://github.com/citation-style-language/schema/raw/master/csl-citation.json"} </w:instrText>
      </w:r>
      <w:r>
        <w:fldChar w:fldCharType="separate"/>
      </w:r>
      <w:r w:rsidRPr="00D55175">
        <w:rPr>
          <w:rFonts w:ascii="Calibri" w:hAnsi="Calibri"/>
          <w:noProof/>
        </w:rPr>
        <w:t>(Hesson and others 2015)</w:t>
      </w:r>
      <w:r>
        <w:fldChar w:fldCharType="end"/>
      </w:r>
      <w:r>
        <w:t xml:space="preserve"> and may therefore be capable of a similar role in transmission of other arboviruses. </w:t>
      </w:r>
      <w:r w:rsidRPr="001C48BB">
        <w:rPr>
          <w:i/>
        </w:rPr>
        <w:t>Cx. pipiens</w:t>
      </w:r>
      <w:r>
        <w:t xml:space="preserve"> and </w:t>
      </w:r>
      <w:r w:rsidRPr="001C48BB">
        <w:rPr>
          <w:i/>
        </w:rPr>
        <w:t xml:space="preserve">Cx. torrentium </w:t>
      </w:r>
      <w:r>
        <w:t xml:space="preserve">were found on a number of occasions in all four regions, suggesting that </w:t>
      </w:r>
      <w:r w:rsidRPr="00CC6279">
        <w:rPr>
          <w:i/>
        </w:rPr>
        <w:t>Cx. torrentium</w:t>
      </w:r>
      <w:r>
        <w:t xml:space="preserve"> may be more prevalent in the North of England than previously recognised </w:t>
      </w:r>
      <w:r>
        <w:fldChar w:fldCharType="begin" w:fldLock="1"/>
      </w:r>
      <w:r>
        <w:instrText xml:space="preserve"> ADDIN ZOTERO_ITEM CSL_CITATION {"citationID":"196cgs4vge","properties":{"formattedCitation":"(Medlock and others 2005)","plainCitation":"(Medlock and others 2005)"},"citationItems":[{"id":34,"uris":["http://zotero.org/users/2014292/items/APU636AW"],"uri":["http://zotero.org/users/2014292/items/APU636AW"],"itemData":{"id":34,"type":"article-journal","title":"Potential transmission of West Nile virus in the British Isles: an ecological review of candidate mosquito bridge vectors","container-title":"Medical and Veterinary Entomology","page":"2-21","volume":"19","issue":"1","source":"EBSCOhost","abstract":"West Nile virus (WNV) transmitted by mosquitoes (Diptera: Culicidae) infects various vertebrates, being pathogenic for birds, horses and humans. After its discovery in tropical Africa, sporadic outbreaks of WNV occurred during recent decades in Eurasia, but not the British Isles. WNV reached New York in 1999 and spread to California by 2003, causing widespread outbreaks of West Nile encephalitis across North America, transmitted by many species of mosquitoes, mainlyCulexspp. The periodic reappearance of WNV in parts of continental Europe (from southern France to Romania) gives rise to concern over the possibility of WNV invading the British Isles.The British Isles have about 30 endemic mosquito species, several with seasonal abundance and other eco-behavioural characteristics predisposing them to serve as potential WNV bridge vectors from birds to humans. These include: the predominantly ornithophilicL. and its anthropophilic biotypeForskål; tree-hole adaptedAnopheles plumbeusStephens; saltmarsh-adaptedPallas,Oc.  detritusHaliday and(Meigen);Ficalbi,Culiseta annulataSchrank and(Theobald) from vegetated freshwater pools;Meigen,Oc. cantansMeigen andOc.  punctorKirby from seasonal woodland pools. Those underlined have been found carrying WNV in other countries (12 species), including the rarer British species(Meigen),Ramos et al.,Ficalbi and(Meigen) as well as theMeigen complex (mainlyAn. atroparvusvan Thiel andAn.  messeaeFalleroni in Britain). Those implicated as key vectors of WNV in Europe are printed bold (four species).So far there is no proof of any arbovirus transmission by mosquitoes in the British Isles, although antibodies to Sindbis, Tahyna, Usutu and West Nile viruses have been detected in British birds. Neighbouring European countries have enzootic WNV and human infections transmitted by mosquito species that are present in the British Isles. However, except for localized urban infestations ofCx.  pipiensbiotypemolestusthat can be readily eliminated, there appear to be few situations in the British Isles where humans and livestock are exposed to sustained risks of exposure to potential WNV vectors. Monitoring of mosquitoes and arbovirus surveillance are required to guard the British Isles against WNV outbreaks and introduction of more anthropophilic mosquitoes such asStegomyia albopicta(Skuse) andOchlerotatus japonicus(Theobald) that have recently invaded Europe, since they transmit arboviruses elsewhere.","DOI":"10.1111/j.0269-283X.2005.00547.x","ISSN":"0269283X","shortTitle":"Potential transmission of West Nile virus in the British Isles","journalAbbreviation":"Medical &amp; Veterinary Entomology","author":[{"family":"Medlock","given":"J. M."},{"family":"Snow","given":"K. R."},{"family":"Leach","given":"S."}],"issued":{"date-parts":[["2005",3]]}}}],"schema":"https://github.com/citation-style-language/schema/raw/master/csl-citation.json"} </w:instrText>
      </w:r>
      <w:r>
        <w:fldChar w:fldCharType="separate"/>
      </w:r>
      <w:r w:rsidRPr="00D55175">
        <w:rPr>
          <w:rFonts w:ascii="Calibri" w:hAnsi="Calibri"/>
          <w:noProof/>
        </w:rPr>
        <w:t>(Medlock and others 2005)</w:t>
      </w:r>
      <w:r>
        <w:fldChar w:fldCharType="end"/>
      </w:r>
      <w:r>
        <w:t xml:space="preserve">. </w:t>
      </w:r>
    </w:p>
    <w:p w14:paraId="50C1F303" w14:textId="6FEB503C" w:rsidR="00941E38" w:rsidRPr="000D21A2" w:rsidRDefault="00941E38" w:rsidP="00941E38">
      <w:pPr>
        <w:spacing w:line="480" w:lineRule="auto"/>
        <w:jc w:val="both"/>
        <w:rPr>
          <w:i/>
        </w:rPr>
      </w:pPr>
      <w:r>
        <w:t>One of the most interesting results to emerge from the current study was the presence of</w:t>
      </w:r>
      <w:r w:rsidRPr="00432DD0">
        <w:rPr>
          <w:i/>
        </w:rPr>
        <w:t xml:space="preserve"> Cs. annulata </w:t>
      </w:r>
      <w:r>
        <w:t>on the majority of sites (27/32). It was also the second must abundant spe</w:t>
      </w:r>
      <w:r w:rsidR="001C3BBD">
        <w:t>cies in Mosquito Magnet samples</w:t>
      </w:r>
      <w:r>
        <w:t xml:space="preserve">. Whilst </w:t>
      </w:r>
      <w:r w:rsidRPr="00CF32FB">
        <w:rPr>
          <w:i/>
        </w:rPr>
        <w:t>Cs. annulata</w:t>
      </w:r>
      <w:r>
        <w:rPr>
          <w:i/>
        </w:rPr>
        <w:t xml:space="preserve"> </w:t>
      </w:r>
      <w:r>
        <w:t xml:space="preserve">is known to have a widespread distribution in the UK </w:t>
      </w:r>
      <w:r>
        <w:fldChar w:fldCharType="begin" w:fldLock="1"/>
      </w:r>
      <w:r>
        <w:instrText xml:space="preserve"> ADDIN ZOTERO_ITEM CSL_CITATION {"citationID":"6pjkb3s5d","properties":{"formattedCitation":"(Medlock and others 2005)","plainCitation":"(Medlock and others 2005)"},"citationItems":[{"id":34,"uris":["http://zotero.org/users/2014292/items/APU636AW"],"uri":["http://zotero.org/users/2014292/items/APU636AW"],"itemData":{"id":34,"type":"article-journal","title":"Potential transmission of West Nile virus in the British Isles: an ecological review of candidate mosquito bridge vectors","container-title":"Medical and Veterinary Entomology","page":"2-21","volume":"19","issue":"1","source":"EBSCOhost","abstract":"West Nile virus (WNV) transmitted by mosquitoes (Diptera: Culicidae) infects various vertebrates, being pathogenic for birds, horses and humans. After its discovery in tropical Africa, sporadic outbreaks of WNV occurred during recent decades in Eurasia, but not the British Isles. WNV reached New York in 1999 and spread to California by 2003, causing widespread outbreaks of West Nile encephalitis across North America, transmitted by many species of mosquitoes, mainlyCulexspp. The periodic reappearance of WNV in parts of continental Europe (from southern France to Romania) gives rise to concern over the possibility of WNV invading the British Isles.The British Isles have about 30 endemic mosquito species, several with seasonal abundance and other eco-behavioural characteristics predisposing them to serve as potential WNV bridge vectors from birds to humans. These include: the predominantly ornithophilicL. and its anthropophilic biotypeForskål; tree-hole adaptedAnopheles plumbeusStephens; saltmarsh-adaptedPallas,Oc.  detritusHaliday and(Meigen);Ficalbi,Culiseta annulataSchrank and(Theobald) from vegetated freshwater pools;Meigen,Oc. cantansMeigen andOc.  punctorKirby from seasonal woodland pools. Those underlined have been found carrying WNV in other countries (12 species), including the rarer British species(Meigen),Ramos et al.,Ficalbi and(Meigen) as well as theMeigen complex (mainlyAn. atroparvusvan Thiel andAn.  messeaeFalleroni in Britain). Those implicated as key vectors of WNV in Europe are printed bold (four species).So far there is no proof of any arbovirus transmission by mosquitoes in the British Isles, although antibodies to Sindbis, Tahyna, Usutu and West Nile viruses have been detected in British birds. Neighbouring European countries have enzootic WNV and human infections transmitted by mosquito species that are present in the British Isles. However, except for localized urban infestations ofCx.  pipiensbiotypemolestusthat can be readily eliminated, there appear to be few situations in the British Isles where humans and livestock are exposed to sustained risks of exposure to potential WNV vectors. Monitoring of mosquitoes and arbovirus surveillance are required to guard the British Isles against WNV outbreaks and introduction of more anthropophilic mosquitoes such asStegomyia albopicta(Skuse) andOchlerotatus japonicus(Theobald) that have recently invaded Europe, since they transmit arboviruses elsewhere.","DOI":"10.1111/j.0269-283X.2005.00547.x","ISSN":"0269283X","shortTitle":"Potential transmission of West Nile virus in the British Isles","journalAbbreviation":"Medical &amp; Veterinary Entomology","author":[{"family":"Medlock","given":"J. M."},{"family":"Snow","given":"K. R."},{"family":"Leach","given":"S."}],"issued":{"date-parts":[["2005",3]]}}}],"schema":"https://github.com/citation-style-language/schema/raw/master/csl-citation.json"} </w:instrText>
      </w:r>
      <w:r>
        <w:fldChar w:fldCharType="separate"/>
      </w:r>
      <w:r w:rsidRPr="00CF32FB">
        <w:rPr>
          <w:rFonts w:ascii="Calibri" w:hAnsi="Calibri"/>
          <w:noProof/>
        </w:rPr>
        <w:t>(Medlock and others 2005)</w:t>
      </w:r>
      <w:r>
        <w:fldChar w:fldCharType="end"/>
      </w:r>
      <w:r>
        <w:t xml:space="preserve"> this study provides evidence of the potential for host–vector interaction with UK equines. </w:t>
      </w:r>
      <w:r w:rsidRPr="00CF32FB">
        <w:rPr>
          <w:i/>
        </w:rPr>
        <w:t>Cs. annulata</w:t>
      </w:r>
      <w:r>
        <w:t xml:space="preserve"> has recently been demonstrated to be vector competent for WNV (M. Blagrove, unpublished </w:t>
      </w:r>
      <w:r w:rsidRPr="00BE5D19">
        <w:t xml:space="preserve">observations) </w:t>
      </w:r>
      <w:r w:rsidRPr="00CF32FB">
        <w:t xml:space="preserve"> and as the species</w:t>
      </w:r>
      <w:r>
        <w:t xml:space="preserve"> bites both birds and mammals including horses </w:t>
      </w:r>
      <w:r>
        <w:fldChar w:fldCharType="begin" w:fldLock="1"/>
      </w:r>
      <w:r>
        <w:instrText xml:space="preserve"> ADDIN ZOTERO_ITEM CSL_CITATION {"citationID":"1ih5busmdp","properties":{"formattedCitation":"{\\rtf (Sch\\uc0\\u246{}nenberger and others 2016)}","plainCitation":"(Schönenberger and others 2016)"},"citationItems":[{"id":1713,"uris":["http://zotero.org/users/2014292/items/ZZIKK8T3"],"uri":["http://zotero.org/users/2014292/items/ZZIKK8T3"],"itemData":{"id":1713,"type":"article-journal","title":"Host preferences in host-seeking and blood-fed mosquitoes in Switzerland","container-title":"Medical and Veterinary Entomology","page":"39-52","volume":"30","issue":"1","source":"Wiley Online Library","abstract":"The avian zoonotic agent for West Nile virus (WNV) can cause neuroinvasive disease in horses and humans and is expanding its range in Europe. Analyses of the risk for transmission to these hosts in non-endemic areas are necessary. Host preferences of mosquitoes (Diptera: Culicidae), the main vectors of WNV, were determined in Switzerland using animal-baited trap (horse, chickens) experiments at a natural and a periurban site. This was undertaken on four occasions during May–September 2014. In addition, the hosts of 505 blood-fed mosquitoes collected in a zoo and in the field were determined. Mosquito data obtained in the animal bait experiments were corrected for host weight and body surface area and by Kleiber's scaling factor. Collections of 11–14 different mosquito species were achieved with these approaches. Statistically significant host preferences were identified in three species in both approaches. The other species showed opportunistic feeding behaviours to varying extents. Specifically, the invasive species Hulecoeteomyia japonica (= Aedes japonicus) was identified for the first time as feeding on avians in nature. Abundance data, spatiotemporal activity and laboratory vector competence for WNV suggested that, in addition to the main WNV vector Culex pipiens, H. japonica and Aedimorphus vexans (= Aedes vexans) are the most likely candidate bridge vectors for WNV transmission in Switzerland.","DOI":"10.1111/mve.12155","ISSN":"1365-2915","journalAbbreviation":"Med Vet Entomol","language":"en","author":[{"family":"Schönenberger","given":"A. C."},{"family":"Wagner","given":"S."},{"family":"Tuten","given":"H. C."},{"family":"Schaffner","given":"F."},{"family":"Torgerson","given":"P."},{"family":"Furrer","given":"S."},{"family":"Mathis","given":"A."},{"family":"Silaghi","given":"C."}],"issued":{"date-parts":[["2016",3,1]]}}}],"schema":"https://github.com/citation-style-language/schema/raw/master/csl-citation.json"} </w:instrText>
      </w:r>
      <w:r>
        <w:fldChar w:fldCharType="separate"/>
      </w:r>
      <w:r w:rsidRPr="00CF32FB">
        <w:rPr>
          <w:rFonts w:ascii="Calibri" w:hAnsi="Calibri" w:cs="Times New Roman"/>
          <w:noProof/>
          <w:szCs w:val="24"/>
        </w:rPr>
        <w:t>(Schönenberger and others 2016)</w:t>
      </w:r>
      <w:r>
        <w:fldChar w:fldCharType="end"/>
      </w:r>
      <w:r>
        <w:t xml:space="preserve">, it therefore has potential to transmit arboviruses from avian reservoirs and hence serve as a ‘bridge vector’. Combined with its ability to breed in a variety of water sources and presence on most sites sampled, this makes it an important species for further study. </w:t>
      </w:r>
    </w:p>
    <w:p w14:paraId="3B9499EC" w14:textId="77777777" w:rsidR="00941E38" w:rsidRDefault="00941E38" w:rsidP="00941E38">
      <w:pPr>
        <w:spacing w:line="480" w:lineRule="auto"/>
        <w:jc w:val="both"/>
      </w:pPr>
      <w:r>
        <w:t>Our results suggest that mosquito species presence is determined mainly by local mosquito breeding habitat, rather than equine host availability or management factors. However biting of horses may be affected by practices such as use of repellents, rugs and masks, building design, and duration and timing of grazing.</w:t>
      </w:r>
    </w:p>
    <w:p w14:paraId="4EE1D8C9" w14:textId="1A00DE2C" w:rsidR="00941E38" w:rsidRPr="00CF32FB" w:rsidRDefault="00941E38" w:rsidP="00941E38">
      <w:pPr>
        <w:spacing w:line="480" w:lineRule="auto"/>
        <w:jc w:val="both"/>
        <w:rPr>
          <w:color w:val="FF0000"/>
        </w:rPr>
      </w:pPr>
      <w:r>
        <w:t xml:space="preserve">Mosquito Magnets are a commonly used trap in Europe for surveillance. They catch almost all mammalophagic species of mosquito, catch more species than other systems and in greater numbers. BG sentinel and CDC traps were not used in this study as they were considered less suitable, due to the risk of unpredictable precipitation damaging samples, and because for wide scale trapping in the UK, it may prove more practicable to use propane vendor’s delivery services than to transport large amounts of dry ice or carbon dioxide. Red box traps were used in the current study to attempt to trap blood-fed mosquitoes, however no mosquitoes were captured. Similar but larger red box traps have been successful in capturing </w:t>
      </w:r>
      <w:r w:rsidRPr="00C17888">
        <w:rPr>
          <w:i/>
        </w:rPr>
        <w:t xml:space="preserve">An. </w:t>
      </w:r>
      <w:r>
        <w:rPr>
          <w:i/>
        </w:rPr>
        <w:t>m</w:t>
      </w:r>
      <w:r w:rsidRPr="00C17888">
        <w:rPr>
          <w:i/>
        </w:rPr>
        <w:t>aculipennis s.l</w:t>
      </w:r>
      <w:r>
        <w:t xml:space="preserve">., </w:t>
      </w:r>
      <w:r w:rsidRPr="008D5353">
        <w:rPr>
          <w:i/>
        </w:rPr>
        <w:t>Culiseta annulata</w:t>
      </w:r>
      <w:r>
        <w:t xml:space="preserve"> and </w:t>
      </w:r>
      <w:r w:rsidRPr="00C60849">
        <w:rPr>
          <w:i/>
        </w:rPr>
        <w:t>Culex spp</w:t>
      </w:r>
      <w:r>
        <w:t xml:space="preserve">. in England </w:t>
      </w:r>
      <w:r>
        <w:fldChar w:fldCharType="begin" w:fldLock="1"/>
      </w:r>
      <w:r>
        <w:instrText xml:space="preserve"> ADDIN ZOTERO_ITEM CSL_CITATION {"citationID":"1rfnqfekio","properties":{"formattedCitation":"(Brugman 2016)","plainCitation":"(Brugman 2016)"},"citationItems":[{"id":1423,"uris":["http://zotero.org/users/2014292/items/6QRB37VQ"],"uri":["http://zotero.org/users/2014292/items/6QRB37VQ"],"itemData":{"id":1423,"type":"thesis","title":"Host selection and feeding preferences of farm-associated mosquitoes (Diptera: Culicidae) in the United Kingdom","publisher":"University of London","publisher-place":"London","event-place":"London","author":[{"family":"Brugman","given":"V. A."}],"issued":{"date-parts":[["2016"]]}}}],"schema":"https://github.com/citation-style-language/schema/raw/master/csl-citation.json"} </w:instrText>
      </w:r>
      <w:r>
        <w:fldChar w:fldCharType="separate"/>
      </w:r>
      <w:r w:rsidRPr="00273A79">
        <w:rPr>
          <w:rFonts w:ascii="Calibri" w:hAnsi="Calibri"/>
          <w:noProof/>
        </w:rPr>
        <w:t>(Brugman 2016)</w:t>
      </w:r>
      <w:r>
        <w:fldChar w:fldCharType="end"/>
      </w:r>
      <w:r>
        <w:t xml:space="preserve">. </w:t>
      </w:r>
      <w:r w:rsidR="00C60849">
        <w:t>S</w:t>
      </w:r>
      <w:r>
        <w:t>urveillance on equine premises in the UK should be based around the use of Mosquito Magnets and larval sampling.</w:t>
      </w:r>
    </w:p>
    <w:p w14:paraId="49467FFE" w14:textId="77777777" w:rsidR="00941E38" w:rsidRDefault="00941E38" w:rsidP="00941E38">
      <w:pPr>
        <w:spacing w:line="480" w:lineRule="auto"/>
        <w:jc w:val="both"/>
      </w:pPr>
      <w:r>
        <w:t xml:space="preserve">Mosquito populations often have a patchy distribution </w:t>
      </w:r>
      <w:r>
        <w:fldChar w:fldCharType="begin" w:fldLock="1"/>
      </w:r>
      <w:r>
        <w:instrText xml:space="preserve"> ADDIN ZOTERO_ITEM CSL_CITATION {"citationID":"1419p2ccr7","properties":{"formattedCitation":"(Medlock and others 2005; Snow and Medlock 2008; Golding 2013)","plainCitation":"(Medlock and others 2005; Snow and Medlock 2008; Golding 2013)"},"citationItems":[{"id":30,"uris":["http://zotero.org/users/2014292/items/8W7S6QUD"],"uri":["http://zotero.org/users/2014292/items/8W7S6QUD"],"itemData":{"id":30,"type":"thesis","title":"Mapping and understanding the distributions of potential vector mosquitoes in the UK: New methods and applications","publisher":"University of Oxford","publisher-place":"Oxford","source":"Google Scholar","event-place":"Oxford","shortTitle":"Mapping and understanding the distributions of potential vector mosquitoes in the UK","author":[{"family":"Golding","given":"N."}],"issued":{"date-parts":[["2013"]]}}},{"id":34,"uris":["http://zotero.org/users/2014292/items/APU636AW"],"uri":["http://zotero.org/users/2014292/items/APU636AW"],"itemData":{"id":34,"type":"article-journal","title":"Potential transmission of West Nile virus in the British Isles: an ecological review of candidate mosquito bridge vectors","container-title":"Medical and Veterinary Entomology","page":"2-21","volume":"19","issue":"1","source":"EBSCOhost","abstract":"West Nile virus (WNV) transmitted by mosquitoes (Diptera: Culicidae) infects various vertebrates, being pathogenic for birds, horses and humans. After its discovery in tropical Africa, sporadic outbreaks of WNV occurred during recent decades in Eurasia, but not the British Isles. WNV reached New York in 1999 and spread to California by 2003, causing widespread outbreaks of West Nile encephalitis across North America, transmitted by many species of mosquitoes, mainlyCulexspp. The periodic reappearance of WNV in parts of continental Europe (from southern France to Romania) gives rise to concern over the possibility of WNV invading the British Isles.The British Isles have about 30 endemic mosquito species, several with seasonal abundance and other eco-behavioural characteristics predisposing them to serve as potential WNV bridge vectors from birds to humans. These include: the predominantly ornithophilicL. and its anthropophilic biotypeForskål; tree-hole adaptedAnopheles plumbeusStephens; saltmarsh-adaptedPallas,Oc.  detritusHaliday and(Meigen);Ficalbi,Culiseta annulataSchrank and(Theobald) from vegetated freshwater pools;Meigen,Oc. cantansMeigen andOc.  punctorKirby from seasonal woodland pools. Those underlined have been found carrying WNV in other countries (12 species), including the rarer British species(Meigen),Ramos et al.,Ficalbi and(Meigen) as well as theMeigen complex (mainlyAn. atroparvusvan Thiel andAn.  messeaeFalleroni in Britain). Those implicated as key vectors of WNV in Europe are printed bold (four species).So far there is no proof of any arbovirus transmission by mosquitoes in the British Isles, although antibodies to Sindbis, Tahyna, Usutu and West Nile viruses have been detected in British birds. Neighbouring European countries have enzootic WNV and human infections transmitted by mosquito species that are present in the British Isles. However, except for localized urban infestations ofCx.  pipiensbiotypemolestusthat can be readily eliminated, there appear to be few situations in the British Isles where humans and livestock are exposed to sustained risks of exposure to potential WNV vectors. Monitoring of mosquitoes and arbovirus surveillance are required to guard the British Isles against WNV outbreaks and introduction of more anthropophilic mosquitoes such asStegomyia albopicta(Skuse) andOchlerotatus japonicus(Theobald) that have recently invaded Europe, since they transmit arboviruses elsewhere.","DOI":"10.1111/j.0269-283X.2005.00547.x","ISSN":"0269283X","shortTitle":"Potential transmission of West Nile virus in the British Isles","journalAbbreviation":"Medical &amp; Veterinary Entomology","author":[{"family":"Medlock","given":"J. M."},{"family":"Snow","given":"K. R."},{"family":"Leach","given":"S."}],"issued":{"date-parts":[["2005",3]]}}},{"id":72,"uris":["http://zotero.org/users/2014292/items/MBU7UGBQ"],"uri":["http://zotero.org/users/2014292/items/MBU7UGBQ"],"itemData":{"id":72,"type":"article-journal","title":"The mosquitoes of Epping Forest, Essex, UK","container-title":"European Mosquito Bulletin","issue":"26","source":"EBSCOhost","abstract":"In a survey of mosquitoes conducted in Epping Forest, Essex and the adjoining urban area of Stratford, East London between March 2007 and April 2008, seventeen species of mosquito (Diptera: Culicidae) were recorded. These included typical woodland species such as Ochlerotatus cantans and Ochlerotatus punctor, which were widely distributed and present in the greatest numbers, as well as more domestic species like Culex pipiens and Culiseta annulata. All three species of tree-hole-breeding mosquitoes were recorded, including the rare Orthopodomyia pulcripalpis. These findings are discussed from an ecological perspective, and mention is made of how habitat management within an ancient forest landscape, such as occurs in Epping Forest, impact on the survival and diversity of British mosquitoes.","ISSN":"1460-6127","journalAbbreviation":"European Mosquito Bulletin","author":[{"family":"Snow","given":"K."},{"family":"Medlock","given":"J. M."}],"issued":{"date-parts":[["2008"]]}}}],"schema":"https://github.com/citation-style-language/schema/raw/master/csl-citation.json"} </w:instrText>
      </w:r>
      <w:r>
        <w:fldChar w:fldCharType="separate"/>
      </w:r>
      <w:r w:rsidRPr="008D5353">
        <w:rPr>
          <w:rFonts w:ascii="Calibri" w:hAnsi="Calibri"/>
          <w:noProof/>
        </w:rPr>
        <w:t>(Medlock and others 2005; Snow and Medlock 2008; Golding 2013)</w:t>
      </w:r>
      <w:r>
        <w:fldChar w:fldCharType="end"/>
      </w:r>
      <w:r>
        <w:t xml:space="preserve"> and many are considered uncommon or rare. Simple random sampling of equine premises may have resulted in very low catches. It is also almost impossible to prove species absence, so using random sampling risked obtaining poor quality data. Stratified sampling is an alternative method, commonly used by ecologists studying rare species </w:t>
      </w:r>
      <w:r>
        <w:fldChar w:fldCharType="begin" w:fldLock="1"/>
      </w:r>
      <w:r>
        <w:instrText xml:space="preserve"> ADDIN ZOTERO_ITEM CSL_CITATION {"citationID":"6mj05Jbe","properties":{"formattedCitation":"(Thompson 2012)","plainCitation":"(Thompson 2012)"},"citationItems":[{"id":1407,"uris":["http://zotero.org/users/2014292/items/TA4HFZGD"],"uri":["http://zotero.org/users/2014292/items/TA4HFZGD"],"itemData":{"id":1407,"type":"chapter","title":"Chapter 11. Stratified Sampling","container-title":"Sampling","publisher":"Wiley","page":"141-156","edition":"3rd","author":[{"family":"Thompson","given":"Steven K."}],"issued":{"date-parts":[["2012"]]}}}],"schema":"https://github.com/citation-style-language/schema/raw/master/csl-citation.json"} </w:instrText>
      </w:r>
      <w:r>
        <w:fldChar w:fldCharType="separate"/>
      </w:r>
      <w:r w:rsidRPr="008D5353">
        <w:rPr>
          <w:rFonts w:ascii="Calibri" w:hAnsi="Calibri"/>
          <w:noProof/>
        </w:rPr>
        <w:t>(Thompson 2012)</w:t>
      </w:r>
      <w:r>
        <w:fldChar w:fldCharType="end"/>
      </w:r>
      <w:r>
        <w:t xml:space="preserve">. Using the data obtained under this sampling regime it is not possible to estimate the risk of equine-mosquito interaction across the UK, but more accurate assessment of risk at individual sites based on local habitat is achievable. </w:t>
      </w:r>
    </w:p>
    <w:p w14:paraId="30A91F79" w14:textId="1F1EE728" w:rsidR="00941E38" w:rsidRDefault="00941E38" w:rsidP="00941E38">
      <w:pPr>
        <w:spacing w:line="480" w:lineRule="auto"/>
        <w:jc w:val="both"/>
        <w:rPr>
          <w:color w:val="FF0000"/>
        </w:rPr>
      </w:pPr>
      <w:r>
        <w:t xml:space="preserve">There are a number of introduction pathways which could conceivably be involved in importation of arboviral disease to the UK. </w:t>
      </w:r>
      <w:r w:rsidR="00C60849">
        <w:t>One</w:t>
      </w:r>
      <w:r>
        <w:t xml:space="preserve"> is introduction of WNV by migratory birds, but trade and transport of exotic birds and pets, and inadvertent vector transportation are also relevant risks. There is some recent evidence that human populations may continue epidemic transmission of VEEV in urban environments </w:t>
      </w:r>
      <w:r>
        <w:fldChar w:fldCharType="begin" w:fldLock="1"/>
      </w:r>
      <w:r>
        <w:instrText xml:space="preserve"> ADDIN ZOTERO_ITEM CSL_CITATION {"citationID":"1d9v8fevg2","properties":{"formattedCitation":"(Bowen and Calisher 1976; Watts and others 1998; Morrison and others 2008)","plainCitation":"(Bowen and Calisher 1976; Watts and others 1998; Morrison and others 2008)"},"citationItems":[{"id":686,"uris":["http://zotero.org/users/2014292/items/P2RTNQVV"],"uri":["http://zotero.org/users/2014292/items/P2RTNQVV"],"itemData":{"id":686,"type":"article-journal","title":"Virological and serological studies of Venezuelan equine encephalomyelitis in humans.","container-title":"Journal of Clinical Microbiology","page":"22-27","volume":"4","issue":"1","source":"jcm.asm.org.ezproxy.liv.ac.uk","abstract":"During the 1971 epidemic of Venezuelan equine encephalomyelitis (VEE) in south Texas, 203 suspect VEE cases were evaluated by the Center for Disease Control. Sixty-seven were confirmed as cases of VEE. Laboratory confirmation was accomplished by isolation of VEE virus from a serum specimen taken during the acute illness in 50 (75%) of the confirmed cases. Serological confirmation was obtained in 17 cases (25%). Virus isolations were most often obtained from sera collected during the first 3 days of illness. Peak serum virus titers (algebraic mean, 10(5-7) suckling mouse intracranial 50% lethal doses [SMICLD50] per ml) occurred on day 2 of illness. One-half of the sera from which virus was isolated contained at least 10(5) SMICLD50/ml, which has been shown to be sufficient to infect some vector mosquitoes. Blood from 13 virus-positive VEE cases was obtained 1 and 11 months after illness. Hemagglutination-inhibiting, complement-fixing, and neutralizing antibodies were formed by all 13 patients 1 month after illness. Hemagglutination-inhibiting antibody titers were essentially unchanged 11 months after illness. Complement-fixing antibody was undetectable 11 months after illness in 23% of cases and was detectable at dilutions of 1:8 or 1:6 in 77%. Neutralizing antibody (measured by log neutralization index) was not detectable 1 year after illness in one person (8%); titers had declined from 1.0 to 2.0 in 46%, were unchanged in 39%, and were not tested in one person (8%). No evidence of intrafamilial spread of VEE virus was obtained in either of two illness and antibody surveys. A randomized household illness and antibody survey of 681 Port Isabel residents revealed an inapparent infection ratio of 1:11 and an overall antibody prevalence of 3.2%.","ISSN":"0095-1137, 1098-660X","note":"PMID: 956360","journalAbbreviation":"J. Clin. Microbiol.","language":"en","author":[{"family":"Bowen","given":"G. S."},{"family":"Calisher","given":"C. H."}],"issued":{"date-parts":[["1976",7,1]]},"PMID":"956360"}},{"id":655,"uris":["http://zotero.org/users/2014292/items/IB6NH6SB"],"uri":["http://zotero.org/users/2014292/items/IB6NH6SB"],"itemData":{"id":655,"type":"article-journal","title":"Venezuelan Equine Encephalitis Virus in Iquitos, Peru: Urban Transmission of a Sylvatic Strain","container-title":"PLoS Neglected Tropical Diseases","page":"e349","volume":"2","issue":"12","source":"PLoS Journals","abstract":"Author Summary\nVenezuelan equine encephalitis (VEE) is a mosquito-borne viral disease often causing grave illness and large outbreaks of disease in South America. In Iquitos, Peru, a city of 350,000 situated in the Amazon forest, we normally observe 10–14 VEE cases per year associated with people traveling to rural areas where strains VEE virus circulate among forest mosquitoes and rodents. In 2006 we detected a 5-fold increase in human VEE cases, and many of these patients had no travel history outside the city where they lived. In response to this outbreak, we decided to determine if potential carrier mosquitoes were present within the city and if city residents had been previously exposed to the virus. We found that mosquitoes previously shown to transmit the virus in other locations were present—in varying amounts based on location and time of year—throughout Iquitos. A large percentage of the human population (&gt;23%) had antibodies indicating past exposure to the virus. Previous VEE infection was associated with age, occupation, mosquito exposure, and overnight travel. Our data represent evidence of transmission of a forest strain of VEE within a large urban area. Continued monitoring of this situation will shed light on mechanisms of virus emergence.","DOI":"10.1371/journal.pntd.0000349","shortTitle":"Venezuelan Equine Encephalitis Virus in Iquitos, Peru","journalAbbreviation":"PLoS Negl Trop Dis","author":[{"family":"Morrison","given":"Amy C."},{"family":"Forshey","given":"Brett M."},{"family":"Notyce","given":"Desiree"},{"family":"Astete","given":"Helvio"},{"family":"Lopez","given":"Victor"},{"family":"Rocha","given":"Claudio"},{"family":"Carrion","given":"Rebecca"},{"family":"Carey","given":"Cristhiam"},{"family":"Eza","given":"Dominique"},{"family":"Montgomery","given":"Joel M."},{"family":"Kochel","given":"Tadeusz J."}],"issued":{"date-parts":[["2008",12,16]]}}},{"id":654,"uris":["http://zotero.org/users/2014292/items/I9XK3IBK"],"uri":["http://zotero.org/users/2014292/items/I9XK3IBK"],"itemData":{"id":654,"type":"article-journal","title":"Venezuelan equine encephalitis febrile cases among humans in the Peruvian Amazon River region.","container-title":"The American Journal of Tropical Medicine and Hygiene","page":"35-40","volume":"58","issue":"1","source":"www.ajtmh.org.ezproxy.liv.ac.uk","abstract":"A survey was conducted from October 1, 1993 to June 30, 1995 to determine the arboviral etiologies of febrile illnesses in the city of Iquitos in the Amazon River Basin of Peru. The study subjects were patients who were enrolled at medical care clinics or in their homes by Peruvian Ministry of Health (MOH) workers as part of the passive and active disease surveillance program of the MOH. The clinical criterion for enrollment was the diagnosis of a suspected viral-associated, acute, undifferentiated febrile illness of &lt; or = 5 days duration. A total of 598 patients were enrolled in the study. Demographic information, medical history, clinical data, and blood samples were obtained from each patient. The more common clinical features were fever, headache, myalgia, arthralgia, retro-ocular pain, and chills. Sera were tested for virus by the newborn mouse and cell culture assays. Viral isolates were identified initially by immunofluorescence using polyclonal antibody. An ELISA using viral-specific monoclonal antibodies and nucleotide sequence analysis were used to determine the specific variety of the viruses. In addition, thin and thick blood smears were observed for malaria parasites. Venezuelan equine encephalitis (VEE) virus subtype I, variety ID virus was isolated from 10 cases, including three cases in October, November, and December 1993, five cases in January and February 1994, and two cases in June 1995. The ELISA for IgM and IgG antibody indicated that VEE virus was the cause of an additional four confirmed and four presumptive cases, including five from January through March 1994 and three in August 1994. Sixteen cases were positive for malaria. The 18 cases of VEE occurred among military recruits (n = 7), agriculture workers (n = 3), students (n = 3), and general laborers (n = 5). These data indicated that an enzootic strain of VEE virus was the cause of at least 3% (18 of 598) of the cases of febrile illnesses studied in the city of Iquitos in the Amazon Basin region of Peru.","ISSN":"0002-9637,","note":"PMID: 9452289","journalAbbreviation":"Am J Trop Med Hyg","language":"en","author":[{"family":"Watts","given":"D. M."},{"family":"Callahan","given":"J."},{"family":"Rossi","given":"C."},{"family":"Oberste","given":"M. S."},{"family":"Roehrig","given":"J. T."},{"family":"Wooster","given":"M. T."},{"family":"Smith","given":"J. F."},{"family":"Cropp","given":"C. B."},{"family":"Gentrau","given":"E. M."},{"family":"Karabatsos","given":"N."},{"family":"Gübler","given":"D."},{"family":"Hayes","given":"C. G."}],"issued":{"date-parts":[["1998",1,1]]},"PMID":"9452289"}}],"schema":"https://github.com/citation-style-language/schema/raw/master/csl-citation.json"} </w:instrText>
      </w:r>
      <w:r>
        <w:fldChar w:fldCharType="separate"/>
      </w:r>
      <w:r w:rsidRPr="008D5353">
        <w:rPr>
          <w:rFonts w:ascii="Calibri" w:hAnsi="Calibri"/>
          <w:noProof/>
        </w:rPr>
        <w:t>(Bowen and Calisher 1976; Watts and others 1998; Morrison and others 2008)</w:t>
      </w:r>
      <w:r>
        <w:fldChar w:fldCharType="end"/>
      </w:r>
      <w:r>
        <w:t xml:space="preserve">. Therefore in the event of an outbreak in the Americas, human movements as well as horse movements may constitute a risk </w:t>
      </w:r>
      <w:r>
        <w:fldChar w:fldCharType="begin" w:fldLock="1"/>
      </w:r>
      <w:r>
        <w:instrText xml:space="preserve"> ADDIN ZOTERO_ITEM CSL_CITATION {"citationID":"6on25iklc","properties":{"formattedCitation":"(Adams and others 2012)","plainCitation":"(Adams and others 2012)"},"citationItems":[{"id":746,"uris":["http://zotero.org/users/2014292/items/ZQ82RXGW"],"uri":["http://zotero.org/users/2014292/items/ZQ82RXGW"],"itemData":{"id":746,"type":"article-journal","title":"Venezuelan Equine Encephalitis Virus Activity in the Gulf Coast Region of Mexico, 2003–2010","container-title":"PLoS Neglected Tropical Diseases","page":"e1875","volume":"6","issue":"11","source":"PLoS Journals","abstract":"Author SummaryVenezuelan equine encephalitis virus (VEEV) has been responsible for hundreds of thousands of human and equine cases of severe disease in the Americas. In 1969, an outbreak of Venezuelan equine encephalitis (VEE) spread rapidly from Guatemala and through the Gulf Coast region of Mexico, reaching Texas in 1971. Since this outbreak, there has been very little done to understand the ecology of VEEV in this region. Here, we present that the results of recent field studies that focus on confirming the continued existence of enzootic VEEV in the Gulf Coast region of Mexico. We performed serological analyses of sera collected between 2003 and 2010 from humans, cattle, horses, and dogs in various regions along the Gulf Coast of Mexico, and these data were complemented by wildcaught rodent serosurveys. Additionally, phylogenetic analyses were performed on VEEV isolates from this region to determine whether there have been substantial genetic changes in these viruses since the 1960s.","DOI":"10.1371/journal.pntd.0001875","journalAbbreviation":"PLoS Negl Trop Dis","author":[{"family":"Adams","given":"A. Paige"},{"family":"Navarro-Lopez","given":"Roberto"},{"family":"Ramirez-Aguilar","given":"Francisco J."},{"family":"Lopez-Gonzalez","given":"Irene"},{"family":"Leal","given":"Grace"},{"family":"Flores-Mayorga","given":"Jose M."},{"family":"Travassos da Rosa","given":"Amelia P. A."},{"family":"Saxton-Shaw","given":"Kali D."},{"family":"Singh","given":"Amber J."},{"family":"Borland","given":"Erin M."},{"family":"Powers","given":"Ann M."},{"family":"Tesh","given":"Robert B."},{"family":"Weaver","given":"Scott C."},{"family":"Estrada-Franco","given":"Jose G."}],"issued":{"date-parts":[["2012",11,1]]}}}],"schema":"https://github.com/citation-style-language/schema/raw/master/csl-citation.json"} </w:instrText>
      </w:r>
      <w:r>
        <w:fldChar w:fldCharType="separate"/>
      </w:r>
      <w:r w:rsidRPr="008D5353">
        <w:rPr>
          <w:rFonts w:ascii="Calibri" w:hAnsi="Calibri"/>
          <w:noProof/>
        </w:rPr>
        <w:t>(Adams and others 2012)</w:t>
      </w:r>
      <w:r>
        <w:fldChar w:fldCharType="end"/>
      </w:r>
      <w:r>
        <w:t xml:space="preserve">. Livestock transport, human transport and possibly mosquito eggs may present risk of RRV introduction </w:t>
      </w:r>
      <w:r>
        <w:fldChar w:fldCharType="begin" w:fldLock="1"/>
      </w:r>
      <w:r>
        <w:instrText xml:space="preserve"> ADDIN ZOTERO_ITEM CSL_CITATION {"citationID":"1h7qppf3v8","properties":{"formattedCitation":"(Harley and others 2001)","plainCitation":"(Harley and others 2001)"},"citationItems":[{"id":1262,"uris":["http://zotero.org/users/2014292/items/SW7CI5EI"],"uri":["http://zotero.org/users/2014292/items/SW7CI5EI"],"itemData":{"id":1262,"type":"article-journal","title":"Ross River Virus Transmission, Infection, and Disease: a Cross-Disciplinary Review","container-title":"Clinical Microbiology Reviews","page":"909-932","volume":"14","issue":"4","source":"cmr.asm.org","abstract":"Ross River virus (RRV) is a fascinating, important arbovirus that is endemic and enzootic in Australia and Papua New Guinea and was epidemic in the South Pacific in 1979 and 1980. Infection with RRV may cause disease in humans, typically presenting as peripheral polyarthralgia or arthritis, sometimes with fever and rash. RRV disease notifications in Australia average 5,000 per year. The first well-described outbreak occurred in 1928. During World War II there were more outbreaks, and the name epidemic polyarthritis was applied. During a 1956 outbreak, epidemic polyarthritis was linked serologically to a group A arbovirus (Alphavirus). The virus was subsequently isolated from Aedes vigilax mosquitoes in 1963 and then from epidemic polyarthritis patients. We review the literature on the evolutionary biology of RRV, immune response to infection, pathogenesis, serologic diagnosis, disease manifestations, the extraordinary variety of vertebrate hosts, mosquito vectors, and transmission cycles, antibody prevalence, epidemiology of asymptomatic and symptomatic human infection, infection risks, and public health impact. RRV arthritis is due to joint infection, and treatment is currently based on empirical anti-inflammatory regimens. Further research on pathogenesis may improve understanding of the natural history of this disease and lead to new treatment strategies. The burden of morbidity is considerable, and the virus could spread to other countries. To justify and design preventive programs, we need accurate data on economic costs and better understanding of transmission and behavioral and environmental risks.","DOI":"10.1128/CMR.14.4.909-932.2001","ISSN":"0893-8512, 1098-6618","note":"PMID: 11585790","shortTitle":"Ross River Virus Transmission, Infection, and Disease","journalAbbreviation":"Clin. Microbiol. Rev.","language":"en","author":[{"family":"Harley","given":"David"},{"family":"Sleigh","given":"Adrian"},{"family":"Ritchie","given":"Scott"}],"issued":{"date-parts":[["2001",10,1]]},"PMID":"11585790"}}],"schema":"https://github.com/citation-style-language/schema/raw/master/csl-citation.json"} </w:instrText>
      </w:r>
      <w:r>
        <w:fldChar w:fldCharType="separate"/>
      </w:r>
      <w:r w:rsidRPr="008D5353">
        <w:rPr>
          <w:rFonts w:ascii="Calibri" w:hAnsi="Calibri"/>
          <w:noProof/>
        </w:rPr>
        <w:t>(Harley and others 2001)</w:t>
      </w:r>
      <w:r>
        <w:fldChar w:fldCharType="end"/>
      </w:r>
      <w:r>
        <w:t xml:space="preserve">. Due to the complexity of the transmission cycles, virus introduction may not result in autochthonous (in-country) transmission. </w:t>
      </w:r>
    </w:p>
    <w:p w14:paraId="63292385" w14:textId="77777777" w:rsidR="00941E38" w:rsidRDefault="00941E38" w:rsidP="00941E38">
      <w:pPr>
        <w:spacing w:line="480" w:lineRule="auto"/>
        <w:jc w:val="both"/>
      </w:pPr>
      <w:r w:rsidRPr="002910F8">
        <w:t>In conclusion</w:t>
      </w:r>
      <w:r>
        <w:t>,</w:t>
      </w:r>
      <w:r w:rsidRPr="002910F8">
        <w:t xml:space="preserve"> </w:t>
      </w:r>
      <w:r>
        <w:t>the current study</w:t>
      </w:r>
      <w:r w:rsidRPr="002910F8">
        <w:t xml:space="preserve"> has </w:t>
      </w:r>
      <w:r>
        <w:t>highlighted</w:t>
      </w:r>
      <w:r w:rsidRPr="002910F8">
        <w:t xml:space="preserve"> a number of mosquito species which should be </w:t>
      </w:r>
      <w:r>
        <w:t>investigated</w:t>
      </w:r>
      <w:r w:rsidRPr="002910F8">
        <w:t xml:space="preserve"> with regards to vector competence and effectiveness of protection measures for equines. </w:t>
      </w:r>
      <w:r>
        <w:t xml:space="preserve">Our work has shown that horses in the UK are at risk of attack from a wide variety of mosquito species, several of which are known to be vectors of equine arboviruses in affected countries.  </w:t>
      </w:r>
    </w:p>
    <w:p w14:paraId="3C4498DB" w14:textId="76CC0199" w:rsidR="00941E38" w:rsidRPr="00077793" w:rsidRDefault="00077793" w:rsidP="00941E38">
      <w:pPr>
        <w:pStyle w:val="Heading1"/>
        <w:spacing w:line="480" w:lineRule="auto"/>
        <w:jc w:val="both"/>
        <w:rPr>
          <w:b/>
        </w:rPr>
      </w:pPr>
      <w:r w:rsidRPr="00077793">
        <w:rPr>
          <w:b/>
        </w:rPr>
        <w:t>ACKNOWLEDGEMENTS</w:t>
      </w:r>
    </w:p>
    <w:p w14:paraId="2EA8E6D8" w14:textId="3940A4DD" w:rsidR="00941E38" w:rsidRPr="00850EEF" w:rsidRDefault="00941E38" w:rsidP="00941E38">
      <w:pPr>
        <w:spacing w:line="480" w:lineRule="auto"/>
        <w:jc w:val="both"/>
      </w:pPr>
      <w:r>
        <w:t>The authors would like to thank the owners, managers and staff of the properties used in this study. This study was funded by The Horse Trust, grant number</w:t>
      </w:r>
      <w:r w:rsidR="00C60849">
        <w:t xml:space="preserve"> G2014 </w:t>
      </w:r>
      <w:r>
        <w:t>awarded to DA and MB. Thanks are due to Jolyon Medlock, Alexander Vaux, Michael Clarkson, Jennifer Hesson, Marcus Blagrove, Cyril Caminade and Ken Sherlock for useful discussions or help in the field or laboratory.</w:t>
      </w:r>
    </w:p>
    <w:p w14:paraId="20ACCBC8" w14:textId="3E4FE80A" w:rsidR="00941E38" w:rsidRPr="00077793" w:rsidRDefault="00077793" w:rsidP="00941E38">
      <w:pPr>
        <w:pStyle w:val="Heading1"/>
        <w:spacing w:line="480" w:lineRule="auto"/>
        <w:jc w:val="both"/>
        <w:rPr>
          <w:b/>
        </w:rPr>
      </w:pPr>
      <w:r w:rsidRPr="00077793">
        <w:rPr>
          <w:b/>
        </w:rPr>
        <w:t>REFERENCES</w:t>
      </w:r>
    </w:p>
    <w:p w14:paraId="20126CEF" w14:textId="77777777" w:rsidR="00941E38" w:rsidRDefault="00941E38" w:rsidP="00941E38">
      <w:pPr>
        <w:pStyle w:val="Bibliography"/>
      </w:pPr>
      <w:r>
        <w:fldChar w:fldCharType="begin"/>
      </w:r>
      <w:r>
        <w:instrText xml:space="preserve"> ADDIN ZOTERO_BIBL {"custom":[]} CSL_BIBLIOGRAPHY </w:instrText>
      </w:r>
      <w:r>
        <w:fldChar w:fldCharType="separate"/>
      </w:r>
      <w:r>
        <w:t xml:space="preserve">ADAMS, A.P., NAVARRO-LOPEZ, R., RAMIREZ-AGUILAR, F.J., LOPEZ-GONZALEZ, I., LEAL, G., FLORES-MAYORGA, J.M., TRAVASSOS DA ROSA, A.P.A., SAXTON-SHAW, K.D., SINGH, A.J., BORLAND, E.M., POWERS, A.M., TESH, R.B., WEAVER, S.C. and ESTRADA-FRANCO, J.G. (2012) Venezuelan Equine Encephalitis Virus Activity in the Gulf Coast Region of Mexico, 2003–2010. </w:t>
      </w:r>
      <w:r>
        <w:rPr>
          <w:i/>
          <w:iCs/>
        </w:rPr>
        <w:t>PLoS Neglected Tropical Diseases</w:t>
      </w:r>
      <w:r>
        <w:t xml:space="preserve"> </w:t>
      </w:r>
      <w:r>
        <w:rPr>
          <w:b/>
          <w:bCs/>
        </w:rPr>
        <w:t>6</w:t>
      </w:r>
      <w:r>
        <w:t>, e1875.</w:t>
      </w:r>
    </w:p>
    <w:p w14:paraId="7DE9C5EB" w14:textId="77777777" w:rsidR="00941E38" w:rsidRDefault="00941E38" w:rsidP="00941E38">
      <w:pPr>
        <w:pStyle w:val="Bibliography"/>
      </w:pPr>
      <w:r>
        <w:t>ADNITT, C., GREAT BRITAIN, ENVIRONMENT AGENCY and DEFRA/ENVIRONMENT AGENCY FLOOD AND COASTAL EROSION RISK MANAGEMENT R &amp; D PROGRAMME (GREAT BRITAIN) (2007) Saltmarsh management manual. Environment Agency.</w:t>
      </w:r>
    </w:p>
    <w:p w14:paraId="0C5AB1F3" w14:textId="77777777" w:rsidR="00941E38" w:rsidRDefault="00941E38" w:rsidP="00941E38">
      <w:pPr>
        <w:pStyle w:val="Bibliography"/>
      </w:pPr>
      <w:r>
        <w:t xml:space="preserve">ANDREADIS, T.G., ANDERSON, J.F. and TIRRELL-PECK, S.J. (1998) Multiple isolations of eastern equine encephalitis and highlands J viruses from mosquitoes (Diptera: Culicidae) during a 1996 epizootic in southeastern Connecticut. </w:t>
      </w:r>
      <w:r>
        <w:rPr>
          <w:i/>
          <w:iCs/>
        </w:rPr>
        <w:t>Journal of medical entomology</w:t>
      </w:r>
      <w:r>
        <w:t xml:space="preserve"> </w:t>
      </w:r>
      <w:r>
        <w:rPr>
          <w:b/>
          <w:bCs/>
        </w:rPr>
        <w:t>35</w:t>
      </w:r>
      <w:r>
        <w:t>, 296–302.</w:t>
      </w:r>
    </w:p>
    <w:p w14:paraId="0E696835" w14:textId="77777777" w:rsidR="00941E38" w:rsidRDefault="00941E38" w:rsidP="00941E38">
      <w:pPr>
        <w:pStyle w:val="Bibliography"/>
      </w:pPr>
      <w:r>
        <w:t xml:space="preserve">ARMSTRONG, P., M. and ANDREADIS, T.G. (2013) Eastern Equine Encephalitis Virus - Old Enemy, New Threat. </w:t>
      </w:r>
      <w:r>
        <w:rPr>
          <w:i/>
          <w:iCs/>
        </w:rPr>
        <w:t>New England Journal of Medicine</w:t>
      </w:r>
      <w:r>
        <w:t xml:space="preserve"> </w:t>
      </w:r>
      <w:r>
        <w:rPr>
          <w:b/>
          <w:bCs/>
        </w:rPr>
        <w:t>368</w:t>
      </w:r>
      <w:r>
        <w:t>, 1670–1673.</w:t>
      </w:r>
    </w:p>
    <w:p w14:paraId="7CCF842E" w14:textId="77777777" w:rsidR="00941E38" w:rsidRDefault="00941E38" w:rsidP="00941E38">
      <w:pPr>
        <w:pStyle w:val="Bibliography"/>
      </w:pPr>
      <w:r>
        <w:t xml:space="preserve">ARMSTRONG, P.M. and ANDREADIS, T.G. (2010) Eastern Equine Encephalitis Virus in Mosquitoes and Their Role as Bridge Vectors. </w:t>
      </w:r>
      <w:r>
        <w:rPr>
          <w:i/>
          <w:iCs/>
        </w:rPr>
        <w:t>Emerging Infectious Diseases</w:t>
      </w:r>
      <w:r>
        <w:t xml:space="preserve"> </w:t>
      </w:r>
      <w:r>
        <w:rPr>
          <w:b/>
          <w:bCs/>
        </w:rPr>
        <w:t>16</w:t>
      </w:r>
      <w:r>
        <w:t>, 1869–1874.</w:t>
      </w:r>
    </w:p>
    <w:p w14:paraId="400ECB20" w14:textId="77777777" w:rsidR="00941E38" w:rsidRDefault="00941E38" w:rsidP="00941E38">
      <w:pPr>
        <w:pStyle w:val="Bibliography"/>
      </w:pPr>
      <w:r>
        <w:t xml:space="preserve">AVILES, G., SABATTINI, M.S. and MITCHELL, C.J. (1990) Peroral susceptibility of Aedes albifasciatus and Culex pipiens complex mosquitoes (Diptera: Culicidae) from Argentina to western equine encephalitis virus. </w:t>
      </w:r>
      <w:r>
        <w:rPr>
          <w:i/>
          <w:iCs/>
        </w:rPr>
        <w:t>Revista de Saúde Pública</w:t>
      </w:r>
      <w:r>
        <w:t xml:space="preserve"> </w:t>
      </w:r>
      <w:r>
        <w:rPr>
          <w:b/>
          <w:bCs/>
        </w:rPr>
        <w:t>24</w:t>
      </w:r>
      <w:r>
        <w:t>, 265–269.</w:t>
      </w:r>
    </w:p>
    <w:p w14:paraId="1293728E" w14:textId="77777777" w:rsidR="00941E38" w:rsidRDefault="00941E38" w:rsidP="00941E38">
      <w:pPr>
        <w:pStyle w:val="Bibliography"/>
      </w:pPr>
      <w:r>
        <w:t xml:space="preserve">BALENGHIEN, T., SABATIER, P., BICOUT, D.J. and FOUQUE, F. (2006) Horse-, bird-, and human-seeking behavior and seasonal abundance of mosquitoes in a West Nile virus focus of Southern France. </w:t>
      </w:r>
      <w:r>
        <w:rPr>
          <w:i/>
          <w:iCs/>
        </w:rPr>
        <w:t>Journal of Medical Entomology</w:t>
      </w:r>
      <w:r>
        <w:t xml:space="preserve"> </w:t>
      </w:r>
      <w:r>
        <w:rPr>
          <w:b/>
          <w:bCs/>
        </w:rPr>
        <w:t>43</w:t>
      </w:r>
      <w:r>
        <w:t>, 936–946.</w:t>
      </w:r>
    </w:p>
    <w:p w14:paraId="3D9E6297" w14:textId="77777777" w:rsidR="00941E38" w:rsidRDefault="00941E38" w:rsidP="00941E38">
      <w:pPr>
        <w:pStyle w:val="Bibliography"/>
      </w:pPr>
      <w:r>
        <w:t xml:space="preserve">BALENGHIEN, T., VAZEILLE, M., GRANDADAM, M., SCHAFFNER, F., ZELLER, H., REITER, P., SABATIER, P., FOUQUE, F. and BICOUT, D.J. (2008) Vector Competence of Some French </w:t>
      </w:r>
      <w:r>
        <w:rPr>
          <w:i/>
          <w:iCs/>
        </w:rPr>
        <w:t>Culex</w:t>
      </w:r>
      <w:r>
        <w:t xml:space="preserve"> and </w:t>
      </w:r>
      <w:r>
        <w:rPr>
          <w:i/>
          <w:iCs/>
        </w:rPr>
        <w:t>Aedes</w:t>
      </w:r>
      <w:r>
        <w:t xml:space="preserve"> Mosquitoes for West Nile Virus. </w:t>
      </w:r>
      <w:r>
        <w:rPr>
          <w:i/>
          <w:iCs/>
        </w:rPr>
        <w:t>Vector-Borne and Zoonotic Diseases</w:t>
      </w:r>
      <w:r>
        <w:t xml:space="preserve"> </w:t>
      </w:r>
      <w:r>
        <w:rPr>
          <w:b/>
          <w:bCs/>
        </w:rPr>
        <w:t>8</w:t>
      </w:r>
      <w:r>
        <w:t>, 589–596.</w:t>
      </w:r>
    </w:p>
    <w:p w14:paraId="00390CC2" w14:textId="77777777" w:rsidR="00941E38" w:rsidRDefault="00941E38" w:rsidP="00941E38">
      <w:pPr>
        <w:pStyle w:val="Bibliography"/>
      </w:pPr>
      <w:r>
        <w:t>BECKER, N., PETRIĆ, D., BOASE, C., LANE, J., ZGOMBA, M., DAHL, C. and KAISER, A. (2010) Mosquitoes and their control. 2nd ed. Springer. http://link.springer.com/content/pdf/10.1007/978-3-540-92874-4.pdf. Accessed September 20, 2014.</w:t>
      </w:r>
    </w:p>
    <w:p w14:paraId="1F2B138F" w14:textId="6BDD2D68" w:rsidR="00CE4F30" w:rsidRPr="00CE4F30" w:rsidRDefault="00CE4F30" w:rsidP="00CE4F30">
      <w:r>
        <w:t xml:space="preserve">BLAGROVE, M.S.C., SHERLOCK, K., CHAPMAN, G.E., IMPOINVIL, D.E., McCALL, P.J., MEDLOCK, J.M., </w:t>
      </w:r>
      <w:r w:rsidR="008C02B8">
        <w:tab/>
      </w:r>
      <w:r>
        <w:t xml:space="preserve">LYCETT, G., SOLOMON, T. and BAYLIS, M. (2016) Evaluation of the vector competence of a </w:t>
      </w:r>
      <w:r w:rsidR="008C02B8">
        <w:tab/>
      </w:r>
      <w:r>
        <w:t xml:space="preserve">native UK mosquito Ochlerotatus detritus (Aedes detritus) for dengue, chikungunya and </w:t>
      </w:r>
      <w:r w:rsidR="008C02B8">
        <w:tab/>
      </w:r>
      <w:r>
        <w:t>West Nile viruses. Parasites &amp; Vectors 9, p45</w:t>
      </w:r>
      <w:r w:rsidR="008C02B8">
        <w:t>2</w:t>
      </w:r>
      <w:r>
        <w:t>-458.</w:t>
      </w:r>
    </w:p>
    <w:p w14:paraId="27AB100C" w14:textId="77777777" w:rsidR="00941E38" w:rsidRDefault="00941E38" w:rsidP="00941E38">
      <w:pPr>
        <w:pStyle w:val="Bibliography"/>
      </w:pPr>
      <w:r>
        <w:t xml:space="preserve">BODEN, L.A., PARKIN, T.D., YATES, J., MELLOR, D. and KAO, R.R. (2012) Summary of current knowledge of the size and spatial distribution of the horse population within Great Britain. </w:t>
      </w:r>
      <w:r>
        <w:rPr>
          <w:i/>
          <w:iCs/>
        </w:rPr>
        <w:t>BMC veterinary research</w:t>
      </w:r>
      <w:r>
        <w:t xml:space="preserve"> </w:t>
      </w:r>
      <w:r>
        <w:rPr>
          <w:b/>
          <w:bCs/>
        </w:rPr>
        <w:t>8</w:t>
      </w:r>
      <w:r>
        <w:t>, 43.</w:t>
      </w:r>
    </w:p>
    <w:p w14:paraId="68935E38" w14:textId="77777777" w:rsidR="00941E38" w:rsidRDefault="00941E38" w:rsidP="00941E38">
      <w:pPr>
        <w:pStyle w:val="Bibliography"/>
      </w:pPr>
      <w:r>
        <w:t xml:space="preserve">BÖRSTLER, J., JÖST, H., GARMS, R., KRÜGER, A., TANNICH, E., BECKER, N., SCHMIDT-CHANASIT, J. and LÜHKEN, R. (2016) Host-feeding patterns of mosquito species in Germany. </w:t>
      </w:r>
      <w:r>
        <w:rPr>
          <w:i/>
          <w:iCs/>
        </w:rPr>
        <w:t>Parasites and Vectors</w:t>
      </w:r>
      <w:r>
        <w:t xml:space="preserve"> </w:t>
      </w:r>
      <w:r>
        <w:rPr>
          <w:b/>
          <w:bCs/>
        </w:rPr>
        <w:t>9</w:t>
      </w:r>
      <w:r>
        <w:t>. doi:10.1186/s13071-016-1597-z.</w:t>
      </w:r>
    </w:p>
    <w:p w14:paraId="78928BF7" w14:textId="77777777" w:rsidR="00941E38" w:rsidRDefault="00941E38" w:rsidP="00941E38">
      <w:pPr>
        <w:pStyle w:val="Bibliography"/>
      </w:pPr>
      <w:r>
        <w:t xml:space="preserve">BOWEN, G.S. and CALISHER, C.H. (1976) Virological and serological studies of Venezuelan equine encephalomyelitis in humans. </w:t>
      </w:r>
      <w:r>
        <w:rPr>
          <w:i/>
          <w:iCs/>
        </w:rPr>
        <w:t>Journal of Clinical Microbiology</w:t>
      </w:r>
      <w:r>
        <w:t xml:space="preserve"> </w:t>
      </w:r>
      <w:r>
        <w:rPr>
          <w:b/>
          <w:bCs/>
        </w:rPr>
        <w:t>4</w:t>
      </w:r>
      <w:r>
        <w:t>, 22–27.</w:t>
      </w:r>
    </w:p>
    <w:p w14:paraId="29108C13" w14:textId="77777777" w:rsidR="00941E38" w:rsidRDefault="00941E38" w:rsidP="00941E38">
      <w:pPr>
        <w:pStyle w:val="Bibliography"/>
      </w:pPr>
      <w:r>
        <w:t xml:space="preserve">BROWN, H.E., PALADINI, M., COOK, R.A., KLINE, D., BARNARD, D. and FISH, D. (2008) Effectiveness of mosquito traps in measuring species abundance and composition. </w:t>
      </w:r>
      <w:r>
        <w:rPr>
          <w:i/>
          <w:iCs/>
        </w:rPr>
        <w:t>Journal of Medical Entomology</w:t>
      </w:r>
      <w:r>
        <w:t xml:space="preserve"> </w:t>
      </w:r>
      <w:r>
        <w:rPr>
          <w:b/>
          <w:bCs/>
        </w:rPr>
        <w:t>45</w:t>
      </w:r>
      <w:r>
        <w:t>, 517–521.</w:t>
      </w:r>
    </w:p>
    <w:p w14:paraId="7ADA8CCA" w14:textId="77777777" w:rsidR="00941E38" w:rsidRDefault="00941E38" w:rsidP="00941E38">
      <w:pPr>
        <w:pStyle w:val="Bibliography"/>
      </w:pPr>
      <w:r>
        <w:t>BRUGMAN, V.A. (2016) Host selection and feeding preferences of farm-associated mosquitoes (Diptera: Culicidae) in the United Kingdom.</w:t>
      </w:r>
    </w:p>
    <w:p w14:paraId="2D58240F" w14:textId="77777777" w:rsidR="00941E38" w:rsidRDefault="00941E38" w:rsidP="00941E38">
      <w:pPr>
        <w:pStyle w:val="Bibliography"/>
      </w:pPr>
      <w:r>
        <w:t xml:space="preserve">BRUGMAN, V.A., HERNÁNDEZ-TRIANA, L.M., PROSSER, S.W.J., WELAND, C., WESTCOTT, D.G., FOOKS, A.R. and JOHNSON, N. (2015) Molecular species identification, host preference and detection of myxoma virus in the Anopheles maculipennis complex (Diptera: Culicidae) in southern England, UK. </w:t>
      </w:r>
      <w:r>
        <w:rPr>
          <w:i/>
          <w:iCs/>
        </w:rPr>
        <w:t>Parasites &amp; Vectors</w:t>
      </w:r>
      <w:r>
        <w:t xml:space="preserve"> </w:t>
      </w:r>
      <w:r>
        <w:rPr>
          <w:b/>
          <w:bCs/>
        </w:rPr>
        <w:t>8</w:t>
      </w:r>
      <w:r>
        <w:t>, 1–8.</w:t>
      </w:r>
    </w:p>
    <w:p w14:paraId="296C24E6" w14:textId="77777777" w:rsidR="00941E38" w:rsidRDefault="00941E38" w:rsidP="00941E38">
      <w:pPr>
        <w:pStyle w:val="Bibliography"/>
      </w:pPr>
      <w:r>
        <w:t xml:space="preserve">CAMINADE, C., MEDLOCK, J.M., DUCHEYNE, E., MCINTYRE, K.M., LEACH, S., BAYLIS, M. and MORSE, A.P. (2012) Suitability of European climate for the Asian tiger mosquito Aedes albopictus: recent trends and future scenarios. </w:t>
      </w:r>
      <w:r>
        <w:rPr>
          <w:i/>
          <w:iCs/>
        </w:rPr>
        <w:t>Journal of The Royal Society Interface</w:t>
      </w:r>
      <w:r>
        <w:t xml:space="preserve"> </w:t>
      </w:r>
      <w:r>
        <w:rPr>
          <w:b/>
          <w:bCs/>
        </w:rPr>
        <w:t>9</w:t>
      </w:r>
      <w:r>
        <w:t>, 2708–2717.</w:t>
      </w:r>
    </w:p>
    <w:p w14:paraId="34D0500A" w14:textId="77777777" w:rsidR="00941E38" w:rsidRDefault="00941E38" w:rsidP="00941E38">
      <w:pPr>
        <w:pStyle w:val="Bibliography"/>
      </w:pPr>
      <w:r>
        <w:t xml:space="preserve">CENTERS FOR DISEASE CONTROL AND PREVENTION (CDC) (2006) Eastern equine encephalitis--New Hampshire and Massachusetts, August-September 2005. </w:t>
      </w:r>
      <w:r>
        <w:rPr>
          <w:i/>
          <w:iCs/>
        </w:rPr>
        <w:t>MMWR. Morbidity and mortality weekly report</w:t>
      </w:r>
      <w:r>
        <w:t xml:space="preserve"> </w:t>
      </w:r>
      <w:r>
        <w:rPr>
          <w:b/>
          <w:bCs/>
        </w:rPr>
        <w:t>55</w:t>
      </w:r>
      <w:r>
        <w:t>, 697–700.</w:t>
      </w:r>
    </w:p>
    <w:p w14:paraId="369B6A39" w14:textId="77777777" w:rsidR="00941E38" w:rsidRDefault="00941E38" w:rsidP="00941E38">
      <w:pPr>
        <w:pStyle w:val="Bibliography"/>
      </w:pPr>
      <w:r>
        <w:t xml:space="preserve">CHAMBERLAIN, R.W., BIKES, R.K., NELSON, D.B. and SUDIA, W.D. (1954) Studies on the North American Arthropod-Borne Encephalitides VI. Quantitative Determinations of Virus–Vector Relationships. </w:t>
      </w:r>
      <w:r>
        <w:rPr>
          <w:i/>
          <w:iCs/>
        </w:rPr>
        <w:t>American Journal of Epidemiology</w:t>
      </w:r>
      <w:r>
        <w:t xml:space="preserve"> </w:t>
      </w:r>
      <w:r>
        <w:rPr>
          <w:b/>
          <w:bCs/>
        </w:rPr>
        <w:t>60</w:t>
      </w:r>
      <w:r>
        <w:t>, 278–285.</w:t>
      </w:r>
    </w:p>
    <w:p w14:paraId="0346D757" w14:textId="77777777" w:rsidR="00941E38" w:rsidRDefault="00941E38" w:rsidP="00941E38">
      <w:pPr>
        <w:pStyle w:val="Bibliography"/>
      </w:pPr>
      <w:r>
        <w:t xml:space="preserve">CLARKSON, M.J. and SETZKORN, C. (2011) The domestic mosquitoes of the Neston area of Cheshire, UK. </w:t>
      </w:r>
      <w:r>
        <w:rPr>
          <w:i/>
          <w:iCs/>
        </w:rPr>
        <w:t>European Mosquito Bulletin</w:t>
      </w:r>
      <w:r>
        <w:t xml:space="preserve"> </w:t>
      </w:r>
      <w:r>
        <w:rPr>
          <w:b/>
          <w:bCs/>
        </w:rPr>
        <w:t>29</w:t>
      </w:r>
      <w:r>
        <w:t>, 122–128.</w:t>
      </w:r>
    </w:p>
    <w:p w14:paraId="4FBFD4C9" w14:textId="77777777" w:rsidR="00941E38" w:rsidRDefault="00941E38" w:rsidP="00941E38">
      <w:pPr>
        <w:pStyle w:val="Bibliography"/>
      </w:pPr>
      <w:r>
        <w:t>CRANSTON, P.S., RAMSDALE, C.D., SNOW, K.R., WHITE, G.B. and OTHERS (1987) Keys to the adults, male hypopygia, fourth-instar larvae and pupae of the British mosquitoes (Culicidae) with notes on their ecology and medical importance. Freshwater Biological Association. http://www.cabdirect.org/abstracts/19880592401.html. Accessed January 14, 2016.</w:t>
      </w:r>
    </w:p>
    <w:p w14:paraId="0D52F4FF" w14:textId="77777777" w:rsidR="00941E38" w:rsidRDefault="00941E38" w:rsidP="00941E38">
      <w:pPr>
        <w:pStyle w:val="Bibliography"/>
      </w:pPr>
      <w:r>
        <w:t>DANABALAN, R. (2010) Mosquitoes of southern England and northern Wales: Identification, Ecology and Host selection.</w:t>
      </w:r>
    </w:p>
    <w:p w14:paraId="428D9A2D" w14:textId="77777777" w:rsidR="00941E38" w:rsidRDefault="00941E38" w:rsidP="00941E38">
      <w:pPr>
        <w:pStyle w:val="Bibliography"/>
      </w:pPr>
      <w:r>
        <w:t xml:space="preserve">DAVIS, W.A. (1940) A Study of Birds and Mosquitoes as Hosts for the Virus of Eastern Equine Encephalomyelitis. </w:t>
      </w:r>
      <w:r>
        <w:rPr>
          <w:i/>
          <w:iCs/>
        </w:rPr>
        <w:t>American Journal of Hygiene</w:t>
      </w:r>
      <w:r>
        <w:t xml:space="preserve"> </w:t>
      </w:r>
      <w:r>
        <w:rPr>
          <w:b/>
          <w:bCs/>
        </w:rPr>
        <w:t>32</w:t>
      </w:r>
      <w:r>
        <w:t>, 45-59 .</w:t>
      </w:r>
    </w:p>
    <w:p w14:paraId="4D608B63" w14:textId="77777777" w:rsidR="00941E38" w:rsidRDefault="00941E38" w:rsidP="00941E38">
      <w:pPr>
        <w:pStyle w:val="Bibliography"/>
      </w:pPr>
      <w:r>
        <w:t xml:space="preserve">DURAND, B., LECOLLINET, S., BECK, C., MARTÍNEZ-LÓPEZ, B., BALENGHIEN, T. and CHEVALIER, V. (2013) Identification of Hotspots in the European Union for the Introduction of Four Zoonotic Arboviruses by Live Animal Trade. </w:t>
      </w:r>
      <w:r>
        <w:rPr>
          <w:i/>
          <w:iCs/>
        </w:rPr>
        <w:t>PLoS ONE</w:t>
      </w:r>
      <w:r>
        <w:t xml:space="preserve"> </w:t>
      </w:r>
      <w:r>
        <w:rPr>
          <w:b/>
          <w:bCs/>
        </w:rPr>
        <w:t>8</w:t>
      </w:r>
      <w:r>
        <w:t>. doi:10.1371/journal.pone.0070000.</w:t>
      </w:r>
    </w:p>
    <w:p w14:paraId="0BD0230B" w14:textId="77777777" w:rsidR="00941E38" w:rsidRDefault="00941E38" w:rsidP="00941E38">
      <w:pPr>
        <w:pStyle w:val="Bibliography"/>
      </w:pPr>
      <w:r>
        <w:t xml:space="preserve">ELBERS, A.R.W., KOENRAAD, C.J.M. and MEISWINKEL, R. (2015) Mosquitoes and Culicoides biting midges: Vector range and the influence of climate change. </w:t>
      </w:r>
      <w:r>
        <w:rPr>
          <w:i/>
          <w:iCs/>
        </w:rPr>
        <w:t>OIE Revue Scientifique et Technique</w:t>
      </w:r>
      <w:r>
        <w:t xml:space="preserve"> </w:t>
      </w:r>
      <w:r>
        <w:rPr>
          <w:b/>
          <w:bCs/>
        </w:rPr>
        <w:t>34</w:t>
      </w:r>
      <w:r>
        <w:t>, 123–137.</w:t>
      </w:r>
    </w:p>
    <w:p w14:paraId="4ADD1AD0" w14:textId="77777777" w:rsidR="00941E38" w:rsidRDefault="00941E38" w:rsidP="00941E38">
      <w:pPr>
        <w:pStyle w:val="Bibliography"/>
      </w:pPr>
      <w:r>
        <w:t xml:space="preserve">ELLIS, P.M., DANIELS, P.W. and BANKS, D.J. (2000) Japanese encephalitis. </w:t>
      </w:r>
      <w:r>
        <w:rPr>
          <w:i/>
          <w:iCs/>
        </w:rPr>
        <w:t>The Veterinary clinics of North America. Equine practice</w:t>
      </w:r>
      <w:r>
        <w:t xml:space="preserve"> </w:t>
      </w:r>
      <w:r>
        <w:rPr>
          <w:b/>
          <w:bCs/>
        </w:rPr>
        <w:t>16</w:t>
      </w:r>
      <w:r>
        <w:t>, 565–78.</w:t>
      </w:r>
    </w:p>
    <w:p w14:paraId="1F5A71C9" w14:textId="77777777" w:rsidR="00941E38" w:rsidRDefault="00941E38" w:rsidP="00941E38">
      <w:pPr>
        <w:pStyle w:val="Bibliography"/>
      </w:pPr>
      <w:r>
        <w:t xml:space="preserve">FARAJ, C., ADLAOUI, E., OUAHABI, S., RHAJAOUI, M., FONTENILLE, D. and LYAGOUBI, M. (2009) Entomological investigations in the region of the last malaria focus in Morocco. </w:t>
      </w:r>
      <w:r>
        <w:rPr>
          <w:i/>
          <w:iCs/>
        </w:rPr>
        <w:t>Acta Tropica</w:t>
      </w:r>
      <w:r>
        <w:t xml:space="preserve"> </w:t>
      </w:r>
      <w:r>
        <w:rPr>
          <w:b/>
          <w:bCs/>
        </w:rPr>
        <w:t>109</w:t>
      </w:r>
      <w:r>
        <w:t>, 70–73.</w:t>
      </w:r>
    </w:p>
    <w:p w14:paraId="6BCBE5C9" w14:textId="77777777" w:rsidR="00941E38" w:rsidRDefault="00941E38" w:rsidP="00941E38">
      <w:pPr>
        <w:pStyle w:val="Bibliography"/>
      </w:pPr>
      <w:r>
        <w:t>GOLDING, N. (2013) Mapping and understanding the distributions of potential vector mosquitoes in the UK: New methods and applications.</w:t>
      </w:r>
    </w:p>
    <w:p w14:paraId="083B51F3" w14:textId="77777777" w:rsidR="00941E38" w:rsidRDefault="00941E38" w:rsidP="00941E38">
      <w:pPr>
        <w:pStyle w:val="Bibliography"/>
      </w:pPr>
      <w:r>
        <w:t xml:space="preserve">GUIS, H., BAYLIS, M., TRAN, A., CAMINADE, C., MORSE, A.P. and CALVETE, C. (2012) Modelling the effects of past and future climate on the risk of bluetongue emergence in Europe. </w:t>
      </w:r>
      <w:r>
        <w:rPr>
          <w:i/>
          <w:iCs/>
        </w:rPr>
        <w:t>Journal of the Royal Society Interface</w:t>
      </w:r>
      <w:r>
        <w:t xml:space="preserve"> </w:t>
      </w:r>
      <w:r>
        <w:rPr>
          <w:b/>
          <w:bCs/>
        </w:rPr>
        <w:t>9</w:t>
      </w:r>
      <w:r>
        <w:t>, 339–350.</w:t>
      </w:r>
    </w:p>
    <w:p w14:paraId="66C3898D" w14:textId="77777777" w:rsidR="00941E38" w:rsidRDefault="00941E38" w:rsidP="00941E38">
      <w:pPr>
        <w:pStyle w:val="Bibliography"/>
      </w:pPr>
      <w:r>
        <w:t xml:space="preserve">HALE, J.H. and WITHERINGTON, D.H. (1953) Encephalitis in racehorses in Malaya. </w:t>
      </w:r>
      <w:r>
        <w:rPr>
          <w:i/>
          <w:iCs/>
        </w:rPr>
        <w:t>Journal of Comparative Pathology and Therapeutics</w:t>
      </w:r>
      <w:r>
        <w:t xml:space="preserve"> </w:t>
      </w:r>
      <w:r>
        <w:rPr>
          <w:b/>
          <w:bCs/>
        </w:rPr>
        <w:t>63</w:t>
      </w:r>
      <w:r>
        <w:t>, 195–IN19.</w:t>
      </w:r>
    </w:p>
    <w:p w14:paraId="7680E1DA" w14:textId="77777777" w:rsidR="00941E38" w:rsidRDefault="00941E38" w:rsidP="00941E38">
      <w:pPr>
        <w:pStyle w:val="Bibliography"/>
      </w:pPr>
      <w:r>
        <w:t xml:space="preserve">HAMMON, W.M. and REEVES, W.C. (1943) Laboratory transmission of the Western equine encephalomyelitis virus by mosquitoes of the gener Culex and Culiseta. </w:t>
      </w:r>
      <w:r>
        <w:rPr>
          <w:i/>
          <w:iCs/>
        </w:rPr>
        <w:t>The Journal of Experimental Medicine</w:t>
      </w:r>
      <w:r>
        <w:t xml:space="preserve"> </w:t>
      </w:r>
      <w:r>
        <w:rPr>
          <w:b/>
          <w:bCs/>
        </w:rPr>
        <w:t>78</w:t>
      </w:r>
      <w:r>
        <w:t>, 425–434.</w:t>
      </w:r>
    </w:p>
    <w:p w14:paraId="49655D28" w14:textId="77777777" w:rsidR="00941E38" w:rsidRDefault="00941E38" w:rsidP="00941E38">
      <w:pPr>
        <w:pStyle w:val="Bibliography"/>
      </w:pPr>
      <w:r>
        <w:t xml:space="preserve">HARLEY, D., SLEIGH, A. and RITCHIE, S. (2001) Ross River Virus Transmission, Infection, and Disease: a Cross-Disciplinary Review. </w:t>
      </w:r>
      <w:r>
        <w:rPr>
          <w:i/>
          <w:iCs/>
        </w:rPr>
        <w:t>Clinical Microbiology Reviews</w:t>
      </w:r>
      <w:r>
        <w:t xml:space="preserve"> </w:t>
      </w:r>
      <w:r>
        <w:rPr>
          <w:b/>
          <w:bCs/>
        </w:rPr>
        <w:t>14</w:t>
      </w:r>
      <w:r>
        <w:t>, 909–932.</w:t>
      </w:r>
    </w:p>
    <w:p w14:paraId="50B3B633" w14:textId="77777777" w:rsidR="00941E38" w:rsidRDefault="00941E38" w:rsidP="00941E38">
      <w:pPr>
        <w:pStyle w:val="Bibliography"/>
      </w:pPr>
      <w:r>
        <w:t xml:space="preserve">HESSON, J.C., LUNDSTRÖM, J.O., HALVARSSON, P., ERIXON, P. and COLLADO, A. (2010) A sensitive and reliable restriction enzyme assay to distinguish between the mosquitoes Culex torrentium and Culex pipiens. </w:t>
      </w:r>
      <w:r>
        <w:rPr>
          <w:i/>
          <w:iCs/>
        </w:rPr>
        <w:t>Medical and Veterinary Entomology</w:t>
      </w:r>
      <w:r>
        <w:t xml:space="preserve"> </w:t>
      </w:r>
      <w:r>
        <w:rPr>
          <w:b/>
          <w:bCs/>
        </w:rPr>
        <w:t>24</w:t>
      </w:r>
      <w:r>
        <w:t>, 142–149.</w:t>
      </w:r>
    </w:p>
    <w:p w14:paraId="1961A73C" w14:textId="77777777" w:rsidR="00941E38" w:rsidRDefault="00941E38" w:rsidP="00941E38">
      <w:pPr>
        <w:pStyle w:val="Bibliography"/>
      </w:pPr>
      <w:r>
        <w:t xml:space="preserve">HESSON, J.C., VERNER-CARLSSON, J., LARSSON, A., AHMED, R., LUNDKVIST, Å. and LUNDSTRÖM, J.O. (2015) Culex torrentium Mosquito Role as Major Enzootic Vector Defined by Rate of Sindbis Virus Infection, Sweden, 2009. </w:t>
      </w:r>
      <w:r>
        <w:rPr>
          <w:i/>
          <w:iCs/>
        </w:rPr>
        <w:t>Emerging Infectious Diseases</w:t>
      </w:r>
      <w:r>
        <w:t xml:space="preserve"> </w:t>
      </w:r>
      <w:r>
        <w:rPr>
          <w:b/>
          <w:bCs/>
        </w:rPr>
        <w:t>21</w:t>
      </w:r>
      <w:r>
        <w:t>, 875–878.</w:t>
      </w:r>
    </w:p>
    <w:p w14:paraId="52596111" w14:textId="77777777" w:rsidR="00941E38" w:rsidRDefault="00941E38" w:rsidP="00941E38">
      <w:pPr>
        <w:pStyle w:val="Bibliography"/>
      </w:pPr>
      <w:r>
        <w:t xml:space="preserve">HOLMES, J., GILKERSON, J., EL HAGE, C., SLOCOMBE, R. and MUURLINK, M. (2012) Murray Valley encephalomyelitis in a horse. </w:t>
      </w:r>
      <w:r>
        <w:rPr>
          <w:i/>
          <w:iCs/>
        </w:rPr>
        <w:t>Australian Veterinary Journal</w:t>
      </w:r>
      <w:r>
        <w:t xml:space="preserve"> </w:t>
      </w:r>
      <w:r>
        <w:rPr>
          <w:b/>
          <w:bCs/>
        </w:rPr>
        <w:t>90</w:t>
      </w:r>
      <w:r>
        <w:t>, 252–254.</w:t>
      </w:r>
    </w:p>
    <w:p w14:paraId="49EDB2D3" w14:textId="77777777" w:rsidR="00941E38" w:rsidRDefault="00941E38" w:rsidP="00941E38">
      <w:pPr>
        <w:pStyle w:val="Bibliography"/>
      </w:pPr>
      <w:r>
        <w:t>HUTCHINSON, R.A. (2004) Mosquito borne diseases in England:: past, present and future risks, with special reference to malaria in the Kent Marshes. http://etheses.dur.ac.uk/3067/. Accessed March 2, 2015.</w:t>
      </w:r>
    </w:p>
    <w:p w14:paraId="3EF226D6" w14:textId="77777777" w:rsidR="00941E38" w:rsidRDefault="00941E38" w:rsidP="00941E38">
      <w:pPr>
        <w:pStyle w:val="Bibliography"/>
      </w:pPr>
      <w:r>
        <w:t xml:space="preserve">HUTCHINSON, R.A., WEST, P.A. and LINDSAY, S.W. (2007) Suitability of two carbon dioxide-baited traps for mosquito surveillance in the United Kingdom. </w:t>
      </w:r>
      <w:r>
        <w:rPr>
          <w:i/>
          <w:iCs/>
        </w:rPr>
        <w:t>Bulletin of Entomological Research</w:t>
      </w:r>
      <w:r>
        <w:t xml:space="preserve"> </w:t>
      </w:r>
      <w:r>
        <w:rPr>
          <w:b/>
          <w:bCs/>
        </w:rPr>
        <w:t>97</w:t>
      </w:r>
      <w:r>
        <w:t>, 591–597.</w:t>
      </w:r>
    </w:p>
    <w:p w14:paraId="6AC8C5F1" w14:textId="77777777" w:rsidR="00941E38" w:rsidRDefault="00941E38" w:rsidP="00941E38">
      <w:pPr>
        <w:pStyle w:val="Bibliography"/>
      </w:pPr>
      <w:r>
        <w:t xml:space="preserve">IACONO, G.L., ROBIN, C.A., NEWTON, J.R., GUBBINS, S. and WOOD, J.L. (2013) Where are the horses? With the sheep or cows? Uncertain host location, vector-feeding preferences and the risk of African horse sickness transmission in Great Britain. </w:t>
      </w:r>
      <w:r>
        <w:rPr>
          <w:i/>
          <w:iCs/>
        </w:rPr>
        <w:t>Journal of The Royal Society Interface</w:t>
      </w:r>
      <w:r>
        <w:t xml:space="preserve"> </w:t>
      </w:r>
      <w:r>
        <w:rPr>
          <w:b/>
          <w:bCs/>
        </w:rPr>
        <w:t>10</w:t>
      </w:r>
      <w:r>
        <w:t>, 20130194.</w:t>
      </w:r>
    </w:p>
    <w:p w14:paraId="335EA577" w14:textId="77777777" w:rsidR="00941E38" w:rsidRDefault="00941E38" w:rsidP="00941E38">
      <w:pPr>
        <w:pStyle w:val="Bibliography"/>
      </w:pPr>
      <w:r>
        <w:t xml:space="preserve">KILPATRICK, A.M. and RANDOLPH, S.E. (2012) Drivers, dynamics, and control of emerging vector-borne zoonotic diseases. </w:t>
      </w:r>
      <w:r>
        <w:rPr>
          <w:i/>
          <w:iCs/>
        </w:rPr>
        <w:t>The Lancet</w:t>
      </w:r>
      <w:r>
        <w:t xml:space="preserve"> </w:t>
      </w:r>
      <w:r>
        <w:rPr>
          <w:b/>
          <w:bCs/>
        </w:rPr>
        <w:t>380</w:t>
      </w:r>
      <w:r>
        <w:t>, 1946–1955.</w:t>
      </w:r>
    </w:p>
    <w:p w14:paraId="50FE83E5" w14:textId="77777777" w:rsidR="00941E38" w:rsidRDefault="00941E38" w:rsidP="00941E38">
      <w:pPr>
        <w:pStyle w:val="Bibliography"/>
      </w:pPr>
      <w:r>
        <w:t xml:space="preserve">KRAMER, L.D., REISEN, W.K. and CHILES, R.E. (1998) Vector competence of Aedes dorsalis (Diptera: Culicidae) from Morro Bay, California, for western equine encephalomyelitis virus. </w:t>
      </w:r>
      <w:r>
        <w:rPr>
          <w:i/>
          <w:iCs/>
        </w:rPr>
        <w:t>Journal of medical entomology</w:t>
      </w:r>
      <w:r>
        <w:t xml:space="preserve"> </w:t>
      </w:r>
      <w:r>
        <w:rPr>
          <w:b/>
          <w:bCs/>
        </w:rPr>
        <w:t>35</w:t>
      </w:r>
      <w:r>
        <w:t>, 1020–1024.</w:t>
      </w:r>
    </w:p>
    <w:p w14:paraId="4F16D4D6" w14:textId="77777777" w:rsidR="00941E38" w:rsidRDefault="00941E38" w:rsidP="00941E38">
      <w:pPr>
        <w:pStyle w:val="Bibliography"/>
      </w:pPr>
      <w:r>
        <w:t>LONG, M.T. and GIBBS, E.P.J. (2007) Chapter 20 - Equine Alphaviruses. In Equine Infectious Diseases. Eds D.C. Sellon and M.T. Long. 1st ed. Saunders, Elsevier. pp 191–197.</w:t>
      </w:r>
    </w:p>
    <w:p w14:paraId="39EFFE1E" w14:textId="77777777" w:rsidR="00941E38" w:rsidRDefault="00941E38" w:rsidP="00941E38">
      <w:pPr>
        <w:pStyle w:val="Bibliography"/>
      </w:pPr>
      <w:r>
        <w:t xml:space="preserve">MACKENZIE-IMPOINVIL, L., IMPOINVIL, D.E., GALBRAITH, S.E., DILLON, R.J., RANSON, H., JOHNSON, N., FOOKS, A.R., SOLOMON, T. and BAYLIS, M. (2014) Evaluation of a temperate climate mosquito, Ochlerotatus detritus (Aedes detritus), as a potential vector of Japanese encephalitis virus. </w:t>
      </w:r>
      <w:r>
        <w:rPr>
          <w:i/>
          <w:iCs/>
        </w:rPr>
        <w:t>Medical and veterinary entomology</w:t>
      </w:r>
      <w:r>
        <w:t>. http://onlinelibrary.wiley.com/doi/10.1111/mve.12083/full. Accessed August 14, 2014.</w:t>
      </w:r>
    </w:p>
    <w:p w14:paraId="46F49FB6" w14:textId="77777777" w:rsidR="00941E38" w:rsidRDefault="00941E38" w:rsidP="00941E38">
      <w:pPr>
        <w:pStyle w:val="Bibliography"/>
      </w:pPr>
      <w:r>
        <w:t>MARSHALL, J.F. (1938) The British mosquitoes. London: British Museum, 1938.</w:t>
      </w:r>
    </w:p>
    <w:p w14:paraId="319FE8A7" w14:textId="77777777" w:rsidR="00941E38" w:rsidRDefault="00941E38" w:rsidP="00941E38">
      <w:pPr>
        <w:pStyle w:val="Bibliography"/>
      </w:pPr>
      <w:r>
        <w:t xml:space="preserve">MCLINTOCK, J., BURTON, A.N., MCKIEL, J.A., HALL, R.R. and REMPEL, J.G. (1970) Known mosquito hosts of western encephalitis virus in Saskatchewan. </w:t>
      </w:r>
      <w:r>
        <w:rPr>
          <w:i/>
          <w:iCs/>
        </w:rPr>
        <w:t>Journal of medical entomology</w:t>
      </w:r>
      <w:r>
        <w:t xml:space="preserve"> </w:t>
      </w:r>
      <w:r>
        <w:rPr>
          <w:b/>
          <w:bCs/>
        </w:rPr>
        <w:t>7</w:t>
      </w:r>
      <w:r>
        <w:t>, 446–454.</w:t>
      </w:r>
    </w:p>
    <w:p w14:paraId="5EAD18D8" w14:textId="77777777" w:rsidR="00941E38" w:rsidRDefault="00941E38" w:rsidP="00941E38">
      <w:pPr>
        <w:pStyle w:val="Bibliography"/>
      </w:pPr>
      <w:r>
        <w:t xml:space="preserve">MEDLOCK, J.M., HANSFORD, K.M., ANDERSON, M., MAYHO, R., SNOW, K.R. and OTHERS (2012) Mosquito nuisance and control in the UK—A questionnaire-based survey of local authorities. </w:t>
      </w:r>
      <w:r>
        <w:rPr>
          <w:i/>
          <w:iCs/>
        </w:rPr>
        <w:t>European Mosquito Bulletin</w:t>
      </w:r>
      <w:r>
        <w:t xml:space="preserve"> </w:t>
      </w:r>
      <w:r>
        <w:rPr>
          <w:b/>
          <w:bCs/>
        </w:rPr>
        <w:t>30</w:t>
      </w:r>
      <w:r>
        <w:t>, 15–29.</w:t>
      </w:r>
    </w:p>
    <w:p w14:paraId="319F0FEE" w14:textId="77777777" w:rsidR="00941E38" w:rsidRDefault="00941E38" w:rsidP="00941E38">
      <w:pPr>
        <w:pStyle w:val="Bibliography"/>
      </w:pPr>
      <w:r>
        <w:t xml:space="preserve">MEDLOCK, J.M. and LEACH, S.A. (2015) Effect of climate change on vector-borne disease risk in the UK. </w:t>
      </w:r>
      <w:r>
        <w:rPr>
          <w:i/>
          <w:iCs/>
        </w:rPr>
        <w:t>The Lancet Infectious Diseases</w:t>
      </w:r>
      <w:r>
        <w:t xml:space="preserve"> </w:t>
      </w:r>
      <w:r>
        <w:rPr>
          <w:b/>
          <w:bCs/>
        </w:rPr>
        <w:t>15</w:t>
      </w:r>
      <w:r>
        <w:t>, 721–730.</w:t>
      </w:r>
    </w:p>
    <w:p w14:paraId="3E32E1CC" w14:textId="77777777" w:rsidR="00941E38" w:rsidRDefault="00941E38" w:rsidP="00941E38">
      <w:pPr>
        <w:pStyle w:val="Bibliography"/>
      </w:pPr>
      <w:r>
        <w:t xml:space="preserve">MEDLOCK, J.M., SNOW, K.R. and LEACH, S. (2007) Possible ecology and epidemiology of medically important mosquito-borne arboviruses in Great Britain. </w:t>
      </w:r>
      <w:r>
        <w:rPr>
          <w:i/>
          <w:iCs/>
        </w:rPr>
        <w:t>Epidemiology and Infection</w:t>
      </w:r>
      <w:r>
        <w:t xml:space="preserve"> </w:t>
      </w:r>
      <w:r>
        <w:rPr>
          <w:b/>
          <w:bCs/>
        </w:rPr>
        <w:t>135</w:t>
      </w:r>
      <w:r>
        <w:t>, 466–482.</w:t>
      </w:r>
    </w:p>
    <w:p w14:paraId="410D1BC3" w14:textId="77777777" w:rsidR="00941E38" w:rsidRDefault="00941E38" w:rsidP="00941E38">
      <w:pPr>
        <w:pStyle w:val="Bibliography"/>
      </w:pPr>
      <w:r>
        <w:t xml:space="preserve">MEDLOCK, J.M., SNOW, K.R. and LEACH, S. (2005) Potential transmission of West Nile virus in the British Isles: an ecological review of candidate mosquito bridge vectors. </w:t>
      </w:r>
      <w:r>
        <w:rPr>
          <w:i/>
          <w:iCs/>
        </w:rPr>
        <w:t>Medical and Veterinary Entomology</w:t>
      </w:r>
      <w:r>
        <w:t xml:space="preserve"> </w:t>
      </w:r>
      <w:r>
        <w:rPr>
          <w:b/>
          <w:bCs/>
        </w:rPr>
        <w:t>19</w:t>
      </w:r>
      <w:r>
        <w:t>, 2–21.</w:t>
      </w:r>
    </w:p>
    <w:p w14:paraId="2EEEDAB6" w14:textId="77777777" w:rsidR="00941E38" w:rsidRDefault="00941E38" w:rsidP="00941E38">
      <w:pPr>
        <w:pStyle w:val="Bibliography"/>
      </w:pPr>
      <w:r>
        <w:t xml:space="preserve">MEDLOCK, J.M. and VAUX, A.G. (2011) Assessing the possible implications of wetland expansion and management on mosquitoes in Britain. </w:t>
      </w:r>
      <w:r>
        <w:rPr>
          <w:i/>
          <w:iCs/>
        </w:rPr>
        <w:t>Eur. Mosq. Bull</w:t>
      </w:r>
      <w:r>
        <w:t xml:space="preserve"> </w:t>
      </w:r>
      <w:r>
        <w:rPr>
          <w:b/>
          <w:bCs/>
        </w:rPr>
        <w:t>29</w:t>
      </w:r>
      <w:r>
        <w:t>, 38–65.</w:t>
      </w:r>
    </w:p>
    <w:p w14:paraId="1C494DEA" w14:textId="77777777" w:rsidR="00941E38" w:rsidRDefault="00941E38" w:rsidP="00941E38">
      <w:pPr>
        <w:pStyle w:val="Bibliography"/>
      </w:pPr>
      <w:r>
        <w:t xml:space="preserve">MEDLOCK, J.M. and VAUX, A.G.C. (2014) Colonization of a newly constructed urban wetland by mosquitoes in England: implications for nuisance and vector species. </w:t>
      </w:r>
      <w:r>
        <w:rPr>
          <w:i/>
          <w:iCs/>
        </w:rPr>
        <w:t>Journal of Vector Ecology</w:t>
      </w:r>
      <w:r>
        <w:t xml:space="preserve"> </w:t>
      </w:r>
      <w:r>
        <w:rPr>
          <w:b/>
          <w:bCs/>
        </w:rPr>
        <w:t>39</w:t>
      </w:r>
      <w:r>
        <w:t>, 249–260.</w:t>
      </w:r>
    </w:p>
    <w:p w14:paraId="433EBCA9" w14:textId="77777777" w:rsidR="00941E38" w:rsidRDefault="00941E38" w:rsidP="00941E38">
      <w:pPr>
        <w:pStyle w:val="Bibliography"/>
      </w:pPr>
      <w:r>
        <w:t xml:space="preserve">MEDLOCK, J.M. and VAUX, A.G.C. (2013) Colonization of UK coastal realignment sites by mosquitoes: implications for design, management, and public health. </w:t>
      </w:r>
      <w:r>
        <w:rPr>
          <w:i/>
          <w:iCs/>
        </w:rPr>
        <w:t>Journal of Vector Ecology</w:t>
      </w:r>
      <w:r>
        <w:t xml:space="preserve"> </w:t>
      </w:r>
      <w:r>
        <w:rPr>
          <w:b/>
          <w:bCs/>
        </w:rPr>
        <w:t>38</w:t>
      </w:r>
      <w:r>
        <w:t>, 53–62.</w:t>
      </w:r>
    </w:p>
    <w:p w14:paraId="58D87124" w14:textId="77777777" w:rsidR="00941E38" w:rsidRDefault="00941E38" w:rsidP="00941E38">
      <w:pPr>
        <w:pStyle w:val="Bibliography"/>
      </w:pPr>
      <w:r>
        <w:t xml:space="preserve">MEDLOCK, J.M. and VAUX, A.G.C. (2015) Seasonal dynamics and habitat specificity of mosquitoes in an English wetland: implications for UK wetland management and restoration. </w:t>
      </w:r>
      <w:r>
        <w:rPr>
          <w:i/>
          <w:iCs/>
        </w:rPr>
        <w:t>Journal of Vector Ecology</w:t>
      </w:r>
      <w:r>
        <w:t xml:space="preserve"> </w:t>
      </w:r>
      <w:r>
        <w:rPr>
          <w:b/>
          <w:bCs/>
        </w:rPr>
        <w:t>40</w:t>
      </w:r>
      <w:r>
        <w:t>, 90–106.</w:t>
      </w:r>
    </w:p>
    <w:p w14:paraId="02795271" w14:textId="77777777" w:rsidR="00941E38" w:rsidRDefault="00941E38" w:rsidP="00941E38">
      <w:pPr>
        <w:pStyle w:val="Bibliography"/>
      </w:pPr>
      <w:r>
        <w:t>MERRILL, M.H., LACAILLADE, C.W. and BROECK, C.T. (1934) Mosquito transmission of equine encephalomyelitis. American Association for the Advancement of Science. http://arch.neicon.ru/xmlui/handle/123456789/2596223. Accessed February 2, 2015.</w:t>
      </w:r>
    </w:p>
    <w:p w14:paraId="035C5CCC" w14:textId="77777777" w:rsidR="00941E38" w:rsidRDefault="00941E38" w:rsidP="00941E38">
      <w:pPr>
        <w:pStyle w:val="Bibliography"/>
      </w:pPr>
      <w:r>
        <w:t>MET OFFICE (2010) Met Office UKCP. http://ukclimateprojections.metoffice.gov.uk/. Accessed June 20, 2016.</w:t>
      </w:r>
    </w:p>
    <w:p w14:paraId="0960A3E1" w14:textId="77777777" w:rsidR="00941E38" w:rsidRDefault="00941E38" w:rsidP="00941E38">
      <w:pPr>
        <w:pStyle w:val="Bibliography"/>
      </w:pPr>
      <w:r>
        <w:t>MET OFFICE (2016) UK actual and anomaly maps. http://www.metoffice.gov.uk/climate/uk/summaries/anomacts. Accessed June 20, 2016.</w:t>
      </w:r>
    </w:p>
    <w:p w14:paraId="5B7BA7D3" w14:textId="77777777" w:rsidR="00941E38" w:rsidRDefault="00941E38" w:rsidP="00941E38">
      <w:pPr>
        <w:pStyle w:val="Bibliography"/>
      </w:pPr>
      <w:r>
        <w:t xml:space="preserve">MORRIS, C.D. (1981) A structural and operational analysis of diurnal resting shelters for mosquitoes (Diptera: Culicidae). </w:t>
      </w:r>
      <w:r>
        <w:rPr>
          <w:i/>
          <w:iCs/>
        </w:rPr>
        <w:t>Journal of Medical Entomology</w:t>
      </w:r>
      <w:r>
        <w:t xml:space="preserve"> </w:t>
      </w:r>
      <w:r>
        <w:rPr>
          <w:b/>
          <w:bCs/>
        </w:rPr>
        <w:t>18</w:t>
      </w:r>
      <w:r>
        <w:t>, 419–424.</w:t>
      </w:r>
    </w:p>
    <w:p w14:paraId="31E223F8" w14:textId="77777777" w:rsidR="00941E38" w:rsidRDefault="00941E38" w:rsidP="00941E38">
      <w:pPr>
        <w:pStyle w:val="Bibliography"/>
      </w:pPr>
      <w:r>
        <w:t xml:space="preserve">MORRISON, A.C., FORSHEY, B.M., NOTYCE, D., ASTETE, H., LOPEZ, V., ROCHA, C., CARRION, R., CAREY, C., EZA, D., MONTGOMERY, J.M. and KOCHEL, T.J. (2008) Venezuelan Equine Encephalitis Virus in Iquitos, Peru: Urban Transmission of a Sylvatic Strain. </w:t>
      </w:r>
      <w:r>
        <w:rPr>
          <w:i/>
          <w:iCs/>
        </w:rPr>
        <w:t>PLoS Neglected Tropical Diseases</w:t>
      </w:r>
      <w:r>
        <w:t xml:space="preserve"> </w:t>
      </w:r>
      <w:r>
        <w:rPr>
          <w:b/>
          <w:bCs/>
        </w:rPr>
        <w:t>2</w:t>
      </w:r>
      <w:r>
        <w:t>, e349.</w:t>
      </w:r>
    </w:p>
    <w:p w14:paraId="4B8ABDA1" w14:textId="77777777" w:rsidR="00941E38" w:rsidRDefault="00941E38" w:rsidP="00941E38">
      <w:pPr>
        <w:pStyle w:val="Bibliography"/>
      </w:pPr>
      <w:r>
        <w:t xml:space="preserve">NAKAMURA, H. (1972) Japanese encephalitis in horses in Japan. </w:t>
      </w:r>
      <w:r>
        <w:rPr>
          <w:i/>
          <w:iCs/>
        </w:rPr>
        <w:t>Equine veterinary journal</w:t>
      </w:r>
      <w:r>
        <w:t xml:space="preserve"> </w:t>
      </w:r>
      <w:r>
        <w:rPr>
          <w:b/>
          <w:bCs/>
        </w:rPr>
        <w:t>4</w:t>
      </w:r>
      <w:r>
        <w:t>, 155–156.</w:t>
      </w:r>
    </w:p>
    <w:p w14:paraId="2499AFD8" w14:textId="77777777" w:rsidR="00941E38" w:rsidRDefault="00941E38" w:rsidP="00941E38">
      <w:pPr>
        <w:pStyle w:val="Bibliography"/>
      </w:pPr>
      <w:r>
        <w:t>NATIONAL BIODIVERSITY NETWORK (2016a) NBN Grid Map for Aedes caspius (Pallas, 1771. https://data.nbn.org.uk/Taxa/NBNSYS0000011577/Grid_Map. Accessed March 17, 2016.</w:t>
      </w:r>
    </w:p>
    <w:p w14:paraId="36FBA997" w14:textId="77777777" w:rsidR="00941E38" w:rsidRDefault="00941E38" w:rsidP="00941E38">
      <w:pPr>
        <w:pStyle w:val="Bibliography"/>
      </w:pPr>
      <w:r>
        <w:t>NATIONAL BIODIVERSITY NETWORK (2016b) NBN Grid Map for Aedes detritus (Halliday, 1883). https://data.nbn.org.uk/Taxa/NBNSYS0000011579/Grid_Map. Accessed March 17, 2016.</w:t>
      </w:r>
    </w:p>
    <w:p w14:paraId="6FA5E191" w14:textId="77777777" w:rsidR="00941E38" w:rsidRDefault="00941E38" w:rsidP="00941E38">
      <w:pPr>
        <w:pStyle w:val="Bibliography"/>
      </w:pPr>
      <w:r>
        <w:t>PAGES, HUBER, K., CIPRIANI, M., CHEVALLIER,V., CONRATHS, F.., GOFFREDO, M. and BALENGHIEN, T. (2009) SCIENTIFIC REPORT submitted to EFSA: Scientific review on mosquitoes and mosquito-borne diseases.</w:t>
      </w:r>
    </w:p>
    <w:p w14:paraId="49CB5E1A" w14:textId="77777777" w:rsidR="00941E38" w:rsidRDefault="00941E38" w:rsidP="00941E38">
      <w:pPr>
        <w:pStyle w:val="Bibliography"/>
      </w:pPr>
      <w:r>
        <w:t xml:space="preserve">PAUVOLID-CORRÊA, A., TAVARES, F.N., DA, C., BURLANDY, F.M., MURTA, M., PELLEGRIN, A.O., NOGUEIRA, M.F. and DA, S. (2010) Serologic evidence of the recent circulation of Saint Louis encephalitis virus and high prevalence of equine encephalitis viruses in horses in the Nhecolândia sub-region in South Pantanal, Central-West Brazil. </w:t>
      </w:r>
      <w:r>
        <w:rPr>
          <w:i/>
          <w:iCs/>
        </w:rPr>
        <w:t>Memorias do Instituto Oswaldo Cruz</w:t>
      </w:r>
      <w:r>
        <w:t xml:space="preserve"> </w:t>
      </w:r>
      <w:r>
        <w:rPr>
          <w:b/>
          <w:bCs/>
        </w:rPr>
        <w:t>105</w:t>
      </w:r>
      <w:r>
        <w:t>, 829–833.</w:t>
      </w:r>
    </w:p>
    <w:p w14:paraId="19E5F0FA" w14:textId="77777777" w:rsidR="00941E38" w:rsidRDefault="00941E38" w:rsidP="00941E38">
      <w:pPr>
        <w:pStyle w:val="Bibliography"/>
      </w:pPr>
      <w:r>
        <w:t xml:space="preserve">REMPEL, J.G., RIDDELL, W.A. and MCNELLY, E.M. (1946) Multiple feeding habits of Saskatchewan mosquitoes. </w:t>
      </w:r>
      <w:r>
        <w:rPr>
          <w:i/>
          <w:iCs/>
        </w:rPr>
        <w:t>Canadian journal of research</w:t>
      </w:r>
      <w:r>
        <w:t xml:space="preserve"> </w:t>
      </w:r>
      <w:r>
        <w:rPr>
          <w:b/>
          <w:bCs/>
        </w:rPr>
        <w:t>24</w:t>
      </w:r>
      <w:r>
        <w:t>, 71–78.</w:t>
      </w:r>
    </w:p>
    <w:p w14:paraId="255A5F05" w14:textId="77777777" w:rsidR="00941E38" w:rsidRDefault="00941E38" w:rsidP="00941E38">
      <w:pPr>
        <w:pStyle w:val="Bibliography"/>
      </w:pPr>
      <w:r>
        <w:t xml:space="preserve">RICO-HESSE, R. (2000) Venezuelan equine encephalomyelitis. </w:t>
      </w:r>
      <w:r>
        <w:rPr>
          <w:i/>
          <w:iCs/>
        </w:rPr>
        <w:t>The Veterinary clinics of North America. Equine practice</w:t>
      </w:r>
      <w:r>
        <w:t xml:space="preserve"> </w:t>
      </w:r>
      <w:r>
        <w:rPr>
          <w:b/>
          <w:bCs/>
        </w:rPr>
        <w:t>16</w:t>
      </w:r>
      <w:r>
        <w:t>, 553–563.</w:t>
      </w:r>
    </w:p>
    <w:p w14:paraId="16FBFF23" w14:textId="77777777" w:rsidR="00941E38" w:rsidRDefault="00941E38" w:rsidP="00941E38">
      <w:pPr>
        <w:pStyle w:val="Bibliography"/>
      </w:pPr>
      <w:r>
        <w:t>RIPLEY, B., VENABLES, B., BATES, D.M., 1998), K.H. (partial port ca, 1998), A.G. (partial port ca and FIRTH, D. (2016) MASS: Support Functions and Datasets for Venables and Ripley’s MASS. https://cran.r-project.org/web/packages/MASS/index.html. Accessed June 15, 2016.</w:t>
      </w:r>
    </w:p>
    <w:p w14:paraId="5C779DA8" w14:textId="77777777" w:rsidR="00941E38" w:rsidRDefault="00941E38" w:rsidP="00941E38">
      <w:pPr>
        <w:pStyle w:val="Bibliography"/>
      </w:pPr>
      <w:r>
        <w:t>SCHAFFNER, E., ANGEL, G., GEOFFROY, B., HERVY, J.-P., RHAIEM, A. and BRUNHES, J. (2001) Les moustiques d’Europe: logiciel d’identification et d’enseignement- The mosquitoes of Europe: an identification and training programme. http://www.documentation.ird.fr/hor/fdi:010027372. Accessed January 14, 2016.</w:t>
      </w:r>
    </w:p>
    <w:p w14:paraId="73E81BDB" w14:textId="77777777" w:rsidR="00941E38" w:rsidRDefault="00941E38" w:rsidP="00941E38">
      <w:pPr>
        <w:pStyle w:val="Bibliography"/>
      </w:pPr>
      <w:r>
        <w:t xml:space="preserve">SCHÖNENBERGER, A.C., WAGNER, S., TUTEN, H.C., SCHAFFNER, F., TORGERSON, P., FURRER, S., MATHIS, A. and SILAGHI, C. (2016) Host preferences in host-seeking and blood-fed mosquitoes in Switzerland. </w:t>
      </w:r>
      <w:r>
        <w:rPr>
          <w:i/>
          <w:iCs/>
        </w:rPr>
        <w:t>Medical and Veterinary Entomology</w:t>
      </w:r>
      <w:r>
        <w:t xml:space="preserve"> </w:t>
      </w:r>
      <w:r>
        <w:rPr>
          <w:b/>
          <w:bCs/>
        </w:rPr>
        <w:t>30</w:t>
      </w:r>
      <w:r>
        <w:t>, 39–52.</w:t>
      </w:r>
    </w:p>
    <w:p w14:paraId="2A819AFE" w14:textId="77777777" w:rsidR="00941E38" w:rsidRDefault="00941E38" w:rsidP="00941E38">
      <w:pPr>
        <w:pStyle w:val="Bibliography"/>
      </w:pPr>
      <w:r>
        <w:t>SELLON, D.C. and LONG, M. (2013) Equine Infectious Diseases. Elsevier Health Sciences.</w:t>
      </w:r>
    </w:p>
    <w:p w14:paraId="4923D49F" w14:textId="77777777" w:rsidR="00941E38" w:rsidRDefault="00941E38" w:rsidP="00941E38">
      <w:pPr>
        <w:pStyle w:val="Bibliography"/>
      </w:pPr>
      <w:r>
        <w:t xml:space="preserve">SERVICE, M.W. (1977) Ecological and Biological Studies on Aedes cantans (Meig.) (Diptera: Culicidae) in Southern England. </w:t>
      </w:r>
      <w:r>
        <w:rPr>
          <w:i/>
          <w:iCs/>
        </w:rPr>
        <w:t>Journal of Applied Ecology</w:t>
      </w:r>
      <w:r>
        <w:t xml:space="preserve"> </w:t>
      </w:r>
      <w:r>
        <w:rPr>
          <w:b/>
          <w:bCs/>
        </w:rPr>
        <w:t>14</w:t>
      </w:r>
      <w:r>
        <w:t>, 159–196.</w:t>
      </w:r>
    </w:p>
    <w:p w14:paraId="7EA0A323" w14:textId="77777777" w:rsidR="00941E38" w:rsidRDefault="00941E38" w:rsidP="00941E38">
      <w:pPr>
        <w:pStyle w:val="Bibliography"/>
      </w:pPr>
      <w:r>
        <w:t xml:space="preserve">SERVICE, M.W. (1971a) Feeding behaviour and host preferences of British mosquitoes. </w:t>
      </w:r>
      <w:r>
        <w:rPr>
          <w:i/>
          <w:iCs/>
        </w:rPr>
        <w:t>Bulletin of Entomological Research</w:t>
      </w:r>
      <w:r>
        <w:t xml:space="preserve"> </w:t>
      </w:r>
      <w:r>
        <w:rPr>
          <w:b/>
          <w:bCs/>
        </w:rPr>
        <w:t>60</w:t>
      </w:r>
      <w:r>
        <w:t>, 653–661.</w:t>
      </w:r>
    </w:p>
    <w:p w14:paraId="739F6B93" w14:textId="77777777" w:rsidR="00941E38" w:rsidRDefault="00941E38" w:rsidP="00941E38">
      <w:pPr>
        <w:pStyle w:val="Bibliography"/>
      </w:pPr>
      <w:r>
        <w:t xml:space="preserve">SERVICE, M.W. (1971b) Flight periodicities and vertical distribution of Aedes cantans (Mg.), Ae. geniculatus (OI.), Anopheles piumbeus Steph. and Culex pipiens L. (Dipt., Culicidae) in southern England. </w:t>
      </w:r>
      <w:r>
        <w:rPr>
          <w:i/>
          <w:iCs/>
        </w:rPr>
        <w:t>Bulletin of Entomological Research</w:t>
      </w:r>
      <w:r>
        <w:t xml:space="preserve"> </w:t>
      </w:r>
      <w:r>
        <w:rPr>
          <w:b/>
          <w:bCs/>
        </w:rPr>
        <w:t>60</w:t>
      </w:r>
      <w:r>
        <w:t>, 639–651.</w:t>
      </w:r>
    </w:p>
    <w:p w14:paraId="45EEDBF7" w14:textId="77777777" w:rsidR="00941E38" w:rsidRDefault="00941E38" w:rsidP="00941E38">
      <w:pPr>
        <w:pStyle w:val="Bibliography"/>
      </w:pPr>
      <w:r>
        <w:t xml:space="preserve">SERVICE, M.W. (1969) Observations on the ecology of some British mosquitoes. </w:t>
      </w:r>
      <w:r>
        <w:rPr>
          <w:i/>
          <w:iCs/>
        </w:rPr>
        <w:t>Bulletin of Entomological Research</w:t>
      </w:r>
      <w:r>
        <w:t xml:space="preserve"> </w:t>
      </w:r>
      <w:r>
        <w:rPr>
          <w:b/>
          <w:bCs/>
        </w:rPr>
        <w:t>59</w:t>
      </w:r>
      <w:r>
        <w:t>, 161–194.</w:t>
      </w:r>
    </w:p>
    <w:p w14:paraId="77796C6B" w14:textId="77777777" w:rsidR="00941E38" w:rsidRDefault="00941E38" w:rsidP="00941E38">
      <w:pPr>
        <w:pStyle w:val="Bibliography"/>
      </w:pPr>
      <w:r>
        <w:t xml:space="preserve">SERVICE, M.W. and SMITH, G. (1972) Notes on the biology of Aedes Flavescens(Muller) (Dipt., Culicidae) in England. </w:t>
      </w:r>
      <w:r>
        <w:rPr>
          <w:i/>
          <w:iCs/>
        </w:rPr>
        <w:t>Entomologist’s Monthly Magazine</w:t>
      </w:r>
      <w:r>
        <w:t xml:space="preserve"> </w:t>
      </w:r>
      <w:r>
        <w:rPr>
          <w:b/>
          <w:bCs/>
        </w:rPr>
        <w:t>108</w:t>
      </w:r>
      <w:r>
        <w:t>, 35–37.</w:t>
      </w:r>
    </w:p>
    <w:p w14:paraId="08412EF9" w14:textId="77777777" w:rsidR="00941E38" w:rsidRDefault="00941E38" w:rsidP="00941E38">
      <w:pPr>
        <w:pStyle w:val="Bibliography"/>
      </w:pPr>
      <w:r>
        <w:t xml:space="preserve">SERVICE, M.W., VOLLER, A., BIDWELL, D.E. and OTHERS (1986) The enzyme-linked immunosorbent assay (ELISA) test for the identification of blood-meals of haematophagous insects. </w:t>
      </w:r>
      <w:r>
        <w:rPr>
          <w:i/>
          <w:iCs/>
        </w:rPr>
        <w:t>Bulletin of entomological research</w:t>
      </w:r>
      <w:r>
        <w:t xml:space="preserve"> </w:t>
      </w:r>
      <w:r>
        <w:rPr>
          <w:b/>
          <w:bCs/>
        </w:rPr>
        <w:t>76</w:t>
      </w:r>
      <w:r>
        <w:t>, 321–330.</w:t>
      </w:r>
    </w:p>
    <w:p w14:paraId="47B3C1BA" w14:textId="77777777" w:rsidR="00941E38" w:rsidRDefault="00941E38" w:rsidP="00941E38">
      <w:pPr>
        <w:pStyle w:val="Bibliography"/>
      </w:pPr>
      <w:r>
        <w:t xml:space="preserve">SILVA, M.L.C.R., GALIZA, G.J.N., DANTAS, A.F.M., OLIVEIRA, R.N., IAMAMOTO, K., ACHKAR, S.M. and RIET-CORREA, F. (2011) Outbreaks of Eastern equine encephalitis in northeastern Brazil. </w:t>
      </w:r>
      <w:r>
        <w:rPr>
          <w:i/>
          <w:iCs/>
        </w:rPr>
        <w:t>Journal of Veterinary Diagnostic Investigation</w:t>
      </w:r>
      <w:r>
        <w:t xml:space="preserve"> </w:t>
      </w:r>
      <w:r>
        <w:rPr>
          <w:b/>
          <w:bCs/>
        </w:rPr>
        <w:t>23</w:t>
      </w:r>
      <w:r>
        <w:t>, 570–575.</w:t>
      </w:r>
    </w:p>
    <w:p w14:paraId="561BCA0C" w14:textId="77777777" w:rsidR="00941E38" w:rsidRDefault="00941E38" w:rsidP="00941E38">
      <w:pPr>
        <w:pStyle w:val="Bibliography"/>
      </w:pPr>
      <w:r>
        <w:t xml:space="preserve">SNOW, K. and MEDLOCK, J.M. (2008) The mosquitoes of Epping Forest, Essex, UK. </w:t>
      </w:r>
      <w:r>
        <w:rPr>
          <w:i/>
          <w:iCs/>
        </w:rPr>
        <w:t>European Mosquito Bulletin</w:t>
      </w:r>
      <w:r>
        <w:t>.</w:t>
      </w:r>
    </w:p>
    <w:p w14:paraId="03230129" w14:textId="77777777" w:rsidR="00941E38" w:rsidRDefault="00941E38" w:rsidP="00941E38">
      <w:pPr>
        <w:pStyle w:val="Bibliography"/>
      </w:pPr>
      <w:r>
        <w:t>SNOW, K.R. (1991) Mosquitoes. Richmond (Surrey): Richmond Publishing Co.</w:t>
      </w:r>
    </w:p>
    <w:p w14:paraId="70F02A5A" w14:textId="77777777" w:rsidR="00941E38" w:rsidRDefault="00941E38" w:rsidP="00941E38">
      <w:pPr>
        <w:pStyle w:val="Bibliography"/>
      </w:pPr>
      <w:r>
        <w:t>SPICKLER, A.R. (2010) Emerging and exotic diseases of animals. CFSPH Iowa State University. https://books.google.co.uk/books?hl=en&amp;lr=&amp;id=iiAqA4AD6zsC&amp;oi=fnd&amp;pg=PP1&amp;dq=Emerging+and+exotic+diseases+of+animals&amp;ots=caiVnmCvvN&amp;sig=2oc-66l0_IAZF6BLq9bp9V9NV-E. Accessed August 3, 2015.</w:t>
      </w:r>
    </w:p>
    <w:p w14:paraId="4895C232" w14:textId="77777777" w:rsidR="00941E38" w:rsidRDefault="00941E38" w:rsidP="00941E38">
      <w:pPr>
        <w:pStyle w:val="Bibliography"/>
      </w:pPr>
      <w:r>
        <w:t xml:space="preserve">SUDIA, W.D., MCLEAN, R.G., NEWHOUSE, R.G., JOHNSTON, J.G., MILLER, D.L., TREVINO, H., BOWEN, G.S. and SATHER, G. (1975) Epidemic Venezuelan Equine Encephalitis in North America in 1971: Vertebrate Field Studies. </w:t>
      </w:r>
      <w:r>
        <w:rPr>
          <w:i/>
          <w:iCs/>
        </w:rPr>
        <w:t>American Journal of Epidemiology</w:t>
      </w:r>
      <w:r>
        <w:t xml:space="preserve"> </w:t>
      </w:r>
      <w:r>
        <w:rPr>
          <w:b/>
          <w:bCs/>
        </w:rPr>
        <w:t>101</w:t>
      </w:r>
      <w:r>
        <w:t>, 36–50.</w:t>
      </w:r>
    </w:p>
    <w:p w14:paraId="3447E08A" w14:textId="77777777" w:rsidR="00941E38" w:rsidRDefault="00941E38" w:rsidP="00941E38">
      <w:pPr>
        <w:pStyle w:val="Bibliography"/>
      </w:pPr>
      <w:r>
        <w:t>THE R FOUNDATION (2016) R: The R Project for Statistical Computing. The R Foundation. https://www.r-project.org/. Accessed June 15, 2016.</w:t>
      </w:r>
    </w:p>
    <w:p w14:paraId="447DE8F2" w14:textId="77777777" w:rsidR="00941E38" w:rsidRDefault="00941E38" w:rsidP="00941E38">
      <w:pPr>
        <w:pStyle w:val="Bibliography"/>
      </w:pPr>
      <w:r>
        <w:t>THE WALTER REED BIOSYSTEMATICS UNIT (2014) VectorMap Data Portal. http://vectormap.si.edu/dataportal.htm. Accessed March 21, 2016.</w:t>
      </w:r>
    </w:p>
    <w:p w14:paraId="2D5E6B73" w14:textId="77777777" w:rsidR="00941E38" w:rsidRDefault="00941E38" w:rsidP="00941E38">
      <w:pPr>
        <w:pStyle w:val="Bibliography"/>
      </w:pPr>
      <w:r>
        <w:t>THOMPSON, S.K. (2012) Chapter 11. Stratified Sampling. In Sampling. 3rd ed. Wiley. pp 141–156.</w:t>
      </w:r>
    </w:p>
    <w:p w14:paraId="1A4CE4F5" w14:textId="77777777" w:rsidR="00941E38" w:rsidRDefault="00941E38" w:rsidP="00941E38">
      <w:pPr>
        <w:pStyle w:val="Bibliography"/>
      </w:pPr>
      <w:r>
        <w:t xml:space="preserve">TURELL, M.J. (2012) Members of the Culex pipiens Complex as Vectors of Viruses. </w:t>
      </w:r>
      <w:r>
        <w:rPr>
          <w:i/>
          <w:iCs/>
        </w:rPr>
        <w:t>Journal of the American Mosquito Control Association</w:t>
      </w:r>
      <w:r>
        <w:t xml:space="preserve"> </w:t>
      </w:r>
      <w:r>
        <w:rPr>
          <w:b/>
          <w:bCs/>
        </w:rPr>
        <w:t>28</w:t>
      </w:r>
      <w:r>
        <w:t>, 123–126.</w:t>
      </w:r>
    </w:p>
    <w:p w14:paraId="12F85E1A" w14:textId="77777777" w:rsidR="00941E38" w:rsidRDefault="00941E38" w:rsidP="00941E38">
      <w:pPr>
        <w:pStyle w:val="Bibliography"/>
      </w:pPr>
      <w:r>
        <w:t xml:space="preserve">TURELL, M.J., MORES, C.N., DOHM, D.J., KOMILOV, N., PARAGAS, J., LEE, J.S., SHERMUHEMEDOVA, D., ENDY, T.P., KODIROV, A. and KHODJAEV, S. (2006) Laboratory transmission of Japanese encephalitis and West Nile viruses by molestus form of Culex pipiens (Diptera: Culicidae) collected in Uzbekistan in 2004. </w:t>
      </w:r>
      <w:r>
        <w:rPr>
          <w:i/>
          <w:iCs/>
        </w:rPr>
        <w:t>Journal of medical entomology</w:t>
      </w:r>
      <w:r>
        <w:t xml:space="preserve"> </w:t>
      </w:r>
      <w:r>
        <w:rPr>
          <w:b/>
          <w:bCs/>
        </w:rPr>
        <w:t>43</w:t>
      </w:r>
      <w:r>
        <w:t>, 296–300.</w:t>
      </w:r>
    </w:p>
    <w:p w14:paraId="5D3ECFC7" w14:textId="77777777" w:rsidR="00941E38" w:rsidRDefault="00941E38" w:rsidP="00941E38">
      <w:pPr>
        <w:pStyle w:val="Bibliography"/>
      </w:pPr>
      <w:r>
        <w:t xml:space="preserve">VAIDYANATHAN, R., EDMAN, J.D., COOPER, L.A. and SCOTT, T.W. (1997) Vector competence of mosquitoes (Diptera: Culicidae) from Massachusetts for a sympatric isolate of eastern equine encephalomyelitis virus. </w:t>
      </w:r>
      <w:r>
        <w:rPr>
          <w:i/>
          <w:iCs/>
        </w:rPr>
        <w:t>Journal of medical entomology</w:t>
      </w:r>
      <w:r>
        <w:t xml:space="preserve"> </w:t>
      </w:r>
      <w:r>
        <w:rPr>
          <w:b/>
          <w:bCs/>
        </w:rPr>
        <w:t>34</w:t>
      </w:r>
      <w:r>
        <w:t>, 346–352.</w:t>
      </w:r>
    </w:p>
    <w:p w14:paraId="4DB5F84F" w14:textId="77777777" w:rsidR="00941E38" w:rsidRDefault="00941E38" w:rsidP="00941E38">
      <w:pPr>
        <w:pStyle w:val="Bibliography"/>
      </w:pPr>
      <w:r>
        <w:t xml:space="preserve">VALE, T., SPRATT, D. and CLOONAN, M. (1991) Serological Evidence of Arbovirus Infection in Native and Domesticated Mammals on the South Coast of New-South-Wales. </w:t>
      </w:r>
      <w:r>
        <w:rPr>
          <w:i/>
          <w:iCs/>
        </w:rPr>
        <w:t>Australian Journal of Zoology</w:t>
      </w:r>
      <w:r>
        <w:t xml:space="preserve"> </w:t>
      </w:r>
      <w:r>
        <w:rPr>
          <w:b/>
          <w:bCs/>
        </w:rPr>
        <w:t>39</w:t>
      </w:r>
      <w:r>
        <w:t>, 1–7.</w:t>
      </w:r>
    </w:p>
    <w:p w14:paraId="5903C192" w14:textId="77777777" w:rsidR="00941E38" w:rsidRDefault="00941E38" w:rsidP="00941E38">
      <w:pPr>
        <w:pStyle w:val="Bibliography"/>
      </w:pPr>
      <w:r>
        <w:t>VARDOULAKIS, S. and HEAVISIDE, C. (2012) Health Effects of Climate Change in the UK 2012. Health Protection Agency. http://www.climatenorthernireland.org.uk/cmsfiles/resources/files/Health-Effects-of-Climate-Change-in-the-UK-2012_Department-of-Health.pdf. Accessed February 20, 2016.</w:t>
      </w:r>
    </w:p>
    <w:p w14:paraId="0025D3D6" w14:textId="77777777" w:rsidR="00941E38" w:rsidRDefault="00941E38" w:rsidP="00941E38">
      <w:pPr>
        <w:pStyle w:val="Bibliography"/>
      </w:pPr>
      <w:r>
        <w:t xml:space="preserve">VAUX, A.G., GIBSON, G., HERNANDEZ-TRIANA, L.M., CHEKE, R.A., MCCRACKEN, F., JEFFRIES, C.L., HORTON, D.L., SPRINGATE, S., JOHNSON, N., FOOKS, A.R., LEACH, S. and MEDLOCK, J.M. (2015) Enhanced West Nile virus surveillance in the North Kent marshes, UK. </w:t>
      </w:r>
      <w:r>
        <w:rPr>
          <w:i/>
          <w:iCs/>
        </w:rPr>
        <w:t>Parasites &amp; Vectors</w:t>
      </w:r>
      <w:r>
        <w:t xml:space="preserve"> </w:t>
      </w:r>
      <w:r>
        <w:rPr>
          <w:b/>
          <w:bCs/>
        </w:rPr>
        <w:t>8</w:t>
      </w:r>
      <w:r>
        <w:t>. doi:10.1186/s13071-015-0705-9.</w:t>
      </w:r>
    </w:p>
    <w:p w14:paraId="463C6B65" w14:textId="77777777" w:rsidR="00941E38" w:rsidRDefault="00941E38" w:rsidP="00941E38">
      <w:pPr>
        <w:pStyle w:val="Bibliography"/>
      </w:pPr>
      <w:r>
        <w:t xml:space="preserve">VAUX, A.G.C. and MEDLOCK, J.M. (2015) Current status of invasive mosquito surveillance in the UK. </w:t>
      </w:r>
      <w:r>
        <w:rPr>
          <w:i/>
          <w:iCs/>
        </w:rPr>
        <w:t>Parasites &amp; Vectors</w:t>
      </w:r>
      <w:r>
        <w:t xml:space="preserve"> </w:t>
      </w:r>
      <w:r>
        <w:rPr>
          <w:b/>
          <w:bCs/>
        </w:rPr>
        <w:t>8</w:t>
      </w:r>
      <w:r>
        <w:t>, 351.</w:t>
      </w:r>
    </w:p>
    <w:p w14:paraId="16F0D371" w14:textId="77777777" w:rsidR="00941E38" w:rsidRDefault="00941E38" w:rsidP="00941E38">
      <w:pPr>
        <w:pStyle w:val="Bibliography"/>
      </w:pPr>
      <w:r>
        <w:t xml:space="preserve">VERDONSCHOT, P.F.M. and BESSE-LOTOTSKAYA, A.A. (2014) Flight distance of mosquitoes (Culicidae): A metadata analysis to support the management of barrier zones around rewetted and newly constructed wetlands. </w:t>
      </w:r>
      <w:r>
        <w:rPr>
          <w:i/>
          <w:iCs/>
        </w:rPr>
        <w:t>Limnologica - Ecology and Management of Inland Waters</w:t>
      </w:r>
      <w:r>
        <w:t xml:space="preserve"> </w:t>
      </w:r>
      <w:r>
        <w:rPr>
          <w:b/>
          <w:bCs/>
        </w:rPr>
        <w:t>45</w:t>
      </w:r>
      <w:r>
        <w:t>, 69–79.</w:t>
      </w:r>
    </w:p>
    <w:p w14:paraId="2FEC5E6F" w14:textId="77777777" w:rsidR="00941E38" w:rsidRDefault="00941E38" w:rsidP="00941E38">
      <w:pPr>
        <w:pStyle w:val="Bibliography"/>
      </w:pPr>
      <w:r>
        <w:t xml:space="preserve">VERMEIL, C., LAVILLAUREIX, J. and BEEB, E. (1960) Sur la conservation et la transmission du virus West Nile par quelques arthropodes. </w:t>
      </w:r>
      <w:r>
        <w:rPr>
          <w:i/>
          <w:iCs/>
        </w:rPr>
        <w:t>Bulletin de la Societe de Pathologie Exotique</w:t>
      </w:r>
      <w:r>
        <w:t xml:space="preserve"> </w:t>
      </w:r>
      <w:r>
        <w:rPr>
          <w:b/>
          <w:bCs/>
        </w:rPr>
        <w:t>53</w:t>
      </w:r>
      <w:r>
        <w:t>, 273–279.</w:t>
      </w:r>
    </w:p>
    <w:p w14:paraId="19EF8DA3" w14:textId="77777777" w:rsidR="00941E38" w:rsidRDefault="00941E38" w:rsidP="00941E38">
      <w:pPr>
        <w:pStyle w:val="Bibliography"/>
      </w:pPr>
      <w:r>
        <w:t xml:space="preserve">WATTS, D.M., CALLAHAN, J., ROSSI, C., OBERSTE, M.S., ROEHRIG, J.T., WOOSTER, M.T., SMITH, J.F., CROPP, C.B., GENTRAU, E.M., KARABATSOS, N., GÜBLER, D. and HAYES, C.G. (1998) Venezuelan equine encephalitis febrile cases among humans in the Peruvian Amazon River region. </w:t>
      </w:r>
      <w:r>
        <w:rPr>
          <w:i/>
          <w:iCs/>
        </w:rPr>
        <w:t>The American Journal of Tropical Medicine and Hygiene</w:t>
      </w:r>
      <w:r>
        <w:t xml:space="preserve"> </w:t>
      </w:r>
      <w:r>
        <w:rPr>
          <w:b/>
          <w:bCs/>
        </w:rPr>
        <w:t>58</w:t>
      </w:r>
      <w:r>
        <w:t>, 35–40.</w:t>
      </w:r>
    </w:p>
    <w:p w14:paraId="16195A5E" w14:textId="77777777" w:rsidR="00941E38" w:rsidRDefault="00941E38" w:rsidP="00941E38">
      <w:pPr>
        <w:pStyle w:val="Bibliography"/>
      </w:pPr>
      <w:r>
        <w:t xml:space="preserve">ZACKS, M.A. and PAESSLER, S. (2010) Encephalitic alphaviruses. </w:t>
      </w:r>
      <w:r>
        <w:rPr>
          <w:i/>
          <w:iCs/>
        </w:rPr>
        <w:t>Veterinary Microbiology</w:t>
      </w:r>
      <w:r>
        <w:t xml:space="preserve"> </w:t>
      </w:r>
      <w:r>
        <w:rPr>
          <w:b/>
          <w:bCs/>
        </w:rPr>
        <w:t>140</w:t>
      </w:r>
      <w:r>
        <w:t>, 281–286.</w:t>
      </w:r>
    </w:p>
    <w:p w14:paraId="65AC8BCF" w14:textId="77777777" w:rsidR="00941E38" w:rsidRDefault="00941E38" w:rsidP="00941E38">
      <w:pPr>
        <w:pStyle w:val="Bibliography"/>
      </w:pPr>
      <w:r>
        <w:t xml:space="preserve">ZEHMER, R.B., DEAN, P.B., SUDIA, W.D., CALISHER, C.H., SATHER, G.E. and PARKER, R.L. (1974) Venezuelan equine encephalitis epidemic in Texas, 1971. </w:t>
      </w:r>
      <w:r>
        <w:rPr>
          <w:i/>
          <w:iCs/>
        </w:rPr>
        <w:t>Health services reports</w:t>
      </w:r>
      <w:r>
        <w:t xml:space="preserve"> </w:t>
      </w:r>
      <w:r>
        <w:rPr>
          <w:b/>
          <w:bCs/>
        </w:rPr>
        <w:t>89</w:t>
      </w:r>
      <w:r>
        <w:t>, 278.</w:t>
      </w:r>
    </w:p>
    <w:p w14:paraId="277C5EDD" w14:textId="77777777" w:rsidR="00941E38" w:rsidRDefault="00941E38" w:rsidP="00941E38">
      <w:pPr>
        <w:spacing w:line="480" w:lineRule="auto"/>
        <w:jc w:val="both"/>
      </w:pPr>
      <w:r>
        <w:fldChar w:fldCharType="end"/>
      </w:r>
    </w:p>
    <w:p w14:paraId="695015E1" w14:textId="77777777" w:rsidR="00941E38" w:rsidRDefault="00941E38" w:rsidP="00941E38">
      <w:pPr>
        <w:spacing w:line="480" w:lineRule="auto"/>
        <w:jc w:val="both"/>
      </w:pPr>
    </w:p>
    <w:p w14:paraId="40645186" w14:textId="77777777" w:rsidR="00941E38" w:rsidRDefault="00941E38" w:rsidP="00941E38">
      <w:r>
        <w:br w:type="page"/>
      </w:r>
    </w:p>
    <w:p w14:paraId="63985406" w14:textId="77777777" w:rsidR="00941E38" w:rsidRDefault="00941E38" w:rsidP="00941E38">
      <w:pPr>
        <w:spacing w:line="480" w:lineRule="auto"/>
        <w:jc w:val="both"/>
        <w:rPr>
          <w:noProof/>
          <w:lang w:eastAsia="en-GB"/>
        </w:rPr>
      </w:pPr>
      <w:r>
        <w:rPr>
          <w:noProof/>
          <w:lang w:eastAsia="en-GB"/>
        </w:rPr>
        <w:t>Figure Legends</w:t>
      </w:r>
    </w:p>
    <w:p w14:paraId="65DC5BEB" w14:textId="77777777" w:rsidR="00941E38" w:rsidRPr="00153DCB" w:rsidRDefault="00941E38" w:rsidP="00941E38">
      <w:pPr>
        <w:spacing w:line="480" w:lineRule="auto"/>
        <w:jc w:val="both"/>
        <w:rPr>
          <w:noProof/>
          <w:lang w:eastAsia="en-GB"/>
        </w:rPr>
      </w:pPr>
      <w:r w:rsidRPr="00153DCB">
        <w:rPr>
          <w:noProof/>
          <w:lang w:eastAsia="en-GB"/>
        </w:rPr>
        <w:t xml:space="preserve">Figure </w:t>
      </w:r>
      <w:r>
        <w:rPr>
          <w:noProof/>
          <w:lang w:eastAsia="en-GB"/>
        </w:rPr>
        <w:t>1</w:t>
      </w:r>
      <w:r w:rsidRPr="00153DCB">
        <w:rPr>
          <w:noProof/>
          <w:lang w:eastAsia="en-GB"/>
        </w:rPr>
        <w:t xml:space="preserve">. </w:t>
      </w:r>
      <w:r w:rsidRPr="00153DCB">
        <w:t xml:space="preserve">Map of study </w:t>
      </w:r>
      <w:r>
        <w:t xml:space="preserve">areas. </w:t>
      </w:r>
    </w:p>
    <w:p w14:paraId="51BF3C3C" w14:textId="77777777" w:rsidR="00941E38" w:rsidRPr="00153DCB" w:rsidRDefault="00941E38" w:rsidP="00941E38">
      <w:pPr>
        <w:spacing w:line="480" w:lineRule="auto"/>
        <w:jc w:val="both"/>
        <w:rPr>
          <w:noProof/>
          <w:lang w:eastAsia="en-GB"/>
        </w:rPr>
      </w:pPr>
      <w:r w:rsidRPr="00153DCB">
        <w:t xml:space="preserve">Figure </w:t>
      </w:r>
      <w:r>
        <w:t>2</w:t>
      </w:r>
      <w:r w:rsidRPr="00153DCB">
        <w:t xml:space="preserve">. </w:t>
      </w:r>
      <w:r w:rsidRPr="00153DCB">
        <w:rPr>
          <w:noProof/>
          <w:lang w:eastAsia="en-GB"/>
        </w:rPr>
        <w:t>Red box trap</w:t>
      </w:r>
      <w:r>
        <w:rPr>
          <w:noProof/>
          <w:lang w:eastAsia="en-GB"/>
        </w:rPr>
        <w:t>.</w:t>
      </w:r>
    </w:p>
    <w:p w14:paraId="307698EC" w14:textId="77777777" w:rsidR="00941E38" w:rsidRPr="00153DCB" w:rsidRDefault="00941E38" w:rsidP="00941E38">
      <w:pPr>
        <w:spacing w:line="480" w:lineRule="auto"/>
        <w:jc w:val="both"/>
      </w:pPr>
      <w:r w:rsidRPr="00153DCB">
        <w:rPr>
          <w:noProof/>
          <w:lang w:eastAsia="en-GB"/>
        </w:rPr>
        <w:t xml:space="preserve">Figure </w:t>
      </w:r>
      <w:r>
        <w:rPr>
          <w:noProof/>
          <w:lang w:eastAsia="en-GB"/>
        </w:rPr>
        <w:t>3</w:t>
      </w:r>
      <w:r w:rsidRPr="00153DCB">
        <w:rPr>
          <w:noProof/>
          <w:lang w:eastAsia="en-GB"/>
        </w:rPr>
        <w:t>.</w:t>
      </w:r>
      <w:r>
        <w:rPr>
          <w:noProof/>
          <w:lang w:eastAsia="en-GB"/>
        </w:rPr>
        <w:t xml:space="preserve"> </w:t>
      </w:r>
      <w:r w:rsidRPr="00153DCB">
        <w:t>Geometric mean of total catch per location for each habitat t</w:t>
      </w:r>
      <w:r>
        <w:t xml:space="preserve">ype (locations only included if </w:t>
      </w:r>
      <w:r w:rsidRPr="00153DCB">
        <w:t>given 1 habitat</w:t>
      </w:r>
      <w:r>
        <w:t>).</w:t>
      </w:r>
    </w:p>
    <w:p w14:paraId="50D56861" w14:textId="77777777" w:rsidR="00941E38" w:rsidRPr="00153DCB" w:rsidRDefault="00941E38" w:rsidP="00941E38">
      <w:pPr>
        <w:spacing w:line="480" w:lineRule="auto"/>
        <w:jc w:val="both"/>
      </w:pPr>
      <w:r w:rsidRPr="00153DCB">
        <w:t xml:space="preserve">Figure </w:t>
      </w:r>
      <w:r>
        <w:t>4</w:t>
      </w:r>
      <w:r w:rsidRPr="00153DCB">
        <w:t>. Total adult catches by season for each of 6 most abundant species.</w:t>
      </w:r>
    </w:p>
    <w:p w14:paraId="2612387E" w14:textId="77777777" w:rsidR="00941E38" w:rsidRDefault="00941E38" w:rsidP="00941E38">
      <w:pPr>
        <w:rPr>
          <w:noProof/>
          <w:color w:val="00B050"/>
          <w:lang w:eastAsia="en-GB"/>
        </w:rPr>
      </w:pPr>
      <w:r>
        <w:rPr>
          <w:noProof/>
          <w:color w:val="00B050"/>
          <w:lang w:eastAsia="en-GB"/>
        </w:rPr>
        <w:br w:type="page"/>
      </w:r>
    </w:p>
    <w:p w14:paraId="240DF8CA" w14:textId="77777777" w:rsidR="00941E38" w:rsidRDefault="00941E38" w:rsidP="00941E38">
      <w:pPr>
        <w:rPr>
          <w:noProof/>
          <w:color w:val="00B050"/>
          <w:lang w:eastAsia="en-GB"/>
        </w:rPr>
      </w:pPr>
      <w:r w:rsidDel="00D20F30">
        <w:rPr>
          <w:noProof/>
          <w:color w:val="00B050"/>
          <w:lang w:eastAsia="en-GB"/>
        </w:rPr>
        <w:t xml:space="preserve"> </w:t>
      </w:r>
    </w:p>
    <w:p w14:paraId="470E2E01" w14:textId="77777777" w:rsidR="00941E38" w:rsidRPr="00001233" w:rsidRDefault="00941E38" w:rsidP="00941E38">
      <w:pPr>
        <w:spacing w:line="480" w:lineRule="auto"/>
        <w:jc w:val="both"/>
        <w:rPr>
          <w:noProof/>
          <w:color w:val="00B050"/>
          <w:lang w:eastAsia="en-GB"/>
        </w:rPr>
      </w:pPr>
      <w:r w:rsidRPr="00001233">
        <w:rPr>
          <w:noProof/>
          <w:color w:val="00B050"/>
          <w:lang w:eastAsia="en-GB"/>
        </w:rPr>
        <w:t>Table 1:</w:t>
      </w:r>
      <w:r>
        <w:rPr>
          <w:noProof/>
          <w:color w:val="00B050"/>
          <w:lang w:eastAsia="en-GB"/>
        </w:rPr>
        <w:t xml:space="preserve"> Mosquito-borne viruses affecting horses and known morbidity and mortality information </w:t>
      </w:r>
    </w:p>
    <w:tbl>
      <w:tblPr>
        <w:tblStyle w:val="Simple2top1"/>
        <w:tblW w:w="8766" w:type="dxa"/>
        <w:jc w:val="center"/>
        <w:tblLook w:val="06E0" w:firstRow="1" w:lastRow="1" w:firstColumn="1" w:lastColumn="0" w:noHBand="1" w:noVBand="1"/>
      </w:tblPr>
      <w:tblGrid>
        <w:gridCol w:w="1269"/>
        <w:gridCol w:w="1020"/>
        <w:gridCol w:w="1104"/>
        <w:gridCol w:w="945"/>
        <w:gridCol w:w="804"/>
        <w:gridCol w:w="1370"/>
        <w:gridCol w:w="712"/>
        <w:gridCol w:w="586"/>
        <w:gridCol w:w="956"/>
      </w:tblGrid>
      <w:tr w:rsidR="00941E38" w:rsidRPr="00877DB1" w14:paraId="768A4B85" w14:textId="77777777" w:rsidTr="00C349F0">
        <w:trPr>
          <w:cnfStyle w:val="100000000000" w:firstRow="1" w:lastRow="0" w:firstColumn="0" w:lastColumn="0" w:oddVBand="0" w:evenVBand="0" w:oddHBand="0" w:evenHBand="0" w:firstRowFirstColumn="0" w:firstRowLastColumn="0" w:lastRowFirstColumn="0" w:lastRowLastColumn="0"/>
          <w:trHeight w:val="121"/>
          <w:jc w:val="center"/>
        </w:trPr>
        <w:tc>
          <w:tcPr>
            <w:tcW w:w="0" w:type="auto"/>
            <w:tcBorders>
              <w:top w:val="double" w:sz="6" w:space="0" w:color="000000"/>
              <w:right w:val="double" w:sz="6" w:space="0" w:color="000000"/>
            </w:tcBorders>
            <w:vAlign w:val="center"/>
            <w:hideMark/>
          </w:tcPr>
          <w:p w14:paraId="0607C74A" w14:textId="77777777" w:rsidR="00941E38" w:rsidRPr="00877DB1" w:rsidRDefault="00941E38" w:rsidP="00C349F0">
            <w:pPr>
              <w:pStyle w:val="NoSpacing"/>
            </w:pPr>
          </w:p>
        </w:tc>
        <w:tc>
          <w:tcPr>
            <w:tcW w:w="0" w:type="auto"/>
            <w:tcBorders>
              <w:top w:val="double" w:sz="6" w:space="0" w:color="000000"/>
              <w:left w:val="double" w:sz="6" w:space="0" w:color="000000"/>
              <w:bottom w:val="single" w:sz="6" w:space="0" w:color="000000"/>
              <w:right w:val="nil"/>
            </w:tcBorders>
            <w:vAlign w:val="center"/>
            <w:hideMark/>
          </w:tcPr>
          <w:p w14:paraId="73751D13" w14:textId="77777777" w:rsidR="00941E38" w:rsidRPr="00877DB1" w:rsidRDefault="00941E38" w:rsidP="00C349F0">
            <w:pPr>
              <w:pStyle w:val="NoSpacing"/>
            </w:pPr>
            <w:r w:rsidRPr="00877DB1">
              <w:t>Virus</w:t>
            </w:r>
          </w:p>
        </w:tc>
        <w:tc>
          <w:tcPr>
            <w:tcW w:w="0" w:type="auto"/>
            <w:tcBorders>
              <w:top w:val="double" w:sz="6" w:space="0" w:color="000000"/>
              <w:left w:val="nil"/>
              <w:bottom w:val="single" w:sz="6" w:space="0" w:color="000000"/>
              <w:right w:val="nil"/>
            </w:tcBorders>
            <w:vAlign w:val="center"/>
            <w:hideMark/>
          </w:tcPr>
          <w:p w14:paraId="6EE94EC5" w14:textId="77777777" w:rsidR="00941E38" w:rsidRPr="00877DB1" w:rsidRDefault="00941E38" w:rsidP="00C349F0">
            <w:pPr>
              <w:pStyle w:val="NoSpacing"/>
            </w:pPr>
            <w:r w:rsidRPr="00877DB1">
              <w:t> </w:t>
            </w:r>
          </w:p>
        </w:tc>
        <w:tc>
          <w:tcPr>
            <w:tcW w:w="0" w:type="auto"/>
            <w:tcBorders>
              <w:top w:val="double" w:sz="6" w:space="0" w:color="000000"/>
              <w:left w:val="nil"/>
              <w:bottom w:val="single" w:sz="6" w:space="0" w:color="000000"/>
              <w:right w:val="nil"/>
            </w:tcBorders>
            <w:vAlign w:val="center"/>
            <w:hideMark/>
          </w:tcPr>
          <w:p w14:paraId="077FD8ED" w14:textId="77777777" w:rsidR="00941E38" w:rsidRPr="00877DB1" w:rsidRDefault="00941E38" w:rsidP="00C349F0">
            <w:pPr>
              <w:pStyle w:val="NoSpacing"/>
            </w:pPr>
            <w:r w:rsidRPr="00877DB1">
              <w:t> </w:t>
            </w:r>
          </w:p>
        </w:tc>
        <w:tc>
          <w:tcPr>
            <w:tcW w:w="804" w:type="dxa"/>
            <w:tcBorders>
              <w:top w:val="double" w:sz="6" w:space="0" w:color="000000"/>
              <w:left w:val="nil"/>
              <w:bottom w:val="single" w:sz="6" w:space="0" w:color="000000"/>
              <w:right w:val="nil"/>
            </w:tcBorders>
            <w:vAlign w:val="center"/>
            <w:hideMark/>
          </w:tcPr>
          <w:p w14:paraId="4EB1AB3A" w14:textId="77777777" w:rsidR="00941E38" w:rsidRPr="00877DB1" w:rsidRDefault="00941E38" w:rsidP="00C349F0">
            <w:pPr>
              <w:pStyle w:val="NoSpacing"/>
            </w:pPr>
            <w:r w:rsidRPr="00877DB1">
              <w:t> </w:t>
            </w:r>
          </w:p>
        </w:tc>
        <w:tc>
          <w:tcPr>
            <w:tcW w:w="1370" w:type="dxa"/>
            <w:tcBorders>
              <w:top w:val="double" w:sz="6" w:space="0" w:color="000000"/>
              <w:left w:val="nil"/>
              <w:bottom w:val="single" w:sz="6" w:space="0" w:color="000000"/>
              <w:right w:val="nil"/>
            </w:tcBorders>
            <w:vAlign w:val="center"/>
            <w:hideMark/>
          </w:tcPr>
          <w:p w14:paraId="1102B394" w14:textId="77777777" w:rsidR="00941E38" w:rsidRPr="00877DB1" w:rsidRDefault="00941E38" w:rsidP="00C349F0">
            <w:pPr>
              <w:pStyle w:val="NoSpacing"/>
            </w:pPr>
            <w:r w:rsidRPr="00C27840">
              <w:rPr>
                <w:rFonts w:eastAsia="Times New Roman" w:cs="Times New Roman"/>
                <w:noProof/>
              </w:rPr>
              <mc:AlternateContent>
                <mc:Choice Requires="wps">
                  <w:drawing>
                    <wp:anchor distT="36576" distB="36576" distL="36576" distR="36576" simplePos="0" relativeHeight="251660288" behindDoc="0" locked="0" layoutInCell="1" allowOverlap="1" wp14:anchorId="121ABE27" wp14:editId="26FD9B29">
                      <wp:simplePos x="0" y="0"/>
                      <wp:positionH relativeFrom="column">
                        <wp:posOffset>196850</wp:posOffset>
                      </wp:positionH>
                      <wp:positionV relativeFrom="paragraph">
                        <wp:posOffset>119380</wp:posOffset>
                      </wp:positionV>
                      <wp:extent cx="6584950" cy="9480550"/>
                      <wp:effectExtent l="0" t="0" r="6350" b="6350"/>
                      <wp:wrapNone/>
                      <wp:docPr id="15"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84950" cy="94805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6727" id="Control 6" o:spid="_x0000_s1026" style="position:absolute;margin-left:15.5pt;margin-top:9.4pt;width:518.5pt;height:74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" filled="f" stroked="f" insetpen="t">
                      <v:shadow color="#eeece1"/>
                      <o:lock v:ext="edit" shapetype="t"/>
                      <v:textbox inset="0,0,0,0"/>
                    </v:rect>
                  </w:pict>
                </mc:Fallback>
              </mc:AlternateContent>
            </w:r>
            <w:r w:rsidRPr="00877DB1">
              <w:t> </w:t>
            </w:r>
          </w:p>
        </w:tc>
        <w:tc>
          <w:tcPr>
            <w:tcW w:w="0" w:type="auto"/>
            <w:tcBorders>
              <w:top w:val="double" w:sz="6" w:space="0" w:color="000000"/>
              <w:left w:val="nil"/>
              <w:bottom w:val="single" w:sz="6" w:space="0" w:color="000000"/>
              <w:right w:val="nil"/>
            </w:tcBorders>
            <w:vAlign w:val="center"/>
            <w:hideMark/>
          </w:tcPr>
          <w:p w14:paraId="2FAFF0A2" w14:textId="77777777" w:rsidR="00941E38" w:rsidRPr="00877DB1" w:rsidRDefault="00941E38" w:rsidP="00C349F0">
            <w:pPr>
              <w:pStyle w:val="NoSpacing"/>
            </w:pPr>
            <w:r w:rsidRPr="00877DB1">
              <w:t> </w:t>
            </w:r>
          </w:p>
        </w:tc>
        <w:tc>
          <w:tcPr>
            <w:tcW w:w="0" w:type="auto"/>
            <w:tcBorders>
              <w:top w:val="double" w:sz="6" w:space="0" w:color="000000"/>
              <w:left w:val="nil"/>
              <w:bottom w:val="single" w:sz="6" w:space="0" w:color="000000"/>
              <w:right w:val="nil"/>
            </w:tcBorders>
            <w:vAlign w:val="center"/>
            <w:hideMark/>
          </w:tcPr>
          <w:p w14:paraId="0BAF55B7" w14:textId="77777777" w:rsidR="00941E38" w:rsidRPr="00877DB1" w:rsidRDefault="00941E38" w:rsidP="00C349F0">
            <w:pPr>
              <w:pStyle w:val="NoSpacing"/>
            </w:pPr>
            <w:r w:rsidRPr="00877DB1">
              <w:t> </w:t>
            </w:r>
          </w:p>
        </w:tc>
        <w:tc>
          <w:tcPr>
            <w:tcW w:w="0" w:type="auto"/>
            <w:tcBorders>
              <w:top w:val="double" w:sz="6" w:space="0" w:color="000000"/>
              <w:left w:val="nil"/>
              <w:bottom w:val="single" w:sz="6" w:space="0" w:color="000000"/>
            </w:tcBorders>
            <w:vAlign w:val="center"/>
            <w:hideMark/>
          </w:tcPr>
          <w:p w14:paraId="6077FF4E" w14:textId="77777777" w:rsidR="00941E38" w:rsidRPr="00877DB1" w:rsidRDefault="00941E38" w:rsidP="00C349F0">
            <w:pPr>
              <w:pStyle w:val="NoSpacing"/>
            </w:pPr>
            <w:r w:rsidRPr="00877DB1">
              <w:t> </w:t>
            </w:r>
          </w:p>
        </w:tc>
      </w:tr>
      <w:tr w:rsidR="00941E38" w:rsidRPr="00C27840" w14:paraId="34ABBEE4" w14:textId="77777777" w:rsidTr="00C349F0">
        <w:trPr>
          <w:trHeight w:val="80"/>
          <w:jc w:val="center"/>
        </w:trPr>
        <w:tc>
          <w:tcPr>
            <w:tcW w:w="0" w:type="auto"/>
            <w:tcBorders>
              <w:top w:val="nil"/>
              <w:bottom w:val="double" w:sz="12" w:space="0" w:color="000000"/>
              <w:right w:val="double" w:sz="6" w:space="0" w:color="000000"/>
            </w:tcBorders>
            <w:vAlign w:val="center"/>
            <w:hideMark/>
          </w:tcPr>
          <w:p w14:paraId="328014A5" w14:textId="77777777" w:rsidR="00941E38" w:rsidRPr="00C27840" w:rsidRDefault="00941E38" w:rsidP="00C349F0">
            <w:pPr>
              <w:pStyle w:val="NoSpacing"/>
            </w:pPr>
          </w:p>
        </w:tc>
        <w:tc>
          <w:tcPr>
            <w:tcW w:w="0" w:type="auto"/>
            <w:tcBorders>
              <w:top w:val="single" w:sz="6" w:space="0" w:color="000000"/>
              <w:left w:val="double" w:sz="6" w:space="0" w:color="000000"/>
              <w:bottom w:val="double" w:sz="12" w:space="0" w:color="000000"/>
              <w:right w:val="nil"/>
            </w:tcBorders>
            <w:vAlign w:val="center"/>
            <w:hideMark/>
          </w:tcPr>
          <w:p w14:paraId="76A4C3FF" w14:textId="77777777" w:rsidR="00941E38" w:rsidRPr="00C27840" w:rsidRDefault="00941E38" w:rsidP="00C349F0">
            <w:pPr>
              <w:pStyle w:val="NoSpacing"/>
              <w:jc w:val="center"/>
            </w:pPr>
            <w:r w:rsidRPr="00C27840">
              <w:t>JEV</w:t>
            </w:r>
          </w:p>
        </w:tc>
        <w:tc>
          <w:tcPr>
            <w:tcW w:w="0" w:type="auto"/>
            <w:tcBorders>
              <w:top w:val="single" w:sz="6" w:space="0" w:color="000000"/>
              <w:left w:val="nil"/>
              <w:bottom w:val="double" w:sz="12" w:space="0" w:color="000000"/>
              <w:right w:val="nil"/>
            </w:tcBorders>
            <w:vAlign w:val="center"/>
            <w:hideMark/>
          </w:tcPr>
          <w:p w14:paraId="2A000779" w14:textId="77777777" w:rsidR="00941E38" w:rsidRPr="00C27840" w:rsidRDefault="00941E38" w:rsidP="00C349F0">
            <w:pPr>
              <w:pStyle w:val="NoSpacing"/>
              <w:jc w:val="center"/>
            </w:pPr>
            <w:r w:rsidRPr="00C27840">
              <w:t>WNV</w:t>
            </w:r>
          </w:p>
        </w:tc>
        <w:tc>
          <w:tcPr>
            <w:tcW w:w="0" w:type="auto"/>
            <w:tcBorders>
              <w:top w:val="single" w:sz="6" w:space="0" w:color="000000"/>
              <w:left w:val="nil"/>
              <w:bottom w:val="double" w:sz="12" w:space="0" w:color="000000"/>
              <w:right w:val="nil"/>
            </w:tcBorders>
            <w:vAlign w:val="center"/>
            <w:hideMark/>
          </w:tcPr>
          <w:p w14:paraId="5E2B6DEB" w14:textId="77777777" w:rsidR="00941E38" w:rsidRPr="00C27840" w:rsidRDefault="00941E38" w:rsidP="00C349F0">
            <w:pPr>
              <w:pStyle w:val="NoSpacing"/>
              <w:jc w:val="center"/>
            </w:pPr>
            <w:r w:rsidRPr="00C27840">
              <w:t>EEEV</w:t>
            </w:r>
          </w:p>
        </w:tc>
        <w:tc>
          <w:tcPr>
            <w:tcW w:w="804" w:type="dxa"/>
            <w:tcBorders>
              <w:top w:val="single" w:sz="6" w:space="0" w:color="000000"/>
              <w:left w:val="nil"/>
              <w:bottom w:val="double" w:sz="12" w:space="0" w:color="000000"/>
              <w:right w:val="nil"/>
            </w:tcBorders>
            <w:vAlign w:val="center"/>
            <w:hideMark/>
          </w:tcPr>
          <w:p w14:paraId="4324BCB8" w14:textId="77777777" w:rsidR="00941E38" w:rsidRPr="00C27840" w:rsidRDefault="00941E38" w:rsidP="00C349F0">
            <w:pPr>
              <w:pStyle w:val="NoSpacing"/>
              <w:jc w:val="center"/>
            </w:pPr>
            <w:r w:rsidRPr="00C27840">
              <w:t>WEEV</w:t>
            </w:r>
          </w:p>
        </w:tc>
        <w:tc>
          <w:tcPr>
            <w:tcW w:w="1370" w:type="dxa"/>
            <w:tcBorders>
              <w:top w:val="single" w:sz="6" w:space="0" w:color="000000"/>
              <w:left w:val="nil"/>
              <w:bottom w:val="double" w:sz="12" w:space="0" w:color="000000"/>
              <w:right w:val="nil"/>
            </w:tcBorders>
            <w:vAlign w:val="center"/>
            <w:hideMark/>
          </w:tcPr>
          <w:p w14:paraId="7368AB58" w14:textId="77777777" w:rsidR="00941E38" w:rsidRPr="00C27840" w:rsidRDefault="00941E38" w:rsidP="00C349F0">
            <w:pPr>
              <w:pStyle w:val="NoSpacing"/>
              <w:jc w:val="center"/>
            </w:pPr>
            <w:r w:rsidRPr="00C27840">
              <w:t>VEEV</w:t>
            </w:r>
          </w:p>
        </w:tc>
        <w:tc>
          <w:tcPr>
            <w:tcW w:w="0" w:type="auto"/>
            <w:tcBorders>
              <w:top w:val="single" w:sz="6" w:space="0" w:color="000000"/>
              <w:left w:val="nil"/>
              <w:bottom w:val="double" w:sz="12" w:space="0" w:color="000000"/>
              <w:right w:val="nil"/>
            </w:tcBorders>
            <w:vAlign w:val="center"/>
            <w:hideMark/>
          </w:tcPr>
          <w:p w14:paraId="11823A45" w14:textId="77777777" w:rsidR="00941E38" w:rsidRPr="00C27840" w:rsidRDefault="00941E38" w:rsidP="00C349F0">
            <w:pPr>
              <w:pStyle w:val="NoSpacing"/>
              <w:jc w:val="center"/>
            </w:pPr>
            <w:r w:rsidRPr="00C27840">
              <w:t>MVEV</w:t>
            </w:r>
          </w:p>
        </w:tc>
        <w:tc>
          <w:tcPr>
            <w:tcW w:w="0" w:type="auto"/>
            <w:tcBorders>
              <w:top w:val="single" w:sz="6" w:space="0" w:color="000000"/>
              <w:left w:val="nil"/>
              <w:bottom w:val="double" w:sz="12" w:space="0" w:color="000000"/>
              <w:right w:val="nil"/>
            </w:tcBorders>
            <w:vAlign w:val="center"/>
            <w:hideMark/>
          </w:tcPr>
          <w:p w14:paraId="4C0220BD" w14:textId="77777777" w:rsidR="00941E38" w:rsidRPr="00C27840" w:rsidRDefault="00941E38" w:rsidP="00C349F0">
            <w:pPr>
              <w:pStyle w:val="NoSpacing"/>
              <w:jc w:val="center"/>
            </w:pPr>
            <w:r w:rsidRPr="00C27840">
              <w:t>RRV</w:t>
            </w:r>
          </w:p>
        </w:tc>
        <w:tc>
          <w:tcPr>
            <w:tcW w:w="0" w:type="auto"/>
            <w:tcBorders>
              <w:top w:val="single" w:sz="6" w:space="0" w:color="000000"/>
              <w:left w:val="nil"/>
              <w:bottom w:val="double" w:sz="12" w:space="0" w:color="000000"/>
            </w:tcBorders>
            <w:vAlign w:val="center"/>
            <w:hideMark/>
          </w:tcPr>
          <w:p w14:paraId="08AECAEE" w14:textId="77777777" w:rsidR="00941E38" w:rsidRPr="00C27840" w:rsidRDefault="00941E38" w:rsidP="00C349F0">
            <w:pPr>
              <w:pStyle w:val="NoSpacing"/>
              <w:jc w:val="center"/>
            </w:pPr>
            <w:r w:rsidRPr="00C27840">
              <w:t>Getah Virus</w:t>
            </w:r>
          </w:p>
        </w:tc>
      </w:tr>
      <w:tr w:rsidR="00941E38" w:rsidRPr="00C27840" w14:paraId="5FF9D622" w14:textId="77777777" w:rsidTr="00C349F0">
        <w:trPr>
          <w:trHeight w:val="1334"/>
          <w:jc w:val="center"/>
        </w:trPr>
        <w:tc>
          <w:tcPr>
            <w:tcW w:w="0" w:type="auto"/>
            <w:tcBorders>
              <w:top w:val="double" w:sz="12" w:space="0" w:color="000000"/>
              <w:bottom w:val="single" w:sz="4" w:space="0" w:color="auto"/>
              <w:right w:val="double" w:sz="6" w:space="0" w:color="000000"/>
            </w:tcBorders>
            <w:vAlign w:val="center"/>
          </w:tcPr>
          <w:p w14:paraId="3BC6EDAC" w14:textId="77777777" w:rsidR="00941E38" w:rsidRDefault="00941E38" w:rsidP="00C349F0">
            <w:pPr>
              <w:pStyle w:val="NoSpacing"/>
              <w:rPr>
                <w:sz w:val="18"/>
                <w:szCs w:val="18"/>
              </w:rPr>
            </w:pPr>
            <w:r>
              <w:rPr>
                <w:sz w:val="18"/>
                <w:szCs w:val="18"/>
              </w:rPr>
              <w:t>Inapparent infections common</w:t>
            </w:r>
          </w:p>
        </w:tc>
        <w:tc>
          <w:tcPr>
            <w:tcW w:w="0" w:type="auto"/>
            <w:tcBorders>
              <w:top w:val="double" w:sz="12" w:space="0" w:color="000000"/>
              <w:left w:val="double" w:sz="6" w:space="0" w:color="000000"/>
              <w:bottom w:val="single" w:sz="4" w:space="0" w:color="auto"/>
              <w:right w:val="nil"/>
            </w:tcBorders>
            <w:vAlign w:val="center"/>
          </w:tcPr>
          <w:p w14:paraId="5998A5D7" w14:textId="77777777" w:rsidR="00941E38" w:rsidRPr="005F4ADA" w:rsidRDefault="00941E38" w:rsidP="00C349F0">
            <w:pPr>
              <w:pStyle w:val="NoSpacing"/>
              <w:jc w:val="center"/>
              <w:rPr>
                <w:sz w:val="18"/>
                <w:szCs w:val="18"/>
                <w:vertAlign w:val="superscript"/>
              </w:rPr>
            </w:pPr>
            <w:r>
              <w:rPr>
                <w:sz w:val="18"/>
                <w:szCs w:val="18"/>
              </w:rPr>
              <w:t>Yes</w:t>
            </w:r>
            <w:r>
              <w:rPr>
                <w:sz w:val="18"/>
                <w:szCs w:val="18"/>
                <w:vertAlign w:val="superscript"/>
              </w:rPr>
              <w:t>9</w:t>
            </w:r>
          </w:p>
        </w:tc>
        <w:tc>
          <w:tcPr>
            <w:tcW w:w="0" w:type="auto"/>
            <w:tcBorders>
              <w:top w:val="double" w:sz="12" w:space="0" w:color="000000"/>
              <w:left w:val="nil"/>
              <w:bottom w:val="single" w:sz="4" w:space="0" w:color="auto"/>
              <w:right w:val="nil"/>
            </w:tcBorders>
            <w:vAlign w:val="center"/>
          </w:tcPr>
          <w:p w14:paraId="501F1873" w14:textId="77777777" w:rsidR="00941E38" w:rsidRPr="005F4ADA" w:rsidRDefault="00941E38" w:rsidP="00C349F0">
            <w:pPr>
              <w:pStyle w:val="NoSpacing"/>
              <w:jc w:val="center"/>
              <w:rPr>
                <w:sz w:val="18"/>
                <w:szCs w:val="18"/>
                <w:vertAlign w:val="superscript"/>
              </w:rPr>
            </w:pPr>
            <w:r>
              <w:rPr>
                <w:sz w:val="18"/>
                <w:szCs w:val="18"/>
              </w:rPr>
              <w:t>Yes</w:t>
            </w:r>
            <w:r>
              <w:rPr>
                <w:sz w:val="18"/>
                <w:szCs w:val="18"/>
                <w:vertAlign w:val="superscript"/>
              </w:rPr>
              <w:t>7</w:t>
            </w:r>
          </w:p>
        </w:tc>
        <w:tc>
          <w:tcPr>
            <w:tcW w:w="0" w:type="auto"/>
            <w:tcBorders>
              <w:top w:val="double" w:sz="12" w:space="0" w:color="000000"/>
              <w:left w:val="nil"/>
              <w:bottom w:val="single" w:sz="4" w:space="0" w:color="auto"/>
              <w:right w:val="nil"/>
            </w:tcBorders>
            <w:vAlign w:val="center"/>
          </w:tcPr>
          <w:p w14:paraId="53F9CA78" w14:textId="77777777" w:rsidR="00941E38" w:rsidRPr="007A0794" w:rsidRDefault="00941E38" w:rsidP="00C349F0">
            <w:pPr>
              <w:pStyle w:val="NoSpacing"/>
              <w:jc w:val="center"/>
              <w:rPr>
                <w:sz w:val="18"/>
                <w:szCs w:val="18"/>
                <w:vertAlign w:val="superscript"/>
              </w:rPr>
            </w:pPr>
            <w:r>
              <w:rPr>
                <w:sz w:val="18"/>
                <w:szCs w:val="18"/>
              </w:rPr>
              <w:t>Yes</w:t>
            </w:r>
            <w:r>
              <w:rPr>
                <w:sz w:val="18"/>
                <w:szCs w:val="18"/>
                <w:vertAlign w:val="superscript"/>
              </w:rPr>
              <w:t>2</w:t>
            </w:r>
          </w:p>
        </w:tc>
        <w:tc>
          <w:tcPr>
            <w:tcW w:w="804" w:type="dxa"/>
            <w:tcBorders>
              <w:top w:val="double" w:sz="12" w:space="0" w:color="000000"/>
              <w:left w:val="nil"/>
              <w:bottom w:val="single" w:sz="4" w:space="0" w:color="auto"/>
              <w:right w:val="nil"/>
            </w:tcBorders>
            <w:vAlign w:val="center"/>
          </w:tcPr>
          <w:p w14:paraId="30D93D81" w14:textId="77777777" w:rsidR="00941E38" w:rsidRPr="00C27840" w:rsidRDefault="00941E38" w:rsidP="00C349F0">
            <w:pPr>
              <w:pStyle w:val="NoSpacing"/>
              <w:jc w:val="center"/>
              <w:rPr>
                <w:sz w:val="18"/>
                <w:szCs w:val="18"/>
              </w:rPr>
            </w:pPr>
            <w:r>
              <w:rPr>
                <w:sz w:val="18"/>
                <w:szCs w:val="18"/>
              </w:rPr>
              <w:t>Yes</w:t>
            </w:r>
          </w:p>
        </w:tc>
        <w:tc>
          <w:tcPr>
            <w:tcW w:w="1370" w:type="dxa"/>
            <w:tcBorders>
              <w:top w:val="double" w:sz="12" w:space="0" w:color="000000"/>
              <w:left w:val="nil"/>
              <w:bottom w:val="single" w:sz="4" w:space="0" w:color="auto"/>
              <w:right w:val="nil"/>
            </w:tcBorders>
            <w:vAlign w:val="center"/>
          </w:tcPr>
          <w:p w14:paraId="19194486" w14:textId="77777777" w:rsidR="00941E38" w:rsidRPr="005F4ADA" w:rsidRDefault="00941E38" w:rsidP="00C349F0">
            <w:pPr>
              <w:pStyle w:val="NoSpacing"/>
              <w:jc w:val="center"/>
              <w:rPr>
                <w:sz w:val="18"/>
                <w:szCs w:val="18"/>
                <w:vertAlign w:val="superscript"/>
              </w:rPr>
            </w:pPr>
            <w:r>
              <w:rPr>
                <w:sz w:val="18"/>
                <w:szCs w:val="18"/>
              </w:rPr>
              <w:t>No</w:t>
            </w:r>
            <w:r>
              <w:rPr>
                <w:sz w:val="18"/>
                <w:szCs w:val="18"/>
                <w:vertAlign w:val="superscript"/>
              </w:rPr>
              <w:t>9</w:t>
            </w:r>
          </w:p>
        </w:tc>
        <w:tc>
          <w:tcPr>
            <w:tcW w:w="0" w:type="auto"/>
            <w:tcBorders>
              <w:top w:val="double" w:sz="12" w:space="0" w:color="000000"/>
              <w:left w:val="nil"/>
              <w:bottom w:val="single" w:sz="4" w:space="0" w:color="auto"/>
              <w:right w:val="nil"/>
            </w:tcBorders>
            <w:vAlign w:val="center"/>
          </w:tcPr>
          <w:p w14:paraId="7966872B" w14:textId="77777777" w:rsidR="00941E38" w:rsidRPr="00001233" w:rsidRDefault="00941E38" w:rsidP="00C349F0">
            <w:pPr>
              <w:pStyle w:val="NoSpacing"/>
              <w:jc w:val="center"/>
              <w:rPr>
                <w:sz w:val="18"/>
                <w:szCs w:val="18"/>
                <w:vertAlign w:val="superscript"/>
              </w:rPr>
            </w:pPr>
            <w:r>
              <w:rPr>
                <w:sz w:val="18"/>
                <w:szCs w:val="18"/>
              </w:rPr>
              <w:t>Yes</w:t>
            </w:r>
            <w:r>
              <w:rPr>
                <w:sz w:val="18"/>
                <w:szCs w:val="18"/>
                <w:vertAlign w:val="superscript"/>
              </w:rPr>
              <w:t>13</w:t>
            </w:r>
          </w:p>
        </w:tc>
        <w:tc>
          <w:tcPr>
            <w:tcW w:w="0" w:type="auto"/>
            <w:tcBorders>
              <w:top w:val="double" w:sz="12" w:space="0" w:color="000000"/>
              <w:left w:val="nil"/>
              <w:bottom w:val="single" w:sz="4" w:space="0" w:color="auto"/>
              <w:right w:val="nil"/>
            </w:tcBorders>
            <w:vAlign w:val="center"/>
          </w:tcPr>
          <w:p w14:paraId="6D5C6931" w14:textId="77777777" w:rsidR="00941E38" w:rsidRPr="00001233" w:rsidRDefault="00941E38" w:rsidP="00C349F0">
            <w:pPr>
              <w:pStyle w:val="NoSpacing"/>
              <w:jc w:val="center"/>
              <w:rPr>
                <w:sz w:val="18"/>
                <w:szCs w:val="18"/>
                <w:vertAlign w:val="superscript"/>
              </w:rPr>
            </w:pPr>
            <w:r>
              <w:rPr>
                <w:sz w:val="18"/>
                <w:szCs w:val="18"/>
              </w:rPr>
              <w:t>Yes</w:t>
            </w:r>
            <w:r>
              <w:rPr>
                <w:sz w:val="18"/>
                <w:szCs w:val="18"/>
                <w:vertAlign w:val="superscript"/>
              </w:rPr>
              <w:t>12</w:t>
            </w:r>
          </w:p>
        </w:tc>
        <w:tc>
          <w:tcPr>
            <w:tcW w:w="0" w:type="auto"/>
            <w:tcBorders>
              <w:top w:val="double" w:sz="12" w:space="0" w:color="000000"/>
              <w:left w:val="nil"/>
              <w:bottom w:val="single" w:sz="4" w:space="0" w:color="auto"/>
            </w:tcBorders>
            <w:vAlign w:val="center"/>
          </w:tcPr>
          <w:p w14:paraId="0D3C5E49" w14:textId="77777777" w:rsidR="00941E38" w:rsidRPr="00C27840" w:rsidRDefault="00941E38" w:rsidP="00C349F0">
            <w:pPr>
              <w:pStyle w:val="NoSpacing"/>
              <w:jc w:val="center"/>
              <w:rPr>
                <w:sz w:val="18"/>
                <w:szCs w:val="18"/>
              </w:rPr>
            </w:pPr>
            <w:r>
              <w:rPr>
                <w:sz w:val="18"/>
                <w:szCs w:val="18"/>
              </w:rPr>
              <w:t>Yes</w:t>
            </w:r>
          </w:p>
        </w:tc>
      </w:tr>
      <w:tr w:rsidR="00941E38" w:rsidRPr="00C27840" w14:paraId="0C630F9B" w14:textId="77777777" w:rsidTr="00C349F0">
        <w:trPr>
          <w:trHeight w:val="1334"/>
          <w:jc w:val="center"/>
        </w:trPr>
        <w:tc>
          <w:tcPr>
            <w:tcW w:w="0" w:type="auto"/>
            <w:tcBorders>
              <w:top w:val="single" w:sz="4" w:space="0" w:color="auto"/>
              <w:bottom w:val="single" w:sz="6" w:space="0" w:color="000000"/>
              <w:right w:val="double" w:sz="6" w:space="0" w:color="000000"/>
            </w:tcBorders>
            <w:vAlign w:val="center"/>
            <w:hideMark/>
          </w:tcPr>
          <w:p w14:paraId="0E98B85C" w14:textId="77777777" w:rsidR="00941E38" w:rsidRPr="00C27840" w:rsidRDefault="00941E38" w:rsidP="00C349F0">
            <w:pPr>
              <w:pStyle w:val="NoSpacing"/>
              <w:rPr>
                <w:sz w:val="18"/>
                <w:szCs w:val="18"/>
              </w:rPr>
            </w:pPr>
            <w:r>
              <w:rPr>
                <w:sz w:val="18"/>
                <w:szCs w:val="18"/>
              </w:rPr>
              <w:t xml:space="preserve">Morbidity </w:t>
            </w:r>
          </w:p>
        </w:tc>
        <w:tc>
          <w:tcPr>
            <w:tcW w:w="0" w:type="auto"/>
            <w:tcBorders>
              <w:top w:val="single" w:sz="4" w:space="0" w:color="auto"/>
              <w:left w:val="double" w:sz="6" w:space="0" w:color="000000"/>
              <w:bottom w:val="single" w:sz="6" w:space="0" w:color="000000"/>
              <w:right w:val="nil"/>
            </w:tcBorders>
            <w:vAlign w:val="center"/>
            <w:hideMark/>
          </w:tcPr>
          <w:p w14:paraId="13E56B61" w14:textId="77777777" w:rsidR="00941E38" w:rsidRPr="007A0794" w:rsidRDefault="00941E38" w:rsidP="00C349F0">
            <w:pPr>
              <w:pStyle w:val="NoSpacing"/>
              <w:jc w:val="center"/>
              <w:rPr>
                <w:sz w:val="18"/>
                <w:szCs w:val="18"/>
                <w:vertAlign w:val="superscript"/>
              </w:rPr>
            </w:pPr>
            <w:r>
              <w:rPr>
                <w:sz w:val="18"/>
                <w:szCs w:val="18"/>
              </w:rPr>
              <w:t>0.03-1.4% of horses in a region</w:t>
            </w:r>
            <w:r>
              <w:rPr>
                <w:sz w:val="18"/>
                <w:szCs w:val="18"/>
                <w:vertAlign w:val="superscript"/>
              </w:rPr>
              <w:t>3</w:t>
            </w:r>
          </w:p>
        </w:tc>
        <w:tc>
          <w:tcPr>
            <w:tcW w:w="0" w:type="auto"/>
            <w:tcBorders>
              <w:top w:val="single" w:sz="4" w:space="0" w:color="auto"/>
              <w:left w:val="nil"/>
              <w:bottom w:val="single" w:sz="6" w:space="0" w:color="000000"/>
              <w:right w:val="nil"/>
            </w:tcBorders>
            <w:vAlign w:val="center"/>
            <w:hideMark/>
          </w:tcPr>
          <w:p w14:paraId="6355266D" w14:textId="77777777" w:rsidR="00941E38" w:rsidRPr="007A0794" w:rsidRDefault="00941E38" w:rsidP="00C349F0">
            <w:pPr>
              <w:pStyle w:val="NoSpacing"/>
              <w:jc w:val="center"/>
              <w:rPr>
                <w:sz w:val="18"/>
                <w:szCs w:val="18"/>
                <w:vertAlign w:val="superscript"/>
              </w:rPr>
            </w:pPr>
            <w:r>
              <w:rPr>
                <w:sz w:val="18"/>
                <w:szCs w:val="18"/>
              </w:rPr>
              <w:t>1 in 11-12 infections</w:t>
            </w:r>
            <w:r>
              <w:rPr>
                <w:sz w:val="18"/>
                <w:szCs w:val="18"/>
                <w:vertAlign w:val="superscript"/>
              </w:rPr>
              <w:t>7</w:t>
            </w:r>
          </w:p>
        </w:tc>
        <w:tc>
          <w:tcPr>
            <w:tcW w:w="0" w:type="auto"/>
            <w:tcBorders>
              <w:top w:val="single" w:sz="4" w:space="0" w:color="auto"/>
              <w:left w:val="nil"/>
              <w:bottom w:val="single" w:sz="6" w:space="0" w:color="000000"/>
              <w:right w:val="nil"/>
            </w:tcBorders>
            <w:vAlign w:val="center"/>
            <w:hideMark/>
          </w:tcPr>
          <w:p w14:paraId="54B01AA8" w14:textId="77777777" w:rsidR="00941E38" w:rsidRPr="004E0B71" w:rsidRDefault="00941E38" w:rsidP="00C349F0">
            <w:pPr>
              <w:pStyle w:val="NoSpacing"/>
              <w:jc w:val="center"/>
              <w:rPr>
                <w:sz w:val="18"/>
                <w:szCs w:val="18"/>
              </w:rPr>
            </w:pPr>
            <w:r>
              <w:rPr>
                <w:sz w:val="18"/>
                <w:szCs w:val="18"/>
              </w:rPr>
              <w:t>61%</w:t>
            </w:r>
            <w:r>
              <w:rPr>
                <w:sz w:val="18"/>
                <w:szCs w:val="18"/>
                <w:vertAlign w:val="superscript"/>
              </w:rPr>
              <w:t>1</w:t>
            </w:r>
            <w:r>
              <w:rPr>
                <w:sz w:val="18"/>
                <w:szCs w:val="18"/>
              </w:rPr>
              <w:t xml:space="preserve"> of horses on some farms </w:t>
            </w:r>
          </w:p>
        </w:tc>
        <w:tc>
          <w:tcPr>
            <w:tcW w:w="804" w:type="dxa"/>
            <w:tcBorders>
              <w:top w:val="single" w:sz="4" w:space="0" w:color="auto"/>
              <w:left w:val="nil"/>
              <w:bottom w:val="single" w:sz="6" w:space="0" w:color="000000"/>
              <w:right w:val="nil"/>
            </w:tcBorders>
            <w:vAlign w:val="center"/>
            <w:hideMark/>
          </w:tcPr>
          <w:p w14:paraId="02FB90ED" w14:textId="77777777" w:rsidR="00941E38" w:rsidRPr="00C27840" w:rsidRDefault="00941E38" w:rsidP="00C349F0">
            <w:pPr>
              <w:pStyle w:val="NoSpacing"/>
              <w:jc w:val="center"/>
              <w:rPr>
                <w:sz w:val="18"/>
                <w:szCs w:val="18"/>
              </w:rPr>
            </w:pPr>
            <w:r>
              <w:rPr>
                <w:sz w:val="18"/>
                <w:szCs w:val="18"/>
              </w:rPr>
              <w:t>low</w:t>
            </w:r>
          </w:p>
        </w:tc>
        <w:tc>
          <w:tcPr>
            <w:tcW w:w="1370" w:type="dxa"/>
            <w:tcBorders>
              <w:top w:val="single" w:sz="4" w:space="0" w:color="auto"/>
              <w:left w:val="nil"/>
              <w:bottom w:val="single" w:sz="6" w:space="0" w:color="000000"/>
              <w:right w:val="nil"/>
            </w:tcBorders>
            <w:vAlign w:val="center"/>
            <w:hideMark/>
          </w:tcPr>
          <w:p w14:paraId="07F38B2C" w14:textId="77777777" w:rsidR="00941E38" w:rsidRPr="005F4ADA" w:rsidRDefault="00941E38" w:rsidP="00C349F0">
            <w:pPr>
              <w:pStyle w:val="NoSpacing"/>
              <w:jc w:val="center"/>
              <w:rPr>
                <w:sz w:val="18"/>
                <w:szCs w:val="18"/>
                <w:vertAlign w:val="superscript"/>
              </w:rPr>
            </w:pPr>
            <w:r>
              <w:rPr>
                <w:sz w:val="18"/>
                <w:szCs w:val="18"/>
              </w:rPr>
              <w:t>10% of regional population (estimated)</w:t>
            </w:r>
            <w:r>
              <w:rPr>
                <w:sz w:val="18"/>
                <w:szCs w:val="18"/>
                <w:vertAlign w:val="superscript"/>
              </w:rPr>
              <w:t>10,11</w:t>
            </w:r>
          </w:p>
        </w:tc>
        <w:tc>
          <w:tcPr>
            <w:tcW w:w="0" w:type="auto"/>
            <w:tcBorders>
              <w:top w:val="single" w:sz="4" w:space="0" w:color="auto"/>
              <w:left w:val="nil"/>
              <w:bottom w:val="single" w:sz="6" w:space="0" w:color="000000"/>
              <w:right w:val="nil"/>
            </w:tcBorders>
            <w:vAlign w:val="center"/>
            <w:hideMark/>
          </w:tcPr>
          <w:p w14:paraId="252EDDDF" w14:textId="77777777" w:rsidR="00941E38" w:rsidRPr="00C27840" w:rsidRDefault="00941E38" w:rsidP="00C349F0">
            <w:pPr>
              <w:pStyle w:val="NoSpacing"/>
              <w:jc w:val="center"/>
              <w:rPr>
                <w:sz w:val="18"/>
                <w:szCs w:val="18"/>
              </w:rPr>
            </w:pPr>
            <w:r>
              <w:rPr>
                <w:sz w:val="18"/>
                <w:szCs w:val="18"/>
              </w:rPr>
              <w:t>Low</w:t>
            </w:r>
          </w:p>
        </w:tc>
        <w:tc>
          <w:tcPr>
            <w:tcW w:w="0" w:type="auto"/>
            <w:tcBorders>
              <w:top w:val="single" w:sz="4" w:space="0" w:color="auto"/>
              <w:left w:val="nil"/>
              <w:bottom w:val="single" w:sz="6" w:space="0" w:color="000000"/>
              <w:right w:val="nil"/>
            </w:tcBorders>
            <w:vAlign w:val="center"/>
            <w:hideMark/>
          </w:tcPr>
          <w:p w14:paraId="1202780A" w14:textId="77777777" w:rsidR="00941E38" w:rsidRPr="00C27840" w:rsidRDefault="00941E38" w:rsidP="00C349F0">
            <w:pPr>
              <w:pStyle w:val="NoSpacing"/>
              <w:jc w:val="center"/>
              <w:rPr>
                <w:sz w:val="18"/>
                <w:szCs w:val="18"/>
              </w:rPr>
            </w:pPr>
            <w:r>
              <w:rPr>
                <w:sz w:val="18"/>
                <w:szCs w:val="18"/>
              </w:rPr>
              <w:t>Low</w:t>
            </w:r>
          </w:p>
        </w:tc>
        <w:tc>
          <w:tcPr>
            <w:tcW w:w="0" w:type="auto"/>
            <w:tcBorders>
              <w:top w:val="single" w:sz="4" w:space="0" w:color="auto"/>
              <w:left w:val="nil"/>
              <w:bottom w:val="single" w:sz="6" w:space="0" w:color="000000"/>
            </w:tcBorders>
            <w:vAlign w:val="center"/>
            <w:hideMark/>
          </w:tcPr>
          <w:p w14:paraId="03C3DF88" w14:textId="77777777" w:rsidR="00941E38" w:rsidRPr="00C27840" w:rsidRDefault="00941E38" w:rsidP="00C349F0">
            <w:pPr>
              <w:pStyle w:val="NoSpacing"/>
              <w:jc w:val="center"/>
              <w:rPr>
                <w:sz w:val="18"/>
                <w:szCs w:val="18"/>
              </w:rPr>
            </w:pPr>
            <w:r>
              <w:rPr>
                <w:sz w:val="18"/>
                <w:szCs w:val="18"/>
              </w:rPr>
              <w:t>Unknown</w:t>
            </w:r>
          </w:p>
        </w:tc>
      </w:tr>
      <w:tr w:rsidR="00941E38" w:rsidRPr="00C27840" w14:paraId="370467B0" w14:textId="77777777" w:rsidTr="00C349F0">
        <w:trPr>
          <w:trHeight w:val="1334"/>
          <w:jc w:val="center"/>
        </w:trPr>
        <w:tc>
          <w:tcPr>
            <w:tcW w:w="0" w:type="auto"/>
            <w:tcBorders>
              <w:top w:val="single" w:sz="6" w:space="0" w:color="000000"/>
              <w:bottom w:val="single" w:sz="6" w:space="0" w:color="000000"/>
              <w:right w:val="double" w:sz="6" w:space="0" w:color="000000"/>
            </w:tcBorders>
            <w:vAlign w:val="center"/>
            <w:hideMark/>
          </w:tcPr>
          <w:p w14:paraId="4F5A6910" w14:textId="77777777" w:rsidR="00941E38" w:rsidRPr="00C27840" w:rsidRDefault="00941E38" w:rsidP="00C349F0">
            <w:pPr>
              <w:pStyle w:val="NoSpacing"/>
              <w:rPr>
                <w:sz w:val="18"/>
                <w:szCs w:val="18"/>
              </w:rPr>
            </w:pPr>
            <w:r>
              <w:rPr>
                <w:sz w:val="18"/>
                <w:szCs w:val="18"/>
              </w:rPr>
              <w:t xml:space="preserve">Case Mortality </w:t>
            </w:r>
          </w:p>
        </w:tc>
        <w:tc>
          <w:tcPr>
            <w:tcW w:w="0" w:type="auto"/>
            <w:tcBorders>
              <w:top w:val="single" w:sz="6" w:space="0" w:color="000000"/>
              <w:left w:val="double" w:sz="6" w:space="0" w:color="000000"/>
              <w:bottom w:val="single" w:sz="6" w:space="0" w:color="000000"/>
              <w:right w:val="nil"/>
            </w:tcBorders>
            <w:vAlign w:val="center"/>
            <w:hideMark/>
          </w:tcPr>
          <w:p w14:paraId="5A7D7266" w14:textId="77777777" w:rsidR="00941E38" w:rsidRPr="007A0794" w:rsidRDefault="00941E38" w:rsidP="00C349F0">
            <w:pPr>
              <w:pStyle w:val="NoSpacing"/>
              <w:jc w:val="center"/>
              <w:rPr>
                <w:sz w:val="18"/>
                <w:szCs w:val="18"/>
                <w:vertAlign w:val="superscript"/>
              </w:rPr>
            </w:pPr>
            <w:r>
              <w:rPr>
                <w:sz w:val="18"/>
                <w:szCs w:val="18"/>
              </w:rPr>
              <w:t>5-40%</w:t>
            </w:r>
            <w:r>
              <w:rPr>
                <w:sz w:val="18"/>
                <w:szCs w:val="18"/>
                <w:vertAlign w:val="superscript"/>
              </w:rPr>
              <w:t>4,5,6</w:t>
            </w:r>
          </w:p>
        </w:tc>
        <w:tc>
          <w:tcPr>
            <w:tcW w:w="0" w:type="auto"/>
            <w:tcBorders>
              <w:top w:val="single" w:sz="6" w:space="0" w:color="000000"/>
              <w:left w:val="nil"/>
              <w:bottom w:val="single" w:sz="6" w:space="0" w:color="000000"/>
              <w:right w:val="nil"/>
            </w:tcBorders>
            <w:vAlign w:val="center"/>
            <w:hideMark/>
          </w:tcPr>
          <w:p w14:paraId="199AA4A6" w14:textId="77777777" w:rsidR="00941E38" w:rsidRPr="007A0794" w:rsidRDefault="00941E38" w:rsidP="00C349F0">
            <w:pPr>
              <w:pStyle w:val="NoSpacing"/>
              <w:jc w:val="center"/>
              <w:rPr>
                <w:sz w:val="18"/>
                <w:szCs w:val="18"/>
                <w:vertAlign w:val="superscript"/>
              </w:rPr>
            </w:pPr>
            <w:r>
              <w:rPr>
                <w:sz w:val="18"/>
                <w:szCs w:val="18"/>
              </w:rPr>
              <w:t>38-57%</w:t>
            </w:r>
            <w:r>
              <w:rPr>
                <w:sz w:val="18"/>
                <w:szCs w:val="18"/>
                <w:vertAlign w:val="superscript"/>
              </w:rPr>
              <w:t>7</w:t>
            </w:r>
          </w:p>
        </w:tc>
        <w:tc>
          <w:tcPr>
            <w:tcW w:w="0" w:type="auto"/>
            <w:tcBorders>
              <w:top w:val="single" w:sz="6" w:space="0" w:color="000000"/>
              <w:left w:val="nil"/>
              <w:bottom w:val="single" w:sz="6" w:space="0" w:color="000000"/>
              <w:right w:val="nil"/>
            </w:tcBorders>
            <w:vAlign w:val="center"/>
            <w:hideMark/>
          </w:tcPr>
          <w:p w14:paraId="5CAB35DE" w14:textId="77777777" w:rsidR="00941E38" w:rsidRPr="004E0B71" w:rsidRDefault="00941E38" w:rsidP="00C349F0">
            <w:pPr>
              <w:pStyle w:val="NoSpacing"/>
              <w:jc w:val="center"/>
              <w:rPr>
                <w:sz w:val="18"/>
                <w:szCs w:val="18"/>
                <w:vertAlign w:val="superscript"/>
              </w:rPr>
            </w:pPr>
            <w:r>
              <w:rPr>
                <w:sz w:val="18"/>
                <w:szCs w:val="18"/>
              </w:rPr>
              <w:t>Up to 73%</w:t>
            </w:r>
            <w:r>
              <w:rPr>
                <w:sz w:val="18"/>
                <w:szCs w:val="18"/>
                <w:vertAlign w:val="superscript"/>
              </w:rPr>
              <w:t>1</w:t>
            </w:r>
          </w:p>
        </w:tc>
        <w:tc>
          <w:tcPr>
            <w:tcW w:w="804" w:type="dxa"/>
            <w:tcBorders>
              <w:top w:val="single" w:sz="6" w:space="0" w:color="000000"/>
              <w:left w:val="nil"/>
              <w:bottom w:val="single" w:sz="6" w:space="0" w:color="000000"/>
              <w:right w:val="nil"/>
            </w:tcBorders>
            <w:vAlign w:val="center"/>
            <w:hideMark/>
          </w:tcPr>
          <w:p w14:paraId="2F3E5D04" w14:textId="77777777" w:rsidR="00941E38" w:rsidRPr="007A0794" w:rsidRDefault="00941E38" w:rsidP="00C349F0">
            <w:pPr>
              <w:pStyle w:val="NoSpacing"/>
              <w:jc w:val="center"/>
              <w:rPr>
                <w:sz w:val="18"/>
                <w:szCs w:val="18"/>
                <w:vertAlign w:val="superscript"/>
              </w:rPr>
            </w:pPr>
            <w:r>
              <w:rPr>
                <w:sz w:val="18"/>
                <w:szCs w:val="18"/>
              </w:rPr>
              <w:t>20-30%</w:t>
            </w:r>
            <w:r>
              <w:rPr>
                <w:sz w:val="18"/>
                <w:szCs w:val="18"/>
                <w:vertAlign w:val="superscript"/>
              </w:rPr>
              <w:t>8</w:t>
            </w:r>
          </w:p>
        </w:tc>
        <w:tc>
          <w:tcPr>
            <w:tcW w:w="1370" w:type="dxa"/>
            <w:tcBorders>
              <w:top w:val="single" w:sz="6" w:space="0" w:color="000000"/>
              <w:left w:val="nil"/>
              <w:bottom w:val="single" w:sz="6" w:space="0" w:color="000000"/>
              <w:right w:val="nil"/>
            </w:tcBorders>
            <w:vAlign w:val="center"/>
            <w:hideMark/>
          </w:tcPr>
          <w:p w14:paraId="0683345B" w14:textId="77777777" w:rsidR="00941E38" w:rsidRPr="00001233" w:rsidRDefault="00941E38" w:rsidP="00C349F0">
            <w:pPr>
              <w:pStyle w:val="NoSpacing"/>
              <w:jc w:val="center"/>
              <w:rPr>
                <w:sz w:val="18"/>
                <w:szCs w:val="18"/>
                <w:vertAlign w:val="superscript"/>
              </w:rPr>
            </w:pPr>
            <w:r>
              <w:rPr>
                <w:sz w:val="18"/>
                <w:szCs w:val="18"/>
              </w:rPr>
              <w:t>40-90%</w:t>
            </w:r>
            <w:r>
              <w:rPr>
                <w:sz w:val="18"/>
                <w:szCs w:val="18"/>
                <w:vertAlign w:val="superscript"/>
              </w:rPr>
              <w:t>10,11</w:t>
            </w:r>
          </w:p>
        </w:tc>
        <w:tc>
          <w:tcPr>
            <w:tcW w:w="0" w:type="auto"/>
            <w:tcBorders>
              <w:top w:val="single" w:sz="6" w:space="0" w:color="000000"/>
              <w:left w:val="nil"/>
              <w:bottom w:val="single" w:sz="6" w:space="0" w:color="000000"/>
              <w:right w:val="nil"/>
            </w:tcBorders>
            <w:vAlign w:val="center"/>
            <w:hideMark/>
          </w:tcPr>
          <w:p w14:paraId="727C28A0" w14:textId="77777777" w:rsidR="00941E38" w:rsidRPr="00C27840" w:rsidRDefault="00941E38" w:rsidP="00C349F0">
            <w:pPr>
              <w:pStyle w:val="NoSpacing"/>
              <w:jc w:val="center"/>
              <w:rPr>
                <w:sz w:val="18"/>
                <w:szCs w:val="18"/>
              </w:rPr>
            </w:pPr>
            <w:r>
              <w:rPr>
                <w:sz w:val="18"/>
                <w:szCs w:val="18"/>
              </w:rPr>
              <w:t>Low</w:t>
            </w:r>
          </w:p>
        </w:tc>
        <w:tc>
          <w:tcPr>
            <w:tcW w:w="0" w:type="auto"/>
            <w:tcBorders>
              <w:top w:val="single" w:sz="6" w:space="0" w:color="000000"/>
              <w:left w:val="nil"/>
              <w:bottom w:val="single" w:sz="6" w:space="0" w:color="000000"/>
              <w:right w:val="nil"/>
            </w:tcBorders>
            <w:vAlign w:val="center"/>
            <w:hideMark/>
          </w:tcPr>
          <w:p w14:paraId="202F6A5A" w14:textId="77777777" w:rsidR="00941E38" w:rsidRPr="00C27840" w:rsidRDefault="00941E38" w:rsidP="00C349F0">
            <w:pPr>
              <w:pStyle w:val="NoSpacing"/>
              <w:rPr>
                <w:sz w:val="18"/>
                <w:szCs w:val="18"/>
              </w:rPr>
            </w:pPr>
            <w:r>
              <w:rPr>
                <w:sz w:val="18"/>
                <w:szCs w:val="18"/>
              </w:rPr>
              <w:t>Low</w:t>
            </w:r>
          </w:p>
        </w:tc>
        <w:tc>
          <w:tcPr>
            <w:tcW w:w="0" w:type="auto"/>
            <w:tcBorders>
              <w:top w:val="single" w:sz="6" w:space="0" w:color="000000"/>
              <w:left w:val="nil"/>
              <w:bottom w:val="single" w:sz="6" w:space="0" w:color="000000"/>
            </w:tcBorders>
            <w:vAlign w:val="center"/>
            <w:hideMark/>
          </w:tcPr>
          <w:p w14:paraId="560FCBA5" w14:textId="77777777" w:rsidR="00941E38" w:rsidRPr="00C27840" w:rsidRDefault="00941E38" w:rsidP="00C349F0">
            <w:pPr>
              <w:pStyle w:val="NoSpacing"/>
              <w:jc w:val="center"/>
              <w:rPr>
                <w:sz w:val="18"/>
                <w:szCs w:val="18"/>
              </w:rPr>
            </w:pPr>
            <w:r>
              <w:rPr>
                <w:sz w:val="18"/>
                <w:szCs w:val="18"/>
              </w:rPr>
              <w:t>Not fatal</w:t>
            </w:r>
          </w:p>
        </w:tc>
      </w:tr>
      <w:tr w:rsidR="00941E38" w:rsidRPr="00C27840" w14:paraId="7A6CC4F6" w14:textId="77777777" w:rsidTr="00C349F0">
        <w:trPr>
          <w:trHeight w:val="1334"/>
          <w:jc w:val="center"/>
        </w:trPr>
        <w:tc>
          <w:tcPr>
            <w:tcW w:w="0" w:type="auto"/>
            <w:tcBorders>
              <w:top w:val="single" w:sz="6" w:space="0" w:color="000000"/>
              <w:bottom w:val="single" w:sz="6" w:space="0" w:color="000000"/>
              <w:right w:val="double" w:sz="6" w:space="0" w:color="000000"/>
            </w:tcBorders>
            <w:vAlign w:val="center"/>
            <w:hideMark/>
          </w:tcPr>
          <w:p w14:paraId="3F0A903F" w14:textId="77777777" w:rsidR="00941E38" w:rsidRPr="00C27840" w:rsidRDefault="00941E38" w:rsidP="00C349F0">
            <w:pPr>
              <w:pStyle w:val="NoSpacing"/>
              <w:rPr>
                <w:sz w:val="18"/>
                <w:szCs w:val="18"/>
              </w:rPr>
            </w:pPr>
            <w:r>
              <w:rPr>
                <w:sz w:val="18"/>
                <w:szCs w:val="18"/>
              </w:rPr>
              <w:t>Vaccination available</w:t>
            </w:r>
          </w:p>
        </w:tc>
        <w:tc>
          <w:tcPr>
            <w:tcW w:w="0" w:type="auto"/>
            <w:tcBorders>
              <w:top w:val="single" w:sz="6" w:space="0" w:color="000000"/>
              <w:left w:val="double" w:sz="6" w:space="0" w:color="000000"/>
              <w:bottom w:val="single" w:sz="6" w:space="0" w:color="000000"/>
              <w:right w:val="nil"/>
            </w:tcBorders>
            <w:vAlign w:val="center"/>
            <w:hideMark/>
          </w:tcPr>
          <w:p w14:paraId="134C9B67" w14:textId="77777777" w:rsidR="00941E38" w:rsidRPr="00354C80" w:rsidRDefault="00941E38" w:rsidP="00C349F0">
            <w:pPr>
              <w:pStyle w:val="NoSpacing"/>
              <w:jc w:val="center"/>
              <w:rPr>
                <w:sz w:val="18"/>
                <w:szCs w:val="18"/>
              </w:rPr>
            </w:pPr>
            <w:r>
              <w:rPr>
                <w:sz w:val="18"/>
                <w:szCs w:val="18"/>
              </w:rPr>
              <w:t>Y</w:t>
            </w:r>
          </w:p>
        </w:tc>
        <w:tc>
          <w:tcPr>
            <w:tcW w:w="0" w:type="auto"/>
            <w:tcBorders>
              <w:top w:val="single" w:sz="6" w:space="0" w:color="000000"/>
              <w:left w:val="nil"/>
              <w:bottom w:val="single" w:sz="6" w:space="0" w:color="000000"/>
              <w:right w:val="nil"/>
            </w:tcBorders>
            <w:vAlign w:val="center"/>
            <w:hideMark/>
          </w:tcPr>
          <w:p w14:paraId="7CF28213" w14:textId="77777777" w:rsidR="00941E38" w:rsidRPr="00FD6253" w:rsidRDefault="00941E38" w:rsidP="00C349F0">
            <w:pPr>
              <w:pStyle w:val="NoSpacing"/>
              <w:jc w:val="center"/>
              <w:rPr>
                <w:sz w:val="18"/>
                <w:szCs w:val="18"/>
              </w:rPr>
            </w:pPr>
            <w:r>
              <w:rPr>
                <w:sz w:val="18"/>
                <w:szCs w:val="18"/>
              </w:rPr>
              <w:t>UK licensed</w:t>
            </w:r>
          </w:p>
        </w:tc>
        <w:tc>
          <w:tcPr>
            <w:tcW w:w="0" w:type="auto"/>
            <w:tcBorders>
              <w:top w:val="single" w:sz="6" w:space="0" w:color="000000"/>
              <w:left w:val="nil"/>
              <w:bottom w:val="single" w:sz="6" w:space="0" w:color="000000"/>
              <w:right w:val="nil"/>
            </w:tcBorders>
            <w:vAlign w:val="center"/>
            <w:hideMark/>
          </w:tcPr>
          <w:p w14:paraId="7E7513ED" w14:textId="77777777" w:rsidR="00941E38" w:rsidRPr="00C27840" w:rsidRDefault="00941E38" w:rsidP="00C349F0">
            <w:pPr>
              <w:pStyle w:val="NoSpacing"/>
              <w:jc w:val="center"/>
              <w:rPr>
                <w:sz w:val="18"/>
                <w:szCs w:val="18"/>
              </w:rPr>
            </w:pPr>
            <w:r>
              <w:rPr>
                <w:sz w:val="18"/>
                <w:szCs w:val="18"/>
              </w:rPr>
              <w:t>Y</w:t>
            </w:r>
          </w:p>
        </w:tc>
        <w:tc>
          <w:tcPr>
            <w:tcW w:w="804" w:type="dxa"/>
            <w:tcBorders>
              <w:top w:val="single" w:sz="6" w:space="0" w:color="000000"/>
              <w:left w:val="nil"/>
              <w:bottom w:val="single" w:sz="6" w:space="0" w:color="000000"/>
              <w:right w:val="nil"/>
            </w:tcBorders>
            <w:vAlign w:val="center"/>
            <w:hideMark/>
          </w:tcPr>
          <w:p w14:paraId="6C8A6335" w14:textId="77777777" w:rsidR="00941E38" w:rsidRPr="00C27840" w:rsidRDefault="00941E38" w:rsidP="00C349F0">
            <w:pPr>
              <w:pStyle w:val="NoSpacing"/>
              <w:jc w:val="center"/>
              <w:rPr>
                <w:sz w:val="18"/>
                <w:szCs w:val="18"/>
              </w:rPr>
            </w:pPr>
            <w:r>
              <w:rPr>
                <w:sz w:val="18"/>
                <w:szCs w:val="18"/>
              </w:rPr>
              <w:t>Y</w:t>
            </w:r>
          </w:p>
        </w:tc>
        <w:tc>
          <w:tcPr>
            <w:tcW w:w="1370" w:type="dxa"/>
            <w:tcBorders>
              <w:top w:val="single" w:sz="6" w:space="0" w:color="000000"/>
              <w:left w:val="nil"/>
              <w:bottom w:val="single" w:sz="6" w:space="0" w:color="000000"/>
              <w:right w:val="nil"/>
            </w:tcBorders>
            <w:vAlign w:val="center"/>
            <w:hideMark/>
          </w:tcPr>
          <w:p w14:paraId="140CC8B1" w14:textId="77777777" w:rsidR="00941E38" w:rsidRPr="00C27840" w:rsidRDefault="00941E38" w:rsidP="00C349F0">
            <w:pPr>
              <w:pStyle w:val="NoSpacing"/>
              <w:jc w:val="center"/>
              <w:rPr>
                <w:sz w:val="18"/>
                <w:szCs w:val="18"/>
              </w:rPr>
            </w:pPr>
            <w:r>
              <w:rPr>
                <w:sz w:val="18"/>
                <w:szCs w:val="18"/>
              </w:rPr>
              <w:t>Y</w:t>
            </w:r>
          </w:p>
        </w:tc>
        <w:tc>
          <w:tcPr>
            <w:tcW w:w="0" w:type="auto"/>
            <w:tcBorders>
              <w:top w:val="single" w:sz="6" w:space="0" w:color="000000"/>
              <w:left w:val="nil"/>
              <w:bottom w:val="single" w:sz="6" w:space="0" w:color="000000"/>
              <w:right w:val="nil"/>
            </w:tcBorders>
            <w:vAlign w:val="center"/>
            <w:hideMark/>
          </w:tcPr>
          <w:p w14:paraId="497BD916" w14:textId="77777777" w:rsidR="00941E38" w:rsidRPr="00C27840" w:rsidRDefault="00941E38" w:rsidP="00C349F0">
            <w:pPr>
              <w:pStyle w:val="NoSpacing"/>
              <w:jc w:val="center"/>
              <w:rPr>
                <w:sz w:val="18"/>
                <w:szCs w:val="18"/>
              </w:rPr>
            </w:pPr>
          </w:p>
        </w:tc>
        <w:tc>
          <w:tcPr>
            <w:tcW w:w="0" w:type="auto"/>
            <w:tcBorders>
              <w:top w:val="single" w:sz="6" w:space="0" w:color="000000"/>
              <w:left w:val="nil"/>
              <w:bottom w:val="single" w:sz="6" w:space="0" w:color="000000"/>
              <w:right w:val="nil"/>
            </w:tcBorders>
            <w:vAlign w:val="center"/>
            <w:hideMark/>
          </w:tcPr>
          <w:p w14:paraId="2F43EFF8" w14:textId="77777777" w:rsidR="00941E38" w:rsidRPr="00C27840" w:rsidRDefault="00941E38" w:rsidP="00C349F0">
            <w:pPr>
              <w:pStyle w:val="NoSpacing"/>
              <w:jc w:val="center"/>
              <w:rPr>
                <w:sz w:val="18"/>
                <w:szCs w:val="18"/>
              </w:rPr>
            </w:pPr>
          </w:p>
        </w:tc>
        <w:tc>
          <w:tcPr>
            <w:tcW w:w="0" w:type="auto"/>
            <w:tcBorders>
              <w:top w:val="single" w:sz="6" w:space="0" w:color="000000"/>
              <w:left w:val="nil"/>
              <w:bottom w:val="single" w:sz="6" w:space="0" w:color="000000"/>
            </w:tcBorders>
            <w:vAlign w:val="center"/>
            <w:hideMark/>
          </w:tcPr>
          <w:p w14:paraId="5C59C1CD" w14:textId="77777777" w:rsidR="00941E38" w:rsidRPr="00C27840" w:rsidRDefault="00941E38" w:rsidP="00C349F0">
            <w:pPr>
              <w:pStyle w:val="NoSpacing"/>
              <w:jc w:val="center"/>
              <w:rPr>
                <w:sz w:val="18"/>
                <w:szCs w:val="18"/>
              </w:rPr>
            </w:pPr>
            <w:r>
              <w:rPr>
                <w:sz w:val="18"/>
                <w:szCs w:val="18"/>
              </w:rPr>
              <w:t>Y</w:t>
            </w:r>
          </w:p>
        </w:tc>
      </w:tr>
    </w:tbl>
    <w:p w14:paraId="39CD1C5C" w14:textId="77777777" w:rsidR="00941E38" w:rsidRDefault="00941E38" w:rsidP="00941E38">
      <w:pPr>
        <w:pStyle w:val="Caption"/>
        <w:keepNext/>
        <w:spacing w:line="480" w:lineRule="auto"/>
        <w:jc w:val="both"/>
        <w:rPr>
          <w:color w:val="00B050"/>
        </w:rPr>
      </w:pPr>
    </w:p>
    <w:p w14:paraId="0CC5CD2B" w14:textId="77777777" w:rsidR="00941E38" w:rsidRDefault="00941E38" w:rsidP="00941E38">
      <w:pPr>
        <w:spacing w:line="240" w:lineRule="auto"/>
        <w:jc w:val="both"/>
        <w:rPr>
          <w:noProof/>
          <w:sz w:val="18"/>
          <w:szCs w:val="18"/>
          <w:lang w:eastAsia="en-GB"/>
        </w:rPr>
      </w:pPr>
      <w:r>
        <w:rPr>
          <w:noProof/>
          <w:sz w:val="18"/>
          <w:szCs w:val="18"/>
          <w:lang w:eastAsia="en-GB"/>
        </w:rPr>
        <w:t>Y – Available in affected countries</w:t>
      </w:r>
    </w:p>
    <w:p w14:paraId="1B5C92A3"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{"citationID":"fri42g48f","properties":{"formattedCitation":"(Silva and others 2011)","plainCitation":"(Silva and others 2011)"},"citationItems":[{"id":709,"uris":["http://zotero.org/users/2014292/items/THHSU5ZE"],"uri":["http://zotero.org/users/2014292/items/THHSU5ZE"],"itemData":{"id":709,"type":"article-journal","title":"Outbreaks of Eastern equine encephalitis in northeastern Brazil","container-title":"Journal of Veterinary Diagnostic Investigation","page":"570-575","volume":"23","issue":"3","source":"vdi.sagepub.com.ezproxy.liv.ac.uk","abstract":"Outbreaks of eastern equine encephalitis observed from May 2008 to August 2009 in the Brazilian states of Pernambuco, Ceará, and Paraíba are reported. The disease occurred in 93 farms affecting 229 equids with a case fatality rate of 72.92%. Main clinical signs were circling, depression or hyperexcitability, ataxia, and progressive paralysis with a clinical manifestation period of 3–15 days. Main histologic lesions were a diffuse lymphocytic encephalomyelitis with neuronal death, satellitosis, neuronophagia, and hemorrhages being more severe in the cerebral gray matter of the telencephalon, diencephalon, and mesencephalon. Some animals also had areas of malacia in the telencephalon, thalamus, and basal nuclei. From 1 case, the virus was isolated by mice inoculation, and in other 13 cases was identified as Eastern equine encephalitis virus by semi-nested reverse transcription polymerase chain reaction. After DNA sequencing, all samples were identified as eastern equine encephalitis through the BLASTn analysis, but samples from the Ceará and Paraíba states corresponded to the same cluster, while the sample from the state of Pernambuco corresponded to a different cluster.","DOI":"10.1177/1040638711403414","ISSN":"1040-6387, 1943-4936","note":"PMID: 21908293","journalAbbreviation":"J VET Diagn Invest","language":"en","author":[{"family":"Silva","given":"Maria L. C. R."},{"family":"Galiza","given":"Glauco J. N."},{"family":"Dantas","given":"Antônio F. M."},{"family":"Oliveira","given":"Rafael N."},{"family":"Iamamoto","given":"Keila"},{"family":"Achkar","given":"Samira M."},{"family":"Riet-Correa","given":"Franklin"}],"issued":{"date-parts":[["2011",5,1]]},"PMID":"21908293"}}],"schema":"https://github.com/citation-style-language/schema/raw/master/csl-citation.json"}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(Silva and others 2011)</w:t>
      </w:r>
      <w:r w:rsidRPr="004E5C2A">
        <w:rPr>
          <w:noProof/>
          <w:sz w:val="18"/>
          <w:szCs w:val="18"/>
          <w:lang w:eastAsia="en-GB"/>
        </w:rPr>
        <w:fldChar w:fldCharType="end"/>
      </w:r>
    </w:p>
    <w:p w14:paraId="49722A8A"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{"citationID":"1vku0jmsa7","properties":{"formattedCitation":"{\\rtf (Pauvolid-Corr\\uc0\\u234{}a and others 2010)}","plainCitation":"(Pauvolid-Corrêa and others 2010)"},"citationItems":[{"id":1315,"uris":["http://zotero.org/users/2014292/items/ZJ7UZ5RQ"],"uri":["http://zotero.org/users/2014292/items/ZJ7UZ5RQ"],"itemData":{"id":1315,"type":"article-journal","title":"Serologic evidence of the recent circulation of Saint Louis encephalitis virus and high prevalence of equine encephalitis viruses in horses in the Nhecolândia sub-region in South Pantanal, Central-West Brazil","container-title":"Memorias do Instituto Oswaldo Cruz","page":"829-833","volume":"105","issue":"6","source":"Scopus","archive":"Scopus","abstract":"As in humans, sub-clinical infection by arboviruses in domestic animals is common; however, its detection only occurs during epizootics and the silent circulation of some arboviruses may remain undetected. The objective of the present paper was to assess the current circulation of arboviruses in the Nhecolândia sub-region of South Pantanal, Brazil. Sera from a total of 135 horses, of which 75 were immunized with bivalent vaccine composed of inactive Eastern equine encephalitis virus (EEEV) and Western equine encephalitis virus (WEEV) and 60 were unvaccinated, were submitted to thorough viral isolation, reverse transcriptase polymerase chain reaction (RT-PCR) and neutralization tests for Saint Louis encephalitis virus (SLEV), EEEV, WEEV and Mayaro virus (MAYV). No virus was isolated and viral nucleic-acid detection by RT-PCR was also negative. Nevertheless, the prevalence of neutralizing antibodies in horses older than seven months was 43.7% for SLEV in equines regardless of vaccine status, and 36.4% for WEEV and 47.7% for EEEV in unvaccinated horses. There was no evidence of MAYV infections. The serologic evidence of circulation of arboviruses responsible for equine and human encephalitis, without recent official reports of clinical infections in the area, suggests that the Nhecolândia sub-region in South Pantanal is an important area for detection of silent activity of arboviruses in Brazil.","ISSN":"0074-0276","language":"English","author":[{"family":"Pauvolid-Corrêa","given":"A."},{"family":"Tavares","given":"F.N."},{"family":"da","given":"Costa"},{"family":"Burlandy","given":"F.M."},{"family":"Murta","given":"M."},{"family":"Pellegrin","given":"A.O."},{"family":"Nogueira","given":"M.F."},{"family":"da","given":"Silva"}],"issued":{"date-parts":[["2010"]]}}}],"schema":"https://github.com/citation-style-language/schema/raw/master/csl-citation.json"} </w:instrText>
      </w:r>
      <w:r w:rsidRPr="004E5C2A">
        <w:rPr>
          <w:noProof/>
          <w:sz w:val="18"/>
          <w:szCs w:val="18"/>
          <w:lang w:eastAsia="en-GB"/>
        </w:rPr>
        <w:fldChar w:fldCharType="separate"/>
      </w:r>
      <w:r w:rsidRPr="00CF32FB">
        <w:rPr>
          <w:rFonts w:ascii="Calibri" w:hAnsi="Calibri" w:cs="Times New Roman"/>
          <w:noProof/>
          <w:sz w:val="18"/>
          <w:szCs w:val="24"/>
        </w:rPr>
        <w:t>(Pauvolid-Corrêa and others 2010)</w:t>
      </w:r>
      <w:r w:rsidRPr="004E5C2A">
        <w:rPr>
          <w:noProof/>
          <w:sz w:val="18"/>
          <w:szCs w:val="18"/>
          <w:lang w:eastAsia="en-GB"/>
        </w:rPr>
        <w:fldChar w:fldCharType="end"/>
      </w:r>
    </w:p>
    <w:p w14:paraId="3BD6DA3B"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{"citationID":"1p9950rjqe","properties":{"formattedCitation":"(Spickler 2010)","plainCitation":"(Spickler 2010)"},"citationItems":[{"id":1472,"uris":["http://zotero.org/users/2014292/items/NXDFDP35"],"uri":["http://zotero.org/users/2014292/items/NXDFDP35"],"itemData":{"id":1472,"type":"book","title":"Emerging and exotic diseases of animals","publisher":"CFSPH Iowa State University","source":"Google Scholar","URL":"https://books.google.co.uk/books?hl=en&amp;lr=&amp;id=iiAqA4AD6zsC&amp;oi=fnd&amp;pg=PP1&amp;dq=Emerging+and+exotic+diseases+of+animals&amp;ots=caiVnmCvvN&amp;sig=2oc-66l0_IAZF6BLq9bp9V9NV-E","author":[{"family":"Spickler","given":"Anna Rovid"}],"issued":{"date-parts":[["2010"]]},"accessed":{"date-parts":[["2015",8,3]]}}}],"schema":"https://github.com/citation-style-language/schema/raw/master/csl-citation.json"}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(Spickler 2010)</w:t>
      </w:r>
      <w:r w:rsidRPr="004E5C2A">
        <w:rPr>
          <w:noProof/>
          <w:sz w:val="18"/>
          <w:szCs w:val="18"/>
          <w:lang w:eastAsia="en-GB"/>
        </w:rPr>
        <w:fldChar w:fldCharType="end"/>
      </w:r>
    </w:p>
    <w:p w14:paraId="3C7EEB11"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{"citationID":"2krkecvano","properties":{"formattedCitation":"(Ellis and others 2000)","plainCitation":"(Ellis and others 2000)"},"citationItems":[{"id":1243,"uris":["http://zotero.org/users/2014292/items/NJ9V3749"],"uri":["http://zotero.org/users/2014292/items/NJ9V3749"],"itemData":{"id":1243,"type":"article-journal","title":"Japanese encephalitis.","container-title":"The Veterinary clinics of North America. Equine practice","page":"565–78","volume":"16","issue":"3","source":"Google Scholar","author":[{"family":"Ellis","given":"Patricia M."},{"family":"Daniels","given":"Peter W."},{"family":"Banks","given":"David J."}],"issued":{"date-parts":[["2000"]]}}}],"schema":"https://github.com/citation-style-language/schema/raw/master/csl-citation.json"}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(Ellis and others 2000)</w:t>
      </w:r>
      <w:r w:rsidRPr="004E5C2A">
        <w:rPr>
          <w:noProof/>
          <w:sz w:val="18"/>
          <w:szCs w:val="18"/>
          <w:lang w:eastAsia="en-GB"/>
        </w:rPr>
        <w:fldChar w:fldCharType="end"/>
      </w:r>
    </w:p>
    <w:p w14:paraId="6C0CB8A6"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{"citationID":"2p7cfucogr","properties":{"formattedCitation":"(Hale and Witherington 1953)","plainCitation":"(Hale and Witherington 1953)"},"citationItems":[{"id":1474,"uris":["http://zotero.org/users/2014292/items/3NXDQSWX"],"uri":["http://zotero.org/users/2014292/items/3NXDQSWX"],"itemData":{"id":1474,"type":"article-journal","title":"Encephalitis in racehorses in Malaya","container-title":"Journal of Comparative Pathology and Therapeutics","page":"195–IN19","volume":"63","source":"Google Scholar","author":[{"family":"Hale","given":"J. H."},{"family":"Witherington","given":"D. H."}],"issued":{"date-parts":[["1953"]]}}}],"schema":"https://github.com/citation-style-language/schema/raw/master/csl-citation.json"}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(Hale and Witherington 1953)</w:t>
      </w:r>
      <w:r w:rsidRPr="004E5C2A">
        <w:rPr>
          <w:noProof/>
          <w:sz w:val="18"/>
          <w:szCs w:val="18"/>
          <w:lang w:eastAsia="en-GB"/>
        </w:rPr>
        <w:fldChar w:fldCharType="end"/>
      </w:r>
    </w:p>
    <w:p w14:paraId="3F14B177"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{"citationID":"wSGoEQwD","properties":{"formattedCitation":"(Nakamura 1972)","plainCitation":"(Nakamura 1972)"},"citationItems":[{"id":1476,"uris":["http://zotero.org/users/2014292/items/ERD76QMX"],"uri":["http://zotero.org/users/2014292/items/ERD76QMX"],"itemData":{"id":1476,"type":"article-journal","title":"Japanese encephalitis in horses in Japan","container-title":"Equine veterinary journal","page":"155–156","volume":"4","issue":"3","source":"Google Scholar","author":[{"family":"Nakamura","given":"Hajme"}],"issued":{"date-parts":[["1972"]]}}}],"schema":"https://github.com/citation-style-language/schema/raw/master/csl-citation.json"}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(Nakamura 1972)</w:t>
      </w:r>
      <w:r w:rsidRPr="004E5C2A">
        <w:rPr>
          <w:noProof/>
          <w:sz w:val="18"/>
          <w:szCs w:val="18"/>
          <w:lang w:eastAsia="en-GB"/>
        </w:rPr>
        <w:fldChar w:fldCharType="end"/>
      </w:r>
    </w:p>
    <w:p w14:paraId="17E8F122"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{"citationID":"2irnnub93c","properties":{"formattedCitation":"(Sellon and Long 2013)","plainCitation":"(Sellon and Long 2013)"},"citationItems":[{"id":1280,"uris":["http://zotero.org/users/2014292/items/7728WZ63"],"uri":["http://zotero.org/users/2014292/items/7728WZ63"],"itemData":{"id":1280,"type":"book","title":"Equine Infectious Diseases","publisher":"Elsevier Health Sciences","number-of-pages":"899","source":"Google Books","abstract":"Ideal for both practitioners and students, this comprehensive resource covers the diagnosis, treatment, and prevention of infectious disease in horses. Organized by infectious agent — virus, bacterial and rickettsial, protazoal, and fungal — it includes complete coverage of the individual diseases caused by each type of agent. A section on clinical problems examines conditions such as ocular infections, CNS infections, and skin infections. It also addresses the importance of preventing and controlling infectious disease outbreaks with coverage of epidemiology, biosecurity, antimicrobial therapy, and recognizing foreign equine diseases.Full-color photos and illustrations provide clear, accurate representations of the clinical appearance of infectious diseases.Features the most recent information on the global threat of newly emergent diseases such as African Horse Sickness.Includes a comprehensive section on the prevention and control of infectious diseases.More than 60 expert contributors share their knowledge and expertise in equine infectious disease.A companion CD-ROM, packaged with the book, includes complete references linked to PubMed.","ISBN":"978-1-4557-5115-0","language":"en","author":[{"family":"Sellon","given":"Debra C."},{"family":"Long","given":"Maureen"}],"issued":{"date-parts":[["2013",10,1]]}}}],"schema":"https://github.com/citation-style-language/schema/raw/master/csl-citation.json"}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(Sellon and Long 2013)</w:t>
      </w:r>
      <w:r w:rsidRPr="004E5C2A">
        <w:rPr>
          <w:noProof/>
          <w:sz w:val="18"/>
          <w:szCs w:val="18"/>
          <w:lang w:eastAsia="en-GB"/>
        </w:rPr>
        <w:fldChar w:fldCharType="end"/>
      </w:r>
    </w:p>
    <w:p w14:paraId="5E776317"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sz w:val="18"/>
          <w:szCs w:val="18"/>
          <w:vertAlign w:val="superscript"/>
        </w:rPr>
        <w:fldChar w:fldCharType="begin" w:fldLock="1"/>
      </w:r>
      <w:r>
        <w:rPr>
          <w:sz w:val="18"/>
          <w:szCs w:val="18"/>
          <w:vertAlign w:val="superscript"/>
        </w:rPr>
        <w:instrText xml:space="preserve"> ADDIN ZOTERO_ITEM CSL_CITATION {"citationID":"14786sd3oc","properties":{"formattedCitation":"(Long and Gibbs 2007)","plainCitation":"(Long and Gibbs 2007)"},"citationItems":[{"id":638,"uris":["http://zotero.org/users/2014292/items/G5RQVQ5T"],"uri":["http://zotero.org/users/2014292/items/G5RQVQ5T"],"itemData":{"id":638,"type":"chapter","title":"Chapter 20 - Equine Alphaviruses","container-title":"Equine Infectious Diseases","publisher":"Saunders, Elsevier","publisher-place":"St. Louis","page":"191-197","edition":"1st","event-place":"St. Louis","author":[{"family":"Long","given":"M. T."},{"family":"Gibbs","given":"E. P. J."}],"editor":[{"family":"Sellon","given":"Debra C."},{"family":"Long","given":"Maureen T."}],"issued":{"date-parts":[["2007"]]}}}],"schema":"https://github.com/citation-style-language/schema/raw/master/csl-citation.json"} </w:instrText>
      </w:r>
      <w:r w:rsidRPr="004E5C2A">
        <w:rPr>
          <w:sz w:val="18"/>
          <w:szCs w:val="18"/>
          <w:vertAlign w:val="superscript"/>
        </w:rPr>
        <w:fldChar w:fldCharType="separate"/>
      </w:r>
      <w:r w:rsidRPr="00CF32FB">
        <w:rPr>
          <w:rFonts w:ascii="Calibri" w:hAnsi="Calibri"/>
          <w:noProof/>
          <w:sz w:val="18"/>
        </w:rPr>
        <w:t>(Long and Gibbs 2007)</w:t>
      </w:r>
      <w:r w:rsidRPr="004E5C2A">
        <w:rPr>
          <w:sz w:val="18"/>
          <w:szCs w:val="18"/>
          <w:vertAlign w:val="superscript"/>
        </w:rPr>
        <w:fldChar w:fldCharType="end"/>
      </w:r>
    </w:p>
    <w:p w14:paraId="25215CF9"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{"citationID":"stnkqnha0","properties":{"formattedCitation":"(Rico-Hesse 2000)","plainCitation":"(Rico-Hesse 2000)"},"citationItems":[{"id":1231,"uris":["http://zotero.org/users/2014292/items/4G623ZQP"],"uri":["http://zotero.org/users/2014292/items/4G623ZQP"],"itemData":{"id":1231,"type":"article-journal","title":"Venezuelan equine encephalomyelitis.","container-title":"The Veterinary clinics of North America. Equine practice","page":"553–563","volume":"16","issue":"3","source":"Google Scholar","author":[{"family":"Rico-Hesse","given":"Rebeca"}],"issued":{"date-parts":[["2000"]]}}}],"schema":"https://github.com/citation-style-language/schema/raw/master/csl-citation.json"}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(Rico-Hesse 2000)</w:t>
      </w:r>
      <w:r w:rsidRPr="004E5C2A">
        <w:rPr>
          <w:noProof/>
          <w:sz w:val="18"/>
          <w:szCs w:val="18"/>
          <w:lang w:eastAsia="en-GB"/>
        </w:rPr>
        <w:fldChar w:fldCharType="end"/>
      </w:r>
    </w:p>
    <w:p w14:paraId="0BF87A5A"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{"citationID":"2enmnrmp5","properties":{"formattedCitation":"(Sudia and others 1975)","plainCitation":"(Sudia and others 1975)"},"citationItems":[{"id":580,"uris":["http://zotero.org/users/2014292/items/7MXGEKRH"],"uri":["http://zotero.org/users/2014292/items/7MXGEKRH"],"itemData":{"id":580,"type":"article-journal","title":"Epidemic Venezuelan Equine Encephalitis in North America in 1971: Vertebrate Field Studies.","container-title":"American Journal of Epidemiology","page":"36-50","volume":"101","issue":"1","author":[{"family":"Sudia","given":"W. D."},{"family":"McLean","given":"R. G."},{"family":"Newhouse","given":"R.G."},{"family":"Johnston","given":"J. G."},{"family":"Miller","given":"D.L."},{"family":"Trevino","given":"H."},{"family":"Bowen","given":"G. S."},{"family":"Sather","given":"G."}],"issued":{"date-parts":[["1975"]]}}}],"schema":"https://github.com/citation-style-language/schema/raw/master/csl-citation.json"}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(Sudia and others 1975)</w:t>
      </w:r>
      <w:r w:rsidRPr="004E5C2A">
        <w:rPr>
          <w:noProof/>
          <w:sz w:val="18"/>
          <w:szCs w:val="18"/>
          <w:lang w:eastAsia="en-GB"/>
        </w:rPr>
        <w:fldChar w:fldCharType="end"/>
      </w:r>
    </w:p>
    <w:p w14:paraId="567A8385"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{"citationID":"22e7mkv08o","properties":{"formattedCitation":"(Zehmer and others 1974)","plainCitation":"(Zehmer and others 1974)"},"citationItems":[{"id":551,"uris":["http://zotero.org/users/2014292/items/3XR7XBKT"],"uri":["http://zotero.org/users/2014292/items/3XR7XBKT"],"itemData":{"id":551,"type":"article-journal","title":"Venezuelan equine encephalitis epidemic in Texas, 1971.","container-title":"Health services reports","page":"278","volume":"89","issue":"3","source":"Google Scholar","author":[{"family":"Zehmer","given":"REYNOLDSON B."},{"family":"Dean","given":"Paul B."},{"family":"Sudia","given":"W. DANIEL"},{"family":"Calisher","given":"CHARLES H."},{"family":"Sather","given":"GLADYS E."},{"family":"Parker","given":"RICHARD L."}],"issued":{"date-parts":[["1974"]]}}}],"schema":"https://github.com/citation-style-language/schema/raw/master/csl-citation.json"}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(Zehmer and others 1974)</w:t>
      </w:r>
      <w:r w:rsidRPr="004E5C2A">
        <w:rPr>
          <w:noProof/>
          <w:sz w:val="18"/>
          <w:szCs w:val="18"/>
          <w:lang w:eastAsia="en-GB"/>
        </w:rPr>
        <w:fldChar w:fldCharType="end"/>
      </w:r>
    </w:p>
    <w:p w14:paraId="35146154"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noProof/>
          <w:sz w:val="18"/>
          <w:szCs w:val="18"/>
          <w:lang w:eastAsia="en-GB"/>
        </w:rPr>
        <w:fldChar w:fldCharType="begin" w:fldLock="1"/>
      </w:r>
      <w:r>
        <w:rPr>
          <w:noProof/>
          <w:sz w:val="18"/>
          <w:szCs w:val="18"/>
          <w:lang w:eastAsia="en-GB"/>
        </w:rPr>
        <w:instrText xml:space="preserve"> ADDIN ZOTERO_ITEM CSL_CITATION {"citationID":"2ouhcrd26k","properties":{"formattedCitation":"(Vale and others 1991)","plainCitation":"(Vale and others 1991)"},"citationItems":[{"id":454,"uris":["http://zotero.org/users/2014292/items/5Q6SAAB2"],"uri":["http://zotero.org/users/2014292/items/5Q6SAAB2"],"itemData":{"id":454,"type":"article-journal","title":"Serological Evidence of Arbovirus Infection in Native and Domesticated Mammals on the South Coast of New-South-Wales","container-title":"Australian Journal of Zoology","page":"1-7","volume":"39","issue":"1","source":"CSIRO Publishing","abstract":"Sera from twelve species of native and five species of introduced mammals collected on the south coast of New South Wales between 1982 and 1988 were tested for antibodies to the following arboviruses:  Ross River virus (621 animals tested); Barmah Forest virus (371); Gan Gan virus (337); Trubanaman virus (378).  Serum neutralising antibodies to Ross River virus were found in bandicoots, wallabies, kangaroos, cattle, goat and horses; to Barmah Forest virus in kangaroo, cattle and horses; to Gan Gan virus in kangaroos, wallabies, rat, cows, horses and sheep; and to Trubanaman virus in kangaroos, wallabies, cows and horses.  Titres to Ross River virus in seropositive native animal sera ranged from 32 to 1024 and those in seropositive domesticated animal sera ranged from 8 to 32 768.  Prevalence of serum antibodies in macropodids, cattle and horses was:  Ross River virus, 68, 19, 62%; Barmah Forest virus, 4, 26, 9%; Gan Gan virus, 44, 13, 13%; Trubanaman virus, 60, 3, 10% respectively.  Evidence suggests that:  (1) kangaroos and wallabies are major vertebrate hosts for Ross River virus; (2) the role of bandicoots warrants further investigation; (3) horses may be important amplifying hosts of the virus, which causes epidemic polyarthritis in man in Australia.","journalAbbreviation":"Aust. J. Zool.","author":[{"family":"Vale","given":"TG"},{"family":"Spratt","given":"DM"},{"family":"Cloonan","given":"MJ"}],"issued":{"date-parts":[["1991",1,1]]}}}],"schema":"https://github.com/citation-style-language/schema/raw/master/csl-citation.json"} </w:instrText>
      </w:r>
      <w:r w:rsidRPr="004E5C2A">
        <w:rPr>
          <w:noProof/>
          <w:sz w:val="18"/>
          <w:szCs w:val="18"/>
          <w:lang w:eastAsia="en-GB"/>
        </w:rPr>
        <w:fldChar w:fldCharType="separate"/>
      </w:r>
      <w:r w:rsidRPr="00CF32FB">
        <w:rPr>
          <w:rFonts w:ascii="Calibri" w:hAnsi="Calibri"/>
          <w:noProof/>
          <w:sz w:val="18"/>
        </w:rPr>
        <w:t>(Vale and others 1991)</w:t>
      </w:r>
      <w:r w:rsidRPr="004E5C2A">
        <w:rPr>
          <w:noProof/>
          <w:sz w:val="18"/>
          <w:szCs w:val="18"/>
          <w:lang w:eastAsia="en-GB"/>
        </w:rPr>
        <w:fldChar w:fldCharType="end"/>
      </w:r>
    </w:p>
    <w:p w14:paraId="69E6AF73" w14:textId="77777777" w:rsidR="00941E38" w:rsidRPr="004E5C2A" w:rsidRDefault="00941E38" w:rsidP="00941E38">
      <w:pPr>
        <w:pStyle w:val="ListParagraph"/>
        <w:numPr>
          <w:ilvl w:val="0"/>
          <w:numId w:val="2"/>
        </w:numPr>
        <w:spacing w:line="240" w:lineRule="auto"/>
        <w:jc w:val="both"/>
        <w:rPr>
          <w:noProof/>
          <w:sz w:val="18"/>
          <w:szCs w:val="18"/>
          <w:lang w:eastAsia="en-GB"/>
        </w:rPr>
      </w:pPr>
      <w:r w:rsidRPr="004E5C2A">
        <w:rPr>
          <w:sz w:val="18"/>
          <w:szCs w:val="18"/>
        </w:rPr>
        <w:fldChar w:fldCharType="begin" w:fldLock="1"/>
      </w:r>
      <w:r>
        <w:rPr>
          <w:sz w:val="18"/>
          <w:szCs w:val="18"/>
        </w:rPr>
        <w:instrText xml:space="preserve"> ADDIN ZOTERO_ITEM CSL_CITATION {"citationID":"2qgmrhqg9b","properties":{"formattedCitation":"(Holmes and others 2012)","plainCitation":"(Holmes and others 2012)"},"citationItems":[{"id":1478,"uris":["http://zotero.org/users/2014292/items/6HTJW4V9"],"uri":["http://zotero.org/users/2014292/items/6HTJW4V9"],"itemData":{"id":1478,"type":"article-journal","title":"Murray Valley encephalomyelitis in a horse","container-title":"Australian Veterinary Journal","page":"252-254","volume":"90","issue":"7","source":"Wiley Online Library","abstract":"A 5-year-old Thoroughbred mare presented with signs of severe pain and was taken to exploratory laparotomy based on suspicion of an acute abdominal lesion. A mild gastrointestinal lesion was discovered, but was considered disproportional to the severity of signs displayed. The mare was later euthanased because of intractable pain. Comprehensive postmortem examination, including polymerase chain reaction testing of central nervous system tissue samples, allowed a definitive diagnosis of Murray Valley encephalomyelitis to be made. This case demonstrates the variability of clinical presentations in horses infected with Murray Valley encephalitis virus.","DOI":"10.1111/j.1751-0813.2012.00949.x","ISSN":"1751-0813","language":"en","author":[{"family":"Holmes","given":"Jm"},{"family":"Gilkerson","given":"Jr"},{"family":"El Hage","given":"Cm"},{"family":"Slocombe","given":"Rf"},{"family":"Muurlink","given":"Ma"}],"issued":{"date-parts":[["2012",7,1]]}}}],"schema":"https://github.com/citation-style-language/schema/raw/master/csl-citation.json"} </w:instrText>
      </w:r>
      <w:r w:rsidRPr="004E5C2A">
        <w:rPr>
          <w:sz w:val="18"/>
          <w:szCs w:val="18"/>
        </w:rPr>
        <w:fldChar w:fldCharType="separate"/>
      </w:r>
      <w:r w:rsidRPr="00CF32FB">
        <w:rPr>
          <w:rFonts w:ascii="Calibri" w:hAnsi="Calibri"/>
          <w:noProof/>
          <w:sz w:val="18"/>
        </w:rPr>
        <w:t>(Holmes and others 2012)</w:t>
      </w:r>
      <w:r w:rsidRPr="004E5C2A">
        <w:rPr>
          <w:sz w:val="18"/>
          <w:szCs w:val="18"/>
        </w:rPr>
        <w:fldChar w:fldCharType="end"/>
      </w:r>
    </w:p>
    <w:p w14:paraId="51E5CA1C" w14:textId="77777777" w:rsidR="00941E38" w:rsidRDefault="00941E38" w:rsidP="00941E38">
      <w:pPr>
        <w:rPr>
          <w:rFonts w:eastAsiaTheme="minorEastAsia"/>
          <w:sz w:val="18"/>
          <w:szCs w:val="18"/>
        </w:rPr>
      </w:pPr>
      <w:r>
        <w:br w:type="page"/>
      </w:r>
    </w:p>
    <w:p w14:paraId="77876D42" w14:textId="77777777" w:rsidR="00941E38" w:rsidRDefault="00941E38" w:rsidP="00941E38">
      <w:pPr>
        <w:pStyle w:val="Caption"/>
        <w:keepNext/>
        <w:spacing w:line="480" w:lineRule="auto"/>
        <w:jc w:val="both"/>
        <w:rPr>
          <w:color w:val="00B050"/>
        </w:rPr>
      </w:pPr>
    </w:p>
    <w:p w14:paraId="21777C0F" w14:textId="77777777" w:rsidR="00941E38" w:rsidRDefault="00941E38" w:rsidP="00941E38">
      <w:pPr>
        <w:rPr>
          <w:color w:val="00B050"/>
          <w:sz w:val="18"/>
          <w:szCs w:val="18"/>
        </w:rPr>
      </w:pPr>
      <w:r>
        <w:rPr>
          <w:color w:val="00B050"/>
          <w:sz w:val="18"/>
          <w:szCs w:val="18"/>
        </w:rPr>
        <w:t>Table 2: Mosquito species present in the UK, horse and mammal biting, and vector status for arboviruses of horses</w:t>
      </w:r>
    </w:p>
    <w:tbl>
      <w:tblPr>
        <w:tblW w:w="7939" w:type="dxa"/>
        <w:tblInd w:w="-436" w:type="dxa"/>
        <w:tblLayout w:type="fixed"/>
        <w:tblLook w:val="04A0" w:firstRow="1" w:lastRow="0" w:firstColumn="1" w:lastColumn="0" w:noHBand="0" w:noVBand="1"/>
      </w:tblPr>
      <w:tblGrid>
        <w:gridCol w:w="2127"/>
        <w:gridCol w:w="1276"/>
        <w:gridCol w:w="1701"/>
        <w:gridCol w:w="2835"/>
      </w:tblGrid>
      <w:tr w:rsidR="00941E38" w:rsidRPr="007550C2" w14:paraId="7ABB88EC" w14:textId="77777777" w:rsidTr="00C349F0">
        <w:trPr>
          <w:trHeight w:val="315"/>
        </w:trPr>
        <w:tc>
          <w:tcPr>
            <w:tcW w:w="2127" w:type="dxa"/>
            <w:tcBorders>
              <w:top w:val="single" w:sz="8" w:space="0" w:color="auto"/>
              <w:left w:val="single" w:sz="8" w:space="0" w:color="auto"/>
              <w:bottom w:val="double" w:sz="4" w:space="0" w:color="auto"/>
              <w:right w:val="double" w:sz="6" w:space="0" w:color="000000"/>
            </w:tcBorders>
            <w:shd w:val="clear" w:color="auto" w:fill="auto"/>
            <w:noWrap/>
            <w:vAlign w:val="center"/>
            <w:hideMark/>
          </w:tcPr>
          <w:p w14:paraId="7FDF0152" w14:textId="77777777" w:rsidR="00941E38" w:rsidRPr="007550C2" w:rsidRDefault="00941E38" w:rsidP="00C349F0">
            <w:pPr>
              <w:spacing w:after="0" w:line="240" w:lineRule="auto"/>
              <w:jc w:val="center"/>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Species</w:t>
            </w:r>
          </w:p>
        </w:tc>
        <w:tc>
          <w:tcPr>
            <w:tcW w:w="1276" w:type="dxa"/>
            <w:tcBorders>
              <w:top w:val="single" w:sz="8" w:space="0" w:color="auto"/>
              <w:left w:val="single" w:sz="4" w:space="0" w:color="auto"/>
              <w:bottom w:val="double" w:sz="4" w:space="0" w:color="auto"/>
              <w:right w:val="nil"/>
            </w:tcBorders>
            <w:shd w:val="clear" w:color="auto" w:fill="auto"/>
            <w:noWrap/>
            <w:vAlign w:val="center"/>
            <w:hideMark/>
          </w:tcPr>
          <w:p w14:paraId="294297A2"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Pr>
                <w:rFonts w:ascii="Calibri" w:eastAsiaTheme="minorEastAsia" w:hAnsi="Calibri" w:cs="Times New Roman"/>
                <w:b/>
                <w:color w:val="000000"/>
                <w:sz w:val="18"/>
                <w:szCs w:val="18"/>
                <w:lang w:eastAsia="en-GB"/>
              </w:rPr>
              <w:t>Host B</w:t>
            </w:r>
            <w:r w:rsidRPr="007550C2">
              <w:rPr>
                <w:rFonts w:ascii="Calibri" w:eastAsiaTheme="minorEastAsia" w:hAnsi="Calibri" w:cs="Times New Roman"/>
                <w:b/>
                <w:color w:val="000000"/>
                <w:sz w:val="18"/>
                <w:szCs w:val="18"/>
                <w:lang w:eastAsia="en-GB"/>
              </w:rPr>
              <w:t>iting</w:t>
            </w:r>
            <w:r w:rsidRPr="007550C2">
              <w:rPr>
                <w:rFonts w:ascii="Calibri" w:eastAsiaTheme="minorEastAsia" w:hAnsi="Calibri" w:cs="Times New Roman"/>
                <w:b/>
                <w:color w:val="000000"/>
                <w:sz w:val="18"/>
                <w:szCs w:val="18"/>
                <w:vertAlign w:val="superscript"/>
                <w:lang w:eastAsia="en-GB"/>
              </w:rPr>
              <w:t>5,7</w:t>
            </w:r>
          </w:p>
        </w:tc>
        <w:tc>
          <w:tcPr>
            <w:tcW w:w="1701" w:type="dxa"/>
            <w:tcBorders>
              <w:top w:val="single" w:sz="8" w:space="0" w:color="auto"/>
              <w:left w:val="single" w:sz="4" w:space="0" w:color="auto"/>
              <w:bottom w:val="double" w:sz="4" w:space="0" w:color="auto"/>
              <w:right w:val="single" w:sz="4" w:space="0" w:color="auto"/>
            </w:tcBorders>
            <w:shd w:val="clear" w:color="auto" w:fill="auto"/>
            <w:vAlign w:val="center"/>
          </w:tcPr>
          <w:p w14:paraId="7ABFEA9B"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Evidence of Equine Biting</w:t>
            </w:r>
          </w:p>
        </w:tc>
        <w:tc>
          <w:tcPr>
            <w:tcW w:w="2835" w:type="dxa"/>
            <w:tcBorders>
              <w:top w:val="single" w:sz="4" w:space="0" w:color="auto"/>
              <w:left w:val="single" w:sz="4" w:space="0" w:color="auto"/>
              <w:bottom w:val="double" w:sz="4" w:space="0" w:color="auto"/>
              <w:right w:val="single" w:sz="4" w:space="0" w:color="auto"/>
            </w:tcBorders>
            <w:shd w:val="clear" w:color="auto" w:fill="auto"/>
          </w:tcPr>
          <w:p w14:paraId="2F982476" w14:textId="77777777" w:rsidR="00941E38" w:rsidRPr="007550C2" w:rsidRDefault="00941E38" w:rsidP="00C349F0">
            <w:pPr>
              <w:spacing w:after="0" w:line="240" w:lineRule="auto"/>
              <w:rPr>
                <w:rFonts w:ascii="Calibri" w:eastAsiaTheme="minorEastAsia"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Vector Status</w:t>
            </w:r>
          </w:p>
        </w:tc>
      </w:tr>
      <w:tr w:rsidR="00941E38" w:rsidRPr="007550C2" w14:paraId="1950556C"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780BF92"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Ae. cinereus / geminus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20500" w14:textId="77777777" w:rsidR="00941E38" w:rsidRPr="007550C2" w:rsidRDefault="00941E38" w:rsidP="00C349F0">
            <w:pPr>
              <w:spacing w:after="0" w:line="240" w:lineRule="auto"/>
              <w:rPr>
                <w:rFonts w:ascii="Calibri" w:eastAsia="Times New Roman" w:hAnsi="Calibri" w:cs="Times New Roman"/>
                <w:color w:val="000000"/>
                <w:sz w:val="18"/>
                <w:szCs w:val="18"/>
                <w:vertAlign w:val="superscript"/>
                <w:lang w:eastAsia="en-GB"/>
              </w:rPr>
            </w:pPr>
            <w:r w:rsidRPr="007550C2">
              <w:rPr>
                <w:rFonts w:ascii="Calibri" w:eastAsiaTheme="minorEastAsia" w:hAnsi="Calibri" w:cs="Times New Roman"/>
                <w:color w:val="000000"/>
                <w:sz w:val="18"/>
                <w:szCs w:val="18"/>
                <w:lang w:eastAsia="en-GB"/>
              </w:rPr>
              <w:t>M</w:t>
            </w:r>
            <w:r w:rsidRPr="007550C2">
              <w:rPr>
                <w:rFonts w:ascii="Calibri" w:eastAsiaTheme="minorEastAsia" w:hAnsi="Calibri" w:cs="Times New Roman"/>
                <w:color w:val="000000"/>
                <w:sz w:val="18"/>
                <w:szCs w:val="18"/>
                <w:vertAlign w:val="superscript"/>
                <w:lang w:eastAsia="en-GB"/>
              </w:rPr>
              <w:t>31, 32</w:t>
            </w:r>
            <w:r w:rsidRPr="007550C2">
              <w:rPr>
                <w:rFonts w:ascii="Calibri" w:eastAsiaTheme="minorEastAsia" w:hAnsi="Calibri" w:cs="Times New Roman"/>
                <w:color w:val="000000"/>
                <w:sz w:val="18"/>
                <w:szCs w:val="18"/>
                <w:lang w:eastAsia="en-GB"/>
              </w:rPr>
              <w:t xml:space="preserve"> B</w:t>
            </w:r>
            <w:r w:rsidRPr="007550C2">
              <w:rPr>
                <w:rFonts w:ascii="Calibri" w:eastAsiaTheme="minorEastAsia" w:hAnsi="Calibri" w:cs="Times New Roman"/>
                <w:color w:val="000000"/>
                <w:sz w:val="18"/>
                <w:szCs w:val="18"/>
                <w:vertAlign w:val="superscript"/>
                <w:lang w:eastAsia="en-GB"/>
              </w:rPr>
              <w:t>31, 32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C6BD5A"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Morocco</w:t>
            </w:r>
            <w:r w:rsidRPr="007550C2">
              <w:rPr>
                <w:rFonts w:ascii="Calibri" w:eastAsiaTheme="minorEastAsia" w:hAnsi="Calibri" w:cs="Times New Roman"/>
                <w:color w:val="000000"/>
                <w:sz w:val="18"/>
                <w:szCs w:val="18"/>
                <w:vertAlign w:val="superscript"/>
                <w:lang w:eastAsia="en-GB"/>
              </w:rPr>
              <w:t>1</w:t>
            </w:r>
            <w:r w:rsidRPr="007550C2">
              <w:rPr>
                <w:rFonts w:ascii="Calibri" w:eastAsiaTheme="minorEastAsia" w:hAnsi="Calibri" w:cs="Times New Roman"/>
                <w:color w:val="000000"/>
                <w:sz w:val="18"/>
                <w:szCs w:val="18"/>
                <w:lang w:eastAsia="en-GB"/>
              </w:rPr>
              <w:t xml:space="preserve"> Switzerland</w:t>
            </w:r>
            <w:r w:rsidRPr="007550C2">
              <w:rPr>
                <w:rFonts w:ascii="Calibri" w:eastAsiaTheme="minorEastAsia" w:hAnsi="Calibri" w:cs="Times New Roman"/>
                <w:color w:val="000000"/>
                <w:sz w:val="18"/>
                <w:szCs w:val="18"/>
                <w:vertAlign w:val="superscript"/>
                <w:lang w:eastAsia="en-GB"/>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5ACBFC" w14:textId="77777777" w:rsidR="00941E38" w:rsidRPr="007550C2" w:rsidRDefault="00941E38" w:rsidP="00C349F0">
            <w:pPr>
              <w:spacing w:after="0" w:line="240" w:lineRule="auto"/>
              <w:rPr>
                <w:rFonts w:ascii="Times New Roman" w:eastAsiaTheme="minorEastAsia" w:hAnsi="Times New Roman" w:cs="Times New Roman"/>
                <w:color w:val="000000"/>
                <w:vertAlign w:val="superscript"/>
                <w:lang w:eastAsia="en-GB"/>
              </w:rPr>
            </w:pPr>
            <w:r w:rsidRPr="007550C2">
              <w:rPr>
                <w:rFonts w:ascii="Times New Roman" w:eastAsiaTheme="minorEastAsia" w:hAnsi="Times New Roman" w:cs="Times New Roman"/>
                <w:color w:val="000000"/>
                <w:lang w:eastAsia="en-GB"/>
              </w:rPr>
              <w:t>EEEV [I]</w:t>
            </w:r>
            <w:r w:rsidRPr="007550C2">
              <w:rPr>
                <w:rFonts w:ascii="Times New Roman" w:eastAsiaTheme="minorEastAsia" w:hAnsi="Times New Roman" w:cs="Times New Roman"/>
                <w:color w:val="000000"/>
                <w:vertAlign w:val="superscript"/>
                <w:lang w:eastAsia="en-GB"/>
              </w:rPr>
              <w:t>18</w:t>
            </w:r>
          </w:p>
        </w:tc>
      </w:tr>
      <w:tr w:rsidR="00941E38" w:rsidRPr="007550C2" w14:paraId="71BDE25B"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9E9BFAA"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Ae. vexans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AB5C6"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31, 32</w:t>
            </w:r>
            <w:r w:rsidRPr="007550C2">
              <w:rPr>
                <w:rFonts w:ascii="Calibri" w:eastAsiaTheme="minorEastAsia" w:hAnsi="Calibri" w:cs="Times New Roman"/>
                <w:b/>
                <w:color w:val="000000"/>
                <w:sz w:val="18"/>
                <w:szCs w:val="18"/>
                <w:lang w:eastAsia="en-GB"/>
              </w:rPr>
              <w:t xml:space="preserve"> B</w:t>
            </w:r>
            <w:r w:rsidRPr="007550C2">
              <w:rPr>
                <w:rFonts w:ascii="Calibri" w:eastAsiaTheme="minorEastAsia" w:hAnsi="Calibri" w:cs="Times New Roman"/>
                <w:b/>
                <w:color w:val="000000"/>
                <w:sz w:val="18"/>
                <w:szCs w:val="18"/>
                <w:vertAlign w:val="superscript"/>
                <w:lang w:eastAsia="en-GB"/>
              </w:rPr>
              <w:t>31,32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CC3EAD"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sidRPr="007550C2">
              <w:rPr>
                <w:rFonts w:ascii="Calibri" w:eastAsiaTheme="minorEastAsia" w:hAnsi="Calibri" w:cs="Times New Roman"/>
                <w:b/>
                <w:color w:val="000000"/>
                <w:sz w:val="18"/>
                <w:szCs w:val="18"/>
                <w:lang w:eastAsia="en-GB"/>
              </w:rPr>
              <w:t>France</w:t>
            </w:r>
            <w:r w:rsidRPr="007550C2">
              <w:rPr>
                <w:rFonts w:ascii="Calibri" w:eastAsiaTheme="minorEastAsia" w:hAnsi="Calibri" w:cs="Times New Roman"/>
                <w:b/>
                <w:color w:val="000000"/>
                <w:sz w:val="18"/>
                <w:szCs w:val="18"/>
                <w:vertAlign w:val="superscript"/>
                <w:lang w:eastAsia="en-GB"/>
              </w:rPr>
              <w:t xml:space="preserve">2 </w:t>
            </w:r>
            <w:r w:rsidRPr="007550C2">
              <w:rPr>
                <w:rFonts w:ascii="Calibri" w:eastAsiaTheme="minorEastAsia" w:hAnsi="Calibri" w:cs="Times New Roman"/>
                <w:b/>
                <w:color w:val="000000"/>
                <w:sz w:val="18"/>
                <w:szCs w:val="18"/>
                <w:lang w:eastAsia="en-GB"/>
              </w:rPr>
              <w:t>Switzerland</w:t>
            </w:r>
            <w:r w:rsidRPr="007550C2">
              <w:rPr>
                <w:rFonts w:ascii="Calibri" w:eastAsiaTheme="minorEastAsia" w:hAnsi="Calibri" w:cs="Times New Roman"/>
                <w:b/>
                <w:color w:val="000000"/>
                <w:sz w:val="18"/>
                <w:szCs w:val="18"/>
                <w:vertAlign w:val="superscript"/>
                <w:lang w:eastAsia="en-GB"/>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8D5335" w14:textId="77777777" w:rsidR="00941E38" w:rsidRPr="007550C2" w:rsidRDefault="00941E38" w:rsidP="00C349F0">
            <w:pPr>
              <w:spacing w:after="0" w:line="240" w:lineRule="auto"/>
              <w:rPr>
                <w:rFonts w:ascii="Times New Roman" w:eastAsiaTheme="minorEastAsia" w:hAnsi="Times New Roman" w:cs="Times New Roman"/>
                <w:b/>
                <w:color w:val="000000"/>
                <w:lang w:eastAsia="en-GB"/>
              </w:rPr>
            </w:pPr>
            <w:r w:rsidRPr="007550C2">
              <w:rPr>
                <w:rFonts w:ascii="Times New Roman" w:eastAsiaTheme="minorEastAsia" w:hAnsi="Times New Roman" w:cs="Times New Roman"/>
                <w:b/>
                <w:color w:val="000000"/>
                <w:lang w:eastAsia="en-GB"/>
              </w:rPr>
              <w:t>WNV [I]</w:t>
            </w:r>
            <w:r>
              <w:rPr>
                <w:rFonts w:ascii="Times New Roman" w:eastAsiaTheme="minorEastAsia" w:hAnsi="Times New Roman" w:cs="Times New Roman"/>
                <w:b/>
                <w:color w:val="000000"/>
                <w:vertAlign w:val="superscript"/>
                <w:lang w:eastAsia="en-GB"/>
              </w:rPr>
              <w:t>5</w:t>
            </w:r>
            <w:r w:rsidRPr="007550C2">
              <w:rPr>
                <w:rFonts w:ascii="Times New Roman" w:eastAsiaTheme="minorEastAsia" w:hAnsi="Times New Roman" w:cs="Times New Roman"/>
                <w:b/>
                <w:color w:val="000000"/>
                <w:lang w:eastAsia="en-GB"/>
              </w:rPr>
              <w:t xml:space="preserve">  EEV [I L”]</w:t>
            </w:r>
            <w:r w:rsidRPr="007550C2">
              <w:rPr>
                <w:rFonts w:ascii="Times New Roman" w:eastAsiaTheme="minorEastAsia" w:hAnsi="Times New Roman" w:cs="Times New Roman"/>
                <w:b/>
                <w:color w:val="000000"/>
                <w:vertAlign w:val="superscript"/>
                <w:lang w:eastAsia="en-GB"/>
              </w:rPr>
              <w:t xml:space="preserve">18,,19,20,21,22, </w:t>
            </w:r>
          </w:p>
        </w:tc>
      </w:tr>
      <w:tr w:rsidR="00941E38" w:rsidRPr="007550C2" w14:paraId="686BE9DF"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1CA1AF8D"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An. algeriensis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87CAF" w14:textId="77777777" w:rsidR="00941E38" w:rsidRPr="007550C2" w:rsidRDefault="00941E38" w:rsidP="00C349F0">
            <w:pPr>
              <w:spacing w:after="0" w:line="240" w:lineRule="auto"/>
              <w:rPr>
                <w:rFonts w:ascii="Calibri" w:eastAsia="Times New Roman" w:hAnsi="Calibri" w:cs="Times New Roman"/>
                <w:color w:val="000000"/>
                <w:sz w:val="18"/>
                <w:szCs w:val="18"/>
                <w:vertAlign w:val="superscript"/>
                <w:lang w:eastAsia="en-GB"/>
              </w:rPr>
            </w:pPr>
            <w:r w:rsidRPr="007550C2">
              <w:rPr>
                <w:rFonts w:ascii="Calibri" w:eastAsiaTheme="minorEastAsia" w:hAnsi="Calibri" w:cs="Times New Roman"/>
                <w:color w:val="000000"/>
                <w:sz w:val="18"/>
                <w:szCs w:val="18"/>
                <w:lang w:eastAsia="en-GB"/>
              </w:rPr>
              <w:t>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3EB7C"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DDF0CF"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611B97AB"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EF80474"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An. claviger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F93F5"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6BF239"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Switzerland</w:t>
            </w:r>
            <w:r w:rsidRPr="007550C2">
              <w:rPr>
                <w:rFonts w:ascii="Calibri" w:eastAsiaTheme="minorEastAsia" w:hAnsi="Calibri" w:cs="Times New Roman"/>
                <w:b/>
                <w:color w:val="000000"/>
                <w:sz w:val="18"/>
                <w:szCs w:val="18"/>
                <w:vertAlign w:val="superscript"/>
                <w:lang w:eastAsia="en-GB"/>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3854D7" w14:textId="77777777" w:rsidR="00941E38" w:rsidRPr="007550C2" w:rsidRDefault="00941E38" w:rsidP="00C349F0">
            <w:pPr>
              <w:spacing w:after="0" w:line="240" w:lineRule="auto"/>
              <w:rPr>
                <w:rFonts w:ascii="Times New Roman" w:eastAsiaTheme="minorEastAsia" w:hAnsi="Times New Roman" w:cs="Times New Roman"/>
                <w:b/>
                <w:color w:val="000000"/>
                <w:lang w:eastAsia="en-GB"/>
              </w:rPr>
            </w:pPr>
          </w:p>
        </w:tc>
      </w:tr>
      <w:tr w:rsidR="00941E38" w:rsidRPr="007550C2" w14:paraId="63B260C3"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A96539C" w14:textId="77777777" w:rsidR="00941E38" w:rsidRPr="00CF32FB" w:rsidRDefault="00941E38" w:rsidP="00C349F0">
            <w:pPr>
              <w:spacing w:after="0" w:line="240" w:lineRule="auto"/>
              <w:rPr>
                <w:rFonts w:ascii="Calibri" w:eastAsia="Times New Roman" w:hAnsi="Calibri" w:cs="Times New Roman"/>
                <w:b/>
                <w:i/>
                <w:iCs/>
                <w:color w:val="000000"/>
                <w:sz w:val="18"/>
                <w:szCs w:val="18"/>
                <w:lang w:eastAsia="en-GB"/>
              </w:rPr>
            </w:pPr>
            <w:r w:rsidRPr="00CF32FB">
              <w:rPr>
                <w:rFonts w:ascii="Calibri" w:eastAsiaTheme="minorEastAsia" w:hAnsi="Calibri" w:cs="Times New Roman"/>
                <w:b/>
                <w:i/>
                <w:iCs/>
                <w:color w:val="000000"/>
                <w:sz w:val="18"/>
                <w:szCs w:val="18"/>
                <w:lang w:eastAsia="en-GB"/>
              </w:rPr>
              <w:t>An. maculipennis s.l.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2755D" w14:textId="77777777" w:rsidR="00941E38" w:rsidRPr="00CF32FB" w:rsidRDefault="00941E38" w:rsidP="00C349F0">
            <w:pPr>
              <w:spacing w:after="0" w:line="240" w:lineRule="auto"/>
              <w:rPr>
                <w:rFonts w:ascii="Calibri" w:eastAsia="Times New Roman" w:hAnsi="Calibri" w:cs="Times New Roman"/>
                <w:b/>
                <w:color w:val="000000"/>
                <w:sz w:val="18"/>
                <w:szCs w:val="18"/>
                <w:lang w:eastAsia="en-GB"/>
              </w:rPr>
            </w:pPr>
            <w:r w:rsidRPr="00CF32FB">
              <w:rPr>
                <w:rFonts w:ascii="Calibri" w:eastAsiaTheme="minorEastAsia" w:hAnsi="Calibri" w:cs="Times New Roman"/>
                <w:b/>
                <w:color w:val="000000"/>
                <w:sz w:val="18"/>
                <w:szCs w:val="18"/>
                <w:lang w:eastAsia="en-GB"/>
              </w:rPr>
              <w:t>M</w:t>
            </w:r>
            <w:r w:rsidRPr="00CF32FB">
              <w:rPr>
                <w:rFonts w:ascii="Calibri" w:eastAsiaTheme="minorEastAsia" w:hAnsi="Calibri" w:cs="Times New Roman"/>
                <w:b/>
                <w:color w:val="000000"/>
                <w:sz w:val="18"/>
                <w:szCs w:val="18"/>
                <w:vertAlign w:val="superscript"/>
                <w:lang w:eastAsia="en-GB"/>
              </w:rPr>
              <w:t>31,32</w:t>
            </w:r>
            <w:r w:rsidRPr="00CF32FB">
              <w:rPr>
                <w:rFonts w:ascii="Calibri" w:eastAsiaTheme="minorEastAsia" w:hAnsi="Calibri" w:cs="Times New Roman"/>
                <w:b/>
                <w:color w:val="000000"/>
                <w:sz w:val="18"/>
                <w:szCs w:val="18"/>
                <w:lang w:eastAsia="en-GB"/>
              </w:rPr>
              <w:t xml:space="preserve"> B</w:t>
            </w:r>
            <w:r w:rsidRPr="00CF32FB">
              <w:rPr>
                <w:rFonts w:ascii="Calibri" w:eastAsiaTheme="minorEastAsia" w:hAnsi="Calibri" w:cs="Times New Roman"/>
                <w:b/>
                <w:color w:val="000000"/>
                <w:sz w:val="18"/>
                <w:szCs w:val="18"/>
                <w:vertAlign w:val="superscript"/>
                <w:lang w:eastAsia="en-GB"/>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2D6DFF" w14:textId="77777777" w:rsidR="00941E38" w:rsidRPr="00CF32FB" w:rsidRDefault="00941E38" w:rsidP="00C349F0">
            <w:pPr>
              <w:spacing w:after="0" w:line="240" w:lineRule="auto"/>
              <w:rPr>
                <w:rFonts w:ascii="Calibri" w:eastAsiaTheme="minorEastAsia" w:hAnsi="Calibri" w:cs="Times New Roman"/>
                <w:b/>
                <w:color w:val="000000"/>
                <w:sz w:val="18"/>
                <w:szCs w:val="18"/>
                <w:lang w:eastAsia="en-GB"/>
              </w:rPr>
            </w:pPr>
            <w:r w:rsidRPr="00CF32FB">
              <w:rPr>
                <w:rFonts w:ascii="Calibri" w:eastAsiaTheme="minorEastAsia" w:hAnsi="Calibri" w:cs="Times New Roman"/>
                <w:b/>
                <w:color w:val="000000"/>
                <w:sz w:val="18"/>
                <w:szCs w:val="18"/>
                <w:lang w:eastAsia="en-GB"/>
              </w:rPr>
              <w:t>UK</w:t>
            </w:r>
            <w:r w:rsidRPr="00CF32FB">
              <w:rPr>
                <w:rFonts w:ascii="Calibri" w:eastAsiaTheme="minorEastAsia" w:hAnsi="Calibri" w:cs="Times New Roman"/>
                <w:b/>
                <w:color w:val="000000"/>
                <w:sz w:val="18"/>
                <w:szCs w:val="18"/>
                <w:vertAlign w:val="superscript"/>
                <w:lang w:eastAsia="en-GB"/>
              </w:rPr>
              <w:t>4,8</w:t>
            </w:r>
            <w:r w:rsidRPr="00CF32FB">
              <w:rPr>
                <w:rFonts w:ascii="Calibri" w:eastAsiaTheme="minorEastAsia" w:hAnsi="Calibri" w:cs="Times New Roman"/>
                <w:b/>
                <w:color w:val="000000"/>
                <w:sz w:val="18"/>
                <w:szCs w:val="18"/>
                <w:lang w:eastAsia="en-GB"/>
              </w:rPr>
              <w:t xml:space="preserve"> Switzerland</w:t>
            </w:r>
            <w:r w:rsidRPr="00CF32FB">
              <w:rPr>
                <w:rFonts w:ascii="Calibri" w:eastAsiaTheme="minorEastAsia" w:hAnsi="Calibri" w:cs="Times New Roman"/>
                <w:b/>
                <w:color w:val="000000"/>
                <w:sz w:val="18"/>
                <w:szCs w:val="18"/>
                <w:vertAlign w:val="superscript"/>
                <w:lang w:eastAsia="en-GB"/>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E170D6" w14:textId="77777777" w:rsidR="00941E38" w:rsidRPr="00CF32FB" w:rsidRDefault="00941E38" w:rsidP="00C349F0">
            <w:pPr>
              <w:spacing w:after="0" w:line="240" w:lineRule="auto"/>
              <w:rPr>
                <w:rFonts w:ascii="Times New Roman" w:eastAsiaTheme="minorEastAsia" w:hAnsi="Times New Roman" w:cs="Times New Roman"/>
                <w:b/>
                <w:color w:val="000000"/>
                <w:vertAlign w:val="superscript"/>
                <w:lang w:eastAsia="en-GB"/>
              </w:rPr>
            </w:pPr>
            <w:r w:rsidRPr="000D5989">
              <w:rPr>
                <w:rFonts w:ascii="Times New Roman" w:eastAsiaTheme="minorEastAsia" w:hAnsi="Times New Roman" w:cs="Times New Roman"/>
                <w:b/>
                <w:color w:val="000000"/>
                <w:lang w:eastAsia="en-GB"/>
              </w:rPr>
              <w:t>WNV [I]</w:t>
            </w:r>
            <w:r w:rsidRPr="000D5989">
              <w:rPr>
                <w:rFonts w:ascii="Times New Roman" w:eastAsiaTheme="minorEastAsia" w:hAnsi="Times New Roman" w:cs="Times New Roman"/>
                <w:b/>
                <w:color w:val="000000"/>
                <w:vertAlign w:val="superscript"/>
                <w:lang w:eastAsia="en-GB"/>
              </w:rPr>
              <w:t>5</w:t>
            </w:r>
          </w:p>
        </w:tc>
      </w:tr>
      <w:tr w:rsidR="00941E38" w:rsidRPr="007550C2" w14:paraId="77E83B26"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D371151"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An. plumbeus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04084"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D7FDF8"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sidRPr="007550C2">
              <w:rPr>
                <w:rFonts w:ascii="Calibri" w:eastAsiaTheme="minorEastAsia" w:hAnsi="Calibri" w:cs="Times New Roman"/>
                <w:b/>
                <w:color w:val="000000"/>
                <w:sz w:val="18"/>
                <w:szCs w:val="18"/>
                <w:lang w:eastAsia="en-GB"/>
              </w:rPr>
              <w:t>France</w:t>
            </w:r>
            <w:r w:rsidRPr="007550C2">
              <w:rPr>
                <w:rFonts w:ascii="Calibri" w:eastAsiaTheme="minorEastAsia" w:hAnsi="Calibri" w:cs="Times New Roman"/>
                <w:b/>
                <w:color w:val="000000"/>
                <w:sz w:val="18"/>
                <w:szCs w:val="18"/>
                <w:vertAlign w:val="superscript"/>
                <w:lang w:eastAsia="en-GB"/>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36C9CA" w14:textId="77777777" w:rsidR="00941E38" w:rsidRPr="007550C2" w:rsidRDefault="00941E38" w:rsidP="00C349F0">
            <w:pPr>
              <w:spacing w:after="0" w:line="240" w:lineRule="auto"/>
              <w:rPr>
                <w:rFonts w:ascii="Times New Roman" w:eastAsiaTheme="minorEastAsia" w:hAnsi="Times New Roman" w:cs="Times New Roman"/>
                <w:b/>
                <w:color w:val="000000"/>
                <w:vertAlign w:val="superscript"/>
                <w:lang w:eastAsia="en-GB"/>
              </w:rPr>
            </w:pPr>
            <w:r w:rsidRPr="007550C2">
              <w:rPr>
                <w:rFonts w:ascii="Times New Roman" w:eastAsiaTheme="minorEastAsia" w:hAnsi="Times New Roman" w:cs="Times New Roman"/>
                <w:b/>
                <w:color w:val="000000"/>
                <w:lang w:eastAsia="en-GB"/>
              </w:rPr>
              <w:t>WNV [L]</w:t>
            </w:r>
            <w:r w:rsidRPr="007550C2">
              <w:rPr>
                <w:rFonts w:ascii="Times New Roman" w:eastAsiaTheme="minorEastAsia" w:hAnsi="Times New Roman" w:cs="Times New Roman"/>
                <w:b/>
                <w:color w:val="000000"/>
                <w:vertAlign w:val="superscript"/>
                <w:lang w:eastAsia="en-GB"/>
              </w:rPr>
              <w:t>14</w:t>
            </w:r>
          </w:p>
        </w:tc>
      </w:tr>
      <w:tr w:rsidR="00941E38" w:rsidRPr="007550C2" w14:paraId="7BD95325"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33208CF"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Cq. richiiardii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A52B"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 xml:space="preserve">31,32 </w:t>
            </w:r>
            <w:r w:rsidRPr="007550C2">
              <w:rPr>
                <w:rFonts w:ascii="Calibri" w:eastAsiaTheme="minorEastAsia" w:hAnsi="Calibri" w:cs="Times New Roman"/>
                <w:b/>
                <w:color w:val="000000"/>
                <w:sz w:val="18"/>
                <w:szCs w:val="18"/>
                <w:lang w:eastAsia="en-GB"/>
              </w:rPr>
              <w:t>B</w:t>
            </w:r>
            <w:r w:rsidRPr="007550C2">
              <w:rPr>
                <w:rFonts w:ascii="Calibri" w:eastAsiaTheme="minorEastAsia" w:hAnsi="Calibri" w:cs="Times New Roman"/>
                <w:b/>
                <w:color w:val="000000"/>
                <w:sz w:val="18"/>
                <w:szCs w:val="18"/>
                <w:vertAlign w:val="superscript"/>
                <w:lang w:eastAsia="en-GB"/>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3556C4"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France</w:t>
            </w:r>
            <w:r w:rsidRPr="007550C2">
              <w:rPr>
                <w:rFonts w:ascii="Calibri" w:eastAsiaTheme="minorEastAsia" w:hAnsi="Calibri" w:cs="Times New Roman"/>
                <w:b/>
                <w:color w:val="000000"/>
                <w:sz w:val="18"/>
                <w:szCs w:val="18"/>
                <w:vertAlign w:val="superscript"/>
                <w:lang w:eastAsia="en-GB"/>
              </w:rPr>
              <w:t>2</w:t>
            </w:r>
            <w:r w:rsidRPr="007550C2">
              <w:rPr>
                <w:rFonts w:ascii="Calibri" w:eastAsiaTheme="minorEastAsia" w:hAnsi="Calibri" w:cs="Times New Roman"/>
                <w:b/>
                <w:color w:val="000000"/>
                <w:sz w:val="18"/>
                <w:szCs w:val="18"/>
                <w:lang w:eastAsia="en-GB"/>
              </w:rPr>
              <w:t xml:space="preserve"> Switzerland</w:t>
            </w:r>
            <w:r w:rsidRPr="007550C2">
              <w:rPr>
                <w:rFonts w:ascii="Calibri" w:eastAsiaTheme="minorEastAsia" w:hAnsi="Calibri" w:cs="Times New Roman"/>
                <w:b/>
                <w:color w:val="000000"/>
                <w:sz w:val="18"/>
                <w:szCs w:val="18"/>
                <w:vertAlign w:val="superscript"/>
                <w:lang w:eastAsia="en-GB"/>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4E3F25" w14:textId="77777777" w:rsidR="00941E38" w:rsidRPr="007550C2" w:rsidRDefault="00941E38" w:rsidP="00C349F0">
            <w:pPr>
              <w:spacing w:after="0" w:line="240" w:lineRule="auto"/>
              <w:rPr>
                <w:rFonts w:ascii="Times New Roman" w:eastAsiaTheme="minorEastAsia" w:hAnsi="Times New Roman" w:cs="Times New Roman"/>
                <w:b/>
                <w:color w:val="000000"/>
                <w:vertAlign w:val="superscript"/>
                <w:lang w:eastAsia="en-GB"/>
              </w:rPr>
            </w:pPr>
            <w:r w:rsidRPr="007550C2">
              <w:rPr>
                <w:rFonts w:ascii="Times New Roman" w:eastAsiaTheme="minorEastAsia" w:hAnsi="Times New Roman" w:cs="Times New Roman"/>
                <w:b/>
                <w:color w:val="000000"/>
                <w:lang w:eastAsia="en-GB"/>
              </w:rPr>
              <w:t>WNV [I]</w:t>
            </w:r>
            <w:r w:rsidRPr="007550C2">
              <w:rPr>
                <w:rFonts w:ascii="Times New Roman" w:eastAsiaTheme="minorEastAsia" w:hAnsi="Times New Roman" w:cs="Times New Roman"/>
                <w:b/>
                <w:color w:val="000000"/>
                <w:vertAlign w:val="superscript"/>
                <w:lang w:eastAsia="en-GB"/>
              </w:rPr>
              <w:t>5</w:t>
            </w:r>
          </w:p>
        </w:tc>
      </w:tr>
      <w:tr w:rsidR="00941E38" w:rsidRPr="007550C2" w14:paraId="7AEF8BC7"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B57A814"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Cs. alaskaensis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7E7FF"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xml:space="preserve">M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EC0E96"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F84804"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33D00402"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2D258B0"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Cs. annulata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13A77"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14,32</w:t>
            </w:r>
            <w:r w:rsidRPr="007550C2">
              <w:rPr>
                <w:rFonts w:ascii="Calibri" w:eastAsiaTheme="minorEastAsia" w:hAnsi="Calibri" w:cs="Times New Roman"/>
                <w:b/>
                <w:color w:val="000000"/>
                <w:sz w:val="18"/>
                <w:szCs w:val="18"/>
                <w:lang w:eastAsia="en-GB"/>
              </w:rPr>
              <w:t xml:space="preserve"> B</w:t>
            </w:r>
            <w:r w:rsidRPr="007550C2">
              <w:rPr>
                <w:rFonts w:ascii="Calibri" w:eastAsiaTheme="minorEastAsia" w:hAnsi="Calibri" w:cs="Times New Roman"/>
                <w:b/>
                <w:color w:val="000000"/>
                <w:sz w:val="18"/>
                <w:szCs w:val="18"/>
                <w:vertAlign w:val="superscript"/>
                <w:lang w:eastAsia="en-GB"/>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4CE1F7"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UK</w:t>
            </w:r>
            <w:r w:rsidRPr="007550C2">
              <w:rPr>
                <w:rFonts w:ascii="Calibri" w:eastAsiaTheme="minorEastAsia" w:hAnsi="Calibri" w:cs="Times New Roman"/>
                <w:b/>
                <w:color w:val="000000"/>
                <w:sz w:val="18"/>
                <w:szCs w:val="18"/>
                <w:vertAlign w:val="superscript"/>
                <w:lang w:eastAsia="en-GB"/>
              </w:rPr>
              <w:t>3</w:t>
            </w:r>
            <w:r w:rsidRPr="007550C2">
              <w:rPr>
                <w:rFonts w:ascii="Calibri" w:eastAsiaTheme="minorEastAsia" w:hAnsi="Calibri" w:cs="Times New Roman"/>
                <w:b/>
                <w:color w:val="000000"/>
                <w:sz w:val="18"/>
                <w:szCs w:val="18"/>
                <w:lang w:eastAsia="en-GB"/>
              </w:rPr>
              <w:t>, France</w:t>
            </w:r>
            <w:r w:rsidRPr="007550C2">
              <w:rPr>
                <w:rFonts w:ascii="Calibri" w:eastAsiaTheme="minorEastAsia" w:hAnsi="Calibri" w:cs="Times New Roman"/>
                <w:b/>
                <w:color w:val="000000"/>
                <w:sz w:val="18"/>
                <w:szCs w:val="18"/>
                <w:vertAlign w:val="superscript"/>
                <w:lang w:eastAsia="en-GB"/>
              </w:rPr>
              <w:t>2</w:t>
            </w:r>
            <w:r w:rsidRPr="007550C2">
              <w:rPr>
                <w:rFonts w:ascii="Calibri" w:eastAsiaTheme="minorEastAsia" w:hAnsi="Calibri" w:cs="Times New Roman"/>
                <w:b/>
                <w:color w:val="000000"/>
                <w:sz w:val="18"/>
                <w:szCs w:val="18"/>
                <w:lang w:eastAsia="en-GB"/>
              </w:rPr>
              <w:t xml:space="preserve"> Switzerland</w:t>
            </w:r>
            <w:r w:rsidRPr="007550C2">
              <w:rPr>
                <w:rFonts w:ascii="Calibri" w:eastAsiaTheme="minorEastAsia" w:hAnsi="Calibri" w:cs="Times New Roman"/>
                <w:b/>
                <w:color w:val="000000"/>
                <w:sz w:val="18"/>
                <w:szCs w:val="18"/>
                <w:vertAlign w:val="superscript"/>
                <w:lang w:eastAsia="en-GB"/>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858871" w14:textId="77777777" w:rsidR="00941E38" w:rsidRPr="007550C2" w:rsidRDefault="00941E38" w:rsidP="00C349F0">
            <w:pPr>
              <w:spacing w:after="0" w:line="240" w:lineRule="auto"/>
              <w:rPr>
                <w:rFonts w:ascii="Times New Roman" w:eastAsiaTheme="minorEastAsia" w:hAnsi="Times New Roman" w:cs="Times New Roman"/>
                <w:b/>
                <w:color w:val="000000"/>
                <w:vertAlign w:val="superscript"/>
                <w:lang w:eastAsia="en-GB"/>
              </w:rPr>
            </w:pPr>
            <w:r w:rsidRPr="007550C2">
              <w:rPr>
                <w:rFonts w:ascii="Times New Roman" w:eastAsiaTheme="minorEastAsia" w:hAnsi="Times New Roman" w:cs="Times New Roman"/>
                <w:b/>
                <w:color w:val="000000"/>
                <w:lang w:eastAsia="en-GB"/>
              </w:rPr>
              <w:t>WNV [L]</w:t>
            </w:r>
            <w:r w:rsidRPr="007550C2">
              <w:rPr>
                <w:rFonts w:ascii="Times New Roman" w:eastAsiaTheme="minorEastAsia" w:hAnsi="Times New Roman" w:cs="Times New Roman"/>
                <w:b/>
                <w:color w:val="000000"/>
                <w:vertAlign w:val="superscript"/>
                <w:lang w:eastAsia="en-GB"/>
              </w:rPr>
              <w:t>16</w:t>
            </w:r>
          </w:p>
        </w:tc>
      </w:tr>
      <w:tr w:rsidR="00941E38" w:rsidRPr="007550C2" w14:paraId="70B21B1F"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E3699F7"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Cs. fumipennis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D7F62"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CCA699"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2006D0"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7A898BF7"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BC771FD"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Cs. litorea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CEF52"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M 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25F2BB"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DDD6E3"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4179F79D"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9CB8A34"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Cs. longiareolata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1AFF3"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47ECEB"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58E5EF"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49957945"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F1D0A30"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Cs. morsitans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CD092"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31</w:t>
            </w:r>
            <w:r w:rsidRPr="007550C2">
              <w:rPr>
                <w:rFonts w:ascii="Calibri" w:eastAsiaTheme="minorEastAsia" w:hAnsi="Calibri" w:cs="Times New Roman"/>
                <w:b/>
                <w:color w:val="000000"/>
                <w:sz w:val="18"/>
                <w:szCs w:val="18"/>
                <w:lang w:eastAsia="en-GB"/>
              </w:rPr>
              <w:t xml:space="preserve"> B</w:t>
            </w:r>
            <w:r w:rsidRPr="007550C2">
              <w:rPr>
                <w:rFonts w:ascii="Calibri" w:eastAsiaTheme="minorEastAsia" w:hAnsi="Calibri" w:cs="Times New Roman"/>
                <w:b/>
                <w:color w:val="000000"/>
                <w:sz w:val="18"/>
                <w:szCs w:val="18"/>
                <w:vertAlign w:val="superscript"/>
                <w:lang w:eastAsia="en-GB"/>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7A31B4"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D196DC" w14:textId="77777777" w:rsidR="00941E38" w:rsidRPr="007550C2" w:rsidRDefault="00941E38" w:rsidP="00C349F0">
            <w:pPr>
              <w:spacing w:after="0" w:line="240" w:lineRule="auto"/>
              <w:rPr>
                <w:rFonts w:ascii="Times New Roman" w:eastAsiaTheme="minorEastAsia" w:hAnsi="Times New Roman" w:cs="Times New Roman"/>
                <w:b/>
                <w:color w:val="000000"/>
                <w:vertAlign w:val="superscript"/>
                <w:lang w:eastAsia="en-GB"/>
              </w:rPr>
            </w:pPr>
            <w:r w:rsidRPr="007550C2">
              <w:rPr>
                <w:rFonts w:ascii="Times New Roman" w:eastAsiaTheme="minorEastAsia" w:hAnsi="Times New Roman" w:cs="Times New Roman"/>
                <w:b/>
                <w:color w:val="000000"/>
                <w:lang w:eastAsia="en-GB"/>
              </w:rPr>
              <w:t>EEV [Z]</w:t>
            </w:r>
            <w:r w:rsidRPr="007550C2">
              <w:rPr>
                <w:rFonts w:ascii="Times New Roman" w:eastAsiaTheme="minorEastAsia" w:hAnsi="Times New Roman" w:cs="Times New Roman"/>
                <w:b/>
                <w:color w:val="000000"/>
                <w:vertAlign w:val="superscript"/>
                <w:lang w:eastAsia="en-GB"/>
              </w:rPr>
              <w:t>17, 19</w:t>
            </w:r>
          </w:p>
        </w:tc>
      </w:tr>
      <w:tr w:rsidR="00941E38" w:rsidRPr="007550C2" w14:paraId="10A1A213"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65A35F2"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Cs. subochrea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42B47"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8D1CA1"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sidRPr="007550C2">
              <w:rPr>
                <w:rFonts w:ascii="Calibri" w:eastAsiaTheme="minorEastAsia" w:hAnsi="Calibri" w:cs="Times New Roman"/>
                <w:b/>
                <w:color w:val="000000"/>
                <w:sz w:val="18"/>
                <w:szCs w:val="18"/>
                <w:lang w:eastAsia="en-GB"/>
              </w:rPr>
              <w:t>France</w:t>
            </w:r>
            <w:r w:rsidRPr="007550C2">
              <w:rPr>
                <w:rFonts w:ascii="Calibri" w:eastAsiaTheme="minorEastAsia" w:hAnsi="Calibri" w:cs="Times New Roman"/>
                <w:b/>
                <w:color w:val="000000"/>
                <w:sz w:val="18"/>
                <w:szCs w:val="18"/>
                <w:vertAlign w:val="superscript"/>
                <w:lang w:eastAsia="en-GB"/>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904486" w14:textId="77777777" w:rsidR="00941E38" w:rsidRPr="007550C2" w:rsidRDefault="00941E38" w:rsidP="00C349F0">
            <w:pPr>
              <w:spacing w:after="0" w:line="240" w:lineRule="auto"/>
              <w:rPr>
                <w:rFonts w:ascii="Times New Roman" w:eastAsiaTheme="minorEastAsia" w:hAnsi="Times New Roman" w:cs="Times New Roman"/>
                <w:b/>
                <w:color w:val="000000"/>
                <w:lang w:eastAsia="en-GB"/>
              </w:rPr>
            </w:pPr>
          </w:p>
        </w:tc>
      </w:tr>
      <w:tr w:rsidR="00941E38" w:rsidRPr="007550C2" w14:paraId="7F5F446F"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3D35AC4"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Cx. europaeus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DDCF4"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A R 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226EFC"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087438"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3C6CECDD"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4D14A18"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Cx. modestus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2041" w14:textId="77777777" w:rsidR="00941E38" w:rsidRPr="007550C2" w:rsidRDefault="00941E38" w:rsidP="00C349F0">
            <w:pPr>
              <w:spacing w:after="0" w:line="240" w:lineRule="auto"/>
              <w:rPr>
                <w:rFonts w:ascii="Calibri" w:eastAsia="Times New Roman" w:hAnsi="Calibri" w:cs="Times New Roman"/>
                <w:color w:val="000000"/>
                <w:sz w:val="18"/>
                <w:szCs w:val="18"/>
                <w:vertAlign w:val="superscript"/>
                <w:lang w:eastAsia="en-GB"/>
              </w:rPr>
            </w:pPr>
            <w:r w:rsidRPr="007550C2">
              <w:rPr>
                <w:rFonts w:ascii="Calibri" w:eastAsiaTheme="minorEastAsia" w:hAnsi="Calibri" w:cs="Times New Roman"/>
                <w:color w:val="000000"/>
                <w:sz w:val="18"/>
                <w:szCs w:val="18"/>
                <w:lang w:eastAsia="en-GB"/>
              </w:rPr>
              <w:t>M</w:t>
            </w:r>
            <w:r w:rsidRPr="007550C2">
              <w:rPr>
                <w:rFonts w:ascii="Calibri" w:eastAsiaTheme="minorEastAsia" w:hAnsi="Calibri" w:cs="Times New Roman"/>
                <w:color w:val="000000"/>
                <w:sz w:val="18"/>
                <w:szCs w:val="18"/>
                <w:vertAlign w:val="superscript"/>
                <w:lang w:eastAsia="en-GB"/>
              </w:rPr>
              <w:t>2</w:t>
            </w:r>
            <w:r w:rsidRPr="007550C2">
              <w:rPr>
                <w:rFonts w:ascii="Calibri" w:eastAsiaTheme="minorEastAsia" w:hAnsi="Calibri" w:cs="Times New Roman"/>
                <w:color w:val="000000"/>
                <w:sz w:val="18"/>
                <w:szCs w:val="18"/>
                <w:lang w:eastAsia="en-GB"/>
              </w:rPr>
              <w:t xml:space="preserve"> B</w:t>
            </w:r>
            <w:r w:rsidRPr="007550C2">
              <w:rPr>
                <w:rFonts w:ascii="Calibri" w:eastAsiaTheme="minorEastAsia" w:hAnsi="Calibri" w:cs="Times New Roman"/>
                <w:color w:val="000000"/>
                <w:sz w:val="18"/>
                <w:szCs w:val="18"/>
                <w:vertAlign w:val="superscript"/>
                <w:lang w:eastAsia="en-GB"/>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265DE4" w14:textId="77777777" w:rsidR="00941E38" w:rsidRPr="007550C2" w:rsidRDefault="00941E38" w:rsidP="00C349F0">
            <w:pPr>
              <w:spacing w:after="0" w:line="240" w:lineRule="auto"/>
              <w:rPr>
                <w:rFonts w:ascii="Calibri" w:eastAsia="Times New Roman" w:hAnsi="Calibri" w:cs="Times New Roman"/>
                <w:color w:val="000000"/>
                <w:sz w:val="18"/>
                <w:szCs w:val="18"/>
                <w:vertAlign w:val="superscript"/>
                <w:lang w:eastAsia="en-GB"/>
              </w:rPr>
            </w:pPr>
            <w:r w:rsidRPr="007550C2">
              <w:rPr>
                <w:rFonts w:ascii="Calibri" w:eastAsiaTheme="minorEastAsia" w:hAnsi="Calibri" w:cs="Times New Roman"/>
                <w:color w:val="000000"/>
                <w:sz w:val="18"/>
                <w:szCs w:val="18"/>
                <w:lang w:eastAsia="en-GB"/>
              </w:rPr>
              <w:t>France</w:t>
            </w:r>
            <w:r w:rsidRPr="007550C2">
              <w:rPr>
                <w:rFonts w:ascii="Calibri" w:eastAsiaTheme="minorEastAsia" w:hAnsi="Calibri" w:cs="Times New Roman"/>
                <w:color w:val="000000"/>
                <w:sz w:val="18"/>
                <w:szCs w:val="18"/>
                <w:vertAlign w:val="superscript"/>
                <w:lang w:eastAsia="en-GB"/>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ECCC77" w14:textId="77777777" w:rsidR="00941E38" w:rsidRPr="007550C2" w:rsidRDefault="00941E38" w:rsidP="00C349F0">
            <w:pPr>
              <w:spacing w:after="0" w:line="240" w:lineRule="auto"/>
              <w:rPr>
                <w:rFonts w:ascii="Times New Roman" w:eastAsiaTheme="minorEastAsia" w:hAnsi="Times New Roman" w:cs="Times New Roman"/>
                <w:color w:val="000000"/>
                <w:vertAlign w:val="superscript"/>
                <w:lang w:eastAsia="en-GB"/>
              </w:rPr>
            </w:pPr>
            <w:r w:rsidRPr="007550C2">
              <w:rPr>
                <w:rFonts w:ascii="Times New Roman" w:eastAsiaTheme="minorEastAsia" w:hAnsi="Times New Roman" w:cs="Times New Roman"/>
                <w:color w:val="000000"/>
                <w:lang w:eastAsia="en-GB"/>
              </w:rPr>
              <w:t>WNV [V L]</w:t>
            </w:r>
            <w:r w:rsidRPr="007550C2">
              <w:rPr>
                <w:rFonts w:ascii="Times New Roman" w:eastAsiaTheme="minorEastAsia" w:hAnsi="Times New Roman" w:cs="Times New Roman"/>
                <w:color w:val="000000"/>
                <w:vertAlign w:val="superscript"/>
                <w:lang w:eastAsia="en-GB"/>
              </w:rPr>
              <w:t>2.5</w:t>
            </w:r>
          </w:p>
        </w:tc>
      </w:tr>
      <w:tr w:rsidR="00941E38" w:rsidRPr="007550C2" w14:paraId="57990B79"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9C7A8E3"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Cx. pipiens s.l.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6D4B2"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31</w:t>
            </w:r>
            <w:r w:rsidRPr="007550C2">
              <w:rPr>
                <w:rFonts w:ascii="Calibri" w:eastAsiaTheme="minorEastAsia" w:hAnsi="Calibri" w:cs="Times New Roman"/>
                <w:b/>
                <w:color w:val="000000"/>
                <w:sz w:val="18"/>
                <w:szCs w:val="18"/>
                <w:lang w:eastAsia="en-GB"/>
              </w:rPr>
              <w:t xml:space="preserve"> B</w:t>
            </w:r>
            <w:r w:rsidRPr="007550C2">
              <w:rPr>
                <w:rFonts w:ascii="Calibri" w:eastAsiaTheme="minorEastAsia" w:hAnsi="Calibri" w:cs="Times New Roman"/>
                <w:b/>
                <w:color w:val="000000"/>
                <w:sz w:val="18"/>
                <w:szCs w:val="18"/>
                <w:vertAlign w:val="superscript"/>
                <w:lang w:eastAsia="en-GB"/>
              </w:rPr>
              <w:t>31,32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3A8E67"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sidRPr="007550C2">
              <w:rPr>
                <w:rFonts w:ascii="Calibri" w:eastAsiaTheme="minorEastAsia" w:hAnsi="Calibri" w:cs="Times New Roman"/>
                <w:b/>
                <w:color w:val="000000"/>
                <w:sz w:val="18"/>
                <w:szCs w:val="18"/>
                <w:lang w:eastAsia="en-GB"/>
              </w:rPr>
              <w:t>France</w:t>
            </w:r>
            <w:r w:rsidRPr="007550C2">
              <w:rPr>
                <w:rFonts w:ascii="Calibri" w:eastAsiaTheme="minorEastAsia" w:hAnsi="Calibri" w:cs="Times New Roman"/>
                <w:b/>
                <w:color w:val="000000"/>
                <w:sz w:val="18"/>
                <w:szCs w:val="18"/>
                <w:vertAlign w:val="superscript"/>
                <w:lang w:eastAsia="en-GB"/>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75C1D0" w14:textId="77777777" w:rsidR="00941E38" w:rsidRPr="007550C2" w:rsidRDefault="00941E38" w:rsidP="00C349F0">
            <w:pPr>
              <w:spacing w:after="0" w:line="240" w:lineRule="auto"/>
              <w:rPr>
                <w:rFonts w:ascii="Times New Roman" w:eastAsiaTheme="minorEastAsia" w:hAnsi="Times New Roman" w:cs="Times New Roman"/>
                <w:b/>
                <w:color w:val="000000"/>
                <w:vertAlign w:val="superscript"/>
                <w:lang w:eastAsia="en-GB"/>
              </w:rPr>
            </w:pPr>
            <w:r w:rsidRPr="007550C2">
              <w:rPr>
                <w:rFonts w:ascii="Times New Roman" w:eastAsiaTheme="minorEastAsia" w:hAnsi="Times New Roman" w:cs="Times New Roman"/>
                <w:b/>
                <w:color w:val="000000"/>
                <w:lang w:eastAsia="en-GB"/>
              </w:rPr>
              <w:t>WNV [V L]</w:t>
            </w:r>
            <w:r w:rsidRPr="007550C2">
              <w:rPr>
                <w:rFonts w:ascii="Times New Roman" w:eastAsiaTheme="minorEastAsia" w:hAnsi="Times New Roman" w:cs="Times New Roman"/>
                <w:b/>
                <w:color w:val="000000"/>
                <w:vertAlign w:val="superscript"/>
                <w:lang w:eastAsia="en-GB"/>
              </w:rPr>
              <w:t>23,</w:t>
            </w:r>
            <w:r w:rsidRPr="007550C2">
              <w:rPr>
                <w:rFonts w:ascii="Times New Roman" w:eastAsiaTheme="minorEastAsia" w:hAnsi="Times New Roman" w:cs="Times New Roman"/>
                <w:b/>
                <w:color w:val="000000"/>
                <w:lang w:eastAsia="en-GB"/>
              </w:rPr>
              <w:t xml:space="preserve"> </w:t>
            </w:r>
            <w:r w:rsidRPr="007550C2">
              <w:rPr>
                <w:rFonts w:ascii="Times New Roman" w:eastAsiaTheme="minorEastAsia" w:hAnsi="Times New Roman" w:cs="Times New Roman"/>
                <w:b/>
                <w:color w:val="000000"/>
                <w:vertAlign w:val="superscript"/>
                <w:lang w:eastAsia="en-GB"/>
              </w:rPr>
              <w:t xml:space="preserve">27 </w:t>
            </w:r>
            <w:r w:rsidRPr="007550C2">
              <w:rPr>
                <w:rFonts w:ascii="Times New Roman" w:eastAsiaTheme="minorEastAsia" w:hAnsi="Times New Roman" w:cs="Times New Roman"/>
                <w:b/>
                <w:color w:val="000000"/>
                <w:lang w:eastAsia="en-GB"/>
              </w:rPr>
              <w:t xml:space="preserve"> JEV [L*]</w:t>
            </w:r>
            <w:r w:rsidRPr="007550C2">
              <w:rPr>
                <w:rFonts w:ascii="Times New Roman" w:eastAsiaTheme="minorEastAsia" w:hAnsi="Times New Roman" w:cs="Times New Roman"/>
                <w:b/>
                <w:color w:val="000000"/>
                <w:vertAlign w:val="superscript"/>
                <w:lang w:eastAsia="en-GB"/>
              </w:rPr>
              <w:t>23</w:t>
            </w:r>
            <w:r w:rsidRPr="007550C2">
              <w:rPr>
                <w:rFonts w:ascii="Times New Roman" w:eastAsiaTheme="minorEastAsia" w:hAnsi="Times New Roman" w:cs="Times New Roman"/>
                <w:b/>
                <w:color w:val="000000"/>
                <w:lang w:eastAsia="en-GB"/>
              </w:rPr>
              <w:t xml:space="preserve"> EEV[N]</w:t>
            </w:r>
            <w:r w:rsidRPr="007550C2">
              <w:rPr>
                <w:rFonts w:ascii="Times New Roman" w:eastAsiaTheme="minorEastAsia" w:hAnsi="Times New Roman" w:cs="Times New Roman"/>
                <w:b/>
                <w:color w:val="000000"/>
                <w:vertAlign w:val="superscript"/>
                <w:lang w:eastAsia="en-GB"/>
              </w:rPr>
              <w:t>26</w:t>
            </w:r>
            <w:r w:rsidRPr="007550C2">
              <w:rPr>
                <w:rFonts w:ascii="Times New Roman" w:eastAsiaTheme="minorEastAsia" w:hAnsi="Times New Roman" w:cs="Times New Roman"/>
                <w:b/>
                <w:color w:val="000000"/>
                <w:lang w:eastAsia="en-GB"/>
              </w:rPr>
              <w:t xml:space="preserve"> WEEV [N]</w:t>
            </w:r>
            <w:r w:rsidRPr="007550C2">
              <w:rPr>
                <w:rFonts w:ascii="Times New Roman" w:eastAsiaTheme="minorEastAsia" w:hAnsi="Times New Roman" w:cs="Times New Roman"/>
                <w:b/>
                <w:color w:val="000000"/>
                <w:vertAlign w:val="superscript"/>
                <w:lang w:eastAsia="en-GB"/>
              </w:rPr>
              <w:t>24,25</w:t>
            </w:r>
            <w:r w:rsidRPr="007550C2">
              <w:rPr>
                <w:rFonts w:ascii="Times New Roman" w:eastAsiaTheme="minorEastAsia" w:hAnsi="Times New Roman" w:cs="Times New Roman"/>
                <w:b/>
                <w:color w:val="000000"/>
                <w:lang w:eastAsia="en-GB"/>
              </w:rPr>
              <w:t xml:space="preserve"> VEEV [N]</w:t>
            </w:r>
            <w:r w:rsidRPr="007550C2">
              <w:rPr>
                <w:rFonts w:ascii="Times New Roman" w:eastAsiaTheme="minorEastAsia" w:hAnsi="Times New Roman" w:cs="Times New Roman"/>
                <w:b/>
                <w:color w:val="000000"/>
                <w:vertAlign w:val="superscript"/>
                <w:lang w:eastAsia="en-GB"/>
              </w:rPr>
              <w:t>27</w:t>
            </w:r>
          </w:p>
        </w:tc>
      </w:tr>
      <w:tr w:rsidR="00941E38" w:rsidRPr="007550C2" w14:paraId="6A2A7910"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55A02AA"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Cx. torrentium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50835"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B</w:t>
            </w:r>
            <w:r w:rsidRPr="007550C2">
              <w:rPr>
                <w:rFonts w:ascii="Calibri" w:eastAsiaTheme="minorEastAsia" w:hAnsi="Calibri" w:cs="Times New Roman"/>
                <w:b/>
                <w:color w:val="000000"/>
                <w:sz w:val="18"/>
                <w:szCs w:val="18"/>
                <w:vertAlign w:val="superscript"/>
                <w:lang w:eastAsia="en-GB"/>
              </w:rPr>
              <w:t>31</w:t>
            </w:r>
            <w:r w:rsidRPr="007550C2">
              <w:rPr>
                <w:rFonts w:ascii="Calibri" w:eastAsiaTheme="minorEastAsia" w:hAnsi="Calibri" w:cs="Times New Roman"/>
                <w:b/>
                <w:color w:val="000000"/>
                <w:sz w:val="18"/>
                <w:szCs w:val="18"/>
                <w:lang w:eastAsia="en-GB"/>
              </w:rPr>
              <w:t xml:space="preserve"> M</w:t>
            </w:r>
            <w:r w:rsidRPr="007550C2">
              <w:rPr>
                <w:rFonts w:ascii="Calibri" w:eastAsiaTheme="minorEastAsia" w:hAnsi="Calibri" w:cs="Times New Roman"/>
                <w:b/>
                <w:color w:val="000000"/>
                <w:sz w:val="18"/>
                <w:szCs w:val="18"/>
                <w:vertAlign w:val="superscript"/>
                <w:lang w:eastAsia="en-GB"/>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B88190"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4F66DF" w14:textId="77777777" w:rsidR="00941E38" w:rsidRPr="007550C2" w:rsidRDefault="00941E38" w:rsidP="00C349F0">
            <w:pPr>
              <w:spacing w:after="0" w:line="240" w:lineRule="auto"/>
              <w:rPr>
                <w:rFonts w:ascii="Times New Roman" w:eastAsiaTheme="minorEastAsia" w:hAnsi="Times New Roman" w:cs="Times New Roman"/>
                <w:b/>
                <w:color w:val="000000"/>
                <w:lang w:eastAsia="en-GB"/>
              </w:rPr>
            </w:pPr>
          </w:p>
        </w:tc>
      </w:tr>
      <w:tr w:rsidR="00941E38" w:rsidRPr="007550C2" w14:paraId="27E8E2A1"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A7344FC"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Oc. annulipes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A6026"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M</w:t>
            </w:r>
            <w:r w:rsidRPr="007550C2">
              <w:rPr>
                <w:rFonts w:ascii="Calibri" w:eastAsiaTheme="minorEastAsia" w:hAnsi="Calibri" w:cs="Times New Roman"/>
                <w:color w:val="000000"/>
                <w:sz w:val="18"/>
                <w:szCs w:val="18"/>
                <w:vertAlign w:val="superscript"/>
                <w:lang w:eastAsia="en-GB"/>
              </w:rPr>
              <w:t>9,31</w:t>
            </w:r>
            <w:r w:rsidRPr="007550C2">
              <w:rPr>
                <w:rFonts w:ascii="Calibri" w:eastAsiaTheme="minorEastAsia" w:hAnsi="Calibri" w:cs="Times New Roman"/>
                <w:color w:val="000000"/>
                <w:sz w:val="18"/>
                <w:szCs w:val="18"/>
                <w:lang w:eastAsia="en-GB"/>
              </w:rPr>
              <w:t xml:space="preserve"> 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B75B28" w14:textId="77777777" w:rsidR="00941E38" w:rsidRPr="007550C2" w:rsidRDefault="00941E38" w:rsidP="00C349F0">
            <w:pPr>
              <w:spacing w:after="0" w:line="240" w:lineRule="auto"/>
              <w:rPr>
                <w:rFonts w:ascii="Calibri" w:eastAsia="Times New Roman" w:hAnsi="Calibri" w:cs="Times New Roman"/>
                <w:color w:val="000000"/>
                <w:sz w:val="18"/>
                <w:szCs w:val="18"/>
                <w:vertAlign w:val="superscript"/>
                <w:lang w:eastAsia="en-GB"/>
              </w:rPr>
            </w:pPr>
            <w:r w:rsidRPr="007550C2">
              <w:rPr>
                <w:rFonts w:ascii="Calibri" w:eastAsiaTheme="minorEastAsia" w:hAnsi="Calibri" w:cs="Times New Roman"/>
                <w:color w:val="000000"/>
                <w:sz w:val="18"/>
                <w:szCs w:val="18"/>
                <w:lang w:eastAsia="en-GB"/>
              </w:rPr>
              <w:t>France</w:t>
            </w:r>
            <w:r w:rsidRPr="007550C2">
              <w:rPr>
                <w:rFonts w:ascii="Calibri" w:eastAsiaTheme="minorEastAsia" w:hAnsi="Calibri" w:cs="Times New Roman"/>
                <w:color w:val="000000"/>
                <w:sz w:val="18"/>
                <w:szCs w:val="18"/>
                <w:vertAlign w:val="superscript"/>
                <w:lang w:eastAsia="en-GB"/>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310711"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6907D7BE"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C4B10F5" w14:textId="77777777" w:rsidR="00941E38" w:rsidRPr="007550C2" w:rsidRDefault="00941E38" w:rsidP="00C349F0">
            <w:pPr>
              <w:spacing w:after="0" w:line="240" w:lineRule="auto"/>
              <w:rPr>
                <w:rFonts w:ascii="Calibri" w:eastAsia="Times New Roman" w:hAnsi="Calibri" w:cs="Times New Roman"/>
                <w:b/>
                <w:i/>
                <w:iCs/>
                <w:color w:val="000000" w:themeColor="text1"/>
                <w:sz w:val="18"/>
                <w:szCs w:val="18"/>
                <w:lang w:eastAsia="en-GB"/>
              </w:rPr>
            </w:pPr>
            <w:r w:rsidRPr="007550C2">
              <w:rPr>
                <w:rFonts w:ascii="Calibri" w:eastAsiaTheme="minorEastAsia" w:hAnsi="Calibri" w:cs="Times New Roman"/>
                <w:b/>
                <w:i/>
                <w:iCs/>
                <w:color w:val="000000" w:themeColor="text1"/>
                <w:sz w:val="18"/>
                <w:szCs w:val="18"/>
                <w:lang w:eastAsia="en-GB"/>
              </w:rPr>
              <w:t>Oc. cantans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5202" w14:textId="77777777" w:rsidR="00941E38" w:rsidRPr="007550C2" w:rsidRDefault="00941E38" w:rsidP="00C349F0">
            <w:pPr>
              <w:spacing w:after="0" w:line="240" w:lineRule="auto"/>
              <w:rPr>
                <w:rFonts w:ascii="Calibri" w:eastAsia="Times New Roman" w:hAnsi="Calibri" w:cs="Times New Roman"/>
                <w:b/>
                <w:color w:val="000000" w:themeColor="text1"/>
                <w:sz w:val="18"/>
                <w:szCs w:val="18"/>
                <w:vertAlign w:val="superscript"/>
                <w:lang w:eastAsia="en-GB"/>
              </w:rPr>
            </w:pPr>
            <w:r w:rsidRPr="007550C2">
              <w:rPr>
                <w:rFonts w:ascii="Calibri" w:eastAsiaTheme="minorEastAsia" w:hAnsi="Calibri" w:cs="Times New Roman"/>
                <w:b/>
                <w:color w:val="000000" w:themeColor="text1"/>
                <w:sz w:val="18"/>
                <w:szCs w:val="18"/>
                <w:lang w:eastAsia="en-GB"/>
              </w:rPr>
              <w:t>M</w:t>
            </w:r>
            <w:r w:rsidRPr="007550C2">
              <w:rPr>
                <w:rFonts w:ascii="Calibri" w:eastAsiaTheme="minorEastAsia" w:hAnsi="Calibri" w:cs="Times New Roman"/>
                <w:b/>
                <w:color w:val="000000" w:themeColor="text1"/>
                <w:sz w:val="18"/>
                <w:szCs w:val="18"/>
                <w:vertAlign w:val="superscript"/>
                <w:lang w:eastAsia="en-GB"/>
              </w:rPr>
              <w:t xml:space="preserve">31 </w:t>
            </w:r>
            <w:r w:rsidRPr="007550C2">
              <w:rPr>
                <w:rFonts w:ascii="Calibri" w:eastAsiaTheme="minorEastAsia" w:hAnsi="Calibri" w:cs="Times New Roman"/>
                <w:b/>
                <w:color w:val="000000" w:themeColor="text1"/>
                <w:sz w:val="18"/>
                <w:szCs w:val="18"/>
                <w:lang w:eastAsia="en-GB"/>
              </w:rPr>
              <w:t>B</w:t>
            </w:r>
            <w:r w:rsidRPr="007550C2">
              <w:rPr>
                <w:rFonts w:ascii="Calibri" w:eastAsiaTheme="minorEastAsia" w:hAnsi="Calibri" w:cs="Times New Roman"/>
                <w:b/>
                <w:color w:val="000000" w:themeColor="text1"/>
                <w:sz w:val="18"/>
                <w:szCs w:val="18"/>
                <w:vertAlign w:val="superscript"/>
                <w:lang w:eastAsia="en-GB"/>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14E9BE" w14:textId="77777777" w:rsidR="00941E38" w:rsidRPr="007550C2" w:rsidRDefault="00941E38" w:rsidP="00C349F0">
            <w:pPr>
              <w:spacing w:after="0" w:line="240" w:lineRule="auto"/>
              <w:rPr>
                <w:rFonts w:ascii="Calibri" w:eastAsia="Times New Roman" w:hAnsi="Calibri" w:cs="Times New Roman"/>
                <w:b/>
                <w:color w:val="000000" w:themeColor="text1"/>
                <w:sz w:val="18"/>
                <w:szCs w:val="18"/>
                <w:lang w:eastAsia="en-GB"/>
              </w:rPr>
            </w:pPr>
            <w:r w:rsidRPr="007550C2">
              <w:rPr>
                <w:rFonts w:ascii="Calibri" w:eastAsia="Times New Roman" w:hAnsi="Calibri" w:cs="Times New Roman"/>
                <w:b/>
                <w:color w:val="000000" w:themeColor="text1"/>
                <w:sz w:val="18"/>
                <w:szCs w:val="18"/>
                <w:lang w:eastAsia="en-GB"/>
              </w:rPr>
              <w:t>UK</w:t>
            </w:r>
            <w:r w:rsidRPr="007550C2">
              <w:rPr>
                <w:rFonts w:ascii="Calibri" w:eastAsia="Times New Roman" w:hAnsi="Calibri" w:cs="Times New Roman"/>
                <w:b/>
                <w:color w:val="000000" w:themeColor="text1"/>
                <w:sz w:val="18"/>
                <w:szCs w:val="18"/>
                <w:vertAlign w:val="superscript"/>
                <w:lang w:eastAsia="en-GB"/>
              </w:rPr>
              <w:t>9</w:t>
            </w:r>
            <w:r w:rsidRPr="007550C2">
              <w:rPr>
                <w:rFonts w:ascii="Calibri" w:eastAsia="Times New Roman" w:hAnsi="Calibri" w:cs="Times New Roman"/>
                <w:b/>
                <w:color w:val="000000" w:themeColor="text1"/>
                <w:sz w:val="18"/>
                <w:szCs w:val="18"/>
                <w:lang w:eastAsia="en-GB"/>
              </w:rPr>
              <w:t xml:space="preserve"> Switerland</w:t>
            </w:r>
            <w:r w:rsidRPr="007550C2">
              <w:rPr>
                <w:rFonts w:ascii="Calibri" w:eastAsia="Times New Roman" w:hAnsi="Calibri" w:cs="Times New Roman"/>
                <w:b/>
                <w:color w:val="000000" w:themeColor="text1"/>
                <w:sz w:val="18"/>
                <w:szCs w:val="18"/>
                <w:vertAlign w:val="superscript"/>
                <w:lang w:eastAsia="en-GB"/>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58281D" w14:textId="77777777" w:rsidR="00941E38" w:rsidRPr="007550C2" w:rsidRDefault="00941E38" w:rsidP="00C349F0">
            <w:pPr>
              <w:spacing w:after="0" w:line="240" w:lineRule="auto"/>
              <w:rPr>
                <w:rFonts w:ascii="Times New Roman" w:eastAsiaTheme="minorEastAsia" w:hAnsi="Times New Roman" w:cs="Times New Roman"/>
                <w:b/>
                <w:color w:val="000000" w:themeColor="text1"/>
                <w:lang w:eastAsia="en-GB"/>
              </w:rPr>
            </w:pPr>
          </w:p>
        </w:tc>
      </w:tr>
      <w:tr w:rsidR="00941E38" w:rsidRPr="007550C2" w14:paraId="13661E5C"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6CEC93EC" w14:textId="77777777" w:rsidR="00941E38" w:rsidRPr="007550C2" w:rsidRDefault="00941E38" w:rsidP="00C349F0">
            <w:pPr>
              <w:spacing w:after="0" w:line="240" w:lineRule="auto"/>
              <w:rPr>
                <w:rFonts w:ascii="Calibri" w:eastAsia="Times New Roman" w:hAnsi="Calibri" w:cs="Times New Roman"/>
                <w:b/>
                <w:i/>
                <w:iCs/>
                <w:color w:val="000000" w:themeColor="text1"/>
                <w:sz w:val="18"/>
                <w:szCs w:val="18"/>
                <w:lang w:eastAsia="en-GB"/>
              </w:rPr>
            </w:pPr>
            <w:r w:rsidRPr="007550C2">
              <w:rPr>
                <w:rFonts w:ascii="Calibri" w:eastAsiaTheme="minorEastAsia" w:hAnsi="Calibri" w:cs="Times New Roman"/>
                <w:b/>
                <w:i/>
                <w:iCs/>
                <w:color w:val="000000" w:themeColor="text1"/>
                <w:sz w:val="18"/>
                <w:szCs w:val="18"/>
                <w:lang w:eastAsia="en-GB"/>
              </w:rPr>
              <w:t>Oc. caspius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3C742" w14:textId="77777777" w:rsidR="00941E38" w:rsidRPr="007550C2" w:rsidRDefault="00941E38" w:rsidP="00C349F0">
            <w:pPr>
              <w:spacing w:after="0" w:line="240" w:lineRule="auto"/>
              <w:rPr>
                <w:rFonts w:ascii="Calibri" w:eastAsia="Times New Roman" w:hAnsi="Calibri" w:cs="Times New Roman"/>
                <w:b/>
                <w:color w:val="000000" w:themeColor="text1"/>
                <w:sz w:val="18"/>
                <w:szCs w:val="18"/>
                <w:vertAlign w:val="superscript"/>
                <w:lang w:eastAsia="en-GB"/>
              </w:rPr>
            </w:pPr>
            <w:r w:rsidRPr="007550C2">
              <w:rPr>
                <w:rFonts w:ascii="Calibri" w:eastAsiaTheme="minorEastAsia" w:hAnsi="Calibri" w:cs="Times New Roman"/>
                <w:b/>
                <w:color w:val="000000" w:themeColor="text1"/>
                <w:sz w:val="18"/>
                <w:szCs w:val="18"/>
                <w:lang w:eastAsia="en-GB"/>
              </w:rPr>
              <w:t>M</w:t>
            </w:r>
            <w:r w:rsidRPr="007550C2">
              <w:rPr>
                <w:rFonts w:ascii="Calibri" w:eastAsiaTheme="minorEastAsia" w:hAnsi="Calibri" w:cs="Times New Roman"/>
                <w:b/>
                <w:color w:val="000000" w:themeColor="text1"/>
                <w:sz w:val="18"/>
                <w:szCs w:val="18"/>
                <w:vertAlign w:val="superscript"/>
                <w:lang w:eastAsia="en-GB"/>
              </w:rPr>
              <w:t xml:space="preserve">2 </w:t>
            </w:r>
            <w:r w:rsidRPr="007550C2">
              <w:rPr>
                <w:rFonts w:ascii="Calibri" w:eastAsiaTheme="minorEastAsia" w:hAnsi="Calibri" w:cs="Times New Roman"/>
                <w:b/>
                <w:color w:val="000000" w:themeColor="text1"/>
                <w:sz w:val="18"/>
                <w:szCs w:val="18"/>
                <w:lang w:eastAsia="en-GB"/>
              </w:rPr>
              <w:t>B</w:t>
            </w:r>
            <w:r w:rsidRPr="007550C2">
              <w:rPr>
                <w:rFonts w:ascii="Calibri" w:eastAsiaTheme="minorEastAsia" w:hAnsi="Calibri" w:cs="Times New Roman"/>
                <w:b/>
                <w:color w:val="000000" w:themeColor="text1"/>
                <w:sz w:val="18"/>
                <w:szCs w:val="18"/>
                <w:vertAlign w:val="superscript"/>
                <w:lang w:eastAsia="en-GB"/>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301901" w14:textId="77777777" w:rsidR="00941E38" w:rsidRPr="007550C2" w:rsidRDefault="00941E38" w:rsidP="00C349F0">
            <w:pPr>
              <w:spacing w:after="0" w:line="240" w:lineRule="auto"/>
              <w:rPr>
                <w:rFonts w:ascii="Calibri" w:eastAsia="Times New Roman" w:hAnsi="Calibri" w:cs="Times New Roman"/>
                <w:b/>
                <w:color w:val="000000" w:themeColor="text1"/>
                <w:sz w:val="18"/>
                <w:szCs w:val="18"/>
                <w:vertAlign w:val="superscript"/>
                <w:lang w:eastAsia="en-GB"/>
              </w:rPr>
            </w:pPr>
            <w:r w:rsidRPr="007550C2">
              <w:rPr>
                <w:rFonts w:ascii="Calibri" w:eastAsiaTheme="minorEastAsia" w:hAnsi="Calibri" w:cs="Times New Roman"/>
                <w:b/>
                <w:color w:val="000000" w:themeColor="text1"/>
                <w:sz w:val="18"/>
                <w:szCs w:val="18"/>
                <w:lang w:eastAsia="en-GB"/>
              </w:rPr>
              <w:t>UK</w:t>
            </w:r>
            <w:r w:rsidRPr="007550C2">
              <w:rPr>
                <w:rFonts w:ascii="Calibri" w:eastAsiaTheme="minorEastAsia" w:hAnsi="Calibri" w:cs="Times New Roman"/>
                <w:b/>
                <w:color w:val="000000" w:themeColor="text1"/>
                <w:sz w:val="18"/>
                <w:szCs w:val="18"/>
                <w:vertAlign w:val="superscript"/>
                <w:lang w:eastAsia="en-GB"/>
              </w:rPr>
              <w:t>3</w:t>
            </w:r>
            <w:r w:rsidRPr="007550C2">
              <w:rPr>
                <w:rFonts w:ascii="Calibri" w:eastAsiaTheme="minorEastAsia" w:hAnsi="Calibri" w:cs="Times New Roman"/>
                <w:b/>
                <w:color w:val="000000" w:themeColor="text1"/>
                <w:sz w:val="18"/>
                <w:szCs w:val="18"/>
                <w:lang w:eastAsia="en-GB"/>
              </w:rPr>
              <w:t>, France</w:t>
            </w:r>
            <w:r w:rsidRPr="007550C2">
              <w:rPr>
                <w:rFonts w:ascii="Calibri" w:eastAsiaTheme="minorEastAsia" w:hAnsi="Calibri" w:cs="Times New Roman"/>
                <w:b/>
                <w:color w:val="000000" w:themeColor="text1"/>
                <w:sz w:val="18"/>
                <w:szCs w:val="18"/>
                <w:vertAlign w:val="superscript"/>
                <w:lang w:eastAsia="en-GB"/>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3BEFAA" w14:textId="77777777" w:rsidR="00941E38" w:rsidRPr="007550C2" w:rsidRDefault="00941E38" w:rsidP="00C349F0">
            <w:pPr>
              <w:spacing w:after="0" w:line="240" w:lineRule="auto"/>
              <w:rPr>
                <w:rFonts w:ascii="Times New Roman" w:eastAsiaTheme="minorEastAsia" w:hAnsi="Times New Roman" w:cs="Times New Roman"/>
                <w:b/>
                <w:color w:val="000000" w:themeColor="text1"/>
                <w:vertAlign w:val="superscript"/>
                <w:lang w:eastAsia="en-GB"/>
              </w:rPr>
            </w:pPr>
            <w:r w:rsidRPr="007550C2">
              <w:rPr>
                <w:rFonts w:ascii="Times New Roman" w:eastAsiaTheme="minorEastAsia" w:hAnsi="Times New Roman" w:cs="Times New Roman"/>
                <w:b/>
                <w:color w:val="000000" w:themeColor="text1"/>
                <w:lang w:eastAsia="en-GB"/>
              </w:rPr>
              <w:t>WNV [I L*]</w:t>
            </w:r>
            <w:r w:rsidRPr="007550C2">
              <w:rPr>
                <w:rFonts w:ascii="Times New Roman" w:eastAsiaTheme="minorEastAsia" w:hAnsi="Times New Roman" w:cs="Times New Roman"/>
                <w:b/>
                <w:color w:val="000000" w:themeColor="text1"/>
                <w:vertAlign w:val="superscript"/>
                <w:lang w:eastAsia="en-GB"/>
              </w:rPr>
              <w:t>2,5</w:t>
            </w:r>
          </w:p>
        </w:tc>
      </w:tr>
      <w:tr w:rsidR="00941E38" w:rsidRPr="007550C2" w14:paraId="50534CF1"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FA75B7B"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Oc. communis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5007"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M</w:t>
            </w:r>
            <w:r w:rsidRPr="007550C2">
              <w:rPr>
                <w:rFonts w:ascii="Calibri" w:eastAsiaTheme="minorEastAsia" w:hAnsi="Calibri" w:cs="Times New Roman"/>
                <w:color w:val="000000"/>
                <w:sz w:val="18"/>
                <w:szCs w:val="18"/>
                <w:vertAlign w:val="superscript"/>
                <w:lang w:eastAsia="en-GB"/>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A40E49"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C4D605"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39F41BEA"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6BB8C33"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Oc. detritus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416B"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2</w:t>
            </w:r>
            <w:r w:rsidRPr="007550C2">
              <w:rPr>
                <w:rFonts w:ascii="Calibri" w:eastAsiaTheme="minorEastAsia" w:hAnsi="Calibri" w:cs="Times New Roman"/>
                <w:b/>
                <w:color w:val="000000"/>
                <w:sz w:val="18"/>
                <w:szCs w:val="18"/>
                <w:lang w:eastAsia="en-GB"/>
              </w:rPr>
              <w:t xml:space="preserve"> 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2064E3"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sidRPr="007550C2">
              <w:rPr>
                <w:rFonts w:ascii="Calibri" w:eastAsiaTheme="minorEastAsia" w:hAnsi="Calibri" w:cs="Times New Roman"/>
                <w:b/>
                <w:color w:val="000000"/>
                <w:sz w:val="18"/>
                <w:szCs w:val="18"/>
                <w:lang w:eastAsia="en-GB"/>
              </w:rPr>
              <w:t>UK</w:t>
            </w:r>
            <w:r w:rsidRPr="007550C2">
              <w:rPr>
                <w:rFonts w:ascii="Calibri" w:eastAsiaTheme="minorEastAsia" w:hAnsi="Calibri" w:cs="Times New Roman"/>
                <w:b/>
                <w:color w:val="000000"/>
                <w:sz w:val="18"/>
                <w:szCs w:val="18"/>
                <w:vertAlign w:val="superscript"/>
                <w:lang w:eastAsia="en-GB"/>
              </w:rPr>
              <w:t>3</w:t>
            </w:r>
            <w:r w:rsidRPr="007550C2">
              <w:rPr>
                <w:rFonts w:ascii="Calibri" w:eastAsiaTheme="minorEastAsia" w:hAnsi="Calibri" w:cs="Times New Roman"/>
                <w:b/>
                <w:color w:val="000000"/>
                <w:sz w:val="18"/>
                <w:szCs w:val="18"/>
                <w:lang w:eastAsia="en-GB"/>
              </w:rPr>
              <w:t>, France</w:t>
            </w:r>
            <w:r w:rsidRPr="007550C2">
              <w:rPr>
                <w:rFonts w:ascii="Calibri" w:eastAsiaTheme="minorEastAsia" w:hAnsi="Calibri" w:cs="Times New Roman"/>
                <w:b/>
                <w:color w:val="000000"/>
                <w:sz w:val="18"/>
                <w:szCs w:val="18"/>
                <w:vertAlign w:val="superscript"/>
                <w:lang w:eastAsia="en-GB"/>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CB2917" w14:textId="77777777" w:rsidR="00941E38" w:rsidRPr="007550C2" w:rsidRDefault="00941E38" w:rsidP="00C349F0">
            <w:pPr>
              <w:spacing w:after="0" w:line="240" w:lineRule="auto"/>
              <w:rPr>
                <w:rFonts w:ascii="Times New Roman" w:eastAsiaTheme="minorEastAsia" w:hAnsi="Times New Roman" w:cs="Times New Roman"/>
                <w:b/>
                <w:color w:val="000000"/>
                <w:lang w:eastAsia="en-GB"/>
              </w:rPr>
            </w:pPr>
            <w:r w:rsidRPr="007550C2">
              <w:rPr>
                <w:rFonts w:ascii="Times New Roman" w:eastAsiaTheme="minorEastAsia" w:hAnsi="Times New Roman" w:cs="Times New Roman"/>
                <w:b/>
                <w:color w:val="000000"/>
                <w:lang w:eastAsia="en-GB"/>
              </w:rPr>
              <w:t>WNV [L]</w:t>
            </w:r>
            <w:r w:rsidRPr="007550C2">
              <w:rPr>
                <w:rFonts w:ascii="Times New Roman" w:eastAsiaTheme="minorEastAsia" w:hAnsi="Times New Roman" w:cs="Times New Roman"/>
                <w:b/>
                <w:color w:val="000000"/>
                <w:vertAlign w:val="superscript"/>
                <w:lang w:eastAsia="en-GB"/>
              </w:rPr>
              <w:t>16</w:t>
            </w:r>
            <w:r w:rsidRPr="007550C2">
              <w:rPr>
                <w:rFonts w:ascii="Times New Roman" w:eastAsiaTheme="minorEastAsia" w:hAnsi="Times New Roman" w:cs="Times New Roman"/>
                <w:b/>
                <w:color w:val="000000"/>
                <w:lang w:eastAsia="en-GB"/>
              </w:rPr>
              <w:t xml:space="preserve"> JEV [L]</w:t>
            </w:r>
            <w:r w:rsidRPr="007550C2">
              <w:rPr>
                <w:rFonts w:ascii="Times New Roman" w:eastAsiaTheme="minorEastAsia" w:hAnsi="Times New Roman" w:cs="Times New Roman"/>
                <w:b/>
                <w:color w:val="000000"/>
                <w:vertAlign w:val="superscript"/>
                <w:lang w:eastAsia="en-GB"/>
              </w:rPr>
              <w:t>16</w:t>
            </w:r>
            <w:r w:rsidRPr="007550C2">
              <w:rPr>
                <w:rFonts w:ascii="Times New Roman" w:eastAsiaTheme="minorEastAsia" w:hAnsi="Times New Roman" w:cs="Times New Roman"/>
                <w:b/>
                <w:color w:val="000000"/>
                <w:lang w:eastAsia="en-GB"/>
              </w:rPr>
              <w:t xml:space="preserve">  </w:t>
            </w:r>
          </w:p>
        </w:tc>
      </w:tr>
      <w:tr w:rsidR="00941E38" w:rsidRPr="007550C2" w14:paraId="2917FEF1"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64DFC190"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Oc. dorsalis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9E2E"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EE47FD"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UK</w:t>
            </w:r>
            <w:r w:rsidRPr="007550C2">
              <w:rPr>
                <w:rFonts w:ascii="Calibri" w:eastAsiaTheme="minorEastAsia" w:hAnsi="Calibri" w:cs="Times New Roman"/>
                <w:b/>
                <w:color w:val="000000"/>
                <w:sz w:val="18"/>
                <w:szCs w:val="18"/>
                <w:vertAlign w:val="superscript"/>
                <w:lang w:eastAsia="en-GB"/>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4CA9B9" w14:textId="77777777" w:rsidR="00941E38" w:rsidRPr="007550C2" w:rsidRDefault="00941E38" w:rsidP="00C349F0">
            <w:pPr>
              <w:spacing w:after="0" w:line="240" w:lineRule="auto"/>
              <w:rPr>
                <w:rFonts w:ascii="Times New Roman" w:eastAsiaTheme="minorEastAsia" w:hAnsi="Times New Roman" w:cs="Times New Roman"/>
                <w:b/>
                <w:color w:val="000000"/>
                <w:vertAlign w:val="superscript"/>
                <w:lang w:eastAsia="en-GB"/>
              </w:rPr>
            </w:pPr>
            <w:r w:rsidRPr="007550C2">
              <w:rPr>
                <w:rFonts w:ascii="Times New Roman" w:eastAsiaTheme="minorEastAsia" w:hAnsi="Times New Roman" w:cs="Times New Roman"/>
                <w:b/>
                <w:color w:val="000000"/>
                <w:lang w:eastAsia="en-GB"/>
              </w:rPr>
              <w:t>WEEV[I L]</w:t>
            </w:r>
            <w:r w:rsidRPr="007550C2">
              <w:rPr>
                <w:rFonts w:ascii="Times New Roman" w:eastAsiaTheme="minorEastAsia" w:hAnsi="Times New Roman" w:cs="Times New Roman"/>
                <w:b/>
                <w:color w:val="000000"/>
                <w:vertAlign w:val="superscript"/>
                <w:lang w:eastAsia="en-GB"/>
              </w:rPr>
              <w:t>28,30</w:t>
            </w:r>
          </w:p>
        </w:tc>
      </w:tr>
      <w:tr w:rsidR="00941E38" w:rsidRPr="007550C2" w14:paraId="2B9D7382"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189C2A23"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Oc. flavescens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383D" w14:textId="77777777" w:rsidR="00941E38" w:rsidRPr="007550C2" w:rsidRDefault="00941E38" w:rsidP="00C349F0">
            <w:pPr>
              <w:spacing w:after="0" w:line="240" w:lineRule="auto"/>
              <w:rPr>
                <w:rFonts w:ascii="Calibri" w:eastAsia="Times New Roman" w:hAnsi="Calibri" w:cs="Times New Roman"/>
                <w:color w:val="000000"/>
                <w:sz w:val="18"/>
                <w:szCs w:val="18"/>
                <w:vertAlign w:val="superscript"/>
                <w:lang w:eastAsia="en-GB"/>
              </w:rPr>
            </w:pPr>
            <w:r w:rsidRPr="007550C2">
              <w:rPr>
                <w:rFonts w:ascii="Calibri" w:eastAsiaTheme="minorEastAsia" w:hAnsi="Calibri" w:cs="Times New Roman"/>
                <w:color w:val="000000"/>
                <w:sz w:val="18"/>
                <w:szCs w:val="18"/>
                <w:lang w:eastAsia="en-GB"/>
              </w:rPr>
              <w:t>M</w:t>
            </w:r>
            <w:r w:rsidRPr="007550C2">
              <w:rPr>
                <w:rFonts w:ascii="Calibri" w:eastAsiaTheme="minorEastAsia" w:hAnsi="Calibri" w:cs="Times New Roman"/>
                <w:color w:val="000000"/>
                <w:sz w:val="18"/>
                <w:szCs w:val="18"/>
                <w:vertAlign w:val="superscript"/>
                <w:lang w:eastAsia="en-GB"/>
              </w:rPr>
              <w:t>11,12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BF467E"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Denmark, Canada</w:t>
            </w:r>
            <w:r w:rsidRPr="007550C2">
              <w:rPr>
                <w:rFonts w:ascii="Calibri" w:eastAsiaTheme="minorEastAsia" w:hAnsi="Calibri" w:cs="Times New Roman"/>
                <w:color w:val="000000"/>
                <w:sz w:val="18"/>
                <w:szCs w:val="18"/>
                <w:vertAlign w:val="superscript"/>
                <w:lang w:eastAsia="en-GB"/>
              </w:rPr>
              <w:t>11, 12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000A71"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697F6879"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2650FA0"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Oc. geniculatus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55F52" w14:textId="77777777" w:rsidR="00941E38" w:rsidRPr="007550C2" w:rsidRDefault="00941E38" w:rsidP="00C349F0">
            <w:pPr>
              <w:spacing w:after="0" w:line="240" w:lineRule="auto"/>
              <w:rPr>
                <w:rFonts w:ascii="Calibri" w:eastAsia="Times New Roman" w:hAnsi="Calibri" w:cs="Times New Roman"/>
                <w:color w:val="000000"/>
                <w:sz w:val="18"/>
                <w:szCs w:val="18"/>
                <w:vertAlign w:val="superscript"/>
                <w:lang w:eastAsia="en-GB"/>
              </w:rPr>
            </w:pPr>
            <w:r w:rsidRPr="007550C2">
              <w:rPr>
                <w:rFonts w:ascii="Calibri" w:eastAsiaTheme="minorEastAsia" w:hAnsi="Calibri" w:cs="Times New Roman"/>
                <w:color w:val="000000"/>
                <w:sz w:val="18"/>
                <w:szCs w:val="18"/>
                <w:lang w:eastAsia="en-GB"/>
              </w:rPr>
              <w:t>M</w:t>
            </w:r>
            <w:r w:rsidRPr="007550C2">
              <w:rPr>
                <w:rFonts w:ascii="Calibri" w:eastAsiaTheme="minorEastAsia" w:hAnsi="Calibri" w:cs="Times New Roman"/>
                <w:color w:val="000000"/>
                <w:sz w:val="18"/>
                <w:szCs w:val="18"/>
                <w:vertAlign w:val="superscript"/>
                <w:lang w:eastAsia="en-GB"/>
              </w:rPr>
              <w:t>2,31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F6795E" w14:textId="77777777" w:rsidR="00941E38" w:rsidRPr="007550C2" w:rsidRDefault="00941E38" w:rsidP="00C349F0">
            <w:pPr>
              <w:spacing w:after="0" w:line="240" w:lineRule="auto"/>
              <w:rPr>
                <w:rFonts w:ascii="Calibri" w:eastAsia="Times New Roman" w:hAnsi="Calibri" w:cs="Times New Roman"/>
                <w:color w:val="000000"/>
                <w:sz w:val="18"/>
                <w:szCs w:val="18"/>
                <w:vertAlign w:val="superscript"/>
                <w:lang w:eastAsia="en-GB"/>
              </w:rPr>
            </w:pPr>
            <w:r w:rsidRPr="007550C2">
              <w:rPr>
                <w:rFonts w:ascii="Calibri" w:eastAsiaTheme="minorEastAsia" w:hAnsi="Calibri" w:cs="Times New Roman"/>
                <w:color w:val="000000"/>
                <w:sz w:val="18"/>
                <w:szCs w:val="18"/>
                <w:lang w:eastAsia="en-GB"/>
              </w:rPr>
              <w:t>France</w:t>
            </w:r>
            <w:r w:rsidRPr="007550C2">
              <w:rPr>
                <w:rFonts w:ascii="Calibri" w:eastAsiaTheme="minorEastAsia" w:hAnsi="Calibri" w:cs="Times New Roman"/>
                <w:color w:val="000000"/>
                <w:sz w:val="18"/>
                <w:szCs w:val="18"/>
                <w:vertAlign w:val="superscript"/>
                <w:lang w:eastAsia="en-GB"/>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9B0E46"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4CE80FF2"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7D7CA04"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Oc. leucomelas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DD00D"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D338F8"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3D6F6B" w14:textId="77777777" w:rsidR="00941E38" w:rsidRPr="007550C2" w:rsidRDefault="00941E38" w:rsidP="00C349F0">
            <w:pPr>
              <w:spacing w:after="0" w:line="240" w:lineRule="auto"/>
              <w:rPr>
                <w:rFonts w:ascii="Times New Roman" w:eastAsia="Times New Roman" w:hAnsi="Times New Roman" w:cs="Times New Roman"/>
                <w:color w:val="000000"/>
                <w:lang w:eastAsia="en-GB"/>
              </w:rPr>
            </w:pPr>
          </w:p>
        </w:tc>
      </w:tr>
      <w:tr w:rsidR="00941E38" w:rsidRPr="007550C2" w14:paraId="346E078B"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DB899F7"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Oc. punctor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79DE1"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10</w:t>
            </w:r>
            <w:r w:rsidRPr="007550C2">
              <w:rPr>
                <w:rFonts w:ascii="Calibri" w:eastAsiaTheme="minorEastAsia" w:hAnsi="Calibri" w:cs="Times New Roman"/>
                <w:b/>
                <w:color w:val="000000"/>
                <w:sz w:val="18"/>
                <w:szCs w:val="18"/>
                <w:lang w:eastAsia="en-GB"/>
              </w:rPr>
              <w:t xml:space="preserve"> 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70920A" w14:textId="77777777" w:rsidR="00941E38" w:rsidRPr="007550C2" w:rsidRDefault="00941E38" w:rsidP="00C349F0">
            <w:pPr>
              <w:spacing w:after="0" w:line="240" w:lineRule="auto"/>
              <w:rPr>
                <w:rFonts w:ascii="Calibri" w:eastAsia="Times New Roman" w:hAnsi="Calibri" w:cs="Times New Roman"/>
                <w:b/>
                <w:color w:val="000000"/>
                <w:sz w:val="18"/>
                <w:szCs w:val="18"/>
                <w:vertAlign w:val="superscript"/>
                <w:lang w:eastAsia="en-GB"/>
              </w:rPr>
            </w:pPr>
            <w:r w:rsidRPr="007550C2">
              <w:rPr>
                <w:rFonts w:ascii="Calibri" w:eastAsia="Times New Roman" w:hAnsi="Calibri" w:cs="Times New Roman"/>
                <w:b/>
                <w:color w:val="000000"/>
                <w:sz w:val="18"/>
                <w:szCs w:val="18"/>
                <w:lang w:eastAsia="en-GB"/>
              </w:rPr>
              <w:t>UK</w:t>
            </w:r>
            <w:r w:rsidRPr="007550C2">
              <w:rPr>
                <w:rFonts w:ascii="Calibri" w:eastAsia="Times New Roman" w:hAnsi="Calibri" w:cs="Times New Roman"/>
                <w:b/>
                <w:color w:val="000000"/>
                <w:sz w:val="18"/>
                <w:szCs w:val="18"/>
                <w:vertAlign w:val="superscript"/>
                <w:lang w:eastAsia="en-GB"/>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9F402E" w14:textId="77777777" w:rsidR="00941E38" w:rsidRPr="007550C2" w:rsidRDefault="00941E38" w:rsidP="00C349F0">
            <w:pPr>
              <w:spacing w:after="0" w:line="240" w:lineRule="auto"/>
              <w:rPr>
                <w:rFonts w:ascii="Times New Roman" w:eastAsiaTheme="minorEastAsia" w:hAnsi="Times New Roman" w:cs="Times New Roman"/>
                <w:b/>
                <w:color w:val="000000"/>
                <w:vertAlign w:val="superscript"/>
                <w:lang w:eastAsia="en-GB"/>
              </w:rPr>
            </w:pPr>
            <w:r w:rsidRPr="007550C2">
              <w:rPr>
                <w:rFonts w:ascii="Times New Roman" w:eastAsiaTheme="minorEastAsia" w:hAnsi="Times New Roman" w:cs="Times New Roman"/>
                <w:b/>
                <w:color w:val="000000"/>
                <w:lang w:eastAsia="en-GB"/>
              </w:rPr>
              <w:t>WNV [L]</w:t>
            </w:r>
            <w:r w:rsidRPr="007550C2">
              <w:rPr>
                <w:rFonts w:ascii="Times New Roman" w:eastAsiaTheme="minorEastAsia" w:hAnsi="Times New Roman" w:cs="Times New Roman"/>
                <w:b/>
                <w:color w:val="000000"/>
                <w:vertAlign w:val="superscript"/>
                <w:lang w:eastAsia="en-GB"/>
              </w:rPr>
              <w:t>14</w:t>
            </w:r>
          </w:p>
        </w:tc>
      </w:tr>
      <w:tr w:rsidR="00941E38" w:rsidRPr="007550C2" w14:paraId="52133176"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C242972" w14:textId="77777777" w:rsidR="00941E38" w:rsidRPr="007550C2" w:rsidRDefault="00941E38" w:rsidP="00C349F0">
            <w:pPr>
              <w:spacing w:after="0" w:line="240" w:lineRule="auto"/>
              <w:rPr>
                <w:rFonts w:ascii="Calibri" w:eastAsia="Times New Roman" w:hAnsi="Calibri" w:cs="Times New Roman"/>
                <w:b/>
                <w:i/>
                <w:iCs/>
                <w:color w:val="000000"/>
                <w:sz w:val="18"/>
                <w:szCs w:val="18"/>
                <w:lang w:eastAsia="en-GB"/>
              </w:rPr>
            </w:pPr>
            <w:r w:rsidRPr="007550C2">
              <w:rPr>
                <w:rFonts w:ascii="Calibri" w:eastAsiaTheme="minorEastAsia" w:hAnsi="Calibri" w:cs="Times New Roman"/>
                <w:b/>
                <w:i/>
                <w:iCs/>
                <w:color w:val="000000"/>
                <w:sz w:val="18"/>
                <w:szCs w:val="18"/>
                <w:lang w:eastAsia="en-GB"/>
              </w:rPr>
              <w:t>Oc. rusticus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0556"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M</w:t>
            </w:r>
            <w:r w:rsidRPr="007550C2">
              <w:rPr>
                <w:rFonts w:ascii="Calibri" w:eastAsiaTheme="minorEastAsia" w:hAnsi="Calibri" w:cs="Times New Roman"/>
                <w:b/>
                <w:color w:val="000000"/>
                <w:sz w:val="18"/>
                <w:szCs w:val="18"/>
                <w:vertAlign w:val="superscript"/>
                <w:lang w:eastAsia="en-GB"/>
              </w:rPr>
              <w:t>31, 32</w:t>
            </w:r>
            <w:r w:rsidRPr="007550C2">
              <w:rPr>
                <w:rFonts w:ascii="Calibri" w:eastAsiaTheme="minorEastAsia" w:hAnsi="Calibri" w:cs="Times New Roman"/>
                <w:b/>
                <w:color w:val="000000"/>
                <w:sz w:val="18"/>
                <w:szCs w:val="18"/>
                <w:lang w:eastAsia="en-GB"/>
              </w:rPr>
              <w:t xml:space="preserve"> B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45EBA" w14:textId="77777777" w:rsidR="00941E38" w:rsidRPr="007550C2" w:rsidRDefault="00941E38" w:rsidP="00C349F0">
            <w:pPr>
              <w:spacing w:after="0" w:line="240" w:lineRule="auto"/>
              <w:rPr>
                <w:rFonts w:ascii="Calibri" w:eastAsia="Times New Roman" w:hAnsi="Calibri" w:cs="Times New Roman"/>
                <w:b/>
                <w:color w:val="000000"/>
                <w:sz w:val="18"/>
                <w:szCs w:val="18"/>
                <w:lang w:eastAsia="en-GB"/>
              </w:rPr>
            </w:pPr>
            <w:r w:rsidRPr="007550C2">
              <w:rPr>
                <w:rFonts w:ascii="Calibri" w:eastAsiaTheme="minorEastAsia" w:hAnsi="Calibri" w:cs="Times New Roman"/>
                <w:b/>
                <w:color w:val="000000"/>
                <w:sz w:val="18"/>
                <w:szCs w:val="18"/>
                <w:lang w:eastAsia="en-GB"/>
              </w:rPr>
              <w:t> Switzerkland</w:t>
            </w:r>
            <w:r w:rsidRPr="007550C2">
              <w:rPr>
                <w:rFonts w:ascii="Calibri" w:eastAsiaTheme="minorEastAsia" w:hAnsi="Calibri" w:cs="Times New Roman"/>
                <w:b/>
                <w:color w:val="000000"/>
                <w:sz w:val="18"/>
                <w:szCs w:val="18"/>
                <w:vertAlign w:val="superscript"/>
                <w:lang w:eastAsia="en-GB"/>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62DF09" w14:textId="77777777" w:rsidR="00941E38" w:rsidRPr="007550C2" w:rsidRDefault="00941E38" w:rsidP="00C349F0">
            <w:pPr>
              <w:spacing w:after="0" w:line="240" w:lineRule="auto"/>
              <w:rPr>
                <w:rFonts w:ascii="Times New Roman" w:eastAsiaTheme="minorEastAsia" w:hAnsi="Times New Roman" w:cs="Times New Roman"/>
                <w:b/>
                <w:color w:val="000000"/>
                <w:lang w:eastAsia="en-GB"/>
              </w:rPr>
            </w:pPr>
          </w:p>
        </w:tc>
      </w:tr>
      <w:tr w:rsidR="00941E38" w:rsidRPr="007550C2" w14:paraId="4F2568BA"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55D69DD"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Oc. sticticus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30FA3" w14:textId="77777777" w:rsidR="00941E38" w:rsidRPr="007550C2" w:rsidRDefault="00941E38" w:rsidP="00C349F0">
            <w:pPr>
              <w:spacing w:after="0" w:line="240" w:lineRule="auto"/>
              <w:rPr>
                <w:rFonts w:ascii="Calibri" w:eastAsia="Times New Roman" w:hAnsi="Calibri" w:cs="Times New Roman"/>
                <w:color w:val="000000"/>
                <w:sz w:val="18"/>
                <w:szCs w:val="18"/>
                <w:vertAlign w:val="superscript"/>
                <w:lang w:eastAsia="en-GB"/>
              </w:rPr>
            </w:pPr>
            <w:r w:rsidRPr="007550C2">
              <w:rPr>
                <w:rFonts w:ascii="Calibri" w:eastAsiaTheme="minorEastAsia" w:hAnsi="Calibri" w:cs="Times New Roman"/>
                <w:color w:val="000000"/>
                <w:sz w:val="18"/>
                <w:szCs w:val="18"/>
                <w:lang w:eastAsia="en-GB"/>
              </w:rPr>
              <w:t>M</w:t>
            </w:r>
            <w:r w:rsidRPr="007550C2">
              <w:rPr>
                <w:rFonts w:ascii="Calibri" w:eastAsiaTheme="minorEastAsia" w:hAnsi="Calibri" w:cs="Times New Roman"/>
                <w:color w:val="000000"/>
                <w:sz w:val="18"/>
                <w:szCs w:val="18"/>
                <w:vertAlign w:val="superscript"/>
                <w:lang w:eastAsia="en-GB"/>
              </w:rPr>
              <w:t xml:space="preserve">31, 32 </w:t>
            </w:r>
            <w:r w:rsidRPr="007550C2">
              <w:rPr>
                <w:rFonts w:ascii="Calibri" w:eastAsiaTheme="minorEastAsia" w:hAnsi="Calibri" w:cs="Times New Roman"/>
                <w:color w:val="000000"/>
                <w:sz w:val="18"/>
                <w:szCs w:val="18"/>
                <w:lang w:eastAsia="en-GB"/>
              </w:rPr>
              <w:t>B</w:t>
            </w:r>
            <w:r w:rsidRPr="007550C2">
              <w:rPr>
                <w:rFonts w:ascii="Calibri" w:eastAsiaTheme="minorEastAsia" w:hAnsi="Calibri" w:cs="Times New Roman"/>
                <w:color w:val="000000"/>
                <w:sz w:val="18"/>
                <w:szCs w:val="18"/>
                <w:vertAlign w:val="superscript"/>
                <w:lang w:eastAsia="en-GB"/>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6BBD94"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Switzerland</w:t>
            </w:r>
            <w:r w:rsidRPr="007550C2">
              <w:rPr>
                <w:rFonts w:ascii="Calibri" w:eastAsiaTheme="minorEastAsia" w:hAnsi="Calibri" w:cs="Times New Roman"/>
                <w:color w:val="000000"/>
                <w:sz w:val="18"/>
                <w:szCs w:val="18"/>
                <w:vertAlign w:val="superscript"/>
                <w:lang w:eastAsia="en-GB"/>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5496AE"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r w:rsidR="00941E38" w:rsidRPr="007550C2" w14:paraId="691181F0" w14:textId="77777777" w:rsidTr="00C349F0">
        <w:trPr>
          <w:trHeight w:val="340"/>
        </w:trPr>
        <w:tc>
          <w:tcPr>
            <w:tcW w:w="212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692F8767" w14:textId="77777777" w:rsidR="00941E38" w:rsidRPr="007550C2" w:rsidRDefault="00941E38" w:rsidP="00C349F0">
            <w:pPr>
              <w:spacing w:after="0" w:line="240" w:lineRule="auto"/>
              <w:rPr>
                <w:rFonts w:ascii="Calibri" w:eastAsia="Times New Roman" w:hAnsi="Calibri" w:cs="Times New Roman"/>
                <w:i/>
                <w:iCs/>
                <w:color w:val="000000"/>
                <w:sz w:val="18"/>
                <w:szCs w:val="18"/>
                <w:lang w:eastAsia="en-GB"/>
              </w:rPr>
            </w:pPr>
            <w:r w:rsidRPr="007550C2">
              <w:rPr>
                <w:rFonts w:ascii="Calibri" w:eastAsiaTheme="minorEastAsia" w:hAnsi="Calibri" w:cs="Times New Roman"/>
                <w:i/>
                <w:iCs/>
                <w:color w:val="000000"/>
                <w:sz w:val="18"/>
                <w:szCs w:val="18"/>
                <w:lang w:eastAsia="en-GB"/>
              </w:rPr>
              <w:t>Or. pulcripalpis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A6078"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03C492" w14:textId="77777777" w:rsidR="00941E38" w:rsidRPr="007550C2" w:rsidRDefault="00941E38" w:rsidP="00C349F0">
            <w:pPr>
              <w:spacing w:after="0" w:line="240" w:lineRule="auto"/>
              <w:rPr>
                <w:rFonts w:ascii="Calibri" w:eastAsia="Times New Roman" w:hAnsi="Calibri" w:cs="Times New Roman"/>
                <w:color w:val="000000"/>
                <w:sz w:val="18"/>
                <w:szCs w:val="18"/>
                <w:lang w:eastAsia="en-GB"/>
              </w:rPr>
            </w:pPr>
            <w:r w:rsidRPr="007550C2">
              <w:rPr>
                <w:rFonts w:ascii="Calibri" w:eastAsiaTheme="minorEastAsia" w:hAnsi="Calibri" w:cs="Times New Roman"/>
                <w:color w:val="000000"/>
                <w:sz w:val="18"/>
                <w:szCs w:val="18"/>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98DAE0" w14:textId="77777777" w:rsidR="00941E38" w:rsidRPr="007550C2" w:rsidRDefault="00941E38" w:rsidP="00C349F0">
            <w:pPr>
              <w:spacing w:after="0" w:line="240" w:lineRule="auto"/>
              <w:rPr>
                <w:rFonts w:ascii="Times New Roman" w:eastAsiaTheme="minorEastAsia" w:hAnsi="Times New Roman" w:cs="Times New Roman"/>
                <w:color w:val="000000"/>
                <w:lang w:eastAsia="en-GB"/>
              </w:rPr>
            </w:pPr>
          </w:p>
        </w:tc>
      </w:tr>
    </w:tbl>
    <w:p w14:paraId="5FB2C7BA" w14:textId="77777777" w:rsidR="00941E38" w:rsidRDefault="00941E38" w:rsidP="00941E38">
      <w:pPr>
        <w:rPr>
          <w:color w:val="00B050"/>
          <w:sz w:val="18"/>
          <w:szCs w:val="18"/>
        </w:rPr>
      </w:pPr>
      <w:r w:rsidRPr="00E801C3">
        <w:rPr>
          <w:noProof/>
          <w:lang w:eastAsia="en-GB"/>
        </w:rPr>
        <mc:AlternateContent>
          <mc:Choice Requires="wps">
            <w:drawing>
              <wp:anchor distT="45720" distB="45720" distL="114300" distR="114300" simplePos="0" relativeHeight="251662336" behindDoc="0" locked="0" layoutInCell="1" allowOverlap="1" wp14:anchorId="6A364830" wp14:editId="3F7C408A">
                <wp:simplePos x="0" y="0"/>
                <wp:positionH relativeFrom="page">
                  <wp:posOffset>3867150</wp:posOffset>
                </wp:positionH>
                <wp:positionV relativeFrom="paragraph">
                  <wp:posOffset>190500</wp:posOffset>
                </wp:positionV>
                <wp:extent cx="3086100" cy="20669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66925"/>
                        </a:xfrm>
                        <a:prstGeom prst="rect">
                          <a:avLst/>
                        </a:prstGeom>
                        <a:solidFill>
                          <a:srgbClr val="FFFFFF"/>
                        </a:solidFill>
                        <a:ln w="9525">
                          <a:noFill/>
                          <a:miter lim="800000"/>
                          <a:headEnd/>
                          <a:tailEnd/>
                        </a:ln>
                      </wps:spPr>
                      <wps:txbx>
                        <w:txbxContent>
                          <w:p w14:paraId="2F7AE67E" w14:textId="77777777" w:rsidR="001F3D66" w:rsidRDefault="001F3D66" w:rsidP="00941E38">
                            <w:pPr>
                              <w:spacing w:after="0" w:line="240" w:lineRule="auto"/>
                              <w:rPr>
                                <w:sz w:val="18"/>
                                <w:szCs w:val="18"/>
                              </w:rPr>
                            </w:pPr>
                            <w:r w:rsidRPr="00967725">
                              <w:rPr>
                                <w:sz w:val="18"/>
                                <w:szCs w:val="18"/>
                              </w:rPr>
                              <w:t>Species in bold were sampled during the present study.</w:t>
                            </w:r>
                          </w:p>
                          <w:p w14:paraId="18E9421F" w14:textId="77777777" w:rsidR="001F3D66" w:rsidRPr="00967725" w:rsidRDefault="001F3D66" w:rsidP="00941E38">
                            <w:pPr>
                              <w:spacing w:after="0" w:line="240" w:lineRule="auto"/>
                              <w:rPr>
                                <w:sz w:val="18"/>
                                <w:szCs w:val="18"/>
                              </w:rPr>
                            </w:pPr>
                            <w:r w:rsidRPr="00967725">
                              <w:rPr>
                                <w:sz w:val="18"/>
                                <w:szCs w:val="18"/>
                              </w:rPr>
                              <w:t>A- amphibians</w:t>
                            </w:r>
                          </w:p>
                          <w:p w14:paraId="479A6AA4" w14:textId="77777777" w:rsidR="001F3D66" w:rsidRPr="00967725" w:rsidRDefault="001F3D66" w:rsidP="00941E38">
                            <w:pPr>
                              <w:spacing w:after="0" w:line="240" w:lineRule="auto"/>
                              <w:rPr>
                                <w:sz w:val="18"/>
                                <w:szCs w:val="18"/>
                              </w:rPr>
                            </w:pPr>
                            <w:r w:rsidRPr="00967725">
                              <w:rPr>
                                <w:sz w:val="18"/>
                                <w:szCs w:val="18"/>
                              </w:rPr>
                              <w:t>B – birds</w:t>
                            </w:r>
                          </w:p>
                          <w:p w14:paraId="09F9E515" w14:textId="77777777" w:rsidR="001F3D66" w:rsidRPr="00967725" w:rsidRDefault="001F3D66" w:rsidP="00941E38">
                            <w:pPr>
                              <w:spacing w:after="0" w:line="240" w:lineRule="auto"/>
                              <w:rPr>
                                <w:sz w:val="18"/>
                                <w:szCs w:val="18"/>
                              </w:rPr>
                            </w:pPr>
                            <w:r w:rsidRPr="00967725">
                              <w:rPr>
                                <w:sz w:val="18"/>
                                <w:szCs w:val="18"/>
                              </w:rPr>
                              <w:t>M – mammals</w:t>
                            </w:r>
                          </w:p>
                          <w:p w14:paraId="52D5FF64" w14:textId="77777777" w:rsidR="001F3D66" w:rsidRPr="00967725" w:rsidRDefault="001F3D66" w:rsidP="00941E38">
                            <w:pPr>
                              <w:spacing w:after="0" w:line="240" w:lineRule="auto"/>
                              <w:rPr>
                                <w:sz w:val="18"/>
                                <w:szCs w:val="18"/>
                              </w:rPr>
                            </w:pPr>
                            <w:r w:rsidRPr="00967725">
                              <w:rPr>
                                <w:sz w:val="18"/>
                                <w:szCs w:val="18"/>
                              </w:rPr>
                              <w:t>R – reptiles</w:t>
                            </w:r>
                          </w:p>
                          <w:p w14:paraId="76B371F9" w14:textId="77777777" w:rsidR="001F3D66" w:rsidRDefault="001F3D66" w:rsidP="00941E38">
                            <w:pPr>
                              <w:pStyle w:val="NoSpacing"/>
                              <w:rPr>
                                <w:sz w:val="18"/>
                                <w:szCs w:val="18"/>
                              </w:rPr>
                            </w:pPr>
                            <w:r w:rsidRPr="00685123">
                              <w:rPr>
                                <w:rFonts w:ascii="Times New Roman" w:hAnsi="Times New Roman" w:cs="Times New Roman"/>
                                <w:sz w:val="18"/>
                                <w:szCs w:val="18"/>
                              </w:rPr>
                              <w:t>L</w:t>
                            </w:r>
                            <w:r>
                              <w:rPr>
                                <w:sz w:val="18"/>
                                <w:szCs w:val="18"/>
                              </w:rPr>
                              <w:t xml:space="preserve"> – Laboratory competent vector</w:t>
                            </w:r>
                          </w:p>
                          <w:p w14:paraId="5D2844B5" w14:textId="77777777" w:rsidR="001F3D66" w:rsidRDefault="001F3D66" w:rsidP="00941E38">
                            <w:pPr>
                              <w:pStyle w:val="NoSpacing"/>
                              <w:rPr>
                                <w:sz w:val="18"/>
                                <w:szCs w:val="18"/>
                              </w:rPr>
                            </w:pPr>
                            <w:r w:rsidRPr="00685123">
                              <w:rPr>
                                <w:rFonts w:ascii="Times New Roman" w:hAnsi="Times New Roman" w:cs="Times New Roman"/>
                                <w:sz w:val="18"/>
                                <w:szCs w:val="18"/>
                              </w:rPr>
                              <w:t>I</w:t>
                            </w:r>
                            <w:r>
                              <w:rPr>
                                <w:sz w:val="18"/>
                                <w:szCs w:val="18"/>
                              </w:rPr>
                              <w:t xml:space="preserve"> – Implicated in disease transmission worldwide</w:t>
                            </w:r>
                          </w:p>
                          <w:p w14:paraId="6CE0B948" w14:textId="77777777" w:rsidR="001F3D66" w:rsidRDefault="001F3D66" w:rsidP="00941E38">
                            <w:pPr>
                              <w:pStyle w:val="NoSpacing"/>
                              <w:rPr>
                                <w:sz w:val="18"/>
                                <w:szCs w:val="18"/>
                              </w:rPr>
                            </w:pPr>
                            <w:r>
                              <w:rPr>
                                <w:sz w:val="18"/>
                                <w:szCs w:val="18"/>
                              </w:rPr>
                              <w:t>N – Non-competent as laboratory vector</w:t>
                            </w:r>
                          </w:p>
                          <w:p w14:paraId="0430DDB8" w14:textId="77777777" w:rsidR="001F3D66" w:rsidRDefault="001F3D66" w:rsidP="00941E38">
                            <w:pPr>
                              <w:pStyle w:val="NoSpacing"/>
                              <w:rPr>
                                <w:sz w:val="18"/>
                                <w:szCs w:val="18"/>
                              </w:rPr>
                            </w:pPr>
                            <w:r>
                              <w:rPr>
                                <w:sz w:val="18"/>
                                <w:szCs w:val="18"/>
                              </w:rPr>
                              <w:t>V – Ecologically significant bridge vector worldwide</w:t>
                            </w:r>
                          </w:p>
                          <w:p w14:paraId="61B6984F" w14:textId="77777777" w:rsidR="001F3D66" w:rsidRPr="00C467AC" w:rsidRDefault="001F3D66" w:rsidP="00941E38">
                            <w:pPr>
                              <w:pStyle w:val="NoSpacing"/>
                              <w:rPr>
                                <w:sz w:val="18"/>
                                <w:szCs w:val="18"/>
                              </w:rPr>
                            </w:pPr>
                            <w:r>
                              <w:rPr>
                                <w:sz w:val="18"/>
                                <w:szCs w:val="18"/>
                              </w:rPr>
                              <w:t>Z – Ecologically significant enzootic vector worldwide</w:t>
                            </w:r>
                          </w:p>
                          <w:p w14:paraId="34FDFEF1" w14:textId="77777777" w:rsidR="001F3D66" w:rsidRDefault="001F3D66" w:rsidP="00941E38">
                            <w:pPr>
                              <w:pStyle w:val="NoSpacing"/>
                              <w:rPr>
                                <w:sz w:val="18"/>
                                <w:szCs w:val="18"/>
                              </w:rPr>
                            </w:pPr>
                            <w:r w:rsidRPr="00685123">
                              <w:rPr>
                                <w:sz w:val="18"/>
                                <w:szCs w:val="18"/>
                              </w:rPr>
                              <w:t>*</w:t>
                            </w:r>
                            <w:r>
                              <w:rPr>
                                <w:sz w:val="18"/>
                                <w:szCs w:val="18"/>
                              </w:rPr>
                              <w:t xml:space="preserve"> -Relatively inefficient laboratory vector</w:t>
                            </w:r>
                          </w:p>
                          <w:p w14:paraId="0F2A4124" w14:textId="77777777" w:rsidR="001F3D66" w:rsidRPr="00C467AC" w:rsidRDefault="001F3D66" w:rsidP="00941E38">
                            <w:pPr>
                              <w:pStyle w:val="NoSpacing"/>
                              <w:rPr>
                                <w:sz w:val="18"/>
                                <w:szCs w:val="18"/>
                              </w:rPr>
                            </w:pPr>
                            <w:r>
                              <w:rPr>
                                <w:sz w:val="18"/>
                                <w:szCs w:val="18"/>
                              </w:rPr>
                              <w:t>“ – Variable laboratory competence in a number of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64830" id="_x0000_t202" coordsize="21600,21600" o:spt="202" path="m,l,21600r21600,l21600,xe">
                <v:stroke joinstyle="miter"/>
                <v:path gradientshapeok="t" o:connecttype="rect"/>
              </v:shapetype>
              <v:shape id="Text Box 2" o:spid="_x0000_s1026" type="#_x0000_t202" style="position:absolute;margin-left:304.5pt;margin-top:15pt;width:243pt;height:162.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f9HwIAAB0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" stroked="f">
                <v:textbox>
                  <w:txbxContent>
                    <w:p w14:paraId="2F7AE67E" w14:textId="77777777" w:rsidR="001F3D66" w:rsidRDefault="001F3D66" w:rsidP="00941E38">
                      <w:pPr>
                        <w:spacing w:after="0" w:line="240" w:lineRule="auto"/>
                        <w:rPr>
                          <w:sz w:val="18"/>
                          <w:szCs w:val="18"/>
                        </w:rPr>
                      </w:pPr>
                      <w:r w:rsidRPr="00967725">
                        <w:rPr>
                          <w:sz w:val="18"/>
                          <w:szCs w:val="18"/>
                        </w:rPr>
                        <w:t>Species in bold were sampled during the present study.</w:t>
                      </w:r>
                    </w:p>
                    <w:p w14:paraId="18E9421F" w14:textId="77777777" w:rsidR="001F3D66" w:rsidRPr="00967725" w:rsidRDefault="001F3D66" w:rsidP="00941E38">
                      <w:pPr>
                        <w:spacing w:after="0" w:line="240" w:lineRule="auto"/>
                        <w:rPr>
                          <w:sz w:val="18"/>
                          <w:szCs w:val="18"/>
                        </w:rPr>
                      </w:pPr>
                      <w:r w:rsidRPr="00967725">
                        <w:rPr>
                          <w:sz w:val="18"/>
                          <w:szCs w:val="18"/>
                        </w:rPr>
                        <w:t>A- amphibians</w:t>
                      </w:r>
                    </w:p>
                    <w:p w14:paraId="479A6AA4" w14:textId="77777777" w:rsidR="001F3D66" w:rsidRPr="00967725" w:rsidRDefault="001F3D66" w:rsidP="00941E38">
                      <w:pPr>
                        <w:spacing w:after="0" w:line="240" w:lineRule="auto"/>
                        <w:rPr>
                          <w:sz w:val="18"/>
                          <w:szCs w:val="18"/>
                        </w:rPr>
                      </w:pPr>
                      <w:r w:rsidRPr="00967725">
                        <w:rPr>
                          <w:sz w:val="18"/>
                          <w:szCs w:val="18"/>
                        </w:rPr>
                        <w:t>B – birds</w:t>
                      </w:r>
                    </w:p>
                    <w:p w14:paraId="09F9E515" w14:textId="77777777" w:rsidR="001F3D66" w:rsidRPr="00967725" w:rsidRDefault="001F3D66" w:rsidP="00941E38">
                      <w:pPr>
                        <w:spacing w:after="0" w:line="240" w:lineRule="auto"/>
                        <w:rPr>
                          <w:sz w:val="18"/>
                          <w:szCs w:val="18"/>
                        </w:rPr>
                      </w:pPr>
                      <w:r w:rsidRPr="00967725">
                        <w:rPr>
                          <w:sz w:val="18"/>
                          <w:szCs w:val="18"/>
                        </w:rPr>
                        <w:t>M – mammals</w:t>
                      </w:r>
                    </w:p>
                    <w:p w14:paraId="52D5FF64" w14:textId="77777777" w:rsidR="001F3D66" w:rsidRPr="00967725" w:rsidRDefault="001F3D66" w:rsidP="00941E38">
                      <w:pPr>
                        <w:spacing w:after="0" w:line="240" w:lineRule="auto"/>
                        <w:rPr>
                          <w:sz w:val="18"/>
                          <w:szCs w:val="18"/>
                        </w:rPr>
                      </w:pPr>
                      <w:r w:rsidRPr="00967725">
                        <w:rPr>
                          <w:sz w:val="18"/>
                          <w:szCs w:val="18"/>
                        </w:rPr>
                        <w:t>R – reptiles</w:t>
                      </w:r>
                    </w:p>
                    <w:p w14:paraId="76B371F9" w14:textId="77777777" w:rsidR="001F3D66" w:rsidRDefault="001F3D66" w:rsidP="00941E38">
                      <w:pPr>
                        <w:pStyle w:val="NoSpacing"/>
                        <w:rPr>
                          <w:sz w:val="18"/>
                          <w:szCs w:val="18"/>
                        </w:rPr>
                      </w:pPr>
                      <w:r w:rsidRPr="00685123">
                        <w:rPr>
                          <w:rFonts w:ascii="Times New Roman" w:hAnsi="Times New Roman" w:cs="Times New Roman"/>
                          <w:sz w:val="18"/>
                          <w:szCs w:val="18"/>
                        </w:rPr>
                        <w:t>L</w:t>
                      </w:r>
                      <w:r>
                        <w:rPr>
                          <w:sz w:val="18"/>
                          <w:szCs w:val="18"/>
                        </w:rPr>
                        <w:t xml:space="preserve"> – Laboratory competent vector</w:t>
                      </w:r>
                    </w:p>
                    <w:p w14:paraId="5D2844B5" w14:textId="77777777" w:rsidR="001F3D66" w:rsidRDefault="001F3D66" w:rsidP="00941E38">
                      <w:pPr>
                        <w:pStyle w:val="NoSpacing"/>
                        <w:rPr>
                          <w:sz w:val="18"/>
                          <w:szCs w:val="18"/>
                        </w:rPr>
                      </w:pPr>
                      <w:r w:rsidRPr="00685123">
                        <w:rPr>
                          <w:rFonts w:ascii="Times New Roman" w:hAnsi="Times New Roman" w:cs="Times New Roman"/>
                          <w:sz w:val="18"/>
                          <w:szCs w:val="18"/>
                        </w:rPr>
                        <w:t>I</w:t>
                      </w:r>
                      <w:r>
                        <w:rPr>
                          <w:sz w:val="18"/>
                          <w:szCs w:val="18"/>
                        </w:rPr>
                        <w:t xml:space="preserve"> – Implicated in disease transmission worldwide</w:t>
                      </w:r>
                    </w:p>
                    <w:p w14:paraId="6CE0B948" w14:textId="77777777" w:rsidR="001F3D66" w:rsidRDefault="001F3D66" w:rsidP="00941E38">
                      <w:pPr>
                        <w:pStyle w:val="NoSpacing"/>
                        <w:rPr>
                          <w:sz w:val="18"/>
                          <w:szCs w:val="18"/>
                        </w:rPr>
                      </w:pPr>
                      <w:r>
                        <w:rPr>
                          <w:sz w:val="18"/>
                          <w:szCs w:val="18"/>
                        </w:rPr>
                        <w:t>N – Non-competent as laboratory vector</w:t>
                      </w:r>
                    </w:p>
                    <w:p w14:paraId="0430DDB8" w14:textId="77777777" w:rsidR="001F3D66" w:rsidRDefault="001F3D66" w:rsidP="00941E38">
                      <w:pPr>
                        <w:pStyle w:val="NoSpacing"/>
                        <w:rPr>
                          <w:sz w:val="18"/>
                          <w:szCs w:val="18"/>
                        </w:rPr>
                      </w:pPr>
                      <w:r>
                        <w:rPr>
                          <w:sz w:val="18"/>
                          <w:szCs w:val="18"/>
                        </w:rPr>
                        <w:t>V – Ecologically significant bridge vector worldwide</w:t>
                      </w:r>
                    </w:p>
                    <w:p w14:paraId="61B6984F" w14:textId="77777777" w:rsidR="001F3D66" w:rsidRPr="00C467AC" w:rsidRDefault="001F3D66" w:rsidP="00941E38">
                      <w:pPr>
                        <w:pStyle w:val="NoSpacing"/>
                        <w:rPr>
                          <w:sz w:val="18"/>
                          <w:szCs w:val="18"/>
                        </w:rPr>
                      </w:pPr>
                      <w:r>
                        <w:rPr>
                          <w:sz w:val="18"/>
                          <w:szCs w:val="18"/>
                        </w:rPr>
                        <w:t>Z – Ecologically significant enzootic vector worldwide</w:t>
                      </w:r>
                    </w:p>
                    <w:p w14:paraId="34FDFEF1" w14:textId="77777777" w:rsidR="001F3D66" w:rsidRDefault="001F3D66" w:rsidP="00941E38">
                      <w:pPr>
                        <w:pStyle w:val="NoSpacing"/>
                        <w:rPr>
                          <w:sz w:val="18"/>
                          <w:szCs w:val="18"/>
                        </w:rPr>
                      </w:pPr>
                      <w:r w:rsidRPr="00685123">
                        <w:rPr>
                          <w:sz w:val="18"/>
                          <w:szCs w:val="18"/>
                        </w:rPr>
                        <w:t>*</w:t>
                      </w:r>
                      <w:r>
                        <w:rPr>
                          <w:sz w:val="18"/>
                          <w:szCs w:val="18"/>
                        </w:rPr>
                        <w:t xml:space="preserve"> -Relatively inefficient laboratory vector</w:t>
                      </w:r>
                    </w:p>
                    <w:p w14:paraId="0F2A4124" w14:textId="77777777" w:rsidR="001F3D66" w:rsidRPr="00C467AC" w:rsidRDefault="001F3D66" w:rsidP="00941E38">
                      <w:pPr>
                        <w:pStyle w:val="NoSpacing"/>
                        <w:rPr>
                          <w:sz w:val="18"/>
                          <w:szCs w:val="18"/>
                        </w:rPr>
                      </w:pPr>
                      <w:r>
                        <w:rPr>
                          <w:sz w:val="18"/>
                          <w:szCs w:val="18"/>
                        </w:rPr>
                        <w:t>“ – Variable laboratory competence in a number of studies</w:t>
                      </w:r>
                    </w:p>
                  </w:txbxContent>
                </v:textbox>
                <w10:wrap type="square" anchorx="page"/>
              </v:shape>
            </w:pict>
          </mc:Fallback>
        </mc:AlternateContent>
      </w:r>
    </w:p>
    <w:p w14:paraId="68A507DB" w14:textId="77777777" w:rsidR="00941E38" w:rsidRPr="00FC65AD" w:rsidRDefault="00941E38" w:rsidP="00941E38">
      <w:pPr>
        <w:pStyle w:val="ListParagraph"/>
        <w:numPr>
          <w:ilvl w:val="0"/>
          <w:numId w:val="3"/>
        </w:numPr>
        <w:spacing w:after="0"/>
        <w:rPr>
          <w:color w:val="7030A0"/>
          <w:sz w:val="16"/>
          <w:szCs w:val="16"/>
        </w:rPr>
      </w:pPr>
      <w:r w:rsidRPr="00FC65AD">
        <w:rPr>
          <w:color w:val="7030A0"/>
          <w:sz w:val="16"/>
          <w:szCs w:val="16"/>
        </w:rPr>
        <w:fldChar w:fldCharType="begin" w:fldLock="1"/>
      </w:r>
      <w:r w:rsidRPr="00FC65AD">
        <w:rPr>
          <w:color w:val="7030A0"/>
          <w:sz w:val="16"/>
          <w:szCs w:val="16"/>
        </w:rPr>
        <w:instrText xml:space="preserve"> ADDIN ZOTERO_ITEM CSL_CITATION {"citationID":"2paouf6hm4","properties":{"formattedCitation":"(Faraj and others 2009)","plainCitation":"(Faraj and others 2009)"},"citationItems":[{"id":778,"uris":["http://zotero.org/users/2014292/items/KGRADXVR"],"uri":["http://zotero.org/users/2014292/items/KGRADXVR"],"itemData":{"id":778,"type":"article-journal","title":"Entomological investigations in the region of the last malaria focus in Morocco","container-title":"Acta Tropica","page":"70-73","volume":"109","issue":"1","source":"ScienceDirect","abstract":"To evaluate the risk of malaria transmission resumption in Morocco, we have studied the current level of receptivity of the region of the last malaria focus in the country. Anopheles (Anopheles) maculipennis labranchiae and Anopheles (Cellia) sergentii, the major vectors of malaria in Morocco, are still presents but their anthropothic index was low and no parasite positive samples were detected. An. labranchiae was very rare; only 34 females were caught over all the study period. The human biting rate was nil and none of its blood meal was human. An. sergenti was more abundant but its low human aggressiveness and its zoophilic behaviour would not attribute to this species an important vectorial capacity. Thus, the receptivity of Chefchaouen province, the region of the last malaria focus in Morocco, under the current vector control measures undertaken by Public Health services, is low and despite the likely presence of Plasmodium vivax gametocyte carriers, the malariogenic potential appears to be low and the risk of malaria resumption is, at this time, unimportant.","DOI":"10.1016/j.actatropica.2008.09.021","ISSN":"0001-706X","journalAbbreviation":"Acta Tropica","author":[{"family":"Faraj","given":"C."},{"family":"Adlaoui","given":"E."},{"family":"Ouahabi","given":"S."},{"family":"Rhajaoui","given":"M."},{"family":"Fontenille","given":"D."},{"family":"Lyagoubi","given":"M."}],"issued":{"date-parts":[["2009",1]]}}}],"schema":"https://github.com/citation-style-language/schema/raw/master/csl-citation.json"} </w:instrText>
      </w:r>
      <w:r w:rsidRPr="00FC65AD">
        <w:rPr>
          <w:color w:val="7030A0"/>
          <w:sz w:val="16"/>
          <w:szCs w:val="16"/>
        </w:rPr>
        <w:fldChar w:fldCharType="separate"/>
      </w:r>
      <w:r w:rsidRPr="00FC65AD">
        <w:rPr>
          <w:rFonts w:ascii="Calibri" w:hAnsi="Calibri"/>
          <w:noProof/>
          <w:sz w:val="16"/>
          <w:szCs w:val="16"/>
        </w:rPr>
        <w:t>(Faraj and others 2009)</w:t>
      </w:r>
      <w:r w:rsidRPr="00FC65AD">
        <w:rPr>
          <w:color w:val="7030A0"/>
          <w:sz w:val="16"/>
          <w:szCs w:val="16"/>
        </w:rPr>
        <w:fldChar w:fldCharType="end"/>
      </w:r>
    </w:p>
    <w:p w14:paraId="1E2B3BDF" w14:textId="77777777" w:rsidR="00941E38" w:rsidRPr="00FC65AD" w:rsidRDefault="00941E38" w:rsidP="00941E38">
      <w:pPr>
        <w:pStyle w:val="ListParagraph"/>
        <w:numPr>
          <w:ilvl w:val="0"/>
          <w:numId w:val="3"/>
        </w:numPr>
        <w:spacing w:after="0"/>
        <w:rPr>
          <w:color w:val="7030A0"/>
          <w:sz w:val="16"/>
          <w:szCs w:val="16"/>
        </w:rPr>
      </w:pPr>
      <w:r w:rsidRPr="00FC65AD">
        <w:rPr>
          <w:color w:val="7030A0"/>
          <w:sz w:val="16"/>
          <w:szCs w:val="16"/>
        </w:rPr>
        <w:fldChar w:fldCharType="begin" w:fldLock="1"/>
      </w:r>
      <w:r w:rsidRPr="00FC65AD">
        <w:rPr>
          <w:color w:val="7030A0"/>
          <w:sz w:val="16"/>
          <w:szCs w:val="16"/>
        </w:rPr>
        <w:instrText xml:space="preserve"> ADDIN ZOTERO_ITEM CSL_CITATION {"citationID":"1jfdiqsk17","properties":{"formattedCitation":"(Balenghien and others 2006)","plainCitation":"(Balenghien and others 2006)"},"citationItems":[{"id":56,"uris":["http://zotero.org/users/2014292/items/IVXITUD5"],"uri":["http://zotero.org/users/2014292/items/IVXITUD5"],"itemData":{"id":56,"type":"article-journal","title":"Horse-, bird-, and human-seeking behavior and seasonal abundance of mosquitoes in a West Nile virus focus of Southern France","container-title":"Journal of Medical Entomology","page":"936-946","volume":"43","issue":"5","source":"EBSCOhost","DOI":"10.1603/0022-2585(2006)43[936:HBAHBA]2.0.CO;2","ISSN":"00222585","note":"936","journalAbbreviation":"Journal of Medical Entomology","language":"English","author":[{"family":"Balenghien","given":"T."},{"family":"Sabatier","given":"P."},{"family":"Bicout","given":"D.J."},{"family":"Fouque","given":"F."}],"issued":{"date-parts":[["2006"]],"season":"01"}}}],"schema":"https://github.com/citation-style-language/schema/raw/master/csl-citation.json"} </w:instrText>
      </w:r>
      <w:r w:rsidRPr="00FC65AD">
        <w:rPr>
          <w:color w:val="7030A0"/>
          <w:sz w:val="16"/>
          <w:szCs w:val="16"/>
        </w:rPr>
        <w:fldChar w:fldCharType="separate"/>
      </w:r>
      <w:r w:rsidRPr="00FC65AD">
        <w:rPr>
          <w:rFonts w:ascii="Calibri" w:hAnsi="Calibri"/>
          <w:noProof/>
          <w:sz w:val="16"/>
          <w:szCs w:val="16"/>
        </w:rPr>
        <w:t>(Balenghien and others 2006)</w:t>
      </w:r>
      <w:r w:rsidRPr="00FC65AD">
        <w:rPr>
          <w:color w:val="7030A0"/>
          <w:sz w:val="16"/>
          <w:szCs w:val="16"/>
        </w:rPr>
        <w:fldChar w:fldCharType="end"/>
      </w:r>
    </w:p>
    <w:p w14:paraId="7BA48F48"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t>Pilot work for this study - site 8, 2014</w:t>
      </w:r>
    </w:p>
    <w:p w14:paraId="7319C2FA"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{"citationID":"2eu4f083ps","properties":{"formattedCitation":"(Danabalan 2010)","plainCitation":"(Danabalan 2010)"},"citationItems":[{"id":714,"uris":["http://zotero.org/users/2014292/items/U35WG7NG"],"uri":["http://zotero.org/users/2014292/items/U35WG7NG"],"itemData":{"id":714,"type":"thesis","title":"Mosquitoes of southern England and northern Wales: Identification, Ecology and Host selection.","publisher":"Canterbury Christ Church University","publisher-place":"Canterbury","number-of-pages":"181","genre":"PhD Ecology","event-place":"Canterbury","author":[{"family":"Danabalan","given":"R."}],"issued":{"date-parts":[["2010"]]}}}],"schema":"https://github.com/citation-style-language/schema/raw/master/csl-citation.json"}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(Danabalan 2010)</w:t>
      </w:r>
      <w:r w:rsidRPr="00FC65AD">
        <w:rPr>
          <w:color w:val="000000" w:themeColor="text1"/>
          <w:sz w:val="16"/>
          <w:szCs w:val="16"/>
        </w:rPr>
        <w:fldChar w:fldCharType="end"/>
      </w:r>
    </w:p>
    <w:p w14:paraId="3E59DA8B"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{"citationID":"11gkoin9id","properties":{"formattedCitation":"(Medlock and others 2005)","plainCitation":"(Medlock and others 2005)"},"citationItems":[{"id":34,"uris":["http://zotero.org/users/2014292/items/APU636AW"],"uri":["http://zotero.org/users/2014292/items/APU636AW"],"itemData":{"id":34,"type":"article-journal","title":"Potential transmission of West Nile virus in the British Isles: an ecological review of candidate mosquito bridge vectors","container-title":"Medical and Veterinary Entomology","page":"2-21","volume":"19","issue":"1","source":"EBSCOhost","abstract":"West Nile virus (WNV) transmitted by mosquitoes (Diptera: Culicidae) infects various vertebrates, being pathogenic for birds, horses and humans. After its discovery in tropical Africa, sporadic outbreaks of WNV occurred during recent decades in Eurasia, but not the British Isles. WNV reached New York in 1999 and spread to California by 2003, causing widespread outbreaks of West Nile encephalitis across North America, transmitted by many species of mosquitoes, mainlyCulexspp. The periodic reappearance of WNV in parts of continental Europe (from southern France to Romania) gives rise to concern over the possibility of WNV invading the British Isles.The British Isles have about 30 endemic mosquito species, several with seasonal abundance and other eco-behavioural characteristics predisposing them to serve as potential WNV bridge vectors from birds to humans. These include: the predominantly ornithophilicL. and its anthropophilic biotypeForskål; tree-hole adaptedAnopheles plumbeusStephens; saltmarsh-adaptedPallas,Oc.  detritusHaliday and(Meigen);Ficalbi,Culiseta annulataSchrank and(Theobald) from vegetated freshwater pools;Meigen,Oc. cantansMeigen andOc.  punctorKirby from seasonal woodland pools. Those underlined have been found carrying WNV in other countries (12 species), including the rarer British species(Meigen),Ramos et al.,Ficalbi and(Meigen) as well as theMeigen complex (mainlyAn. atroparvusvan Thiel andAn.  messeaeFalleroni in Britain). Those implicated as key vectors of WNV in Europe are printed bold (four species).So far there is no proof of any arbovirus transmission by mosquitoes in the British Isles, although antibodies to Sindbis, Tahyna, Usutu and West Nile viruses have been detected in British birds. Neighbouring European countries have enzootic WNV and human infections transmitted by mosquito species that are present in the British Isles. However, except for localized urban infestations ofCx.  pipiensbiotypemolestusthat can be readily eliminated, there appear to be few situations in the British Isles where humans and livestock are exposed to sustained risks of exposure to potential WNV vectors. Monitoring of mosquitoes and arbovirus surveillance are required to guard the British Isles against WNV outbreaks and introduction of more anthropophilic mosquitoes such asStegomyia albopicta(Skuse) andOchlerotatus japonicus(Theobald) that have recently invaded Europe, since they transmit arboviruses elsewhere.","DOI":"10.1111/j.0269-283X.2005.00547.x","ISSN":"0269283X","shortTitle":"Potential transmission of West Nile virus in the British Isles","journalAbbreviation":"Medical &amp; Veterinary Entomology","author":[{"family":"Medlock","given":"J. M."},{"family":"Snow","given":"K. R."},{"family":"Leach","given":"S."}],"issued":{"date-parts":[["2005",3]]}}}],"schema":"https://github.com/citation-style-language/schema/raw/master/csl-citation.json"}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(Medlock and others 2005)</w:t>
      </w:r>
      <w:r w:rsidRPr="00FC65AD">
        <w:rPr>
          <w:color w:val="000000" w:themeColor="text1"/>
          <w:sz w:val="16"/>
          <w:szCs w:val="16"/>
        </w:rPr>
        <w:fldChar w:fldCharType="end"/>
      </w:r>
    </w:p>
    <w:p w14:paraId="1821EBBA"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Pr>
          <w:color w:val="000000" w:themeColor="text1"/>
          <w:sz w:val="16"/>
          <w:szCs w:val="16"/>
        </w:rPr>
        <w:instrText xml:space="preserve"> ADDIN ZOTERO_ITEM CSL_CITATION {"citationID":"h9t2o57l3","properties":{"formattedCitation":"(Service 1971a)","plainCitation":"(Service 1971a)"},"citationItems":[{"id":727,"uris":["http://zotero.org/users/2014292/items/VS2QWQJ6"],"uri":["http://zotero.org/users/2014292/items/VS2QWQJ6"],"itemData":{"id":727,"type":"article-journal","title":"Feeding behaviour and host preferences of British mosquitoes","container-title":"Bulletin of Entomological Research","page":"653–661","volume":"60","issue":"04","source":"Cambridge Journals Online","abstract":"The arrival of mosquitoes at human bait under natural conditions could be divided into three behavioural phases, the exploratory, the penetration and feeding periods. The duration of these periods was recorded in Mansonia richiardii (Fie), Anopheles plumbeus Steph., Aedes punctor (Kby.), Ae. detritus (Hal.), Ae. cinereus Mg. and Ae. cantans (Mg.). Adults of M. richiardii took the longest (about 4 min) and those of Ae. cinereus the shortest (about 2 min) time to obtain a blood-meal. Penetration by the mosquitoes' mouthparts was felt in about 17% of the feeds, and irritation was caused by about 18% of the mosquitoes during feeding. The natural host preferences of these, and 11 other species, were determined by precipitin tests on blood engorged mosquitoes. Adults of Culex pipiens L., C. torrentium Mart, Culiseta morsitans (Theo.) and C. litorea (Shute) were essentially avian feeders; three adults of the latter two species had also fed on unidentified reptiles. Most adults of the other species had fed mainly on mammals. There were few multiple feeds. Although the ability of a mosquito to take a blood-meal quickly from a host was recognised as important, other phenomena such as uninterrupted feeding, simultaneous feeding by large numbers of mosquitoes and host desensitisation to bites were also considered important in contributing to the success or failure of a mosquito in obtaining a blood-meal.","DOI":"10.1017/S0007485300042401","ISSN":"1475-2670","author":[{"family":"Service","given":"M. W."}],"issued":{"date-parts":[["1971",6]]}}}],"schema":"https://github.com/citation-style-language/schema/raw/master/csl-citation.json"} </w:instrText>
      </w:r>
      <w:r w:rsidRPr="00FC65AD">
        <w:rPr>
          <w:color w:val="000000" w:themeColor="text1"/>
          <w:sz w:val="16"/>
          <w:szCs w:val="16"/>
        </w:rPr>
        <w:fldChar w:fldCharType="separate"/>
      </w:r>
      <w:r w:rsidRPr="008D4BB1">
        <w:rPr>
          <w:rFonts w:ascii="Calibri" w:hAnsi="Calibri"/>
          <w:noProof/>
          <w:sz w:val="16"/>
        </w:rPr>
        <w:t>(Service 1971a)</w:t>
      </w:r>
      <w:r w:rsidRPr="00FC65AD">
        <w:rPr>
          <w:color w:val="000000" w:themeColor="text1"/>
          <w:sz w:val="16"/>
          <w:szCs w:val="16"/>
        </w:rPr>
        <w:fldChar w:fldCharType="end"/>
      </w:r>
    </w:p>
    <w:p w14:paraId="685D0141"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{"citationID":"2qcn7tc623","properties":{"formattedCitation":"(Becker and others 2010)","plainCitation":"(Becker and others 2010)"},"citationItems":[{"id":41,"uris":["http://zotero.org/users/2014292/items/CQVA7UNJ"],"uri":["http://zotero.org/users/2014292/items/CQVA7UNJ"],"itemData":{"id":41,"type":"book","title":"Mosquitoes and their control","publisher":"Springer","publisher-place":"Heidelberg","edition":"2nd","source":"Google Scholar","event-place":"Heidelberg","URL":"http://link.springer.com/content/pdf/10.1007/978-3-540-92874-4.pdf","author":[{"family":"Becker","given":"Norbert"},{"family":"Petrić","given":"Dušan"},{"family":"Boase","given":"Clive"},{"family":"Lane","given":"John"},{"family":"Zgomba","given":"Marija"},{"family":"Dahl","given":"Christine"},{"family":"Kaiser","given":"Achim"}],"issued":{"date-parts":[["2010"]]},"accessed":{"date-parts":[["2014",9,20]]}}}],"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(Becker and others 2010)</w:t>
      </w:r>
      <w:r w:rsidRPr="00FC65AD">
        <w:rPr>
          <w:color w:val="000000" w:themeColor="text1"/>
          <w:sz w:val="16"/>
          <w:szCs w:val="16"/>
        </w:rPr>
        <w:fldChar w:fldCharType="end"/>
      </w:r>
    </w:p>
    <w:p w14:paraId="53060DC7"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{"citationID":"9mokukib0","properties":{"formattedCitation":"(Hutchinson 2004)","plainCitation":"(Hutchinson 2004)"},"citationItems":[{"id":725,"uris":["http://zotero.org/users/2014292/items/NI69QEJ5"],"uri":["http://zotero.org/users/2014292/items/NI69QEJ5"],"itemData":{"id":725,"type":"thesis","title":"Mosquito borne diseases in England:: past, present and future risks, with special reference to malaria in the Kent Marshes.","publisher":"Durham University","source":"Google Scholar","URL":"http://etheses.dur.ac.uk/3067/","shortTitle":"Mosquito borne diseases in England","author":[{"family":"Hutchinson","given":"Robert A."}],"issued":{"date-parts":[["2004"]]},"accessed":{"date-parts":[["2015",3,2]]}}}],"schema":"https://github.com/citation-style-language/schema/raw/master/csl-citation.json"}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(Hutchinson 2004)</w:t>
      </w:r>
      <w:r w:rsidRPr="00FC65AD">
        <w:rPr>
          <w:color w:val="000000" w:themeColor="text1"/>
          <w:sz w:val="16"/>
          <w:szCs w:val="16"/>
        </w:rPr>
        <w:fldChar w:fldCharType="end"/>
      </w:r>
    </w:p>
    <w:p w14:paraId="2A4B6C1A"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{"citationID":"12opt7a8og","properties":{"formattedCitation":"(Medlock and Vaux 2011)","plainCitation":"(Medlock and Vaux 2011)"},"citationItems":[{"id":446,"uris":["http://zotero.org/users/2014292/items/TMI8PCQA"],"uri":["http://zotero.org/users/2014292/items/TMI8PCQA"],"itemData":{"id":446,"type":"article-journal","title":"Assessing the possible implications of wetland expansion and management on mosquitoes in Britain","container-title":"Eur. Mosq. Bull","page":"38–65","volume":"29","source":"Google Scholar","author":[{"family":"Medlock","given":"Jolyon M."},{"family":"Vaux","given":"Alexander GC"}],"issued":{"date-parts":[["2011"]]}}}],"schema":"https://github.com/citation-style-language/schema/raw/master/csl-citation.json"}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(Medlock and Vaux 2011)</w:t>
      </w:r>
      <w:r w:rsidRPr="00FC65AD">
        <w:rPr>
          <w:color w:val="000000" w:themeColor="text1"/>
          <w:sz w:val="16"/>
          <w:szCs w:val="16"/>
        </w:rPr>
        <w:fldChar w:fldCharType="end"/>
      </w:r>
    </w:p>
    <w:p w14:paraId="2A7EEEFF"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{"citationID":"d84moqhi5","properties":{"formattedCitation":"(Service and others 1986)","plainCitation":"(Service and others 1986)"},"citationItems":[{"id":870,"uris":["http://zotero.org/users/2014292/items/JZHJSD85"],"uri":["http://zotero.org/users/2014292/items/JZHJSD85"],"itemData":{"id":870,"type":"article-journal","title":"The enzyme-linked immunosorbent assay (ELISA) test for the identification of blood-meals of haematophagous insects","container-title":"Bulletin of entomological research","page":"321–330","volume":"76","issue":"02","source":"Google Scholar","author":[{"family":"Service","given":"M.W."},{"family":"Voller","given":"A."},{"family":"Bidwell","given":"D. E."},{"literal":"others"}],"issued":{"date-parts":[["1986"]]}}}],"schema":"https://github.com/citation-style-language/schema/raw/master/csl-citation.json"}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(Service and others 1986)</w:t>
      </w:r>
      <w:r w:rsidRPr="00FC65AD">
        <w:rPr>
          <w:color w:val="000000" w:themeColor="text1"/>
          <w:sz w:val="16"/>
          <w:szCs w:val="16"/>
        </w:rPr>
        <w:fldChar w:fldCharType="end"/>
      </w:r>
    </w:p>
    <w:p w14:paraId="62A38666"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{"citationID":"mla1uscvk","properties":{"formattedCitation":"(Service and Smith 1972)","plainCitation":"(Service and Smith 1972)"},"citationItems":[{"id":124,"uris":["http://zotero.org/users/2014292/items/JCZRURSP"],"uri":["http://zotero.org/users/2014292/items/JCZRURSP"],"itemData":{"id":124,"type":"article-journal","title":"Notes on the biology of Aedes Flavescens(Muller) (Dipt., Culicidae) in England","container-title":"Entomologist's Monthly Magazine","page":"35-37","volume":"108","author":[{"family":"Service","given":"M. W."},{"family":"Smith","given":"G."}],"issued":{"date-parts":[["1972"]]}}}],"schema":"https://github.com/citation-style-language/schema/raw/master/csl-citation.json"}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(Service and Smith 1972)</w:t>
      </w:r>
      <w:r w:rsidRPr="00FC65AD">
        <w:rPr>
          <w:color w:val="000000" w:themeColor="text1"/>
          <w:sz w:val="16"/>
          <w:szCs w:val="16"/>
        </w:rPr>
        <w:fldChar w:fldCharType="end"/>
      </w:r>
    </w:p>
    <w:p w14:paraId="3667E81F"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Pr>
          <w:color w:val="000000" w:themeColor="text1"/>
          <w:sz w:val="16"/>
          <w:szCs w:val="16"/>
        </w:rPr>
        <w:instrText xml:space="preserve"> ADDIN ZOTERO_ITEM CSL_CITATION {"citationID":"2gnn3gsnaa","properties":{"formattedCitation":"(Rempel and others 1946)","plainCitation":"(Rempel and others 1946)"},"citationItems":[{"id":1688,"uris":["http://zotero.org/users/2014292/items/EGD4528Z"],"uri":["http://zotero.org/users/2014292/items/EGD4528Z"],"itemData":{"id":1688,"type":"article-journal","title":"Multiple feeding habits of Saskatchewan mosquitoes","container-title":"Canadian journal of research","page":"71-78","volume":"24","issue":"Sect E","source":"Scopus","archive":"Scopus","language":"English","author":[{"family":"Rempel","given":"J.G."},{"family":"Riddell","given":"W.A."},{"family":"McNelly","given":"E.M."}],"issued":{"date-parts":[["1946"]]}}}],"schema":"https://github.com/citation-style-language/schema/raw/master/csl-citation.json"} </w:instrText>
      </w:r>
      <w:r w:rsidRPr="00FC65AD">
        <w:rPr>
          <w:color w:val="000000" w:themeColor="text1"/>
          <w:sz w:val="16"/>
          <w:szCs w:val="16"/>
        </w:rPr>
        <w:fldChar w:fldCharType="separate"/>
      </w:r>
      <w:r w:rsidRPr="001F7CCC">
        <w:rPr>
          <w:rFonts w:ascii="Calibri" w:hAnsi="Calibri"/>
          <w:noProof/>
          <w:sz w:val="16"/>
        </w:rPr>
        <w:t>(Rempel and others 1946)</w:t>
      </w:r>
      <w:r w:rsidRPr="00FC65AD">
        <w:rPr>
          <w:color w:val="000000" w:themeColor="text1"/>
          <w:sz w:val="16"/>
          <w:szCs w:val="16"/>
        </w:rPr>
        <w:fldChar w:fldCharType="end"/>
      </w:r>
    </w:p>
    <w:p w14:paraId="4B40CAC6"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{"citationID":"1okq6ecv5l","properties":{"formattedCitation":"(MacKenzie-Impoinvil and others 2014)","plainCitation":"(MacKenzie-Impoinvil and others 2014)"},"citationItems":[{"id":33,"uris":["http://zotero.org/users/2014292/items/ANU6ETAX"],"uri":["http://zotero.org/users/2014292/items/ANU6ETAX"],"itemData":{"id":33,"type":"article-journal","title":"Evaluation of a temperate climate mosquito, Ochlerotatus detritus (Aedes detritus), as a potential vector of Japanese encephalitis virus","container-title":"Medical and veterinary entomology","source":"Google Scholar","URL":"http://onlinelibrary.wiley.com/doi/10.1111/mve.12083/full","author":[{"family":"MacKenzie-Impoinvil","given":"L."},{"family":"Impoinvil","given":"D. E."},{"family":"Galbraith","given":"S. E."},{"family":"Dillon","given":"R. J."},{"family":"Ranson","given":"H."},{"family":"Johnson","given":"N."},{"family":"Fooks","given":"A. R."},{"family":"Solomon","given":"T."},{"family":"Baylis","given":"M."}],"issued":{"date-parts":[["2014"]]},"accessed":{"date-parts":[["2014",8,14]]}}}],"schema":"https://github.com/citation-style-language/schema/raw/master/csl-citation.json"}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(MacKenzie-Impoinvil and others 2014)</w:t>
      </w:r>
      <w:r w:rsidRPr="00FC65AD">
        <w:rPr>
          <w:color w:val="000000" w:themeColor="text1"/>
          <w:sz w:val="16"/>
          <w:szCs w:val="16"/>
        </w:rPr>
        <w:fldChar w:fldCharType="end"/>
      </w:r>
    </w:p>
    <w:p w14:paraId="0FAFDBC9" w14:textId="77777777" w:rsidR="00941E38" w:rsidRPr="00FC65AD" w:rsidRDefault="00941E38" w:rsidP="00941E38">
      <w:pPr>
        <w:pStyle w:val="ListParagraph"/>
        <w:numPr>
          <w:ilvl w:val="0"/>
          <w:numId w:val="3"/>
        </w:numPr>
        <w:spacing w:after="0"/>
        <w:rPr>
          <w:color w:val="000000" w:themeColor="text1"/>
          <w:sz w:val="16"/>
          <w:szCs w:val="16"/>
        </w:rPr>
      </w:pPr>
      <w:r w:rsidRPr="00FC65AD">
        <w:rPr>
          <w:sz w:val="16"/>
          <w:szCs w:val="16"/>
        </w:rPr>
        <w:fldChar w:fldCharType="begin" w:fldLock="1"/>
      </w:r>
      <w:r w:rsidRPr="00FC65AD">
        <w:rPr>
          <w:sz w:val="16"/>
          <w:szCs w:val="16"/>
        </w:rPr>
        <w:instrText xml:space="preserve"> ADDIN ZOTERO_ITEM CSL_CITATION {"citationID":"qenug21ot","properties":{"formattedCitation":"(Vermeil and others 1960)","plainCitation":"(Vermeil and others 1960)"},"citationItems":[{"id":1249,"uris":["http://zotero.org/users/2014292/items/GRCEB7JE"],"uri":["http://zotero.org/users/2014292/items/GRCEB7JE"],"itemData":{"id":1249,"type":"article-journal","title":"Sur la conservation et la transmission du virus West Nile par quelques arthropodes.","container-title":"Bulletin de la Societe de Pathologie Exotique","page":"273-279","volume":"53","issue":"2","source":"CABI - CAB Abstracts","archive":"CABDirect2","abstract":"In laboratory experiments on the transmission of West Nile virus by various arthropods fed on infected rodents or chicks, all the species of mosquitos used infected healthy mice or chicks by bite; the mosquitos comprised Aedes aegypti (L.) [cf. R.A.E., B 43 71, etc.], A. geniculatus (01.), A. punctor (Kby.), Anopheles plumbeus Steph. and Culex pipiens fatigans [Culex quinquefasciatus] Wied. [cf. 50 28]. Nymphs of Ornithodoros erraticus (Lucas) and 0. coniceps (Can.) [cf. 49 287] transmitted the virus to mice, the second species doing so in one experiment ten months after becoming infected, but those of 0. moubata (Murr.) did not, and no virus was recovered from a suspension of them.","journalAbbreviation":"Bulletin de la Societe de Pathologie Exotique","language":"French","author":[{"family":"Vermeil","given":"C."},{"family":"LAVILLAUREIX","given":"J."},{"family":"BEEB","given":"E."}],"issued":{"date-parts":[["1960"]]}}}],"schema":"https://github.com/citation-style-language/schema/raw/master/csl-citation.json"} </w:instrText>
      </w:r>
      <w:r w:rsidRPr="00FC65AD">
        <w:rPr>
          <w:sz w:val="16"/>
          <w:szCs w:val="16"/>
        </w:rPr>
        <w:fldChar w:fldCharType="separate"/>
      </w:r>
      <w:r w:rsidRPr="00FC65AD">
        <w:rPr>
          <w:rFonts w:ascii="Calibri" w:hAnsi="Calibri"/>
          <w:noProof/>
          <w:sz w:val="16"/>
          <w:szCs w:val="16"/>
        </w:rPr>
        <w:t>(Vermeil and others 1960)</w:t>
      </w:r>
      <w:r w:rsidRPr="00FC65AD">
        <w:rPr>
          <w:sz w:val="16"/>
          <w:szCs w:val="16"/>
        </w:rPr>
        <w:fldChar w:fldCharType="end"/>
      </w:r>
    </w:p>
    <w:p w14:paraId="688F56EE"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{"citationID":"1q1gleqrvf","properties":{"formattedCitation":"(Balenghien and others 2008)","plainCitation":"(Balenghien and others 2008)"},"citationItems":[{"id":100,"uris":["http://zotero.org/users/2014292/items/U3IJSSK7"],"uri":["http://zotero.org/users/2014292/items/U3IJSSK7"],"itemData":{"id":100,"type":"article-journal","title":"Vector Competence of Some French &lt;i&gt;Culex&lt;/i&gt; and &lt;i&gt;Aedes&lt;/i&gt; Mosquitoes for West Nile Virus","container-title":"Vector-Borne and Zoonotic Diseases","page":"589-596","volume":"8","issue":"5","source":"CrossRef","DOI":"10.1089/vbz.2007.0266","ISSN":"1530-3667, 1557-7759","language":"en","author":[{"family":"Balenghien","given":"Thomas"},{"family":"Vazeille","given":"Marie"},{"family":"Grandadam","given":"Marc"},{"family":"Schaffner","given":"Francis"},{"family":"Zeller","given":"Hervé"},{"family":"Reiter","given":"Paul"},{"family":"Sabatier","given":"Philippe"},{"family":"Fouque","given":"Florence"},{"family":"Bicout","given":"Dominique J."}],"issued":{"date-parts":[["2008",10]]}}}],"schema":"https://github.com/citation-style-language/schema/raw/master/csl-citation.json"}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(Balenghien and others 2008)</w:t>
      </w:r>
      <w:r w:rsidRPr="00FC65AD">
        <w:rPr>
          <w:color w:val="000000" w:themeColor="text1"/>
          <w:sz w:val="16"/>
          <w:szCs w:val="16"/>
        </w:rPr>
        <w:fldChar w:fldCharType="end"/>
      </w:r>
    </w:p>
    <w:p w14:paraId="5E06C90B"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t>Marcus Blagrove, unpublished observation</w:t>
      </w:r>
    </w:p>
    <w:p w14:paraId="455B8A01" w14:textId="77777777" w:rsidR="00941E38" w:rsidRPr="00FC65AD" w:rsidRDefault="00941E38" w:rsidP="00941E38">
      <w:pPr>
        <w:pStyle w:val="ListParagraph"/>
        <w:numPr>
          <w:ilvl w:val="0"/>
          <w:numId w:val="3"/>
        </w:numPr>
        <w:spacing w:after="0"/>
        <w:rPr>
          <w:color w:val="000000" w:themeColor="text1"/>
          <w:sz w:val="16"/>
          <w:szCs w:val="16"/>
        </w:rPr>
      </w:pPr>
      <w:r w:rsidRPr="00FC65AD">
        <w:rPr>
          <w:sz w:val="16"/>
          <w:szCs w:val="16"/>
        </w:rPr>
        <w:fldChar w:fldCharType="begin" w:fldLock="1"/>
      </w:r>
      <w:r w:rsidRPr="00FC65AD">
        <w:rPr>
          <w:sz w:val="16"/>
          <w:szCs w:val="16"/>
        </w:rPr>
        <w:instrText xml:space="preserve"> ADDIN ZOTERO_ITEM CSL_CITATION {"citationID":"2l818qbmld","properties":{"formattedCitation":"(Andreadis and others 1998)","plainCitation":"(Andreadis and others 1998)"},"citationItems":[{"id":640,"uris":["http://zotero.org/users/2014292/items/GBERMB7I"],"uri":["http://zotero.org/users/2014292/items/GBERMB7I"],"itemData":{"id":640,"type":"article-journal","title":"Multiple isolations of eastern equine encephalitis and highlands J viruses from mosquitoes (Diptera: Culicidae) during a 1996 epizootic in southeastern Connecticut","container-title":"Journal of medical entomology","page":"296–302","volume":"35","issue":"3","source":"Google Scholar","shortTitle":"Multiple isolations of eastern equine encephalitis and highlands J viruses from mosquitoes (Diptera","author":[{"family":"Andreadis","given":"Theodore G."},{"family":"Anderson","given":"John F."},{"family":"Tirrell-Peck","given":"Shirley J."}],"issued":{"date-parts":[["1998"]]}}}],"schema":"https://github.com/citation-style-language/schema/raw/master/csl-citation.json"} </w:instrText>
      </w:r>
      <w:r w:rsidRPr="00FC65AD">
        <w:rPr>
          <w:sz w:val="16"/>
          <w:szCs w:val="16"/>
        </w:rPr>
        <w:fldChar w:fldCharType="separate"/>
      </w:r>
      <w:r w:rsidRPr="00FC65AD">
        <w:rPr>
          <w:rFonts w:ascii="Calibri" w:hAnsi="Calibri"/>
          <w:noProof/>
          <w:sz w:val="16"/>
          <w:szCs w:val="16"/>
        </w:rPr>
        <w:t>(Andreadis and others 1998)</w:t>
      </w:r>
      <w:r w:rsidRPr="00FC65AD">
        <w:rPr>
          <w:sz w:val="16"/>
          <w:szCs w:val="16"/>
        </w:rPr>
        <w:fldChar w:fldCharType="end"/>
      </w:r>
    </w:p>
    <w:p w14:paraId="63CA2E7D" w14:textId="77777777" w:rsidR="00941E38" w:rsidRPr="00FC65AD" w:rsidRDefault="00941E38" w:rsidP="00941E38">
      <w:pPr>
        <w:pStyle w:val="ListParagraph"/>
        <w:numPr>
          <w:ilvl w:val="0"/>
          <w:numId w:val="3"/>
        </w:numPr>
        <w:spacing w:after="0"/>
        <w:rPr>
          <w:color w:val="000000" w:themeColor="text1"/>
          <w:sz w:val="16"/>
          <w:szCs w:val="16"/>
        </w:rPr>
      </w:pPr>
      <w:r w:rsidRPr="00FC65AD">
        <w:rPr>
          <w:color w:val="000000" w:themeColor="text1"/>
          <w:sz w:val="16"/>
          <w:szCs w:val="16"/>
        </w:rPr>
        <w:fldChar w:fldCharType="begin" w:fldLock="1"/>
      </w:r>
      <w:r w:rsidRPr="00FC65AD">
        <w:rPr>
          <w:color w:val="000000" w:themeColor="text1"/>
          <w:sz w:val="16"/>
          <w:szCs w:val="16"/>
        </w:rPr>
        <w:instrText xml:space="preserve"> ADDIN ZOTERO_ITEM CSL_CITATION {"citationID":"cj8tt2nrb","properties":{"formattedCitation":"(Armstrong and Andreadis 2010)","plainCitation":"(Armstrong and Andreadis 2010)"},"citationItems":[{"id":592,"uris":["http://zotero.org/users/2014292/items/AU9EZ4KJ"],"uri":["http://zotero.org/users/2014292/items/AU9EZ4KJ"],"itemData":{"id":592,"type":"article-journal","title":"Eastern Equine Encephalitis Virus in Mosquitoes and Their Role as Bridge Vectors","container-title":"Emerging Infectious Diseases","page":"1869-1874","volume":"16","issue":"12","source":"PubMed Central","abstract":"TOC summary: Virus titers are useful for assessing which mosquito species may transmit virus., Eastern equine encephalitis virus (EEEV) is maintained in an enzootic cycle involving Culiseta melanura mosquitoes and avian hosts. Other mosquito species that feed opportunistically on mammals have been incriminated as bridge vectors to humans and horses. To evaluate the capacity of these mosquitoes to acquire, replicate, and potentially transmit EEEV, we estimated the infection prevalence and virus titers in mosquitoes collected in Connecticut, USA, by cell culture, plaque titration, and quantitative reverse transcription–PCR. Cs. melanura mosquitoes were the predominant source of EEEV (83 [68%] of 122 virus isolations) and the only species to support consistently high virus titers required for efficient transmission. Our findings suggest that Cs. melanura mosquitoes are primary enzootic and epidemic vectors of EEEV in this region, which may explain the relative paucity of human cases. This study emphasizes the need for evaluating virus titers from field-collected mosquitoes to help assess their role as vectors.","DOI":"10.3201/eid1612.100640","ISSN":"1080-6040","note":"PMID: 21122215\nPMCID: PMC3294553","journalAbbreviation":"Emerg Infect Dis","author":[{"family":"Armstrong","given":"Philip M."},{"family":"Andreadis","given":"Theodore G."}],"issued":{"date-parts":[["2010",12]]},"PMID":"21122215","PMCID":"PMC3294553"}}],"schema":"https://github.com/citation-style-language/schema/raw/master/csl-citation.json"} </w:instrText>
      </w:r>
      <w:r w:rsidRPr="00FC65AD">
        <w:rPr>
          <w:color w:val="000000" w:themeColor="text1"/>
          <w:sz w:val="16"/>
          <w:szCs w:val="16"/>
        </w:rPr>
        <w:fldChar w:fldCharType="separate"/>
      </w:r>
      <w:r w:rsidRPr="00FC65AD">
        <w:rPr>
          <w:rFonts w:ascii="Calibri" w:hAnsi="Calibri"/>
          <w:noProof/>
          <w:sz w:val="16"/>
          <w:szCs w:val="16"/>
        </w:rPr>
        <w:t>(Armstrong and Andreadis 2010)</w:t>
      </w:r>
      <w:r w:rsidRPr="00FC65AD">
        <w:rPr>
          <w:color w:val="000000" w:themeColor="text1"/>
          <w:sz w:val="16"/>
          <w:szCs w:val="16"/>
        </w:rPr>
        <w:fldChar w:fldCharType="end"/>
      </w:r>
    </w:p>
    <w:p w14:paraId="5E66615A" w14:textId="77777777" w:rsidR="00941E38" w:rsidRPr="00FC65AD" w:rsidRDefault="00941E38" w:rsidP="00941E38">
      <w:pPr>
        <w:pStyle w:val="ListParagraph"/>
        <w:numPr>
          <w:ilvl w:val="0"/>
          <w:numId w:val="3"/>
        </w:numPr>
        <w:spacing w:after="0"/>
        <w:rPr>
          <w:color w:val="000000" w:themeColor="text1"/>
          <w:sz w:val="16"/>
          <w:szCs w:val="16"/>
        </w:rPr>
      </w:pPr>
      <w:r w:rsidRPr="00FC65AD">
        <w:rPr>
          <w:sz w:val="16"/>
          <w:szCs w:val="16"/>
        </w:rPr>
        <w:fldChar w:fldCharType="begin" w:fldLock="1"/>
      </w:r>
      <w:r w:rsidRPr="00FC65AD">
        <w:rPr>
          <w:sz w:val="16"/>
          <w:szCs w:val="16"/>
        </w:rPr>
        <w:instrText xml:space="preserve"> ADDIN ZOTERO_ITEM CSL_CITATION {"citationID":"18md28bk0e","properties":{"formattedCitation":"(Centers for Disease Control and Prevention (CDC) 2006)","plainCitation":"(Centers for Disease Control and Prevention (CDC) 2006)"},"citationItems":[{"id":645,"uris":["http://zotero.org/users/2014292/items/HK3E4FUW"],"uri":["http://zotero.org/users/2014292/items/HK3E4FUW"],"itemData":{"id":645,"type":"article-journal","title":"Eastern equine encephalitis--New Hampshire and Massachusetts, August-September 2005","container-title":"MMWR. Morbidity and mortality weekly report","page":"697-700","volume":"55","issue":"25","source":"NCBI PubMed","abstract":"During August-September 2005, the New Hampshire Department of Health and Human Services reported seven cases of human eastern equine encephalitis virus (EEEV) disease, the first laboratory-confirmed, locally acquired cases of human EEEV disease reported from New Hampshire in 41 years of national surveillance. Also during August--September 2005, the Massachusetts Department of Public Health reported four cases of human EEEV disease, five times the annual average of 0.8 cases reported from Massachusetts during the preceding 10 years. Four of the 11 patients from New Hampshire and Massachusetts died. EEEV is transmitted in marshes and swamps in an enzootic bird-mosquito-bird cycle primarily by the mosquito Culiseta melanura. Bridge mosquito vectors (e.g., Coquillettidia perturbans, Aedes vexans, or Aedes sollicitans) transmit EEEV to humans and other mammals. This report summarizes the investigations of cases in New Hampshire and Massachusetts conducted by the two state health departments and CDC. The findings underscore the importance of surveillance for, and diagnostic consideration of, arboviral encephalitis in the United States and promotion of preventive measures such as local mosquito control and use of insect repellent.","ISSN":"1545-861X","note":"PMID: 16810146","journalAbbreviation":"MMWR Morb. Mortal. Wkly. Rep.","language":"eng","author":[{"literal":"Centers for Disease Control and Prevention (CDC)"}],"issued":{"date-parts":[["2006",6,30]]},"PMID":"16810146"}}],"schema":"https://github.com/citation-style-language/schema/raw/master/csl-citation.json"} </w:instrText>
      </w:r>
      <w:r w:rsidRPr="00FC65AD">
        <w:rPr>
          <w:sz w:val="16"/>
          <w:szCs w:val="16"/>
        </w:rPr>
        <w:fldChar w:fldCharType="separate"/>
      </w:r>
      <w:r w:rsidRPr="00FC65AD">
        <w:rPr>
          <w:rFonts w:ascii="Calibri" w:hAnsi="Calibri"/>
          <w:noProof/>
          <w:sz w:val="16"/>
          <w:szCs w:val="16"/>
        </w:rPr>
        <w:t>(Centers for Disease Control and Prevention (CDC) 2006)</w:t>
      </w:r>
      <w:r w:rsidRPr="00FC65AD">
        <w:rPr>
          <w:sz w:val="16"/>
          <w:szCs w:val="16"/>
        </w:rPr>
        <w:fldChar w:fldCharType="end"/>
      </w:r>
    </w:p>
    <w:p w14:paraId="18B1A1C6" w14:textId="77777777" w:rsidR="00941E38" w:rsidRPr="00FC65AD" w:rsidRDefault="00941E38" w:rsidP="00941E38">
      <w:pPr>
        <w:pStyle w:val="ListParagraph"/>
        <w:numPr>
          <w:ilvl w:val="0"/>
          <w:numId w:val="3"/>
        </w:numPr>
        <w:spacing w:after="0"/>
        <w:rPr>
          <w:color w:val="000000" w:themeColor="text1"/>
          <w:sz w:val="16"/>
          <w:szCs w:val="16"/>
        </w:rPr>
      </w:pPr>
      <w:r w:rsidRPr="00FC65AD">
        <w:rPr>
          <w:sz w:val="16"/>
          <w:szCs w:val="16"/>
        </w:rPr>
        <w:fldChar w:fldCharType="begin" w:fldLock="1"/>
      </w:r>
      <w:r w:rsidRPr="00FC65AD">
        <w:rPr>
          <w:sz w:val="16"/>
          <w:szCs w:val="16"/>
        </w:rPr>
        <w:instrText xml:space="preserve"> ADDIN ZOTERO_ITEM CSL_CITATION {"citationID":"2gmk690kpg","properties":{"formattedCitation":"(Vaidyanathan and others 1997)","plainCitation":"(Vaidyanathan and others 1997)"},"citationItems":[{"id":548,"uris":["http://zotero.org/users/2014292/items/3SM3QB2M"],"uri":["http://zotero.org/users/2014292/items/3SM3QB2M"],"itemData":{"id":548,"type":"article-journal","title":"Vector competence of mosquitoes (Diptera: Culicidae) from Massachusetts for a sympatric isolate of eastern equine encephalomyelitis virus","container-title":"Journal of medical entomology","page":"346–352","volume":"34","issue":"3","source":"Google Scholar","shortTitle":"Vector competence of mosquitoes (Diptera","author":[{"family":"Vaidyanathan","given":"R."},{"family":"Edman","given":"J. D."},{"family":"Cooper","given":"L. A."},{"family":"Scott","given":"T. W."}],"issued":{"date-parts":[["1997"]]}}}],"schema":"https://github.com/citation-style-language/schema/raw/master/csl-citation.json"} </w:instrText>
      </w:r>
      <w:r w:rsidRPr="00FC65AD">
        <w:rPr>
          <w:sz w:val="16"/>
          <w:szCs w:val="16"/>
        </w:rPr>
        <w:fldChar w:fldCharType="separate"/>
      </w:r>
      <w:r w:rsidRPr="00FC65AD">
        <w:rPr>
          <w:rFonts w:ascii="Calibri" w:hAnsi="Calibri"/>
          <w:noProof/>
          <w:sz w:val="16"/>
          <w:szCs w:val="16"/>
        </w:rPr>
        <w:t>(Vaidyanathan and others 1997)</w:t>
      </w:r>
      <w:r w:rsidRPr="00FC65AD">
        <w:rPr>
          <w:sz w:val="16"/>
          <w:szCs w:val="16"/>
        </w:rPr>
        <w:fldChar w:fldCharType="end"/>
      </w:r>
    </w:p>
    <w:p w14:paraId="7197E7DE" w14:textId="77777777" w:rsidR="00941E38" w:rsidRPr="00FC65AD" w:rsidRDefault="00941E38" w:rsidP="00941E38">
      <w:pPr>
        <w:pStyle w:val="ListParagraph"/>
        <w:numPr>
          <w:ilvl w:val="0"/>
          <w:numId w:val="3"/>
        </w:numPr>
        <w:spacing w:after="0"/>
        <w:rPr>
          <w:color w:val="000000" w:themeColor="text1"/>
          <w:sz w:val="16"/>
          <w:szCs w:val="16"/>
        </w:rPr>
      </w:pPr>
      <w:r w:rsidRPr="00FC65AD">
        <w:rPr>
          <w:sz w:val="16"/>
          <w:szCs w:val="16"/>
        </w:rPr>
        <w:fldChar w:fldCharType="begin" w:fldLock="1"/>
      </w:r>
      <w:r w:rsidRPr="00FC65AD">
        <w:rPr>
          <w:sz w:val="16"/>
          <w:szCs w:val="16"/>
        </w:rPr>
        <w:instrText xml:space="preserve"> ADDIN ZOTERO_ITEM CSL_CITATION {"citationID":"23bj0m0sm6","properties":{"formattedCitation":"(Davis 1940)","plainCitation":"(Davis 1940)"},"citationItems":[{"id":646,"uris":["http://zotero.org/users/2014292/items/HK5RE5NR"],"uri":["http://zotero.org/users/2014292/items/HK5RE5NR"],"itemData":{"id":646,"type":"article-journal","title":"A Study of Birds and Mosquitoes as Hosts for the Virus of Eastern Equine Encephalomyelitis.","container-title":"American Journal of Hygiene","page":"45-59 pp.","volume":"32","issue":"2 Sec. C","source":"CABI - CAB Abstracts","archive":"CABDirect2","abstract":"In the summer of 1938, an epidemic of eastern equine encephalomyelitis involving more than 300 horses occurred in New England, a small epidemic occurred in man [cf. R.A.E., B 27 161], and the virus was isolated from two wild pheasants and a pigeon. A study was, therefore, made to ascertain which of the local mosquitos could act as vectors and whether mosquitos could become infected through feeding on birds. In the work on the first question, 16 species of mosquitos native to Massachusetts were obtained for study, and Aëdes aegypti L., a known vector, was included as a control. The virus used was originally isolated from a fatal human case, and produced characteristic symptoms in young mice. Domesticated strains of A. aegypti and Anopheles quadrimaculatus, Say, and wild strains of Aëdes atro-palpus Coq., and Culex pipiens L., were bred in the laboratory; the other species were reared from larvae taken in nature, except Mansonia perturbans [Coquillettidia perturbans] Wlk., adults of which were trapped.\nThe experimental procedure was as follows: Mosquito pupae were placed in a dish inside a battery jar covered with gauze. A small slit in the gauze was plugged with cotton-wool, sugar solution on cottonwool was placed beside the plug, and both were covered by a Petri dish. From 3 to 5 days after the adults had emerged, the water in the dish and the sugar solution were removed and the mosquitos starved for 1 or 2 days to ensure feeding later. An animal infected by subcutaneous inoculation in time for the virus to reach a high titre in the blood was placed on top of the jar and kept still by one of several methods described so that the mosquitos could feed on it through the gauze. At the end of the feeding period, a tube was inserted through the slit in the gauze, and all females that had not fed were sucked out and discarded. One that had fed was also removed, and a mixture of its abdominal contents and saline was injected intraperitoneally into young mice. If the mice died with typical symptoms of encephalo-ìnyelitis on the second or third day, it was assumed that the mosquitos had obtained an infective meal; if the mice remained well, the insects were discarded. At varying times after the blood-meal, the mosquitos remaining in the jar were again starved for a day and then fed on a normal mouse to test their ability to transmit the virus. At the end of the experiment, all the live mosquitos were ground in saline and injected into mice to determine the presence or absence of virus. Such a test was considered satisfactory if the mosquitos had been kept alive at temperatures above 26°C. [78.8°F.] for 11 days after their infective meal. Tests in which no transmission was obtained were not considered adequate unless more than 50 mosquitos had fed.\nIn all, 28 satisfactory tests were completed with 10 species of mosquitos. All the species of Aëdes among these, namely A. aegypti, A. vexans Mg., A. cantator Coq., A. sollicitans Wlk., A. atropalpus and A. triseriatus Say, transmitted the virus [cf. 22 225]. The shortest and longest periods between an infective meal and transmission were 9 and 41 days. A fatal infection was produced by the bite of a single mosquito on six occasions, and one mosquito infected three animals. Mosquitos became infected from feeding on either birds or mammals and transmitted the virus to other birds or mammals regardless of the species from which they obtained it. Transmission was not effected by M. perturbans, Anopheles punctipennis, Say, C. pipiens or C. salinarius Coq. The virus persisted in the Anopheline as long as the insects remained alive, but disappeared from the other species within a few days. It is considered probable that most species of Aëdes are potential vectors of eastern equine encephalomyelitis, but that the importance of each in nature is determined by such factors as feeding habits, flight range, abundance and perhaps seasonal variations. Two lots of A. aegypti tested during the winter failed to transmit the virus, although they were maintained at summer temperature. The flight range of mosquitos of the genus Aedes exceeds that of members of any other genus. The need for multiple blood-meals may be significant. During the summer, Aëdes sollicitans reared in the laboratory formed eggs after a single meal and refused to feed more than once. It seems unlikely that species that have only one brood a year and occur as adults early in the season are important vectors, as the disease does not become widespread until mid-summer. Consideration of the abundance, distribution and feeding habits of mosquitos in Massachusetts indicates that, if these insects are the natural vectors of equine encephalomyelitis, A. vexans was probably the chief vector in New England in 1938.\nA study of the epidemic supported the suggestion of previous workers that birds serve as a reservoir from which mosquitos become infected. The rate of flight of the latter makes it improbable that they could account for the rapid spread of infection, and no evidence of transmission by contact was found. Studies showed that mourning doves (Zenaidura macroura) redwings (Agelaius phoeniceus) cowbirds (Molothrus ater) and grackles (Quiscalus quiscula) all migratory birds that are often seen in close association with livestock, might have virus in their blood for a few days (less than four) following subcutaneous inoculation, without showing obvious signs of infection. Sparrows died following intracerebral inoculation and usually after subcutaneous inoculation if the dose was sufficiently large. There was evidence that the virus multiplied in them. A sparrow, a pigeon and two cowbirds were infected by mosquitos, and birds of these three species and also a redwing served as a source of infection to mosquitos. One of the cowbirds died 4 days after being bitten, having shown no sign of disease except weakness, and the other died 49 hours after the infective bite. The sparrow died in 18-24 hours. The pigeon showed no signs of the disease, but had the virus in its blood 24 hours after being bitten.","journalAbbreviation":"American Journal of Hygiene","language":"not specified","author":[{"family":"Davis","given":"W. A."}],"issued":{"date-parts":[["1940"]]}}}],"schema":"https://github.com/citation-style-language/schema/raw/master/csl-citation.json"} </w:instrText>
      </w:r>
      <w:r w:rsidRPr="00FC65AD">
        <w:rPr>
          <w:sz w:val="16"/>
          <w:szCs w:val="16"/>
        </w:rPr>
        <w:fldChar w:fldCharType="separate"/>
      </w:r>
      <w:r w:rsidRPr="00FC65AD">
        <w:rPr>
          <w:rFonts w:ascii="Calibri" w:hAnsi="Calibri"/>
          <w:noProof/>
          <w:sz w:val="16"/>
          <w:szCs w:val="16"/>
        </w:rPr>
        <w:t>(Davis 1940)</w:t>
      </w:r>
      <w:r w:rsidRPr="00FC65AD">
        <w:rPr>
          <w:sz w:val="16"/>
          <w:szCs w:val="16"/>
        </w:rPr>
        <w:fldChar w:fldCharType="end"/>
      </w:r>
    </w:p>
    <w:p w14:paraId="6BA71FAA" w14:textId="77777777" w:rsidR="00941E38" w:rsidRPr="00FC65AD" w:rsidRDefault="00941E38" w:rsidP="00941E38">
      <w:pPr>
        <w:pStyle w:val="ListParagraph"/>
        <w:numPr>
          <w:ilvl w:val="0"/>
          <w:numId w:val="3"/>
        </w:numPr>
        <w:spacing w:after="0"/>
        <w:rPr>
          <w:color w:val="000000" w:themeColor="text1"/>
          <w:sz w:val="16"/>
          <w:szCs w:val="16"/>
        </w:rPr>
      </w:pPr>
      <w:r w:rsidRPr="00FC65AD">
        <w:rPr>
          <w:sz w:val="16"/>
          <w:szCs w:val="16"/>
        </w:rPr>
        <w:fldChar w:fldCharType="begin" w:fldLock="1"/>
      </w:r>
      <w:r w:rsidRPr="00FC65AD">
        <w:rPr>
          <w:sz w:val="16"/>
          <w:szCs w:val="16"/>
        </w:rPr>
        <w:instrText xml:space="preserve"> ADDIN ZOTERO_ITEM CSL_CITATION {"citationID":"213ah8qckk","properties":{"formattedCitation":"(Chamberlain and others 1954)","plainCitation":"(Chamberlain and others 1954)"},"citationItems":[{"id":619,"uris":["http://zotero.org/users/2014292/items/DZV4CWBQ"],"uri":["http://zotero.org/users/2014292/items/DZV4CWBQ"],"itemData":{"id":619,"type":"article-journal","title":"Studies on the North American Arthropod-Borne Encephalitides VI. Quantitative Determinations of Virus–Vector Relationships","container-title":"American Journal of Epidemiology","page":"278-285","volume":"60","issue":"3","source":"aje.oxfordjournals.org.ezproxy.liv.ac.uk","ISSN":"0002-9262, 1476-6256","journalAbbreviation":"Am. J. Epidemiol.","language":"en","author":[{"family":"Chamberlain","given":"Roy W."},{"family":"Bikes","given":"R. K."},{"family":"Nelson","given":"D. B."},{"family":"Sudia","given":"W. D."}],"issued":{"date-parts":[["1954",11,1]]}}}],"schema":"https://github.com/citation-style-language/schema/raw/master/csl-citation.json"} </w:instrText>
      </w:r>
      <w:r w:rsidRPr="00FC65AD">
        <w:rPr>
          <w:sz w:val="16"/>
          <w:szCs w:val="16"/>
        </w:rPr>
        <w:fldChar w:fldCharType="separate"/>
      </w:r>
      <w:r w:rsidRPr="00FC65AD">
        <w:rPr>
          <w:rFonts w:ascii="Calibri" w:hAnsi="Calibri"/>
          <w:noProof/>
          <w:sz w:val="16"/>
          <w:szCs w:val="16"/>
        </w:rPr>
        <w:t>(Chamberlain and others 1954)</w:t>
      </w:r>
      <w:r w:rsidRPr="00FC65AD">
        <w:rPr>
          <w:sz w:val="16"/>
          <w:szCs w:val="16"/>
        </w:rPr>
        <w:fldChar w:fldCharType="end"/>
      </w:r>
    </w:p>
    <w:p w14:paraId="0576ABE1" w14:textId="77777777" w:rsidR="00941E38" w:rsidRPr="00FC65AD" w:rsidRDefault="00941E38" w:rsidP="00941E38">
      <w:pPr>
        <w:pStyle w:val="ListParagraph"/>
        <w:numPr>
          <w:ilvl w:val="0"/>
          <w:numId w:val="3"/>
        </w:numPr>
        <w:spacing w:after="0"/>
        <w:rPr>
          <w:color w:val="000000" w:themeColor="text1"/>
          <w:sz w:val="16"/>
          <w:szCs w:val="16"/>
        </w:rPr>
      </w:pPr>
      <w:r w:rsidRPr="00FC65AD">
        <w:rPr>
          <w:sz w:val="16"/>
          <w:szCs w:val="16"/>
        </w:rPr>
        <w:fldChar w:fldCharType="begin" w:fldLock="1"/>
      </w:r>
      <w:r>
        <w:rPr>
          <w:sz w:val="16"/>
          <w:szCs w:val="16"/>
        </w:rPr>
        <w:instrText xml:space="preserve"> ADDIN ZOTERO_ITEM CSL_CITATION {"citationID":"l7QEdupS","properties":{"formattedCitation":"(Turell and others 2006)","plainCitation":"(Turell and others 2006)"},"citationItems":[{"id":705,"uris":["http://zotero.org/users/2014292/items/T3KKI8X9"],"uri":["http://zotero.org/users/2014292/items/T3KKI8X9"],"itemData":{"id":705,"type":"article-journal","title":"Laboratory transmission of Japanese encephalitis and West Nile viruses by molestus form of Culex pipiens (Diptera: Culicidae) collected in Uzbekistan in 2004","container-title":"Journal of medical entomology","page":"296–300","volume":"43","issue":"2","source":"Google Scholar","shortTitle":"Laboratory transmission of Japanese encephalitis and West Nile viruses by molestus form of Culex pipiens (Diptera","author":[{"family":"Turell","given":"M. J."},{"family":"Mores","given":"C. N."},{"family":"Dohm","given":"D. J."},{"family":"Komilov","given":"N."},{"family":"Paragas","given":"J."},{"family":"Lee","given":"J. S."},{"family":"Shermuhemedova","given":"D."},{"family":"Endy","given":"T. P."},{"family":"Kodirov","given":"A."},{"family":"Khodjaev","given":"S."}],"issued":{"date-parts":[["2006"]]}}}],"schema":"https://github.com/citation-style-language/schema/raw/master/csl-citation.json"} </w:instrText>
      </w:r>
      <w:r w:rsidRPr="00FC65AD">
        <w:rPr>
          <w:sz w:val="16"/>
          <w:szCs w:val="16"/>
        </w:rPr>
        <w:fldChar w:fldCharType="separate"/>
      </w:r>
      <w:r w:rsidRPr="008D4BB1">
        <w:rPr>
          <w:rFonts w:ascii="Calibri" w:hAnsi="Calibri"/>
          <w:noProof/>
          <w:sz w:val="16"/>
        </w:rPr>
        <w:t>(Turell and others 2006)</w:t>
      </w:r>
      <w:r w:rsidRPr="00FC65AD">
        <w:rPr>
          <w:sz w:val="16"/>
          <w:szCs w:val="16"/>
        </w:rPr>
        <w:fldChar w:fldCharType="end"/>
      </w:r>
    </w:p>
    <w:p w14:paraId="34AC989A" w14:textId="77777777" w:rsidR="00941E38" w:rsidRPr="00FC65AD" w:rsidRDefault="00941E38" w:rsidP="00941E38">
      <w:pPr>
        <w:pStyle w:val="ListParagraph"/>
        <w:numPr>
          <w:ilvl w:val="0"/>
          <w:numId w:val="3"/>
        </w:numPr>
        <w:spacing w:after="0"/>
        <w:rPr>
          <w:color w:val="000000" w:themeColor="text1"/>
          <w:sz w:val="20"/>
          <w:szCs w:val="20"/>
        </w:rPr>
      </w:pPr>
      <w:r w:rsidRPr="00FC65AD">
        <w:rPr>
          <w:sz w:val="16"/>
          <w:szCs w:val="16"/>
        </w:rPr>
        <w:fldChar w:fldCharType="begin" w:fldLock="1"/>
      </w:r>
      <w:r w:rsidRPr="00FC65AD">
        <w:rPr>
          <w:sz w:val="16"/>
          <w:szCs w:val="16"/>
        </w:rPr>
        <w:instrText xml:space="preserve"> ADDIN ZOTERO_ITEM CSL_CITATION {"citationID":"212324v0vm","properties":{"formattedCitation":"(Aviles and others 1990)","plainCitation":"(Aviles and others 1990)"},"citationItems":[{"id":595,"uris":["http://zotero.org/users/2014292/items/B5XSDNWJ"],"uri":["http://zotero.org/users/2014292/items/B5XSDNWJ"],"itemData":{"id":595,"type":"article-journal","title":"Peroral susceptibility of Aedes albifasciatus and Culex pipiens complex mosquitoes (Diptera: Culicidae) from Argentina to western equine encephalitis virus","container-title":"Revista de Saúde Pública","page":"265-269","volume":"24","issue":"4","source":"SciELO","DOI":"10.1590/S0034-89101990000400003","ISSN":"0034-8910","shortTitle":"Peroral susceptibility of Aedes albifasciatus and Culex pipiens complex mosquitoes (Diptera","author":[{"family":"Aviles","given":"Gabriela"},{"family":"Sabattini","given":"Marta S."},{"family":"Mitchell","given":"Carl J."}],"issued":{"date-parts":[["1990",8]]}}}],"schema":"https://github.com/citation-style-language/schema/raw/master/csl-citation.json"} </w:instrText>
      </w:r>
      <w:r w:rsidRPr="00FC65AD">
        <w:rPr>
          <w:sz w:val="16"/>
          <w:szCs w:val="16"/>
        </w:rPr>
        <w:fldChar w:fldCharType="separate"/>
      </w:r>
      <w:r w:rsidRPr="00FC65AD">
        <w:rPr>
          <w:rFonts w:ascii="Calibri" w:hAnsi="Calibri"/>
          <w:noProof/>
          <w:sz w:val="16"/>
          <w:szCs w:val="16"/>
        </w:rPr>
        <w:t>(Aviles and others 1990)</w:t>
      </w:r>
      <w:r w:rsidRPr="00FC65AD">
        <w:rPr>
          <w:sz w:val="16"/>
          <w:szCs w:val="16"/>
        </w:rPr>
        <w:fldChar w:fldCharType="end"/>
      </w:r>
    </w:p>
    <w:p w14:paraId="5C6718D2" w14:textId="77777777" w:rsidR="00941E38" w:rsidRPr="00FC65AD" w:rsidRDefault="00941E38" w:rsidP="00941E38">
      <w:pPr>
        <w:pStyle w:val="ListParagraph"/>
        <w:numPr>
          <w:ilvl w:val="0"/>
          <w:numId w:val="3"/>
        </w:numPr>
        <w:spacing w:after="0"/>
        <w:rPr>
          <w:color w:val="000000" w:themeColor="text1"/>
          <w:sz w:val="20"/>
          <w:szCs w:val="20"/>
        </w:rPr>
      </w:pPr>
      <w:r>
        <w:rPr>
          <w:sz w:val="16"/>
          <w:szCs w:val="16"/>
        </w:rPr>
        <w:fldChar w:fldCharType="begin" w:fldLock="1"/>
      </w:r>
      <w:r>
        <w:rPr>
          <w:sz w:val="16"/>
          <w:szCs w:val="16"/>
        </w:rPr>
        <w:instrText xml:space="preserve"> ADDIN ZOTERO_ITEM CSL_CITATION {"citationID":"17u4va2nso","properties":{"formattedCitation":"(Hammon and Reeves 1943)","plainCitation":"(Hammon and Reeves 1943)"},"citationItems":[{"id":565,"uris":["http://zotero.org/users/2014292/items/5JPD5WWB"],"uri":["http://zotero.org/users/2014292/items/5JPD5WWB"],"itemData":{"id":565,"type":"article-journal","title":"Laboratory transmission of the Western equine encephalomyelitis virus by mosquitoes of the gener Culex and Culiseta","container-title":"The Journal of Experimental Medicine","page":"425-434","volume":"78","issue":"6","source":"PubMed Central","abstract":"1. Western equine virus has been successfully transmitted in the laboratory by 3 species of mosquitoes from 2 genera not previously reported as laboratory vectors: Culex tarsalis, Culiseta inornata, and Culiseta incidens. 2. Though transmission was not demonstrated, survival of the virus for more than a few days was shown to occur in Culex stigmatosoma and Psorophora confinnis. Possibly transmission occurred by the former. 3. In experiments with Culex tarsalis, infection of the mosquitoes occurred from feeding on an inoculated guinea pig, a duck, and virus-blood suspensions. After an incubation period of 10 to 30 days at a temperature above 25°C. these mosquitoes infected chickens and a guinea pig by their bite and virus was in turn demonstrated in the blood of the chickens and in the brain of the guinea pig. A total of 12 transmissions occurred. The fact that mosquitoes can be infected from fowl and in turn transmit to fowl, together with much other supporting data from field and laboratory, is interpreted as strengthening evidence that fowl serve as reservoirs of virus in nature. 4. Since Culex tarsalis mosquitoes have been repeatedly found infected with Western equine virus and epidemiologic evidence supports their incrimination, the vector rôle of this species is now established, and it may be regarded as fully incriminated. 5. Culiseta inornata has also been found infected in nature and now proven a laboratory vector. This species does not fit the epidemiological picture in the Yakima Valley as well as C. tarsalis, but may play an important rôle elsewhere. 6. Anopheles maculipennis freeborni and Culex pipiens found naturally infected have not transmitted the virus under laboratory conditions.","ISSN":"0022-1007","note":"PMID: 19871339\nPMCID: PMC2135424","journalAbbreviation":"J Exp Med","author":[{"family":"Hammon","given":"W. McD."},{"family":"Reeves","given":"W. C."}],"issued":{"date-parts":[["1943",12,1]]},"PMID":"19871339","PMCID":"PMC2135424"}}],"schema":"https://github.com/citation-style-language/schema/raw/master/csl-citation.json"} </w:instrText>
      </w:r>
      <w:r>
        <w:rPr>
          <w:sz w:val="16"/>
          <w:szCs w:val="16"/>
        </w:rPr>
        <w:fldChar w:fldCharType="separate"/>
      </w:r>
      <w:r w:rsidRPr="00FC65AD">
        <w:rPr>
          <w:rFonts w:ascii="Calibri" w:hAnsi="Calibri"/>
          <w:noProof/>
          <w:sz w:val="16"/>
        </w:rPr>
        <w:t>(Hammon and Reeves 1943)</w:t>
      </w:r>
      <w:r>
        <w:rPr>
          <w:sz w:val="16"/>
          <w:szCs w:val="16"/>
        </w:rPr>
        <w:fldChar w:fldCharType="end"/>
      </w:r>
    </w:p>
    <w:p w14:paraId="7A301810" w14:textId="77777777" w:rsidR="00941E38" w:rsidRPr="00FC65AD" w:rsidRDefault="00941E38" w:rsidP="00941E38">
      <w:pPr>
        <w:pStyle w:val="ListParagraph"/>
        <w:numPr>
          <w:ilvl w:val="0"/>
          <w:numId w:val="3"/>
        </w:numPr>
        <w:spacing w:after="0"/>
        <w:rPr>
          <w:color w:val="000000" w:themeColor="text1"/>
          <w:sz w:val="20"/>
          <w:szCs w:val="20"/>
        </w:rPr>
      </w:pPr>
      <w:r>
        <w:rPr>
          <w:sz w:val="16"/>
          <w:szCs w:val="16"/>
        </w:rPr>
        <w:fldChar w:fldCharType="begin" w:fldLock="1"/>
      </w:r>
      <w:r>
        <w:rPr>
          <w:sz w:val="16"/>
          <w:szCs w:val="16"/>
        </w:rPr>
        <w:instrText xml:space="preserve"> ADDIN ZOTERO_ITEM CSL_CITATION {"citationID":"23522fqbjs","properties":{"formattedCitation":"(Merrill and others 1934)","plainCitation":"(Merrill and others 1934)"},"citationItems":[{"id":537,"uris":["http://zotero.org/users/2014292/items/24VVE8VI"],"uri":["http://zotero.org/users/2014292/items/24VVE8VI"],"itemData":{"id":537,"type":"paper-conference","title":"Mosquito transmission of equine encephalomyelitis","publisher":"American Association for the Advancement of Science","source":"Google Scholar","URL":"http://arch.neicon.ru/xmlui/handle/123456789/2596223","author":[{"family":"Merrill","given":"Malcolm H."},{"family":"Lacaillade","given":"C. Wm"},{"family":"Broeck","given":"Carl Ten"}],"issued":{"date-parts":[["1934"]]},"accessed":{"date-parts":[["2015",2,2]]}}}],"schema":"https://github.com/citation-style-language/schema/raw/master/csl-citation.json"} </w:instrText>
      </w:r>
      <w:r>
        <w:rPr>
          <w:sz w:val="16"/>
          <w:szCs w:val="16"/>
        </w:rPr>
        <w:fldChar w:fldCharType="separate"/>
      </w:r>
      <w:r w:rsidRPr="00FC65AD">
        <w:rPr>
          <w:rFonts w:ascii="Calibri" w:hAnsi="Calibri"/>
          <w:noProof/>
          <w:sz w:val="16"/>
        </w:rPr>
        <w:t>(Merrill and others 1934)</w:t>
      </w:r>
      <w:r>
        <w:rPr>
          <w:sz w:val="16"/>
          <w:szCs w:val="16"/>
        </w:rPr>
        <w:fldChar w:fldCharType="end"/>
      </w:r>
    </w:p>
    <w:p w14:paraId="22180D9C" w14:textId="77777777" w:rsidR="00941E38" w:rsidRPr="003F148A" w:rsidRDefault="00941E38" w:rsidP="00941E38">
      <w:pPr>
        <w:pStyle w:val="ListParagraph"/>
        <w:numPr>
          <w:ilvl w:val="0"/>
          <w:numId w:val="3"/>
        </w:numPr>
        <w:spacing w:after="0"/>
        <w:rPr>
          <w:color w:val="000000" w:themeColor="text1"/>
          <w:sz w:val="20"/>
          <w:szCs w:val="20"/>
        </w:rPr>
      </w:pPr>
      <w:r>
        <w:rPr>
          <w:sz w:val="16"/>
          <w:szCs w:val="16"/>
        </w:rPr>
        <w:fldChar w:fldCharType="begin" w:fldLock="1"/>
      </w:r>
      <w:r>
        <w:rPr>
          <w:sz w:val="16"/>
          <w:szCs w:val="16"/>
        </w:rPr>
        <w:instrText xml:space="preserve"> ADDIN ZOTERO_ITEM CSL_CITATION {"citationID":"bmt8tldgv","properties":{"formattedCitation":"(Turell 2012)","plainCitation":"(Turell 2012)"},"citationItems":[{"id":713,"uris":["http://zotero.org/users/2014292/items/TXQEET5R"],"uri":["http://zotero.org/users/2014292/items/TXQEET5R"],"itemData":{"id":713,"type":"article-journal","title":"Members of the Culex pipiens Complex as Vectors of Viruses","container-title":"Journal of the American Mosquito Control Association","page":"123-126","volume":"28","issue":"4s","source":"bioone.org.ezproxy.liv.ac.uk (Atypon)","abstract":"Abstract Members of the Culex pipiens complex have been implicated as vectors of a number of arboviruses including St. Louis encephalitis, West Nile, Sindbis, and Rift Valley fever viruses. For some viruses, such as West Nile virus, laboratory studies have indicated that various members of this complex have a similar ability to become infected with and transmit virus, thus providing evidence for the similarity among the various members of this complex. On the other hand, although strains of Cx. pipiens from various parts of the world have all been relatively efficient vectors of Rift Valley fever virus, Cx. quinquefasciatus from Africa, Australia, and North America have been nearly refractory to this virus, thus indicating that the various members of this complex do not necessarily respond similarly to a particular arbovirus. Based on the similar response to some viruses and differing response to others, Cx. pipiens and Cx. quinquefasciatus appear to be closely related, but distinct species.","DOI":"10.2987/8756-971X-28.4.123","ISSN":"8756-971X","journalAbbreviation":"Journal of the American Mosquito Control Association","author":[{"family":"Turell","given":"Michael J."}],"issued":{"date-parts":[["2012",12,1]]}}}],"schema":"https://github.com/citation-style-language/schema/raw/master/csl-citation.json"} </w:instrText>
      </w:r>
      <w:r>
        <w:rPr>
          <w:sz w:val="16"/>
          <w:szCs w:val="16"/>
        </w:rPr>
        <w:fldChar w:fldCharType="separate"/>
      </w:r>
      <w:r w:rsidRPr="00FC65AD">
        <w:rPr>
          <w:rFonts w:ascii="Calibri" w:hAnsi="Calibri"/>
          <w:noProof/>
          <w:sz w:val="16"/>
        </w:rPr>
        <w:t>(Turell 2012)</w:t>
      </w:r>
      <w:r>
        <w:rPr>
          <w:sz w:val="16"/>
          <w:szCs w:val="16"/>
        </w:rPr>
        <w:fldChar w:fldCharType="end"/>
      </w:r>
    </w:p>
    <w:p w14:paraId="0FCECD73" w14:textId="77777777" w:rsidR="00941E38" w:rsidRDefault="00941E38" w:rsidP="00941E38">
      <w:pPr>
        <w:pStyle w:val="ListParagraph"/>
        <w:numPr>
          <w:ilvl w:val="0"/>
          <w:numId w:val="3"/>
        </w:numPr>
        <w:spacing w:after="0"/>
        <w:rPr>
          <w:color w:val="000000" w:themeColor="text1"/>
          <w:sz w:val="20"/>
          <w:szCs w:val="20"/>
        </w:rPr>
      </w:pPr>
      <w:r w:rsidRPr="00066150">
        <w:rPr>
          <w:color w:val="000000" w:themeColor="text1"/>
          <w:sz w:val="20"/>
          <w:szCs w:val="20"/>
        </w:rPr>
        <w:fldChar w:fldCharType="begin" w:fldLock="1"/>
      </w:r>
      <w:r w:rsidRPr="00066150">
        <w:rPr>
          <w:color w:val="000000" w:themeColor="text1"/>
          <w:sz w:val="20"/>
          <w:szCs w:val="20"/>
        </w:rPr>
        <w:instrText xml:space="preserve"> ADDIN ZOTERO_ITEM CSL_CITATION {"citationID":"1ltthqro72","properties":{"formattedCitation":"(Kramer and others 1998)","plainCitation":"(Kramer and others 1998)"},"citationItems":[{"id":660,"uris":["http://zotero.org/users/2014292/items/J8RMBCCA"],"uri":["http://zotero.org/users/2014292/items/J8RMBCCA"],"itemData":{"id":660,"type":"article-journal","title":"Vector competence of Aedes dorsalis (Diptera: Culicidae) from Morro Bay, California, for western equine encephalomyelitis virus","container-title":"Journal of medical entomology","page":"1020–1024","volume":"35","issue":"6","source":"Google Scholar","shortTitle":"Vector competence of Aedes dorsalis (Diptera","author":[{"family":"Kramer","given":"Laura D."},{"family":"Reisen","given":"William K."},{"family":"Chiles","given":"Robert E."}],"issued":{"date-parts":[["1998"]]}}}],"schema":"https://github.com/citation-style-language/schema/raw/master/csl-citation.json"} </w:instrText>
      </w:r>
      <w:r w:rsidRPr="00066150">
        <w:rPr>
          <w:color w:val="000000" w:themeColor="text1"/>
          <w:sz w:val="20"/>
          <w:szCs w:val="20"/>
        </w:rPr>
        <w:fldChar w:fldCharType="separate"/>
      </w:r>
      <w:r w:rsidRPr="00066150">
        <w:rPr>
          <w:rFonts w:ascii="Calibri" w:hAnsi="Calibri"/>
          <w:noProof/>
          <w:sz w:val="20"/>
        </w:rPr>
        <w:t>(Kramer and others 1998)</w:t>
      </w:r>
      <w:r w:rsidRPr="00066150">
        <w:rPr>
          <w:color w:val="000000" w:themeColor="text1"/>
          <w:sz w:val="20"/>
          <w:szCs w:val="20"/>
        </w:rPr>
        <w:fldChar w:fldCharType="end"/>
      </w:r>
    </w:p>
    <w:p w14:paraId="0BAC7BF6" w14:textId="77777777" w:rsidR="00941E38" w:rsidRPr="00B02CFE" w:rsidRDefault="00941E38" w:rsidP="00941E38">
      <w:pPr>
        <w:pStyle w:val="ListParagraph"/>
        <w:numPr>
          <w:ilvl w:val="0"/>
          <w:numId w:val="3"/>
        </w:numPr>
        <w:spacing w:after="0"/>
        <w:rPr>
          <w:color w:val="000000" w:themeColor="text1"/>
          <w:sz w:val="20"/>
          <w:szCs w:val="20"/>
        </w:rPr>
      </w:pPr>
      <w:r w:rsidRPr="00066150">
        <w:rPr>
          <w:sz w:val="20"/>
          <w:szCs w:val="20"/>
        </w:rPr>
        <w:fldChar w:fldCharType="begin" w:fldLock="1"/>
      </w:r>
      <w:r w:rsidRPr="00066150">
        <w:rPr>
          <w:sz w:val="20"/>
          <w:szCs w:val="20"/>
        </w:rPr>
        <w:instrText xml:space="preserve"> ADDIN ZOTERO_ITEM CSL_CITATION {"citationID":"13hsdh69em","properties":{"formattedCitation":"(Vaux and others 2015)","plainCitation":"(Vaux and others 2015)"},"citationItems":[{"id":1091,"uris":["http://zotero.org/users/2014292/items/IK72KW9G"],"uri":["http://zotero.org/users/2014292/items/IK72KW9G"],"itemData":{"id":1091,"type":"article-journal","title":"Enhanced West Nile virus surveillance in the North Kent marshes, UK","container-title":"Parasites &amp; Vectors","volume":"8","issue":"1","source":"CrossRef","URL":"http://www.parasitesandvectors.com/content/8/1/91","DOI":"10.1186/s13071-015-0705-9","ISSN":"1756-3305","language":"en","author":[{"family":"Vaux","given":"Alexander GC"},{"family":"Gibson","given":"Gabriella"},{"family":"Hernandez-Triana","given":"Luis M"},{"family":"Cheke","given":"Robert A"},{"family":"McCracken","given":"Fiona"},{"family":"Jeffries","given":"Claire L"},{"family":"Horton","given":"Daniel L"},{"family":"Springate","given":"Simon"},{"family":"Johnson","given":"Nicholas"},{"family":"Fooks","given":"Anthony R"},{"family":"Leach","given":"Steve"},{"family":"Medlock","given":"Jolyon M"}],"issued":{"date-parts":[["2015",12]]},"accessed":{"date-parts":[["2015",2,18]]}}}],"schema":"https://github.com/citation-style-language/schema/raw/master/csl-citation.json"} </w:instrText>
      </w:r>
      <w:r w:rsidRPr="00066150">
        <w:rPr>
          <w:sz w:val="20"/>
          <w:szCs w:val="20"/>
        </w:rPr>
        <w:fldChar w:fldCharType="separate"/>
      </w:r>
      <w:r w:rsidRPr="00066150">
        <w:rPr>
          <w:rFonts w:ascii="Calibri" w:hAnsi="Calibri"/>
          <w:noProof/>
          <w:sz w:val="20"/>
          <w:szCs w:val="20"/>
        </w:rPr>
        <w:t>(Vaux and others 2015)</w:t>
      </w:r>
      <w:r w:rsidRPr="00066150">
        <w:rPr>
          <w:sz w:val="20"/>
          <w:szCs w:val="20"/>
        </w:rPr>
        <w:fldChar w:fldCharType="end"/>
      </w:r>
    </w:p>
    <w:p w14:paraId="731C5545" w14:textId="77777777" w:rsidR="00941E38" w:rsidRDefault="00941E38" w:rsidP="00941E38">
      <w:pPr>
        <w:pStyle w:val="ListParagraph"/>
        <w:numPr>
          <w:ilvl w:val="0"/>
          <w:numId w:val="3"/>
        </w:numPr>
        <w:spacing w:after="0"/>
        <w:rPr>
          <w:color w:val="000000" w:themeColor="text1"/>
          <w:sz w:val="20"/>
          <w:szCs w:val="20"/>
        </w:rPr>
      </w:pPr>
      <w:r>
        <w:rPr>
          <w:color w:val="000000" w:themeColor="text1"/>
          <w:sz w:val="20"/>
          <w:szCs w:val="20"/>
        </w:rPr>
        <w:fldChar w:fldCharType="begin" w:fldLock="1"/>
      </w:r>
      <w:r>
        <w:rPr>
          <w:color w:val="000000" w:themeColor="text1"/>
          <w:sz w:val="20"/>
          <w:szCs w:val="20"/>
        </w:rPr>
        <w:instrText xml:space="preserve"> ADDIN ZOTERO_ITEM CSL_CITATION {"citationID":"2a63usl64c","properties":{"formattedCitation":"(Zacks and Paessler 2010)","plainCitation":"(Zacks and Paessler 2010)"},"citationItems":[{"id":573,"uris":["http://zotero.org/users/2014292/items/6TPJ7DXB"],"uri":["http://zotero.org/users/2014292/items/6TPJ7DXB"],"itemData":{"id":573,"type":"article-journal","title":"Encephalitic alphaviruses","container-title":"Veterinary Microbiology","collection-title":"Zoonoses: Advances and Perspectives","page":"281-286","volume":"140","issue":"3–4","source":"ScienceDirect","abstract":"This review will cover zoonotic, encephalitic alphaviruses in the family Togaviridae. Encephalitic alphaviruses, i.e. Western- (WEEV), Eastern- (EEEV), Venezuelan equine encephalitis virus (VEEV) and, more rarely, Ross River virus, Chikungunya virus and Highlands J virus (HJV), are neuroinvasive and may cause neurological symptoms ranging from mild (e.g., febrile illness) to severe (e.g., encephalitis) in humans and equines. Among the naturally occurring alphaviruses, WEEV, EEEV and VEEV have widespread distributions in North, Central and South America. WEEV has found spanning the U.S. from the mid-West (Michigan and Illinois) to the West coast and extending to Canada with human cases reported in 21 states. EEEV is found along the Gulf (Texas to Florida) and Atlantic Coast (Georgia to New Hampshire), as well as in the mid-West (Wisconsin, Illinois and Michigan) and in Canada, with human cases reported in 19 states. In contrast, transmission of VEEV occurs predominantly in Central and South America. As with their geographical distribution, equine encephalitis viruses differ in their main mosquito vector species and their zoonotic potential.","DOI":"10.1016/j.vetmic.2009.08.023","ISSN":"0378-1135","journalAbbreviation":"Veterinary Microbiology","author":[{"family":"Zacks","given":"Michele A."},{"family":"Paessler","given":"Slobodan"}],"issued":{"date-parts":[["2010",1,27]]}}}],"schema":"https://github.com/citation-style-language/schema/raw/master/csl-citation.json"} </w:instrText>
      </w:r>
      <w:r>
        <w:rPr>
          <w:color w:val="000000" w:themeColor="text1"/>
          <w:sz w:val="20"/>
          <w:szCs w:val="20"/>
        </w:rPr>
        <w:fldChar w:fldCharType="separate"/>
      </w:r>
      <w:r w:rsidRPr="00B02CFE">
        <w:rPr>
          <w:rFonts w:ascii="Calibri" w:hAnsi="Calibri"/>
          <w:noProof/>
          <w:sz w:val="20"/>
        </w:rPr>
        <w:t>(Zacks and Paessler 2010)</w:t>
      </w:r>
      <w:r>
        <w:rPr>
          <w:color w:val="000000" w:themeColor="text1"/>
          <w:sz w:val="20"/>
          <w:szCs w:val="20"/>
        </w:rPr>
        <w:fldChar w:fldCharType="end"/>
      </w:r>
    </w:p>
    <w:p w14:paraId="21002E28" w14:textId="77777777" w:rsidR="00941E38" w:rsidRDefault="00941E38" w:rsidP="00941E38">
      <w:pPr>
        <w:pStyle w:val="ListParagraph"/>
        <w:numPr>
          <w:ilvl w:val="0"/>
          <w:numId w:val="3"/>
        </w:numPr>
        <w:spacing w:after="0"/>
        <w:rPr>
          <w:color w:val="000000" w:themeColor="text1"/>
          <w:sz w:val="20"/>
          <w:szCs w:val="20"/>
        </w:rPr>
      </w:pPr>
      <w:r>
        <w:rPr>
          <w:color w:val="000000" w:themeColor="text1"/>
          <w:sz w:val="20"/>
          <w:szCs w:val="20"/>
        </w:rPr>
        <w:fldChar w:fldCharType="begin" w:fldLock="1"/>
      </w:r>
      <w:r>
        <w:rPr>
          <w:color w:val="000000" w:themeColor="text1"/>
          <w:sz w:val="20"/>
          <w:szCs w:val="20"/>
        </w:rPr>
        <w:instrText xml:space="preserve"> ADDIN ZOTERO_ITEM CSL_CITATION {"citationID":"1nvvldbcq7","properties":{"formattedCitation":"{\\rtf (B\\uc0\\u246{}rstler and others 2016)}","plainCitation":"(Börstler and others 2016)"},"citationItems":[{"id":1698,"uris":["http://zotero.org/users/2014292/items/2KDFQQUF"],"uri":["http://zotero.org/users/2014292/items/2KDFQQUF"],"itemData":{"id":1698,"type":"article-journal","title":"Host-feeding patterns of mosquito species in Germany","container-title":"Parasites and Vectors","volume":"9","issue":"1","source":"Scopus","archive":"Scopus","abstract":"Background: Mosquito-borne pathogens are of growing importance in many countries of Europe including Germany. At the same time, the transmission cycles of most mosquito-borne pathogens (e.g. viruses or filarial parasites) are not completely understood. There is especially a lack of knowledge about the vector capacity of the different mosquito species, which is strongly influenced by their host-feeding patterns. While this kind of information is important to identify the relevant vector species, e.g. to direct efficient control measures, studies about the host-feeding patterns of mosquito species in Germany are scarce and outdated. Methods: Between 2012 and 2015, 775 blood-fed mosquito specimens were collected. Sampling was conducted with Heavy Duty Encephalitis Vector Survey traps, Biogents Sentinel traps, gravid traps, hand-held aspirators, sweep nets, and human-bait collection. The host species for each mosquito specimen was identified with polymerase chain reactions and subsequent Sanger sequencing of the cytochrome b gene. Results: A total of 32 host species were identified for 23 mosquito species, covering 21 mammalian species (including humans) and eleven bird species. Three mosquito species accounted for nearly three quarters of all collected blood-fed mosquitoes: Aedes vexans (363 specimens, 46.8 % of all mosquito specimens), Culex pipiens pipiens form pipiens (100, 12.9 %) and Ochlerotatus cantans (99, 12.8 %). Non-human mammals dominated the host species (572 specimens, 73.8 % of all mosquito specimens), followed by humans (152, 19.6 %) and birds (51, 6.6 %). The most common host species were roe deer (Capreolus capreolus; 258 mosquito specimens, 33.3 % of all mosquito specimens, 65 % of all mosquito species), humans (Homo sapiens; 152, 19.6 %, 90 %), cattle (Bos taurus; 101, 13.0 %, 60 %), and wild boar (Sus scrofa; 116, 15.0 %, 50 %). There were no statistically significant differences in the spatial-temporal host-feeding patterns of the three most common mosquito species. Conclusions: Although the collected blood-fed mosquito species had a strong overlap of host species, two different host-feeding groups were identified with mosquito species feeding on (i) non-human mammals and humans or (ii) birds, non-human mammals, and humans, which make them potential vectors of pathogens only between mammals or between mammals and birds, respectively. Due to the combination of their host-feeding patterns and wide distribution in Germany, Cx. pipiens pipiens form pipiens and Cx. torrentium are potentially most important vectors for pathogens transmitted from birds to humans and the species Ae. vexans for pathogens transmitted from non-human mammals to humans. Finally, the presented study indicated a much broader host range compared to the classifications found in the literature for some of the species, which highlights the need for studies on the host-feeding patterns of mosquitoes to further assess their vector capacity and the disease ecology in Europe. © 2016 The Author(s).","DOI":"10.1186/s13071-016-1597-z","ISSN":"1756-3305","language":"English","author":[{"family":"Börstler","given":"J."},{"family":"Jöst","given":"H."},{"family":"Garms","given":"R."},{"family":"Krüger","given":"A."},{"family":"Tannich","given":"E."},{"family":"Becker","given":"N."},{"family":"Schmidt-Chanasit","given":"J."},{"family":"Lühken","given":"R."}],"issued":{"date-parts":[["2016"]]}}}],"schema":"https://github.com/citation-style-language/schema/raw/master/csl-citation.json"} </w:instrText>
      </w:r>
      <w:r>
        <w:rPr>
          <w:color w:val="000000" w:themeColor="text1"/>
          <w:sz w:val="20"/>
          <w:szCs w:val="20"/>
        </w:rPr>
        <w:fldChar w:fldCharType="separate"/>
      </w:r>
      <w:r w:rsidRPr="00885530">
        <w:rPr>
          <w:rFonts w:ascii="Calibri" w:hAnsi="Calibri" w:cs="Times New Roman"/>
          <w:noProof/>
          <w:sz w:val="20"/>
          <w:szCs w:val="24"/>
        </w:rPr>
        <w:t>(Börstler and others 2016)</w:t>
      </w:r>
      <w:r>
        <w:rPr>
          <w:color w:val="000000" w:themeColor="text1"/>
          <w:sz w:val="20"/>
          <w:szCs w:val="20"/>
        </w:rPr>
        <w:fldChar w:fldCharType="end"/>
      </w:r>
    </w:p>
    <w:p w14:paraId="1EF77233" w14:textId="77777777" w:rsidR="00941E38" w:rsidRPr="00066150" w:rsidRDefault="00941E38" w:rsidP="00941E38">
      <w:pPr>
        <w:pStyle w:val="ListParagraph"/>
        <w:numPr>
          <w:ilvl w:val="0"/>
          <w:numId w:val="3"/>
        </w:numPr>
        <w:spacing w:after="0"/>
        <w:rPr>
          <w:color w:val="000000" w:themeColor="text1"/>
          <w:sz w:val="20"/>
          <w:szCs w:val="20"/>
        </w:rPr>
      </w:pPr>
      <w:r>
        <w:rPr>
          <w:color w:val="000000" w:themeColor="text1"/>
          <w:sz w:val="20"/>
          <w:szCs w:val="20"/>
        </w:rPr>
        <w:fldChar w:fldCharType="begin" w:fldLock="1"/>
      </w:r>
      <w:r>
        <w:rPr>
          <w:color w:val="000000" w:themeColor="text1"/>
          <w:sz w:val="20"/>
          <w:szCs w:val="20"/>
        </w:rPr>
        <w:instrText xml:space="preserve"> ADDIN ZOTERO_ITEM CSL_CITATION {"citationID":"k8v8ne67d","properties":{"formattedCitation":"{\\rtf (Sch\\uc0\\u246{}nenberger and others 2016)}","plainCitation":"(Schönenberger and others 2016)"},"citationItems":[{"id":1713,"uris":["http://zotero.org/users/2014292/items/ZZIKK8T3"],"uri":["http://zotero.org/users/2014292/items/ZZIKK8T3"],"itemData":{"id":1713,"type":"article-journal","title":"Host preferences in host-seeking and blood-fed mosquitoes in Switzerland","container-title":"Medical and Veterinary Entomology","page":"39-52","volume":"30","issue":"1","source":"Wiley Online Library","abstract":"The avian zoonotic agent for West Nile virus (WNV) can cause neuroinvasive disease in horses and humans and is expanding its range in Europe. Analyses of the risk for transmission to these hosts in non-endemic areas are necessary. Host preferences of mosquitoes (Diptera: Culicidae), the main vectors of WNV, were determined in Switzerland using animal-baited trap (horse, chickens) experiments at a natural and a periurban site. This was undertaken on four occasions during May–September 2014. In addition, the hosts of 505 blood-fed mosquitoes collected in a zoo and in the field were determined. Mosquito data obtained in the animal bait experiments were corrected for host weight and body surface area and by Kleiber's scaling factor. Collections of 11–14 different mosquito species were achieved with these approaches. Statistically significant host preferences were identified in three species in both approaches. The other species showed opportunistic feeding behaviours to varying extents. Specifically, the invasive species Hulecoeteomyia japonica (= Aedes japonicus) was identified for the first time as feeding on avians in nature. Abundance data, spatiotemporal activity and laboratory vector competence for WNV suggested that, in addition to the main WNV vector Culex pipiens, H. japonica and Aedimorphus vexans (= Aedes vexans) are the most likely candidate bridge vectors for WNV transmission in Switzerland.","DOI":"10.1111/mve.12155","ISSN":"1365-2915","journalAbbreviation":"Med Vet Entomol","language":"en","author":[{"family":"Schönenberger","given":"A. C."},{"family":"Wagner","given":"S."},{"family":"Tuten","given":"H. C."},{"family":"Schaffner","given":"F."},{"family":"Torgerson","given":"P."},{"family":"Furrer","given":"S."},{"family":"Mathis","given":"A."},{"family":"Silaghi","given":"C."}],"issued":{"date-parts":[["2016",3,1]]}}}],"schema":"https://github.com/citation-style-language/schema/raw/master/csl-citation.json"} </w:instrText>
      </w:r>
      <w:r>
        <w:rPr>
          <w:color w:val="000000" w:themeColor="text1"/>
          <w:sz w:val="20"/>
          <w:szCs w:val="20"/>
        </w:rPr>
        <w:fldChar w:fldCharType="separate"/>
      </w:r>
      <w:r w:rsidRPr="00AB26CE">
        <w:rPr>
          <w:rFonts w:ascii="Calibri" w:hAnsi="Calibri" w:cs="Times New Roman"/>
          <w:noProof/>
          <w:sz w:val="20"/>
          <w:szCs w:val="24"/>
        </w:rPr>
        <w:t>(Schönenberger and others 2016)</w:t>
      </w:r>
      <w:r>
        <w:rPr>
          <w:color w:val="000000" w:themeColor="text1"/>
          <w:sz w:val="20"/>
          <w:szCs w:val="20"/>
        </w:rPr>
        <w:fldChar w:fldCharType="end"/>
      </w:r>
    </w:p>
    <w:p w14:paraId="15E4D4D0" w14:textId="77777777" w:rsidR="00941E38" w:rsidRDefault="00941E38" w:rsidP="00941E38">
      <w:pPr>
        <w:rPr>
          <w:color w:val="00B050"/>
          <w:sz w:val="18"/>
          <w:szCs w:val="18"/>
        </w:rPr>
      </w:pPr>
    </w:p>
    <w:p w14:paraId="06C4F194" w14:textId="77777777" w:rsidR="00941E38" w:rsidRDefault="00941E38" w:rsidP="00941E38">
      <w:pPr>
        <w:rPr>
          <w:color w:val="00B050"/>
          <w:sz w:val="18"/>
          <w:szCs w:val="18"/>
        </w:rPr>
      </w:pPr>
    </w:p>
    <w:p w14:paraId="4C746F37" w14:textId="77777777" w:rsidR="00941E38" w:rsidRDefault="00941E38" w:rsidP="00941E38">
      <w:pPr>
        <w:rPr>
          <w:color w:val="00B050"/>
          <w:sz w:val="18"/>
          <w:szCs w:val="18"/>
        </w:rPr>
      </w:pPr>
    </w:p>
    <w:p w14:paraId="29DB7084" w14:textId="77777777" w:rsidR="00941E38" w:rsidRDefault="00941E38" w:rsidP="00941E38">
      <w:pPr>
        <w:rPr>
          <w:color w:val="00B050"/>
          <w:sz w:val="18"/>
          <w:szCs w:val="18"/>
        </w:rPr>
      </w:pPr>
      <w:r>
        <w:rPr>
          <w:color w:val="00B050"/>
          <w:sz w:val="18"/>
          <w:szCs w:val="18"/>
        </w:rPr>
        <w:br w:type="page"/>
      </w:r>
    </w:p>
    <w:p w14:paraId="62784221" w14:textId="77777777" w:rsidR="00941E38" w:rsidRDefault="00941E38" w:rsidP="00941E38">
      <w:pPr>
        <w:rPr>
          <w:color w:val="00B050"/>
          <w:sz w:val="18"/>
          <w:szCs w:val="18"/>
        </w:rPr>
      </w:pPr>
    </w:p>
    <w:p w14:paraId="3A8DE573" w14:textId="77777777" w:rsidR="00941E38" w:rsidRDefault="00941E38" w:rsidP="00941E38">
      <w:pPr>
        <w:spacing w:line="480" w:lineRule="auto"/>
        <w:jc w:val="both"/>
        <w:rPr>
          <w:color w:val="00B050"/>
          <w:sz w:val="18"/>
          <w:szCs w:val="18"/>
        </w:rPr>
      </w:pPr>
    </w:p>
    <w:p w14:paraId="70A8311C" w14:textId="77777777" w:rsidR="00941E38" w:rsidRPr="00094E48" w:rsidRDefault="00941E38" w:rsidP="00941E38">
      <w:pPr>
        <w:spacing w:line="480" w:lineRule="auto"/>
        <w:jc w:val="both"/>
        <w:rPr>
          <w:color w:val="00B050"/>
          <w:sz w:val="18"/>
          <w:szCs w:val="18"/>
        </w:rPr>
      </w:pPr>
      <w:r>
        <w:rPr>
          <w:color w:val="00B050"/>
          <w:sz w:val="18"/>
          <w:szCs w:val="18"/>
        </w:rPr>
        <w:t>Table 3: Adult mosquito species and number trapped in Mosquito Magnet trap</w:t>
      </w:r>
    </w:p>
    <w:tbl>
      <w:tblPr>
        <w:tblpPr w:leftFromText="180" w:rightFromText="180" w:vertAnchor="page" w:horzAnchor="margin" w:tblpY="3172"/>
        <w:tblW w:w="8512" w:type="dxa"/>
        <w:tblLayout w:type="fixed"/>
        <w:tblLook w:val="04A0" w:firstRow="1" w:lastRow="0" w:firstColumn="1" w:lastColumn="0" w:noHBand="0" w:noVBand="1"/>
      </w:tblPr>
      <w:tblGrid>
        <w:gridCol w:w="1154"/>
        <w:gridCol w:w="867"/>
        <w:gridCol w:w="563"/>
        <w:gridCol w:w="563"/>
        <w:gridCol w:w="563"/>
        <w:gridCol w:w="563"/>
        <w:gridCol w:w="563"/>
        <w:gridCol w:w="563"/>
        <w:gridCol w:w="2030"/>
        <w:gridCol w:w="1076"/>
        <w:gridCol w:w="7"/>
      </w:tblGrid>
      <w:tr w:rsidR="00941E38" w:rsidRPr="00166571" w14:paraId="4AFCF7B6" w14:textId="77777777" w:rsidTr="00C349F0">
        <w:trPr>
          <w:gridAfter w:val="1"/>
          <w:wAfter w:w="7" w:type="dxa"/>
          <w:cantSplit/>
          <w:trHeight w:val="851"/>
        </w:trPr>
        <w:tc>
          <w:tcPr>
            <w:tcW w:w="1134" w:type="dxa"/>
            <w:tcBorders>
              <w:bottom w:val="single" w:sz="4" w:space="0" w:color="auto"/>
            </w:tcBorders>
            <w:textDirection w:val="btLr"/>
          </w:tcPr>
          <w:p w14:paraId="7F70F22F" w14:textId="77777777" w:rsidR="00941E38" w:rsidRPr="00157702" w:rsidRDefault="00941E38" w:rsidP="00C349F0">
            <w:pPr>
              <w:spacing w:line="240" w:lineRule="auto"/>
              <w:ind w:left="113" w:right="113"/>
              <w:jc w:val="both"/>
              <w:rPr>
                <w:b/>
                <w:sz w:val="16"/>
                <w:szCs w:val="16"/>
              </w:rPr>
            </w:pPr>
          </w:p>
        </w:tc>
        <w:tc>
          <w:tcPr>
            <w:tcW w:w="851" w:type="dxa"/>
            <w:tcBorders>
              <w:bottom w:val="single" w:sz="4" w:space="0" w:color="auto"/>
            </w:tcBorders>
            <w:textDirection w:val="btLr"/>
          </w:tcPr>
          <w:p w14:paraId="2B07EE62" w14:textId="77777777" w:rsidR="00941E38" w:rsidRPr="00157702" w:rsidRDefault="00941E38" w:rsidP="00C349F0">
            <w:pPr>
              <w:spacing w:line="240" w:lineRule="auto"/>
              <w:ind w:left="113" w:right="113"/>
              <w:jc w:val="both"/>
              <w:rPr>
                <w:b/>
                <w:sz w:val="16"/>
                <w:szCs w:val="16"/>
              </w:rPr>
            </w:pPr>
          </w:p>
        </w:tc>
        <w:tc>
          <w:tcPr>
            <w:tcW w:w="553" w:type="dxa"/>
            <w:tcBorders>
              <w:bottom w:val="single" w:sz="4" w:space="0" w:color="auto"/>
            </w:tcBorders>
            <w:textDirection w:val="btLr"/>
          </w:tcPr>
          <w:p w14:paraId="6A51026F" w14:textId="77777777" w:rsidR="00941E38" w:rsidRPr="00157702" w:rsidRDefault="00941E38" w:rsidP="00C349F0">
            <w:pPr>
              <w:spacing w:line="240" w:lineRule="auto"/>
              <w:ind w:left="113" w:right="113"/>
              <w:jc w:val="both"/>
              <w:rPr>
                <w:b/>
                <w:sz w:val="16"/>
                <w:szCs w:val="16"/>
              </w:rPr>
            </w:pPr>
          </w:p>
        </w:tc>
        <w:tc>
          <w:tcPr>
            <w:tcW w:w="2770" w:type="dxa"/>
            <w:gridSpan w:val="5"/>
            <w:tcBorders>
              <w:bottom w:val="single" w:sz="4" w:space="0" w:color="auto"/>
            </w:tcBorders>
            <w:vAlign w:val="bottom"/>
          </w:tcPr>
          <w:p w14:paraId="40D75E8D" w14:textId="77777777" w:rsidR="00941E38" w:rsidRPr="00157702" w:rsidRDefault="00941E38" w:rsidP="00C349F0">
            <w:pPr>
              <w:spacing w:line="240" w:lineRule="auto"/>
              <w:ind w:left="113" w:right="113"/>
              <w:jc w:val="both"/>
              <w:rPr>
                <w:rFonts w:ascii="Calibri" w:hAnsi="Calibri"/>
                <w:b/>
                <w:color w:val="000000"/>
                <w:sz w:val="16"/>
                <w:szCs w:val="16"/>
              </w:rPr>
            </w:pPr>
            <w:r w:rsidRPr="00157702">
              <w:rPr>
                <w:rFonts w:ascii="Calibri" w:hAnsi="Calibri"/>
                <w:b/>
                <w:color w:val="000000"/>
                <w:sz w:val="18"/>
                <w:szCs w:val="16"/>
              </w:rPr>
              <w:t>Most abundantly caught mosquito species</w:t>
            </w:r>
          </w:p>
        </w:tc>
        <w:tc>
          <w:tcPr>
            <w:tcW w:w="1996" w:type="dxa"/>
            <w:tcBorders>
              <w:bottom w:val="single" w:sz="4" w:space="0" w:color="auto"/>
            </w:tcBorders>
            <w:vAlign w:val="center"/>
          </w:tcPr>
          <w:p w14:paraId="2153153A" w14:textId="77777777" w:rsidR="00941E38" w:rsidRPr="00157702" w:rsidRDefault="00941E38" w:rsidP="00C349F0">
            <w:pPr>
              <w:spacing w:line="240" w:lineRule="auto"/>
              <w:jc w:val="both"/>
              <w:rPr>
                <w:rFonts w:ascii="Calibri" w:eastAsia="Calibri" w:hAnsi="Calibri" w:cs="Calibri"/>
                <w:b/>
                <w:color w:val="000000" w:themeColor="text1"/>
                <w:sz w:val="16"/>
                <w:szCs w:val="16"/>
              </w:rPr>
            </w:pPr>
          </w:p>
        </w:tc>
        <w:tc>
          <w:tcPr>
            <w:tcW w:w="1058" w:type="dxa"/>
            <w:tcBorders>
              <w:bottom w:val="single" w:sz="4" w:space="0" w:color="auto"/>
            </w:tcBorders>
            <w:vAlign w:val="center"/>
          </w:tcPr>
          <w:p w14:paraId="0B6208EC" w14:textId="77777777" w:rsidR="00941E38" w:rsidRPr="00157702" w:rsidRDefault="00941E38" w:rsidP="00C349F0">
            <w:pPr>
              <w:spacing w:line="240" w:lineRule="auto"/>
              <w:jc w:val="both"/>
              <w:rPr>
                <w:rFonts w:ascii="Calibri" w:eastAsia="Calibri" w:hAnsi="Calibri" w:cs="Calibri"/>
                <w:b/>
                <w:color w:val="000000" w:themeColor="text1"/>
                <w:sz w:val="18"/>
                <w:szCs w:val="18"/>
              </w:rPr>
            </w:pPr>
          </w:p>
        </w:tc>
      </w:tr>
      <w:tr w:rsidR="00941E38" w:rsidRPr="00166571" w14:paraId="2064843A" w14:textId="77777777" w:rsidTr="00C349F0">
        <w:trPr>
          <w:cantSplit/>
          <w:trHeight w:val="1116"/>
        </w:trPr>
        <w:tc>
          <w:tcPr>
            <w:tcW w:w="1134" w:type="dxa"/>
            <w:tcBorders>
              <w:bottom w:val="single" w:sz="4" w:space="0" w:color="auto"/>
            </w:tcBorders>
            <w:textDirection w:val="btLr"/>
          </w:tcPr>
          <w:p w14:paraId="65B7E0E0" w14:textId="77777777" w:rsidR="00941E38" w:rsidRDefault="00941E38" w:rsidP="00C349F0">
            <w:pPr>
              <w:spacing w:after="0" w:line="240" w:lineRule="auto"/>
              <w:ind w:left="113" w:right="113"/>
              <w:jc w:val="both"/>
              <w:rPr>
                <w:b/>
                <w:sz w:val="16"/>
                <w:szCs w:val="16"/>
              </w:rPr>
            </w:pPr>
            <w:r w:rsidRPr="00157702">
              <w:rPr>
                <w:b/>
                <w:sz w:val="16"/>
                <w:szCs w:val="16"/>
              </w:rPr>
              <w:t>Location Number</w:t>
            </w:r>
            <w:r>
              <w:rPr>
                <w:b/>
                <w:sz w:val="16"/>
                <w:szCs w:val="16"/>
              </w:rPr>
              <w:t xml:space="preserve"> and Region</w:t>
            </w:r>
          </w:p>
          <w:p w14:paraId="5A3AD075" w14:textId="77777777" w:rsidR="00941E38" w:rsidRDefault="00941E38" w:rsidP="00C349F0">
            <w:pPr>
              <w:spacing w:after="0" w:line="240" w:lineRule="auto"/>
              <w:ind w:left="113" w:right="113"/>
              <w:jc w:val="both"/>
              <w:rPr>
                <w:b/>
                <w:sz w:val="16"/>
                <w:szCs w:val="16"/>
              </w:rPr>
            </w:pPr>
          </w:p>
          <w:p w14:paraId="1D5C059A" w14:textId="77777777" w:rsidR="00941E38" w:rsidRDefault="00941E38" w:rsidP="00C349F0">
            <w:pPr>
              <w:spacing w:after="0" w:line="240" w:lineRule="auto"/>
              <w:ind w:left="113" w:right="113"/>
              <w:jc w:val="both"/>
              <w:rPr>
                <w:b/>
                <w:sz w:val="16"/>
                <w:szCs w:val="16"/>
              </w:rPr>
            </w:pPr>
          </w:p>
          <w:p w14:paraId="6E4FAA67" w14:textId="77777777" w:rsidR="00941E38" w:rsidRDefault="00941E38" w:rsidP="00C349F0">
            <w:pPr>
              <w:spacing w:after="0" w:line="240" w:lineRule="auto"/>
              <w:ind w:left="113" w:right="113"/>
              <w:jc w:val="both"/>
              <w:rPr>
                <w:b/>
                <w:sz w:val="16"/>
                <w:szCs w:val="16"/>
              </w:rPr>
            </w:pPr>
          </w:p>
          <w:p w14:paraId="014919DF" w14:textId="77777777" w:rsidR="00941E38" w:rsidRPr="00157702" w:rsidRDefault="00941E38" w:rsidP="00C349F0">
            <w:pPr>
              <w:spacing w:after="0" w:line="240" w:lineRule="auto"/>
              <w:ind w:left="113" w:right="113"/>
              <w:jc w:val="both"/>
              <w:rPr>
                <w:b/>
                <w:sz w:val="16"/>
                <w:szCs w:val="16"/>
              </w:rPr>
            </w:pPr>
          </w:p>
        </w:tc>
        <w:tc>
          <w:tcPr>
            <w:tcW w:w="851" w:type="dxa"/>
            <w:tcBorders>
              <w:bottom w:val="single" w:sz="4" w:space="0" w:color="auto"/>
            </w:tcBorders>
            <w:textDirection w:val="btLr"/>
          </w:tcPr>
          <w:p w14:paraId="6C723B94" w14:textId="77777777" w:rsidR="00941E38" w:rsidRPr="00157702" w:rsidRDefault="00941E38" w:rsidP="00C349F0">
            <w:pPr>
              <w:spacing w:after="0" w:line="240" w:lineRule="auto"/>
              <w:ind w:left="113" w:right="113"/>
              <w:jc w:val="both"/>
              <w:rPr>
                <w:b/>
                <w:sz w:val="16"/>
                <w:szCs w:val="16"/>
              </w:rPr>
            </w:pPr>
            <w:r w:rsidRPr="00157702">
              <w:rPr>
                <w:b/>
                <w:sz w:val="16"/>
                <w:szCs w:val="16"/>
              </w:rPr>
              <w:t>Habitats</w:t>
            </w:r>
          </w:p>
        </w:tc>
        <w:tc>
          <w:tcPr>
            <w:tcW w:w="553" w:type="dxa"/>
            <w:tcBorders>
              <w:bottom w:val="single" w:sz="4" w:space="0" w:color="auto"/>
            </w:tcBorders>
            <w:textDirection w:val="btLr"/>
          </w:tcPr>
          <w:p w14:paraId="7564861D" w14:textId="77777777" w:rsidR="00941E38" w:rsidRPr="00903C74" w:rsidRDefault="00941E38" w:rsidP="00C349F0">
            <w:pPr>
              <w:spacing w:after="0" w:line="240" w:lineRule="auto"/>
              <w:ind w:left="113" w:right="113"/>
              <w:rPr>
                <w:rFonts w:ascii="Calibri" w:hAnsi="Calibri"/>
                <w:i/>
                <w:color w:val="000000"/>
                <w:sz w:val="16"/>
                <w:szCs w:val="16"/>
              </w:rPr>
            </w:pPr>
            <w:r w:rsidRPr="00903C74">
              <w:rPr>
                <w:rFonts w:ascii="Calibri" w:hAnsi="Calibri"/>
                <w:i/>
                <w:color w:val="000000"/>
                <w:sz w:val="16"/>
                <w:szCs w:val="16"/>
              </w:rPr>
              <w:t>Anopheles claviger</w:t>
            </w:r>
          </w:p>
          <w:p w14:paraId="2C79FAC0" w14:textId="77777777" w:rsidR="00941E38" w:rsidRPr="00903C74" w:rsidRDefault="00941E38" w:rsidP="00C349F0">
            <w:pPr>
              <w:spacing w:after="0" w:line="240" w:lineRule="auto"/>
              <w:ind w:left="113" w:right="113"/>
              <w:rPr>
                <w:i/>
                <w:sz w:val="16"/>
                <w:szCs w:val="16"/>
              </w:rPr>
            </w:pPr>
          </w:p>
        </w:tc>
        <w:tc>
          <w:tcPr>
            <w:tcW w:w="554" w:type="dxa"/>
            <w:tcBorders>
              <w:bottom w:val="single" w:sz="4" w:space="0" w:color="auto"/>
            </w:tcBorders>
            <w:textDirection w:val="btLr"/>
          </w:tcPr>
          <w:p w14:paraId="5E956719" w14:textId="77777777" w:rsidR="00941E38" w:rsidRPr="00903C74" w:rsidRDefault="00941E38" w:rsidP="00C349F0">
            <w:pPr>
              <w:spacing w:after="0" w:line="240" w:lineRule="auto"/>
              <w:ind w:left="113" w:right="113"/>
              <w:rPr>
                <w:rFonts w:ascii="Calibri" w:hAnsi="Calibri"/>
                <w:i/>
                <w:color w:val="000000"/>
                <w:sz w:val="16"/>
                <w:szCs w:val="16"/>
              </w:rPr>
            </w:pPr>
            <w:r w:rsidRPr="00903C74">
              <w:rPr>
                <w:rFonts w:ascii="Calibri" w:hAnsi="Calibri"/>
                <w:i/>
                <w:color w:val="000000"/>
                <w:sz w:val="16"/>
                <w:szCs w:val="16"/>
              </w:rPr>
              <w:t>Anopheles plumbeus</w:t>
            </w:r>
          </w:p>
          <w:p w14:paraId="24A111A3" w14:textId="77777777" w:rsidR="00941E38" w:rsidRPr="00903C74" w:rsidRDefault="00941E38" w:rsidP="00C349F0">
            <w:pPr>
              <w:spacing w:after="0" w:line="240" w:lineRule="auto"/>
              <w:ind w:left="113" w:right="113"/>
              <w:rPr>
                <w:i/>
                <w:sz w:val="16"/>
                <w:szCs w:val="16"/>
              </w:rPr>
            </w:pPr>
          </w:p>
        </w:tc>
        <w:tc>
          <w:tcPr>
            <w:tcW w:w="554" w:type="dxa"/>
            <w:tcBorders>
              <w:bottom w:val="single" w:sz="4" w:space="0" w:color="auto"/>
            </w:tcBorders>
            <w:textDirection w:val="btLr"/>
          </w:tcPr>
          <w:p w14:paraId="522E4EBD" w14:textId="77777777" w:rsidR="00941E38" w:rsidRPr="00903C74" w:rsidRDefault="00941E38" w:rsidP="00C349F0">
            <w:pPr>
              <w:spacing w:after="0" w:line="240" w:lineRule="auto"/>
              <w:ind w:left="113" w:right="113"/>
              <w:rPr>
                <w:rFonts w:ascii="Calibri" w:hAnsi="Calibri"/>
                <w:i/>
                <w:color w:val="000000"/>
                <w:sz w:val="16"/>
                <w:szCs w:val="16"/>
              </w:rPr>
            </w:pPr>
            <w:r w:rsidRPr="00903C74">
              <w:rPr>
                <w:rFonts w:ascii="Calibri" w:hAnsi="Calibri"/>
                <w:i/>
                <w:color w:val="000000"/>
                <w:sz w:val="16"/>
                <w:szCs w:val="16"/>
              </w:rPr>
              <w:t>Culiseta annulata</w:t>
            </w:r>
          </w:p>
          <w:p w14:paraId="558F8F29" w14:textId="77777777" w:rsidR="00941E38" w:rsidRPr="00903C74" w:rsidRDefault="00941E38" w:rsidP="00C349F0">
            <w:pPr>
              <w:spacing w:after="0" w:line="240" w:lineRule="auto"/>
              <w:ind w:left="113" w:right="113"/>
              <w:rPr>
                <w:i/>
                <w:sz w:val="16"/>
                <w:szCs w:val="16"/>
              </w:rPr>
            </w:pPr>
          </w:p>
        </w:tc>
        <w:tc>
          <w:tcPr>
            <w:tcW w:w="554" w:type="dxa"/>
            <w:tcBorders>
              <w:bottom w:val="single" w:sz="4" w:space="0" w:color="auto"/>
            </w:tcBorders>
            <w:textDirection w:val="btLr"/>
          </w:tcPr>
          <w:p w14:paraId="7F740450" w14:textId="77777777" w:rsidR="00941E38" w:rsidRPr="00903C74" w:rsidRDefault="00941E38" w:rsidP="00C349F0">
            <w:pPr>
              <w:spacing w:after="0" w:line="240" w:lineRule="auto"/>
              <w:ind w:left="113" w:right="113"/>
              <w:rPr>
                <w:rFonts w:ascii="Calibri" w:hAnsi="Calibri"/>
                <w:i/>
                <w:color w:val="000000"/>
                <w:sz w:val="16"/>
                <w:szCs w:val="16"/>
              </w:rPr>
            </w:pPr>
            <w:r w:rsidRPr="00903C74">
              <w:rPr>
                <w:rFonts w:ascii="Calibri" w:hAnsi="Calibri"/>
                <w:i/>
                <w:color w:val="000000"/>
                <w:sz w:val="16"/>
                <w:szCs w:val="16"/>
              </w:rPr>
              <w:t>Ochlerotatus caspius</w:t>
            </w:r>
          </w:p>
          <w:p w14:paraId="20D66AE6" w14:textId="77777777" w:rsidR="00941E38" w:rsidRPr="00903C74" w:rsidRDefault="00941E38" w:rsidP="00C349F0">
            <w:pPr>
              <w:spacing w:after="0" w:line="240" w:lineRule="auto"/>
              <w:ind w:left="113" w:right="113"/>
              <w:rPr>
                <w:i/>
                <w:sz w:val="16"/>
                <w:szCs w:val="16"/>
              </w:rPr>
            </w:pPr>
          </w:p>
          <w:p w14:paraId="5CCFBA84" w14:textId="77777777" w:rsidR="00941E38" w:rsidRPr="00903C74" w:rsidRDefault="00941E38" w:rsidP="00C349F0">
            <w:pPr>
              <w:spacing w:after="0" w:line="240" w:lineRule="auto"/>
              <w:ind w:left="113" w:right="113"/>
              <w:rPr>
                <w:i/>
                <w:sz w:val="16"/>
                <w:szCs w:val="16"/>
              </w:rPr>
            </w:pPr>
          </w:p>
        </w:tc>
        <w:tc>
          <w:tcPr>
            <w:tcW w:w="554" w:type="dxa"/>
            <w:tcBorders>
              <w:bottom w:val="single" w:sz="4" w:space="0" w:color="auto"/>
            </w:tcBorders>
            <w:textDirection w:val="btLr"/>
          </w:tcPr>
          <w:p w14:paraId="2833464D" w14:textId="77777777" w:rsidR="00941E38" w:rsidRPr="00903C74" w:rsidRDefault="00941E38" w:rsidP="00C349F0">
            <w:pPr>
              <w:spacing w:after="0" w:line="240" w:lineRule="auto"/>
              <w:ind w:left="113" w:right="113"/>
              <w:rPr>
                <w:rFonts w:ascii="Calibri" w:hAnsi="Calibri"/>
                <w:i/>
                <w:color w:val="000000"/>
                <w:sz w:val="16"/>
                <w:szCs w:val="16"/>
              </w:rPr>
            </w:pPr>
            <w:r w:rsidRPr="00903C74">
              <w:rPr>
                <w:rFonts w:ascii="Calibri" w:hAnsi="Calibri"/>
                <w:i/>
                <w:color w:val="000000"/>
                <w:sz w:val="16"/>
                <w:szCs w:val="16"/>
              </w:rPr>
              <w:t>Ochlerotatus detritus</w:t>
            </w:r>
          </w:p>
          <w:p w14:paraId="521CC479" w14:textId="77777777" w:rsidR="00941E38" w:rsidRPr="00903C74" w:rsidRDefault="00941E38" w:rsidP="00C349F0">
            <w:pPr>
              <w:spacing w:after="0" w:line="240" w:lineRule="auto"/>
              <w:ind w:left="113" w:right="113"/>
              <w:rPr>
                <w:i/>
                <w:sz w:val="16"/>
                <w:szCs w:val="16"/>
              </w:rPr>
            </w:pPr>
          </w:p>
        </w:tc>
        <w:tc>
          <w:tcPr>
            <w:tcW w:w="554" w:type="dxa"/>
            <w:tcBorders>
              <w:bottom w:val="single" w:sz="4" w:space="0" w:color="auto"/>
            </w:tcBorders>
            <w:textDirection w:val="btLr"/>
          </w:tcPr>
          <w:p w14:paraId="34AA4141" w14:textId="77777777" w:rsidR="00941E38" w:rsidRPr="00903C74" w:rsidRDefault="00941E38" w:rsidP="00C349F0">
            <w:pPr>
              <w:spacing w:after="0" w:line="240" w:lineRule="auto"/>
              <w:ind w:left="113" w:right="113"/>
              <w:rPr>
                <w:rFonts w:ascii="Calibri" w:hAnsi="Calibri"/>
                <w:i/>
                <w:color w:val="000000"/>
                <w:sz w:val="16"/>
                <w:szCs w:val="16"/>
              </w:rPr>
            </w:pPr>
            <w:r w:rsidRPr="00903C74">
              <w:rPr>
                <w:rFonts w:ascii="Calibri" w:hAnsi="Calibri"/>
                <w:i/>
                <w:color w:val="000000"/>
                <w:sz w:val="16"/>
                <w:szCs w:val="16"/>
              </w:rPr>
              <w:t>Ochlerotatus punctor</w:t>
            </w:r>
          </w:p>
          <w:p w14:paraId="029638A7" w14:textId="77777777" w:rsidR="00941E38" w:rsidRPr="00903C74" w:rsidRDefault="00941E38" w:rsidP="00C349F0">
            <w:pPr>
              <w:spacing w:after="0" w:line="240" w:lineRule="auto"/>
              <w:ind w:left="113" w:right="113"/>
              <w:rPr>
                <w:i/>
                <w:sz w:val="16"/>
                <w:szCs w:val="16"/>
              </w:rPr>
            </w:pPr>
          </w:p>
        </w:tc>
        <w:tc>
          <w:tcPr>
            <w:tcW w:w="1996" w:type="dxa"/>
            <w:tcBorders>
              <w:bottom w:val="single" w:sz="4" w:space="0" w:color="auto"/>
            </w:tcBorders>
            <w:vAlign w:val="center"/>
          </w:tcPr>
          <w:p w14:paraId="58081092" w14:textId="77777777" w:rsidR="00941E38" w:rsidRPr="00157702" w:rsidRDefault="00941E38" w:rsidP="00C349F0">
            <w:pPr>
              <w:spacing w:after="0" w:line="240" w:lineRule="auto"/>
              <w:jc w:val="both"/>
              <w:rPr>
                <w:rFonts w:ascii="Calibri" w:hAnsi="Calibri"/>
                <w:b/>
                <w:color w:val="000000"/>
                <w:sz w:val="16"/>
                <w:szCs w:val="16"/>
              </w:rPr>
            </w:pPr>
            <w:r w:rsidRPr="00157702">
              <w:rPr>
                <w:rFonts w:ascii="Calibri" w:eastAsia="Calibri" w:hAnsi="Calibri" w:cs="Calibri"/>
                <w:b/>
                <w:color w:val="000000" w:themeColor="text1"/>
                <w:sz w:val="16"/>
                <w:szCs w:val="16"/>
              </w:rPr>
              <w:t>Other</w:t>
            </w:r>
          </w:p>
        </w:tc>
        <w:tc>
          <w:tcPr>
            <w:tcW w:w="1065" w:type="dxa"/>
            <w:gridSpan w:val="2"/>
            <w:tcBorders>
              <w:bottom w:val="single" w:sz="4" w:space="0" w:color="auto"/>
            </w:tcBorders>
            <w:vAlign w:val="center"/>
          </w:tcPr>
          <w:p w14:paraId="487089D5" w14:textId="77777777" w:rsidR="00941E38" w:rsidRPr="00157702" w:rsidRDefault="00941E38" w:rsidP="00C349F0">
            <w:pPr>
              <w:spacing w:after="0" w:line="240" w:lineRule="auto"/>
              <w:jc w:val="center"/>
              <w:rPr>
                <w:rFonts w:ascii="Calibri" w:hAnsi="Calibri"/>
                <w:b/>
                <w:color w:val="000000"/>
                <w:sz w:val="18"/>
                <w:szCs w:val="18"/>
              </w:rPr>
            </w:pPr>
            <w:r w:rsidRPr="00157702">
              <w:rPr>
                <w:rFonts w:ascii="Calibri" w:eastAsia="Calibri" w:hAnsi="Calibri" w:cs="Calibri"/>
                <w:b/>
                <w:color w:val="000000" w:themeColor="text1"/>
                <w:sz w:val="18"/>
                <w:szCs w:val="18"/>
              </w:rPr>
              <w:t>Total</w:t>
            </w:r>
          </w:p>
        </w:tc>
      </w:tr>
      <w:tr w:rsidR="00941E38" w:rsidRPr="00166571" w14:paraId="41540C10"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4B31625C" w14:textId="77777777" w:rsidR="00941E38" w:rsidRPr="00157702" w:rsidRDefault="00941E38" w:rsidP="00C349F0">
            <w:pPr>
              <w:spacing w:after="0" w:line="240" w:lineRule="auto"/>
              <w:jc w:val="center"/>
              <w:rPr>
                <w:sz w:val="20"/>
                <w:szCs w:val="20"/>
              </w:rPr>
            </w:pPr>
            <w:r>
              <w:rPr>
                <w:sz w:val="20"/>
                <w:szCs w:val="20"/>
              </w:rPr>
              <w:t xml:space="preserve">NW </w:t>
            </w:r>
            <w:r w:rsidRPr="00157702">
              <w:rPr>
                <w:sz w:val="20"/>
                <w:szCs w:val="20"/>
              </w:rPr>
              <w:t>1</w:t>
            </w:r>
          </w:p>
        </w:tc>
        <w:tc>
          <w:tcPr>
            <w:tcW w:w="851" w:type="dxa"/>
            <w:tcBorders>
              <w:top w:val="single" w:sz="4" w:space="0" w:color="auto"/>
              <w:bottom w:val="single" w:sz="4" w:space="0" w:color="auto"/>
            </w:tcBorders>
            <w:shd w:val="clear" w:color="auto" w:fill="BDD6EE" w:themeFill="accent1" w:themeFillTint="66"/>
          </w:tcPr>
          <w:p w14:paraId="40975397" w14:textId="77777777" w:rsidR="00941E38" w:rsidRPr="00157702" w:rsidRDefault="00941E38" w:rsidP="00C349F0">
            <w:pPr>
              <w:spacing w:after="0" w:line="240" w:lineRule="auto"/>
              <w:jc w:val="both"/>
              <w:rPr>
                <w:sz w:val="20"/>
                <w:szCs w:val="20"/>
              </w:rPr>
            </w:pPr>
            <w:r w:rsidRPr="00157702">
              <w:rPr>
                <w:sz w:val="20"/>
                <w:szCs w:val="20"/>
              </w:rPr>
              <w:t>D</w:t>
            </w:r>
          </w:p>
        </w:tc>
        <w:tc>
          <w:tcPr>
            <w:tcW w:w="553" w:type="dxa"/>
            <w:tcBorders>
              <w:top w:val="single" w:sz="4" w:space="0" w:color="auto"/>
              <w:bottom w:val="single" w:sz="4" w:space="0" w:color="auto"/>
            </w:tcBorders>
            <w:shd w:val="clear" w:color="auto" w:fill="BDD6EE" w:themeFill="accent1" w:themeFillTint="66"/>
          </w:tcPr>
          <w:p w14:paraId="086E9E7A"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16C260E6" w14:textId="77777777" w:rsidR="00941E38" w:rsidRPr="00CF32FB" w:rsidRDefault="00941E38" w:rsidP="00C349F0">
            <w:pPr>
              <w:tabs>
                <w:tab w:val="left" w:pos="750"/>
              </w:tabs>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3A0C225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12</w:t>
            </w:r>
          </w:p>
        </w:tc>
        <w:tc>
          <w:tcPr>
            <w:tcW w:w="554" w:type="dxa"/>
            <w:tcBorders>
              <w:top w:val="single" w:sz="4" w:space="0" w:color="auto"/>
              <w:bottom w:val="single" w:sz="4" w:space="0" w:color="auto"/>
            </w:tcBorders>
            <w:shd w:val="clear" w:color="auto" w:fill="BDD6EE" w:themeFill="accent1" w:themeFillTint="66"/>
          </w:tcPr>
          <w:p w14:paraId="7E8DFB5B"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27F0C22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5A5521D1"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0EFF2BFD" w14:textId="77777777" w:rsidR="00941E38" w:rsidRPr="00CF32FB"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6E475350"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12</w:t>
            </w:r>
          </w:p>
        </w:tc>
      </w:tr>
      <w:tr w:rsidR="00941E38" w:rsidRPr="00166571" w14:paraId="5D936CE2"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505FA026" w14:textId="77777777" w:rsidR="00941E38" w:rsidRPr="00157702" w:rsidRDefault="00941E38" w:rsidP="00C349F0">
            <w:pPr>
              <w:spacing w:after="0" w:line="240" w:lineRule="auto"/>
              <w:jc w:val="center"/>
              <w:rPr>
                <w:sz w:val="20"/>
                <w:szCs w:val="20"/>
              </w:rPr>
            </w:pPr>
            <w:r>
              <w:rPr>
                <w:sz w:val="20"/>
                <w:szCs w:val="20"/>
              </w:rPr>
              <w:t xml:space="preserve">NW </w:t>
            </w:r>
            <w:r w:rsidRPr="00157702">
              <w:rPr>
                <w:sz w:val="20"/>
                <w:szCs w:val="20"/>
              </w:rPr>
              <w:t>2</w:t>
            </w:r>
          </w:p>
        </w:tc>
        <w:tc>
          <w:tcPr>
            <w:tcW w:w="851" w:type="dxa"/>
            <w:tcBorders>
              <w:top w:val="single" w:sz="4" w:space="0" w:color="auto"/>
              <w:bottom w:val="single" w:sz="4" w:space="0" w:color="auto"/>
            </w:tcBorders>
            <w:shd w:val="clear" w:color="auto" w:fill="BDD6EE" w:themeFill="accent1" w:themeFillTint="66"/>
          </w:tcPr>
          <w:p w14:paraId="7F8F9F94" w14:textId="77777777" w:rsidR="00941E38" w:rsidRPr="00157702" w:rsidRDefault="00941E38" w:rsidP="00C349F0">
            <w:pPr>
              <w:spacing w:after="0" w:line="240" w:lineRule="auto"/>
              <w:jc w:val="both"/>
              <w:rPr>
                <w:sz w:val="20"/>
                <w:szCs w:val="20"/>
              </w:rPr>
            </w:pPr>
            <w:r w:rsidRPr="00157702">
              <w:rPr>
                <w:sz w:val="20"/>
                <w:szCs w:val="20"/>
              </w:rPr>
              <w:t>U</w:t>
            </w:r>
          </w:p>
        </w:tc>
        <w:tc>
          <w:tcPr>
            <w:tcW w:w="553" w:type="dxa"/>
            <w:tcBorders>
              <w:top w:val="single" w:sz="4" w:space="0" w:color="auto"/>
              <w:bottom w:val="single" w:sz="4" w:space="0" w:color="auto"/>
            </w:tcBorders>
            <w:shd w:val="clear" w:color="auto" w:fill="BDD6EE" w:themeFill="accent1" w:themeFillTint="66"/>
          </w:tcPr>
          <w:p w14:paraId="43E9DF6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6</w:t>
            </w:r>
          </w:p>
        </w:tc>
        <w:tc>
          <w:tcPr>
            <w:tcW w:w="554" w:type="dxa"/>
            <w:tcBorders>
              <w:top w:val="single" w:sz="4" w:space="0" w:color="auto"/>
              <w:bottom w:val="single" w:sz="4" w:space="0" w:color="auto"/>
            </w:tcBorders>
            <w:shd w:val="clear" w:color="auto" w:fill="BDD6EE" w:themeFill="accent1" w:themeFillTint="66"/>
          </w:tcPr>
          <w:p w14:paraId="7E2D8A19"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3417ED0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7</w:t>
            </w:r>
          </w:p>
        </w:tc>
        <w:tc>
          <w:tcPr>
            <w:tcW w:w="554" w:type="dxa"/>
            <w:tcBorders>
              <w:top w:val="single" w:sz="4" w:space="0" w:color="auto"/>
              <w:bottom w:val="single" w:sz="4" w:space="0" w:color="auto"/>
            </w:tcBorders>
            <w:shd w:val="clear" w:color="auto" w:fill="BDD6EE" w:themeFill="accent1" w:themeFillTint="66"/>
          </w:tcPr>
          <w:p w14:paraId="14EDCAE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24</w:t>
            </w:r>
          </w:p>
        </w:tc>
        <w:tc>
          <w:tcPr>
            <w:tcW w:w="554" w:type="dxa"/>
            <w:tcBorders>
              <w:top w:val="single" w:sz="4" w:space="0" w:color="auto"/>
              <w:bottom w:val="single" w:sz="4" w:space="0" w:color="auto"/>
            </w:tcBorders>
            <w:shd w:val="clear" w:color="auto" w:fill="BDD6EE" w:themeFill="accent1" w:themeFillTint="66"/>
          </w:tcPr>
          <w:p w14:paraId="018D450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239DD9D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79BBAF3A" w14:textId="77777777" w:rsidR="00941E38" w:rsidRPr="00157702" w:rsidRDefault="00941E38" w:rsidP="00C349F0">
            <w:pPr>
              <w:spacing w:after="0" w:line="240" w:lineRule="auto"/>
              <w:jc w:val="both"/>
              <w:rPr>
                <w:i/>
                <w:sz w:val="20"/>
                <w:szCs w:val="20"/>
              </w:rPr>
            </w:pPr>
            <w:r>
              <w:rPr>
                <w:i/>
                <w:sz w:val="20"/>
                <w:szCs w:val="20"/>
              </w:rPr>
              <w:t>UA</w:t>
            </w:r>
            <w:r w:rsidRPr="00157702">
              <w:rPr>
                <w:i/>
                <w:sz w:val="20"/>
                <w:szCs w:val="20"/>
              </w:rPr>
              <w:t xml:space="preserve"> – 5</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303E3567"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43</w:t>
            </w:r>
          </w:p>
        </w:tc>
      </w:tr>
      <w:tr w:rsidR="00941E38" w:rsidRPr="00166571" w14:paraId="1366F652"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7BC50A57" w14:textId="77777777" w:rsidR="00941E38" w:rsidRPr="00157702" w:rsidRDefault="00941E38" w:rsidP="00C349F0">
            <w:pPr>
              <w:spacing w:after="0" w:line="240" w:lineRule="auto"/>
              <w:jc w:val="center"/>
              <w:rPr>
                <w:sz w:val="20"/>
                <w:szCs w:val="20"/>
              </w:rPr>
            </w:pPr>
            <w:r>
              <w:rPr>
                <w:sz w:val="20"/>
                <w:szCs w:val="20"/>
              </w:rPr>
              <w:t xml:space="preserve"> NW </w:t>
            </w:r>
            <w:r w:rsidRPr="00157702">
              <w:rPr>
                <w:sz w:val="20"/>
                <w:szCs w:val="20"/>
              </w:rPr>
              <w:t>3</w:t>
            </w:r>
          </w:p>
        </w:tc>
        <w:tc>
          <w:tcPr>
            <w:tcW w:w="851" w:type="dxa"/>
            <w:tcBorders>
              <w:top w:val="single" w:sz="4" w:space="0" w:color="auto"/>
              <w:bottom w:val="single" w:sz="4" w:space="0" w:color="auto"/>
            </w:tcBorders>
            <w:shd w:val="clear" w:color="auto" w:fill="BDD6EE" w:themeFill="accent1" w:themeFillTint="66"/>
          </w:tcPr>
          <w:p w14:paraId="512AAF8E" w14:textId="77777777" w:rsidR="00941E38" w:rsidRPr="00157702" w:rsidRDefault="00941E38" w:rsidP="00C349F0">
            <w:pPr>
              <w:spacing w:after="0" w:line="240" w:lineRule="auto"/>
              <w:jc w:val="both"/>
              <w:rPr>
                <w:sz w:val="20"/>
                <w:szCs w:val="20"/>
              </w:rPr>
            </w:pPr>
            <w:r w:rsidRPr="00157702">
              <w:rPr>
                <w:sz w:val="20"/>
                <w:szCs w:val="20"/>
              </w:rPr>
              <w:t>D</w:t>
            </w:r>
          </w:p>
        </w:tc>
        <w:tc>
          <w:tcPr>
            <w:tcW w:w="553" w:type="dxa"/>
            <w:tcBorders>
              <w:top w:val="single" w:sz="4" w:space="0" w:color="auto"/>
              <w:bottom w:val="single" w:sz="4" w:space="0" w:color="auto"/>
            </w:tcBorders>
            <w:shd w:val="clear" w:color="auto" w:fill="BDD6EE" w:themeFill="accent1" w:themeFillTint="66"/>
          </w:tcPr>
          <w:p w14:paraId="6D9DAF7A"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5</w:t>
            </w:r>
          </w:p>
        </w:tc>
        <w:tc>
          <w:tcPr>
            <w:tcW w:w="554" w:type="dxa"/>
            <w:tcBorders>
              <w:top w:val="single" w:sz="4" w:space="0" w:color="auto"/>
              <w:bottom w:val="single" w:sz="4" w:space="0" w:color="auto"/>
            </w:tcBorders>
            <w:shd w:val="clear" w:color="auto" w:fill="BDD6EE" w:themeFill="accent1" w:themeFillTint="66"/>
          </w:tcPr>
          <w:p w14:paraId="5561D3CE"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250762A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27613C59"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5854F05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D94CA1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6019ACB2"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5403086C"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5</w:t>
            </w:r>
          </w:p>
        </w:tc>
      </w:tr>
      <w:tr w:rsidR="00941E38" w:rsidRPr="00166571" w14:paraId="7B673306"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70046E85" w14:textId="77777777" w:rsidR="00941E38" w:rsidRPr="00157702" w:rsidRDefault="00941E38" w:rsidP="00C349F0">
            <w:pPr>
              <w:spacing w:after="0" w:line="240" w:lineRule="auto"/>
              <w:jc w:val="center"/>
              <w:rPr>
                <w:sz w:val="20"/>
                <w:szCs w:val="20"/>
              </w:rPr>
            </w:pPr>
            <w:r>
              <w:rPr>
                <w:sz w:val="20"/>
                <w:szCs w:val="20"/>
              </w:rPr>
              <w:t>NW</w:t>
            </w:r>
            <w:r w:rsidRPr="00157702">
              <w:rPr>
                <w:sz w:val="20"/>
                <w:szCs w:val="20"/>
              </w:rPr>
              <w:t xml:space="preserve"> 4</w:t>
            </w:r>
          </w:p>
        </w:tc>
        <w:tc>
          <w:tcPr>
            <w:tcW w:w="851" w:type="dxa"/>
            <w:tcBorders>
              <w:top w:val="single" w:sz="4" w:space="0" w:color="auto"/>
              <w:bottom w:val="single" w:sz="4" w:space="0" w:color="auto"/>
            </w:tcBorders>
            <w:shd w:val="clear" w:color="auto" w:fill="BDD6EE" w:themeFill="accent1" w:themeFillTint="66"/>
          </w:tcPr>
          <w:p w14:paraId="7510D023" w14:textId="77777777" w:rsidR="00941E38" w:rsidRPr="00157702" w:rsidRDefault="00941E38" w:rsidP="00C349F0">
            <w:pPr>
              <w:spacing w:after="0" w:line="240" w:lineRule="auto"/>
              <w:jc w:val="both"/>
              <w:rPr>
                <w:sz w:val="20"/>
                <w:szCs w:val="20"/>
              </w:rPr>
            </w:pPr>
            <w:r w:rsidRPr="00157702">
              <w:rPr>
                <w:sz w:val="20"/>
                <w:szCs w:val="20"/>
              </w:rPr>
              <w:t>U,S</w:t>
            </w:r>
          </w:p>
        </w:tc>
        <w:tc>
          <w:tcPr>
            <w:tcW w:w="553" w:type="dxa"/>
            <w:tcBorders>
              <w:top w:val="single" w:sz="4" w:space="0" w:color="auto"/>
              <w:bottom w:val="single" w:sz="4" w:space="0" w:color="auto"/>
            </w:tcBorders>
            <w:shd w:val="clear" w:color="auto" w:fill="BDD6EE" w:themeFill="accent1" w:themeFillTint="66"/>
          </w:tcPr>
          <w:p w14:paraId="210DB73E"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263B87F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54DCACCE"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12</w:t>
            </w:r>
          </w:p>
        </w:tc>
        <w:tc>
          <w:tcPr>
            <w:tcW w:w="554" w:type="dxa"/>
            <w:tcBorders>
              <w:top w:val="single" w:sz="4" w:space="0" w:color="auto"/>
              <w:bottom w:val="single" w:sz="4" w:space="0" w:color="auto"/>
            </w:tcBorders>
            <w:shd w:val="clear" w:color="auto" w:fill="BDD6EE" w:themeFill="accent1" w:themeFillTint="66"/>
          </w:tcPr>
          <w:p w14:paraId="30DE4802"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3</w:t>
            </w:r>
          </w:p>
        </w:tc>
        <w:tc>
          <w:tcPr>
            <w:tcW w:w="554" w:type="dxa"/>
            <w:tcBorders>
              <w:top w:val="single" w:sz="4" w:space="0" w:color="auto"/>
              <w:bottom w:val="single" w:sz="4" w:space="0" w:color="auto"/>
            </w:tcBorders>
            <w:shd w:val="clear" w:color="auto" w:fill="BDD6EE" w:themeFill="accent1" w:themeFillTint="66"/>
          </w:tcPr>
          <w:p w14:paraId="5A7D412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53</w:t>
            </w:r>
          </w:p>
        </w:tc>
        <w:tc>
          <w:tcPr>
            <w:tcW w:w="554" w:type="dxa"/>
            <w:tcBorders>
              <w:top w:val="single" w:sz="4" w:space="0" w:color="auto"/>
              <w:bottom w:val="single" w:sz="4" w:space="0" w:color="auto"/>
            </w:tcBorders>
            <w:shd w:val="clear" w:color="auto" w:fill="BDD6EE" w:themeFill="accent1" w:themeFillTint="66"/>
          </w:tcPr>
          <w:p w14:paraId="1239598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3D2B3F4B" w14:textId="77777777" w:rsidR="00941E38" w:rsidRPr="00157702" w:rsidRDefault="00941E38" w:rsidP="00C349F0">
            <w:pPr>
              <w:spacing w:after="0" w:line="240" w:lineRule="auto"/>
              <w:jc w:val="both"/>
              <w:rPr>
                <w:i/>
                <w:sz w:val="20"/>
                <w:szCs w:val="20"/>
              </w:rPr>
            </w:pPr>
            <w:r>
              <w:rPr>
                <w:i/>
                <w:sz w:val="20"/>
                <w:szCs w:val="20"/>
              </w:rPr>
              <w:t>UA</w:t>
            </w:r>
            <w:r w:rsidRPr="00157702">
              <w:rPr>
                <w:i/>
                <w:sz w:val="20"/>
                <w:szCs w:val="20"/>
              </w:rPr>
              <w:t xml:space="preserve"> - 5</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3F27F823"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74</w:t>
            </w:r>
          </w:p>
        </w:tc>
      </w:tr>
      <w:tr w:rsidR="00941E38" w:rsidRPr="00166571" w14:paraId="7932C9F8"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411D64FE" w14:textId="77777777" w:rsidR="00941E38" w:rsidRPr="00157702" w:rsidRDefault="00941E38" w:rsidP="00C349F0">
            <w:pPr>
              <w:spacing w:after="0" w:line="240" w:lineRule="auto"/>
              <w:jc w:val="center"/>
              <w:rPr>
                <w:sz w:val="20"/>
                <w:szCs w:val="20"/>
              </w:rPr>
            </w:pPr>
            <w:r>
              <w:rPr>
                <w:sz w:val="20"/>
                <w:szCs w:val="20"/>
              </w:rPr>
              <w:t>NW</w:t>
            </w:r>
            <w:r w:rsidRPr="00157702">
              <w:rPr>
                <w:sz w:val="20"/>
                <w:szCs w:val="20"/>
              </w:rPr>
              <w:t xml:space="preserve"> 5</w:t>
            </w:r>
          </w:p>
        </w:tc>
        <w:tc>
          <w:tcPr>
            <w:tcW w:w="851" w:type="dxa"/>
            <w:tcBorders>
              <w:top w:val="single" w:sz="4" w:space="0" w:color="auto"/>
              <w:bottom w:val="single" w:sz="4" w:space="0" w:color="auto"/>
            </w:tcBorders>
            <w:shd w:val="clear" w:color="auto" w:fill="BDD6EE" w:themeFill="accent1" w:themeFillTint="66"/>
          </w:tcPr>
          <w:p w14:paraId="1FB828D6" w14:textId="77777777" w:rsidR="00941E38" w:rsidRPr="00157702" w:rsidRDefault="00941E38" w:rsidP="00C349F0">
            <w:pPr>
              <w:spacing w:after="0" w:line="240" w:lineRule="auto"/>
              <w:jc w:val="both"/>
              <w:rPr>
                <w:sz w:val="20"/>
                <w:szCs w:val="20"/>
              </w:rPr>
            </w:pPr>
            <w:r w:rsidRPr="00157702">
              <w:rPr>
                <w:sz w:val="20"/>
                <w:szCs w:val="20"/>
              </w:rPr>
              <w:t>W</w:t>
            </w:r>
          </w:p>
        </w:tc>
        <w:tc>
          <w:tcPr>
            <w:tcW w:w="553" w:type="dxa"/>
            <w:tcBorders>
              <w:top w:val="single" w:sz="4" w:space="0" w:color="auto"/>
              <w:bottom w:val="single" w:sz="4" w:space="0" w:color="auto"/>
            </w:tcBorders>
            <w:shd w:val="clear" w:color="auto" w:fill="BDD6EE" w:themeFill="accent1" w:themeFillTint="66"/>
          </w:tcPr>
          <w:p w14:paraId="770354E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55DE41B2"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4A8B20A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5</w:t>
            </w:r>
          </w:p>
        </w:tc>
        <w:tc>
          <w:tcPr>
            <w:tcW w:w="554" w:type="dxa"/>
            <w:tcBorders>
              <w:top w:val="single" w:sz="4" w:space="0" w:color="auto"/>
              <w:bottom w:val="single" w:sz="4" w:space="0" w:color="auto"/>
            </w:tcBorders>
            <w:shd w:val="clear" w:color="auto" w:fill="BDD6EE" w:themeFill="accent1" w:themeFillTint="66"/>
          </w:tcPr>
          <w:p w14:paraId="5670A27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3A14F251"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w:t>
            </w:r>
          </w:p>
        </w:tc>
        <w:tc>
          <w:tcPr>
            <w:tcW w:w="554" w:type="dxa"/>
            <w:tcBorders>
              <w:top w:val="single" w:sz="4" w:space="0" w:color="auto"/>
              <w:bottom w:val="single" w:sz="4" w:space="0" w:color="auto"/>
            </w:tcBorders>
            <w:shd w:val="clear" w:color="auto" w:fill="BDD6EE" w:themeFill="accent1" w:themeFillTint="66"/>
          </w:tcPr>
          <w:p w14:paraId="50A0CD6A"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43F539FE" w14:textId="77777777" w:rsidR="00941E38" w:rsidRPr="00157702" w:rsidRDefault="00941E38" w:rsidP="00C349F0">
            <w:pPr>
              <w:spacing w:after="0" w:line="240" w:lineRule="auto"/>
              <w:jc w:val="both"/>
              <w:rPr>
                <w:sz w:val="20"/>
                <w:szCs w:val="20"/>
              </w:rPr>
            </w:pPr>
            <w:r w:rsidRPr="00CF32FB">
              <w:rPr>
                <w:i/>
                <w:sz w:val="20"/>
                <w:szCs w:val="20"/>
              </w:rPr>
              <w:t>OCA</w:t>
            </w:r>
            <w:r w:rsidRPr="00157702">
              <w:rPr>
                <w:sz w:val="20"/>
                <w:szCs w:val="20"/>
              </w:rPr>
              <w:t xml:space="preserve"> </w:t>
            </w:r>
            <w:r>
              <w:rPr>
                <w:sz w:val="20"/>
                <w:szCs w:val="20"/>
              </w:rPr>
              <w:t xml:space="preserve">- </w:t>
            </w:r>
            <w:r w:rsidRPr="00157702">
              <w:rPr>
                <w:sz w:val="20"/>
                <w:szCs w:val="20"/>
              </w:rPr>
              <w:t>3</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31BEA0FD"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11</w:t>
            </w:r>
          </w:p>
        </w:tc>
      </w:tr>
      <w:tr w:rsidR="00941E38" w:rsidRPr="00166571" w14:paraId="75FD51E9"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2C7B3AE9" w14:textId="77777777" w:rsidR="00941E38" w:rsidRPr="00157702" w:rsidRDefault="00941E38" w:rsidP="00C349F0">
            <w:pPr>
              <w:spacing w:after="0" w:line="240" w:lineRule="auto"/>
              <w:jc w:val="center"/>
              <w:rPr>
                <w:sz w:val="20"/>
                <w:szCs w:val="20"/>
              </w:rPr>
            </w:pPr>
            <w:r>
              <w:rPr>
                <w:sz w:val="20"/>
                <w:szCs w:val="20"/>
              </w:rPr>
              <w:t>NW</w:t>
            </w:r>
            <w:r w:rsidRPr="00157702">
              <w:rPr>
                <w:sz w:val="20"/>
                <w:szCs w:val="20"/>
              </w:rPr>
              <w:t xml:space="preserve"> 6</w:t>
            </w:r>
          </w:p>
        </w:tc>
        <w:tc>
          <w:tcPr>
            <w:tcW w:w="851" w:type="dxa"/>
            <w:tcBorders>
              <w:top w:val="single" w:sz="4" w:space="0" w:color="auto"/>
              <w:bottom w:val="single" w:sz="4" w:space="0" w:color="auto"/>
            </w:tcBorders>
            <w:shd w:val="clear" w:color="auto" w:fill="BDD6EE" w:themeFill="accent1" w:themeFillTint="66"/>
          </w:tcPr>
          <w:p w14:paraId="0E8FD464" w14:textId="77777777" w:rsidR="00941E38" w:rsidRPr="00157702" w:rsidRDefault="00941E38" w:rsidP="00C349F0">
            <w:pPr>
              <w:spacing w:after="0" w:line="240" w:lineRule="auto"/>
              <w:jc w:val="both"/>
              <w:rPr>
                <w:sz w:val="20"/>
                <w:szCs w:val="20"/>
              </w:rPr>
            </w:pPr>
            <w:r w:rsidRPr="00157702">
              <w:rPr>
                <w:sz w:val="20"/>
                <w:szCs w:val="20"/>
              </w:rPr>
              <w:t>W</w:t>
            </w:r>
          </w:p>
        </w:tc>
        <w:tc>
          <w:tcPr>
            <w:tcW w:w="553" w:type="dxa"/>
            <w:tcBorders>
              <w:top w:val="single" w:sz="4" w:space="0" w:color="auto"/>
              <w:bottom w:val="single" w:sz="4" w:space="0" w:color="auto"/>
            </w:tcBorders>
            <w:shd w:val="clear" w:color="auto" w:fill="BDD6EE" w:themeFill="accent1" w:themeFillTint="66"/>
          </w:tcPr>
          <w:p w14:paraId="3ED3A85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58EDEB4B"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3A68865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8</w:t>
            </w:r>
          </w:p>
        </w:tc>
        <w:tc>
          <w:tcPr>
            <w:tcW w:w="554" w:type="dxa"/>
            <w:tcBorders>
              <w:top w:val="single" w:sz="4" w:space="0" w:color="auto"/>
              <w:bottom w:val="single" w:sz="4" w:space="0" w:color="auto"/>
            </w:tcBorders>
            <w:shd w:val="clear" w:color="auto" w:fill="BDD6EE" w:themeFill="accent1" w:themeFillTint="66"/>
          </w:tcPr>
          <w:p w14:paraId="56F6BF99"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3</w:t>
            </w:r>
          </w:p>
        </w:tc>
        <w:tc>
          <w:tcPr>
            <w:tcW w:w="554" w:type="dxa"/>
            <w:tcBorders>
              <w:top w:val="single" w:sz="4" w:space="0" w:color="auto"/>
              <w:bottom w:val="single" w:sz="4" w:space="0" w:color="auto"/>
            </w:tcBorders>
            <w:shd w:val="clear" w:color="auto" w:fill="BDD6EE" w:themeFill="accent1" w:themeFillTint="66"/>
          </w:tcPr>
          <w:p w14:paraId="5321446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17</w:t>
            </w:r>
          </w:p>
        </w:tc>
        <w:tc>
          <w:tcPr>
            <w:tcW w:w="554" w:type="dxa"/>
            <w:tcBorders>
              <w:top w:val="single" w:sz="4" w:space="0" w:color="auto"/>
              <w:bottom w:val="single" w:sz="4" w:space="0" w:color="auto"/>
            </w:tcBorders>
            <w:shd w:val="clear" w:color="auto" w:fill="BDD6EE" w:themeFill="accent1" w:themeFillTint="66"/>
          </w:tcPr>
          <w:p w14:paraId="3E4AB60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53361FBB"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5E6C2611"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28</w:t>
            </w:r>
          </w:p>
        </w:tc>
      </w:tr>
      <w:tr w:rsidR="00941E38" w:rsidRPr="00166571" w14:paraId="400DD44A"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123C3B87" w14:textId="77777777" w:rsidR="00941E38" w:rsidRPr="00157702" w:rsidRDefault="00941E38" w:rsidP="00C349F0">
            <w:pPr>
              <w:spacing w:after="0" w:line="240" w:lineRule="auto"/>
              <w:jc w:val="center"/>
              <w:rPr>
                <w:sz w:val="20"/>
                <w:szCs w:val="20"/>
              </w:rPr>
            </w:pPr>
            <w:r>
              <w:rPr>
                <w:sz w:val="20"/>
                <w:szCs w:val="20"/>
              </w:rPr>
              <w:t>NW</w:t>
            </w:r>
            <w:r w:rsidRPr="00157702">
              <w:rPr>
                <w:sz w:val="20"/>
                <w:szCs w:val="20"/>
              </w:rPr>
              <w:t xml:space="preserve"> 7</w:t>
            </w:r>
          </w:p>
        </w:tc>
        <w:tc>
          <w:tcPr>
            <w:tcW w:w="851" w:type="dxa"/>
            <w:tcBorders>
              <w:top w:val="single" w:sz="4" w:space="0" w:color="auto"/>
              <w:bottom w:val="single" w:sz="4" w:space="0" w:color="auto"/>
            </w:tcBorders>
            <w:shd w:val="clear" w:color="auto" w:fill="BDD6EE" w:themeFill="accent1" w:themeFillTint="66"/>
          </w:tcPr>
          <w:p w14:paraId="2BC46277" w14:textId="77777777" w:rsidR="00941E38" w:rsidRPr="00157702" w:rsidRDefault="00941E38" w:rsidP="00C349F0">
            <w:pPr>
              <w:spacing w:after="0" w:line="240" w:lineRule="auto"/>
              <w:jc w:val="both"/>
              <w:rPr>
                <w:sz w:val="20"/>
                <w:szCs w:val="20"/>
              </w:rPr>
            </w:pPr>
            <w:r w:rsidRPr="00157702">
              <w:rPr>
                <w:sz w:val="20"/>
                <w:szCs w:val="20"/>
              </w:rPr>
              <w:t>S</w:t>
            </w:r>
          </w:p>
        </w:tc>
        <w:tc>
          <w:tcPr>
            <w:tcW w:w="553" w:type="dxa"/>
            <w:tcBorders>
              <w:top w:val="single" w:sz="4" w:space="0" w:color="auto"/>
              <w:bottom w:val="single" w:sz="4" w:space="0" w:color="auto"/>
            </w:tcBorders>
            <w:shd w:val="clear" w:color="auto" w:fill="BDD6EE" w:themeFill="accent1" w:themeFillTint="66"/>
          </w:tcPr>
          <w:p w14:paraId="2802407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796F781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45EA49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14</w:t>
            </w:r>
          </w:p>
        </w:tc>
        <w:tc>
          <w:tcPr>
            <w:tcW w:w="554" w:type="dxa"/>
            <w:tcBorders>
              <w:top w:val="single" w:sz="4" w:space="0" w:color="auto"/>
              <w:bottom w:val="single" w:sz="4" w:space="0" w:color="auto"/>
            </w:tcBorders>
            <w:shd w:val="clear" w:color="auto" w:fill="BDD6EE" w:themeFill="accent1" w:themeFillTint="66"/>
          </w:tcPr>
          <w:p w14:paraId="7DDCB1C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169D34B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176</w:t>
            </w:r>
          </w:p>
        </w:tc>
        <w:tc>
          <w:tcPr>
            <w:tcW w:w="554" w:type="dxa"/>
            <w:tcBorders>
              <w:top w:val="single" w:sz="4" w:space="0" w:color="auto"/>
              <w:bottom w:val="single" w:sz="4" w:space="0" w:color="auto"/>
            </w:tcBorders>
            <w:shd w:val="clear" w:color="auto" w:fill="BDD6EE" w:themeFill="accent1" w:themeFillTint="66"/>
          </w:tcPr>
          <w:p w14:paraId="27FB985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7A10D962" w14:textId="77777777" w:rsidR="00941E38" w:rsidRPr="00157702" w:rsidRDefault="00941E38" w:rsidP="00C349F0">
            <w:pPr>
              <w:spacing w:after="0" w:line="240" w:lineRule="auto"/>
              <w:jc w:val="both"/>
              <w:rPr>
                <w:i/>
                <w:sz w:val="20"/>
                <w:szCs w:val="20"/>
              </w:rPr>
            </w:pPr>
            <w:r>
              <w:rPr>
                <w:i/>
                <w:sz w:val="20"/>
                <w:szCs w:val="20"/>
              </w:rPr>
              <w:t>UA</w:t>
            </w:r>
            <w:r w:rsidRPr="00157702">
              <w:rPr>
                <w:i/>
                <w:sz w:val="20"/>
                <w:szCs w:val="20"/>
              </w:rPr>
              <w:t xml:space="preserve"> - 4</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73708E3E"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195</w:t>
            </w:r>
          </w:p>
        </w:tc>
      </w:tr>
      <w:tr w:rsidR="00941E38" w:rsidRPr="00166571" w14:paraId="37F99A93"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6D95E6C8" w14:textId="77777777" w:rsidR="00941E38" w:rsidRPr="00157702" w:rsidRDefault="00941E38" w:rsidP="00C349F0">
            <w:pPr>
              <w:spacing w:after="0" w:line="240" w:lineRule="auto"/>
              <w:jc w:val="center"/>
              <w:rPr>
                <w:sz w:val="20"/>
                <w:szCs w:val="20"/>
              </w:rPr>
            </w:pPr>
            <w:r>
              <w:rPr>
                <w:sz w:val="20"/>
                <w:szCs w:val="20"/>
              </w:rPr>
              <w:t>NW</w:t>
            </w:r>
            <w:r w:rsidRPr="00157702">
              <w:rPr>
                <w:sz w:val="20"/>
                <w:szCs w:val="20"/>
              </w:rPr>
              <w:t xml:space="preserve"> 8</w:t>
            </w:r>
          </w:p>
        </w:tc>
        <w:tc>
          <w:tcPr>
            <w:tcW w:w="851" w:type="dxa"/>
            <w:tcBorders>
              <w:top w:val="single" w:sz="4" w:space="0" w:color="auto"/>
              <w:bottom w:val="single" w:sz="4" w:space="0" w:color="auto"/>
            </w:tcBorders>
            <w:shd w:val="clear" w:color="auto" w:fill="BDD6EE" w:themeFill="accent1" w:themeFillTint="66"/>
          </w:tcPr>
          <w:p w14:paraId="2AC386EF" w14:textId="77777777" w:rsidR="00941E38" w:rsidRPr="00157702" w:rsidRDefault="00941E38" w:rsidP="00C349F0">
            <w:pPr>
              <w:spacing w:after="0" w:line="240" w:lineRule="auto"/>
              <w:jc w:val="both"/>
              <w:rPr>
                <w:sz w:val="20"/>
                <w:szCs w:val="20"/>
              </w:rPr>
            </w:pPr>
            <w:r w:rsidRPr="00157702">
              <w:rPr>
                <w:sz w:val="20"/>
                <w:szCs w:val="20"/>
              </w:rPr>
              <w:t>W,S</w:t>
            </w:r>
          </w:p>
        </w:tc>
        <w:tc>
          <w:tcPr>
            <w:tcW w:w="553" w:type="dxa"/>
            <w:tcBorders>
              <w:top w:val="single" w:sz="4" w:space="0" w:color="auto"/>
              <w:bottom w:val="single" w:sz="4" w:space="0" w:color="auto"/>
            </w:tcBorders>
            <w:shd w:val="clear" w:color="auto" w:fill="BDD6EE" w:themeFill="accent1" w:themeFillTint="66"/>
          </w:tcPr>
          <w:p w14:paraId="2A1C577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3</w:t>
            </w:r>
          </w:p>
        </w:tc>
        <w:tc>
          <w:tcPr>
            <w:tcW w:w="554" w:type="dxa"/>
            <w:tcBorders>
              <w:top w:val="single" w:sz="4" w:space="0" w:color="auto"/>
              <w:bottom w:val="single" w:sz="4" w:space="0" w:color="auto"/>
            </w:tcBorders>
            <w:shd w:val="clear" w:color="auto" w:fill="BDD6EE" w:themeFill="accent1" w:themeFillTint="66"/>
          </w:tcPr>
          <w:p w14:paraId="1C54458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11</w:t>
            </w:r>
          </w:p>
        </w:tc>
        <w:tc>
          <w:tcPr>
            <w:tcW w:w="554" w:type="dxa"/>
            <w:tcBorders>
              <w:top w:val="single" w:sz="4" w:space="0" w:color="auto"/>
              <w:bottom w:val="single" w:sz="4" w:space="0" w:color="auto"/>
            </w:tcBorders>
            <w:shd w:val="clear" w:color="auto" w:fill="BDD6EE" w:themeFill="accent1" w:themeFillTint="66"/>
          </w:tcPr>
          <w:p w14:paraId="67FB0E19"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12</w:t>
            </w:r>
          </w:p>
        </w:tc>
        <w:tc>
          <w:tcPr>
            <w:tcW w:w="554" w:type="dxa"/>
            <w:tcBorders>
              <w:top w:val="single" w:sz="4" w:space="0" w:color="auto"/>
              <w:bottom w:val="single" w:sz="4" w:space="0" w:color="auto"/>
            </w:tcBorders>
            <w:shd w:val="clear" w:color="auto" w:fill="BDD6EE" w:themeFill="accent1" w:themeFillTint="66"/>
          </w:tcPr>
          <w:p w14:paraId="2558C3AE"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4</w:t>
            </w:r>
          </w:p>
        </w:tc>
        <w:tc>
          <w:tcPr>
            <w:tcW w:w="554" w:type="dxa"/>
            <w:tcBorders>
              <w:top w:val="single" w:sz="4" w:space="0" w:color="auto"/>
              <w:bottom w:val="single" w:sz="4" w:space="0" w:color="auto"/>
            </w:tcBorders>
            <w:shd w:val="clear" w:color="auto" w:fill="BDD6EE" w:themeFill="accent1" w:themeFillTint="66"/>
          </w:tcPr>
          <w:p w14:paraId="5957A19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85</w:t>
            </w:r>
          </w:p>
        </w:tc>
        <w:tc>
          <w:tcPr>
            <w:tcW w:w="554" w:type="dxa"/>
            <w:tcBorders>
              <w:top w:val="single" w:sz="4" w:space="0" w:color="auto"/>
              <w:bottom w:val="single" w:sz="4" w:space="0" w:color="auto"/>
            </w:tcBorders>
            <w:shd w:val="clear" w:color="auto" w:fill="BDD6EE" w:themeFill="accent1" w:themeFillTint="66"/>
          </w:tcPr>
          <w:p w14:paraId="11DEB3E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27A7CE61" w14:textId="77777777" w:rsidR="00941E38" w:rsidRPr="00157702" w:rsidRDefault="00941E38" w:rsidP="00C349F0">
            <w:pPr>
              <w:spacing w:after="0" w:line="240" w:lineRule="auto"/>
              <w:jc w:val="both"/>
              <w:rPr>
                <w:i/>
                <w:sz w:val="20"/>
                <w:szCs w:val="20"/>
              </w:rPr>
            </w:pPr>
            <w:r>
              <w:rPr>
                <w:i/>
                <w:sz w:val="20"/>
                <w:szCs w:val="20"/>
              </w:rPr>
              <w:t>UA</w:t>
            </w:r>
            <w:r w:rsidRPr="00157702">
              <w:rPr>
                <w:i/>
                <w:sz w:val="20"/>
                <w:szCs w:val="20"/>
              </w:rPr>
              <w:t xml:space="preserve"> - 4</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6BA51A94"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119</w:t>
            </w:r>
          </w:p>
        </w:tc>
      </w:tr>
      <w:tr w:rsidR="00941E38" w:rsidRPr="00166571" w14:paraId="3DA78022"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7DABC826" w14:textId="77777777" w:rsidR="00941E38" w:rsidRPr="00157702" w:rsidRDefault="00941E38" w:rsidP="00C349F0">
            <w:pPr>
              <w:spacing w:after="0" w:line="240" w:lineRule="auto"/>
              <w:jc w:val="center"/>
              <w:rPr>
                <w:sz w:val="20"/>
                <w:szCs w:val="20"/>
              </w:rPr>
            </w:pPr>
            <w:r>
              <w:rPr>
                <w:sz w:val="20"/>
                <w:szCs w:val="20"/>
              </w:rPr>
              <w:t>NW</w:t>
            </w:r>
            <w:r w:rsidRPr="00157702">
              <w:rPr>
                <w:sz w:val="20"/>
                <w:szCs w:val="20"/>
              </w:rPr>
              <w:t xml:space="preserve"> 9</w:t>
            </w:r>
          </w:p>
        </w:tc>
        <w:tc>
          <w:tcPr>
            <w:tcW w:w="851" w:type="dxa"/>
            <w:tcBorders>
              <w:top w:val="single" w:sz="4" w:space="0" w:color="auto"/>
              <w:bottom w:val="single" w:sz="4" w:space="0" w:color="auto"/>
            </w:tcBorders>
            <w:shd w:val="clear" w:color="auto" w:fill="DEEAF6" w:themeFill="accent1" w:themeFillTint="33"/>
          </w:tcPr>
          <w:p w14:paraId="422A5656" w14:textId="77777777" w:rsidR="00941E38" w:rsidRPr="00157702" w:rsidRDefault="00941E38" w:rsidP="00C349F0">
            <w:pPr>
              <w:spacing w:after="0" w:line="240" w:lineRule="auto"/>
              <w:jc w:val="both"/>
              <w:rPr>
                <w:sz w:val="20"/>
                <w:szCs w:val="20"/>
              </w:rPr>
            </w:pPr>
            <w:r w:rsidRPr="00157702">
              <w:rPr>
                <w:sz w:val="20"/>
                <w:szCs w:val="20"/>
              </w:rPr>
              <w:t>U</w:t>
            </w:r>
          </w:p>
        </w:tc>
        <w:tc>
          <w:tcPr>
            <w:tcW w:w="553" w:type="dxa"/>
            <w:tcBorders>
              <w:top w:val="single" w:sz="4" w:space="0" w:color="auto"/>
              <w:bottom w:val="single" w:sz="4" w:space="0" w:color="auto"/>
            </w:tcBorders>
            <w:shd w:val="clear" w:color="auto" w:fill="DEEAF6" w:themeFill="accent1" w:themeFillTint="33"/>
          </w:tcPr>
          <w:p w14:paraId="6D3EF6E2"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23922D8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39EA07A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DEEAF6" w:themeFill="accent1" w:themeFillTint="33"/>
          </w:tcPr>
          <w:p w14:paraId="6233BF6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764274F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6E8DD11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519B4362" w14:textId="77777777" w:rsidR="00941E38" w:rsidRPr="00157702" w:rsidRDefault="00941E38" w:rsidP="00C349F0">
            <w:pPr>
              <w:spacing w:after="0" w:line="240" w:lineRule="auto"/>
              <w:jc w:val="both"/>
              <w:rPr>
                <w:i/>
                <w:sz w:val="20"/>
                <w:szCs w:val="20"/>
              </w:rPr>
            </w:pP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4C74F352" w14:textId="77777777" w:rsidR="00941E38" w:rsidRPr="00157702" w:rsidRDefault="00941E38" w:rsidP="00C349F0">
            <w:pPr>
              <w:spacing w:after="0" w:line="240" w:lineRule="auto"/>
              <w:jc w:val="center"/>
              <w:rPr>
                <w:sz w:val="20"/>
                <w:szCs w:val="20"/>
              </w:rPr>
            </w:pPr>
            <w:r w:rsidRPr="00157702">
              <w:rPr>
                <w:sz w:val="20"/>
                <w:szCs w:val="20"/>
              </w:rPr>
              <w:t>1</w:t>
            </w:r>
          </w:p>
        </w:tc>
      </w:tr>
      <w:tr w:rsidR="00941E38" w:rsidRPr="00166571" w14:paraId="03D4CCE5"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5DEB6F0B" w14:textId="77777777" w:rsidR="00941E38" w:rsidRPr="00157702" w:rsidRDefault="00941E38" w:rsidP="00C349F0">
            <w:pPr>
              <w:spacing w:after="0" w:line="240" w:lineRule="auto"/>
              <w:jc w:val="center"/>
              <w:rPr>
                <w:sz w:val="20"/>
                <w:szCs w:val="20"/>
              </w:rPr>
            </w:pPr>
            <w:r>
              <w:rPr>
                <w:sz w:val="20"/>
                <w:szCs w:val="20"/>
              </w:rPr>
              <w:t>NW</w:t>
            </w:r>
            <w:r w:rsidRPr="00157702">
              <w:rPr>
                <w:sz w:val="20"/>
                <w:szCs w:val="20"/>
              </w:rPr>
              <w:t xml:space="preserve"> 10</w:t>
            </w:r>
          </w:p>
        </w:tc>
        <w:tc>
          <w:tcPr>
            <w:tcW w:w="851" w:type="dxa"/>
            <w:tcBorders>
              <w:top w:val="single" w:sz="4" w:space="0" w:color="auto"/>
              <w:bottom w:val="single" w:sz="4" w:space="0" w:color="auto"/>
            </w:tcBorders>
            <w:shd w:val="clear" w:color="auto" w:fill="DEEAF6" w:themeFill="accent1" w:themeFillTint="33"/>
          </w:tcPr>
          <w:p w14:paraId="2C0FD8E8" w14:textId="77777777" w:rsidR="00941E38" w:rsidRPr="00157702" w:rsidRDefault="00941E38" w:rsidP="00C349F0">
            <w:pPr>
              <w:spacing w:after="0" w:line="240" w:lineRule="auto"/>
              <w:jc w:val="both"/>
              <w:rPr>
                <w:sz w:val="20"/>
                <w:szCs w:val="20"/>
              </w:rPr>
            </w:pPr>
            <w:r w:rsidRPr="00157702">
              <w:rPr>
                <w:sz w:val="20"/>
                <w:szCs w:val="20"/>
              </w:rPr>
              <w:t>W,D</w:t>
            </w:r>
          </w:p>
        </w:tc>
        <w:tc>
          <w:tcPr>
            <w:tcW w:w="553" w:type="dxa"/>
            <w:tcBorders>
              <w:top w:val="single" w:sz="4" w:space="0" w:color="auto"/>
              <w:bottom w:val="single" w:sz="4" w:space="0" w:color="auto"/>
            </w:tcBorders>
            <w:shd w:val="clear" w:color="auto" w:fill="DEEAF6" w:themeFill="accent1" w:themeFillTint="33"/>
          </w:tcPr>
          <w:p w14:paraId="770102F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16</w:t>
            </w:r>
          </w:p>
        </w:tc>
        <w:tc>
          <w:tcPr>
            <w:tcW w:w="554" w:type="dxa"/>
            <w:tcBorders>
              <w:top w:val="single" w:sz="4" w:space="0" w:color="auto"/>
              <w:bottom w:val="single" w:sz="4" w:space="0" w:color="auto"/>
            </w:tcBorders>
            <w:shd w:val="clear" w:color="auto" w:fill="DEEAF6" w:themeFill="accent1" w:themeFillTint="33"/>
          </w:tcPr>
          <w:p w14:paraId="7CDA960A"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68BAEA5A"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15</w:t>
            </w:r>
          </w:p>
        </w:tc>
        <w:tc>
          <w:tcPr>
            <w:tcW w:w="554" w:type="dxa"/>
            <w:tcBorders>
              <w:top w:val="single" w:sz="4" w:space="0" w:color="auto"/>
              <w:bottom w:val="single" w:sz="4" w:space="0" w:color="auto"/>
            </w:tcBorders>
            <w:shd w:val="clear" w:color="auto" w:fill="DEEAF6" w:themeFill="accent1" w:themeFillTint="33"/>
          </w:tcPr>
          <w:p w14:paraId="65BD6E1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w:t>
            </w:r>
          </w:p>
        </w:tc>
        <w:tc>
          <w:tcPr>
            <w:tcW w:w="554" w:type="dxa"/>
            <w:tcBorders>
              <w:top w:val="single" w:sz="4" w:space="0" w:color="auto"/>
              <w:bottom w:val="single" w:sz="4" w:space="0" w:color="auto"/>
            </w:tcBorders>
            <w:shd w:val="clear" w:color="auto" w:fill="DEEAF6" w:themeFill="accent1" w:themeFillTint="33"/>
          </w:tcPr>
          <w:p w14:paraId="2F362C32" w14:textId="77777777" w:rsidR="00941E38" w:rsidRPr="00CF32FB" w:rsidRDefault="00941E38" w:rsidP="00C349F0">
            <w:pPr>
              <w:spacing w:after="0" w:line="240" w:lineRule="auto"/>
              <w:jc w:val="center"/>
              <w:rPr>
                <w:sz w:val="18"/>
                <w:szCs w:val="20"/>
              </w:rPr>
            </w:pPr>
            <w:r w:rsidRPr="00CF32FB">
              <w:rPr>
                <w:sz w:val="18"/>
                <w:szCs w:val="20"/>
              </w:rPr>
              <w:t>0</w:t>
            </w:r>
          </w:p>
        </w:tc>
        <w:tc>
          <w:tcPr>
            <w:tcW w:w="554" w:type="dxa"/>
            <w:tcBorders>
              <w:top w:val="single" w:sz="4" w:space="0" w:color="auto"/>
              <w:bottom w:val="single" w:sz="4" w:space="0" w:color="auto"/>
            </w:tcBorders>
            <w:shd w:val="clear" w:color="auto" w:fill="DEEAF6" w:themeFill="accent1" w:themeFillTint="33"/>
          </w:tcPr>
          <w:p w14:paraId="4C4A55F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10</w:t>
            </w:r>
          </w:p>
        </w:tc>
        <w:tc>
          <w:tcPr>
            <w:tcW w:w="1996" w:type="dxa"/>
            <w:tcBorders>
              <w:top w:val="single" w:sz="4" w:space="0" w:color="auto"/>
              <w:bottom w:val="single" w:sz="4" w:space="0" w:color="auto"/>
            </w:tcBorders>
            <w:shd w:val="clear" w:color="auto" w:fill="DEEAF6" w:themeFill="accent1" w:themeFillTint="33"/>
            <w:vAlign w:val="center"/>
          </w:tcPr>
          <w:p w14:paraId="5AD038AC" w14:textId="77777777" w:rsidR="00941E38" w:rsidRPr="00157702" w:rsidRDefault="00941E38" w:rsidP="00C349F0">
            <w:pPr>
              <w:spacing w:after="0" w:line="240" w:lineRule="auto"/>
              <w:jc w:val="both"/>
              <w:rPr>
                <w:i/>
                <w:sz w:val="20"/>
                <w:szCs w:val="20"/>
              </w:rPr>
            </w:pPr>
            <w:r>
              <w:rPr>
                <w:i/>
                <w:sz w:val="20"/>
                <w:szCs w:val="20"/>
              </w:rPr>
              <w:t>OCA</w:t>
            </w:r>
            <w:r w:rsidRPr="00157702">
              <w:rPr>
                <w:i/>
                <w:sz w:val="20"/>
                <w:szCs w:val="20"/>
              </w:rPr>
              <w:t xml:space="preserve"> – 3</w:t>
            </w:r>
            <w:r>
              <w:rPr>
                <w:i/>
                <w:sz w:val="20"/>
                <w:szCs w:val="20"/>
              </w:rPr>
              <w:t>, CR – 2, UA</w:t>
            </w:r>
            <w:r w:rsidRPr="00157702">
              <w:rPr>
                <w:i/>
                <w:sz w:val="20"/>
                <w:szCs w:val="20"/>
              </w:rPr>
              <w:t>- 9</w:t>
            </w:r>
            <w:r>
              <w:rPr>
                <w:i/>
                <w:sz w:val="20"/>
                <w:szCs w:val="20"/>
              </w:rPr>
              <w:t xml:space="preserve">AV </w:t>
            </w:r>
            <w:r w:rsidRPr="00157702">
              <w:rPr>
                <w:i/>
                <w:sz w:val="20"/>
                <w:szCs w:val="20"/>
              </w:rPr>
              <w:t xml:space="preserve"> – 3,</w:t>
            </w: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011AFFD2" w14:textId="77777777" w:rsidR="00941E38" w:rsidRPr="00157702" w:rsidRDefault="00941E38" w:rsidP="00C349F0">
            <w:pPr>
              <w:spacing w:after="0" w:line="240" w:lineRule="auto"/>
              <w:jc w:val="center"/>
              <w:rPr>
                <w:i/>
                <w:sz w:val="20"/>
                <w:szCs w:val="20"/>
              </w:rPr>
            </w:pPr>
            <w:r w:rsidRPr="00157702">
              <w:rPr>
                <w:rFonts w:ascii="Calibri" w:hAnsi="Calibri"/>
                <w:bCs/>
                <w:color w:val="000000"/>
                <w:sz w:val="20"/>
                <w:szCs w:val="20"/>
              </w:rPr>
              <w:t>60</w:t>
            </w:r>
          </w:p>
        </w:tc>
      </w:tr>
      <w:tr w:rsidR="00941E38" w:rsidRPr="00166571" w14:paraId="241FEB99"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15C52A1D" w14:textId="77777777" w:rsidR="00941E38" w:rsidRPr="00157702" w:rsidRDefault="00941E38" w:rsidP="00C349F0">
            <w:pPr>
              <w:spacing w:after="0" w:line="240" w:lineRule="auto"/>
              <w:jc w:val="center"/>
              <w:rPr>
                <w:sz w:val="20"/>
                <w:szCs w:val="20"/>
              </w:rPr>
            </w:pPr>
            <w:r w:rsidRPr="00157702">
              <w:rPr>
                <w:sz w:val="20"/>
                <w:szCs w:val="20"/>
              </w:rPr>
              <w:t>NE 11</w:t>
            </w:r>
          </w:p>
        </w:tc>
        <w:tc>
          <w:tcPr>
            <w:tcW w:w="851" w:type="dxa"/>
            <w:tcBorders>
              <w:top w:val="single" w:sz="4" w:space="0" w:color="auto"/>
              <w:bottom w:val="single" w:sz="4" w:space="0" w:color="auto"/>
            </w:tcBorders>
            <w:shd w:val="clear" w:color="auto" w:fill="DEEAF6" w:themeFill="accent1" w:themeFillTint="33"/>
          </w:tcPr>
          <w:p w14:paraId="47ED4CFF" w14:textId="77777777" w:rsidR="00941E38" w:rsidRPr="00157702" w:rsidRDefault="00941E38" w:rsidP="00C349F0">
            <w:pPr>
              <w:spacing w:after="0" w:line="240" w:lineRule="auto"/>
              <w:jc w:val="both"/>
              <w:rPr>
                <w:sz w:val="20"/>
                <w:szCs w:val="20"/>
              </w:rPr>
            </w:pPr>
            <w:r w:rsidRPr="00157702">
              <w:rPr>
                <w:sz w:val="20"/>
                <w:szCs w:val="20"/>
              </w:rPr>
              <w:t>W</w:t>
            </w:r>
          </w:p>
        </w:tc>
        <w:tc>
          <w:tcPr>
            <w:tcW w:w="553" w:type="dxa"/>
            <w:tcBorders>
              <w:top w:val="single" w:sz="4" w:space="0" w:color="auto"/>
              <w:bottom w:val="single" w:sz="4" w:space="0" w:color="auto"/>
            </w:tcBorders>
            <w:shd w:val="clear" w:color="auto" w:fill="DEEAF6" w:themeFill="accent1" w:themeFillTint="33"/>
          </w:tcPr>
          <w:p w14:paraId="75AF9E8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6D61361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45653892"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6</w:t>
            </w:r>
          </w:p>
        </w:tc>
        <w:tc>
          <w:tcPr>
            <w:tcW w:w="554" w:type="dxa"/>
            <w:tcBorders>
              <w:top w:val="single" w:sz="4" w:space="0" w:color="auto"/>
              <w:bottom w:val="single" w:sz="4" w:space="0" w:color="auto"/>
            </w:tcBorders>
            <w:shd w:val="clear" w:color="auto" w:fill="DEEAF6" w:themeFill="accent1" w:themeFillTint="33"/>
          </w:tcPr>
          <w:p w14:paraId="57380AA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1BFCE1A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4F68FC8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09ADEBB2"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7037B4CC"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6</w:t>
            </w:r>
          </w:p>
        </w:tc>
      </w:tr>
      <w:tr w:rsidR="00941E38" w:rsidRPr="00166571" w14:paraId="10000B0F"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779E1F3A" w14:textId="77777777" w:rsidR="00941E38" w:rsidRPr="00157702" w:rsidRDefault="00941E38" w:rsidP="00C349F0">
            <w:pPr>
              <w:spacing w:after="0" w:line="240" w:lineRule="auto"/>
              <w:jc w:val="center"/>
              <w:rPr>
                <w:sz w:val="20"/>
                <w:szCs w:val="20"/>
              </w:rPr>
            </w:pPr>
            <w:r w:rsidRPr="00157702">
              <w:rPr>
                <w:sz w:val="20"/>
                <w:szCs w:val="20"/>
              </w:rPr>
              <w:t>NE 12</w:t>
            </w:r>
          </w:p>
        </w:tc>
        <w:tc>
          <w:tcPr>
            <w:tcW w:w="851" w:type="dxa"/>
            <w:tcBorders>
              <w:top w:val="single" w:sz="4" w:space="0" w:color="auto"/>
              <w:bottom w:val="single" w:sz="4" w:space="0" w:color="auto"/>
            </w:tcBorders>
            <w:shd w:val="clear" w:color="auto" w:fill="DEEAF6" w:themeFill="accent1" w:themeFillTint="33"/>
          </w:tcPr>
          <w:p w14:paraId="0820DB53" w14:textId="77777777" w:rsidR="00941E38" w:rsidRPr="00157702" w:rsidRDefault="00941E38" w:rsidP="00C349F0">
            <w:pPr>
              <w:spacing w:after="0" w:line="240" w:lineRule="auto"/>
              <w:jc w:val="both"/>
              <w:rPr>
                <w:sz w:val="20"/>
                <w:szCs w:val="20"/>
              </w:rPr>
            </w:pPr>
            <w:r w:rsidRPr="00157702">
              <w:rPr>
                <w:sz w:val="20"/>
                <w:szCs w:val="20"/>
              </w:rPr>
              <w:t>W,U</w:t>
            </w:r>
          </w:p>
        </w:tc>
        <w:tc>
          <w:tcPr>
            <w:tcW w:w="553" w:type="dxa"/>
            <w:tcBorders>
              <w:top w:val="single" w:sz="4" w:space="0" w:color="auto"/>
              <w:bottom w:val="single" w:sz="4" w:space="0" w:color="auto"/>
            </w:tcBorders>
            <w:shd w:val="clear" w:color="auto" w:fill="DEEAF6" w:themeFill="accent1" w:themeFillTint="33"/>
          </w:tcPr>
          <w:p w14:paraId="6F8ABE5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DEEAF6" w:themeFill="accent1" w:themeFillTint="33"/>
          </w:tcPr>
          <w:p w14:paraId="38B407F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6DA3316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20</w:t>
            </w:r>
          </w:p>
        </w:tc>
        <w:tc>
          <w:tcPr>
            <w:tcW w:w="554" w:type="dxa"/>
            <w:tcBorders>
              <w:top w:val="single" w:sz="4" w:space="0" w:color="auto"/>
              <w:bottom w:val="single" w:sz="4" w:space="0" w:color="auto"/>
            </w:tcBorders>
            <w:shd w:val="clear" w:color="auto" w:fill="DEEAF6" w:themeFill="accent1" w:themeFillTint="33"/>
          </w:tcPr>
          <w:p w14:paraId="28AA201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219EFCA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6B4EB59B"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4599E495" w14:textId="77777777" w:rsidR="00941E38" w:rsidRPr="00157702" w:rsidRDefault="00941E38" w:rsidP="00C349F0">
            <w:pPr>
              <w:spacing w:after="0" w:line="240" w:lineRule="auto"/>
              <w:jc w:val="both"/>
              <w:rPr>
                <w:i/>
                <w:sz w:val="20"/>
                <w:szCs w:val="20"/>
              </w:rPr>
            </w:pPr>
            <w:r>
              <w:rPr>
                <w:i/>
                <w:sz w:val="20"/>
                <w:szCs w:val="20"/>
              </w:rPr>
              <w:t>CuS</w:t>
            </w:r>
            <w:r w:rsidRPr="00157702">
              <w:rPr>
                <w:i/>
                <w:sz w:val="20"/>
                <w:szCs w:val="20"/>
              </w:rPr>
              <w:t>– 1</w:t>
            </w:r>
            <w:r>
              <w:rPr>
                <w:i/>
                <w:sz w:val="20"/>
                <w:szCs w:val="20"/>
              </w:rPr>
              <w:t>,  CR</w:t>
            </w:r>
            <w:r w:rsidRPr="00157702">
              <w:rPr>
                <w:i/>
                <w:sz w:val="20"/>
                <w:szCs w:val="20"/>
              </w:rPr>
              <w:t xml:space="preserve"> - 1</w:t>
            </w: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3BE309E9" w14:textId="77777777" w:rsidR="00941E38" w:rsidRPr="00157702" w:rsidRDefault="00941E38" w:rsidP="00C349F0">
            <w:pPr>
              <w:spacing w:after="0" w:line="240" w:lineRule="auto"/>
              <w:jc w:val="center"/>
              <w:rPr>
                <w:i/>
                <w:sz w:val="20"/>
                <w:szCs w:val="20"/>
              </w:rPr>
            </w:pPr>
            <w:r w:rsidRPr="00157702">
              <w:rPr>
                <w:rFonts w:ascii="Calibri" w:hAnsi="Calibri"/>
                <w:bCs/>
                <w:color w:val="000000"/>
                <w:sz w:val="20"/>
                <w:szCs w:val="20"/>
              </w:rPr>
              <w:t>23</w:t>
            </w:r>
          </w:p>
        </w:tc>
      </w:tr>
      <w:tr w:rsidR="00941E38" w:rsidRPr="00166571" w14:paraId="706AC1B1"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6CB50900" w14:textId="77777777" w:rsidR="00941E38" w:rsidRPr="00157702" w:rsidRDefault="00941E38" w:rsidP="00C349F0">
            <w:pPr>
              <w:spacing w:after="0" w:line="240" w:lineRule="auto"/>
              <w:jc w:val="center"/>
              <w:rPr>
                <w:sz w:val="20"/>
                <w:szCs w:val="20"/>
              </w:rPr>
            </w:pPr>
            <w:r w:rsidRPr="00157702">
              <w:rPr>
                <w:sz w:val="20"/>
                <w:szCs w:val="20"/>
              </w:rPr>
              <w:t>NE 13</w:t>
            </w:r>
          </w:p>
        </w:tc>
        <w:tc>
          <w:tcPr>
            <w:tcW w:w="851" w:type="dxa"/>
            <w:tcBorders>
              <w:top w:val="single" w:sz="4" w:space="0" w:color="auto"/>
              <w:bottom w:val="single" w:sz="4" w:space="0" w:color="auto"/>
            </w:tcBorders>
            <w:shd w:val="clear" w:color="auto" w:fill="DEEAF6" w:themeFill="accent1" w:themeFillTint="33"/>
          </w:tcPr>
          <w:p w14:paraId="78273AEF" w14:textId="77777777" w:rsidR="00941E38" w:rsidRPr="00157702" w:rsidRDefault="00941E38" w:rsidP="00C349F0">
            <w:pPr>
              <w:spacing w:after="0" w:line="240" w:lineRule="auto"/>
              <w:jc w:val="both"/>
              <w:rPr>
                <w:sz w:val="20"/>
                <w:szCs w:val="20"/>
              </w:rPr>
            </w:pPr>
            <w:r w:rsidRPr="00157702">
              <w:rPr>
                <w:sz w:val="20"/>
                <w:szCs w:val="20"/>
              </w:rPr>
              <w:t>S</w:t>
            </w:r>
          </w:p>
        </w:tc>
        <w:tc>
          <w:tcPr>
            <w:tcW w:w="553" w:type="dxa"/>
            <w:tcBorders>
              <w:top w:val="single" w:sz="4" w:space="0" w:color="auto"/>
              <w:bottom w:val="single" w:sz="4" w:space="0" w:color="auto"/>
            </w:tcBorders>
            <w:shd w:val="clear" w:color="auto" w:fill="DEEAF6" w:themeFill="accent1" w:themeFillTint="33"/>
          </w:tcPr>
          <w:p w14:paraId="140CDF6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8</w:t>
            </w:r>
          </w:p>
        </w:tc>
        <w:tc>
          <w:tcPr>
            <w:tcW w:w="554" w:type="dxa"/>
            <w:tcBorders>
              <w:top w:val="single" w:sz="4" w:space="0" w:color="auto"/>
              <w:bottom w:val="single" w:sz="4" w:space="0" w:color="auto"/>
            </w:tcBorders>
            <w:shd w:val="clear" w:color="auto" w:fill="DEEAF6" w:themeFill="accent1" w:themeFillTint="33"/>
          </w:tcPr>
          <w:p w14:paraId="4CE45B7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6F96FD7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w:t>
            </w:r>
          </w:p>
        </w:tc>
        <w:tc>
          <w:tcPr>
            <w:tcW w:w="554" w:type="dxa"/>
            <w:tcBorders>
              <w:top w:val="single" w:sz="4" w:space="0" w:color="auto"/>
              <w:bottom w:val="single" w:sz="4" w:space="0" w:color="auto"/>
            </w:tcBorders>
            <w:shd w:val="clear" w:color="auto" w:fill="DEEAF6" w:themeFill="accent1" w:themeFillTint="33"/>
          </w:tcPr>
          <w:p w14:paraId="0E8782E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19</w:t>
            </w:r>
          </w:p>
        </w:tc>
        <w:tc>
          <w:tcPr>
            <w:tcW w:w="554" w:type="dxa"/>
            <w:tcBorders>
              <w:top w:val="single" w:sz="4" w:space="0" w:color="auto"/>
              <w:bottom w:val="single" w:sz="4" w:space="0" w:color="auto"/>
            </w:tcBorders>
            <w:shd w:val="clear" w:color="auto" w:fill="DEEAF6" w:themeFill="accent1" w:themeFillTint="33"/>
          </w:tcPr>
          <w:p w14:paraId="7FB566FA"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6D3C723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42F68950"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06FE9A1B"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29</w:t>
            </w:r>
          </w:p>
        </w:tc>
      </w:tr>
      <w:tr w:rsidR="00941E38" w:rsidRPr="00166571" w14:paraId="6F292A99"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4A9592DE" w14:textId="77777777" w:rsidR="00941E38" w:rsidRPr="00157702" w:rsidRDefault="00941E38" w:rsidP="00C349F0">
            <w:pPr>
              <w:spacing w:after="0" w:line="240" w:lineRule="auto"/>
              <w:jc w:val="center"/>
              <w:rPr>
                <w:sz w:val="20"/>
                <w:szCs w:val="20"/>
              </w:rPr>
            </w:pPr>
            <w:r w:rsidRPr="00157702">
              <w:rPr>
                <w:sz w:val="20"/>
                <w:szCs w:val="20"/>
              </w:rPr>
              <w:t>NE 14</w:t>
            </w:r>
          </w:p>
        </w:tc>
        <w:tc>
          <w:tcPr>
            <w:tcW w:w="851" w:type="dxa"/>
            <w:tcBorders>
              <w:top w:val="single" w:sz="4" w:space="0" w:color="auto"/>
              <w:bottom w:val="single" w:sz="4" w:space="0" w:color="auto"/>
            </w:tcBorders>
            <w:shd w:val="clear" w:color="auto" w:fill="DEEAF6" w:themeFill="accent1" w:themeFillTint="33"/>
          </w:tcPr>
          <w:p w14:paraId="67303A51" w14:textId="77777777" w:rsidR="00941E38" w:rsidRPr="00157702" w:rsidRDefault="00941E38" w:rsidP="00C349F0">
            <w:pPr>
              <w:spacing w:after="0" w:line="240" w:lineRule="auto"/>
              <w:jc w:val="both"/>
              <w:rPr>
                <w:sz w:val="20"/>
                <w:szCs w:val="20"/>
              </w:rPr>
            </w:pPr>
            <w:r w:rsidRPr="00157702">
              <w:rPr>
                <w:sz w:val="20"/>
                <w:szCs w:val="20"/>
              </w:rPr>
              <w:t>S</w:t>
            </w:r>
          </w:p>
        </w:tc>
        <w:tc>
          <w:tcPr>
            <w:tcW w:w="553" w:type="dxa"/>
            <w:tcBorders>
              <w:top w:val="single" w:sz="4" w:space="0" w:color="auto"/>
              <w:bottom w:val="single" w:sz="4" w:space="0" w:color="auto"/>
            </w:tcBorders>
            <w:shd w:val="clear" w:color="auto" w:fill="DEEAF6" w:themeFill="accent1" w:themeFillTint="33"/>
          </w:tcPr>
          <w:p w14:paraId="403A364E"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5</w:t>
            </w:r>
          </w:p>
        </w:tc>
        <w:tc>
          <w:tcPr>
            <w:tcW w:w="554" w:type="dxa"/>
            <w:tcBorders>
              <w:top w:val="single" w:sz="4" w:space="0" w:color="auto"/>
              <w:bottom w:val="single" w:sz="4" w:space="0" w:color="auto"/>
            </w:tcBorders>
            <w:shd w:val="clear" w:color="auto" w:fill="DEEAF6" w:themeFill="accent1" w:themeFillTint="33"/>
          </w:tcPr>
          <w:p w14:paraId="1442120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45B93E4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6E97E191"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3</w:t>
            </w:r>
          </w:p>
        </w:tc>
        <w:tc>
          <w:tcPr>
            <w:tcW w:w="554" w:type="dxa"/>
            <w:tcBorders>
              <w:top w:val="single" w:sz="4" w:space="0" w:color="auto"/>
              <w:bottom w:val="single" w:sz="4" w:space="0" w:color="auto"/>
            </w:tcBorders>
            <w:shd w:val="clear" w:color="auto" w:fill="DEEAF6" w:themeFill="accent1" w:themeFillTint="33"/>
          </w:tcPr>
          <w:p w14:paraId="53B5707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DEEAF6" w:themeFill="accent1" w:themeFillTint="33"/>
          </w:tcPr>
          <w:p w14:paraId="72A8313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3974D65C" w14:textId="77777777" w:rsidR="00941E38" w:rsidRPr="00157702" w:rsidRDefault="00941E38" w:rsidP="00C349F0">
            <w:pPr>
              <w:tabs>
                <w:tab w:val="center" w:pos="1020"/>
              </w:tabs>
              <w:spacing w:after="0" w:line="240" w:lineRule="auto"/>
              <w:jc w:val="both"/>
              <w:rPr>
                <w:i/>
                <w:sz w:val="20"/>
                <w:szCs w:val="20"/>
              </w:rPr>
            </w:pPr>
            <w:r>
              <w:rPr>
                <w:i/>
                <w:sz w:val="20"/>
                <w:szCs w:val="20"/>
              </w:rPr>
              <w:t>CR</w:t>
            </w:r>
            <w:r w:rsidRPr="00157702">
              <w:rPr>
                <w:i/>
                <w:sz w:val="20"/>
                <w:szCs w:val="20"/>
              </w:rPr>
              <w:t xml:space="preserve"> - 3</w:t>
            </w: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52505712" w14:textId="77777777" w:rsidR="00941E38" w:rsidRPr="00157702" w:rsidRDefault="00941E38" w:rsidP="00C349F0">
            <w:pPr>
              <w:tabs>
                <w:tab w:val="center" w:pos="1020"/>
              </w:tabs>
              <w:spacing w:after="0" w:line="240" w:lineRule="auto"/>
              <w:jc w:val="center"/>
              <w:rPr>
                <w:i/>
                <w:sz w:val="20"/>
                <w:szCs w:val="20"/>
              </w:rPr>
            </w:pPr>
            <w:r w:rsidRPr="00157702">
              <w:rPr>
                <w:rFonts w:ascii="Calibri" w:hAnsi="Calibri"/>
                <w:color w:val="000000"/>
                <w:sz w:val="20"/>
                <w:szCs w:val="20"/>
              </w:rPr>
              <w:t>12</w:t>
            </w:r>
          </w:p>
        </w:tc>
      </w:tr>
      <w:tr w:rsidR="00941E38" w:rsidRPr="00166571" w14:paraId="5068DC7D"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1954205A" w14:textId="77777777" w:rsidR="00941E38" w:rsidRPr="00157702" w:rsidRDefault="00941E38" w:rsidP="00C349F0">
            <w:pPr>
              <w:spacing w:after="0" w:line="240" w:lineRule="auto"/>
              <w:jc w:val="center"/>
              <w:rPr>
                <w:sz w:val="20"/>
                <w:szCs w:val="20"/>
              </w:rPr>
            </w:pPr>
            <w:r w:rsidRPr="00157702">
              <w:rPr>
                <w:sz w:val="20"/>
                <w:szCs w:val="20"/>
              </w:rPr>
              <w:t>NE 15</w:t>
            </w:r>
          </w:p>
        </w:tc>
        <w:tc>
          <w:tcPr>
            <w:tcW w:w="851" w:type="dxa"/>
            <w:tcBorders>
              <w:top w:val="single" w:sz="4" w:space="0" w:color="auto"/>
              <w:bottom w:val="single" w:sz="4" w:space="0" w:color="auto"/>
            </w:tcBorders>
            <w:shd w:val="clear" w:color="auto" w:fill="DEEAF6" w:themeFill="accent1" w:themeFillTint="33"/>
          </w:tcPr>
          <w:p w14:paraId="4B69DE68" w14:textId="77777777" w:rsidR="00941E38" w:rsidRPr="00157702" w:rsidRDefault="00941E38" w:rsidP="00C349F0">
            <w:pPr>
              <w:spacing w:after="0" w:line="240" w:lineRule="auto"/>
              <w:jc w:val="both"/>
              <w:rPr>
                <w:sz w:val="20"/>
                <w:szCs w:val="20"/>
              </w:rPr>
            </w:pPr>
            <w:r w:rsidRPr="00157702">
              <w:rPr>
                <w:sz w:val="20"/>
                <w:szCs w:val="20"/>
              </w:rPr>
              <w:t>D</w:t>
            </w:r>
          </w:p>
        </w:tc>
        <w:tc>
          <w:tcPr>
            <w:tcW w:w="553" w:type="dxa"/>
            <w:tcBorders>
              <w:top w:val="single" w:sz="4" w:space="0" w:color="auto"/>
              <w:bottom w:val="single" w:sz="4" w:space="0" w:color="auto"/>
            </w:tcBorders>
            <w:shd w:val="clear" w:color="auto" w:fill="DEEAF6" w:themeFill="accent1" w:themeFillTint="33"/>
          </w:tcPr>
          <w:p w14:paraId="3786211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6</w:t>
            </w:r>
          </w:p>
        </w:tc>
        <w:tc>
          <w:tcPr>
            <w:tcW w:w="554" w:type="dxa"/>
            <w:tcBorders>
              <w:top w:val="single" w:sz="4" w:space="0" w:color="auto"/>
              <w:bottom w:val="single" w:sz="4" w:space="0" w:color="auto"/>
            </w:tcBorders>
            <w:shd w:val="clear" w:color="auto" w:fill="DEEAF6" w:themeFill="accent1" w:themeFillTint="33"/>
          </w:tcPr>
          <w:p w14:paraId="2FB012A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10C832F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15</w:t>
            </w:r>
          </w:p>
        </w:tc>
        <w:tc>
          <w:tcPr>
            <w:tcW w:w="554" w:type="dxa"/>
            <w:tcBorders>
              <w:top w:val="single" w:sz="4" w:space="0" w:color="auto"/>
              <w:bottom w:val="single" w:sz="4" w:space="0" w:color="auto"/>
            </w:tcBorders>
            <w:shd w:val="clear" w:color="auto" w:fill="DEEAF6" w:themeFill="accent1" w:themeFillTint="33"/>
          </w:tcPr>
          <w:p w14:paraId="6B58CEBA"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48FFA5F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128EB9E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087E2C69" w14:textId="77777777" w:rsidR="00941E38" w:rsidRPr="00157702" w:rsidRDefault="00941E38" w:rsidP="00C349F0">
            <w:pPr>
              <w:spacing w:after="0" w:line="240" w:lineRule="auto"/>
              <w:jc w:val="both"/>
              <w:rPr>
                <w:i/>
                <w:sz w:val="20"/>
                <w:szCs w:val="20"/>
              </w:rPr>
            </w:pPr>
            <w:r>
              <w:rPr>
                <w:i/>
                <w:sz w:val="20"/>
                <w:szCs w:val="20"/>
              </w:rPr>
              <w:t>AnM</w:t>
            </w:r>
            <w:r w:rsidRPr="00157702">
              <w:rPr>
                <w:i/>
                <w:sz w:val="20"/>
                <w:szCs w:val="20"/>
              </w:rPr>
              <w:t xml:space="preserve"> – 1,</w:t>
            </w:r>
            <w:r>
              <w:rPr>
                <w:i/>
                <w:sz w:val="20"/>
                <w:szCs w:val="20"/>
              </w:rPr>
              <w:t xml:space="preserve">  CR</w:t>
            </w:r>
            <w:r w:rsidRPr="00157702">
              <w:rPr>
                <w:i/>
                <w:sz w:val="20"/>
                <w:szCs w:val="20"/>
              </w:rPr>
              <w:t xml:space="preserve"> – 1</w:t>
            </w:r>
            <w:r>
              <w:rPr>
                <w:i/>
                <w:sz w:val="20"/>
                <w:szCs w:val="20"/>
              </w:rPr>
              <w:t>UA</w:t>
            </w:r>
            <w:r w:rsidRPr="00157702">
              <w:rPr>
                <w:i/>
                <w:sz w:val="20"/>
                <w:szCs w:val="20"/>
              </w:rPr>
              <w:t>- 1</w:t>
            </w: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6B7A5DAE"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24</w:t>
            </w:r>
          </w:p>
        </w:tc>
      </w:tr>
      <w:tr w:rsidR="00941E38" w:rsidRPr="00166571" w14:paraId="33C97DFD"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61DF800C" w14:textId="77777777" w:rsidR="00941E38" w:rsidRPr="00157702" w:rsidRDefault="00941E38" w:rsidP="00C349F0">
            <w:pPr>
              <w:spacing w:after="0" w:line="240" w:lineRule="auto"/>
              <w:jc w:val="center"/>
              <w:rPr>
                <w:sz w:val="20"/>
                <w:szCs w:val="20"/>
              </w:rPr>
            </w:pPr>
            <w:r w:rsidRPr="00157702">
              <w:rPr>
                <w:sz w:val="20"/>
                <w:szCs w:val="20"/>
              </w:rPr>
              <w:t>NE 16</w:t>
            </w:r>
          </w:p>
        </w:tc>
        <w:tc>
          <w:tcPr>
            <w:tcW w:w="851" w:type="dxa"/>
            <w:tcBorders>
              <w:top w:val="single" w:sz="4" w:space="0" w:color="auto"/>
              <w:bottom w:val="single" w:sz="4" w:space="0" w:color="auto"/>
            </w:tcBorders>
            <w:shd w:val="clear" w:color="auto" w:fill="DEEAF6" w:themeFill="accent1" w:themeFillTint="33"/>
          </w:tcPr>
          <w:p w14:paraId="564047FD" w14:textId="77777777" w:rsidR="00941E38" w:rsidRPr="00157702" w:rsidRDefault="00941E38" w:rsidP="00C349F0">
            <w:pPr>
              <w:spacing w:after="0" w:line="240" w:lineRule="auto"/>
              <w:jc w:val="both"/>
              <w:rPr>
                <w:sz w:val="20"/>
                <w:szCs w:val="20"/>
              </w:rPr>
            </w:pPr>
            <w:r w:rsidRPr="00157702">
              <w:rPr>
                <w:sz w:val="20"/>
                <w:szCs w:val="20"/>
              </w:rPr>
              <w:t>U</w:t>
            </w:r>
          </w:p>
        </w:tc>
        <w:tc>
          <w:tcPr>
            <w:tcW w:w="553" w:type="dxa"/>
            <w:tcBorders>
              <w:top w:val="single" w:sz="4" w:space="0" w:color="auto"/>
              <w:bottom w:val="single" w:sz="4" w:space="0" w:color="auto"/>
            </w:tcBorders>
            <w:shd w:val="clear" w:color="auto" w:fill="DEEAF6" w:themeFill="accent1" w:themeFillTint="33"/>
          </w:tcPr>
          <w:p w14:paraId="7B16A9D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3</w:t>
            </w:r>
          </w:p>
        </w:tc>
        <w:tc>
          <w:tcPr>
            <w:tcW w:w="554" w:type="dxa"/>
            <w:tcBorders>
              <w:top w:val="single" w:sz="4" w:space="0" w:color="auto"/>
              <w:bottom w:val="single" w:sz="4" w:space="0" w:color="auto"/>
            </w:tcBorders>
            <w:shd w:val="clear" w:color="auto" w:fill="DEEAF6" w:themeFill="accent1" w:themeFillTint="33"/>
          </w:tcPr>
          <w:p w14:paraId="2F7FBE9B"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52C01E0B"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w:t>
            </w:r>
          </w:p>
        </w:tc>
        <w:tc>
          <w:tcPr>
            <w:tcW w:w="554" w:type="dxa"/>
            <w:tcBorders>
              <w:top w:val="single" w:sz="4" w:space="0" w:color="auto"/>
              <w:bottom w:val="single" w:sz="4" w:space="0" w:color="auto"/>
            </w:tcBorders>
            <w:shd w:val="clear" w:color="auto" w:fill="DEEAF6" w:themeFill="accent1" w:themeFillTint="33"/>
          </w:tcPr>
          <w:p w14:paraId="2F4D6EC1"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489EA50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092DB8E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3A1AB0E9"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2D01A952"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5</w:t>
            </w:r>
          </w:p>
        </w:tc>
      </w:tr>
      <w:tr w:rsidR="00941E38" w:rsidRPr="00166571" w14:paraId="01D97B0D"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53F32C86" w14:textId="77777777" w:rsidR="00941E38" w:rsidRPr="00157702" w:rsidRDefault="00941E38" w:rsidP="00C349F0">
            <w:pPr>
              <w:spacing w:after="0" w:line="240" w:lineRule="auto"/>
              <w:jc w:val="center"/>
              <w:rPr>
                <w:sz w:val="20"/>
                <w:szCs w:val="20"/>
              </w:rPr>
            </w:pPr>
            <w:r w:rsidRPr="00157702">
              <w:rPr>
                <w:sz w:val="20"/>
                <w:szCs w:val="20"/>
              </w:rPr>
              <w:t xml:space="preserve"> SW  17</w:t>
            </w:r>
          </w:p>
        </w:tc>
        <w:tc>
          <w:tcPr>
            <w:tcW w:w="851" w:type="dxa"/>
            <w:tcBorders>
              <w:top w:val="single" w:sz="4" w:space="0" w:color="auto"/>
              <w:bottom w:val="single" w:sz="4" w:space="0" w:color="auto"/>
            </w:tcBorders>
            <w:shd w:val="clear" w:color="auto" w:fill="BDD6EE" w:themeFill="accent1" w:themeFillTint="66"/>
          </w:tcPr>
          <w:p w14:paraId="32FFF3D0" w14:textId="77777777" w:rsidR="00941E38" w:rsidRPr="00157702" w:rsidRDefault="00941E38" w:rsidP="00C349F0">
            <w:pPr>
              <w:spacing w:after="0" w:line="240" w:lineRule="auto"/>
              <w:jc w:val="both"/>
              <w:rPr>
                <w:sz w:val="20"/>
                <w:szCs w:val="20"/>
              </w:rPr>
            </w:pPr>
            <w:r w:rsidRPr="00157702">
              <w:rPr>
                <w:sz w:val="20"/>
                <w:szCs w:val="20"/>
              </w:rPr>
              <w:t>W</w:t>
            </w:r>
          </w:p>
        </w:tc>
        <w:tc>
          <w:tcPr>
            <w:tcW w:w="553" w:type="dxa"/>
            <w:tcBorders>
              <w:top w:val="single" w:sz="4" w:space="0" w:color="auto"/>
              <w:bottom w:val="single" w:sz="4" w:space="0" w:color="auto"/>
            </w:tcBorders>
            <w:shd w:val="clear" w:color="auto" w:fill="BDD6EE" w:themeFill="accent1" w:themeFillTint="66"/>
          </w:tcPr>
          <w:p w14:paraId="203931F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4D3E2ABE"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64FA915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w:t>
            </w:r>
          </w:p>
        </w:tc>
        <w:tc>
          <w:tcPr>
            <w:tcW w:w="554" w:type="dxa"/>
            <w:tcBorders>
              <w:top w:val="single" w:sz="4" w:space="0" w:color="auto"/>
              <w:bottom w:val="single" w:sz="4" w:space="0" w:color="auto"/>
            </w:tcBorders>
            <w:shd w:val="clear" w:color="auto" w:fill="BDD6EE" w:themeFill="accent1" w:themeFillTint="66"/>
          </w:tcPr>
          <w:p w14:paraId="7BA69A0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170268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0683128A"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6D6AF785" w14:textId="77777777" w:rsidR="00941E38" w:rsidRPr="00157702" w:rsidRDefault="00941E38" w:rsidP="00C349F0">
            <w:pPr>
              <w:spacing w:after="0" w:line="240" w:lineRule="auto"/>
              <w:jc w:val="both"/>
              <w:rPr>
                <w:i/>
                <w:sz w:val="20"/>
                <w:szCs w:val="20"/>
              </w:rPr>
            </w:pPr>
            <w:r>
              <w:rPr>
                <w:i/>
                <w:sz w:val="20"/>
                <w:szCs w:val="20"/>
              </w:rPr>
              <w:t>AnM</w:t>
            </w:r>
            <w:r w:rsidRPr="00157702">
              <w:rPr>
                <w:i/>
                <w:sz w:val="20"/>
                <w:szCs w:val="20"/>
              </w:rPr>
              <w:t xml:space="preserve"> - 1</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3BA69CC8"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4</w:t>
            </w:r>
          </w:p>
        </w:tc>
      </w:tr>
      <w:tr w:rsidR="00941E38" w:rsidRPr="00166571" w14:paraId="2EB15307"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0F5265C3" w14:textId="77777777" w:rsidR="00941E38" w:rsidRPr="00157702" w:rsidRDefault="00941E38" w:rsidP="00C349F0">
            <w:pPr>
              <w:spacing w:after="0" w:line="240" w:lineRule="auto"/>
              <w:jc w:val="center"/>
              <w:rPr>
                <w:sz w:val="20"/>
                <w:szCs w:val="20"/>
              </w:rPr>
            </w:pPr>
            <w:r w:rsidRPr="00157702">
              <w:rPr>
                <w:sz w:val="20"/>
                <w:szCs w:val="20"/>
              </w:rPr>
              <w:t xml:space="preserve"> SW  18</w:t>
            </w:r>
          </w:p>
        </w:tc>
        <w:tc>
          <w:tcPr>
            <w:tcW w:w="851" w:type="dxa"/>
            <w:tcBorders>
              <w:top w:val="single" w:sz="4" w:space="0" w:color="auto"/>
              <w:bottom w:val="single" w:sz="4" w:space="0" w:color="auto"/>
            </w:tcBorders>
            <w:shd w:val="clear" w:color="auto" w:fill="BDD6EE" w:themeFill="accent1" w:themeFillTint="66"/>
          </w:tcPr>
          <w:p w14:paraId="67169A9E" w14:textId="77777777" w:rsidR="00941E38" w:rsidRPr="00157702" w:rsidRDefault="00941E38" w:rsidP="00C349F0">
            <w:pPr>
              <w:spacing w:after="0" w:line="240" w:lineRule="auto"/>
              <w:jc w:val="both"/>
              <w:rPr>
                <w:sz w:val="20"/>
                <w:szCs w:val="20"/>
              </w:rPr>
            </w:pPr>
            <w:r w:rsidRPr="00157702">
              <w:rPr>
                <w:sz w:val="20"/>
                <w:szCs w:val="20"/>
              </w:rPr>
              <w:t>H</w:t>
            </w:r>
          </w:p>
        </w:tc>
        <w:tc>
          <w:tcPr>
            <w:tcW w:w="553" w:type="dxa"/>
            <w:tcBorders>
              <w:top w:val="single" w:sz="4" w:space="0" w:color="auto"/>
              <w:bottom w:val="single" w:sz="4" w:space="0" w:color="auto"/>
            </w:tcBorders>
            <w:shd w:val="clear" w:color="auto" w:fill="BDD6EE" w:themeFill="accent1" w:themeFillTint="66"/>
          </w:tcPr>
          <w:p w14:paraId="693699C1"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6EB572B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1FE4B51"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539C39DE"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2B64D28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55ECD5C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79D18270" w14:textId="77777777" w:rsidR="00941E38" w:rsidRPr="00157702" w:rsidRDefault="00941E38" w:rsidP="00C349F0">
            <w:pPr>
              <w:spacing w:after="0" w:line="240" w:lineRule="auto"/>
              <w:jc w:val="both"/>
              <w:rPr>
                <w:i/>
                <w:sz w:val="20"/>
                <w:szCs w:val="20"/>
              </w:rPr>
            </w:pP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7585F267"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0</w:t>
            </w:r>
          </w:p>
        </w:tc>
      </w:tr>
      <w:tr w:rsidR="00941E38" w:rsidRPr="00166571" w14:paraId="0231C6B4"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63CB05E3" w14:textId="77777777" w:rsidR="00941E38" w:rsidRPr="00157702" w:rsidRDefault="00941E38" w:rsidP="00C349F0">
            <w:pPr>
              <w:spacing w:after="0" w:line="240" w:lineRule="auto"/>
              <w:jc w:val="center"/>
              <w:rPr>
                <w:sz w:val="20"/>
                <w:szCs w:val="20"/>
              </w:rPr>
            </w:pPr>
            <w:r w:rsidRPr="00157702">
              <w:rPr>
                <w:sz w:val="20"/>
                <w:szCs w:val="20"/>
              </w:rPr>
              <w:t xml:space="preserve"> SW  19</w:t>
            </w:r>
          </w:p>
        </w:tc>
        <w:tc>
          <w:tcPr>
            <w:tcW w:w="851" w:type="dxa"/>
            <w:tcBorders>
              <w:top w:val="single" w:sz="4" w:space="0" w:color="auto"/>
              <w:bottom w:val="single" w:sz="4" w:space="0" w:color="auto"/>
            </w:tcBorders>
            <w:shd w:val="clear" w:color="auto" w:fill="BDD6EE" w:themeFill="accent1" w:themeFillTint="66"/>
          </w:tcPr>
          <w:p w14:paraId="7EADC734" w14:textId="77777777" w:rsidR="00941E38" w:rsidRPr="00157702" w:rsidRDefault="00941E38" w:rsidP="00C349F0">
            <w:pPr>
              <w:spacing w:after="0" w:line="240" w:lineRule="auto"/>
              <w:jc w:val="both"/>
              <w:rPr>
                <w:sz w:val="20"/>
                <w:szCs w:val="20"/>
              </w:rPr>
            </w:pPr>
            <w:r w:rsidRPr="00157702">
              <w:rPr>
                <w:sz w:val="20"/>
                <w:szCs w:val="20"/>
              </w:rPr>
              <w:t>H</w:t>
            </w:r>
          </w:p>
        </w:tc>
        <w:tc>
          <w:tcPr>
            <w:tcW w:w="553" w:type="dxa"/>
            <w:tcBorders>
              <w:top w:val="single" w:sz="4" w:space="0" w:color="auto"/>
              <w:bottom w:val="single" w:sz="4" w:space="0" w:color="auto"/>
            </w:tcBorders>
            <w:shd w:val="clear" w:color="auto" w:fill="BDD6EE" w:themeFill="accent1" w:themeFillTint="66"/>
          </w:tcPr>
          <w:p w14:paraId="6BC00BC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18FBA5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1EB68C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7F1E77D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EE8A17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D871FC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53DB156B" w14:textId="77777777" w:rsidR="00941E38" w:rsidRPr="00157702" w:rsidRDefault="00941E38" w:rsidP="00C349F0">
            <w:pPr>
              <w:spacing w:after="0" w:line="240" w:lineRule="auto"/>
              <w:jc w:val="both"/>
              <w:rPr>
                <w:i/>
                <w:sz w:val="20"/>
                <w:szCs w:val="20"/>
              </w:rPr>
            </w:pPr>
            <w:r>
              <w:rPr>
                <w:i/>
                <w:sz w:val="20"/>
                <w:szCs w:val="20"/>
              </w:rPr>
              <w:t>CxP</w:t>
            </w:r>
            <w:r w:rsidRPr="00157702">
              <w:rPr>
                <w:i/>
                <w:sz w:val="20"/>
                <w:szCs w:val="20"/>
              </w:rPr>
              <w:t xml:space="preserve"> </w:t>
            </w:r>
            <w:r>
              <w:rPr>
                <w:i/>
                <w:sz w:val="20"/>
                <w:szCs w:val="20"/>
              </w:rPr>
              <w:t>–</w:t>
            </w:r>
            <w:r w:rsidRPr="00157702">
              <w:rPr>
                <w:i/>
                <w:sz w:val="20"/>
                <w:szCs w:val="20"/>
              </w:rPr>
              <w:t xml:space="preserve"> 1</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16D19AF1"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1</w:t>
            </w:r>
          </w:p>
        </w:tc>
      </w:tr>
      <w:tr w:rsidR="00941E38" w:rsidRPr="00166571" w14:paraId="43BB1CF1"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4AA08EE1" w14:textId="77777777" w:rsidR="00941E38" w:rsidRPr="00157702" w:rsidRDefault="00941E38" w:rsidP="00C349F0">
            <w:pPr>
              <w:spacing w:after="0" w:line="240" w:lineRule="auto"/>
              <w:jc w:val="center"/>
              <w:rPr>
                <w:sz w:val="20"/>
                <w:szCs w:val="20"/>
              </w:rPr>
            </w:pPr>
            <w:r w:rsidRPr="00157702">
              <w:rPr>
                <w:sz w:val="20"/>
                <w:szCs w:val="20"/>
              </w:rPr>
              <w:t xml:space="preserve"> SW  20</w:t>
            </w:r>
          </w:p>
        </w:tc>
        <w:tc>
          <w:tcPr>
            <w:tcW w:w="851" w:type="dxa"/>
            <w:tcBorders>
              <w:top w:val="single" w:sz="4" w:space="0" w:color="auto"/>
              <w:bottom w:val="single" w:sz="4" w:space="0" w:color="auto"/>
            </w:tcBorders>
            <w:shd w:val="clear" w:color="auto" w:fill="BDD6EE" w:themeFill="accent1" w:themeFillTint="66"/>
          </w:tcPr>
          <w:p w14:paraId="0C961D05" w14:textId="77777777" w:rsidR="00941E38" w:rsidRPr="00157702" w:rsidRDefault="00941E38" w:rsidP="00C349F0">
            <w:pPr>
              <w:spacing w:after="0" w:line="240" w:lineRule="auto"/>
              <w:jc w:val="both"/>
              <w:rPr>
                <w:sz w:val="20"/>
                <w:szCs w:val="20"/>
              </w:rPr>
            </w:pPr>
            <w:r w:rsidRPr="00157702">
              <w:rPr>
                <w:sz w:val="20"/>
                <w:szCs w:val="20"/>
              </w:rPr>
              <w:t>W,S</w:t>
            </w:r>
          </w:p>
        </w:tc>
        <w:tc>
          <w:tcPr>
            <w:tcW w:w="553" w:type="dxa"/>
            <w:tcBorders>
              <w:top w:val="single" w:sz="4" w:space="0" w:color="auto"/>
              <w:bottom w:val="single" w:sz="4" w:space="0" w:color="auto"/>
            </w:tcBorders>
            <w:shd w:val="clear" w:color="auto" w:fill="BDD6EE" w:themeFill="accent1" w:themeFillTint="66"/>
          </w:tcPr>
          <w:p w14:paraId="75E3F3A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3</w:t>
            </w:r>
          </w:p>
        </w:tc>
        <w:tc>
          <w:tcPr>
            <w:tcW w:w="554" w:type="dxa"/>
            <w:tcBorders>
              <w:top w:val="single" w:sz="4" w:space="0" w:color="auto"/>
              <w:bottom w:val="single" w:sz="4" w:space="0" w:color="auto"/>
            </w:tcBorders>
            <w:shd w:val="clear" w:color="auto" w:fill="BDD6EE" w:themeFill="accent1" w:themeFillTint="66"/>
          </w:tcPr>
          <w:p w14:paraId="450809CA"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606C716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w:t>
            </w:r>
          </w:p>
        </w:tc>
        <w:tc>
          <w:tcPr>
            <w:tcW w:w="554" w:type="dxa"/>
            <w:tcBorders>
              <w:top w:val="single" w:sz="4" w:space="0" w:color="auto"/>
              <w:bottom w:val="single" w:sz="4" w:space="0" w:color="auto"/>
            </w:tcBorders>
            <w:shd w:val="clear" w:color="auto" w:fill="BDD6EE" w:themeFill="accent1" w:themeFillTint="66"/>
          </w:tcPr>
          <w:p w14:paraId="3B47999E"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4DD1F62"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4</w:t>
            </w:r>
          </w:p>
        </w:tc>
        <w:tc>
          <w:tcPr>
            <w:tcW w:w="554" w:type="dxa"/>
            <w:tcBorders>
              <w:top w:val="single" w:sz="4" w:space="0" w:color="auto"/>
              <w:bottom w:val="single" w:sz="4" w:space="0" w:color="auto"/>
            </w:tcBorders>
            <w:shd w:val="clear" w:color="auto" w:fill="BDD6EE" w:themeFill="accent1" w:themeFillTint="66"/>
          </w:tcPr>
          <w:p w14:paraId="7209DC6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7F59212C" w14:textId="77777777" w:rsidR="00941E38" w:rsidRPr="00157702" w:rsidRDefault="00941E38" w:rsidP="00C349F0">
            <w:pPr>
              <w:spacing w:after="0" w:line="240" w:lineRule="auto"/>
              <w:jc w:val="both"/>
              <w:rPr>
                <w:sz w:val="20"/>
                <w:szCs w:val="20"/>
              </w:rPr>
            </w:pPr>
            <w:r>
              <w:rPr>
                <w:i/>
                <w:sz w:val="20"/>
                <w:szCs w:val="20"/>
              </w:rPr>
              <w:t>CxP</w:t>
            </w:r>
            <w:r w:rsidRPr="00157702">
              <w:rPr>
                <w:i/>
                <w:sz w:val="20"/>
                <w:szCs w:val="20"/>
              </w:rPr>
              <w:t xml:space="preserve"> </w:t>
            </w:r>
            <w:r>
              <w:rPr>
                <w:i/>
                <w:sz w:val="20"/>
                <w:szCs w:val="20"/>
              </w:rPr>
              <w:t>–</w:t>
            </w:r>
            <w:r w:rsidRPr="00157702">
              <w:rPr>
                <w:i/>
                <w:sz w:val="20"/>
                <w:szCs w:val="20"/>
              </w:rPr>
              <w:t xml:space="preserve"> 1</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195A9963"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10</w:t>
            </w:r>
          </w:p>
        </w:tc>
      </w:tr>
      <w:tr w:rsidR="00941E38" w:rsidRPr="00166571" w14:paraId="071681A6"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7C52294E" w14:textId="77777777" w:rsidR="00941E38" w:rsidRPr="00157702" w:rsidRDefault="00941E38" w:rsidP="00C349F0">
            <w:pPr>
              <w:spacing w:after="0" w:line="240" w:lineRule="auto"/>
              <w:jc w:val="center"/>
              <w:rPr>
                <w:sz w:val="20"/>
                <w:szCs w:val="20"/>
              </w:rPr>
            </w:pPr>
            <w:r w:rsidRPr="00157702">
              <w:rPr>
                <w:sz w:val="20"/>
                <w:szCs w:val="20"/>
              </w:rPr>
              <w:t xml:space="preserve"> SW  21</w:t>
            </w:r>
          </w:p>
        </w:tc>
        <w:tc>
          <w:tcPr>
            <w:tcW w:w="851" w:type="dxa"/>
            <w:tcBorders>
              <w:top w:val="single" w:sz="4" w:space="0" w:color="auto"/>
              <w:bottom w:val="single" w:sz="4" w:space="0" w:color="auto"/>
            </w:tcBorders>
            <w:shd w:val="clear" w:color="auto" w:fill="BDD6EE" w:themeFill="accent1" w:themeFillTint="66"/>
          </w:tcPr>
          <w:p w14:paraId="77079AC8" w14:textId="77777777" w:rsidR="00941E38" w:rsidRPr="00157702" w:rsidRDefault="00941E38" w:rsidP="00C349F0">
            <w:pPr>
              <w:spacing w:after="0" w:line="240" w:lineRule="auto"/>
              <w:jc w:val="both"/>
              <w:rPr>
                <w:sz w:val="20"/>
                <w:szCs w:val="20"/>
              </w:rPr>
            </w:pPr>
            <w:r w:rsidRPr="00157702">
              <w:rPr>
                <w:sz w:val="20"/>
                <w:szCs w:val="20"/>
              </w:rPr>
              <w:t>S,U</w:t>
            </w:r>
          </w:p>
        </w:tc>
        <w:tc>
          <w:tcPr>
            <w:tcW w:w="553" w:type="dxa"/>
            <w:tcBorders>
              <w:top w:val="single" w:sz="4" w:space="0" w:color="auto"/>
              <w:bottom w:val="single" w:sz="4" w:space="0" w:color="auto"/>
            </w:tcBorders>
            <w:shd w:val="clear" w:color="auto" w:fill="BDD6EE" w:themeFill="accent1" w:themeFillTint="66"/>
          </w:tcPr>
          <w:p w14:paraId="79C9D7D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4F69AC8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240C2F5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02806829"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8</w:t>
            </w:r>
          </w:p>
        </w:tc>
        <w:tc>
          <w:tcPr>
            <w:tcW w:w="554" w:type="dxa"/>
            <w:tcBorders>
              <w:top w:val="single" w:sz="4" w:space="0" w:color="auto"/>
              <w:bottom w:val="single" w:sz="4" w:space="0" w:color="auto"/>
            </w:tcBorders>
            <w:shd w:val="clear" w:color="auto" w:fill="BDD6EE" w:themeFill="accent1" w:themeFillTint="66"/>
          </w:tcPr>
          <w:p w14:paraId="13289AAE"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17C2B80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241A41C7" w14:textId="77777777" w:rsidR="00941E38" w:rsidRPr="00157702" w:rsidRDefault="00941E38" w:rsidP="00C349F0">
            <w:pPr>
              <w:spacing w:after="0" w:line="240" w:lineRule="auto"/>
              <w:jc w:val="both"/>
              <w:rPr>
                <w:sz w:val="20"/>
                <w:szCs w:val="20"/>
              </w:rPr>
            </w:pPr>
            <w:r>
              <w:rPr>
                <w:i/>
                <w:sz w:val="20"/>
                <w:szCs w:val="20"/>
              </w:rPr>
              <w:t>CxP</w:t>
            </w:r>
            <w:r w:rsidRPr="00157702">
              <w:rPr>
                <w:i/>
                <w:sz w:val="20"/>
                <w:szCs w:val="20"/>
              </w:rPr>
              <w:t xml:space="preserve">  – 1,</w:t>
            </w:r>
            <w:r>
              <w:rPr>
                <w:i/>
                <w:sz w:val="20"/>
                <w:szCs w:val="20"/>
              </w:rPr>
              <w:t xml:space="preserve">  UA</w:t>
            </w:r>
            <w:r w:rsidRPr="00157702">
              <w:rPr>
                <w:i/>
                <w:sz w:val="20"/>
                <w:szCs w:val="20"/>
              </w:rPr>
              <w:t>- 8</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1E5A3E58"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18</w:t>
            </w:r>
          </w:p>
        </w:tc>
      </w:tr>
      <w:tr w:rsidR="00941E38" w:rsidRPr="00166571" w14:paraId="7CD66D4D"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05788251" w14:textId="77777777" w:rsidR="00941E38" w:rsidRPr="00157702" w:rsidRDefault="00941E38" w:rsidP="00C349F0">
            <w:pPr>
              <w:spacing w:after="0" w:line="240" w:lineRule="auto"/>
              <w:jc w:val="center"/>
              <w:rPr>
                <w:sz w:val="20"/>
                <w:szCs w:val="20"/>
              </w:rPr>
            </w:pPr>
            <w:r w:rsidRPr="00157702">
              <w:rPr>
                <w:sz w:val="20"/>
                <w:szCs w:val="20"/>
              </w:rPr>
              <w:t>SW 22</w:t>
            </w:r>
          </w:p>
        </w:tc>
        <w:tc>
          <w:tcPr>
            <w:tcW w:w="851" w:type="dxa"/>
            <w:tcBorders>
              <w:top w:val="single" w:sz="4" w:space="0" w:color="auto"/>
              <w:bottom w:val="single" w:sz="4" w:space="0" w:color="auto"/>
            </w:tcBorders>
            <w:shd w:val="clear" w:color="auto" w:fill="BDD6EE" w:themeFill="accent1" w:themeFillTint="66"/>
          </w:tcPr>
          <w:p w14:paraId="7B2C1C10" w14:textId="77777777" w:rsidR="00941E38" w:rsidRPr="00157702" w:rsidRDefault="00941E38" w:rsidP="00C349F0">
            <w:pPr>
              <w:spacing w:after="0" w:line="240" w:lineRule="auto"/>
              <w:jc w:val="both"/>
              <w:rPr>
                <w:sz w:val="20"/>
                <w:szCs w:val="20"/>
              </w:rPr>
            </w:pPr>
            <w:r w:rsidRPr="00157702">
              <w:rPr>
                <w:sz w:val="20"/>
                <w:szCs w:val="20"/>
              </w:rPr>
              <w:t>W,U</w:t>
            </w:r>
          </w:p>
        </w:tc>
        <w:tc>
          <w:tcPr>
            <w:tcW w:w="553" w:type="dxa"/>
            <w:tcBorders>
              <w:top w:val="single" w:sz="4" w:space="0" w:color="auto"/>
              <w:bottom w:val="single" w:sz="4" w:space="0" w:color="auto"/>
            </w:tcBorders>
            <w:shd w:val="clear" w:color="auto" w:fill="BDD6EE" w:themeFill="accent1" w:themeFillTint="66"/>
          </w:tcPr>
          <w:p w14:paraId="663D8C51"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623CFF0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59109632"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6C5ED02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0C64802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06940D31"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w:t>
            </w:r>
          </w:p>
        </w:tc>
        <w:tc>
          <w:tcPr>
            <w:tcW w:w="1996" w:type="dxa"/>
            <w:tcBorders>
              <w:top w:val="single" w:sz="4" w:space="0" w:color="auto"/>
              <w:bottom w:val="single" w:sz="4" w:space="0" w:color="auto"/>
            </w:tcBorders>
            <w:shd w:val="clear" w:color="auto" w:fill="BDD6EE" w:themeFill="accent1" w:themeFillTint="66"/>
            <w:vAlign w:val="center"/>
          </w:tcPr>
          <w:p w14:paraId="78CAC1CD"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1579CDBC"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3</w:t>
            </w:r>
          </w:p>
        </w:tc>
      </w:tr>
      <w:tr w:rsidR="00941E38" w:rsidRPr="00166571" w14:paraId="16F25A45"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492C122A" w14:textId="77777777" w:rsidR="00941E38" w:rsidRPr="00157702" w:rsidRDefault="00941E38" w:rsidP="00C349F0">
            <w:pPr>
              <w:spacing w:after="0" w:line="240" w:lineRule="auto"/>
              <w:jc w:val="center"/>
              <w:rPr>
                <w:sz w:val="20"/>
                <w:szCs w:val="20"/>
              </w:rPr>
            </w:pPr>
            <w:r w:rsidRPr="00157702">
              <w:rPr>
                <w:sz w:val="20"/>
                <w:szCs w:val="20"/>
              </w:rPr>
              <w:t>SW 23</w:t>
            </w:r>
          </w:p>
        </w:tc>
        <w:tc>
          <w:tcPr>
            <w:tcW w:w="851" w:type="dxa"/>
            <w:tcBorders>
              <w:top w:val="single" w:sz="4" w:space="0" w:color="auto"/>
              <w:bottom w:val="single" w:sz="4" w:space="0" w:color="auto"/>
            </w:tcBorders>
            <w:shd w:val="clear" w:color="auto" w:fill="BDD6EE" w:themeFill="accent1" w:themeFillTint="66"/>
          </w:tcPr>
          <w:p w14:paraId="3AC1C461" w14:textId="77777777" w:rsidR="00941E38" w:rsidRPr="00157702" w:rsidRDefault="00941E38" w:rsidP="00C349F0">
            <w:pPr>
              <w:spacing w:after="0" w:line="240" w:lineRule="auto"/>
              <w:jc w:val="both"/>
              <w:rPr>
                <w:sz w:val="20"/>
                <w:szCs w:val="20"/>
              </w:rPr>
            </w:pPr>
            <w:r w:rsidRPr="00157702">
              <w:rPr>
                <w:sz w:val="20"/>
                <w:szCs w:val="20"/>
              </w:rPr>
              <w:t>W</w:t>
            </w:r>
          </w:p>
        </w:tc>
        <w:tc>
          <w:tcPr>
            <w:tcW w:w="553" w:type="dxa"/>
            <w:tcBorders>
              <w:top w:val="single" w:sz="4" w:space="0" w:color="auto"/>
              <w:bottom w:val="single" w:sz="4" w:space="0" w:color="auto"/>
            </w:tcBorders>
            <w:shd w:val="clear" w:color="auto" w:fill="BDD6EE" w:themeFill="accent1" w:themeFillTint="66"/>
          </w:tcPr>
          <w:p w14:paraId="36977F0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6CF0F57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13</w:t>
            </w:r>
          </w:p>
        </w:tc>
        <w:tc>
          <w:tcPr>
            <w:tcW w:w="554" w:type="dxa"/>
            <w:tcBorders>
              <w:top w:val="single" w:sz="4" w:space="0" w:color="auto"/>
              <w:bottom w:val="single" w:sz="4" w:space="0" w:color="auto"/>
            </w:tcBorders>
            <w:shd w:val="clear" w:color="auto" w:fill="BDD6EE" w:themeFill="accent1" w:themeFillTint="66"/>
          </w:tcPr>
          <w:p w14:paraId="730528A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27F63DE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2CB1A4A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36067D6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32068183"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3EA339EF"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14</w:t>
            </w:r>
          </w:p>
        </w:tc>
      </w:tr>
      <w:tr w:rsidR="00941E38" w:rsidRPr="00166571" w14:paraId="50259D72" w14:textId="77777777" w:rsidTr="00C349F0">
        <w:trPr>
          <w:trHeight w:val="227"/>
        </w:trPr>
        <w:tc>
          <w:tcPr>
            <w:tcW w:w="1134" w:type="dxa"/>
            <w:tcBorders>
              <w:top w:val="single" w:sz="4" w:space="0" w:color="auto"/>
              <w:left w:val="single" w:sz="4" w:space="0" w:color="auto"/>
              <w:bottom w:val="single" w:sz="4" w:space="0" w:color="auto"/>
            </w:tcBorders>
            <w:shd w:val="clear" w:color="auto" w:fill="BDD6EE" w:themeFill="accent1" w:themeFillTint="66"/>
          </w:tcPr>
          <w:p w14:paraId="6A7DD7BD" w14:textId="77777777" w:rsidR="00941E38" w:rsidRPr="00157702" w:rsidRDefault="00941E38" w:rsidP="00C349F0">
            <w:pPr>
              <w:spacing w:after="0" w:line="240" w:lineRule="auto"/>
              <w:jc w:val="center"/>
              <w:rPr>
                <w:sz w:val="20"/>
                <w:szCs w:val="20"/>
              </w:rPr>
            </w:pPr>
            <w:r w:rsidRPr="00157702">
              <w:rPr>
                <w:sz w:val="20"/>
                <w:szCs w:val="20"/>
              </w:rPr>
              <w:t>SW 24</w:t>
            </w:r>
          </w:p>
        </w:tc>
        <w:tc>
          <w:tcPr>
            <w:tcW w:w="851" w:type="dxa"/>
            <w:tcBorders>
              <w:top w:val="single" w:sz="4" w:space="0" w:color="auto"/>
              <w:bottom w:val="single" w:sz="4" w:space="0" w:color="auto"/>
            </w:tcBorders>
            <w:shd w:val="clear" w:color="auto" w:fill="BDD6EE" w:themeFill="accent1" w:themeFillTint="66"/>
          </w:tcPr>
          <w:p w14:paraId="78CA6338" w14:textId="77777777" w:rsidR="00941E38" w:rsidRPr="00157702" w:rsidRDefault="00941E38" w:rsidP="00C349F0">
            <w:pPr>
              <w:spacing w:after="0" w:line="240" w:lineRule="auto"/>
              <w:jc w:val="both"/>
              <w:rPr>
                <w:sz w:val="20"/>
                <w:szCs w:val="20"/>
              </w:rPr>
            </w:pPr>
            <w:r w:rsidRPr="00157702">
              <w:rPr>
                <w:sz w:val="20"/>
                <w:szCs w:val="20"/>
              </w:rPr>
              <w:t>W</w:t>
            </w:r>
          </w:p>
        </w:tc>
        <w:tc>
          <w:tcPr>
            <w:tcW w:w="553" w:type="dxa"/>
            <w:tcBorders>
              <w:top w:val="single" w:sz="4" w:space="0" w:color="auto"/>
              <w:bottom w:val="single" w:sz="4" w:space="0" w:color="auto"/>
            </w:tcBorders>
            <w:shd w:val="clear" w:color="auto" w:fill="BDD6EE" w:themeFill="accent1" w:themeFillTint="66"/>
          </w:tcPr>
          <w:p w14:paraId="074D5B5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3DB53BEB"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6CC88C1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BDD6EE" w:themeFill="accent1" w:themeFillTint="66"/>
          </w:tcPr>
          <w:p w14:paraId="64B474B9"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79EED9F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BDD6EE" w:themeFill="accent1" w:themeFillTint="66"/>
          </w:tcPr>
          <w:p w14:paraId="5B2C9CC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BDD6EE" w:themeFill="accent1" w:themeFillTint="66"/>
            <w:vAlign w:val="center"/>
          </w:tcPr>
          <w:p w14:paraId="5986E258" w14:textId="77777777" w:rsidR="00941E38" w:rsidRPr="00157702" w:rsidRDefault="00941E38" w:rsidP="00C349F0">
            <w:pPr>
              <w:spacing w:after="0" w:line="240" w:lineRule="auto"/>
              <w:jc w:val="both"/>
              <w:rPr>
                <w:sz w:val="20"/>
                <w:szCs w:val="20"/>
              </w:rPr>
            </w:pPr>
            <w:r>
              <w:rPr>
                <w:i/>
                <w:sz w:val="20"/>
                <w:szCs w:val="20"/>
              </w:rPr>
              <w:t>CxP</w:t>
            </w:r>
            <w:r w:rsidRPr="00157702">
              <w:rPr>
                <w:i/>
                <w:sz w:val="20"/>
                <w:szCs w:val="20"/>
              </w:rPr>
              <w:t xml:space="preserve"> </w:t>
            </w:r>
            <w:r>
              <w:rPr>
                <w:i/>
                <w:sz w:val="20"/>
                <w:szCs w:val="20"/>
              </w:rPr>
              <w:t>–</w:t>
            </w:r>
            <w:r w:rsidRPr="00157702">
              <w:rPr>
                <w:i/>
                <w:sz w:val="20"/>
                <w:szCs w:val="20"/>
              </w:rPr>
              <w:t xml:space="preserve"> 1</w:t>
            </w:r>
          </w:p>
        </w:tc>
        <w:tc>
          <w:tcPr>
            <w:tcW w:w="1065" w:type="dxa"/>
            <w:gridSpan w:val="2"/>
            <w:tcBorders>
              <w:top w:val="single" w:sz="4" w:space="0" w:color="auto"/>
              <w:bottom w:val="single" w:sz="4" w:space="0" w:color="auto"/>
              <w:right w:val="single" w:sz="4" w:space="0" w:color="auto"/>
            </w:tcBorders>
            <w:shd w:val="clear" w:color="auto" w:fill="BDD6EE" w:themeFill="accent1" w:themeFillTint="66"/>
          </w:tcPr>
          <w:p w14:paraId="26A62D53"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3</w:t>
            </w:r>
          </w:p>
        </w:tc>
      </w:tr>
      <w:tr w:rsidR="00941E38" w:rsidRPr="00166571" w14:paraId="36645A96"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4E160584" w14:textId="77777777" w:rsidR="00941E38" w:rsidRPr="00157702" w:rsidRDefault="00941E38" w:rsidP="00C349F0">
            <w:pPr>
              <w:spacing w:after="0" w:line="240" w:lineRule="auto"/>
              <w:jc w:val="center"/>
              <w:rPr>
                <w:sz w:val="20"/>
                <w:szCs w:val="20"/>
              </w:rPr>
            </w:pPr>
            <w:r w:rsidRPr="00157702">
              <w:rPr>
                <w:sz w:val="20"/>
                <w:szCs w:val="20"/>
              </w:rPr>
              <w:t>SE 25</w:t>
            </w:r>
          </w:p>
        </w:tc>
        <w:tc>
          <w:tcPr>
            <w:tcW w:w="851" w:type="dxa"/>
            <w:tcBorders>
              <w:top w:val="single" w:sz="4" w:space="0" w:color="auto"/>
              <w:bottom w:val="single" w:sz="4" w:space="0" w:color="auto"/>
            </w:tcBorders>
            <w:shd w:val="clear" w:color="auto" w:fill="DEEAF6" w:themeFill="accent1" w:themeFillTint="33"/>
          </w:tcPr>
          <w:p w14:paraId="3DDE7065" w14:textId="77777777" w:rsidR="00941E38" w:rsidRPr="00157702" w:rsidRDefault="00941E38" w:rsidP="00C349F0">
            <w:pPr>
              <w:spacing w:after="0" w:line="240" w:lineRule="auto"/>
              <w:jc w:val="both"/>
              <w:rPr>
                <w:sz w:val="20"/>
                <w:szCs w:val="20"/>
              </w:rPr>
            </w:pPr>
            <w:r w:rsidRPr="00157702">
              <w:rPr>
                <w:sz w:val="20"/>
                <w:szCs w:val="20"/>
              </w:rPr>
              <w:t>U</w:t>
            </w:r>
          </w:p>
        </w:tc>
        <w:tc>
          <w:tcPr>
            <w:tcW w:w="553" w:type="dxa"/>
            <w:tcBorders>
              <w:top w:val="single" w:sz="4" w:space="0" w:color="auto"/>
              <w:bottom w:val="single" w:sz="4" w:space="0" w:color="auto"/>
            </w:tcBorders>
            <w:shd w:val="clear" w:color="auto" w:fill="DEEAF6" w:themeFill="accent1" w:themeFillTint="33"/>
          </w:tcPr>
          <w:p w14:paraId="198AAB8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77E450C2"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0CFB0B1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15E4C7A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04CAF1F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78B0292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19269F86" w14:textId="77777777" w:rsidR="00941E38" w:rsidRPr="00157702" w:rsidRDefault="00941E38" w:rsidP="00C349F0">
            <w:pPr>
              <w:spacing w:after="0" w:line="240" w:lineRule="auto"/>
              <w:jc w:val="both"/>
              <w:rPr>
                <w:rFonts w:ascii="Calibri" w:hAnsi="Calibri"/>
                <w:color w:val="000000"/>
                <w:sz w:val="20"/>
                <w:szCs w:val="20"/>
              </w:rPr>
            </w:pPr>
            <w:r>
              <w:rPr>
                <w:i/>
                <w:sz w:val="20"/>
                <w:szCs w:val="20"/>
              </w:rPr>
              <w:t>CxP</w:t>
            </w:r>
            <w:r w:rsidRPr="00157702">
              <w:rPr>
                <w:i/>
                <w:sz w:val="20"/>
                <w:szCs w:val="20"/>
              </w:rPr>
              <w:t xml:space="preserve"> </w:t>
            </w:r>
            <w:r>
              <w:rPr>
                <w:i/>
                <w:sz w:val="20"/>
                <w:szCs w:val="20"/>
              </w:rPr>
              <w:t>–</w:t>
            </w:r>
            <w:r w:rsidRPr="00157702">
              <w:rPr>
                <w:i/>
                <w:sz w:val="20"/>
                <w:szCs w:val="20"/>
              </w:rPr>
              <w:t xml:space="preserve"> 1</w:t>
            </w: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79C2848F"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1</w:t>
            </w:r>
          </w:p>
        </w:tc>
      </w:tr>
      <w:tr w:rsidR="00941E38" w:rsidRPr="00166571" w14:paraId="7D3DD4F4"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42F3F10D" w14:textId="77777777" w:rsidR="00941E38" w:rsidRPr="00157702" w:rsidRDefault="00941E38" w:rsidP="00C349F0">
            <w:pPr>
              <w:spacing w:after="0" w:line="240" w:lineRule="auto"/>
              <w:jc w:val="center"/>
              <w:rPr>
                <w:sz w:val="20"/>
                <w:szCs w:val="20"/>
              </w:rPr>
            </w:pPr>
            <w:r w:rsidRPr="00157702">
              <w:rPr>
                <w:sz w:val="20"/>
                <w:szCs w:val="20"/>
              </w:rPr>
              <w:t>SE 26</w:t>
            </w:r>
          </w:p>
        </w:tc>
        <w:tc>
          <w:tcPr>
            <w:tcW w:w="851" w:type="dxa"/>
            <w:tcBorders>
              <w:top w:val="single" w:sz="4" w:space="0" w:color="auto"/>
              <w:bottom w:val="single" w:sz="4" w:space="0" w:color="auto"/>
            </w:tcBorders>
            <w:shd w:val="clear" w:color="auto" w:fill="DEEAF6" w:themeFill="accent1" w:themeFillTint="33"/>
          </w:tcPr>
          <w:p w14:paraId="23736148" w14:textId="77777777" w:rsidR="00941E38" w:rsidRPr="00157702" w:rsidRDefault="00941E38" w:rsidP="00C349F0">
            <w:pPr>
              <w:spacing w:after="0" w:line="240" w:lineRule="auto"/>
              <w:jc w:val="both"/>
              <w:rPr>
                <w:sz w:val="20"/>
                <w:szCs w:val="20"/>
              </w:rPr>
            </w:pPr>
            <w:r w:rsidRPr="00157702">
              <w:rPr>
                <w:sz w:val="20"/>
                <w:szCs w:val="20"/>
              </w:rPr>
              <w:t>W</w:t>
            </w:r>
          </w:p>
        </w:tc>
        <w:tc>
          <w:tcPr>
            <w:tcW w:w="553" w:type="dxa"/>
            <w:tcBorders>
              <w:top w:val="single" w:sz="4" w:space="0" w:color="auto"/>
              <w:bottom w:val="single" w:sz="4" w:space="0" w:color="auto"/>
            </w:tcBorders>
            <w:shd w:val="clear" w:color="auto" w:fill="DEEAF6" w:themeFill="accent1" w:themeFillTint="33"/>
          </w:tcPr>
          <w:p w14:paraId="1C67CDAB"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5549C9A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0ACAC04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DEEAF6" w:themeFill="accent1" w:themeFillTint="33"/>
          </w:tcPr>
          <w:p w14:paraId="1F40044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75F08AA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2805173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6658894C" w14:textId="77777777" w:rsidR="00941E38" w:rsidRPr="00157702" w:rsidRDefault="00941E38" w:rsidP="00C349F0">
            <w:pPr>
              <w:spacing w:after="0" w:line="240" w:lineRule="auto"/>
              <w:jc w:val="both"/>
              <w:rPr>
                <w:sz w:val="20"/>
                <w:szCs w:val="20"/>
              </w:rPr>
            </w:pPr>
            <w:r>
              <w:rPr>
                <w:i/>
                <w:sz w:val="20"/>
                <w:szCs w:val="20"/>
              </w:rPr>
              <w:t>OD</w:t>
            </w:r>
            <w:r w:rsidRPr="00CF32FB">
              <w:rPr>
                <w:i/>
                <w:sz w:val="20"/>
                <w:szCs w:val="20"/>
              </w:rPr>
              <w:t xml:space="preserve"> </w:t>
            </w:r>
            <w:r w:rsidRPr="00157702">
              <w:rPr>
                <w:sz w:val="20"/>
                <w:szCs w:val="20"/>
              </w:rPr>
              <w:t>- 1</w:t>
            </w: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6D980D29"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2</w:t>
            </w:r>
          </w:p>
        </w:tc>
      </w:tr>
      <w:tr w:rsidR="00941E38" w:rsidRPr="00166571" w14:paraId="3FE01CBD"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481F869B" w14:textId="77777777" w:rsidR="00941E38" w:rsidRPr="00157702" w:rsidRDefault="00941E38" w:rsidP="00C349F0">
            <w:pPr>
              <w:spacing w:after="0" w:line="240" w:lineRule="auto"/>
              <w:jc w:val="center"/>
              <w:rPr>
                <w:sz w:val="20"/>
                <w:szCs w:val="20"/>
              </w:rPr>
            </w:pPr>
            <w:r w:rsidRPr="00157702">
              <w:rPr>
                <w:sz w:val="20"/>
                <w:szCs w:val="20"/>
              </w:rPr>
              <w:t>SE 27</w:t>
            </w:r>
          </w:p>
        </w:tc>
        <w:tc>
          <w:tcPr>
            <w:tcW w:w="851" w:type="dxa"/>
            <w:tcBorders>
              <w:top w:val="single" w:sz="4" w:space="0" w:color="auto"/>
              <w:bottom w:val="single" w:sz="4" w:space="0" w:color="auto"/>
            </w:tcBorders>
            <w:shd w:val="clear" w:color="auto" w:fill="DEEAF6" w:themeFill="accent1" w:themeFillTint="33"/>
          </w:tcPr>
          <w:p w14:paraId="7C7BCCC9" w14:textId="77777777" w:rsidR="00941E38" w:rsidRPr="00157702" w:rsidRDefault="00941E38" w:rsidP="00C349F0">
            <w:pPr>
              <w:spacing w:after="0" w:line="240" w:lineRule="auto"/>
              <w:jc w:val="both"/>
              <w:rPr>
                <w:sz w:val="20"/>
                <w:szCs w:val="20"/>
              </w:rPr>
            </w:pPr>
            <w:r w:rsidRPr="00157702">
              <w:rPr>
                <w:sz w:val="20"/>
                <w:szCs w:val="20"/>
              </w:rPr>
              <w:t>W,U</w:t>
            </w:r>
          </w:p>
        </w:tc>
        <w:tc>
          <w:tcPr>
            <w:tcW w:w="553" w:type="dxa"/>
            <w:tcBorders>
              <w:top w:val="single" w:sz="4" w:space="0" w:color="auto"/>
              <w:bottom w:val="single" w:sz="4" w:space="0" w:color="auto"/>
            </w:tcBorders>
            <w:shd w:val="clear" w:color="auto" w:fill="DEEAF6" w:themeFill="accent1" w:themeFillTint="33"/>
          </w:tcPr>
          <w:p w14:paraId="346C2B1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34BEC72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15EC332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2172901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430FB6E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4CE873E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0CB2BF9B" w14:textId="77777777" w:rsidR="00941E38" w:rsidRPr="00157702" w:rsidRDefault="00941E38" w:rsidP="00C349F0">
            <w:pPr>
              <w:spacing w:after="0" w:line="240" w:lineRule="auto"/>
              <w:jc w:val="both"/>
              <w:rPr>
                <w:sz w:val="20"/>
                <w:szCs w:val="20"/>
              </w:rPr>
            </w:pPr>
            <w:r>
              <w:rPr>
                <w:i/>
                <w:sz w:val="20"/>
                <w:szCs w:val="20"/>
              </w:rPr>
              <w:t>CR</w:t>
            </w:r>
            <w:r w:rsidRPr="00157702">
              <w:rPr>
                <w:i/>
                <w:sz w:val="20"/>
                <w:szCs w:val="20"/>
              </w:rPr>
              <w:t xml:space="preserve"> - 1</w:t>
            </w: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406D659D"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1</w:t>
            </w:r>
          </w:p>
        </w:tc>
      </w:tr>
      <w:tr w:rsidR="00941E38" w:rsidRPr="00166571" w14:paraId="259EA7EF"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13BB5D4C" w14:textId="77777777" w:rsidR="00941E38" w:rsidRPr="00157702" w:rsidRDefault="00941E38" w:rsidP="00C349F0">
            <w:pPr>
              <w:spacing w:after="0" w:line="240" w:lineRule="auto"/>
              <w:jc w:val="center"/>
              <w:rPr>
                <w:sz w:val="20"/>
                <w:szCs w:val="20"/>
              </w:rPr>
            </w:pPr>
            <w:r w:rsidRPr="00157702">
              <w:rPr>
                <w:sz w:val="20"/>
                <w:szCs w:val="20"/>
              </w:rPr>
              <w:t>SE 28</w:t>
            </w:r>
          </w:p>
        </w:tc>
        <w:tc>
          <w:tcPr>
            <w:tcW w:w="851" w:type="dxa"/>
            <w:tcBorders>
              <w:top w:val="single" w:sz="4" w:space="0" w:color="auto"/>
              <w:bottom w:val="single" w:sz="4" w:space="0" w:color="auto"/>
            </w:tcBorders>
            <w:shd w:val="clear" w:color="auto" w:fill="DEEAF6" w:themeFill="accent1" w:themeFillTint="33"/>
          </w:tcPr>
          <w:p w14:paraId="15F6EFE6" w14:textId="77777777" w:rsidR="00941E38" w:rsidRPr="00157702" w:rsidRDefault="00941E38" w:rsidP="00C349F0">
            <w:pPr>
              <w:spacing w:after="0" w:line="240" w:lineRule="auto"/>
              <w:jc w:val="both"/>
              <w:rPr>
                <w:sz w:val="20"/>
                <w:szCs w:val="20"/>
              </w:rPr>
            </w:pPr>
            <w:r w:rsidRPr="00157702">
              <w:rPr>
                <w:sz w:val="20"/>
                <w:szCs w:val="20"/>
              </w:rPr>
              <w:t>W</w:t>
            </w:r>
          </w:p>
        </w:tc>
        <w:tc>
          <w:tcPr>
            <w:tcW w:w="553" w:type="dxa"/>
            <w:tcBorders>
              <w:top w:val="single" w:sz="4" w:space="0" w:color="auto"/>
              <w:bottom w:val="single" w:sz="4" w:space="0" w:color="auto"/>
            </w:tcBorders>
            <w:shd w:val="clear" w:color="auto" w:fill="DEEAF6" w:themeFill="accent1" w:themeFillTint="33"/>
          </w:tcPr>
          <w:p w14:paraId="3D5E026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5A8E031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1518E6D1"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6</w:t>
            </w:r>
          </w:p>
        </w:tc>
        <w:tc>
          <w:tcPr>
            <w:tcW w:w="554" w:type="dxa"/>
            <w:tcBorders>
              <w:top w:val="single" w:sz="4" w:space="0" w:color="auto"/>
              <w:bottom w:val="single" w:sz="4" w:space="0" w:color="auto"/>
            </w:tcBorders>
            <w:shd w:val="clear" w:color="auto" w:fill="DEEAF6" w:themeFill="accent1" w:themeFillTint="33"/>
          </w:tcPr>
          <w:p w14:paraId="775B9D8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10B6B6A2"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4C892B0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4545BFDB" w14:textId="77777777" w:rsidR="00941E38" w:rsidRPr="00157702" w:rsidRDefault="00941E38" w:rsidP="00C349F0">
            <w:pPr>
              <w:spacing w:after="0" w:line="240" w:lineRule="auto"/>
              <w:jc w:val="both"/>
              <w:rPr>
                <w:sz w:val="20"/>
                <w:szCs w:val="20"/>
              </w:rPr>
            </w:pPr>
            <w:r>
              <w:rPr>
                <w:rFonts w:ascii="Calibri" w:hAnsi="Calibri"/>
                <w:i/>
                <w:color w:val="000000"/>
                <w:sz w:val="20"/>
                <w:szCs w:val="20"/>
              </w:rPr>
              <w:t>OR</w:t>
            </w:r>
            <w:r w:rsidRPr="00157702">
              <w:rPr>
                <w:rFonts w:ascii="Calibri" w:hAnsi="Calibri"/>
                <w:color w:val="000000"/>
                <w:sz w:val="20"/>
                <w:szCs w:val="20"/>
              </w:rPr>
              <w:t xml:space="preserve"> - 3</w:t>
            </w: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1FDE137F" w14:textId="77777777" w:rsidR="00941E38" w:rsidRPr="00157702" w:rsidRDefault="00941E38" w:rsidP="00C349F0">
            <w:pPr>
              <w:spacing w:after="0" w:line="240" w:lineRule="auto"/>
              <w:jc w:val="center"/>
              <w:rPr>
                <w:i/>
                <w:sz w:val="20"/>
                <w:szCs w:val="20"/>
              </w:rPr>
            </w:pPr>
            <w:r w:rsidRPr="00157702">
              <w:rPr>
                <w:rFonts w:ascii="Calibri" w:hAnsi="Calibri"/>
                <w:color w:val="000000"/>
                <w:sz w:val="20"/>
                <w:szCs w:val="20"/>
              </w:rPr>
              <w:t>9</w:t>
            </w:r>
          </w:p>
        </w:tc>
      </w:tr>
      <w:tr w:rsidR="00941E38" w:rsidRPr="00166571" w14:paraId="76FD257D"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529D4986" w14:textId="77777777" w:rsidR="00941E38" w:rsidRPr="00157702" w:rsidRDefault="00941E38" w:rsidP="00C349F0">
            <w:pPr>
              <w:spacing w:after="0" w:line="240" w:lineRule="auto"/>
              <w:jc w:val="center"/>
              <w:rPr>
                <w:sz w:val="20"/>
                <w:szCs w:val="20"/>
              </w:rPr>
            </w:pPr>
            <w:r w:rsidRPr="00157702">
              <w:rPr>
                <w:sz w:val="20"/>
                <w:szCs w:val="20"/>
              </w:rPr>
              <w:t xml:space="preserve"> SE 29</w:t>
            </w:r>
          </w:p>
        </w:tc>
        <w:tc>
          <w:tcPr>
            <w:tcW w:w="851" w:type="dxa"/>
            <w:tcBorders>
              <w:top w:val="single" w:sz="4" w:space="0" w:color="auto"/>
              <w:bottom w:val="single" w:sz="4" w:space="0" w:color="auto"/>
            </w:tcBorders>
            <w:shd w:val="clear" w:color="auto" w:fill="DEEAF6" w:themeFill="accent1" w:themeFillTint="33"/>
          </w:tcPr>
          <w:p w14:paraId="771A8161" w14:textId="77777777" w:rsidR="00941E38" w:rsidRPr="00157702" w:rsidRDefault="00941E38" w:rsidP="00C349F0">
            <w:pPr>
              <w:spacing w:after="0" w:line="240" w:lineRule="auto"/>
              <w:jc w:val="both"/>
              <w:rPr>
                <w:sz w:val="20"/>
                <w:szCs w:val="20"/>
              </w:rPr>
            </w:pPr>
            <w:r w:rsidRPr="00157702">
              <w:rPr>
                <w:sz w:val="20"/>
                <w:szCs w:val="20"/>
              </w:rPr>
              <w:t>D</w:t>
            </w:r>
          </w:p>
        </w:tc>
        <w:tc>
          <w:tcPr>
            <w:tcW w:w="553" w:type="dxa"/>
            <w:tcBorders>
              <w:top w:val="single" w:sz="4" w:space="0" w:color="auto"/>
              <w:bottom w:val="single" w:sz="4" w:space="0" w:color="auto"/>
            </w:tcBorders>
            <w:shd w:val="clear" w:color="auto" w:fill="DEEAF6" w:themeFill="accent1" w:themeFillTint="33"/>
          </w:tcPr>
          <w:p w14:paraId="4EE24F1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5AFFF72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28B93A95"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3</w:t>
            </w:r>
          </w:p>
        </w:tc>
        <w:tc>
          <w:tcPr>
            <w:tcW w:w="554" w:type="dxa"/>
            <w:tcBorders>
              <w:top w:val="single" w:sz="4" w:space="0" w:color="auto"/>
              <w:bottom w:val="single" w:sz="4" w:space="0" w:color="auto"/>
            </w:tcBorders>
            <w:shd w:val="clear" w:color="auto" w:fill="DEEAF6" w:themeFill="accent1" w:themeFillTint="33"/>
          </w:tcPr>
          <w:p w14:paraId="65092E6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DEEAF6" w:themeFill="accent1" w:themeFillTint="33"/>
          </w:tcPr>
          <w:p w14:paraId="2C473D0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43FD142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5EFBEBFF" w14:textId="77777777" w:rsidR="00941E38" w:rsidRPr="00157702" w:rsidRDefault="00941E38" w:rsidP="00C349F0">
            <w:pPr>
              <w:spacing w:after="0" w:line="240" w:lineRule="auto"/>
              <w:jc w:val="both"/>
              <w:rPr>
                <w:rFonts w:ascii="Calibri" w:hAnsi="Calibri"/>
                <w:color w:val="000000"/>
                <w:sz w:val="20"/>
                <w:szCs w:val="20"/>
              </w:rPr>
            </w:pPr>
            <w:r>
              <w:rPr>
                <w:rFonts w:ascii="Calibri" w:hAnsi="Calibri"/>
                <w:i/>
                <w:color w:val="000000"/>
                <w:sz w:val="20"/>
                <w:szCs w:val="20"/>
              </w:rPr>
              <w:t>OR</w:t>
            </w:r>
            <w:r w:rsidRPr="00157702">
              <w:rPr>
                <w:rFonts w:ascii="Calibri" w:hAnsi="Calibri"/>
                <w:color w:val="000000"/>
                <w:sz w:val="20"/>
                <w:szCs w:val="20"/>
              </w:rPr>
              <w:t xml:space="preserve"> - 2</w:t>
            </w: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019973D3" w14:textId="77777777" w:rsidR="00941E38" w:rsidRPr="00157702" w:rsidRDefault="00941E38" w:rsidP="00C349F0">
            <w:pPr>
              <w:spacing w:after="0" w:line="240" w:lineRule="auto"/>
              <w:jc w:val="center"/>
              <w:rPr>
                <w:rFonts w:ascii="Calibri" w:hAnsi="Calibri"/>
                <w:color w:val="000000"/>
                <w:sz w:val="20"/>
                <w:szCs w:val="20"/>
              </w:rPr>
            </w:pPr>
            <w:r w:rsidRPr="00157702">
              <w:rPr>
                <w:rFonts w:ascii="Calibri" w:hAnsi="Calibri"/>
                <w:color w:val="000000"/>
                <w:sz w:val="20"/>
                <w:szCs w:val="20"/>
              </w:rPr>
              <w:t>6</w:t>
            </w:r>
          </w:p>
        </w:tc>
      </w:tr>
      <w:tr w:rsidR="00941E38" w:rsidRPr="00166571" w14:paraId="5E81035E"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68942352" w14:textId="77777777" w:rsidR="00941E38" w:rsidRPr="00157702" w:rsidRDefault="00941E38" w:rsidP="00C349F0">
            <w:pPr>
              <w:spacing w:after="0" w:line="240" w:lineRule="auto"/>
              <w:jc w:val="center"/>
              <w:rPr>
                <w:sz w:val="20"/>
                <w:szCs w:val="20"/>
              </w:rPr>
            </w:pPr>
            <w:r w:rsidRPr="00157702">
              <w:rPr>
                <w:sz w:val="20"/>
                <w:szCs w:val="20"/>
              </w:rPr>
              <w:t>SE 30</w:t>
            </w:r>
          </w:p>
        </w:tc>
        <w:tc>
          <w:tcPr>
            <w:tcW w:w="851" w:type="dxa"/>
            <w:tcBorders>
              <w:top w:val="single" w:sz="4" w:space="0" w:color="auto"/>
              <w:bottom w:val="single" w:sz="4" w:space="0" w:color="auto"/>
            </w:tcBorders>
            <w:shd w:val="clear" w:color="auto" w:fill="DEEAF6" w:themeFill="accent1" w:themeFillTint="33"/>
          </w:tcPr>
          <w:p w14:paraId="161BF05C" w14:textId="77777777" w:rsidR="00941E38" w:rsidRPr="00157702" w:rsidRDefault="00941E38" w:rsidP="00C349F0">
            <w:pPr>
              <w:spacing w:after="0" w:line="240" w:lineRule="auto"/>
              <w:jc w:val="both"/>
              <w:rPr>
                <w:sz w:val="20"/>
                <w:szCs w:val="20"/>
              </w:rPr>
            </w:pPr>
            <w:r w:rsidRPr="00157702">
              <w:rPr>
                <w:sz w:val="20"/>
                <w:szCs w:val="20"/>
              </w:rPr>
              <w:t>S</w:t>
            </w:r>
          </w:p>
        </w:tc>
        <w:tc>
          <w:tcPr>
            <w:tcW w:w="553" w:type="dxa"/>
            <w:tcBorders>
              <w:top w:val="single" w:sz="4" w:space="0" w:color="auto"/>
              <w:bottom w:val="single" w:sz="4" w:space="0" w:color="auto"/>
            </w:tcBorders>
            <w:shd w:val="clear" w:color="auto" w:fill="DEEAF6" w:themeFill="accent1" w:themeFillTint="33"/>
          </w:tcPr>
          <w:p w14:paraId="48E0BEA8"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70FF069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02AC238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4</w:t>
            </w:r>
          </w:p>
        </w:tc>
        <w:tc>
          <w:tcPr>
            <w:tcW w:w="554" w:type="dxa"/>
            <w:tcBorders>
              <w:top w:val="single" w:sz="4" w:space="0" w:color="auto"/>
              <w:bottom w:val="single" w:sz="4" w:space="0" w:color="auto"/>
            </w:tcBorders>
            <w:shd w:val="clear" w:color="auto" w:fill="DEEAF6" w:themeFill="accent1" w:themeFillTint="33"/>
          </w:tcPr>
          <w:p w14:paraId="20DC8C4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33</w:t>
            </w:r>
          </w:p>
        </w:tc>
        <w:tc>
          <w:tcPr>
            <w:tcW w:w="554" w:type="dxa"/>
            <w:tcBorders>
              <w:top w:val="single" w:sz="4" w:space="0" w:color="auto"/>
              <w:bottom w:val="single" w:sz="4" w:space="0" w:color="auto"/>
            </w:tcBorders>
            <w:shd w:val="clear" w:color="auto" w:fill="DEEAF6" w:themeFill="accent1" w:themeFillTint="33"/>
          </w:tcPr>
          <w:p w14:paraId="47FF22AB"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155</w:t>
            </w:r>
          </w:p>
        </w:tc>
        <w:tc>
          <w:tcPr>
            <w:tcW w:w="554" w:type="dxa"/>
            <w:tcBorders>
              <w:top w:val="single" w:sz="4" w:space="0" w:color="auto"/>
              <w:bottom w:val="single" w:sz="4" w:space="0" w:color="auto"/>
            </w:tcBorders>
            <w:shd w:val="clear" w:color="auto" w:fill="DEEAF6" w:themeFill="accent1" w:themeFillTint="33"/>
          </w:tcPr>
          <w:p w14:paraId="21E1C98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6DFDC803"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3BEF1838"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192</w:t>
            </w:r>
          </w:p>
        </w:tc>
      </w:tr>
      <w:tr w:rsidR="00941E38" w:rsidRPr="00166571" w14:paraId="7ACF62CB" w14:textId="77777777" w:rsidTr="00C349F0">
        <w:trPr>
          <w:trHeight w:val="70"/>
        </w:trPr>
        <w:tc>
          <w:tcPr>
            <w:tcW w:w="1134" w:type="dxa"/>
            <w:tcBorders>
              <w:top w:val="single" w:sz="4" w:space="0" w:color="auto"/>
              <w:left w:val="single" w:sz="4" w:space="0" w:color="auto"/>
              <w:bottom w:val="single" w:sz="4" w:space="0" w:color="auto"/>
            </w:tcBorders>
            <w:shd w:val="clear" w:color="auto" w:fill="DEEAF6" w:themeFill="accent1" w:themeFillTint="33"/>
          </w:tcPr>
          <w:p w14:paraId="166B23FD" w14:textId="77777777" w:rsidR="00941E38" w:rsidRPr="00157702" w:rsidRDefault="00941E38" w:rsidP="00C349F0">
            <w:pPr>
              <w:spacing w:after="0" w:line="240" w:lineRule="auto"/>
              <w:jc w:val="center"/>
              <w:rPr>
                <w:sz w:val="20"/>
                <w:szCs w:val="20"/>
              </w:rPr>
            </w:pPr>
            <w:r w:rsidRPr="00157702">
              <w:rPr>
                <w:sz w:val="20"/>
                <w:szCs w:val="20"/>
              </w:rPr>
              <w:t>SE 31</w:t>
            </w:r>
          </w:p>
        </w:tc>
        <w:tc>
          <w:tcPr>
            <w:tcW w:w="851" w:type="dxa"/>
            <w:tcBorders>
              <w:top w:val="single" w:sz="4" w:space="0" w:color="auto"/>
              <w:bottom w:val="single" w:sz="4" w:space="0" w:color="auto"/>
            </w:tcBorders>
            <w:shd w:val="clear" w:color="auto" w:fill="DEEAF6" w:themeFill="accent1" w:themeFillTint="33"/>
          </w:tcPr>
          <w:p w14:paraId="27505789" w14:textId="77777777" w:rsidR="00941E38" w:rsidRPr="00157702" w:rsidRDefault="00941E38" w:rsidP="00C349F0">
            <w:pPr>
              <w:spacing w:after="0" w:line="240" w:lineRule="auto"/>
              <w:jc w:val="both"/>
              <w:rPr>
                <w:sz w:val="20"/>
                <w:szCs w:val="20"/>
              </w:rPr>
            </w:pPr>
            <w:r w:rsidRPr="00157702">
              <w:rPr>
                <w:sz w:val="20"/>
                <w:szCs w:val="20"/>
              </w:rPr>
              <w:t>S</w:t>
            </w:r>
          </w:p>
        </w:tc>
        <w:tc>
          <w:tcPr>
            <w:tcW w:w="553" w:type="dxa"/>
            <w:tcBorders>
              <w:top w:val="single" w:sz="4" w:space="0" w:color="auto"/>
              <w:bottom w:val="single" w:sz="4" w:space="0" w:color="auto"/>
            </w:tcBorders>
            <w:shd w:val="clear" w:color="auto" w:fill="DEEAF6" w:themeFill="accent1" w:themeFillTint="33"/>
          </w:tcPr>
          <w:p w14:paraId="503AE634"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DEEAF6" w:themeFill="accent1" w:themeFillTint="33"/>
          </w:tcPr>
          <w:p w14:paraId="7E9E4502"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18CA620D"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w:t>
            </w:r>
          </w:p>
        </w:tc>
        <w:tc>
          <w:tcPr>
            <w:tcW w:w="554" w:type="dxa"/>
            <w:tcBorders>
              <w:top w:val="single" w:sz="4" w:space="0" w:color="auto"/>
              <w:bottom w:val="single" w:sz="4" w:space="0" w:color="auto"/>
            </w:tcBorders>
            <w:shd w:val="clear" w:color="auto" w:fill="DEEAF6" w:themeFill="accent1" w:themeFillTint="33"/>
          </w:tcPr>
          <w:p w14:paraId="27205E2C"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1FC98279"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2</w:t>
            </w:r>
          </w:p>
        </w:tc>
        <w:tc>
          <w:tcPr>
            <w:tcW w:w="554" w:type="dxa"/>
            <w:tcBorders>
              <w:top w:val="single" w:sz="4" w:space="0" w:color="auto"/>
              <w:bottom w:val="single" w:sz="4" w:space="0" w:color="auto"/>
            </w:tcBorders>
            <w:shd w:val="clear" w:color="auto" w:fill="DEEAF6" w:themeFill="accent1" w:themeFillTint="33"/>
          </w:tcPr>
          <w:p w14:paraId="109F102F"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vAlign w:val="center"/>
          </w:tcPr>
          <w:p w14:paraId="413CA5B4"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4EADC0EF"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5</w:t>
            </w:r>
          </w:p>
        </w:tc>
      </w:tr>
      <w:tr w:rsidR="00941E38" w:rsidRPr="00166571" w14:paraId="0E9B67C0" w14:textId="77777777" w:rsidTr="00C349F0">
        <w:trPr>
          <w:trHeight w:val="227"/>
        </w:trPr>
        <w:tc>
          <w:tcPr>
            <w:tcW w:w="1134" w:type="dxa"/>
            <w:tcBorders>
              <w:top w:val="single" w:sz="4" w:space="0" w:color="auto"/>
              <w:left w:val="single" w:sz="4" w:space="0" w:color="auto"/>
              <w:bottom w:val="single" w:sz="4" w:space="0" w:color="auto"/>
            </w:tcBorders>
            <w:shd w:val="clear" w:color="auto" w:fill="DEEAF6" w:themeFill="accent1" w:themeFillTint="33"/>
          </w:tcPr>
          <w:p w14:paraId="010DFB03" w14:textId="77777777" w:rsidR="00941E38" w:rsidRPr="00157702" w:rsidRDefault="00941E38" w:rsidP="00C349F0">
            <w:pPr>
              <w:spacing w:after="0" w:line="240" w:lineRule="auto"/>
              <w:jc w:val="center"/>
              <w:rPr>
                <w:sz w:val="20"/>
                <w:szCs w:val="20"/>
              </w:rPr>
            </w:pPr>
            <w:r w:rsidRPr="00157702">
              <w:rPr>
                <w:sz w:val="20"/>
                <w:szCs w:val="20"/>
              </w:rPr>
              <w:t>SE 32</w:t>
            </w:r>
          </w:p>
        </w:tc>
        <w:tc>
          <w:tcPr>
            <w:tcW w:w="851" w:type="dxa"/>
            <w:tcBorders>
              <w:top w:val="single" w:sz="4" w:space="0" w:color="auto"/>
              <w:bottom w:val="single" w:sz="4" w:space="0" w:color="auto"/>
            </w:tcBorders>
            <w:shd w:val="clear" w:color="auto" w:fill="DEEAF6" w:themeFill="accent1" w:themeFillTint="33"/>
          </w:tcPr>
          <w:p w14:paraId="10635FE9" w14:textId="77777777" w:rsidR="00941E38" w:rsidRPr="00157702" w:rsidRDefault="00941E38" w:rsidP="00C349F0">
            <w:pPr>
              <w:spacing w:after="0" w:line="240" w:lineRule="auto"/>
              <w:jc w:val="both"/>
              <w:rPr>
                <w:sz w:val="20"/>
                <w:szCs w:val="20"/>
              </w:rPr>
            </w:pPr>
            <w:r w:rsidRPr="00157702">
              <w:rPr>
                <w:sz w:val="20"/>
                <w:szCs w:val="20"/>
              </w:rPr>
              <w:t>D</w:t>
            </w:r>
          </w:p>
        </w:tc>
        <w:tc>
          <w:tcPr>
            <w:tcW w:w="553" w:type="dxa"/>
            <w:tcBorders>
              <w:top w:val="single" w:sz="4" w:space="0" w:color="auto"/>
              <w:bottom w:val="single" w:sz="4" w:space="0" w:color="auto"/>
            </w:tcBorders>
            <w:shd w:val="clear" w:color="auto" w:fill="DEEAF6" w:themeFill="accent1" w:themeFillTint="33"/>
          </w:tcPr>
          <w:p w14:paraId="4F631B80"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2822E923"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5E56A799"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1</w:t>
            </w:r>
          </w:p>
        </w:tc>
        <w:tc>
          <w:tcPr>
            <w:tcW w:w="554" w:type="dxa"/>
            <w:tcBorders>
              <w:top w:val="single" w:sz="4" w:space="0" w:color="auto"/>
              <w:bottom w:val="single" w:sz="4" w:space="0" w:color="auto"/>
            </w:tcBorders>
            <w:shd w:val="clear" w:color="auto" w:fill="DEEAF6" w:themeFill="accent1" w:themeFillTint="33"/>
          </w:tcPr>
          <w:p w14:paraId="3D68882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6E3C0566"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554" w:type="dxa"/>
            <w:tcBorders>
              <w:top w:val="single" w:sz="4" w:space="0" w:color="auto"/>
              <w:bottom w:val="single" w:sz="4" w:space="0" w:color="auto"/>
            </w:tcBorders>
            <w:shd w:val="clear" w:color="auto" w:fill="DEEAF6" w:themeFill="accent1" w:themeFillTint="33"/>
          </w:tcPr>
          <w:p w14:paraId="0FA813F7" w14:textId="77777777" w:rsidR="00941E38" w:rsidRPr="00CF32FB" w:rsidRDefault="00941E38" w:rsidP="00C349F0">
            <w:pPr>
              <w:spacing w:after="0" w:line="240" w:lineRule="auto"/>
              <w:jc w:val="center"/>
              <w:rPr>
                <w:sz w:val="18"/>
                <w:szCs w:val="20"/>
              </w:rPr>
            </w:pPr>
            <w:r w:rsidRPr="00CF32FB">
              <w:rPr>
                <w:rFonts w:ascii="Calibri" w:hAnsi="Calibri"/>
                <w:color w:val="000000"/>
                <w:sz w:val="18"/>
                <w:szCs w:val="20"/>
              </w:rPr>
              <w:t>0</w:t>
            </w:r>
          </w:p>
        </w:tc>
        <w:tc>
          <w:tcPr>
            <w:tcW w:w="1996" w:type="dxa"/>
            <w:tcBorders>
              <w:top w:val="single" w:sz="4" w:space="0" w:color="auto"/>
              <w:bottom w:val="single" w:sz="4" w:space="0" w:color="auto"/>
            </w:tcBorders>
            <w:shd w:val="clear" w:color="auto" w:fill="DEEAF6" w:themeFill="accent1" w:themeFillTint="33"/>
          </w:tcPr>
          <w:p w14:paraId="3E12B296" w14:textId="77777777" w:rsidR="00941E38" w:rsidRPr="00157702" w:rsidRDefault="00941E38" w:rsidP="00C349F0">
            <w:pPr>
              <w:spacing w:after="0" w:line="240" w:lineRule="auto"/>
              <w:jc w:val="both"/>
              <w:rPr>
                <w:sz w:val="20"/>
                <w:szCs w:val="20"/>
              </w:rPr>
            </w:pPr>
          </w:p>
        </w:tc>
        <w:tc>
          <w:tcPr>
            <w:tcW w:w="1065" w:type="dxa"/>
            <w:gridSpan w:val="2"/>
            <w:tcBorders>
              <w:top w:val="single" w:sz="4" w:space="0" w:color="auto"/>
              <w:bottom w:val="single" w:sz="4" w:space="0" w:color="auto"/>
              <w:right w:val="single" w:sz="4" w:space="0" w:color="auto"/>
            </w:tcBorders>
            <w:shd w:val="clear" w:color="auto" w:fill="DEEAF6" w:themeFill="accent1" w:themeFillTint="33"/>
          </w:tcPr>
          <w:p w14:paraId="6E5A05BF" w14:textId="77777777" w:rsidR="00941E38" w:rsidRPr="00157702" w:rsidRDefault="00941E38" w:rsidP="00C349F0">
            <w:pPr>
              <w:spacing w:after="0" w:line="240" w:lineRule="auto"/>
              <w:jc w:val="center"/>
              <w:rPr>
                <w:sz w:val="20"/>
                <w:szCs w:val="20"/>
              </w:rPr>
            </w:pPr>
            <w:r w:rsidRPr="00157702">
              <w:rPr>
                <w:rFonts w:ascii="Calibri" w:hAnsi="Calibri"/>
                <w:color w:val="000000"/>
                <w:sz w:val="20"/>
                <w:szCs w:val="20"/>
              </w:rPr>
              <w:t>1</w:t>
            </w:r>
          </w:p>
        </w:tc>
      </w:tr>
    </w:tbl>
    <w:p w14:paraId="7AE7F1DC" w14:textId="77777777" w:rsidR="00941E38" w:rsidRPr="00CF32FB" w:rsidRDefault="00941E38" w:rsidP="00941E38">
      <w:pPr>
        <w:spacing w:after="0" w:line="240" w:lineRule="auto"/>
        <w:jc w:val="both"/>
        <w:rPr>
          <w:i/>
        </w:rPr>
      </w:pPr>
    </w:p>
    <w:p w14:paraId="2F367F35" w14:textId="77777777" w:rsidR="00941E38" w:rsidRDefault="00941E38" w:rsidP="00941E38">
      <w:pPr>
        <w:spacing w:line="480" w:lineRule="auto"/>
        <w:jc w:val="both"/>
        <w:rPr>
          <w:color w:val="00B050"/>
        </w:rPr>
      </w:pPr>
    </w:p>
    <w:p w14:paraId="58BAD883" w14:textId="77777777" w:rsidR="00941E38" w:rsidRDefault="00941E38" w:rsidP="00941E38"/>
    <w:p w14:paraId="131105A4" w14:textId="77777777" w:rsidR="00941E38" w:rsidRDefault="00941E38" w:rsidP="00941E38"/>
    <w:p w14:paraId="0F121536" w14:textId="77777777" w:rsidR="00941E38" w:rsidRDefault="00941E38" w:rsidP="00941E38">
      <w:r>
        <w:rPr>
          <w:noProof/>
          <w:lang w:eastAsia="en-GB"/>
        </w:rPr>
        <mc:AlternateContent>
          <mc:Choice Requires="wps">
            <w:drawing>
              <wp:anchor distT="45720" distB="45720" distL="114300" distR="114300" simplePos="0" relativeHeight="251661312" behindDoc="0" locked="0" layoutInCell="1" allowOverlap="1" wp14:anchorId="1CC4C594" wp14:editId="43DC7144">
                <wp:simplePos x="0" y="0"/>
                <wp:positionH relativeFrom="margin">
                  <wp:posOffset>276225</wp:posOffset>
                </wp:positionH>
                <wp:positionV relativeFrom="paragraph">
                  <wp:posOffset>386715</wp:posOffset>
                </wp:positionV>
                <wp:extent cx="2085975" cy="2333625"/>
                <wp:effectExtent l="0" t="0" r="28575"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333625"/>
                        </a:xfrm>
                        <a:prstGeom prst="rect">
                          <a:avLst/>
                        </a:prstGeom>
                        <a:solidFill>
                          <a:srgbClr val="FFFFFF"/>
                        </a:solidFill>
                        <a:ln w="9525">
                          <a:solidFill>
                            <a:srgbClr val="000000"/>
                          </a:solidFill>
                          <a:miter lim="800000"/>
                          <a:headEnd/>
                          <a:tailEnd/>
                        </a:ln>
                      </wps:spPr>
                      <wps:txbx>
                        <w:txbxContent>
                          <w:p w14:paraId="38AE42EC" w14:textId="77777777" w:rsidR="001F3D66" w:rsidRPr="00476959" w:rsidRDefault="001F3D66" w:rsidP="00941E38">
                            <w:pPr>
                              <w:spacing w:after="0" w:line="240" w:lineRule="auto"/>
                              <w:rPr>
                                <w:sz w:val="18"/>
                                <w:szCs w:val="18"/>
                              </w:rPr>
                            </w:pPr>
                            <w:r w:rsidRPr="00476959">
                              <w:rPr>
                                <w:sz w:val="18"/>
                                <w:szCs w:val="18"/>
                              </w:rPr>
                              <w:t>W – Woodland</w:t>
                            </w:r>
                          </w:p>
                          <w:p w14:paraId="104A38B2" w14:textId="77777777" w:rsidR="001F3D66" w:rsidRPr="00476959" w:rsidRDefault="001F3D66" w:rsidP="00941E38">
                            <w:pPr>
                              <w:spacing w:after="0" w:line="240" w:lineRule="auto"/>
                              <w:rPr>
                                <w:sz w:val="18"/>
                                <w:szCs w:val="18"/>
                              </w:rPr>
                            </w:pPr>
                            <w:r w:rsidRPr="00476959">
                              <w:rPr>
                                <w:sz w:val="18"/>
                                <w:szCs w:val="18"/>
                              </w:rPr>
                              <w:t xml:space="preserve">D - </w:t>
                            </w:r>
                            <w:r>
                              <w:rPr>
                                <w:sz w:val="18"/>
                                <w:szCs w:val="18"/>
                              </w:rPr>
                              <w:t xml:space="preserve">Drained Farmland </w:t>
                            </w:r>
                          </w:p>
                          <w:p w14:paraId="0A6DB9CB" w14:textId="77777777" w:rsidR="001F3D66" w:rsidRPr="00476959" w:rsidRDefault="001F3D66" w:rsidP="00941E38">
                            <w:pPr>
                              <w:spacing w:after="0" w:line="240" w:lineRule="auto"/>
                              <w:rPr>
                                <w:sz w:val="18"/>
                                <w:szCs w:val="18"/>
                              </w:rPr>
                            </w:pPr>
                            <w:r w:rsidRPr="00476959">
                              <w:rPr>
                                <w:sz w:val="18"/>
                                <w:szCs w:val="18"/>
                              </w:rPr>
                              <w:t>S – Saltmarsh</w:t>
                            </w:r>
                          </w:p>
                          <w:p w14:paraId="2E7D4BE8" w14:textId="77777777" w:rsidR="001F3D66" w:rsidRDefault="001F3D66" w:rsidP="00941E38">
                            <w:pPr>
                              <w:spacing w:after="0" w:line="240" w:lineRule="auto"/>
                              <w:rPr>
                                <w:sz w:val="18"/>
                                <w:szCs w:val="18"/>
                              </w:rPr>
                            </w:pPr>
                            <w:r w:rsidRPr="00476959">
                              <w:rPr>
                                <w:sz w:val="18"/>
                                <w:szCs w:val="18"/>
                              </w:rPr>
                              <w:t xml:space="preserve">U </w:t>
                            </w:r>
                            <w:r>
                              <w:rPr>
                                <w:sz w:val="18"/>
                                <w:szCs w:val="18"/>
                              </w:rPr>
                              <w:t>–</w:t>
                            </w:r>
                            <w:r w:rsidRPr="00476959">
                              <w:rPr>
                                <w:sz w:val="18"/>
                                <w:szCs w:val="18"/>
                              </w:rPr>
                              <w:t xml:space="preserve"> Urban</w:t>
                            </w:r>
                          </w:p>
                          <w:p w14:paraId="17D5CEBD" w14:textId="77777777" w:rsidR="001F3D66" w:rsidRPr="002D48DC" w:rsidRDefault="001F3D66" w:rsidP="00941E38">
                            <w:pPr>
                              <w:spacing w:after="0" w:line="240" w:lineRule="auto"/>
                              <w:jc w:val="both"/>
                              <w:rPr>
                                <w:i/>
                              </w:rPr>
                            </w:pPr>
                            <w:r w:rsidRPr="002D48DC">
                              <w:rPr>
                                <w:i/>
                              </w:rPr>
                              <w:t xml:space="preserve">UA – Unidentified aedes spp. </w:t>
                            </w:r>
                          </w:p>
                          <w:p w14:paraId="0068D8C5" w14:textId="77777777" w:rsidR="001F3D66" w:rsidRPr="002D48DC" w:rsidRDefault="001F3D66" w:rsidP="00941E38">
                            <w:pPr>
                              <w:spacing w:after="0" w:line="240" w:lineRule="auto"/>
                              <w:jc w:val="both"/>
                              <w:rPr>
                                <w:i/>
                              </w:rPr>
                            </w:pPr>
                            <w:r w:rsidRPr="002D48DC">
                              <w:rPr>
                                <w:i/>
                              </w:rPr>
                              <w:t>OCA – Oc. cantans</w:t>
                            </w:r>
                          </w:p>
                          <w:p w14:paraId="5150A235" w14:textId="77777777" w:rsidR="001F3D66" w:rsidRPr="002D48DC" w:rsidRDefault="001F3D66" w:rsidP="00941E38">
                            <w:pPr>
                              <w:spacing w:after="0" w:line="240" w:lineRule="auto"/>
                              <w:jc w:val="both"/>
                              <w:rPr>
                                <w:i/>
                              </w:rPr>
                            </w:pPr>
                            <w:r w:rsidRPr="002D48DC">
                              <w:rPr>
                                <w:i/>
                              </w:rPr>
                              <w:t>CuS – Cs. subochrea</w:t>
                            </w:r>
                          </w:p>
                          <w:p w14:paraId="1D6B9E47" w14:textId="77777777" w:rsidR="001F3D66" w:rsidRPr="002D48DC" w:rsidRDefault="001F3D66" w:rsidP="00941E38">
                            <w:pPr>
                              <w:spacing w:after="0" w:line="240" w:lineRule="auto"/>
                              <w:jc w:val="both"/>
                              <w:rPr>
                                <w:i/>
                              </w:rPr>
                            </w:pPr>
                            <w:r w:rsidRPr="002D48DC">
                              <w:rPr>
                                <w:i/>
                              </w:rPr>
                              <w:t>CR – Cq. richiardii</w:t>
                            </w:r>
                          </w:p>
                          <w:p w14:paraId="44A3D58C" w14:textId="77777777" w:rsidR="001F3D66" w:rsidRPr="002D48DC" w:rsidRDefault="001F3D66" w:rsidP="00941E38">
                            <w:pPr>
                              <w:spacing w:after="0" w:line="240" w:lineRule="auto"/>
                              <w:jc w:val="both"/>
                              <w:rPr>
                                <w:i/>
                              </w:rPr>
                            </w:pPr>
                            <w:r w:rsidRPr="002D48DC">
                              <w:rPr>
                                <w:i/>
                              </w:rPr>
                              <w:t>AnM – An. maculipennis</w:t>
                            </w:r>
                          </w:p>
                          <w:p w14:paraId="5C4427D6" w14:textId="77777777" w:rsidR="001F3D66" w:rsidRDefault="001F3D66" w:rsidP="00941E38">
                            <w:pPr>
                              <w:spacing w:after="0" w:line="240" w:lineRule="auto"/>
                              <w:jc w:val="both"/>
                              <w:rPr>
                                <w:i/>
                              </w:rPr>
                            </w:pPr>
                            <w:r w:rsidRPr="002D48DC">
                              <w:rPr>
                                <w:i/>
                              </w:rPr>
                              <w:t>CxP – Cx. pipiens s.l.</w:t>
                            </w:r>
                          </w:p>
                          <w:p w14:paraId="3DB91DA0" w14:textId="77777777" w:rsidR="001F3D66" w:rsidRPr="002D48DC" w:rsidRDefault="001F3D66" w:rsidP="00941E38">
                            <w:pPr>
                              <w:spacing w:after="0" w:line="240" w:lineRule="auto"/>
                              <w:jc w:val="both"/>
                              <w:rPr>
                                <w:i/>
                              </w:rPr>
                            </w:pPr>
                            <w:r>
                              <w:rPr>
                                <w:i/>
                              </w:rPr>
                              <w:t>AV – Ae. vexans</w:t>
                            </w:r>
                          </w:p>
                          <w:p w14:paraId="01B257A6" w14:textId="77777777" w:rsidR="001F3D66" w:rsidRPr="002D48DC" w:rsidRDefault="001F3D66" w:rsidP="00941E38">
                            <w:pPr>
                              <w:spacing w:after="0" w:line="240" w:lineRule="auto"/>
                              <w:jc w:val="both"/>
                              <w:rPr>
                                <w:i/>
                              </w:rPr>
                            </w:pPr>
                            <w:r w:rsidRPr="002D48DC">
                              <w:rPr>
                                <w:i/>
                              </w:rPr>
                              <w:t>OD – Oc. dorsalis</w:t>
                            </w:r>
                          </w:p>
                          <w:p w14:paraId="31D92A96" w14:textId="77777777" w:rsidR="001F3D66" w:rsidRPr="002D48DC" w:rsidRDefault="001F3D66" w:rsidP="00941E38">
                            <w:pPr>
                              <w:spacing w:after="0" w:line="240" w:lineRule="auto"/>
                              <w:jc w:val="both"/>
                              <w:rPr>
                                <w:i/>
                              </w:rPr>
                            </w:pPr>
                            <w:r w:rsidRPr="002D48DC">
                              <w:rPr>
                                <w:i/>
                              </w:rPr>
                              <w:t>OR – Oc. rusticus</w:t>
                            </w:r>
                          </w:p>
                          <w:p w14:paraId="73438792" w14:textId="77777777" w:rsidR="001F3D66" w:rsidRDefault="001F3D66" w:rsidP="00941E38">
                            <w:pPr>
                              <w:spacing w:after="0" w:line="240" w:lineRule="auto"/>
                              <w:rPr>
                                <w:sz w:val="18"/>
                                <w:szCs w:val="18"/>
                              </w:rPr>
                            </w:pPr>
                          </w:p>
                          <w:p w14:paraId="00B4DD09" w14:textId="77777777" w:rsidR="001F3D66" w:rsidRDefault="001F3D66" w:rsidP="00941E38">
                            <w:pPr>
                              <w:spacing w:after="0" w:line="240" w:lineRule="auto"/>
                              <w:rPr>
                                <w:sz w:val="18"/>
                                <w:szCs w:val="18"/>
                              </w:rPr>
                            </w:pPr>
                          </w:p>
                          <w:p w14:paraId="35905273" w14:textId="77777777" w:rsidR="001F3D66" w:rsidRDefault="001F3D66" w:rsidP="00941E38">
                            <w:pPr>
                              <w:spacing w:after="0" w:line="240" w:lineRule="auto"/>
                              <w:rPr>
                                <w:sz w:val="18"/>
                                <w:szCs w:val="18"/>
                              </w:rPr>
                            </w:pPr>
                          </w:p>
                          <w:p w14:paraId="7CB7D7BF" w14:textId="77777777" w:rsidR="001F3D66" w:rsidRDefault="001F3D66" w:rsidP="00941E38">
                            <w:pPr>
                              <w:spacing w:after="0" w:line="240" w:lineRule="auto"/>
                              <w:rPr>
                                <w:sz w:val="18"/>
                                <w:szCs w:val="18"/>
                              </w:rPr>
                            </w:pPr>
                          </w:p>
                          <w:p w14:paraId="33DCBB1D" w14:textId="77777777" w:rsidR="001F3D66" w:rsidRPr="00476959" w:rsidRDefault="001F3D66" w:rsidP="00941E38">
                            <w:pPr>
                              <w:spacing w:after="0" w:line="240" w:lineRule="auto"/>
                              <w:rPr>
                                <w:sz w:val="18"/>
                                <w:szCs w:val="18"/>
                              </w:rPr>
                            </w:pPr>
                          </w:p>
                          <w:p w14:paraId="360323C6" w14:textId="77777777" w:rsidR="001F3D66" w:rsidRDefault="001F3D66" w:rsidP="00941E38">
                            <w:pPr>
                              <w:spacing w:after="0" w:line="240" w:lineRule="auto"/>
                            </w:pPr>
                          </w:p>
                          <w:p w14:paraId="31802D69" w14:textId="77777777" w:rsidR="001F3D66" w:rsidRDefault="001F3D66" w:rsidP="00941E38"/>
                          <w:p w14:paraId="1D5ADDC1" w14:textId="77777777" w:rsidR="001F3D66" w:rsidRDefault="001F3D66" w:rsidP="00941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4C594" id="_x0000_s1027" type="#_x0000_t202" style="position:absolute;margin-left:21.75pt;margin-top:30.45pt;width:164.25pt;height:18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iVJQIAAEw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">
                <v:textbox>
                  <w:txbxContent>
                    <w:p w14:paraId="38AE42EC" w14:textId="77777777" w:rsidR="001F3D66" w:rsidRPr="00476959" w:rsidRDefault="001F3D66" w:rsidP="00941E38">
                      <w:pPr>
                        <w:spacing w:after="0" w:line="240" w:lineRule="auto"/>
                        <w:rPr>
                          <w:sz w:val="18"/>
                          <w:szCs w:val="18"/>
                        </w:rPr>
                      </w:pPr>
                      <w:r w:rsidRPr="00476959">
                        <w:rPr>
                          <w:sz w:val="18"/>
                          <w:szCs w:val="18"/>
                        </w:rPr>
                        <w:t>W – Woodland</w:t>
                      </w:r>
                    </w:p>
                    <w:p w14:paraId="104A38B2" w14:textId="77777777" w:rsidR="001F3D66" w:rsidRPr="00476959" w:rsidRDefault="001F3D66" w:rsidP="00941E38">
                      <w:pPr>
                        <w:spacing w:after="0" w:line="240" w:lineRule="auto"/>
                        <w:rPr>
                          <w:sz w:val="18"/>
                          <w:szCs w:val="18"/>
                        </w:rPr>
                      </w:pPr>
                      <w:r w:rsidRPr="00476959">
                        <w:rPr>
                          <w:sz w:val="18"/>
                          <w:szCs w:val="18"/>
                        </w:rPr>
                        <w:t xml:space="preserve">D - </w:t>
                      </w:r>
                      <w:r>
                        <w:rPr>
                          <w:sz w:val="18"/>
                          <w:szCs w:val="18"/>
                        </w:rPr>
                        <w:t xml:space="preserve">Drained Farmland </w:t>
                      </w:r>
                    </w:p>
                    <w:p w14:paraId="0A6DB9CB" w14:textId="77777777" w:rsidR="001F3D66" w:rsidRPr="00476959" w:rsidRDefault="001F3D66" w:rsidP="00941E38">
                      <w:pPr>
                        <w:spacing w:after="0" w:line="240" w:lineRule="auto"/>
                        <w:rPr>
                          <w:sz w:val="18"/>
                          <w:szCs w:val="18"/>
                        </w:rPr>
                      </w:pPr>
                      <w:r w:rsidRPr="00476959">
                        <w:rPr>
                          <w:sz w:val="18"/>
                          <w:szCs w:val="18"/>
                        </w:rPr>
                        <w:t>S – Saltmarsh</w:t>
                      </w:r>
                    </w:p>
                    <w:p w14:paraId="2E7D4BE8" w14:textId="77777777" w:rsidR="001F3D66" w:rsidRDefault="001F3D66" w:rsidP="00941E38">
                      <w:pPr>
                        <w:spacing w:after="0" w:line="240" w:lineRule="auto"/>
                        <w:rPr>
                          <w:sz w:val="18"/>
                          <w:szCs w:val="18"/>
                        </w:rPr>
                      </w:pPr>
                      <w:r w:rsidRPr="00476959">
                        <w:rPr>
                          <w:sz w:val="18"/>
                          <w:szCs w:val="18"/>
                        </w:rPr>
                        <w:t xml:space="preserve">U </w:t>
                      </w:r>
                      <w:r>
                        <w:rPr>
                          <w:sz w:val="18"/>
                          <w:szCs w:val="18"/>
                        </w:rPr>
                        <w:t>–</w:t>
                      </w:r>
                      <w:r w:rsidRPr="00476959">
                        <w:rPr>
                          <w:sz w:val="18"/>
                          <w:szCs w:val="18"/>
                        </w:rPr>
                        <w:t xml:space="preserve"> Urban</w:t>
                      </w:r>
                    </w:p>
                    <w:p w14:paraId="17D5CEBD" w14:textId="77777777" w:rsidR="001F3D66" w:rsidRPr="002D48DC" w:rsidRDefault="001F3D66" w:rsidP="00941E38">
                      <w:pPr>
                        <w:spacing w:after="0" w:line="240" w:lineRule="auto"/>
                        <w:jc w:val="both"/>
                        <w:rPr>
                          <w:i/>
                        </w:rPr>
                      </w:pPr>
                      <w:r w:rsidRPr="002D48DC">
                        <w:rPr>
                          <w:i/>
                        </w:rPr>
                        <w:t xml:space="preserve">UA – Unidentified aedes spp. </w:t>
                      </w:r>
                    </w:p>
                    <w:p w14:paraId="0068D8C5" w14:textId="77777777" w:rsidR="001F3D66" w:rsidRPr="002D48DC" w:rsidRDefault="001F3D66" w:rsidP="00941E38">
                      <w:pPr>
                        <w:spacing w:after="0" w:line="240" w:lineRule="auto"/>
                        <w:jc w:val="both"/>
                        <w:rPr>
                          <w:i/>
                        </w:rPr>
                      </w:pPr>
                      <w:r w:rsidRPr="002D48DC">
                        <w:rPr>
                          <w:i/>
                        </w:rPr>
                        <w:t>OCA – Oc. cantans</w:t>
                      </w:r>
                    </w:p>
                    <w:p w14:paraId="5150A235" w14:textId="77777777" w:rsidR="001F3D66" w:rsidRPr="002D48DC" w:rsidRDefault="001F3D66" w:rsidP="00941E38">
                      <w:pPr>
                        <w:spacing w:after="0" w:line="240" w:lineRule="auto"/>
                        <w:jc w:val="both"/>
                        <w:rPr>
                          <w:i/>
                        </w:rPr>
                      </w:pPr>
                      <w:r w:rsidRPr="002D48DC">
                        <w:rPr>
                          <w:i/>
                        </w:rPr>
                        <w:t>CuS – Cs. subochrea</w:t>
                      </w:r>
                    </w:p>
                    <w:p w14:paraId="1D6B9E47" w14:textId="77777777" w:rsidR="001F3D66" w:rsidRPr="002D48DC" w:rsidRDefault="001F3D66" w:rsidP="00941E38">
                      <w:pPr>
                        <w:spacing w:after="0" w:line="240" w:lineRule="auto"/>
                        <w:jc w:val="both"/>
                        <w:rPr>
                          <w:i/>
                        </w:rPr>
                      </w:pPr>
                      <w:r w:rsidRPr="002D48DC">
                        <w:rPr>
                          <w:i/>
                        </w:rPr>
                        <w:t>CR – Cq. richiardii</w:t>
                      </w:r>
                    </w:p>
                    <w:p w14:paraId="44A3D58C" w14:textId="77777777" w:rsidR="001F3D66" w:rsidRPr="002D48DC" w:rsidRDefault="001F3D66" w:rsidP="00941E38">
                      <w:pPr>
                        <w:spacing w:after="0" w:line="240" w:lineRule="auto"/>
                        <w:jc w:val="both"/>
                        <w:rPr>
                          <w:i/>
                        </w:rPr>
                      </w:pPr>
                      <w:r w:rsidRPr="002D48DC">
                        <w:rPr>
                          <w:i/>
                        </w:rPr>
                        <w:t>AnM – An. maculipennis</w:t>
                      </w:r>
                    </w:p>
                    <w:p w14:paraId="5C4427D6" w14:textId="77777777" w:rsidR="001F3D66" w:rsidRDefault="001F3D66" w:rsidP="00941E38">
                      <w:pPr>
                        <w:spacing w:after="0" w:line="240" w:lineRule="auto"/>
                        <w:jc w:val="both"/>
                        <w:rPr>
                          <w:i/>
                        </w:rPr>
                      </w:pPr>
                      <w:r w:rsidRPr="002D48DC">
                        <w:rPr>
                          <w:i/>
                        </w:rPr>
                        <w:t>CxP – Cx. pipiens s.l.</w:t>
                      </w:r>
                    </w:p>
                    <w:p w14:paraId="3DB91DA0" w14:textId="77777777" w:rsidR="001F3D66" w:rsidRPr="002D48DC" w:rsidRDefault="001F3D66" w:rsidP="00941E38">
                      <w:pPr>
                        <w:spacing w:after="0" w:line="240" w:lineRule="auto"/>
                        <w:jc w:val="both"/>
                        <w:rPr>
                          <w:i/>
                        </w:rPr>
                      </w:pPr>
                      <w:r>
                        <w:rPr>
                          <w:i/>
                        </w:rPr>
                        <w:t>AV – Ae. vexans</w:t>
                      </w:r>
                    </w:p>
                    <w:p w14:paraId="01B257A6" w14:textId="77777777" w:rsidR="001F3D66" w:rsidRPr="002D48DC" w:rsidRDefault="001F3D66" w:rsidP="00941E38">
                      <w:pPr>
                        <w:spacing w:after="0" w:line="240" w:lineRule="auto"/>
                        <w:jc w:val="both"/>
                        <w:rPr>
                          <w:i/>
                        </w:rPr>
                      </w:pPr>
                      <w:r w:rsidRPr="002D48DC">
                        <w:rPr>
                          <w:i/>
                        </w:rPr>
                        <w:t>OD – Oc. dorsalis</w:t>
                      </w:r>
                    </w:p>
                    <w:p w14:paraId="31D92A96" w14:textId="77777777" w:rsidR="001F3D66" w:rsidRPr="002D48DC" w:rsidRDefault="001F3D66" w:rsidP="00941E38">
                      <w:pPr>
                        <w:spacing w:after="0" w:line="240" w:lineRule="auto"/>
                        <w:jc w:val="both"/>
                        <w:rPr>
                          <w:i/>
                        </w:rPr>
                      </w:pPr>
                      <w:r w:rsidRPr="002D48DC">
                        <w:rPr>
                          <w:i/>
                        </w:rPr>
                        <w:t>OR – Oc. rusticus</w:t>
                      </w:r>
                    </w:p>
                    <w:p w14:paraId="73438792" w14:textId="77777777" w:rsidR="001F3D66" w:rsidRDefault="001F3D66" w:rsidP="00941E38">
                      <w:pPr>
                        <w:spacing w:after="0" w:line="240" w:lineRule="auto"/>
                        <w:rPr>
                          <w:sz w:val="18"/>
                          <w:szCs w:val="18"/>
                        </w:rPr>
                      </w:pPr>
                    </w:p>
                    <w:p w14:paraId="00B4DD09" w14:textId="77777777" w:rsidR="001F3D66" w:rsidRDefault="001F3D66" w:rsidP="00941E38">
                      <w:pPr>
                        <w:spacing w:after="0" w:line="240" w:lineRule="auto"/>
                        <w:rPr>
                          <w:sz w:val="18"/>
                          <w:szCs w:val="18"/>
                        </w:rPr>
                      </w:pPr>
                    </w:p>
                    <w:p w14:paraId="35905273" w14:textId="77777777" w:rsidR="001F3D66" w:rsidRDefault="001F3D66" w:rsidP="00941E38">
                      <w:pPr>
                        <w:spacing w:after="0" w:line="240" w:lineRule="auto"/>
                        <w:rPr>
                          <w:sz w:val="18"/>
                          <w:szCs w:val="18"/>
                        </w:rPr>
                      </w:pPr>
                    </w:p>
                    <w:p w14:paraId="7CB7D7BF" w14:textId="77777777" w:rsidR="001F3D66" w:rsidRDefault="001F3D66" w:rsidP="00941E38">
                      <w:pPr>
                        <w:spacing w:after="0" w:line="240" w:lineRule="auto"/>
                        <w:rPr>
                          <w:sz w:val="18"/>
                          <w:szCs w:val="18"/>
                        </w:rPr>
                      </w:pPr>
                    </w:p>
                    <w:p w14:paraId="33DCBB1D" w14:textId="77777777" w:rsidR="001F3D66" w:rsidRPr="00476959" w:rsidRDefault="001F3D66" w:rsidP="00941E38">
                      <w:pPr>
                        <w:spacing w:after="0" w:line="240" w:lineRule="auto"/>
                        <w:rPr>
                          <w:sz w:val="18"/>
                          <w:szCs w:val="18"/>
                        </w:rPr>
                      </w:pPr>
                    </w:p>
                    <w:p w14:paraId="360323C6" w14:textId="77777777" w:rsidR="001F3D66" w:rsidRDefault="001F3D66" w:rsidP="00941E38">
                      <w:pPr>
                        <w:spacing w:after="0" w:line="240" w:lineRule="auto"/>
                      </w:pPr>
                    </w:p>
                    <w:p w14:paraId="31802D69" w14:textId="77777777" w:rsidR="001F3D66" w:rsidRDefault="001F3D66" w:rsidP="00941E38"/>
                    <w:p w14:paraId="1D5ADDC1" w14:textId="77777777" w:rsidR="001F3D66" w:rsidRDefault="001F3D66" w:rsidP="00941E38"/>
                  </w:txbxContent>
                </v:textbox>
                <w10:wrap type="topAndBottom" anchorx="margin"/>
              </v:shape>
            </w:pict>
          </mc:Fallback>
        </mc:AlternateContent>
      </w:r>
    </w:p>
    <w:p w14:paraId="43C467AC" w14:textId="77777777" w:rsidR="00941E38" w:rsidRDefault="00941E38" w:rsidP="00941E38"/>
    <w:p w14:paraId="40305B55" w14:textId="49B733CF" w:rsidR="002827C7" w:rsidRDefault="002827C7"/>
    <w:sectPr w:rsidR="002827C7" w:rsidSect="00C349F0">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9D880" w14:textId="77777777" w:rsidR="001F3D66" w:rsidRDefault="001F3D66">
      <w:pPr>
        <w:spacing w:after="0" w:line="240" w:lineRule="auto"/>
      </w:pPr>
      <w:r>
        <w:separator/>
      </w:r>
    </w:p>
  </w:endnote>
  <w:endnote w:type="continuationSeparator" w:id="0">
    <w:p w14:paraId="5FB71193" w14:textId="77777777" w:rsidR="001F3D66" w:rsidRDefault="001F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10237"/>
      <w:docPartObj>
        <w:docPartGallery w:val="Page Numbers (Bottom of Page)"/>
        <w:docPartUnique/>
      </w:docPartObj>
    </w:sdtPr>
    <w:sdtEndPr>
      <w:rPr>
        <w:noProof/>
      </w:rPr>
    </w:sdtEndPr>
    <w:sdtContent>
      <w:p w14:paraId="48F5D42D" w14:textId="2636D6D4" w:rsidR="001F3D66" w:rsidRDefault="001F3D66">
        <w:pPr>
          <w:pStyle w:val="Footer"/>
          <w:jc w:val="center"/>
        </w:pPr>
        <w:r>
          <w:fldChar w:fldCharType="begin"/>
        </w:r>
        <w:r>
          <w:instrText xml:space="preserve"> PAGE   \* MERGEFORMAT </w:instrText>
        </w:r>
        <w:r>
          <w:fldChar w:fldCharType="separate"/>
        </w:r>
        <w:r w:rsidR="00D8567F">
          <w:rPr>
            <w:noProof/>
          </w:rPr>
          <w:t>1</w:t>
        </w:r>
        <w:r>
          <w:rPr>
            <w:noProof/>
          </w:rPr>
          <w:fldChar w:fldCharType="end"/>
        </w:r>
      </w:p>
    </w:sdtContent>
  </w:sdt>
  <w:p w14:paraId="19D99585" w14:textId="77777777" w:rsidR="001F3D66" w:rsidRDefault="001F3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345B" w14:textId="77777777" w:rsidR="001F3D66" w:rsidRDefault="001F3D66">
      <w:pPr>
        <w:spacing w:after="0" w:line="240" w:lineRule="auto"/>
      </w:pPr>
      <w:r>
        <w:separator/>
      </w:r>
    </w:p>
  </w:footnote>
  <w:footnote w:type="continuationSeparator" w:id="0">
    <w:p w14:paraId="0B44C61D" w14:textId="77777777" w:rsidR="001F3D66" w:rsidRDefault="001F3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83ED0"/>
    <w:multiLevelType w:val="hybridMultilevel"/>
    <w:tmpl w:val="C310E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66FE3"/>
    <w:multiLevelType w:val="hybridMultilevel"/>
    <w:tmpl w:val="3858F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272A3"/>
    <w:multiLevelType w:val="hybridMultilevel"/>
    <w:tmpl w:val="455EA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38"/>
    <w:rsid w:val="00001E85"/>
    <w:rsid w:val="00077793"/>
    <w:rsid w:val="000C1CF0"/>
    <w:rsid w:val="001C3BBD"/>
    <w:rsid w:val="001F3D66"/>
    <w:rsid w:val="00202BE1"/>
    <w:rsid w:val="002827C7"/>
    <w:rsid w:val="002C28B1"/>
    <w:rsid w:val="004722C3"/>
    <w:rsid w:val="00572439"/>
    <w:rsid w:val="00594042"/>
    <w:rsid w:val="007D4227"/>
    <w:rsid w:val="008C02B8"/>
    <w:rsid w:val="00941E38"/>
    <w:rsid w:val="00A26E50"/>
    <w:rsid w:val="00C349F0"/>
    <w:rsid w:val="00C60849"/>
    <w:rsid w:val="00CE2063"/>
    <w:rsid w:val="00CE4F30"/>
    <w:rsid w:val="00D8567F"/>
    <w:rsid w:val="00F670A0"/>
    <w:rsid w:val="00FE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B133"/>
  <w15:chartTrackingRefBased/>
  <w15:docId w15:val="{B8B2020A-1DC7-45BC-B488-7C55509B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38"/>
  </w:style>
  <w:style w:type="paragraph" w:styleId="Heading1">
    <w:name w:val="heading 1"/>
    <w:basedOn w:val="Normal"/>
    <w:next w:val="Normal"/>
    <w:link w:val="Heading1Char"/>
    <w:uiPriority w:val="9"/>
    <w:qFormat/>
    <w:rsid w:val="00941E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E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1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41E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1E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1E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41E38"/>
    <w:rPr>
      <w:rFonts w:asciiTheme="majorHAnsi" w:eastAsiaTheme="majorEastAsia" w:hAnsiTheme="majorHAnsi" w:cstheme="majorBidi"/>
      <w:i/>
      <w:iCs/>
      <w:color w:val="2E74B5" w:themeColor="accent1" w:themeShade="BF"/>
    </w:rPr>
  </w:style>
  <w:style w:type="character" w:customStyle="1" w:styleId="TitleChar">
    <w:name w:val="Title Char"/>
    <w:basedOn w:val="DefaultParagraphFont"/>
    <w:link w:val="Title"/>
    <w:uiPriority w:val="10"/>
    <w:rsid w:val="00941E38"/>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941E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941E38"/>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941E38"/>
  </w:style>
  <w:style w:type="paragraph" w:styleId="Header">
    <w:name w:val="header"/>
    <w:basedOn w:val="Normal"/>
    <w:link w:val="HeaderChar"/>
    <w:uiPriority w:val="99"/>
    <w:unhideWhenUsed/>
    <w:rsid w:val="00941E38"/>
    <w:pPr>
      <w:tabs>
        <w:tab w:val="center" w:pos="4513"/>
        <w:tab w:val="right" w:pos="9026"/>
      </w:tabs>
      <w:spacing w:after="0" w:line="240" w:lineRule="auto"/>
    </w:pPr>
  </w:style>
  <w:style w:type="character" w:customStyle="1" w:styleId="HeaderChar1">
    <w:name w:val="Header Char1"/>
    <w:basedOn w:val="DefaultParagraphFont"/>
    <w:uiPriority w:val="99"/>
    <w:semiHidden/>
    <w:rsid w:val="00941E38"/>
  </w:style>
  <w:style w:type="character" w:customStyle="1" w:styleId="FooterChar">
    <w:name w:val="Footer Char"/>
    <w:basedOn w:val="DefaultParagraphFont"/>
    <w:link w:val="Footer"/>
    <w:uiPriority w:val="99"/>
    <w:rsid w:val="00941E38"/>
  </w:style>
  <w:style w:type="paragraph" w:styleId="Footer">
    <w:name w:val="footer"/>
    <w:basedOn w:val="Normal"/>
    <w:link w:val="FooterChar"/>
    <w:uiPriority w:val="99"/>
    <w:unhideWhenUsed/>
    <w:rsid w:val="00941E38"/>
    <w:pPr>
      <w:tabs>
        <w:tab w:val="center" w:pos="4513"/>
        <w:tab w:val="right" w:pos="9026"/>
      </w:tabs>
      <w:spacing w:after="0" w:line="240" w:lineRule="auto"/>
    </w:pPr>
  </w:style>
  <w:style w:type="character" w:customStyle="1" w:styleId="FooterChar1">
    <w:name w:val="Footer Char1"/>
    <w:basedOn w:val="DefaultParagraphFont"/>
    <w:uiPriority w:val="99"/>
    <w:semiHidden/>
    <w:rsid w:val="00941E38"/>
  </w:style>
  <w:style w:type="character" w:styleId="Hyperlink">
    <w:name w:val="Hyperlink"/>
    <w:basedOn w:val="DefaultParagraphFont"/>
    <w:uiPriority w:val="99"/>
    <w:unhideWhenUsed/>
    <w:rsid w:val="00941E38"/>
    <w:rPr>
      <w:color w:val="0563C1" w:themeColor="hyperlink"/>
      <w:u w:val="single"/>
    </w:rPr>
  </w:style>
  <w:style w:type="paragraph" w:styleId="Caption">
    <w:name w:val="caption"/>
    <w:basedOn w:val="Normal"/>
    <w:next w:val="Normal"/>
    <w:uiPriority w:val="35"/>
    <w:unhideWhenUsed/>
    <w:qFormat/>
    <w:rsid w:val="00941E38"/>
    <w:pPr>
      <w:spacing w:after="200" w:line="240" w:lineRule="auto"/>
    </w:pPr>
    <w:rPr>
      <w:rFonts w:eastAsiaTheme="minorEastAsia"/>
      <w:i/>
      <w:iCs/>
      <w:color w:val="44546A" w:themeColor="text2"/>
      <w:sz w:val="18"/>
      <w:szCs w:val="18"/>
    </w:rPr>
  </w:style>
  <w:style w:type="paragraph" w:styleId="Bibliography">
    <w:name w:val="Bibliography"/>
    <w:basedOn w:val="Normal"/>
    <w:next w:val="Normal"/>
    <w:uiPriority w:val="37"/>
    <w:unhideWhenUsed/>
    <w:rsid w:val="00941E38"/>
    <w:pPr>
      <w:spacing w:after="0" w:line="240" w:lineRule="auto"/>
      <w:ind w:left="720" w:hanging="720"/>
    </w:pPr>
  </w:style>
  <w:style w:type="paragraph" w:styleId="BalloonText">
    <w:name w:val="Balloon Text"/>
    <w:basedOn w:val="Normal"/>
    <w:link w:val="BalloonTextChar"/>
    <w:uiPriority w:val="99"/>
    <w:semiHidden/>
    <w:unhideWhenUsed/>
    <w:rsid w:val="00941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38"/>
    <w:rPr>
      <w:rFonts w:ascii="Segoe UI" w:hAnsi="Segoe UI" w:cs="Segoe UI"/>
      <w:sz w:val="18"/>
      <w:szCs w:val="18"/>
    </w:rPr>
  </w:style>
  <w:style w:type="character" w:styleId="CommentReference">
    <w:name w:val="annotation reference"/>
    <w:basedOn w:val="DefaultParagraphFont"/>
    <w:uiPriority w:val="99"/>
    <w:semiHidden/>
    <w:unhideWhenUsed/>
    <w:rsid w:val="00941E38"/>
    <w:rPr>
      <w:sz w:val="16"/>
      <w:szCs w:val="16"/>
    </w:rPr>
  </w:style>
  <w:style w:type="paragraph" w:styleId="CommentText">
    <w:name w:val="annotation text"/>
    <w:basedOn w:val="Normal"/>
    <w:link w:val="CommentTextChar"/>
    <w:uiPriority w:val="99"/>
    <w:semiHidden/>
    <w:unhideWhenUsed/>
    <w:rsid w:val="00941E38"/>
    <w:pPr>
      <w:spacing w:line="240" w:lineRule="auto"/>
    </w:pPr>
    <w:rPr>
      <w:sz w:val="20"/>
      <w:szCs w:val="20"/>
    </w:rPr>
  </w:style>
  <w:style w:type="character" w:customStyle="1" w:styleId="CommentTextChar">
    <w:name w:val="Comment Text Char"/>
    <w:basedOn w:val="DefaultParagraphFont"/>
    <w:link w:val="CommentText"/>
    <w:uiPriority w:val="99"/>
    <w:semiHidden/>
    <w:rsid w:val="00941E38"/>
    <w:rPr>
      <w:sz w:val="20"/>
      <w:szCs w:val="20"/>
    </w:rPr>
  </w:style>
  <w:style w:type="paragraph" w:styleId="CommentSubject">
    <w:name w:val="annotation subject"/>
    <w:basedOn w:val="CommentText"/>
    <w:next w:val="CommentText"/>
    <w:link w:val="CommentSubjectChar"/>
    <w:uiPriority w:val="99"/>
    <w:semiHidden/>
    <w:unhideWhenUsed/>
    <w:rsid w:val="00941E38"/>
    <w:rPr>
      <w:b/>
      <w:bCs/>
    </w:rPr>
  </w:style>
  <w:style w:type="character" w:customStyle="1" w:styleId="CommentSubjectChar">
    <w:name w:val="Comment Subject Char"/>
    <w:basedOn w:val="CommentTextChar"/>
    <w:link w:val="CommentSubject"/>
    <w:uiPriority w:val="99"/>
    <w:semiHidden/>
    <w:rsid w:val="00941E38"/>
    <w:rPr>
      <w:b/>
      <w:bCs/>
      <w:sz w:val="20"/>
      <w:szCs w:val="20"/>
    </w:rPr>
  </w:style>
  <w:style w:type="paragraph" w:styleId="NoSpacing">
    <w:name w:val="No Spacing"/>
    <w:uiPriority w:val="1"/>
    <w:qFormat/>
    <w:rsid w:val="00941E38"/>
    <w:pPr>
      <w:spacing w:after="0" w:line="240" w:lineRule="auto"/>
    </w:pPr>
    <w:rPr>
      <w:rFonts w:eastAsiaTheme="minorEastAsia"/>
    </w:rPr>
  </w:style>
  <w:style w:type="table" w:customStyle="1" w:styleId="Simple2top1">
    <w:name w:val="Simple2 top1"/>
    <w:basedOn w:val="TableElegant"/>
    <w:uiPriority w:val="99"/>
    <w:rsid w:val="00941E38"/>
    <w:pPr>
      <w:spacing w:after="0" w:line="240" w:lineRule="auto"/>
    </w:pPr>
    <w:rPr>
      <w:rFonts w:eastAsiaTheme="minorEastAsia"/>
      <w:sz w:val="20"/>
      <w:szCs w:val="20"/>
      <w:lang w:val="en-US" w:eastAsia="en-GB"/>
    </w:rPr>
    <w:tblPr/>
    <w:tcPr>
      <w:shd w:val="clear" w:color="auto" w:fill="auto"/>
    </w:tcPr>
    <w:tblStylePr w:type="firstRow">
      <w:rPr>
        <w:caps/>
        <w:color w:val="auto"/>
      </w:rPr>
      <w:tblPr/>
      <w:tcPr>
        <w:tcBorders>
          <w:bottom w:val="nil"/>
          <w:tl2br w:val="none" w:sz="0" w:space="0" w:color="auto"/>
          <w:tr2bl w:val="none" w:sz="0" w:space="0" w:color="auto"/>
        </w:tcBorders>
        <w:shd w:val="clear" w:color="auto" w:fill="auto"/>
      </w:tcPr>
    </w:tblStylePr>
  </w:style>
  <w:style w:type="table" w:styleId="TableElegant">
    <w:name w:val="Table Elegant"/>
    <w:basedOn w:val="TableNormal"/>
    <w:uiPriority w:val="99"/>
    <w:semiHidden/>
    <w:unhideWhenUsed/>
    <w:rsid w:val="00941E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941E38"/>
    <w:pPr>
      <w:ind w:left="720"/>
      <w:contextualSpacing/>
    </w:pPr>
  </w:style>
  <w:style w:type="paragraph" w:styleId="Revision">
    <w:name w:val="Revision"/>
    <w:hidden/>
    <w:uiPriority w:val="99"/>
    <w:semiHidden/>
    <w:rsid w:val="00941E38"/>
    <w:pPr>
      <w:spacing w:after="0" w:line="240" w:lineRule="auto"/>
    </w:pPr>
  </w:style>
  <w:style w:type="character" w:styleId="LineNumber">
    <w:name w:val="line number"/>
    <w:basedOn w:val="DefaultParagraphFont"/>
    <w:uiPriority w:val="99"/>
    <w:semiHidden/>
    <w:unhideWhenUsed/>
    <w:rsid w:val="00941E38"/>
  </w:style>
  <w:style w:type="character" w:styleId="FollowedHyperlink">
    <w:name w:val="FollowedHyperlink"/>
    <w:basedOn w:val="DefaultParagraphFont"/>
    <w:uiPriority w:val="99"/>
    <w:semiHidden/>
    <w:unhideWhenUsed/>
    <w:rsid w:val="00941E38"/>
    <w:rPr>
      <w:color w:val="954F72" w:themeColor="followedHyperlink"/>
      <w:u w:val="single"/>
    </w:rPr>
  </w:style>
  <w:style w:type="character" w:customStyle="1" w:styleId="org">
    <w:name w:val="org"/>
    <w:basedOn w:val="DefaultParagraphFont"/>
    <w:rsid w:val="002C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41500">
      <w:bodyDiv w:val="1"/>
      <w:marLeft w:val="0"/>
      <w:marRight w:val="0"/>
      <w:marTop w:val="0"/>
      <w:marBottom w:val="0"/>
      <w:divBdr>
        <w:top w:val="none" w:sz="0" w:space="0" w:color="auto"/>
        <w:left w:val="none" w:sz="0" w:space="0" w:color="auto"/>
        <w:bottom w:val="none" w:sz="0" w:space="0" w:color="auto"/>
        <w:right w:val="none" w:sz="0" w:space="0" w:color="auto"/>
      </w:divBdr>
    </w:div>
    <w:div w:id="1811436854">
      <w:bodyDiv w:val="1"/>
      <w:marLeft w:val="0"/>
      <w:marRight w:val="0"/>
      <w:marTop w:val="0"/>
      <w:marBottom w:val="0"/>
      <w:divBdr>
        <w:top w:val="none" w:sz="0" w:space="0" w:color="auto"/>
        <w:left w:val="none" w:sz="0" w:space="0" w:color="auto"/>
        <w:bottom w:val="none" w:sz="0" w:space="0" w:color="auto"/>
        <w:right w:val="none" w:sz="0" w:space="0" w:color="auto"/>
      </w:divBdr>
      <w:divsChild>
        <w:div w:id="1627811119">
          <w:marLeft w:val="0"/>
          <w:marRight w:val="0"/>
          <w:marTop w:val="0"/>
          <w:marBottom w:val="0"/>
          <w:divBdr>
            <w:top w:val="none" w:sz="0" w:space="0" w:color="auto"/>
            <w:left w:val="none" w:sz="0" w:space="0" w:color="auto"/>
            <w:bottom w:val="none" w:sz="0" w:space="0" w:color="auto"/>
            <w:right w:val="none" w:sz="0" w:space="0" w:color="auto"/>
          </w:divBdr>
        </w:div>
        <w:div w:id="1303074186">
          <w:marLeft w:val="0"/>
          <w:marRight w:val="0"/>
          <w:marTop w:val="0"/>
          <w:marBottom w:val="0"/>
          <w:divBdr>
            <w:top w:val="none" w:sz="0" w:space="0" w:color="auto"/>
            <w:left w:val="none" w:sz="0" w:space="0" w:color="auto"/>
            <w:bottom w:val="none" w:sz="0" w:space="0" w:color="auto"/>
            <w:right w:val="none" w:sz="0" w:space="0" w:color="auto"/>
          </w:divBdr>
        </w:div>
        <w:div w:id="534851006">
          <w:marLeft w:val="0"/>
          <w:marRight w:val="0"/>
          <w:marTop w:val="0"/>
          <w:marBottom w:val="0"/>
          <w:divBdr>
            <w:top w:val="none" w:sz="0" w:space="0" w:color="auto"/>
            <w:left w:val="none" w:sz="0" w:space="0" w:color="auto"/>
            <w:bottom w:val="none" w:sz="0" w:space="0" w:color="auto"/>
            <w:right w:val="none" w:sz="0" w:space="0" w:color="auto"/>
          </w:divBdr>
        </w:div>
        <w:div w:id="2046051914">
          <w:marLeft w:val="0"/>
          <w:marRight w:val="0"/>
          <w:marTop w:val="0"/>
          <w:marBottom w:val="0"/>
          <w:divBdr>
            <w:top w:val="none" w:sz="0" w:space="0" w:color="auto"/>
            <w:left w:val="none" w:sz="0" w:space="0" w:color="auto"/>
            <w:bottom w:val="none" w:sz="0" w:space="0" w:color="auto"/>
            <w:right w:val="none" w:sz="0" w:space="0" w:color="auto"/>
          </w:divBdr>
        </w:div>
        <w:div w:id="336082472">
          <w:marLeft w:val="0"/>
          <w:marRight w:val="0"/>
          <w:marTop w:val="0"/>
          <w:marBottom w:val="0"/>
          <w:divBdr>
            <w:top w:val="none" w:sz="0" w:space="0" w:color="auto"/>
            <w:left w:val="none" w:sz="0" w:space="0" w:color="auto"/>
            <w:bottom w:val="none" w:sz="0" w:space="0" w:color="auto"/>
            <w:right w:val="none" w:sz="0" w:space="0" w:color="auto"/>
          </w:divBdr>
        </w:div>
        <w:div w:id="991643388">
          <w:marLeft w:val="0"/>
          <w:marRight w:val="0"/>
          <w:marTop w:val="0"/>
          <w:marBottom w:val="0"/>
          <w:divBdr>
            <w:top w:val="none" w:sz="0" w:space="0" w:color="auto"/>
            <w:left w:val="none" w:sz="0" w:space="0" w:color="auto"/>
            <w:bottom w:val="none" w:sz="0" w:space="0" w:color="auto"/>
            <w:right w:val="none" w:sz="0" w:space="0" w:color="auto"/>
          </w:divBdr>
        </w:div>
        <w:div w:id="1481268612">
          <w:marLeft w:val="0"/>
          <w:marRight w:val="0"/>
          <w:marTop w:val="0"/>
          <w:marBottom w:val="0"/>
          <w:divBdr>
            <w:top w:val="none" w:sz="0" w:space="0" w:color="auto"/>
            <w:left w:val="none" w:sz="0" w:space="0" w:color="auto"/>
            <w:bottom w:val="none" w:sz="0" w:space="0" w:color="auto"/>
            <w:right w:val="none" w:sz="0" w:space="0" w:color="auto"/>
          </w:divBdr>
        </w:div>
        <w:div w:id="666253510">
          <w:marLeft w:val="0"/>
          <w:marRight w:val="0"/>
          <w:marTop w:val="0"/>
          <w:marBottom w:val="0"/>
          <w:divBdr>
            <w:top w:val="none" w:sz="0" w:space="0" w:color="auto"/>
            <w:left w:val="none" w:sz="0" w:space="0" w:color="auto"/>
            <w:bottom w:val="none" w:sz="0" w:space="0" w:color="auto"/>
            <w:right w:val="none" w:sz="0" w:space="0" w:color="auto"/>
          </w:divBdr>
        </w:div>
        <w:div w:id="342709296">
          <w:marLeft w:val="0"/>
          <w:marRight w:val="0"/>
          <w:marTop w:val="0"/>
          <w:marBottom w:val="0"/>
          <w:divBdr>
            <w:top w:val="none" w:sz="0" w:space="0" w:color="auto"/>
            <w:left w:val="none" w:sz="0" w:space="0" w:color="auto"/>
            <w:bottom w:val="none" w:sz="0" w:space="0" w:color="auto"/>
            <w:right w:val="none" w:sz="0" w:space="0" w:color="auto"/>
          </w:divBdr>
        </w:div>
        <w:div w:id="1243025308">
          <w:marLeft w:val="0"/>
          <w:marRight w:val="0"/>
          <w:marTop w:val="0"/>
          <w:marBottom w:val="0"/>
          <w:divBdr>
            <w:top w:val="none" w:sz="0" w:space="0" w:color="auto"/>
            <w:left w:val="none" w:sz="0" w:space="0" w:color="auto"/>
            <w:bottom w:val="none" w:sz="0" w:space="0" w:color="auto"/>
            <w:right w:val="none" w:sz="0" w:space="0" w:color="auto"/>
          </w:divBdr>
        </w:div>
        <w:div w:id="1918249540">
          <w:marLeft w:val="0"/>
          <w:marRight w:val="0"/>
          <w:marTop w:val="0"/>
          <w:marBottom w:val="0"/>
          <w:divBdr>
            <w:top w:val="none" w:sz="0" w:space="0" w:color="auto"/>
            <w:left w:val="none" w:sz="0" w:space="0" w:color="auto"/>
            <w:bottom w:val="none" w:sz="0" w:space="0" w:color="auto"/>
            <w:right w:val="none" w:sz="0" w:space="0" w:color="auto"/>
          </w:divBdr>
        </w:div>
        <w:div w:id="2120173463">
          <w:marLeft w:val="0"/>
          <w:marRight w:val="0"/>
          <w:marTop w:val="0"/>
          <w:marBottom w:val="0"/>
          <w:divBdr>
            <w:top w:val="none" w:sz="0" w:space="0" w:color="auto"/>
            <w:left w:val="none" w:sz="0" w:space="0" w:color="auto"/>
            <w:bottom w:val="none" w:sz="0" w:space="0" w:color="auto"/>
            <w:right w:val="none" w:sz="0" w:space="0" w:color="auto"/>
          </w:divBdr>
        </w:div>
        <w:div w:id="2064793894">
          <w:marLeft w:val="0"/>
          <w:marRight w:val="0"/>
          <w:marTop w:val="0"/>
          <w:marBottom w:val="0"/>
          <w:divBdr>
            <w:top w:val="none" w:sz="0" w:space="0" w:color="auto"/>
            <w:left w:val="none" w:sz="0" w:space="0" w:color="auto"/>
            <w:bottom w:val="none" w:sz="0" w:space="0" w:color="auto"/>
            <w:right w:val="none" w:sz="0" w:space="0" w:color="auto"/>
          </w:divBdr>
        </w:div>
        <w:div w:id="164346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6A28-69AB-450A-9C74-2CD06424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39122</Words>
  <Characters>223001</Characters>
  <Application>Microsoft Office Word</Application>
  <DocSecurity>4</DocSecurity>
  <Lines>1858</Lines>
  <Paragraphs>523</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261600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Gail</dc:creator>
  <cp:keywords/>
  <dc:description/>
  <cp:lastModifiedBy>Carmel Bates</cp:lastModifiedBy>
  <cp:revision>2</cp:revision>
  <cp:lastPrinted>2016-09-05T11:12:00Z</cp:lastPrinted>
  <dcterms:created xsi:type="dcterms:W3CDTF">2016-09-30T10:46:00Z</dcterms:created>
  <dcterms:modified xsi:type="dcterms:W3CDTF">2016-09-30T10:46:00Z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http://www.zotero.org/styles/veterinary-record</vt:lpwstr>
  </property>
  <property fmtid="{D5CDD505-2E9C-101B-9397-08002B2CF9AE}" pid="23" name="Mendeley Recent Style Name 9_1">
    <vt:lpwstr>Veterinary Record</vt:lpwstr>
  </property>
  <property fmtid="{D5CDD505-2E9C-101B-9397-08002B2CF9AE}" pid="24" name="ZOTERO_PREF_1">
    <vt:lpwstr>&lt;data data-version="3" zotero-version="4.0.29.10"&gt;&lt;session id="2UuvFMJi"/&gt;&lt;style id="http://www.zotero.org/styles/veterinary-record" hasBibliography="1" bibliographyStyleHasBeenSet="0"/&gt;&lt;prefs&gt;&lt;pref name="fieldType" value="Field"/&gt;&lt;pref name="storeReferen</vt:lpwstr>
  </property>
  <property fmtid="{D5CDD505-2E9C-101B-9397-08002B2CF9AE}" pid="25" name="ZOTERO_PREF_2">
    <vt:lpwstr>ces" value="true"/&gt;&lt;pref name="automaticJournalAbbreviations" value=""/&gt;&lt;pref name="noteType" value=""/&gt;&lt;/prefs&gt;&lt;/data&gt;</vt:lpwstr>
  </property>
  <property fmtid="{D5CDD505-2E9C-101B-9397-08002B2CF9AE}" pid="26" name="Mendeley Unique User Id_1">
    <vt:lpwstr>7b93ee37-ec64-3894-944e-2004efd53aaf</vt:lpwstr>
  </property>
</Properties>
</file>