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45" w:rsidRPr="00FE422D" w:rsidRDefault="00C50045" w:rsidP="00504DFE">
      <w:pPr>
        <w:jc w:val="center"/>
        <w:rPr>
          <w:rFonts w:asciiTheme="majorHAnsi" w:hAnsiTheme="majorHAnsi" w:cs="Times New Roman"/>
          <w:b/>
          <w:u w:val="single"/>
        </w:rPr>
      </w:pPr>
      <w:r w:rsidRPr="00FE422D">
        <w:rPr>
          <w:rFonts w:asciiTheme="majorHAnsi" w:hAnsiTheme="majorHAnsi" w:cs="Times New Roman"/>
          <w:b/>
          <w:u w:val="single"/>
        </w:rPr>
        <w:t>SUPPLEMENTARY DATA</w:t>
      </w:r>
    </w:p>
    <w:p w:rsidR="006C0190" w:rsidRPr="00FE422D" w:rsidRDefault="006C0190" w:rsidP="005B5978">
      <w:pPr>
        <w:rPr>
          <w:rFonts w:asciiTheme="majorHAnsi" w:eastAsia="Calibri" w:hAnsiTheme="majorHAnsi" w:cs="Times New Roman"/>
          <w:b/>
          <w:sz w:val="24"/>
          <w:szCs w:val="24"/>
          <w:u w:val="single"/>
        </w:rPr>
      </w:pPr>
    </w:p>
    <w:p w:rsidR="006C0190" w:rsidRPr="00E04B92" w:rsidRDefault="006C0190" w:rsidP="005B5978">
      <w:pPr>
        <w:rPr>
          <w:rFonts w:ascii="Times New Roman" w:eastAsia="Calibri" w:hAnsi="Times New Roman" w:cs="Times New Roman"/>
          <w:b/>
          <w:sz w:val="24"/>
          <w:szCs w:val="24"/>
          <w:u w:val="single"/>
        </w:rPr>
      </w:pPr>
      <w:r w:rsidRPr="00E04B92">
        <w:rPr>
          <w:rFonts w:ascii="Times New Roman" w:eastAsia="Calibri" w:hAnsi="Times New Roman" w:cs="Times New Roman"/>
          <w:b/>
          <w:sz w:val="24"/>
          <w:szCs w:val="24"/>
          <w:u w:val="single"/>
        </w:rPr>
        <w:t>METHODS</w:t>
      </w:r>
    </w:p>
    <w:p w:rsidR="006C0190" w:rsidRPr="00E04B92" w:rsidRDefault="006C0190" w:rsidP="006C0190">
      <w:pPr>
        <w:pStyle w:val="ListParagraph"/>
        <w:spacing w:line="480" w:lineRule="auto"/>
        <w:ind w:left="0"/>
        <w:rPr>
          <w:rFonts w:ascii="Times New Roman" w:hAnsi="Times New Roman"/>
          <w:b/>
          <w:i/>
          <w:sz w:val="24"/>
          <w:szCs w:val="24"/>
        </w:rPr>
      </w:pPr>
      <w:r w:rsidRPr="00E04B92">
        <w:rPr>
          <w:rFonts w:ascii="Times New Roman" w:hAnsi="Times New Roman"/>
          <w:b/>
          <w:i/>
          <w:sz w:val="24"/>
          <w:szCs w:val="24"/>
        </w:rPr>
        <w:t xml:space="preserve">In </w:t>
      </w:r>
      <w:proofErr w:type="spellStart"/>
      <w:r w:rsidRPr="00E04B92">
        <w:rPr>
          <w:rFonts w:ascii="Times New Roman" w:hAnsi="Times New Roman"/>
          <w:b/>
          <w:i/>
          <w:sz w:val="24"/>
          <w:szCs w:val="24"/>
        </w:rPr>
        <w:t>silico</w:t>
      </w:r>
      <w:proofErr w:type="spellEnd"/>
      <w:r w:rsidRPr="00E04B92">
        <w:rPr>
          <w:rFonts w:ascii="Times New Roman" w:hAnsi="Times New Roman"/>
          <w:b/>
          <w:i/>
          <w:sz w:val="24"/>
          <w:szCs w:val="24"/>
        </w:rPr>
        <w:t xml:space="preserve"> </w:t>
      </w:r>
      <w:r w:rsidRPr="00E04B92">
        <w:rPr>
          <w:rFonts w:ascii="Times New Roman" w:hAnsi="Times New Roman"/>
          <w:b/>
          <w:sz w:val="24"/>
          <w:szCs w:val="24"/>
        </w:rPr>
        <w:t>docking</w:t>
      </w:r>
      <w:r w:rsidRPr="00E04B92">
        <w:rPr>
          <w:rFonts w:ascii="Times New Roman" w:hAnsi="Times New Roman"/>
          <w:b/>
          <w:i/>
          <w:sz w:val="24"/>
          <w:szCs w:val="24"/>
        </w:rPr>
        <w:t xml:space="preserve"> </w:t>
      </w:r>
    </w:p>
    <w:p w:rsidR="006C0190" w:rsidRPr="00E04B92" w:rsidRDefault="006C0190" w:rsidP="006C0190">
      <w:pPr>
        <w:spacing w:after="0" w:line="480" w:lineRule="auto"/>
        <w:jc w:val="both"/>
        <w:rPr>
          <w:rFonts w:ascii="Times New Roman" w:eastAsia="Times New Roman" w:hAnsi="Times New Roman" w:cs="Times New Roman"/>
          <w:sz w:val="24"/>
          <w:szCs w:val="24"/>
          <w:lang w:eastAsia="en-GB"/>
        </w:rPr>
      </w:pPr>
      <w:r w:rsidRPr="006C0190">
        <w:rPr>
          <w:rFonts w:ascii="Times New Roman" w:eastAsia="Times New Roman" w:hAnsi="Times New Roman" w:cs="Times New Roman"/>
          <w:sz w:val="24"/>
          <w:szCs w:val="24"/>
          <w:lang w:eastAsia="en-GB"/>
        </w:rPr>
        <w:t xml:space="preserve">The </w:t>
      </w:r>
      <w:r w:rsidRPr="006C0190">
        <w:rPr>
          <w:rFonts w:ascii="Times New Roman" w:eastAsia="Times New Roman" w:hAnsi="Times New Roman" w:cs="Times New Roman"/>
          <w:i/>
          <w:sz w:val="24"/>
          <w:szCs w:val="24"/>
          <w:lang w:eastAsia="en-GB"/>
        </w:rPr>
        <w:t>HLA-C*04:01</w:t>
      </w:r>
      <w:r w:rsidRPr="006C0190">
        <w:rPr>
          <w:rFonts w:ascii="Times New Roman" w:eastAsia="Times New Roman" w:hAnsi="Times New Roman" w:cs="Times New Roman"/>
          <w:sz w:val="24"/>
          <w:szCs w:val="24"/>
          <w:lang w:eastAsia="en-GB"/>
        </w:rPr>
        <w:t xml:space="preserve"> crystal structure was retrieved from the Protein Data Bank</w:t>
      </w:r>
      <w:hyperlink w:anchor="_ENREF_1" w:tooltip="Berman, 2000 #197" w:history="1">
        <w:r w:rsidR="00C10664" w:rsidRPr="006C0190">
          <w:rPr>
            <w:rFonts w:ascii="Times New Roman" w:eastAsia="Times New Roman" w:hAnsi="Times New Roman" w:cs="Times New Roman"/>
            <w:sz w:val="24"/>
            <w:szCs w:val="24"/>
            <w:lang w:eastAsia="en-GB"/>
          </w:rPr>
          <w:fldChar w:fldCharType="begin"/>
        </w:r>
        <w:r w:rsidR="00C10664">
          <w:rPr>
            <w:rFonts w:ascii="Times New Roman" w:eastAsia="Times New Roman" w:hAnsi="Times New Roman" w:cs="Times New Roman"/>
            <w:sz w:val="24"/>
            <w:szCs w:val="24"/>
            <w:lang w:eastAsia="en-GB"/>
          </w:rPr>
          <w:instrText xml:space="preserve"> ADDIN EN.CITE &lt;EndNote&gt;&lt;Cite&gt;&lt;Author&gt;Berman&lt;/Author&gt;&lt;Year&gt;2000&lt;/Year&gt;&lt;RecNum&gt;197&lt;/RecNum&gt;&lt;DisplayText&gt;&lt;style face="superscript"&gt;1&lt;/style&gt;&lt;/DisplayText&gt;&lt;record&gt;&lt;rec-number&gt;197&lt;/rec-number&gt;&lt;foreign-keys&gt;&lt;key app="EN" db-id="estrw05vtwaprzeeftl5fdfqztfzftsxftvw" timestamp="1432037809"&gt;197&lt;/key&gt;&lt;/foreign-keys&gt;&lt;ref-type name="Journal Article"&gt;17&lt;/ref-type&gt;&lt;contributors&gt;&lt;authors&gt;&lt;author&gt;Berman, H. M.&lt;/author&gt;&lt;author&gt;Westbrook, J.&lt;/author&gt;&lt;author&gt;Feng, Z.&lt;/author&gt;&lt;author&gt;Gilliland, G.&lt;/author&gt;&lt;author&gt;Bhat, T. N.&lt;/author&gt;&lt;author&gt;Weissig, H.&lt;/author&gt;&lt;author&gt;Shindyalov, I. N.&lt;/author&gt;&lt;author&gt;Bourne, P. E.&lt;/author&gt;&lt;/authors&gt;&lt;/contributors&gt;&lt;auth-address&gt;Research Collaboratory for Structural Bioinformatics (RCSB), Rutgers University, Piscataway, NJ 08854-8087, USA. berman@rcsb.rutgers.edu&lt;/auth-address&gt;&lt;titles&gt;&lt;title&gt;The Protein Data Bank&lt;/title&gt;&lt;secondary-title&gt;Nucleic Acids Res&lt;/secondary-title&gt;&lt;alt-title&gt;Nucleic acids research&lt;/alt-title&gt;&lt;/titles&gt;&lt;periodical&gt;&lt;full-title&gt;Nucleic Acids Res&lt;/full-title&gt;&lt;/periodical&gt;&lt;pages&gt;235-42&lt;/pages&gt;&lt;volume&gt;28&lt;/volume&gt;&lt;number&gt;1&lt;/number&gt;&lt;keywords&gt;&lt;keyword&gt;*Databases, Factual&lt;/keyword&gt;&lt;keyword&gt;Information Storage and Retrieval&lt;/keyword&gt;&lt;keyword&gt;Internet&lt;/keyword&gt;&lt;keyword&gt;Magnetic Resonance Spectroscopy&lt;/keyword&gt;&lt;keyword&gt;Protein Conformation&lt;/keyword&gt;&lt;keyword&gt;Proteins/*chemistry&lt;/keyword&gt;&lt;/keywords&gt;&lt;dates&gt;&lt;year&gt;2000&lt;/year&gt;&lt;pub-dates&gt;&lt;date&gt;Jan 1&lt;/date&gt;&lt;/pub-dates&gt;&lt;/dates&gt;&lt;isbn&gt;0305-1048 (Print)&amp;#xD;0305-1048 (Linking)&lt;/isbn&gt;&lt;accession-num&gt;10592235&lt;/accession-num&gt;&lt;urls&gt;&lt;related-urls&gt;&lt;url&gt;http://www.ncbi.nlm.nih.gov/pubmed/10592235&lt;/url&gt;&lt;/related-urls&gt;&lt;/urls&gt;&lt;custom2&gt;102472&lt;/custom2&gt;&lt;/record&gt;&lt;/Cite&gt;&lt;/EndNote&gt;</w:instrText>
        </w:r>
        <w:r w:rsidR="00C10664" w:rsidRPr="006C0190">
          <w:rPr>
            <w:rFonts w:ascii="Times New Roman" w:eastAsia="Times New Roman" w:hAnsi="Times New Roman" w:cs="Times New Roman"/>
            <w:sz w:val="24"/>
            <w:szCs w:val="24"/>
            <w:lang w:eastAsia="en-GB"/>
          </w:rPr>
          <w:fldChar w:fldCharType="separate"/>
        </w:r>
        <w:r w:rsidR="00C10664" w:rsidRPr="00C10664">
          <w:rPr>
            <w:rFonts w:ascii="Times New Roman" w:eastAsia="Times New Roman" w:hAnsi="Times New Roman" w:cs="Times New Roman"/>
            <w:noProof/>
            <w:sz w:val="24"/>
            <w:szCs w:val="24"/>
            <w:vertAlign w:val="superscript"/>
            <w:lang w:eastAsia="en-GB"/>
          </w:rPr>
          <w:t>1</w:t>
        </w:r>
        <w:r w:rsidR="00C10664" w:rsidRPr="006C0190">
          <w:rPr>
            <w:rFonts w:ascii="Times New Roman" w:eastAsia="Times New Roman" w:hAnsi="Times New Roman" w:cs="Times New Roman"/>
            <w:sz w:val="24"/>
            <w:szCs w:val="24"/>
            <w:lang w:eastAsia="en-GB"/>
          </w:rPr>
          <w:fldChar w:fldCharType="end"/>
        </w:r>
      </w:hyperlink>
      <w:r w:rsidRPr="006C0190">
        <w:rPr>
          <w:rFonts w:ascii="Times New Roman" w:eastAsia="Times New Roman" w:hAnsi="Times New Roman" w:cs="Times New Roman"/>
          <w:sz w:val="24"/>
          <w:szCs w:val="24"/>
          <w:lang w:eastAsia="en-GB"/>
        </w:rPr>
        <w:t xml:space="preserve"> (www. rcsb.org) (accession 1QQD </w:t>
      </w:r>
      <w:hyperlink w:anchor="_ENREF_2" w:tooltip="Fan, 1999 #198" w:history="1">
        <w:r w:rsidR="00C10664" w:rsidRPr="006C0190">
          <w:rPr>
            <w:rFonts w:ascii="Times New Roman" w:eastAsia="Times New Roman" w:hAnsi="Times New Roman" w:cs="Times New Roman"/>
            <w:sz w:val="24"/>
            <w:szCs w:val="24"/>
            <w:lang w:eastAsia="en-GB"/>
          </w:rPr>
          <w:fldChar w:fldCharType="begin"/>
        </w:r>
        <w:r w:rsidR="00C10664">
          <w:rPr>
            <w:rFonts w:ascii="Times New Roman" w:eastAsia="Times New Roman" w:hAnsi="Times New Roman" w:cs="Times New Roman"/>
            <w:sz w:val="24"/>
            <w:szCs w:val="24"/>
            <w:lang w:eastAsia="en-GB"/>
          </w:rPr>
          <w:instrText xml:space="preserve"> ADDIN EN.CITE &lt;EndNote&gt;&lt;Cite&gt;&lt;Author&gt;Fan&lt;/Author&gt;&lt;Year&gt;1999&lt;/Year&gt;&lt;RecNum&gt;198&lt;/RecNum&gt;&lt;DisplayText&gt;&lt;style face="superscript"&gt;2&lt;/style&gt;&lt;/DisplayText&gt;&lt;record&gt;&lt;rec-number&gt;198&lt;/rec-number&gt;&lt;foreign-keys&gt;&lt;key app="EN" db-id="estrw05vtwaprzeeftl5fdfqztfzftsxftvw" timestamp="1432038067"&gt;198&lt;/key&gt;&lt;/foreign-keys&gt;&lt;ref-type name="Journal Article"&gt;17&lt;/ref-type&gt;&lt;contributors&gt;&lt;authors&gt;&lt;author&gt;Fan, Q. R.&lt;/author&gt;&lt;author&gt;Wiley, D. C.&lt;/author&gt;&lt;/authors&gt;&lt;/contributors&gt;&lt;auth-address&gt;Department of Molecular and Cellular Biology, Howard Hughes Medical Institute, Harvard University, Cambridge, Massachusetts 02138, USA.&lt;/auth-address&gt;&lt;titles&gt;&lt;title&gt;Structure of human histocompatibility leukocyte antigen (HLA)-Cw4, a ligand for the KIR2D natural killer cell inhibitory receptor&lt;/title&gt;&lt;secondary-title&gt;J Exp Med&lt;/secondary-title&gt;&lt;alt-title&gt;The Journal of experimental medicine&lt;/alt-title&gt;&lt;/titles&gt;&lt;periodical&gt;&lt;full-title&gt;J Exp Med&lt;/full-title&gt;&lt;abbr-1&gt;J Exp Med&lt;/abbr-1&gt;&lt;/periodical&gt;&lt;pages&gt;113-23&lt;/pages&gt;&lt;volume&gt;190&lt;/volume&gt;&lt;number&gt;1&lt;/number&gt;&lt;keywords&gt;&lt;keyword&gt;Crystallography, X-Ray&lt;/keyword&gt;&lt;keyword&gt;HLA-C Antigens/*chemistry/genetics/metabolism&lt;/keyword&gt;&lt;keyword&gt;Humans&lt;/keyword&gt;&lt;keyword&gt;Hydrogen Bonding&lt;/keyword&gt;&lt;keyword&gt;Killer Cells, Natural/*metabolism&lt;/keyword&gt;&lt;keyword&gt;Ligands&lt;/keyword&gt;&lt;keyword&gt;Macromolecular Substances&lt;/keyword&gt;&lt;keyword&gt;Models, Molecular&lt;/keyword&gt;&lt;keyword&gt;Molecular Sequence Data&lt;/keyword&gt;&lt;keyword&gt;Protein Conformation&lt;/keyword&gt;&lt;keyword&gt;Protein Structure, Secondary&lt;/keyword&gt;&lt;keyword&gt;Receptors, Immunologic/*metabolism&lt;/keyword&gt;&lt;keyword&gt;Receptors, KIR&lt;/keyword&gt;&lt;/keywords&gt;&lt;dates&gt;&lt;year&gt;1999&lt;/year&gt;&lt;pub-dates&gt;&lt;date&gt;Jul 5&lt;/date&gt;&lt;/pub-dates&gt;&lt;/dates&gt;&lt;isbn&gt;0022-1007 (Print)&amp;#xD;0022-1007 (Linking)&lt;/isbn&gt;&lt;accession-num&gt;10429675&lt;/accession-num&gt;&lt;urls&gt;&lt;related-urls&gt;&lt;url&gt;http://www.ncbi.nlm.nih.gov/pubmed/10429675&lt;/url&gt;&lt;/related-urls&gt;&lt;/urls&gt;&lt;custom2&gt;2195553&lt;/custom2&gt;&lt;/record&gt;&lt;/Cite&gt;&lt;/EndNote&gt;</w:instrText>
        </w:r>
        <w:r w:rsidR="00C10664" w:rsidRPr="006C0190">
          <w:rPr>
            <w:rFonts w:ascii="Times New Roman" w:eastAsia="Times New Roman" w:hAnsi="Times New Roman" w:cs="Times New Roman"/>
            <w:sz w:val="24"/>
            <w:szCs w:val="24"/>
            <w:lang w:eastAsia="en-GB"/>
          </w:rPr>
          <w:fldChar w:fldCharType="separate"/>
        </w:r>
        <w:r w:rsidR="00C10664" w:rsidRPr="00C10664">
          <w:rPr>
            <w:rFonts w:ascii="Times New Roman" w:eastAsia="Times New Roman" w:hAnsi="Times New Roman" w:cs="Times New Roman"/>
            <w:noProof/>
            <w:sz w:val="24"/>
            <w:szCs w:val="24"/>
            <w:vertAlign w:val="superscript"/>
            <w:lang w:eastAsia="en-GB"/>
          </w:rPr>
          <w:t>2</w:t>
        </w:r>
        <w:r w:rsidR="00C10664" w:rsidRPr="006C0190">
          <w:rPr>
            <w:rFonts w:ascii="Times New Roman" w:eastAsia="Times New Roman" w:hAnsi="Times New Roman" w:cs="Times New Roman"/>
            <w:sz w:val="24"/>
            <w:szCs w:val="24"/>
            <w:lang w:eastAsia="en-GB"/>
          </w:rPr>
          <w:fldChar w:fldCharType="end"/>
        </w:r>
      </w:hyperlink>
      <w:r w:rsidRPr="006C0190">
        <w:rPr>
          <w:rFonts w:ascii="Times New Roman" w:eastAsia="Times New Roman" w:hAnsi="Times New Roman" w:cs="Times New Roman"/>
          <w:sz w:val="24"/>
          <w:szCs w:val="24"/>
          <w:lang w:eastAsia="en-GB"/>
        </w:rPr>
        <w:t xml:space="preserve">). Protein structures of other HLA-C alleles were modelled using the Relax protocol of Rosetta </w:t>
      </w:r>
      <w:proofErr w:type="gramStart"/>
      <w:r w:rsidRPr="006C0190">
        <w:rPr>
          <w:rFonts w:ascii="Times New Roman" w:eastAsia="Times New Roman" w:hAnsi="Times New Roman" w:cs="Times New Roman"/>
          <w:sz w:val="24"/>
          <w:szCs w:val="24"/>
          <w:lang w:eastAsia="en-GB"/>
        </w:rPr>
        <w:t xml:space="preserve">2015.05 </w:t>
      </w:r>
      <w:proofErr w:type="gramEnd"/>
      <w:r w:rsidR="00C10664">
        <w:rPr>
          <w:rFonts w:ascii="Times New Roman" w:eastAsia="Times New Roman" w:hAnsi="Times New Roman" w:cs="Times New Roman"/>
          <w:sz w:val="24"/>
          <w:szCs w:val="24"/>
          <w:lang w:eastAsia="en-GB"/>
        </w:rPr>
        <w:fldChar w:fldCharType="begin"/>
      </w:r>
      <w:r w:rsidR="00C10664">
        <w:rPr>
          <w:rFonts w:ascii="Times New Roman" w:eastAsia="Times New Roman" w:hAnsi="Times New Roman" w:cs="Times New Roman"/>
          <w:sz w:val="24"/>
          <w:szCs w:val="24"/>
          <w:lang w:eastAsia="en-GB"/>
        </w:rPr>
        <w:instrText xml:space="preserve"> HYPERLINK \l "_ENREF_3" \o "Leaver-Fay, 2011 #199" </w:instrText>
      </w:r>
      <w:r w:rsidR="00C10664">
        <w:rPr>
          <w:rFonts w:ascii="Times New Roman" w:eastAsia="Times New Roman" w:hAnsi="Times New Roman" w:cs="Times New Roman"/>
          <w:sz w:val="24"/>
          <w:szCs w:val="24"/>
          <w:lang w:eastAsia="en-GB"/>
        </w:rPr>
        <w:fldChar w:fldCharType="separate"/>
      </w:r>
      <w:r w:rsidR="00C10664" w:rsidRPr="006C0190">
        <w:rPr>
          <w:rFonts w:ascii="Times New Roman" w:eastAsia="Times New Roman" w:hAnsi="Times New Roman" w:cs="Times New Roman"/>
          <w:sz w:val="24"/>
          <w:szCs w:val="24"/>
          <w:lang w:eastAsia="en-GB"/>
        </w:rPr>
        <w:fldChar w:fldCharType="begin">
          <w:fldData xml:space="preserve">PEVuZE5vdGU+PENpdGU+PEF1dGhvcj5MZWF2ZXItRmF5PC9BdXRob3I+PFllYXI+MjAxMTwvWWVh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</w:fldData>
        </w:fldChar>
      </w:r>
      <w:r w:rsidR="00C10664">
        <w:rPr>
          <w:rFonts w:ascii="Times New Roman" w:eastAsia="Times New Roman" w:hAnsi="Times New Roman" w:cs="Times New Roman"/>
          <w:sz w:val="24"/>
          <w:szCs w:val="24"/>
          <w:lang w:eastAsia="en-GB"/>
        </w:rPr>
        <w:instrText xml:space="preserve"> ADDIN EN.CITE </w:instrText>
      </w:r>
      <w:r w:rsidR="00C10664">
        <w:rPr>
          <w:rFonts w:ascii="Times New Roman" w:eastAsia="Times New Roman" w:hAnsi="Times New Roman" w:cs="Times New Roman"/>
          <w:sz w:val="24"/>
          <w:szCs w:val="24"/>
          <w:lang w:eastAsia="en-GB"/>
        </w:rPr>
        <w:fldChar w:fldCharType="begin">
          <w:fldData xml:space="preserve">PEVuZE5vdGU+PENpdGU+PEF1dGhvcj5MZWF2ZXItRmF5PC9BdXRob3I+PFllYXI+MjAxMTwvWWVh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</w:fldData>
        </w:fldChar>
      </w:r>
      <w:r w:rsidR="00C10664">
        <w:rPr>
          <w:rFonts w:ascii="Times New Roman" w:eastAsia="Times New Roman" w:hAnsi="Times New Roman" w:cs="Times New Roman"/>
          <w:sz w:val="24"/>
          <w:szCs w:val="24"/>
          <w:lang w:eastAsia="en-GB"/>
        </w:rPr>
        <w:instrText xml:space="preserve"> ADDIN EN.CITE.DATA </w:instrText>
      </w:r>
      <w:r w:rsidR="00C10664">
        <w:rPr>
          <w:rFonts w:ascii="Times New Roman" w:eastAsia="Times New Roman" w:hAnsi="Times New Roman" w:cs="Times New Roman"/>
          <w:sz w:val="24"/>
          <w:szCs w:val="24"/>
          <w:lang w:eastAsia="en-GB"/>
        </w:rPr>
      </w:r>
      <w:r w:rsidR="00C10664">
        <w:rPr>
          <w:rFonts w:ascii="Times New Roman" w:eastAsia="Times New Roman" w:hAnsi="Times New Roman" w:cs="Times New Roman"/>
          <w:sz w:val="24"/>
          <w:szCs w:val="24"/>
          <w:lang w:eastAsia="en-GB"/>
        </w:rPr>
        <w:fldChar w:fldCharType="end"/>
      </w:r>
      <w:r w:rsidR="00C10664" w:rsidRPr="006C0190">
        <w:rPr>
          <w:rFonts w:ascii="Times New Roman" w:eastAsia="Times New Roman" w:hAnsi="Times New Roman" w:cs="Times New Roman"/>
          <w:sz w:val="24"/>
          <w:szCs w:val="24"/>
          <w:lang w:eastAsia="en-GB"/>
        </w:rPr>
      </w:r>
      <w:r w:rsidR="00C10664" w:rsidRPr="006C0190">
        <w:rPr>
          <w:rFonts w:ascii="Times New Roman" w:eastAsia="Times New Roman" w:hAnsi="Times New Roman" w:cs="Times New Roman"/>
          <w:sz w:val="24"/>
          <w:szCs w:val="24"/>
          <w:lang w:eastAsia="en-GB"/>
        </w:rPr>
        <w:fldChar w:fldCharType="separate"/>
      </w:r>
      <w:r w:rsidR="00C10664" w:rsidRPr="00C10664">
        <w:rPr>
          <w:rFonts w:ascii="Times New Roman" w:eastAsia="Times New Roman" w:hAnsi="Times New Roman" w:cs="Times New Roman"/>
          <w:noProof/>
          <w:sz w:val="24"/>
          <w:szCs w:val="24"/>
          <w:vertAlign w:val="superscript"/>
          <w:lang w:eastAsia="en-GB"/>
        </w:rPr>
        <w:t>3</w:t>
      </w:r>
      <w:r w:rsidR="00C10664" w:rsidRPr="006C0190">
        <w:rPr>
          <w:rFonts w:ascii="Times New Roman" w:eastAsia="Times New Roman" w:hAnsi="Times New Roman" w:cs="Times New Roman"/>
          <w:sz w:val="24"/>
          <w:szCs w:val="24"/>
          <w:lang w:eastAsia="en-GB"/>
        </w:rPr>
        <w:fldChar w:fldCharType="end"/>
      </w:r>
      <w:r w:rsidR="00C10664">
        <w:rPr>
          <w:rFonts w:ascii="Times New Roman" w:eastAsia="Times New Roman" w:hAnsi="Times New Roman" w:cs="Times New Roman"/>
          <w:sz w:val="24"/>
          <w:szCs w:val="24"/>
          <w:lang w:eastAsia="en-GB"/>
        </w:rPr>
        <w:fldChar w:fldCharType="end"/>
      </w:r>
      <w:r w:rsidRPr="006C0190">
        <w:rPr>
          <w:rFonts w:ascii="Times New Roman" w:eastAsia="Times New Roman" w:hAnsi="Times New Roman" w:cs="Times New Roman"/>
          <w:sz w:val="24"/>
          <w:szCs w:val="24"/>
          <w:lang w:eastAsia="en-GB"/>
        </w:rPr>
        <w:t xml:space="preserve">, with 1QQD as a template. Generation of PDBQT files for both receptor and ligand and docking were performed using </w:t>
      </w:r>
      <w:proofErr w:type="spellStart"/>
      <w:r w:rsidRPr="006C0190">
        <w:rPr>
          <w:rFonts w:ascii="Times New Roman" w:eastAsia="Times New Roman" w:hAnsi="Times New Roman" w:cs="Times New Roman"/>
          <w:sz w:val="24"/>
          <w:szCs w:val="24"/>
          <w:lang w:eastAsia="en-GB"/>
        </w:rPr>
        <w:t>AutoDock</w:t>
      </w:r>
      <w:proofErr w:type="spellEnd"/>
      <w:r w:rsidRPr="006C0190">
        <w:rPr>
          <w:rFonts w:ascii="Times New Roman" w:eastAsia="Times New Roman" w:hAnsi="Times New Roman" w:cs="Times New Roman"/>
          <w:sz w:val="24"/>
          <w:szCs w:val="24"/>
          <w:lang w:eastAsia="en-GB"/>
        </w:rPr>
        <w:t xml:space="preserve"> Tools and </w:t>
      </w:r>
      <w:proofErr w:type="spellStart"/>
      <w:r w:rsidRPr="006C0190">
        <w:rPr>
          <w:rFonts w:ascii="Times New Roman" w:eastAsia="Times New Roman" w:hAnsi="Times New Roman" w:cs="Times New Roman"/>
          <w:sz w:val="24"/>
          <w:szCs w:val="24"/>
          <w:lang w:eastAsia="en-GB"/>
        </w:rPr>
        <w:t>Autodock</w:t>
      </w:r>
      <w:proofErr w:type="spellEnd"/>
      <w:r w:rsidRPr="006C0190">
        <w:rPr>
          <w:rFonts w:ascii="Times New Roman" w:eastAsia="Times New Roman" w:hAnsi="Times New Roman" w:cs="Times New Roman"/>
          <w:sz w:val="24"/>
          <w:szCs w:val="24"/>
          <w:lang w:eastAsia="en-GB"/>
        </w:rPr>
        <w:t xml:space="preserve"> VINA respectively </w:t>
      </w:r>
      <w:hyperlink w:anchor="_ENREF_4" w:tooltip="Morris, 2009 #195" w:history="1">
        <w:r w:rsidR="00C10664" w:rsidRPr="006C0190">
          <w:rPr>
            <w:rFonts w:ascii="Times New Roman" w:eastAsia="Times New Roman" w:hAnsi="Times New Roman" w:cs="Times New Roman"/>
            <w:sz w:val="24"/>
            <w:szCs w:val="24"/>
            <w:lang w:eastAsia="en-GB"/>
          </w:rPr>
          <w:fldChar w:fldCharType="begin"/>
        </w:r>
        <w:r w:rsidR="00C10664">
          <w:rPr>
            <w:rFonts w:ascii="Times New Roman" w:eastAsia="Times New Roman" w:hAnsi="Times New Roman" w:cs="Times New Roman"/>
            <w:sz w:val="24"/>
            <w:szCs w:val="24"/>
            <w:lang w:eastAsia="en-GB"/>
          </w:rPr>
          <w:instrText xml:space="preserve"> ADDIN EN.CITE &lt;EndNote&gt;&lt;Cite&gt;&lt;Author&gt;Morris&lt;/Author&gt;&lt;Year&gt;2009&lt;/Year&gt;&lt;RecNum&gt;195&lt;/RecNum&gt;&lt;DisplayText&gt;&lt;style face="superscript"&gt;4&lt;/style&gt;&lt;/DisplayText&gt;&lt;record&gt;&lt;rec-number&gt;195&lt;/rec-number&gt;&lt;foreign-keys&gt;&lt;key app="EN" db-id="estrw05vtwaprzeeftl5fdfqztfzftsxftvw" timestamp="1431443151"&gt;195&lt;/key&gt;&lt;/foreign-keys&gt;&lt;ref-type name="Journal Article"&gt;17&lt;/ref-type&gt;&lt;contributors&gt;&lt;authors&gt;&lt;author&gt;Morris, G. M.&lt;/author&gt;&lt;author&gt;Huey, R.&lt;/author&gt;&lt;author&gt;Lindstrom, W.&lt;/author&gt;&lt;author&gt;Sanner, M. F.&lt;/author&gt;&lt;author&gt;Belew, R. K.&lt;/author&gt;&lt;author&gt;Goodsell, D. S.&lt;/author&gt;&lt;author&gt;Olson, A. J.&lt;/author&gt;&lt;/authors&gt;&lt;/contributors&gt;&lt;auth-address&gt;Department of Molecular Biology, The Scripps Research Institute, La Jolla, California 92037, USA.&lt;/auth-address&gt;&lt;titles&gt;&lt;title&gt;AutoDock4 and AutoDockTools4: Automated docking with selective receptor flexibility&lt;/title&gt;&lt;secondary-title&gt;J Comput Chem&lt;/secondary-title&gt;&lt;alt-title&gt;Journal of computational chemistry&lt;/alt-title&gt;&lt;/titles&gt;&lt;periodical&gt;&lt;full-title&gt;J Comput Chem&lt;/full-title&gt;&lt;abbr-1&gt;Journal of computational chemistry&lt;/abbr-1&gt;&lt;/periodical&gt;&lt;alt-periodical&gt;&lt;full-title&gt;J Comput Chem&lt;/full-title&gt;&lt;abbr-1&gt;Journal of computational chemistry&lt;/abbr-1&gt;&lt;/alt-periodical&gt;&lt;pages&gt;2785-91&lt;/pages&gt;&lt;volume&gt;30&lt;/volume&gt;&lt;number&gt;16&lt;/number&gt;&lt;keywords&gt;&lt;keyword&gt;Ligands&lt;/keyword&gt;&lt;keyword&gt;Models, Molecular&lt;/keyword&gt;&lt;keyword&gt;Protein Binding&lt;/keyword&gt;&lt;keyword&gt;Proteins/*metabolism&lt;/keyword&gt;&lt;keyword&gt;*Software&lt;/keyword&gt;&lt;/keywords&gt;&lt;dates&gt;&lt;year&gt;2009&lt;/year&gt;&lt;pub-dates&gt;&lt;date&gt;Dec&lt;/date&gt;&lt;/pub-dates&gt;&lt;/dates&gt;&lt;isbn&gt;1096-987X (Electronic)&amp;#xD;0192-8651 (Linking)&lt;/isbn&gt;&lt;accession-num&gt;19399780&lt;/accession-num&gt;&lt;urls&gt;&lt;related-urls&gt;&lt;url&gt;http://www.ncbi.nlm.nih.gov/pubmed/19399780&lt;/url&gt;&lt;/related-urls&gt;&lt;/urls&gt;&lt;custom2&gt;2760638&lt;/custom2&gt;&lt;electronic-resource-num&gt;10.1002/jcc.21256&lt;/electronic-resource-num&gt;&lt;/record&gt;&lt;/Cite&gt;&lt;/EndNote&gt;</w:instrText>
        </w:r>
        <w:r w:rsidR="00C10664" w:rsidRPr="006C0190">
          <w:rPr>
            <w:rFonts w:ascii="Times New Roman" w:eastAsia="Times New Roman" w:hAnsi="Times New Roman" w:cs="Times New Roman"/>
            <w:sz w:val="24"/>
            <w:szCs w:val="24"/>
            <w:lang w:eastAsia="en-GB"/>
          </w:rPr>
          <w:fldChar w:fldCharType="separate"/>
        </w:r>
        <w:r w:rsidR="00C10664" w:rsidRPr="00C10664">
          <w:rPr>
            <w:rFonts w:ascii="Times New Roman" w:eastAsia="Times New Roman" w:hAnsi="Times New Roman" w:cs="Times New Roman"/>
            <w:noProof/>
            <w:sz w:val="24"/>
            <w:szCs w:val="24"/>
            <w:vertAlign w:val="superscript"/>
            <w:lang w:eastAsia="en-GB"/>
          </w:rPr>
          <w:t>4</w:t>
        </w:r>
        <w:r w:rsidR="00C10664" w:rsidRPr="006C0190">
          <w:rPr>
            <w:rFonts w:ascii="Times New Roman" w:eastAsia="Times New Roman" w:hAnsi="Times New Roman" w:cs="Times New Roman"/>
            <w:sz w:val="24"/>
            <w:szCs w:val="24"/>
            <w:lang w:eastAsia="en-GB"/>
          </w:rPr>
          <w:fldChar w:fldCharType="end"/>
        </w:r>
      </w:hyperlink>
      <w:r w:rsidRPr="006C0190">
        <w:rPr>
          <w:rFonts w:ascii="Times New Roman" w:eastAsia="Times New Roman" w:hAnsi="Times New Roman" w:cs="Times New Roman"/>
          <w:sz w:val="24"/>
          <w:szCs w:val="24"/>
          <w:lang w:eastAsia="en-GB"/>
        </w:rPr>
        <w:t xml:space="preserve">, using a grid of 42 x 50 x 50 Å and exhaustiveness = 30. Five replicates of docking were performed, with each generating 20 docking poses. There was little difference between poses of each replicate, and so the first replicate was utilised. Affinity scores were estimated for each of the 20 docking poses. Lower scores indicate higher predicted affinity of protein for ligand. Graphical representations of the docking were produced using </w:t>
      </w:r>
      <w:proofErr w:type="spellStart"/>
      <w:r w:rsidRPr="006C0190">
        <w:rPr>
          <w:rFonts w:ascii="Times New Roman" w:eastAsia="Times New Roman" w:hAnsi="Times New Roman" w:cs="Times New Roman"/>
          <w:sz w:val="24"/>
          <w:szCs w:val="24"/>
          <w:lang w:eastAsia="en-GB"/>
        </w:rPr>
        <w:t>PyMOL</w:t>
      </w:r>
      <w:proofErr w:type="spellEnd"/>
      <w:r w:rsidRPr="006C0190">
        <w:rPr>
          <w:rFonts w:ascii="Times New Roman" w:eastAsia="Times New Roman" w:hAnsi="Times New Roman" w:cs="Times New Roman"/>
          <w:sz w:val="24"/>
          <w:szCs w:val="24"/>
          <w:lang w:eastAsia="en-GB"/>
        </w:rPr>
        <w:t xml:space="preserve"> (</w:t>
      </w:r>
      <w:hyperlink r:id="rId6" w:history="1">
        <w:r w:rsidR="00791F26" w:rsidRPr="00E04B92">
          <w:rPr>
            <w:rStyle w:val="Hyperlink"/>
            <w:rFonts w:ascii="Times New Roman" w:eastAsia="Times New Roman" w:hAnsi="Times New Roman" w:cs="Times New Roman"/>
            <w:sz w:val="24"/>
            <w:szCs w:val="24"/>
            <w:lang w:eastAsia="en-GB"/>
          </w:rPr>
          <w:t>www.pymol.org</w:t>
        </w:r>
      </w:hyperlink>
      <w:r w:rsidRPr="006C0190">
        <w:rPr>
          <w:rFonts w:ascii="Times New Roman" w:eastAsia="Times New Roman" w:hAnsi="Times New Roman" w:cs="Times New Roman"/>
          <w:sz w:val="24"/>
          <w:szCs w:val="24"/>
          <w:lang w:eastAsia="en-GB"/>
        </w:rPr>
        <w:t>).</w:t>
      </w:r>
    </w:p>
    <w:p w:rsidR="00791F26" w:rsidRPr="006C0190" w:rsidRDefault="00791F26" w:rsidP="006C0190">
      <w:pPr>
        <w:spacing w:after="0" w:line="480" w:lineRule="auto"/>
        <w:jc w:val="both"/>
        <w:rPr>
          <w:rFonts w:ascii="Times New Roman" w:eastAsia="Times New Roman" w:hAnsi="Times New Roman" w:cs="Times New Roman"/>
          <w:sz w:val="24"/>
          <w:szCs w:val="24"/>
          <w:lang w:eastAsia="en-GB"/>
        </w:rPr>
      </w:pPr>
    </w:p>
    <w:p w:rsidR="006C0190" w:rsidRPr="00E04B92" w:rsidRDefault="00791F26" w:rsidP="00791F26">
      <w:pPr>
        <w:spacing w:after="0" w:line="480" w:lineRule="auto"/>
        <w:jc w:val="both"/>
        <w:rPr>
          <w:rFonts w:ascii="Times New Roman" w:eastAsia="Times New Roman" w:hAnsi="Times New Roman" w:cs="Times New Roman"/>
          <w:b/>
          <w:sz w:val="24"/>
          <w:szCs w:val="24"/>
          <w:u w:val="single"/>
          <w:lang w:eastAsia="en-GB"/>
        </w:rPr>
      </w:pPr>
      <w:r w:rsidRPr="00791F26">
        <w:rPr>
          <w:rFonts w:ascii="Times New Roman" w:eastAsia="Times New Roman" w:hAnsi="Times New Roman" w:cs="Times New Roman"/>
          <w:b/>
          <w:sz w:val="24"/>
          <w:szCs w:val="24"/>
          <w:u w:val="single"/>
          <w:lang w:eastAsia="en-GB"/>
        </w:rPr>
        <w:t xml:space="preserve">Targeted Sequencing of MHC region </w:t>
      </w:r>
    </w:p>
    <w:p w:rsidR="006C0190" w:rsidRPr="00E04B92" w:rsidRDefault="006C0190" w:rsidP="006C0190">
      <w:pPr>
        <w:widowControl w:val="0"/>
        <w:autoSpaceDE w:val="0"/>
        <w:autoSpaceDN w:val="0"/>
        <w:adjustRightInd w:val="0"/>
        <w:spacing w:after="240" w:line="360" w:lineRule="auto"/>
        <w:jc w:val="both"/>
        <w:rPr>
          <w:rFonts w:ascii="Times New Roman" w:hAnsi="Times New Roman" w:cs="Times New Roman"/>
          <w:b/>
          <w:i/>
        </w:rPr>
      </w:pPr>
      <w:r w:rsidRPr="00E04B92">
        <w:rPr>
          <w:rFonts w:ascii="Times New Roman" w:hAnsi="Times New Roman" w:cs="Times New Roman"/>
          <w:b/>
          <w:i/>
        </w:rPr>
        <w:t>Library preparation and Sequencing</w:t>
      </w:r>
    </w:p>
    <w:p w:rsidR="006C0190" w:rsidRPr="00E04B92" w:rsidRDefault="006C0190" w:rsidP="006C0190">
      <w:pPr>
        <w:widowControl w:val="0"/>
        <w:autoSpaceDE w:val="0"/>
        <w:autoSpaceDN w:val="0"/>
        <w:adjustRightInd w:val="0"/>
        <w:spacing w:after="240" w:line="480" w:lineRule="auto"/>
        <w:jc w:val="both"/>
        <w:rPr>
          <w:rFonts w:ascii="Times New Roman" w:hAnsi="Times New Roman" w:cs="Times New Roman"/>
          <w:lang w:val="en-US"/>
        </w:rPr>
      </w:pPr>
      <w:proofErr w:type="spellStart"/>
      <w:r w:rsidRPr="00E04B92">
        <w:rPr>
          <w:rFonts w:ascii="Times New Roman" w:hAnsi="Times New Roman" w:cs="Times New Roman"/>
          <w:lang w:val="en-US"/>
        </w:rPr>
        <w:t>SureSelect</w:t>
      </w:r>
      <w:r w:rsidRPr="00E04B92">
        <w:rPr>
          <w:rFonts w:ascii="Times New Roman" w:hAnsi="Times New Roman" w:cs="Times New Roman"/>
          <w:vertAlign w:val="superscript"/>
          <w:lang w:val="en-US"/>
        </w:rPr>
        <w:t>XT</w:t>
      </w:r>
      <w:proofErr w:type="spellEnd"/>
      <w:r w:rsidRPr="00E04B92">
        <w:rPr>
          <w:rFonts w:ascii="Times New Roman" w:hAnsi="Times New Roman" w:cs="Times New Roman"/>
          <w:lang w:val="en-US"/>
        </w:rPr>
        <w:t xml:space="preserve"> libraries were prepared and </w:t>
      </w:r>
      <w:proofErr w:type="spellStart"/>
      <w:r w:rsidRPr="00E04B92">
        <w:rPr>
          <w:rFonts w:ascii="Times New Roman" w:hAnsi="Times New Roman" w:cs="Times New Roman"/>
          <w:lang w:val="en-US"/>
        </w:rPr>
        <w:t>hybridised</w:t>
      </w:r>
      <w:proofErr w:type="spellEnd"/>
      <w:r w:rsidRPr="00E04B92">
        <w:rPr>
          <w:rFonts w:ascii="Times New Roman" w:hAnsi="Times New Roman" w:cs="Times New Roman"/>
          <w:lang w:val="en-US"/>
        </w:rPr>
        <w:t xml:space="preserve"> according to the </w:t>
      </w:r>
      <w:proofErr w:type="spellStart"/>
      <w:r w:rsidRPr="00E04B92">
        <w:rPr>
          <w:rFonts w:ascii="Times New Roman" w:hAnsi="Times New Roman" w:cs="Times New Roman"/>
          <w:lang w:val="en-US"/>
        </w:rPr>
        <w:t>SureSelect</w:t>
      </w:r>
      <w:proofErr w:type="spellEnd"/>
      <w:r w:rsidRPr="00E04B92">
        <w:rPr>
          <w:rFonts w:ascii="Times New Roman" w:hAnsi="Times New Roman" w:cs="Times New Roman"/>
          <w:lang w:val="en-US"/>
        </w:rPr>
        <w:t xml:space="preserve"> MHC Manual for longer insert size (version 6, 31.05.2011) (Agilent Technologies, Santa Clara, CA), using 3μg of genomic DNA (or all available) as input material. For amplification of pre-capture libraries, 250ng of adapter-ligated DNA was subjected to 5 cycles of PCR according to the manufacturer’s protocol. 630-750ng of pre-capture library was </w:t>
      </w:r>
      <w:proofErr w:type="spellStart"/>
      <w:r w:rsidRPr="00E04B92">
        <w:rPr>
          <w:rFonts w:ascii="Times New Roman" w:hAnsi="Times New Roman" w:cs="Times New Roman"/>
          <w:lang w:val="en-US"/>
        </w:rPr>
        <w:t>hybridised</w:t>
      </w:r>
      <w:proofErr w:type="spellEnd"/>
      <w:r w:rsidRPr="00E04B92">
        <w:rPr>
          <w:rFonts w:ascii="Times New Roman" w:hAnsi="Times New Roman" w:cs="Times New Roman"/>
          <w:lang w:val="en-US"/>
        </w:rPr>
        <w:t xml:space="preserve"> to 2μl of custom </w:t>
      </w:r>
      <w:proofErr w:type="spellStart"/>
      <w:r w:rsidRPr="00E04B92">
        <w:rPr>
          <w:rFonts w:ascii="Times New Roman" w:hAnsi="Times New Roman" w:cs="Times New Roman"/>
          <w:lang w:val="en-US"/>
        </w:rPr>
        <w:t>SureSelect</w:t>
      </w:r>
      <w:proofErr w:type="spellEnd"/>
      <w:r w:rsidRPr="00E04B92">
        <w:rPr>
          <w:rFonts w:ascii="Times New Roman" w:hAnsi="Times New Roman" w:cs="Times New Roman"/>
          <w:lang w:val="en-US"/>
        </w:rPr>
        <w:t xml:space="preserve"> RNA oligomer baits for approximately 24 hours at 65°C.  DNA was retained on the streptavidin beads, which were re-suspended in 30μl of nuclease-free water, as per the updated standard </w:t>
      </w:r>
      <w:proofErr w:type="spellStart"/>
      <w:r w:rsidRPr="00E04B92">
        <w:rPr>
          <w:rFonts w:ascii="Times New Roman" w:hAnsi="Times New Roman" w:cs="Times New Roman"/>
          <w:lang w:val="en-US"/>
        </w:rPr>
        <w:t>SureSelect</w:t>
      </w:r>
      <w:r w:rsidRPr="00E04B92">
        <w:rPr>
          <w:rFonts w:ascii="Times New Roman" w:hAnsi="Times New Roman" w:cs="Times New Roman"/>
          <w:vertAlign w:val="superscript"/>
          <w:lang w:val="en-US"/>
        </w:rPr>
        <w:t>XT</w:t>
      </w:r>
      <w:proofErr w:type="spellEnd"/>
      <w:r w:rsidRPr="00E04B92">
        <w:rPr>
          <w:rFonts w:ascii="Times New Roman" w:hAnsi="Times New Roman" w:cs="Times New Roman"/>
          <w:lang w:val="en-US"/>
        </w:rPr>
        <w:t xml:space="preserve"> for </w:t>
      </w:r>
      <w:proofErr w:type="spellStart"/>
      <w:r w:rsidRPr="00E04B92">
        <w:rPr>
          <w:rFonts w:ascii="Times New Roman" w:hAnsi="Times New Roman" w:cs="Times New Roman"/>
          <w:lang w:val="en-US"/>
        </w:rPr>
        <w:t>Illumina</w:t>
      </w:r>
      <w:proofErr w:type="spellEnd"/>
      <w:r w:rsidRPr="00E04B92">
        <w:rPr>
          <w:rFonts w:ascii="Times New Roman" w:hAnsi="Times New Roman" w:cs="Times New Roman"/>
          <w:lang w:val="en-US"/>
        </w:rPr>
        <w:t xml:space="preserve"> protocol (version 1.6, October 2013). Captured library was amplified and indexed on-bead using 12 PCR cycles. Final libraries were quantified by </w:t>
      </w:r>
      <w:proofErr w:type="spellStart"/>
      <w:r w:rsidRPr="00E04B92">
        <w:rPr>
          <w:rFonts w:ascii="Times New Roman" w:hAnsi="Times New Roman" w:cs="Times New Roman"/>
          <w:lang w:val="en-US"/>
        </w:rPr>
        <w:t>Qubit</w:t>
      </w:r>
      <w:proofErr w:type="spellEnd"/>
      <w:r w:rsidRPr="00E04B92">
        <w:rPr>
          <w:rFonts w:ascii="Times New Roman" w:hAnsi="Times New Roman" w:cs="Times New Roman"/>
          <w:lang w:val="en-US"/>
        </w:rPr>
        <w:t xml:space="preserve"> double-stranded DNA High Sensitivity assay </w:t>
      </w:r>
      <w:r w:rsidRPr="00E04B92">
        <w:rPr>
          <w:rFonts w:ascii="Times New Roman" w:hAnsi="Times New Roman" w:cs="Times New Roman"/>
          <w:lang w:val="en-US"/>
        </w:rPr>
        <w:lastRenderedPageBreak/>
        <w:t xml:space="preserve">(Life Technologies, Paisley, UK) and the size distribution determined by analysis on a Fragment </w:t>
      </w:r>
      <w:proofErr w:type="spellStart"/>
      <w:r w:rsidRPr="00E04B92">
        <w:rPr>
          <w:rFonts w:ascii="Times New Roman" w:hAnsi="Times New Roman" w:cs="Times New Roman"/>
          <w:lang w:val="en-US"/>
        </w:rPr>
        <w:t>Analyser</w:t>
      </w:r>
      <w:proofErr w:type="spellEnd"/>
      <w:r w:rsidRPr="00E04B92">
        <w:rPr>
          <w:rFonts w:ascii="Times New Roman" w:hAnsi="Times New Roman" w:cs="Times New Roman"/>
          <w:lang w:val="en-US"/>
        </w:rPr>
        <w:t xml:space="preserve"> using a High Sensitivity NGS Kit (both Advanced Analytical Technologies </w:t>
      </w:r>
      <w:proofErr w:type="spellStart"/>
      <w:r w:rsidRPr="00E04B92">
        <w:rPr>
          <w:rFonts w:ascii="Times New Roman" w:hAnsi="Times New Roman" w:cs="Times New Roman"/>
          <w:lang w:val="en-US"/>
        </w:rPr>
        <w:t>Inc</w:t>
      </w:r>
      <w:proofErr w:type="spellEnd"/>
      <w:r w:rsidRPr="00E04B92">
        <w:rPr>
          <w:rFonts w:ascii="Times New Roman" w:hAnsi="Times New Roman" w:cs="Times New Roman"/>
          <w:lang w:val="en-US"/>
        </w:rPr>
        <w:t xml:space="preserve">, Ames, IA). Libraries (32 in total) were pooled in </w:t>
      </w:r>
      <w:proofErr w:type="spellStart"/>
      <w:r w:rsidRPr="00E04B92">
        <w:rPr>
          <w:rFonts w:ascii="Times New Roman" w:hAnsi="Times New Roman" w:cs="Times New Roman"/>
          <w:lang w:val="en-US"/>
        </w:rPr>
        <w:t>equimolar</w:t>
      </w:r>
      <w:proofErr w:type="spellEnd"/>
      <w:r w:rsidRPr="00E04B92">
        <w:rPr>
          <w:rFonts w:ascii="Times New Roman" w:hAnsi="Times New Roman" w:cs="Times New Roman"/>
          <w:lang w:val="en-US"/>
        </w:rPr>
        <w:t xml:space="preserve"> amounts based on the aforementioned </w:t>
      </w:r>
      <w:proofErr w:type="spellStart"/>
      <w:r w:rsidRPr="00E04B92">
        <w:rPr>
          <w:rFonts w:ascii="Times New Roman" w:hAnsi="Times New Roman" w:cs="Times New Roman"/>
          <w:lang w:val="en-US"/>
        </w:rPr>
        <w:t>Qubit</w:t>
      </w:r>
      <w:proofErr w:type="spellEnd"/>
      <w:r w:rsidRPr="00E04B92">
        <w:rPr>
          <w:rFonts w:ascii="Times New Roman" w:hAnsi="Times New Roman" w:cs="Times New Roman"/>
          <w:lang w:val="en-US"/>
        </w:rPr>
        <w:t xml:space="preserve"> and Fragment </w:t>
      </w:r>
      <w:proofErr w:type="spellStart"/>
      <w:r w:rsidRPr="00E04B92">
        <w:rPr>
          <w:rFonts w:ascii="Times New Roman" w:hAnsi="Times New Roman" w:cs="Times New Roman"/>
          <w:lang w:val="en-US"/>
        </w:rPr>
        <w:t>Analyser</w:t>
      </w:r>
      <w:proofErr w:type="spellEnd"/>
      <w:r w:rsidRPr="00E04B92">
        <w:rPr>
          <w:rFonts w:ascii="Times New Roman" w:hAnsi="Times New Roman" w:cs="Times New Roman"/>
          <w:lang w:val="en-US"/>
        </w:rPr>
        <w:t xml:space="preserve"> data. The pool was further purified using </w:t>
      </w:r>
      <w:proofErr w:type="spellStart"/>
      <w:r w:rsidRPr="00E04B92">
        <w:rPr>
          <w:rFonts w:ascii="Times New Roman" w:hAnsi="Times New Roman" w:cs="Times New Roman"/>
          <w:lang w:val="en-US"/>
        </w:rPr>
        <w:t>Axygen</w:t>
      </w:r>
      <w:proofErr w:type="spellEnd"/>
      <w:r w:rsidRPr="00E04B92">
        <w:rPr>
          <w:rFonts w:ascii="Times New Roman" w:hAnsi="Times New Roman" w:cs="Times New Roman"/>
          <w:lang w:val="en-US"/>
        </w:rPr>
        <w:t xml:space="preserve"> </w:t>
      </w:r>
      <w:proofErr w:type="spellStart"/>
      <w:r w:rsidRPr="00E04B92">
        <w:rPr>
          <w:rFonts w:ascii="Times New Roman" w:hAnsi="Times New Roman" w:cs="Times New Roman"/>
          <w:lang w:val="en-US"/>
        </w:rPr>
        <w:t>AxyPrep</w:t>
      </w:r>
      <w:proofErr w:type="spellEnd"/>
      <w:r w:rsidRPr="00E04B92">
        <w:rPr>
          <w:rFonts w:ascii="Times New Roman" w:hAnsi="Times New Roman" w:cs="Times New Roman"/>
          <w:lang w:val="en-US"/>
        </w:rPr>
        <w:t xml:space="preserve"> Mag PCR Clean-Up beads (Corning Inc., Corning, NY). The size of the final pool was assessed on a </w:t>
      </w:r>
      <w:proofErr w:type="spellStart"/>
      <w:r w:rsidRPr="00E04B92">
        <w:rPr>
          <w:rFonts w:ascii="Times New Roman" w:hAnsi="Times New Roman" w:cs="Times New Roman"/>
          <w:lang w:val="en-US"/>
        </w:rPr>
        <w:t>Bioanalyser</w:t>
      </w:r>
      <w:proofErr w:type="spellEnd"/>
      <w:r w:rsidRPr="00E04B92">
        <w:rPr>
          <w:rFonts w:ascii="Times New Roman" w:hAnsi="Times New Roman" w:cs="Times New Roman"/>
          <w:lang w:val="en-US"/>
        </w:rPr>
        <w:t xml:space="preserve"> High Sensitivity DNA chip (Agilent Technologies) and the DNA concentration was determined initially by </w:t>
      </w:r>
      <w:proofErr w:type="spellStart"/>
      <w:r w:rsidRPr="00E04B92">
        <w:rPr>
          <w:rFonts w:ascii="Times New Roman" w:hAnsi="Times New Roman" w:cs="Times New Roman"/>
          <w:lang w:val="en-US"/>
        </w:rPr>
        <w:t>Qubit</w:t>
      </w:r>
      <w:proofErr w:type="spellEnd"/>
      <w:r w:rsidRPr="00E04B92">
        <w:rPr>
          <w:rFonts w:ascii="Times New Roman" w:hAnsi="Times New Roman" w:cs="Times New Roman"/>
          <w:lang w:val="en-US"/>
        </w:rPr>
        <w:t xml:space="preserve"> double-stranded DNA High Sensitivity assay, and then by </w:t>
      </w:r>
      <w:proofErr w:type="spellStart"/>
      <w:r w:rsidRPr="00E04B92">
        <w:rPr>
          <w:rFonts w:ascii="Times New Roman" w:hAnsi="Times New Roman" w:cs="Times New Roman"/>
          <w:lang w:val="en-US"/>
        </w:rPr>
        <w:t>qPCR</w:t>
      </w:r>
      <w:proofErr w:type="spellEnd"/>
      <w:r w:rsidRPr="00E04B92">
        <w:rPr>
          <w:rFonts w:ascii="Times New Roman" w:hAnsi="Times New Roman" w:cs="Times New Roman"/>
          <w:lang w:val="en-US"/>
        </w:rPr>
        <w:t xml:space="preserve">, </w:t>
      </w:r>
      <w:r w:rsidRPr="00E04B92">
        <w:rPr>
          <w:rFonts w:ascii="Times New Roman" w:hAnsi="Times New Roman" w:cs="Times New Roman"/>
          <w:lang w:val="en-US" w:eastAsia="ja-JP"/>
        </w:rPr>
        <w:t xml:space="preserve">using an </w:t>
      </w:r>
      <w:proofErr w:type="spellStart"/>
      <w:r w:rsidRPr="00E04B92">
        <w:rPr>
          <w:rFonts w:ascii="Times New Roman" w:hAnsi="Times New Roman" w:cs="Times New Roman"/>
          <w:lang w:val="en-US" w:eastAsia="ja-JP"/>
        </w:rPr>
        <w:t>Illumina</w:t>
      </w:r>
      <w:proofErr w:type="spellEnd"/>
      <w:r w:rsidRPr="00E04B92">
        <w:rPr>
          <w:rFonts w:ascii="Times New Roman" w:hAnsi="Times New Roman" w:cs="Times New Roman"/>
          <w:lang w:val="en-US" w:eastAsia="ja-JP"/>
        </w:rPr>
        <w:t xml:space="preserve"> Library Quantification Kit (KAPA) </w:t>
      </w:r>
      <w:r w:rsidRPr="00E04B92">
        <w:rPr>
          <w:rFonts w:ascii="Times New Roman" w:hAnsi="Times New Roman" w:cs="Times New Roman"/>
          <w:lang w:val="en-US"/>
        </w:rPr>
        <w:t>(</w:t>
      </w:r>
      <w:proofErr w:type="spellStart"/>
      <w:r w:rsidRPr="00E04B92">
        <w:rPr>
          <w:rFonts w:ascii="Times New Roman" w:hAnsi="Times New Roman" w:cs="Times New Roman"/>
          <w:lang w:val="en-US"/>
        </w:rPr>
        <w:t>Illumina</w:t>
      </w:r>
      <w:proofErr w:type="spellEnd"/>
      <w:r w:rsidRPr="00E04B92">
        <w:rPr>
          <w:rFonts w:ascii="Times New Roman" w:hAnsi="Times New Roman" w:cs="Times New Roman"/>
          <w:lang w:val="en-US"/>
        </w:rPr>
        <w:t xml:space="preserve"> Inc., San Diego CA) </w:t>
      </w:r>
      <w:r w:rsidRPr="00E04B92">
        <w:rPr>
          <w:rFonts w:ascii="Times New Roman" w:hAnsi="Times New Roman" w:cs="Times New Roman"/>
          <w:lang w:val="en-US" w:eastAsia="ja-JP"/>
        </w:rPr>
        <w:t xml:space="preserve">on a </w:t>
      </w:r>
      <w:proofErr w:type="spellStart"/>
      <w:r w:rsidRPr="00E04B92">
        <w:rPr>
          <w:rFonts w:ascii="Times New Roman" w:hAnsi="Times New Roman" w:cs="Times New Roman"/>
          <w:lang w:val="en-US" w:eastAsia="ja-JP"/>
        </w:rPr>
        <w:t>LightCycler</w:t>
      </w:r>
      <w:proofErr w:type="spellEnd"/>
      <w:r w:rsidRPr="00E04B92">
        <w:rPr>
          <w:rFonts w:ascii="Times New Roman" w:hAnsi="Times New Roman" w:cs="Times New Roman"/>
          <w:lang w:val="en-US" w:eastAsia="ja-JP"/>
        </w:rPr>
        <w:t xml:space="preserve"> 480 II system (Roche Diagnostics, Burgess Hill, UK).</w:t>
      </w:r>
      <w:r w:rsidRPr="00E04B92">
        <w:rPr>
          <w:rFonts w:ascii="Times New Roman" w:hAnsi="Times New Roman" w:cs="Times New Roman"/>
          <w:lang w:val="en-US"/>
        </w:rPr>
        <w:t xml:space="preserve">  Sequencing was carried out on 1 lane of </w:t>
      </w:r>
      <w:proofErr w:type="gramStart"/>
      <w:r w:rsidRPr="00E04B92">
        <w:rPr>
          <w:rFonts w:ascii="Times New Roman" w:hAnsi="Times New Roman" w:cs="Times New Roman"/>
          <w:lang w:val="en-US"/>
        </w:rPr>
        <w:t>an</w:t>
      </w:r>
      <w:proofErr w:type="gramEnd"/>
      <w:r w:rsidRPr="00E04B92">
        <w:rPr>
          <w:rFonts w:ascii="Times New Roman" w:hAnsi="Times New Roman" w:cs="Times New Roman"/>
          <w:lang w:val="en-US"/>
        </w:rPr>
        <w:t xml:space="preserve"> </w:t>
      </w:r>
      <w:proofErr w:type="spellStart"/>
      <w:r w:rsidRPr="00E04B92">
        <w:rPr>
          <w:rFonts w:ascii="Times New Roman" w:hAnsi="Times New Roman" w:cs="Times New Roman"/>
          <w:lang w:val="en-US"/>
        </w:rPr>
        <w:t>HiSeq</w:t>
      </w:r>
      <w:proofErr w:type="spellEnd"/>
      <w:r w:rsidRPr="00E04B92">
        <w:rPr>
          <w:rFonts w:ascii="Times New Roman" w:hAnsi="Times New Roman" w:cs="Times New Roman"/>
          <w:lang w:val="en-US"/>
        </w:rPr>
        <w:t xml:space="preserve"> 2000 (</w:t>
      </w:r>
      <w:proofErr w:type="spellStart"/>
      <w:r w:rsidRPr="00E04B92">
        <w:rPr>
          <w:rFonts w:ascii="Times New Roman" w:hAnsi="Times New Roman" w:cs="Times New Roman"/>
          <w:lang w:val="en-US"/>
        </w:rPr>
        <w:t>Illumina</w:t>
      </w:r>
      <w:proofErr w:type="spellEnd"/>
      <w:r w:rsidRPr="00E04B92">
        <w:rPr>
          <w:rFonts w:ascii="Times New Roman" w:hAnsi="Times New Roman" w:cs="Times New Roman"/>
          <w:lang w:val="en-US"/>
        </w:rPr>
        <w:t>) with version 3 chemistry generating 2 × 100bp paired end reads</w:t>
      </w:r>
      <w:r w:rsidRPr="00E04B92">
        <w:rPr>
          <w:rFonts w:ascii="Times New Roman" w:hAnsi="Times New Roman" w:cs="Times New Roman"/>
          <w:b/>
        </w:rPr>
        <w:t>.</w:t>
      </w:r>
    </w:p>
    <w:p w:rsidR="006C0190" w:rsidRPr="00E04B92" w:rsidRDefault="006C0190" w:rsidP="006C0190">
      <w:pPr>
        <w:widowControl w:val="0"/>
        <w:autoSpaceDE w:val="0"/>
        <w:autoSpaceDN w:val="0"/>
        <w:adjustRightInd w:val="0"/>
        <w:spacing w:line="480" w:lineRule="auto"/>
        <w:jc w:val="both"/>
        <w:rPr>
          <w:rFonts w:ascii="Times New Roman" w:hAnsi="Times New Roman" w:cs="Times New Roman"/>
          <w:b/>
          <w:i/>
        </w:rPr>
      </w:pPr>
    </w:p>
    <w:p w:rsidR="006C0190" w:rsidRPr="00E04B92" w:rsidRDefault="006C0190" w:rsidP="006C0190">
      <w:pPr>
        <w:widowControl w:val="0"/>
        <w:autoSpaceDE w:val="0"/>
        <w:autoSpaceDN w:val="0"/>
        <w:adjustRightInd w:val="0"/>
        <w:spacing w:line="480" w:lineRule="auto"/>
        <w:jc w:val="both"/>
        <w:rPr>
          <w:rFonts w:ascii="Times New Roman" w:hAnsi="Times New Roman" w:cs="Times New Roman"/>
          <w:highlight w:val="yellow"/>
          <w:lang w:val="en-US"/>
        </w:rPr>
      </w:pPr>
      <w:r w:rsidRPr="00E04B92">
        <w:rPr>
          <w:rFonts w:ascii="Times New Roman" w:hAnsi="Times New Roman" w:cs="Times New Roman"/>
          <w:b/>
          <w:i/>
        </w:rPr>
        <w:t>Read Alignment and Variant Calling</w:t>
      </w:r>
    </w:p>
    <w:p w:rsidR="006C0190" w:rsidRPr="00E04B92" w:rsidRDefault="006C0190" w:rsidP="006C0190">
      <w:pPr>
        <w:pStyle w:val="PlainText"/>
        <w:rPr>
          <w:rFonts w:ascii="Times New Roman" w:hAnsi="Times New Roman" w:cs="Times New Roman"/>
          <w:highlight w:val="yellow"/>
        </w:rPr>
      </w:pPr>
    </w:p>
    <w:p w:rsidR="006C0190" w:rsidRPr="00E04B92" w:rsidRDefault="006C0190" w:rsidP="006C0190">
      <w:pPr>
        <w:pStyle w:val="PlainText"/>
        <w:spacing w:line="480" w:lineRule="auto"/>
        <w:jc w:val="both"/>
        <w:rPr>
          <w:rFonts w:ascii="Times New Roman" w:hAnsi="Times New Roman" w:cs="Times New Roman"/>
          <w:sz w:val="24"/>
          <w:szCs w:val="24"/>
        </w:rPr>
      </w:pPr>
      <w:r w:rsidRPr="00E04B92">
        <w:rPr>
          <w:rFonts w:ascii="Times New Roman" w:hAnsi="Times New Roman" w:cs="Times New Roman"/>
          <w:sz w:val="24"/>
          <w:szCs w:val="24"/>
        </w:rPr>
        <w:t xml:space="preserve">Non-informative duplicate reads, usually arising from PCR amplification or as optical duplicates during sequencing, were removed using the </w:t>
      </w:r>
      <w:proofErr w:type="spellStart"/>
      <w:r w:rsidRPr="00E04B92">
        <w:rPr>
          <w:rFonts w:ascii="Times New Roman" w:hAnsi="Times New Roman" w:cs="Times New Roman"/>
          <w:sz w:val="24"/>
          <w:szCs w:val="24"/>
        </w:rPr>
        <w:t>MarkDuplicates</w:t>
      </w:r>
      <w:proofErr w:type="spellEnd"/>
      <w:r w:rsidRPr="00E04B92">
        <w:rPr>
          <w:rFonts w:ascii="Times New Roman" w:hAnsi="Times New Roman" w:cs="Times New Roman"/>
          <w:sz w:val="24"/>
          <w:szCs w:val="24"/>
        </w:rPr>
        <w:t xml:space="preserve"> module of Picard (</w:t>
      </w:r>
      <w:hyperlink r:id="rId7" w:history="1">
        <w:r w:rsidRPr="00E04B92">
          <w:rPr>
            <w:rStyle w:val="Hyperlink"/>
            <w:rFonts w:ascii="Times New Roman" w:hAnsi="Times New Roman" w:cs="Times New Roman"/>
            <w:sz w:val="24"/>
            <w:szCs w:val="24"/>
          </w:rPr>
          <w:t>http://broadinstitute.github.io/picard/</w:t>
        </w:r>
      </w:hyperlink>
      <w:r w:rsidRPr="00E04B92">
        <w:rPr>
          <w:rFonts w:ascii="Times New Roman" w:hAnsi="Times New Roman" w:cs="Times New Roman"/>
          <w:sz w:val="24"/>
          <w:szCs w:val="24"/>
        </w:rPr>
        <w:t xml:space="preserve">, version 1.94(1484)).  Local realignment of reads around insertions and deletions was performed to reduce mismatching bases across all reads, with the </w:t>
      </w:r>
      <w:proofErr w:type="spellStart"/>
      <w:r w:rsidRPr="00E04B92">
        <w:rPr>
          <w:rFonts w:ascii="Times New Roman" w:hAnsi="Times New Roman" w:cs="Times New Roman"/>
          <w:sz w:val="24"/>
          <w:szCs w:val="24"/>
        </w:rPr>
        <w:t>IndelRealigner</w:t>
      </w:r>
      <w:proofErr w:type="spellEnd"/>
      <w:r w:rsidRPr="00E04B92">
        <w:rPr>
          <w:rFonts w:ascii="Times New Roman" w:hAnsi="Times New Roman" w:cs="Times New Roman"/>
          <w:sz w:val="24"/>
          <w:szCs w:val="24"/>
        </w:rPr>
        <w:t xml:space="preserve"> module of GATK version 2.6-4-g3e5ff60 </w:t>
      </w:r>
      <w:hyperlink w:anchor="_ENREF_5" w:tooltip="McKenna, 2010 #475" w:history="1">
        <w:r w:rsidR="00C10664" w:rsidRPr="00E04B92">
          <w:rPr>
            <w:rFonts w:ascii="Times New Roman" w:hAnsi="Times New Roman" w:cs="Times New Roman"/>
            <w:sz w:val="24"/>
            <w:szCs w:val="24"/>
          </w:rPr>
          <w:fldChar w:fldCharType="begin"/>
        </w:r>
        <w:r w:rsidR="00C10664">
          <w:rPr>
            <w:rFonts w:ascii="Times New Roman" w:hAnsi="Times New Roman" w:cs="Times New Roman"/>
            <w:sz w:val="24"/>
            <w:szCs w:val="24"/>
          </w:rPr>
          <w:instrText xml:space="preserve"> ADDIN EN.CITE &lt;EndNote&gt;&lt;Cite&gt;&lt;Author&gt;McKenna&lt;/Author&gt;&lt;Year&gt;2010&lt;/Year&gt;&lt;RecNum&gt;475&lt;/RecNum&gt;&lt;DisplayText&gt;&lt;style face="superscript"&gt;5&lt;/style&gt;&lt;/DisplayText&gt;&lt;record&gt;&lt;rec-number&gt;475&lt;/rec-number&gt;&lt;foreign-keys&gt;&lt;key app="EN" db-id="090aa9swgaeswyev202pdpfwdtat0vsree5e" timestamp="1424169270"&gt;475&lt;/key&gt;&lt;/foreign-keys&gt;&lt;ref-type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00C10664" w:rsidRPr="00E04B92">
          <w:rPr>
            <w:rFonts w:ascii="Times New Roman" w:hAnsi="Times New Roman" w:cs="Times New Roman"/>
            <w:sz w:val="24"/>
            <w:szCs w:val="24"/>
          </w:rPr>
          <w:fldChar w:fldCharType="separate"/>
        </w:r>
        <w:r w:rsidR="00C10664" w:rsidRPr="00C10664">
          <w:rPr>
            <w:rFonts w:ascii="Times New Roman" w:hAnsi="Times New Roman" w:cs="Times New Roman"/>
            <w:noProof/>
            <w:sz w:val="24"/>
            <w:szCs w:val="24"/>
            <w:vertAlign w:val="superscript"/>
          </w:rPr>
          <w:t>5</w:t>
        </w:r>
        <w:r w:rsidR="00C10664" w:rsidRPr="00E04B92">
          <w:rPr>
            <w:rFonts w:ascii="Times New Roman" w:hAnsi="Times New Roman" w:cs="Times New Roman"/>
            <w:sz w:val="24"/>
            <w:szCs w:val="24"/>
          </w:rPr>
          <w:fldChar w:fldCharType="end"/>
        </w:r>
      </w:hyperlink>
      <w:r w:rsidRPr="00E04B92">
        <w:rPr>
          <w:rFonts w:ascii="Times New Roman" w:hAnsi="Times New Roman" w:cs="Times New Roman"/>
          <w:sz w:val="24"/>
          <w:szCs w:val="24"/>
        </w:rPr>
        <w:t xml:space="preserve">.  SNP, insertion and deletion discovery was performed with the </w:t>
      </w:r>
      <w:proofErr w:type="spellStart"/>
      <w:r w:rsidRPr="00E04B92">
        <w:rPr>
          <w:rFonts w:ascii="Times New Roman" w:hAnsi="Times New Roman" w:cs="Times New Roman"/>
          <w:sz w:val="24"/>
          <w:szCs w:val="24"/>
        </w:rPr>
        <w:t>UnifiedGenotyper</w:t>
      </w:r>
      <w:proofErr w:type="spellEnd"/>
      <w:r w:rsidRPr="00E04B92">
        <w:rPr>
          <w:rFonts w:ascii="Times New Roman" w:hAnsi="Times New Roman" w:cs="Times New Roman"/>
          <w:sz w:val="24"/>
          <w:szCs w:val="24"/>
        </w:rPr>
        <w:t xml:space="preserve"> module of GATK version 2.6-4-</w:t>
      </w:r>
      <w:proofErr w:type="gramStart"/>
      <w:r w:rsidRPr="00E04B92">
        <w:rPr>
          <w:rFonts w:ascii="Times New Roman" w:hAnsi="Times New Roman" w:cs="Times New Roman"/>
          <w:sz w:val="24"/>
          <w:szCs w:val="24"/>
        </w:rPr>
        <w:t xml:space="preserve">g3e5ff60 </w:t>
      </w:r>
      <w:proofErr w:type="gramEnd"/>
      <w:r w:rsidR="00C10664">
        <w:rPr>
          <w:rFonts w:ascii="Times New Roman" w:hAnsi="Times New Roman" w:cs="Times New Roman"/>
          <w:sz w:val="24"/>
          <w:szCs w:val="24"/>
        </w:rPr>
        <w:fldChar w:fldCharType="begin"/>
      </w:r>
      <w:r w:rsidR="00C10664">
        <w:rPr>
          <w:rFonts w:ascii="Times New Roman" w:hAnsi="Times New Roman" w:cs="Times New Roman"/>
          <w:sz w:val="24"/>
          <w:szCs w:val="24"/>
        </w:rPr>
        <w:instrText xml:space="preserve"> HYPERLINK \l "_ENREF_6" \o "DePristo, 2011 #471" </w:instrText>
      </w:r>
      <w:r w:rsidR="00C10664">
        <w:rPr>
          <w:rFonts w:ascii="Times New Roman" w:hAnsi="Times New Roman" w:cs="Times New Roman"/>
          <w:sz w:val="24"/>
          <w:szCs w:val="24"/>
        </w:rPr>
        <w:fldChar w:fldCharType="separate"/>
      </w:r>
      <w:r w:rsidR="00C10664" w:rsidRPr="00E04B92">
        <w:rPr>
          <w:rFonts w:ascii="Times New Roman" w:hAnsi="Times New Roman" w:cs="Times New Roman"/>
          <w:sz w:val="24"/>
          <w:szCs w:val="24"/>
        </w:rPr>
        <w:fldChar w:fldCharType="begin">
          <w:fldData xml:space="preserve">PEVuZE5vdGU+PENpdGU+PEF1dGhvcj5EZVByaXN0bzwvQXV0aG9yPjxZZWFyPjIwMTE8L1llYXI+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ZXJpb2RpY2FsPjxwYWdlcz40OTEtODwvcGFnZXM+PHZvbHVtZT40Mzwvdm9sdW1lPjxudW1iZXI+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==
</w:fldData>
        </w:fldChar>
      </w:r>
      <w:r w:rsidR="00C10664">
        <w:rPr>
          <w:rFonts w:ascii="Times New Roman" w:hAnsi="Times New Roman" w:cs="Times New Roman"/>
          <w:sz w:val="24"/>
          <w:szCs w:val="24"/>
        </w:rPr>
        <w:instrText xml:space="preserve"> ADDIN EN.CITE </w:instrText>
      </w:r>
      <w:r w:rsidR="00C10664">
        <w:rPr>
          <w:rFonts w:ascii="Times New Roman" w:hAnsi="Times New Roman" w:cs="Times New Roman"/>
          <w:sz w:val="24"/>
          <w:szCs w:val="24"/>
        </w:rPr>
        <w:fldChar w:fldCharType="begin">
          <w:fldData xml:space="preserve">PEVuZE5vdGU+PENpdGU+PEF1dGhvcj5EZVByaXN0bzwvQXV0aG9yPjxZZWFyPjIwMTE8L1llYXI+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ZXJpb2RpY2FsPjxwYWdlcz40OTEtODwvcGFnZXM+PHZvbHVtZT40Mzwvdm9sdW1lPjxudW1iZXI+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==
</w:fldData>
        </w:fldChar>
      </w:r>
      <w:r w:rsidR="00C10664">
        <w:rPr>
          <w:rFonts w:ascii="Times New Roman" w:hAnsi="Times New Roman" w:cs="Times New Roman"/>
          <w:sz w:val="24"/>
          <w:szCs w:val="24"/>
        </w:rPr>
        <w:instrText xml:space="preserve"> ADDIN EN.CITE.DATA </w:instrText>
      </w:r>
      <w:r w:rsidR="00C10664">
        <w:rPr>
          <w:rFonts w:ascii="Times New Roman" w:hAnsi="Times New Roman" w:cs="Times New Roman"/>
          <w:sz w:val="24"/>
          <w:szCs w:val="24"/>
        </w:rPr>
      </w:r>
      <w:r w:rsidR="00C10664">
        <w:rPr>
          <w:rFonts w:ascii="Times New Roman" w:hAnsi="Times New Roman" w:cs="Times New Roman"/>
          <w:sz w:val="24"/>
          <w:szCs w:val="24"/>
        </w:rPr>
        <w:fldChar w:fldCharType="end"/>
      </w:r>
      <w:r w:rsidR="00C10664" w:rsidRPr="00E04B92">
        <w:rPr>
          <w:rFonts w:ascii="Times New Roman" w:hAnsi="Times New Roman" w:cs="Times New Roman"/>
          <w:sz w:val="24"/>
          <w:szCs w:val="24"/>
        </w:rPr>
      </w:r>
      <w:r w:rsidR="00C10664" w:rsidRPr="00E04B92">
        <w:rPr>
          <w:rFonts w:ascii="Times New Roman" w:hAnsi="Times New Roman" w:cs="Times New Roman"/>
          <w:sz w:val="24"/>
          <w:szCs w:val="24"/>
        </w:rPr>
        <w:fldChar w:fldCharType="separate"/>
      </w:r>
      <w:r w:rsidR="00C10664" w:rsidRPr="00C10664">
        <w:rPr>
          <w:rFonts w:ascii="Times New Roman" w:hAnsi="Times New Roman" w:cs="Times New Roman"/>
          <w:noProof/>
          <w:sz w:val="24"/>
          <w:szCs w:val="24"/>
          <w:vertAlign w:val="superscript"/>
        </w:rPr>
        <w:t>6</w:t>
      </w:r>
      <w:r w:rsidR="00C10664" w:rsidRPr="00E04B92">
        <w:rPr>
          <w:rFonts w:ascii="Times New Roman" w:hAnsi="Times New Roman" w:cs="Times New Roman"/>
          <w:sz w:val="24"/>
          <w:szCs w:val="24"/>
        </w:rPr>
        <w:fldChar w:fldCharType="end"/>
      </w:r>
      <w:r w:rsidR="00C10664">
        <w:rPr>
          <w:rFonts w:ascii="Times New Roman" w:hAnsi="Times New Roman" w:cs="Times New Roman"/>
          <w:sz w:val="24"/>
          <w:szCs w:val="24"/>
        </w:rPr>
        <w:fldChar w:fldCharType="end"/>
      </w:r>
      <w:r w:rsidRPr="00E04B92">
        <w:rPr>
          <w:rFonts w:ascii="Times New Roman" w:hAnsi="Times New Roman" w:cs="Times New Roman"/>
          <w:sz w:val="24"/>
          <w:szCs w:val="24"/>
        </w:rPr>
        <w:t xml:space="preserve">, restricted to the regions defined in S0404072_Covered.txt. During variant calling, variants were annotated using </w:t>
      </w:r>
      <w:proofErr w:type="spellStart"/>
      <w:r w:rsidRPr="00E04B92">
        <w:rPr>
          <w:rFonts w:ascii="Times New Roman" w:hAnsi="Times New Roman" w:cs="Times New Roman"/>
          <w:sz w:val="24"/>
          <w:szCs w:val="24"/>
        </w:rPr>
        <w:t>dbSNP</w:t>
      </w:r>
      <w:proofErr w:type="spellEnd"/>
      <w:r w:rsidRPr="00E04B92">
        <w:rPr>
          <w:rFonts w:ascii="Times New Roman" w:hAnsi="Times New Roman" w:cs="Times New Roman"/>
          <w:sz w:val="24"/>
          <w:szCs w:val="24"/>
        </w:rPr>
        <w:t xml:space="preserve"> v138.  Detected variants were processed and filtered using the </w:t>
      </w:r>
      <w:proofErr w:type="spellStart"/>
      <w:r w:rsidRPr="00E04B92">
        <w:rPr>
          <w:rFonts w:ascii="Times New Roman" w:hAnsi="Times New Roman" w:cs="Times New Roman"/>
          <w:sz w:val="24"/>
          <w:szCs w:val="24"/>
        </w:rPr>
        <w:t>VariantFiltration</w:t>
      </w:r>
      <w:proofErr w:type="spellEnd"/>
      <w:r w:rsidRPr="00E04B92">
        <w:rPr>
          <w:rFonts w:ascii="Times New Roman" w:hAnsi="Times New Roman" w:cs="Times New Roman"/>
          <w:sz w:val="24"/>
          <w:szCs w:val="24"/>
        </w:rPr>
        <w:t xml:space="preserve"> module of GATK version 2.6-4-g3e5ff60 </w:t>
      </w:r>
      <w:hyperlink w:anchor="_ENREF_5" w:tooltip="McKenna, 2010 #475" w:history="1">
        <w:r w:rsidR="00C10664" w:rsidRPr="00E04B92">
          <w:rPr>
            <w:rFonts w:ascii="Times New Roman" w:hAnsi="Times New Roman" w:cs="Times New Roman"/>
            <w:sz w:val="24"/>
            <w:szCs w:val="24"/>
          </w:rPr>
          <w:fldChar w:fldCharType="begin"/>
        </w:r>
        <w:r w:rsidR="00C10664">
          <w:rPr>
            <w:rFonts w:ascii="Times New Roman" w:hAnsi="Times New Roman" w:cs="Times New Roman"/>
            <w:sz w:val="24"/>
            <w:szCs w:val="24"/>
          </w:rPr>
          <w:instrText xml:space="preserve"> ADDIN EN.CITE &lt;EndNote&gt;&lt;Cite&gt;&lt;Author&gt;McKenna&lt;/Author&gt;&lt;Year&gt;2010&lt;/Year&gt;&lt;RecNum&gt;475&lt;/RecNum&gt;&lt;DisplayText&gt;&lt;style face="superscript"&gt;5&lt;/style&gt;&lt;/DisplayText&gt;&lt;record&gt;&lt;rec-number&gt;475&lt;/rec-number&gt;&lt;foreign-keys&gt;&lt;key app="EN" db-id="090aa9swgaeswyev202pdpfwdtat0vsree5e" timestamp="1424169270"&gt;475&lt;/key&gt;&lt;/foreign-keys&gt;&lt;ref-type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00C10664" w:rsidRPr="00E04B92">
          <w:rPr>
            <w:rFonts w:ascii="Times New Roman" w:hAnsi="Times New Roman" w:cs="Times New Roman"/>
            <w:sz w:val="24"/>
            <w:szCs w:val="24"/>
          </w:rPr>
          <w:fldChar w:fldCharType="separate"/>
        </w:r>
        <w:r w:rsidR="00C10664" w:rsidRPr="00C10664">
          <w:rPr>
            <w:rFonts w:ascii="Times New Roman" w:hAnsi="Times New Roman" w:cs="Times New Roman"/>
            <w:noProof/>
            <w:sz w:val="24"/>
            <w:szCs w:val="24"/>
            <w:vertAlign w:val="superscript"/>
          </w:rPr>
          <w:t>5</w:t>
        </w:r>
        <w:r w:rsidR="00C10664" w:rsidRPr="00E04B92">
          <w:rPr>
            <w:rFonts w:ascii="Times New Roman" w:hAnsi="Times New Roman" w:cs="Times New Roman"/>
            <w:sz w:val="24"/>
            <w:szCs w:val="24"/>
          </w:rPr>
          <w:fldChar w:fldCharType="end"/>
        </w:r>
      </w:hyperlink>
      <w:r w:rsidRPr="00E04B92">
        <w:rPr>
          <w:rFonts w:ascii="Times New Roman" w:hAnsi="Times New Roman" w:cs="Times New Roman"/>
          <w:sz w:val="24"/>
          <w:szCs w:val="24"/>
        </w:rPr>
        <w:t xml:space="preserve">, following best practices </w:t>
      </w:r>
      <w:hyperlink w:anchor="_ENREF_7" w:tooltip="Van der Auwera, 2013 #476" w:history="1">
        <w:r w:rsidR="00C10664" w:rsidRPr="00E04B92">
          <w:rPr>
            <w:rFonts w:ascii="Times New Roman" w:hAnsi="Times New Roman" w:cs="Times New Roman"/>
            <w:sz w:val="24"/>
            <w:szCs w:val="24"/>
          </w:rPr>
          <w:fldChar w:fldCharType="begin">
            <w:fldData xml:space="preserve">PEVuZE5vdGU+PENpdGU+PEF1dGhvcj5WYW4gZGVyIEF1d2VyYTwvQXV0aG9yPjxZZWFyPjIwMTM8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==
</w:fldData>
          </w:fldChar>
        </w:r>
        <w:r w:rsidR="00C10664">
          <w:rPr>
            <w:rFonts w:ascii="Times New Roman" w:hAnsi="Times New Roman" w:cs="Times New Roman"/>
            <w:sz w:val="24"/>
            <w:szCs w:val="24"/>
          </w:rPr>
          <w:instrText xml:space="preserve"> ADDIN EN.CITE </w:instrText>
        </w:r>
        <w:r w:rsidR="00C10664">
          <w:rPr>
            <w:rFonts w:ascii="Times New Roman" w:hAnsi="Times New Roman" w:cs="Times New Roman"/>
            <w:sz w:val="24"/>
            <w:szCs w:val="24"/>
          </w:rPr>
          <w:fldChar w:fldCharType="begin">
            <w:fldData xml:space="preserve">PEVuZE5vdGU+PENpdGU+PEF1dGhvcj5WYW4gZGVyIEF1d2VyYTwvQXV0aG9yPjxZZWFyPjIwMTM8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==
</w:fldData>
          </w:fldChar>
        </w:r>
        <w:r w:rsidR="00C10664">
          <w:rPr>
            <w:rFonts w:ascii="Times New Roman" w:hAnsi="Times New Roman" w:cs="Times New Roman"/>
            <w:sz w:val="24"/>
            <w:szCs w:val="24"/>
          </w:rPr>
          <w:instrText xml:space="preserve"> ADDIN EN.CITE.DATA </w:instrText>
        </w:r>
        <w:r w:rsidR="00C10664">
          <w:rPr>
            <w:rFonts w:ascii="Times New Roman" w:hAnsi="Times New Roman" w:cs="Times New Roman"/>
            <w:sz w:val="24"/>
            <w:szCs w:val="24"/>
          </w:rPr>
        </w:r>
        <w:r w:rsidR="00C10664">
          <w:rPr>
            <w:rFonts w:ascii="Times New Roman" w:hAnsi="Times New Roman" w:cs="Times New Roman"/>
            <w:sz w:val="24"/>
            <w:szCs w:val="24"/>
          </w:rPr>
          <w:fldChar w:fldCharType="end"/>
        </w:r>
        <w:r w:rsidR="00C10664" w:rsidRPr="00E04B92">
          <w:rPr>
            <w:rFonts w:ascii="Times New Roman" w:hAnsi="Times New Roman" w:cs="Times New Roman"/>
            <w:sz w:val="24"/>
            <w:szCs w:val="24"/>
          </w:rPr>
        </w:r>
        <w:r w:rsidR="00C10664" w:rsidRPr="00E04B92">
          <w:rPr>
            <w:rFonts w:ascii="Times New Roman" w:hAnsi="Times New Roman" w:cs="Times New Roman"/>
            <w:sz w:val="24"/>
            <w:szCs w:val="24"/>
          </w:rPr>
          <w:fldChar w:fldCharType="separate"/>
        </w:r>
        <w:r w:rsidR="00C10664" w:rsidRPr="00C10664">
          <w:rPr>
            <w:rFonts w:ascii="Times New Roman" w:hAnsi="Times New Roman" w:cs="Times New Roman"/>
            <w:noProof/>
            <w:sz w:val="24"/>
            <w:szCs w:val="24"/>
            <w:vertAlign w:val="superscript"/>
          </w:rPr>
          <w:t>7</w:t>
        </w:r>
        <w:r w:rsidR="00C10664" w:rsidRPr="00E04B92">
          <w:rPr>
            <w:rFonts w:ascii="Times New Roman" w:hAnsi="Times New Roman" w:cs="Times New Roman"/>
            <w:sz w:val="24"/>
            <w:szCs w:val="24"/>
          </w:rPr>
          <w:fldChar w:fldCharType="end"/>
        </w:r>
      </w:hyperlink>
      <w:r w:rsidRPr="00E04B92">
        <w:rPr>
          <w:rFonts w:ascii="Times New Roman" w:hAnsi="Times New Roman" w:cs="Times New Roman"/>
          <w:sz w:val="24"/>
          <w:szCs w:val="24"/>
        </w:rPr>
        <w:t>.</w:t>
      </w:r>
    </w:p>
    <w:p w:rsidR="00FE422D" w:rsidRPr="00E04B92" w:rsidRDefault="00FE422D" w:rsidP="00FE422D">
      <w:pPr>
        <w:pStyle w:val="ListParagraph"/>
        <w:keepNext/>
        <w:ind w:left="0"/>
        <w:rPr>
          <w:rFonts w:ascii="Times New Roman" w:hAnsi="Times New Roman"/>
          <w:b/>
          <w:sz w:val="24"/>
          <w:szCs w:val="24"/>
          <w:u w:val="single"/>
        </w:rPr>
      </w:pPr>
      <w:r w:rsidRPr="00E04B92">
        <w:rPr>
          <w:rFonts w:ascii="Times New Roman" w:hAnsi="Times New Roman"/>
          <w:b/>
          <w:sz w:val="24"/>
          <w:szCs w:val="24"/>
          <w:u w:val="single"/>
        </w:rPr>
        <w:t xml:space="preserve">Imputation of HLA- </w:t>
      </w:r>
      <w:proofErr w:type="spellStart"/>
      <w:r w:rsidRPr="00E04B92">
        <w:rPr>
          <w:rFonts w:ascii="Times New Roman" w:hAnsi="Times New Roman"/>
          <w:b/>
          <w:sz w:val="24"/>
          <w:szCs w:val="24"/>
          <w:u w:val="single"/>
        </w:rPr>
        <w:t>allelotype</w:t>
      </w:r>
      <w:proofErr w:type="spellEnd"/>
      <w:r w:rsidRPr="00E04B92">
        <w:rPr>
          <w:rFonts w:ascii="Times New Roman" w:hAnsi="Times New Roman"/>
          <w:b/>
          <w:sz w:val="24"/>
          <w:szCs w:val="24"/>
          <w:u w:val="single"/>
        </w:rPr>
        <w:t xml:space="preserve"> and MHC locus</w:t>
      </w:r>
    </w:p>
    <w:p w:rsidR="00FE422D" w:rsidRPr="00E04B92" w:rsidRDefault="00FE422D" w:rsidP="00FE422D">
      <w:pPr>
        <w:keepNext/>
        <w:spacing w:line="480" w:lineRule="auto"/>
        <w:jc w:val="both"/>
        <w:rPr>
          <w:rFonts w:ascii="Times New Roman" w:hAnsi="Times New Roman" w:cs="Times New Roman"/>
        </w:rPr>
      </w:pPr>
      <w:r w:rsidRPr="00E04B92">
        <w:rPr>
          <w:rFonts w:ascii="Times New Roman" w:hAnsi="Times New Roman" w:cs="Times New Roman"/>
        </w:rPr>
        <w:t xml:space="preserve">Imputation of HLA-C </w:t>
      </w:r>
      <w:proofErr w:type="spellStart"/>
      <w:r w:rsidRPr="00E04B92">
        <w:rPr>
          <w:rFonts w:ascii="Times New Roman" w:hAnsi="Times New Roman" w:cs="Times New Roman"/>
        </w:rPr>
        <w:t>allelotype</w:t>
      </w:r>
      <w:proofErr w:type="spellEnd"/>
      <w:r w:rsidRPr="00E04B92">
        <w:rPr>
          <w:rFonts w:ascii="Times New Roman" w:hAnsi="Times New Roman" w:cs="Times New Roman"/>
        </w:rPr>
        <w:t xml:space="preserve"> from the discovery cohort SNP array data was undertaken using HLA*IMP:02 </w:t>
      </w:r>
      <w:hyperlink w:anchor="_ENREF_8" w:tooltip="Dilthey, 2013 #170" w:history="1">
        <w:r w:rsidR="00C10664" w:rsidRPr="00E04B92">
          <w:rPr>
            <w:rFonts w:ascii="Times New Roman" w:hAnsi="Times New Roman" w:cs="Times New Roman"/>
          </w:rPr>
          <w:fldChar w:fldCharType="begin"/>
        </w:r>
        <w:r w:rsidR="00C10664">
          <w:rPr>
            <w:rFonts w:ascii="Times New Roman" w:hAnsi="Times New Roman" w:cs="Times New Roman"/>
          </w:rPr>
          <w:instrText xml:space="preserve"> ADDIN EN.CITE &lt;EndNote&gt;&lt;Cite&gt;&lt;Author&gt;Dilthey&lt;/Author&gt;&lt;Year&gt;2013&lt;/Year&gt;&lt;RecNum&gt;170&lt;/RecNum&gt;&lt;DisplayText&gt;&lt;style face="superscript"&gt;8&lt;/style&gt;&lt;/DisplayText&gt;&lt;record&gt;&lt;rec-number&gt;170&lt;/rec-number&gt;&lt;foreign-keys&gt;&lt;key app="EN" db-id="estrw05vtwaprzeeftl5fdfqztfzftsxftvw" timestamp="1378196020"&gt;170&lt;/key&gt;&lt;/foreign-keys&gt;&lt;ref-type name="Journal Article"&gt;17&lt;/ref-type&gt;&lt;contributors&gt;&lt;authors&gt;&lt;author&gt;Dilthey, A.&lt;/author&gt;&lt;author&gt;Leslie, S.&lt;/author&gt;&lt;author&gt;Moutsianas, L.&lt;/author&gt;&lt;author&gt;Shen, J.&lt;/author&gt;&lt;author&gt;Cox, C.&lt;/author&gt;&lt;author&gt;Nelson, M. R.&lt;/author&gt;&lt;author&gt;McVean, G.&lt;/author&gt;&lt;/authors&gt;&lt;/contributors&gt;&lt;auth-address&gt;Department of Statistics, University of Oxford, Oxford, UK. dilthey@well.ox.ac.uk&lt;/auth-address&gt;&lt;titles&gt;&lt;title&gt;Multi-population classical HLA type imputation&lt;/title&gt;&lt;secondary-title&gt;PLoS Comput Biol&lt;/secondary-title&gt;&lt;/titles&gt;&lt;periodical&gt;&lt;full-title&gt;PLoS Comput Biol&lt;/full-title&gt;&lt;/periodical&gt;&lt;pages&gt;e1002877&lt;/pages&gt;&lt;volume&gt;9&lt;/volume&gt;&lt;number&gt;2&lt;/number&gt;&lt;edition&gt;2013/03/06&lt;/edition&gt;&lt;dates&gt;&lt;year&gt;2013&lt;/year&gt;&lt;/dates&gt;&lt;isbn&gt;1553-7358 (Electronic)&amp;#xD;1553-734X (Linking)&lt;/isbn&gt;&lt;accession-num&gt;23459081&lt;/accession-num&gt;&lt;urls&gt;&lt;related-urls&gt;&lt;url&gt;http://www.ncbi.nlm.nih.gov/pubmed/23459081&lt;/url&gt;&lt;/related-urls&gt;&lt;/urls&gt;&lt;custom2&gt;3572961&lt;/custom2&gt;&lt;electronic-resource-num&gt;10.1371/journal.pcbi.1002877&amp;#xD;PCOMPBIOL-D-12-01230 [pii]&lt;/electronic-resource-num&gt;&lt;language&gt;eng&lt;/language&gt;&lt;/record&gt;&lt;/Cite&gt;&lt;/EndNote&gt;</w:instrText>
        </w:r>
        <w:r w:rsidR="00C10664" w:rsidRPr="00E04B92">
          <w:rPr>
            <w:rFonts w:ascii="Times New Roman" w:hAnsi="Times New Roman" w:cs="Times New Roman"/>
          </w:rPr>
          <w:fldChar w:fldCharType="separate"/>
        </w:r>
        <w:r w:rsidR="00C10664" w:rsidRPr="00C10664">
          <w:rPr>
            <w:rFonts w:ascii="Times New Roman" w:hAnsi="Times New Roman" w:cs="Times New Roman"/>
            <w:noProof/>
            <w:vertAlign w:val="superscript"/>
          </w:rPr>
          <w:t>8</w:t>
        </w:r>
        <w:r w:rsidR="00C10664" w:rsidRPr="00E04B92">
          <w:rPr>
            <w:rFonts w:ascii="Times New Roman" w:hAnsi="Times New Roman" w:cs="Times New Roman"/>
          </w:rPr>
          <w:fldChar w:fldCharType="end"/>
        </w:r>
      </w:hyperlink>
      <w:r w:rsidRPr="00E04B92">
        <w:rPr>
          <w:rFonts w:ascii="Times New Roman" w:hAnsi="Times New Roman" w:cs="Times New Roman"/>
        </w:rPr>
        <w:t xml:space="preserve"> with a missing data threshold set at 0.20 and using the multi-ethnic training set. </w:t>
      </w:r>
      <w:r w:rsidRPr="00E04B92">
        <w:rPr>
          <w:rFonts w:ascii="Times New Roman" w:hAnsi="Times New Roman" w:cs="Times New Roman"/>
        </w:rPr>
        <w:lastRenderedPageBreak/>
        <w:t xml:space="preserve">Concurrence of the imputation methodology was assessed by comparing predicted </w:t>
      </w:r>
      <w:proofErr w:type="spellStart"/>
      <w:r w:rsidRPr="00E04B92">
        <w:rPr>
          <w:rFonts w:ascii="Times New Roman" w:hAnsi="Times New Roman" w:cs="Times New Roman"/>
        </w:rPr>
        <w:t>allelotype</w:t>
      </w:r>
      <w:proofErr w:type="spellEnd"/>
      <w:r w:rsidRPr="00E04B92">
        <w:rPr>
          <w:rFonts w:ascii="Times New Roman" w:hAnsi="Times New Roman" w:cs="Times New Roman"/>
        </w:rPr>
        <w:t xml:space="preserve"> with allelotypes from 116 main cohort samples typed previously by sequencing based </w:t>
      </w:r>
      <w:proofErr w:type="gramStart"/>
      <w:r w:rsidRPr="00E04B92">
        <w:rPr>
          <w:rFonts w:ascii="Times New Roman" w:hAnsi="Times New Roman" w:cs="Times New Roman"/>
        </w:rPr>
        <w:t xml:space="preserve">protocols </w:t>
      </w:r>
      <w:proofErr w:type="gramEnd"/>
      <w:r w:rsidR="00C10664">
        <w:rPr>
          <w:rFonts w:ascii="Times New Roman" w:hAnsi="Times New Roman" w:cs="Times New Roman"/>
        </w:rPr>
        <w:fldChar w:fldCharType="begin"/>
      </w:r>
      <w:r w:rsidR="00C10664">
        <w:rPr>
          <w:rFonts w:ascii="Times New Roman" w:hAnsi="Times New Roman" w:cs="Times New Roman"/>
        </w:rPr>
        <w:instrText xml:space="preserve"> HYPERLINK \l "_ENREF_9" \o "Carr, 2013 #101" </w:instrText>
      </w:r>
      <w:r w:rsidR="00C10664">
        <w:rPr>
          <w:rFonts w:ascii="Times New Roman" w:hAnsi="Times New Roman" w:cs="Times New Roman"/>
        </w:rPr>
        <w:fldChar w:fldCharType="separate"/>
      </w:r>
      <w:r w:rsidR="00C10664" w:rsidRPr="00E04B92">
        <w:rPr>
          <w:rFonts w:ascii="Times New Roman" w:hAnsi="Times New Roman" w:cs="Times New Roman"/>
        </w:rPr>
        <w:fldChar w:fldCharType="begin">
          <w:fldData xml:space="preserve">PEVuZE5vdGU+PENpdGU+PEF1dGhvcj5DYXJyPC9BdXRob3I+PFllYXI+MjAxMzwvWWVhcj48UmVj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PC9hYmJyLTE+PC9hbHQtcGVyaW9kaWNhbD48cGFnZXM+MTMzMC05PC9wYWdlcz48dm9sdW1lPjU2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</w:fldData>
        </w:fldChar>
      </w:r>
      <w:r w:rsidR="00C10664">
        <w:rPr>
          <w:rFonts w:ascii="Times New Roman" w:hAnsi="Times New Roman" w:cs="Times New Roman"/>
        </w:rPr>
        <w:instrText xml:space="preserve"> ADDIN EN.CITE </w:instrText>
      </w:r>
      <w:r w:rsidR="00C10664">
        <w:rPr>
          <w:rFonts w:ascii="Times New Roman" w:hAnsi="Times New Roman" w:cs="Times New Roman"/>
        </w:rPr>
        <w:fldChar w:fldCharType="begin">
          <w:fldData xml:space="preserve">PEVuZE5vdGU+PENpdGU+PEF1dGhvcj5DYXJyPC9BdXRob3I+PFllYXI+MjAxMzwvWWVhcj48UmVj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PC9hYmJyLTE+PC9hbHQtcGVyaW9kaWNhbD48cGFnZXM+MTMzMC05PC9wYWdlcz48dm9sdW1lPjU2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</w:fldData>
        </w:fldChar>
      </w:r>
      <w:r w:rsidR="00C10664">
        <w:rPr>
          <w:rFonts w:ascii="Times New Roman" w:hAnsi="Times New Roman" w:cs="Times New Roman"/>
        </w:rPr>
        <w:instrText xml:space="preserve"> ADDIN EN.CITE.DATA </w:instrText>
      </w:r>
      <w:r w:rsidR="00C10664">
        <w:rPr>
          <w:rFonts w:ascii="Times New Roman" w:hAnsi="Times New Roman" w:cs="Times New Roman"/>
        </w:rPr>
      </w:r>
      <w:r w:rsidR="00C10664">
        <w:rPr>
          <w:rFonts w:ascii="Times New Roman" w:hAnsi="Times New Roman" w:cs="Times New Roman"/>
        </w:rPr>
        <w:fldChar w:fldCharType="end"/>
      </w:r>
      <w:r w:rsidR="00C10664" w:rsidRPr="00E04B92">
        <w:rPr>
          <w:rFonts w:ascii="Times New Roman" w:hAnsi="Times New Roman" w:cs="Times New Roman"/>
        </w:rPr>
      </w:r>
      <w:r w:rsidR="00C10664" w:rsidRPr="00E04B92">
        <w:rPr>
          <w:rFonts w:ascii="Times New Roman" w:hAnsi="Times New Roman" w:cs="Times New Roman"/>
        </w:rPr>
        <w:fldChar w:fldCharType="separate"/>
      </w:r>
      <w:r w:rsidR="00C10664" w:rsidRPr="00C10664">
        <w:rPr>
          <w:rFonts w:ascii="Times New Roman" w:hAnsi="Times New Roman" w:cs="Times New Roman"/>
          <w:noProof/>
          <w:vertAlign w:val="superscript"/>
        </w:rPr>
        <w:t>9</w:t>
      </w:r>
      <w:r w:rsidR="00C10664" w:rsidRPr="00E04B92">
        <w:rPr>
          <w:rFonts w:ascii="Times New Roman" w:hAnsi="Times New Roman" w:cs="Times New Roman"/>
        </w:rPr>
        <w:fldChar w:fldCharType="end"/>
      </w:r>
      <w:r w:rsidR="00C10664">
        <w:rPr>
          <w:rFonts w:ascii="Times New Roman" w:hAnsi="Times New Roman" w:cs="Times New Roman"/>
        </w:rPr>
        <w:fldChar w:fldCharType="end"/>
      </w:r>
      <w:r w:rsidRPr="00E04B92">
        <w:rPr>
          <w:rFonts w:ascii="Times New Roman" w:hAnsi="Times New Roman" w:cs="Times New Roman"/>
        </w:rPr>
        <w:t xml:space="preserve">.  Imputation of the MHC locus was also undertaken using pre-phased haplotypes from the discovery cohort up to the 1000 genomes phase 3 reference </w:t>
      </w:r>
      <w:proofErr w:type="gramStart"/>
      <w:r w:rsidRPr="00E04B92">
        <w:rPr>
          <w:rFonts w:ascii="Times New Roman" w:hAnsi="Times New Roman" w:cs="Times New Roman"/>
        </w:rPr>
        <w:t>panel</w:t>
      </w:r>
      <w:proofErr w:type="gramEnd"/>
      <w:r w:rsidRPr="00E04B92">
        <w:rPr>
          <w:rFonts w:ascii="Times New Roman" w:hAnsi="Times New Roman" w:cs="Times New Roman"/>
        </w:rPr>
        <w:t xml:space="preserve">.  This reference panel incorporates haplotypes from a wider range of African ancestry populations than phase 1, thus enabling improved imputation to lower allele frequencies in the discovery cohort. SNPs with an information measure (info score) below 0.8 were discarded. Association with hypersensitivity phenotypes was tested in a logistic regression model, incorporating SNP dosage to account for imputation uncertainty, after adjustment for the clinical covariates identified in discovery analyses, using </w:t>
      </w:r>
      <w:proofErr w:type="gramStart"/>
      <w:r w:rsidRPr="00E04B92">
        <w:rPr>
          <w:rFonts w:ascii="Times New Roman" w:hAnsi="Times New Roman" w:cs="Times New Roman"/>
        </w:rPr>
        <w:t xml:space="preserve">SNPTEST </w:t>
      </w:r>
      <w:proofErr w:type="gramEnd"/>
      <w:r w:rsidR="00C10664">
        <w:rPr>
          <w:rFonts w:ascii="Times New Roman" w:hAnsi="Times New Roman" w:cs="Times New Roman"/>
        </w:rPr>
        <w:fldChar w:fldCharType="begin"/>
      </w:r>
      <w:r w:rsidR="00C10664">
        <w:rPr>
          <w:rFonts w:ascii="Times New Roman" w:hAnsi="Times New Roman" w:cs="Times New Roman"/>
        </w:rPr>
        <w:instrText xml:space="preserve"> HYPERLINK \l "_ENREF_10" \o "Marchini, 2010 #208" </w:instrText>
      </w:r>
      <w:r w:rsidR="00C10664">
        <w:rPr>
          <w:rFonts w:ascii="Times New Roman" w:hAnsi="Times New Roman" w:cs="Times New Roman"/>
        </w:rPr>
        <w:fldChar w:fldCharType="separate"/>
      </w:r>
      <w:r w:rsidR="00C10664" w:rsidRPr="00E04B92">
        <w:rPr>
          <w:rFonts w:ascii="Times New Roman" w:hAnsi="Times New Roman" w:cs="Times New Roman"/>
        </w:rPr>
        <w:fldChar w:fldCharType="begin">
          <w:fldData xml:space="preserve">PEVuZE5vdGU+PENpdGU+PEF1dGhvcj5NYXJjaGluaTwvQXV0aG9yPjxZZWFyPjIwMTA8L1llYXI+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cmV2aWV3cy4gR2VuZXRpY3M8L2FiYnItMT48L2FsdC1wZXJpb2RpY2FsPjxwYWdlcz40OTktNTEx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=
</w:fldData>
        </w:fldChar>
      </w:r>
      <w:r w:rsidR="00C10664">
        <w:rPr>
          <w:rFonts w:ascii="Times New Roman" w:hAnsi="Times New Roman" w:cs="Times New Roman"/>
        </w:rPr>
        <w:instrText xml:space="preserve"> ADDIN EN.CITE </w:instrText>
      </w:r>
      <w:r w:rsidR="00C10664">
        <w:rPr>
          <w:rFonts w:ascii="Times New Roman" w:hAnsi="Times New Roman" w:cs="Times New Roman"/>
        </w:rPr>
        <w:fldChar w:fldCharType="begin">
          <w:fldData xml:space="preserve">PEVuZE5vdGU+PENpdGU+PEF1dGhvcj5NYXJjaGluaTwvQXV0aG9yPjxZZWFyPjIwMTA8L1llYXI+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cmV2aWV3cy4gR2VuZXRpY3M8L2FiYnItMT48L2FsdC1wZXJpb2RpY2FsPjxwYWdlcz40OTktNTEx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=
</w:fldData>
        </w:fldChar>
      </w:r>
      <w:r w:rsidR="00C10664">
        <w:rPr>
          <w:rFonts w:ascii="Times New Roman" w:hAnsi="Times New Roman" w:cs="Times New Roman"/>
        </w:rPr>
        <w:instrText xml:space="preserve"> ADDIN EN.CITE.DATA </w:instrText>
      </w:r>
      <w:r w:rsidR="00C10664">
        <w:rPr>
          <w:rFonts w:ascii="Times New Roman" w:hAnsi="Times New Roman" w:cs="Times New Roman"/>
        </w:rPr>
      </w:r>
      <w:r w:rsidR="00C10664">
        <w:rPr>
          <w:rFonts w:ascii="Times New Roman" w:hAnsi="Times New Roman" w:cs="Times New Roman"/>
        </w:rPr>
        <w:fldChar w:fldCharType="end"/>
      </w:r>
      <w:r w:rsidR="00C10664" w:rsidRPr="00E04B92">
        <w:rPr>
          <w:rFonts w:ascii="Times New Roman" w:hAnsi="Times New Roman" w:cs="Times New Roman"/>
        </w:rPr>
      </w:r>
      <w:r w:rsidR="00C10664" w:rsidRPr="00E04B92">
        <w:rPr>
          <w:rFonts w:ascii="Times New Roman" w:hAnsi="Times New Roman" w:cs="Times New Roman"/>
        </w:rPr>
        <w:fldChar w:fldCharType="separate"/>
      </w:r>
      <w:r w:rsidR="00C10664" w:rsidRPr="00C10664">
        <w:rPr>
          <w:rFonts w:ascii="Times New Roman" w:hAnsi="Times New Roman" w:cs="Times New Roman"/>
          <w:noProof/>
          <w:vertAlign w:val="superscript"/>
        </w:rPr>
        <w:t>10</w:t>
      </w:r>
      <w:r w:rsidR="00C10664" w:rsidRPr="00E04B92">
        <w:rPr>
          <w:rFonts w:ascii="Times New Roman" w:hAnsi="Times New Roman" w:cs="Times New Roman"/>
        </w:rPr>
        <w:fldChar w:fldCharType="end"/>
      </w:r>
      <w:r w:rsidR="00C10664">
        <w:rPr>
          <w:rFonts w:ascii="Times New Roman" w:hAnsi="Times New Roman" w:cs="Times New Roman"/>
        </w:rPr>
        <w:fldChar w:fldCharType="end"/>
      </w:r>
      <w:r w:rsidRPr="00E04B92">
        <w:rPr>
          <w:rFonts w:ascii="Times New Roman" w:hAnsi="Times New Roman" w:cs="Times New Roman"/>
        </w:rPr>
        <w:t>.</w:t>
      </w:r>
    </w:p>
    <w:p w:rsidR="006C0190" w:rsidRPr="00E04B92" w:rsidRDefault="006C0190" w:rsidP="006C0190">
      <w:pPr>
        <w:spacing w:line="480" w:lineRule="auto"/>
        <w:jc w:val="both"/>
        <w:rPr>
          <w:rFonts w:ascii="Times New Roman" w:hAnsi="Times New Roman" w:cs="Times New Roman"/>
          <w:b/>
          <w:i/>
        </w:rPr>
      </w:pPr>
    </w:p>
    <w:p w:rsidR="006C0190" w:rsidRPr="00E04B92" w:rsidRDefault="006C0190"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E04B92" w:rsidRDefault="00FE422D" w:rsidP="005B5978">
      <w:pPr>
        <w:rPr>
          <w:rFonts w:ascii="Times New Roman" w:eastAsia="Calibri" w:hAnsi="Times New Roman" w:cs="Times New Roman"/>
          <w:b/>
          <w:sz w:val="24"/>
          <w:szCs w:val="24"/>
          <w:u w:val="single"/>
        </w:rPr>
      </w:pPr>
    </w:p>
    <w:p w:rsidR="00FE422D" w:rsidRPr="00FE422D" w:rsidRDefault="00FE422D" w:rsidP="005B5978">
      <w:pPr>
        <w:rPr>
          <w:rFonts w:asciiTheme="majorHAnsi" w:eastAsia="Calibri" w:hAnsiTheme="majorHAnsi" w:cs="Times New Roman"/>
          <w:b/>
          <w:sz w:val="24"/>
          <w:szCs w:val="24"/>
          <w:u w:val="single"/>
        </w:rPr>
      </w:pPr>
    </w:p>
    <w:p w:rsidR="00E04B92" w:rsidRDefault="00E04B92" w:rsidP="005B5978">
      <w:pPr>
        <w:rPr>
          <w:rFonts w:ascii="Times New Roman" w:eastAsia="Calibri" w:hAnsi="Times New Roman" w:cs="Times New Roman"/>
          <w:b/>
          <w:sz w:val="24"/>
          <w:szCs w:val="24"/>
          <w:u w:val="single"/>
        </w:rPr>
      </w:pPr>
    </w:p>
    <w:p w:rsidR="00E04B92" w:rsidRDefault="00E04B92" w:rsidP="005B5978">
      <w:pPr>
        <w:rPr>
          <w:rFonts w:ascii="Times New Roman" w:eastAsia="Calibri" w:hAnsi="Times New Roman" w:cs="Times New Roman"/>
          <w:b/>
          <w:sz w:val="24"/>
          <w:szCs w:val="24"/>
          <w:u w:val="single"/>
        </w:rPr>
      </w:pPr>
    </w:p>
    <w:p w:rsidR="00E04B92" w:rsidRDefault="00E04B92" w:rsidP="005B5978">
      <w:pPr>
        <w:rPr>
          <w:rFonts w:ascii="Times New Roman" w:eastAsia="Calibri" w:hAnsi="Times New Roman" w:cs="Times New Roman"/>
          <w:b/>
          <w:sz w:val="24"/>
          <w:szCs w:val="24"/>
          <w:u w:val="single"/>
        </w:rPr>
      </w:pPr>
    </w:p>
    <w:p w:rsidR="00E04B92" w:rsidRDefault="00E04B92" w:rsidP="005B5978">
      <w:pPr>
        <w:rPr>
          <w:rFonts w:ascii="Times New Roman" w:eastAsia="Calibri" w:hAnsi="Times New Roman" w:cs="Times New Roman"/>
          <w:b/>
          <w:sz w:val="24"/>
          <w:szCs w:val="24"/>
          <w:u w:val="single"/>
        </w:rPr>
      </w:pPr>
    </w:p>
    <w:p w:rsidR="00504DFE" w:rsidRPr="005B5978" w:rsidRDefault="0020704C" w:rsidP="005B5978">
      <w:pPr>
        <w:rPr>
          <w:rFonts w:ascii="Times New Roman" w:eastAsia="Calibri" w:hAnsi="Times New Roman" w:cs="Times New Roman"/>
          <w:sz w:val="24"/>
          <w:szCs w:val="24"/>
        </w:rPr>
      </w:pPr>
      <w:r w:rsidRPr="0020704C">
        <w:rPr>
          <w:rFonts w:ascii="Times New Roman" w:eastAsia="Calibri" w:hAnsi="Times New Roman" w:cs="Times New Roman"/>
          <w:b/>
          <w:sz w:val="24"/>
          <w:szCs w:val="24"/>
          <w:u w:val="single"/>
        </w:rPr>
        <w:lastRenderedPageBreak/>
        <w:t>RESULTS</w:t>
      </w:r>
    </w:p>
    <w:p w:rsidR="00EA49AE" w:rsidRDefault="00756E96" w:rsidP="00756E96">
      <w:pPr>
        <w:rPr>
          <w:rFonts w:ascii="Times New Roman" w:hAnsi="Times New Roman" w:cs="Times New Roman"/>
          <w:b/>
        </w:rPr>
      </w:pPr>
      <w:r w:rsidRPr="00756E96">
        <w:rPr>
          <w:noProof/>
          <w:lang w:eastAsia="en-GB"/>
        </w:rPr>
        <w:drawing>
          <wp:inline distT="0" distB="0" distL="0" distR="0" wp14:anchorId="0D4DCB10" wp14:editId="7C73D297">
            <wp:extent cx="5731510" cy="484667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846678"/>
                    </a:xfrm>
                    <a:prstGeom prst="rect">
                      <a:avLst/>
                    </a:prstGeom>
                  </pic:spPr>
                </pic:pic>
              </a:graphicData>
            </a:graphic>
          </wp:inline>
        </w:drawing>
      </w:r>
    </w:p>
    <w:p w:rsidR="008446F8" w:rsidRDefault="00C50045">
      <w:proofErr w:type="gramStart"/>
      <w:r>
        <w:rPr>
          <w:rFonts w:ascii="Times New Roman" w:hAnsi="Times New Roman" w:cs="Times New Roman"/>
          <w:b/>
        </w:rPr>
        <w:t xml:space="preserve">Supplementary </w:t>
      </w:r>
      <w:r w:rsidR="008446F8" w:rsidRPr="00C50045">
        <w:rPr>
          <w:rFonts w:ascii="Times New Roman" w:hAnsi="Times New Roman" w:cs="Times New Roman"/>
          <w:b/>
        </w:rPr>
        <w:t>Figure 1.</w:t>
      </w:r>
      <w:proofErr w:type="gramEnd"/>
      <w:r w:rsidR="008446F8" w:rsidRPr="00C50045">
        <w:rPr>
          <w:rFonts w:ascii="Times New Roman" w:hAnsi="Times New Roman" w:cs="Times New Roman"/>
        </w:rPr>
        <w:t xml:space="preserve">  </w:t>
      </w:r>
      <w:r w:rsidR="00EA49AE">
        <w:rPr>
          <w:rFonts w:ascii="Times New Roman" w:hAnsi="Times New Roman" w:cs="Times New Roman"/>
        </w:rPr>
        <w:t xml:space="preserve">Multidimensional scaling (MDS) analysis for population stratification of the nevirapine discovery cohort with other sub-Saharan populations from </w:t>
      </w:r>
      <w:proofErr w:type="spellStart"/>
      <w:r w:rsidR="00EA49AE">
        <w:rPr>
          <w:rFonts w:ascii="Times New Roman" w:hAnsi="Times New Roman" w:cs="Times New Roman"/>
        </w:rPr>
        <w:t>HapMap</w:t>
      </w:r>
      <w:proofErr w:type="spellEnd"/>
      <w:r w:rsidR="00EA49AE">
        <w:rPr>
          <w:rFonts w:ascii="Times New Roman" w:hAnsi="Times New Roman" w:cs="Times New Roman"/>
        </w:rPr>
        <w:t xml:space="preserve"> phase 3.  X and Y axis represent the 2 multi-dimensional scales as determined using </w:t>
      </w:r>
      <w:proofErr w:type="gramStart"/>
      <w:r w:rsidR="00EA49AE">
        <w:rPr>
          <w:rFonts w:ascii="Times New Roman" w:hAnsi="Times New Roman" w:cs="Times New Roman"/>
        </w:rPr>
        <w:t>PLINK</w:t>
      </w:r>
      <w:proofErr w:type="gramEnd"/>
      <w:r w:rsidR="00EA49AE">
        <w:rPr>
          <w:rFonts w:ascii="Times New Roman" w:hAnsi="Times New Roman" w:cs="Times New Roman"/>
        </w:rPr>
        <w:t xml:space="preserve">.  The nevirapine discovery </w:t>
      </w:r>
      <w:proofErr w:type="gramStart"/>
      <w:r w:rsidR="00EA49AE">
        <w:rPr>
          <w:rFonts w:ascii="Times New Roman" w:hAnsi="Times New Roman" w:cs="Times New Roman"/>
        </w:rPr>
        <w:t>cohort are</w:t>
      </w:r>
      <w:proofErr w:type="gramEnd"/>
      <w:r w:rsidR="00EA49AE">
        <w:rPr>
          <w:rFonts w:ascii="Times New Roman" w:hAnsi="Times New Roman" w:cs="Times New Roman"/>
        </w:rPr>
        <w:t xml:space="preserve"> represented by red diamonds and the </w:t>
      </w:r>
      <w:proofErr w:type="spellStart"/>
      <w:r w:rsidR="00EA49AE">
        <w:rPr>
          <w:rFonts w:ascii="Times New Roman" w:hAnsi="Times New Roman" w:cs="Times New Roman"/>
        </w:rPr>
        <w:t>HapMap</w:t>
      </w:r>
      <w:proofErr w:type="spellEnd"/>
      <w:r w:rsidR="00EA49AE">
        <w:rPr>
          <w:rFonts w:ascii="Times New Roman" w:hAnsi="Times New Roman" w:cs="Times New Roman"/>
        </w:rPr>
        <w:t xml:space="preserve"> 3 populations </w:t>
      </w:r>
      <w:r w:rsidR="00756E96">
        <w:rPr>
          <w:rFonts w:ascii="Times New Roman" w:hAnsi="Times New Roman" w:cs="Times New Roman"/>
        </w:rPr>
        <w:t>by the different colour crosses as indicated in the key.</w:t>
      </w:r>
    </w:p>
    <w:p w:rsidR="00986C04" w:rsidRDefault="00986C04"/>
    <w:p w:rsidR="00986C04" w:rsidRDefault="00986C04"/>
    <w:p w:rsidR="00986C04" w:rsidRDefault="00986C04">
      <w:r>
        <w:br w:type="page"/>
      </w:r>
    </w:p>
    <w:p w:rsidR="00986C04" w:rsidRDefault="00986C04" w:rsidP="00986C04">
      <w:pPr>
        <w:spacing w:after="0" w:line="240" w:lineRule="auto"/>
        <w:rPr>
          <w:rFonts w:ascii="Times New Roman" w:eastAsia="Times New Roman" w:hAnsi="Times New Roman" w:cs="Times New Roman"/>
          <w:b/>
          <w:bCs/>
          <w:color w:val="000000"/>
          <w:sz w:val="20"/>
          <w:szCs w:val="20"/>
          <w:u w:val="single"/>
          <w:lang w:eastAsia="en-GB"/>
        </w:rPr>
        <w:sectPr w:rsidR="00986C04">
          <w:pgSz w:w="11906" w:h="16838"/>
          <w:pgMar w:top="1440" w:right="1440" w:bottom="1440" w:left="1440" w:header="708" w:footer="708" w:gutter="0"/>
          <w:cols w:space="708"/>
          <w:docGrid w:linePitch="360"/>
        </w:sectPr>
      </w:pPr>
    </w:p>
    <w:p w:rsidR="00A23C25" w:rsidRPr="005F2B17" w:rsidRDefault="00A23C25" w:rsidP="00A23C25">
      <w:pPr>
        <w:pStyle w:val="EndNoteBibliography"/>
        <w:spacing w:after="0"/>
        <w:rPr>
          <w:rFonts w:ascii="Times New Roman" w:hAnsi="Times New Roman" w:cs="Times New Roman"/>
          <w:b/>
          <w:highlight w:val="green"/>
          <w:u w:val="single"/>
        </w:rPr>
      </w:pPr>
      <w:r w:rsidRPr="005F2B17">
        <w:rPr>
          <w:rFonts w:ascii="Times New Roman" w:hAnsi="Times New Roman" w:cs="Times New Roman"/>
          <w:b/>
          <w:highlight w:val="green"/>
        </w:rPr>
        <w:lastRenderedPageBreak/>
        <w:t>Supplementary Table 1</w:t>
      </w:r>
      <w:r w:rsidRPr="005F2B17">
        <w:rPr>
          <w:rFonts w:ascii="Times New Roman" w:hAnsi="Times New Roman" w:cs="Times New Roman"/>
          <w:b/>
          <w:highlight w:val="green"/>
          <w:u w:val="single"/>
        </w:rPr>
        <w:t xml:space="preserve">. </w:t>
      </w:r>
      <w:r w:rsidRPr="005F2B17">
        <w:rPr>
          <w:rFonts w:ascii="Times New Roman" w:hAnsi="Times New Roman" w:cs="Times New Roman"/>
          <w:highlight w:val="green"/>
        </w:rPr>
        <w:t xml:space="preserve">Association of </w:t>
      </w:r>
      <w:r w:rsidRPr="005F2B17">
        <w:rPr>
          <w:rFonts w:ascii="Times New Roman" w:hAnsi="Times New Roman" w:cs="Times New Roman"/>
          <w:i/>
          <w:highlight w:val="green"/>
        </w:rPr>
        <w:t>ERAP1</w:t>
      </w:r>
      <w:r w:rsidRPr="005F2B17">
        <w:rPr>
          <w:rFonts w:ascii="Times New Roman" w:hAnsi="Times New Roman" w:cs="Times New Roman"/>
          <w:highlight w:val="green"/>
        </w:rPr>
        <w:t xml:space="preserve"> polymorphisms with nevirapine-induced SJS/TEN in HLA-C*04:01 positive  individuals.  </w:t>
      </w:r>
      <w:r w:rsidRPr="005F2B17">
        <w:rPr>
          <w:rFonts w:ascii="Times New Roman" w:hAnsi="Times New Roman" w:cs="Times New Roman"/>
          <w:i/>
          <w:highlight w:val="green"/>
        </w:rPr>
        <w:t>HLA-C*04:01</w:t>
      </w:r>
      <w:r w:rsidRPr="005F2B17">
        <w:rPr>
          <w:rFonts w:ascii="Times New Roman" w:hAnsi="Times New Roman" w:cs="Times New Roman"/>
          <w:highlight w:val="green"/>
        </w:rPr>
        <w:t xml:space="preserve"> carriageis stated using rs5010528 as a presumptive proxy. P-value and odds ratio </w:t>
      </w:r>
      <w:r w:rsidR="008E20AD" w:rsidRPr="005F2B17">
        <w:rPr>
          <w:rFonts w:ascii="Times New Roman" w:hAnsi="Times New Roman" w:cs="Times New Roman"/>
          <w:highlight w:val="green"/>
        </w:rPr>
        <w:t>(with 95% CI) are determined by logistic regression with CD4+ cell count as a covariate</w:t>
      </w:r>
      <w:r w:rsidRPr="005F2B17">
        <w:rPr>
          <w:rFonts w:ascii="Times New Roman" w:hAnsi="Times New Roman" w:cs="Times New Roman"/>
          <w:highlight w:val="green"/>
        </w:rPr>
        <w:t>.</w:t>
      </w:r>
    </w:p>
    <w:p w:rsidR="00A23C25" w:rsidRPr="005F2B17" w:rsidRDefault="00A23C25" w:rsidP="006C0190">
      <w:pPr>
        <w:pStyle w:val="EndNoteBibliography"/>
        <w:spacing w:after="0"/>
        <w:ind w:left="720" w:hanging="720"/>
        <w:rPr>
          <w:rFonts w:ascii="Times New Roman" w:hAnsi="Times New Roman" w:cs="Times New Roman"/>
          <w:b/>
          <w:highlight w:val="green"/>
          <w:u w:val="single"/>
        </w:rPr>
      </w:pPr>
    </w:p>
    <w:tbl>
      <w:tblPr>
        <w:tblW w:w="14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274"/>
        <w:gridCol w:w="1564"/>
        <w:gridCol w:w="1336"/>
        <w:gridCol w:w="801"/>
        <w:gridCol w:w="801"/>
        <w:gridCol w:w="801"/>
        <w:gridCol w:w="801"/>
        <w:gridCol w:w="784"/>
        <w:gridCol w:w="801"/>
        <w:gridCol w:w="801"/>
        <w:gridCol w:w="801"/>
        <w:gridCol w:w="724"/>
        <w:gridCol w:w="1785"/>
        <w:gridCol w:w="799"/>
      </w:tblGrid>
      <w:tr w:rsidR="00455CF4" w:rsidRPr="005F2B17" w:rsidTr="00CF6B63">
        <w:trPr>
          <w:trHeight w:val="300"/>
        </w:trPr>
        <w:tc>
          <w:tcPr>
            <w:tcW w:w="902" w:type="dxa"/>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1274" w:type="dxa"/>
            <w:shd w:val="clear" w:color="auto" w:fill="auto"/>
            <w:noWrap/>
            <w:vAlign w:val="bottom"/>
            <w:hideMark/>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1564" w:type="dxa"/>
            <w:shd w:val="clear" w:color="auto" w:fill="auto"/>
            <w:noWrap/>
            <w:vAlign w:val="bottom"/>
            <w:hideMark/>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1336" w:type="dxa"/>
            <w:shd w:val="clear" w:color="auto" w:fill="auto"/>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801" w:type="dxa"/>
            <w:shd w:val="clear" w:color="auto" w:fill="auto"/>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3187" w:type="dxa"/>
            <w:gridSpan w:val="4"/>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 xml:space="preserve">SJS/TEN </w:t>
            </w:r>
          </w:p>
        </w:tc>
        <w:tc>
          <w:tcPr>
            <w:tcW w:w="3127" w:type="dxa"/>
            <w:gridSpan w:val="4"/>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Tolerant</w:t>
            </w:r>
          </w:p>
        </w:tc>
        <w:tc>
          <w:tcPr>
            <w:tcW w:w="2584" w:type="dxa"/>
            <w:gridSpan w:val="2"/>
            <w:shd w:val="clear" w:color="auto" w:fill="auto"/>
            <w:noWrap/>
            <w:vAlign w:val="bottom"/>
            <w:hideMark/>
          </w:tcPr>
          <w:p w:rsidR="00455CF4" w:rsidRPr="00CF6B63" w:rsidRDefault="00455CF4" w:rsidP="00EE16DE">
            <w:pPr>
              <w:spacing w:after="0" w:line="240" w:lineRule="auto"/>
              <w:rPr>
                <w:rFonts w:ascii="Calibri" w:eastAsia="Times New Roman" w:hAnsi="Calibri" w:cs="Times New Roman"/>
                <w:color w:val="000000"/>
                <w:lang w:eastAsia="en-GB"/>
              </w:rPr>
            </w:pPr>
          </w:p>
        </w:tc>
      </w:tr>
      <w:tr w:rsidR="00455CF4" w:rsidRPr="005F2B17" w:rsidTr="00CF6B63">
        <w:trPr>
          <w:trHeight w:val="300"/>
        </w:trPr>
        <w:tc>
          <w:tcPr>
            <w:tcW w:w="902" w:type="dxa"/>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1274" w:type="dxa"/>
            <w:shd w:val="clear" w:color="auto" w:fill="auto"/>
            <w:noWrap/>
            <w:vAlign w:val="bottom"/>
            <w:hideMark/>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1564" w:type="dxa"/>
            <w:shd w:val="clear" w:color="auto" w:fill="auto"/>
            <w:noWrap/>
            <w:vAlign w:val="bottom"/>
            <w:hideMark/>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1336" w:type="dxa"/>
            <w:shd w:val="clear" w:color="auto" w:fill="auto"/>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p>
        </w:tc>
        <w:tc>
          <w:tcPr>
            <w:tcW w:w="801" w:type="dxa"/>
            <w:shd w:val="clear" w:color="auto" w:fill="auto"/>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p>
        </w:tc>
        <w:tc>
          <w:tcPr>
            <w:tcW w:w="3187" w:type="dxa"/>
            <w:gridSpan w:val="4"/>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i/>
                <w:color w:val="000000"/>
                <w:u w:val="single"/>
                <w:lang w:eastAsia="en-GB"/>
              </w:rPr>
              <w:t>HLA-C*04:01</w:t>
            </w:r>
            <w:r w:rsidRPr="00CF6B63">
              <w:rPr>
                <w:rFonts w:ascii="Calibri" w:eastAsia="Times New Roman" w:hAnsi="Calibri" w:cs="Times New Roman"/>
                <w:b/>
                <w:bCs/>
                <w:color w:val="000000"/>
                <w:u w:val="single"/>
                <w:lang w:eastAsia="en-GB"/>
              </w:rPr>
              <w:t xml:space="preserve"> +</w:t>
            </w:r>
            <w:proofErr w:type="spellStart"/>
            <w:r w:rsidRPr="00CF6B63">
              <w:rPr>
                <w:rFonts w:ascii="Calibri" w:eastAsia="Times New Roman" w:hAnsi="Calibri" w:cs="Times New Roman"/>
                <w:b/>
                <w:bCs/>
                <w:color w:val="000000"/>
                <w:u w:val="single"/>
                <w:lang w:eastAsia="en-GB"/>
              </w:rPr>
              <w:t>ve</w:t>
            </w:r>
            <w:proofErr w:type="spellEnd"/>
            <w:r w:rsidRPr="00CF6B63">
              <w:rPr>
                <w:rFonts w:ascii="Calibri" w:eastAsia="Times New Roman" w:hAnsi="Calibri" w:cs="Times New Roman"/>
                <w:b/>
                <w:bCs/>
                <w:color w:val="000000"/>
                <w:u w:val="single"/>
                <w:lang w:eastAsia="en-GB"/>
              </w:rPr>
              <w:t xml:space="preserve"> (n=35)</w:t>
            </w:r>
          </w:p>
        </w:tc>
        <w:tc>
          <w:tcPr>
            <w:tcW w:w="3127" w:type="dxa"/>
            <w:gridSpan w:val="4"/>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i/>
                <w:color w:val="000000"/>
                <w:u w:val="single"/>
                <w:lang w:eastAsia="en-GB"/>
              </w:rPr>
              <w:t>HLA-C*04:01</w:t>
            </w:r>
            <w:r w:rsidRPr="00CF6B63">
              <w:rPr>
                <w:rFonts w:ascii="Calibri" w:eastAsia="Times New Roman" w:hAnsi="Calibri" w:cs="Times New Roman"/>
                <w:b/>
                <w:bCs/>
                <w:color w:val="000000"/>
                <w:u w:val="single"/>
                <w:lang w:eastAsia="en-GB"/>
              </w:rPr>
              <w:t xml:space="preserve"> +</w:t>
            </w:r>
            <w:proofErr w:type="spellStart"/>
            <w:r w:rsidRPr="00CF6B63">
              <w:rPr>
                <w:rFonts w:ascii="Calibri" w:eastAsia="Times New Roman" w:hAnsi="Calibri" w:cs="Times New Roman"/>
                <w:b/>
                <w:bCs/>
                <w:color w:val="000000"/>
                <w:u w:val="single"/>
                <w:lang w:eastAsia="en-GB"/>
              </w:rPr>
              <w:t>ve</w:t>
            </w:r>
            <w:proofErr w:type="spellEnd"/>
            <w:r w:rsidRPr="00CF6B63">
              <w:rPr>
                <w:rFonts w:ascii="Calibri" w:eastAsia="Times New Roman" w:hAnsi="Calibri" w:cs="Times New Roman"/>
                <w:b/>
                <w:bCs/>
                <w:color w:val="000000"/>
                <w:u w:val="single"/>
                <w:lang w:eastAsia="en-GB"/>
              </w:rPr>
              <w:t xml:space="preserve"> (n=48)</w:t>
            </w:r>
          </w:p>
        </w:tc>
        <w:tc>
          <w:tcPr>
            <w:tcW w:w="2584" w:type="dxa"/>
            <w:gridSpan w:val="2"/>
            <w:shd w:val="clear" w:color="auto" w:fill="auto"/>
            <w:noWrap/>
            <w:vAlign w:val="bottom"/>
            <w:hideMark/>
          </w:tcPr>
          <w:p w:rsidR="00455CF4" w:rsidRPr="00CF6B63" w:rsidRDefault="00455CF4" w:rsidP="00EE16DE">
            <w:pPr>
              <w:spacing w:after="0" w:line="240" w:lineRule="auto"/>
              <w:rPr>
                <w:rFonts w:ascii="Calibri" w:eastAsia="Times New Roman" w:hAnsi="Calibri" w:cs="Times New Roman"/>
                <w:b/>
                <w:color w:val="000000"/>
                <w:lang w:eastAsia="en-GB"/>
              </w:rPr>
            </w:pPr>
            <w:r w:rsidRPr="00CF6B63">
              <w:rPr>
                <w:rFonts w:ascii="Calibri" w:eastAsia="Times New Roman" w:hAnsi="Calibri" w:cs="Times New Roman"/>
                <w:b/>
                <w:color w:val="000000"/>
                <w:lang w:eastAsia="en-GB"/>
              </w:rPr>
              <w:t>Logistic Regression</w:t>
            </w:r>
          </w:p>
        </w:tc>
      </w:tr>
      <w:tr w:rsidR="00455CF4" w:rsidRPr="005F2B17" w:rsidTr="00CF6B63">
        <w:trPr>
          <w:trHeight w:val="300"/>
        </w:trPr>
        <w:tc>
          <w:tcPr>
            <w:tcW w:w="902" w:type="dxa"/>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1274" w:type="dxa"/>
            <w:shd w:val="clear" w:color="auto" w:fill="auto"/>
            <w:noWrap/>
            <w:vAlign w:val="bottom"/>
            <w:hideMark/>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1564" w:type="dxa"/>
            <w:shd w:val="clear" w:color="auto" w:fill="auto"/>
            <w:noWrap/>
            <w:vAlign w:val="bottom"/>
          </w:tcPr>
          <w:p w:rsidR="00455CF4" w:rsidRPr="00CF6B63" w:rsidRDefault="00455CF4" w:rsidP="00EE16DE">
            <w:pPr>
              <w:spacing w:after="0" w:line="360" w:lineRule="auto"/>
              <w:jc w:val="center"/>
              <w:rPr>
                <w:rFonts w:ascii="Times New Roman" w:eastAsia="Times New Roman" w:hAnsi="Times New Roman" w:cs="Times New Roman"/>
                <w:b/>
                <w:bCs/>
                <w:sz w:val="18"/>
                <w:szCs w:val="18"/>
                <w:u w:val="single"/>
                <w:lang w:eastAsia="en-GB"/>
              </w:rPr>
            </w:pPr>
            <w:proofErr w:type="spellStart"/>
            <w:r w:rsidRPr="00CF6B63">
              <w:rPr>
                <w:rFonts w:ascii="Times New Roman" w:eastAsia="Times New Roman" w:hAnsi="Times New Roman" w:cs="Times New Roman"/>
                <w:b/>
                <w:bCs/>
                <w:sz w:val="18"/>
                <w:szCs w:val="18"/>
                <w:u w:val="single"/>
                <w:lang w:eastAsia="en-GB"/>
              </w:rPr>
              <w:t>bp</w:t>
            </w:r>
            <w:proofErr w:type="spellEnd"/>
          </w:p>
          <w:p w:rsidR="00455CF4" w:rsidRPr="00CF6B63" w:rsidRDefault="00455CF4" w:rsidP="00EE16DE">
            <w:pPr>
              <w:spacing w:after="0" w:line="240" w:lineRule="auto"/>
              <w:rPr>
                <w:rFonts w:ascii="Calibri" w:eastAsia="Times New Roman" w:hAnsi="Calibri" w:cs="Times New Roman"/>
                <w:b/>
                <w:color w:val="000000"/>
                <w:u w:val="single"/>
                <w:lang w:eastAsia="en-GB"/>
              </w:rPr>
            </w:pPr>
            <w:r w:rsidRPr="00CF6B63">
              <w:rPr>
                <w:rFonts w:ascii="Times New Roman" w:eastAsia="Times New Roman" w:hAnsi="Times New Roman" w:cs="Times New Roman"/>
                <w:b/>
                <w:bCs/>
                <w:color w:val="000000"/>
                <w:sz w:val="18"/>
                <w:szCs w:val="18"/>
                <w:u w:val="single"/>
                <w:lang w:eastAsia="en-GB"/>
              </w:rPr>
              <w:t>(GRCh37.p13</w:t>
            </w:r>
          </w:p>
        </w:tc>
        <w:tc>
          <w:tcPr>
            <w:tcW w:w="1336" w:type="dxa"/>
            <w:shd w:val="clear" w:color="auto" w:fill="auto"/>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AA Substitution</w:t>
            </w:r>
          </w:p>
        </w:tc>
        <w:tc>
          <w:tcPr>
            <w:tcW w:w="801" w:type="dxa"/>
            <w:shd w:val="clear" w:color="auto" w:fill="auto"/>
            <w:vAlign w:val="bottom"/>
          </w:tcPr>
          <w:p w:rsidR="00455CF4" w:rsidRPr="00CF6B63" w:rsidRDefault="00455CF4" w:rsidP="00A7632D">
            <w:pPr>
              <w:spacing w:after="0" w:line="240" w:lineRule="auto"/>
              <w:rPr>
                <w:rFonts w:ascii="Calibri" w:eastAsia="Times New Roman" w:hAnsi="Calibri" w:cs="Times New Roman"/>
                <w:b/>
                <w:color w:val="000000"/>
                <w:u w:val="single"/>
                <w:lang w:eastAsia="en-GB"/>
              </w:rPr>
            </w:pPr>
            <w:r w:rsidRPr="00CF6B63">
              <w:rPr>
                <w:rFonts w:ascii="Calibri" w:eastAsia="Times New Roman" w:hAnsi="Calibri" w:cs="Times New Roman"/>
                <w:b/>
                <w:color w:val="000000"/>
                <w:u w:val="single"/>
                <w:lang w:eastAsia="en-GB"/>
              </w:rPr>
              <w:t>A1/A2</w:t>
            </w:r>
          </w:p>
        </w:tc>
        <w:tc>
          <w:tcPr>
            <w:tcW w:w="801" w:type="dxa"/>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A1/A1</w:t>
            </w:r>
          </w:p>
        </w:tc>
        <w:tc>
          <w:tcPr>
            <w:tcW w:w="801" w:type="dxa"/>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A1/A2</w:t>
            </w:r>
          </w:p>
        </w:tc>
        <w:tc>
          <w:tcPr>
            <w:tcW w:w="801" w:type="dxa"/>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A2/A2</w:t>
            </w:r>
          </w:p>
        </w:tc>
        <w:tc>
          <w:tcPr>
            <w:tcW w:w="784" w:type="dxa"/>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MAF</w:t>
            </w:r>
          </w:p>
        </w:tc>
        <w:tc>
          <w:tcPr>
            <w:tcW w:w="801" w:type="dxa"/>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A1/A1</w:t>
            </w:r>
          </w:p>
        </w:tc>
        <w:tc>
          <w:tcPr>
            <w:tcW w:w="801" w:type="dxa"/>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A1/A2</w:t>
            </w:r>
          </w:p>
        </w:tc>
        <w:tc>
          <w:tcPr>
            <w:tcW w:w="801" w:type="dxa"/>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A2/A2</w:t>
            </w:r>
          </w:p>
        </w:tc>
        <w:tc>
          <w:tcPr>
            <w:tcW w:w="724" w:type="dxa"/>
            <w:shd w:val="clear" w:color="auto" w:fill="auto"/>
            <w:noWrap/>
            <w:vAlign w:val="bottom"/>
            <w:hideMark/>
          </w:tcPr>
          <w:p w:rsidR="00455CF4" w:rsidRPr="00CF6B63" w:rsidRDefault="00455CF4" w:rsidP="00EE16DE">
            <w:pPr>
              <w:spacing w:after="0" w:line="240" w:lineRule="auto"/>
              <w:jc w:val="center"/>
              <w:rPr>
                <w:rFonts w:ascii="Calibri" w:eastAsia="Times New Roman" w:hAnsi="Calibri" w:cs="Times New Roman"/>
                <w:b/>
                <w:bCs/>
                <w:color w:val="000000"/>
                <w:u w:val="single"/>
                <w:lang w:eastAsia="en-GB"/>
              </w:rPr>
            </w:pPr>
            <w:r w:rsidRPr="00CF6B63">
              <w:rPr>
                <w:rFonts w:ascii="Calibri" w:eastAsia="Times New Roman" w:hAnsi="Calibri" w:cs="Times New Roman"/>
                <w:b/>
                <w:bCs/>
                <w:color w:val="000000"/>
                <w:u w:val="single"/>
                <w:lang w:eastAsia="en-GB"/>
              </w:rPr>
              <w:t>MAF</w:t>
            </w:r>
          </w:p>
        </w:tc>
        <w:tc>
          <w:tcPr>
            <w:tcW w:w="1785" w:type="dxa"/>
            <w:shd w:val="clear" w:color="auto" w:fill="auto"/>
            <w:noWrap/>
            <w:vAlign w:val="bottom"/>
            <w:hideMark/>
          </w:tcPr>
          <w:p w:rsidR="00455CF4" w:rsidRPr="00CF6B63" w:rsidRDefault="00455CF4" w:rsidP="008E20AD">
            <w:pPr>
              <w:spacing w:after="0" w:line="240" w:lineRule="auto"/>
              <w:jc w:val="center"/>
              <w:rPr>
                <w:rFonts w:ascii="Calibri" w:eastAsia="Times New Roman" w:hAnsi="Calibri" w:cs="Times New Roman"/>
                <w:b/>
                <w:color w:val="000000"/>
                <w:u w:val="single"/>
                <w:lang w:eastAsia="en-GB"/>
              </w:rPr>
            </w:pPr>
            <w:r w:rsidRPr="00CF6B63">
              <w:rPr>
                <w:rFonts w:ascii="Calibri" w:eastAsia="Times New Roman" w:hAnsi="Calibri" w:cs="Times New Roman"/>
                <w:b/>
                <w:color w:val="000000"/>
                <w:u w:val="single"/>
                <w:lang w:eastAsia="en-GB"/>
              </w:rPr>
              <w:t>OR (95% CI)</w:t>
            </w:r>
          </w:p>
        </w:tc>
        <w:tc>
          <w:tcPr>
            <w:tcW w:w="799" w:type="dxa"/>
            <w:shd w:val="clear" w:color="auto" w:fill="auto"/>
            <w:noWrap/>
            <w:vAlign w:val="bottom"/>
            <w:hideMark/>
          </w:tcPr>
          <w:p w:rsidR="00455CF4" w:rsidRPr="00CF6B63" w:rsidRDefault="00455CF4" w:rsidP="008E20AD">
            <w:pPr>
              <w:spacing w:after="0" w:line="240" w:lineRule="auto"/>
              <w:jc w:val="center"/>
              <w:rPr>
                <w:rFonts w:ascii="Calibri" w:eastAsia="Times New Roman" w:hAnsi="Calibri" w:cs="Times New Roman"/>
                <w:b/>
                <w:color w:val="000000"/>
                <w:u w:val="single"/>
                <w:lang w:eastAsia="en-GB"/>
              </w:rPr>
            </w:pPr>
            <w:r w:rsidRPr="00CF6B63">
              <w:rPr>
                <w:rFonts w:ascii="Calibri" w:eastAsia="Times New Roman" w:hAnsi="Calibri" w:cs="Times New Roman"/>
                <w:b/>
                <w:color w:val="000000"/>
                <w:u w:val="single"/>
                <w:lang w:eastAsia="en-GB"/>
              </w:rPr>
              <w:t>p</w:t>
            </w:r>
          </w:p>
        </w:tc>
      </w:tr>
      <w:tr w:rsidR="00455CF4" w:rsidRPr="00EE16DE" w:rsidTr="00CF6B63">
        <w:trPr>
          <w:trHeight w:val="300"/>
        </w:trPr>
        <w:tc>
          <w:tcPr>
            <w:tcW w:w="902" w:type="dxa"/>
            <w:vAlign w:val="center"/>
          </w:tcPr>
          <w:p w:rsidR="00455CF4" w:rsidRPr="00CF6B63" w:rsidRDefault="00455CF4" w:rsidP="00CF6B63">
            <w:pPr>
              <w:spacing w:after="0" w:line="240" w:lineRule="auto"/>
              <w:jc w:val="center"/>
              <w:rPr>
                <w:rFonts w:ascii="Calibri" w:eastAsia="Times New Roman" w:hAnsi="Calibri" w:cs="Times New Roman"/>
                <w:b/>
                <w:bCs/>
                <w:i/>
                <w:color w:val="000000"/>
                <w:lang w:eastAsia="en-GB"/>
              </w:rPr>
            </w:pPr>
            <w:r w:rsidRPr="00CF6B63">
              <w:rPr>
                <w:rFonts w:ascii="Calibri" w:eastAsia="Times New Roman" w:hAnsi="Calibri" w:cs="Times New Roman"/>
                <w:b/>
                <w:bCs/>
                <w:i/>
                <w:color w:val="000000"/>
                <w:lang w:eastAsia="en-GB"/>
              </w:rPr>
              <w:t>ERAP1</w:t>
            </w:r>
          </w:p>
        </w:tc>
        <w:tc>
          <w:tcPr>
            <w:tcW w:w="1274" w:type="dxa"/>
            <w:shd w:val="clear" w:color="auto" w:fill="auto"/>
            <w:noWrap/>
            <w:vAlign w:val="center"/>
            <w:hideMark/>
          </w:tcPr>
          <w:p w:rsidR="00455CF4" w:rsidRPr="00CF6B63" w:rsidRDefault="00455CF4" w:rsidP="00CF6B63">
            <w:pPr>
              <w:spacing w:after="0" w:line="240" w:lineRule="auto"/>
              <w:rPr>
                <w:rFonts w:ascii="Calibri" w:eastAsia="Times New Roman" w:hAnsi="Calibri" w:cs="Times New Roman"/>
                <w:b/>
                <w:bCs/>
                <w:color w:val="000000"/>
                <w:lang w:eastAsia="en-GB"/>
              </w:rPr>
            </w:pPr>
            <w:r w:rsidRPr="00CF6B63">
              <w:rPr>
                <w:rFonts w:ascii="Calibri" w:eastAsia="Times New Roman" w:hAnsi="Calibri" w:cs="Times New Roman"/>
                <w:b/>
                <w:bCs/>
                <w:color w:val="000000"/>
                <w:lang w:eastAsia="en-GB"/>
              </w:rPr>
              <w:t>rs30187</w:t>
            </w:r>
          </w:p>
        </w:tc>
        <w:tc>
          <w:tcPr>
            <w:tcW w:w="1564" w:type="dxa"/>
            <w:shd w:val="clear" w:color="auto" w:fill="auto"/>
            <w:noWrap/>
            <w:vAlign w:val="center"/>
          </w:tcPr>
          <w:p w:rsidR="00455CF4" w:rsidRPr="00CF6B63" w:rsidRDefault="00CF6B63" w:rsidP="00CF6B63">
            <w:pPr>
              <w:spacing w:after="0" w:line="240" w:lineRule="auto"/>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chr5:</w:t>
            </w:r>
            <w:r w:rsidR="00455CF4" w:rsidRPr="00CF6B63">
              <w:rPr>
                <w:rFonts w:ascii="Calibri" w:eastAsia="Times New Roman" w:hAnsi="Calibri" w:cs="Times New Roman"/>
                <w:color w:val="000000"/>
                <w:lang w:eastAsia="en-GB"/>
              </w:rPr>
              <w:t>96124330</w:t>
            </w:r>
          </w:p>
        </w:tc>
        <w:tc>
          <w:tcPr>
            <w:tcW w:w="1336" w:type="dxa"/>
            <w:shd w:val="clear" w:color="auto" w:fill="auto"/>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p.K528R</w:t>
            </w:r>
          </w:p>
        </w:tc>
        <w:tc>
          <w:tcPr>
            <w:tcW w:w="801" w:type="dxa"/>
            <w:shd w:val="clear" w:color="auto" w:fill="auto"/>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C/T</w:t>
            </w:r>
          </w:p>
        </w:tc>
        <w:tc>
          <w:tcPr>
            <w:tcW w:w="801"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9</w:t>
            </w:r>
          </w:p>
        </w:tc>
        <w:tc>
          <w:tcPr>
            <w:tcW w:w="801"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18</w:t>
            </w:r>
          </w:p>
        </w:tc>
        <w:tc>
          <w:tcPr>
            <w:tcW w:w="801"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8</w:t>
            </w:r>
          </w:p>
        </w:tc>
        <w:tc>
          <w:tcPr>
            <w:tcW w:w="784"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0.49</w:t>
            </w:r>
          </w:p>
        </w:tc>
        <w:tc>
          <w:tcPr>
            <w:tcW w:w="801"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10</w:t>
            </w:r>
          </w:p>
        </w:tc>
        <w:tc>
          <w:tcPr>
            <w:tcW w:w="801"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25</w:t>
            </w:r>
          </w:p>
        </w:tc>
        <w:tc>
          <w:tcPr>
            <w:tcW w:w="801"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13</w:t>
            </w:r>
          </w:p>
        </w:tc>
        <w:tc>
          <w:tcPr>
            <w:tcW w:w="724"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0.47</w:t>
            </w:r>
          </w:p>
        </w:tc>
        <w:tc>
          <w:tcPr>
            <w:tcW w:w="1785"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1.31 (0.67-2.56)</w:t>
            </w:r>
          </w:p>
        </w:tc>
        <w:tc>
          <w:tcPr>
            <w:tcW w:w="799" w:type="dxa"/>
            <w:shd w:val="clear" w:color="auto" w:fill="auto"/>
            <w:noWrap/>
            <w:vAlign w:val="center"/>
            <w:hideMark/>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0.438</w:t>
            </w:r>
          </w:p>
        </w:tc>
      </w:tr>
      <w:tr w:rsidR="00455CF4" w:rsidRPr="00EE16DE" w:rsidTr="00CF6B63">
        <w:trPr>
          <w:trHeight w:val="300"/>
        </w:trPr>
        <w:tc>
          <w:tcPr>
            <w:tcW w:w="902" w:type="dxa"/>
            <w:vAlign w:val="center"/>
          </w:tcPr>
          <w:p w:rsidR="00455CF4" w:rsidRPr="00CF6B63" w:rsidRDefault="00455CF4" w:rsidP="00CF6B63">
            <w:pPr>
              <w:pStyle w:val="EndNoteBibliography"/>
              <w:spacing w:after="0"/>
              <w:ind w:left="720" w:hanging="720"/>
              <w:jc w:val="center"/>
              <w:rPr>
                <w:rFonts w:eastAsia="Times New Roman" w:cs="Times New Roman"/>
                <w:b/>
                <w:color w:val="000000"/>
                <w:lang w:eastAsia="en-GB"/>
              </w:rPr>
            </w:pPr>
          </w:p>
        </w:tc>
        <w:tc>
          <w:tcPr>
            <w:tcW w:w="1274" w:type="dxa"/>
            <w:shd w:val="clear" w:color="auto" w:fill="auto"/>
            <w:noWrap/>
            <w:vAlign w:val="center"/>
          </w:tcPr>
          <w:p w:rsidR="00455CF4" w:rsidRPr="00CF6B63" w:rsidRDefault="00455CF4" w:rsidP="00CF6B63">
            <w:pPr>
              <w:pStyle w:val="EndNoteBibliography"/>
              <w:spacing w:after="0"/>
              <w:ind w:left="720" w:hanging="720"/>
              <w:rPr>
                <w:rFonts w:ascii="Times New Roman" w:hAnsi="Times New Roman" w:cs="Times New Roman"/>
                <w:b/>
                <w:u w:val="single"/>
              </w:rPr>
            </w:pPr>
            <w:r w:rsidRPr="00CF6B63">
              <w:rPr>
                <w:rFonts w:eastAsia="Times New Roman" w:cs="Times New Roman"/>
                <w:b/>
                <w:color w:val="000000"/>
                <w:lang w:eastAsia="en-GB"/>
              </w:rPr>
              <w:t>rs10050860</w:t>
            </w:r>
          </w:p>
        </w:tc>
        <w:tc>
          <w:tcPr>
            <w:tcW w:w="1564" w:type="dxa"/>
            <w:shd w:val="clear" w:color="auto" w:fill="auto"/>
            <w:noWrap/>
            <w:vAlign w:val="center"/>
          </w:tcPr>
          <w:p w:rsidR="00455CF4" w:rsidRPr="00CF6B63" w:rsidRDefault="00CF6B63" w:rsidP="00CF6B63">
            <w:pPr>
              <w:spacing w:after="0" w:line="240" w:lineRule="auto"/>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chr:</w:t>
            </w:r>
            <w:r w:rsidR="00455CF4" w:rsidRPr="00CF6B63">
              <w:rPr>
                <w:rFonts w:ascii="Calibri" w:eastAsia="Times New Roman" w:hAnsi="Calibri" w:cs="Times New Roman"/>
                <w:color w:val="000000"/>
                <w:lang w:eastAsia="en-GB"/>
              </w:rPr>
              <w:t>96122210</w:t>
            </w:r>
          </w:p>
        </w:tc>
        <w:tc>
          <w:tcPr>
            <w:tcW w:w="1336" w:type="dxa"/>
            <w:shd w:val="clear" w:color="auto" w:fill="auto"/>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p.D575N</w:t>
            </w:r>
          </w:p>
        </w:tc>
        <w:tc>
          <w:tcPr>
            <w:tcW w:w="801" w:type="dxa"/>
            <w:shd w:val="clear" w:color="auto" w:fill="auto"/>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C/T</w:t>
            </w:r>
          </w:p>
        </w:tc>
        <w:tc>
          <w:tcPr>
            <w:tcW w:w="801"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29</w:t>
            </w:r>
          </w:p>
        </w:tc>
        <w:tc>
          <w:tcPr>
            <w:tcW w:w="801"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6</w:t>
            </w:r>
          </w:p>
        </w:tc>
        <w:tc>
          <w:tcPr>
            <w:tcW w:w="801"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0</w:t>
            </w:r>
          </w:p>
        </w:tc>
        <w:tc>
          <w:tcPr>
            <w:tcW w:w="784"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0.09</w:t>
            </w:r>
          </w:p>
        </w:tc>
        <w:tc>
          <w:tcPr>
            <w:tcW w:w="801"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41</w:t>
            </w:r>
          </w:p>
        </w:tc>
        <w:tc>
          <w:tcPr>
            <w:tcW w:w="801"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7</w:t>
            </w:r>
          </w:p>
        </w:tc>
        <w:tc>
          <w:tcPr>
            <w:tcW w:w="801"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0</w:t>
            </w:r>
          </w:p>
        </w:tc>
        <w:tc>
          <w:tcPr>
            <w:tcW w:w="724"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0.07</w:t>
            </w:r>
          </w:p>
        </w:tc>
        <w:tc>
          <w:tcPr>
            <w:tcW w:w="1785"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1.11(0.31-3.95)</w:t>
            </w:r>
          </w:p>
        </w:tc>
        <w:tc>
          <w:tcPr>
            <w:tcW w:w="799" w:type="dxa"/>
            <w:shd w:val="clear" w:color="auto" w:fill="auto"/>
            <w:noWrap/>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0.875</w:t>
            </w:r>
          </w:p>
        </w:tc>
      </w:tr>
      <w:tr w:rsidR="00455CF4" w:rsidRPr="00EE16DE" w:rsidTr="00CF6B63">
        <w:trPr>
          <w:trHeight w:val="300"/>
        </w:trPr>
        <w:tc>
          <w:tcPr>
            <w:tcW w:w="902" w:type="dxa"/>
          </w:tcPr>
          <w:p w:rsidR="00455CF4" w:rsidRPr="00CF6B63" w:rsidRDefault="00455CF4" w:rsidP="00455CF4">
            <w:pPr>
              <w:pStyle w:val="EndNoteBibliography"/>
              <w:spacing w:after="0"/>
              <w:ind w:left="720" w:hanging="720"/>
              <w:rPr>
                <w:rFonts w:eastAsia="Times New Roman" w:cs="Times New Roman"/>
                <w:b/>
                <w:color w:val="000000"/>
                <w:lang w:eastAsia="en-GB"/>
              </w:rPr>
            </w:pPr>
          </w:p>
        </w:tc>
        <w:tc>
          <w:tcPr>
            <w:tcW w:w="1274" w:type="dxa"/>
            <w:shd w:val="clear" w:color="auto" w:fill="auto"/>
            <w:noWrap/>
            <w:vAlign w:val="center"/>
          </w:tcPr>
          <w:p w:rsidR="00455CF4" w:rsidRPr="00CF6B63" w:rsidRDefault="00455CF4" w:rsidP="00CF6B63">
            <w:pPr>
              <w:pStyle w:val="EndNoteBibliography"/>
              <w:spacing w:after="0"/>
              <w:ind w:left="720" w:hanging="720"/>
              <w:rPr>
                <w:rFonts w:eastAsia="Times New Roman" w:cs="Times New Roman"/>
                <w:b/>
                <w:color w:val="000000"/>
                <w:lang w:eastAsia="en-GB"/>
              </w:rPr>
            </w:pPr>
          </w:p>
        </w:tc>
        <w:tc>
          <w:tcPr>
            <w:tcW w:w="1564" w:type="dxa"/>
            <w:shd w:val="clear" w:color="auto" w:fill="auto"/>
            <w:noWrap/>
            <w:vAlign w:val="center"/>
          </w:tcPr>
          <w:p w:rsidR="00455CF4" w:rsidRPr="00CF6B63" w:rsidRDefault="00455CF4" w:rsidP="00CF6B63">
            <w:pPr>
              <w:spacing w:after="0" w:line="240" w:lineRule="auto"/>
              <w:rPr>
                <w:rFonts w:ascii="Calibri" w:eastAsia="Times New Roman" w:hAnsi="Calibri" w:cs="Times New Roman"/>
                <w:color w:val="000000"/>
                <w:lang w:eastAsia="en-GB"/>
              </w:rPr>
            </w:pPr>
          </w:p>
        </w:tc>
        <w:tc>
          <w:tcPr>
            <w:tcW w:w="1336" w:type="dxa"/>
            <w:shd w:val="clear" w:color="auto" w:fill="auto"/>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p>
        </w:tc>
        <w:tc>
          <w:tcPr>
            <w:tcW w:w="801" w:type="dxa"/>
            <w:shd w:val="clear" w:color="auto" w:fill="auto"/>
            <w:vAlign w:val="center"/>
          </w:tcPr>
          <w:p w:rsidR="00455CF4" w:rsidRPr="00CF6B63" w:rsidRDefault="00455CF4" w:rsidP="00CF6B63">
            <w:pPr>
              <w:spacing w:after="0" w:line="240" w:lineRule="auto"/>
              <w:jc w:val="center"/>
              <w:rPr>
                <w:rFonts w:ascii="Calibri" w:eastAsia="Times New Roman" w:hAnsi="Calibri" w:cs="Times New Roman"/>
                <w:color w:val="000000"/>
                <w:lang w:eastAsia="en-GB"/>
              </w:rPr>
            </w:pPr>
          </w:p>
        </w:tc>
        <w:tc>
          <w:tcPr>
            <w:tcW w:w="801" w:type="dxa"/>
            <w:shd w:val="clear" w:color="auto" w:fill="auto"/>
            <w:noWrap/>
            <w:vAlign w:val="bottom"/>
          </w:tcPr>
          <w:p w:rsidR="00455CF4" w:rsidRPr="00CF6B63" w:rsidRDefault="00455CF4" w:rsidP="00EE16DE">
            <w:pPr>
              <w:spacing w:after="0" w:line="240" w:lineRule="auto"/>
              <w:jc w:val="center"/>
              <w:rPr>
                <w:rFonts w:ascii="Calibri" w:eastAsia="Times New Roman" w:hAnsi="Calibri" w:cs="Times New Roman"/>
                <w:color w:val="000000"/>
                <w:lang w:eastAsia="en-GB"/>
              </w:rPr>
            </w:pPr>
          </w:p>
        </w:tc>
        <w:tc>
          <w:tcPr>
            <w:tcW w:w="801" w:type="dxa"/>
            <w:shd w:val="clear" w:color="auto" w:fill="auto"/>
            <w:noWrap/>
            <w:vAlign w:val="bottom"/>
          </w:tcPr>
          <w:p w:rsidR="00455CF4" w:rsidRPr="00CF6B63" w:rsidRDefault="00455CF4" w:rsidP="00EE16DE">
            <w:pPr>
              <w:spacing w:after="0" w:line="240" w:lineRule="auto"/>
              <w:jc w:val="center"/>
              <w:rPr>
                <w:rFonts w:ascii="Calibri" w:eastAsia="Times New Roman" w:hAnsi="Calibri" w:cs="Times New Roman"/>
                <w:color w:val="000000"/>
                <w:lang w:eastAsia="en-GB"/>
              </w:rPr>
            </w:pPr>
          </w:p>
        </w:tc>
        <w:tc>
          <w:tcPr>
            <w:tcW w:w="801" w:type="dxa"/>
            <w:shd w:val="clear" w:color="auto" w:fill="auto"/>
            <w:noWrap/>
            <w:vAlign w:val="bottom"/>
          </w:tcPr>
          <w:p w:rsidR="00455CF4" w:rsidRPr="00CF6B63" w:rsidRDefault="00455CF4" w:rsidP="00EE16DE">
            <w:pPr>
              <w:spacing w:after="0" w:line="240" w:lineRule="auto"/>
              <w:jc w:val="center"/>
              <w:rPr>
                <w:rFonts w:ascii="Calibri" w:eastAsia="Times New Roman" w:hAnsi="Calibri" w:cs="Times New Roman"/>
                <w:color w:val="000000"/>
                <w:lang w:eastAsia="en-GB"/>
              </w:rPr>
            </w:pPr>
          </w:p>
        </w:tc>
        <w:tc>
          <w:tcPr>
            <w:tcW w:w="784" w:type="dxa"/>
            <w:shd w:val="clear" w:color="auto" w:fill="auto"/>
            <w:noWrap/>
            <w:vAlign w:val="bottom"/>
          </w:tcPr>
          <w:p w:rsidR="00455CF4" w:rsidRPr="00CF6B63" w:rsidRDefault="00455CF4" w:rsidP="00EE16DE">
            <w:pPr>
              <w:spacing w:after="0" w:line="240" w:lineRule="auto"/>
              <w:jc w:val="center"/>
              <w:rPr>
                <w:rFonts w:ascii="Calibri" w:eastAsia="Times New Roman" w:hAnsi="Calibri" w:cs="Times New Roman"/>
                <w:color w:val="000000"/>
                <w:lang w:eastAsia="en-GB"/>
              </w:rPr>
            </w:pPr>
          </w:p>
        </w:tc>
        <w:tc>
          <w:tcPr>
            <w:tcW w:w="801" w:type="dxa"/>
            <w:shd w:val="clear" w:color="auto" w:fill="auto"/>
            <w:noWrap/>
            <w:vAlign w:val="bottom"/>
          </w:tcPr>
          <w:p w:rsidR="00455CF4" w:rsidRPr="00CF6B63" w:rsidRDefault="00455CF4" w:rsidP="00EE16DE">
            <w:pPr>
              <w:spacing w:after="0" w:line="240" w:lineRule="auto"/>
              <w:jc w:val="center"/>
              <w:rPr>
                <w:rFonts w:ascii="Calibri" w:eastAsia="Times New Roman" w:hAnsi="Calibri" w:cs="Times New Roman"/>
                <w:color w:val="000000"/>
                <w:lang w:eastAsia="en-GB"/>
              </w:rPr>
            </w:pPr>
          </w:p>
        </w:tc>
        <w:tc>
          <w:tcPr>
            <w:tcW w:w="801" w:type="dxa"/>
            <w:shd w:val="clear" w:color="auto" w:fill="auto"/>
            <w:noWrap/>
            <w:vAlign w:val="bottom"/>
          </w:tcPr>
          <w:p w:rsidR="00455CF4" w:rsidRPr="00CF6B63" w:rsidRDefault="00455CF4" w:rsidP="00EE16DE">
            <w:pPr>
              <w:spacing w:after="0" w:line="240" w:lineRule="auto"/>
              <w:jc w:val="center"/>
              <w:rPr>
                <w:rFonts w:ascii="Calibri" w:eastAsia="Times New Roman" w:hAnsi="Calibri" w:cs="Times New Roman"/>
                <w:color w:val="000000"/>
                <w:lang w:eastAsia="en-GB"/>
              </w:rPr>
            </w:pPr>
          </w:p>
        </w:tc>
        <w:tc>
          <w:tcPr>
            <w:tcW w:w="801" w:type="dxa"/>
            <w:shd w:val="clear" w:color="auto" w:fill="auto"/>
            <w:noWrap/>
            <w:vAlign w:val="bottom"/>
          </w:tcPr>
          <w:p w:rsidR="00455CF4" w:rsidRPr="00CF6B63" w:rsidRDefault="00455CF4" w:rsidP="00EE16DE">
            <w:pPr>
              <w:spacing w:after="0" w:line="240" w:lineRule="auto"/>
              <w:jc w:val="center"/>
              <w:rPr>
                <w:rFonts w:ascii="Calibri" w:eastAsia="Times New Roman" w:hAnsi="Calibri" w:cs="Times New Roman"/>
                <w:color w:val="000000"/>
                <w:lang w:eastAsia="en-GB"/>
              </w:rPr>
            </w:pPr>
          </w:p>
        </w:tc>
        <w:tc>
          <w:tcPr>
            <w:tcW w:w="724" w:type="dxa"/>
            <w:shd w:val="clear" w:color="auto" w:fill="auto"/>
            <w:noWrap/>
            <w:vAlign w:val="bottom"/>
          </w:tcPr>
          <w:p w:rsidR="00455CF4" w:rsidRPr="00CF6B63" w:rsidRDefault="00455CF4" w:rsidP="00455CF4">
            <w:pPr>
              <w:spacing w:after="0" w:line="240" w:lineRule="auto"/>
              <w:rPr>
                <w:rFonts w:ascii="Calibri" w:eastAsia="Times New Roman" w:hAnsi="Calibri" w:cs="Times New Roman"/>
                <w:color w:val="000000"/>
                <w:lang w:eastAsia="en-GB"/>
              </w:rPr>
            </w:pPr>
          </w:p>
        </w:tc>
        <w:tc>
          <w:tcPr>
            <w:tcW w:w="1785" w:type="dxa"/>
            <w:shd w:val="clear" w:color="auto" w:fill="auto"/>
            <w:noWrap/>
            <w:vAlign w:val="bottom"/>
          </w:tcPr>
          <w:p w:rsidR="00455CF4" w:rsidRPr="00CF6B63" w:rsidRDefault="00455CF4" w:rsidP="00EE16DE">
            <w:pPr>
              <w:spacing w:after="0" w:line="240" w:lineRule="auto"/>
              <w:rPr>
                <w:rFonts w:ascii="Calibri" w:eastAsia="Times New Roman" w:hAnsi="Calibri" w:cs="Times New Roman"/>
                <w:color w:val="000000"/>
                <w:lang w:eastAsia="en-GB"/>
              </w:rPr>
            </w:pPr>
          </w:p>
        </w:tc>
        <w:tc>
          <w:tcPr>
            <w:tcW w:w="799" w:type="dxa"/>
            <w:shd w:val="clear" w:color="auto" w:fill="auto"/>
            <w:noWrap/>
            <w:vAlign w:val="bottom"/>
          </w:tcPr>
          <w:p w:rsidR="00455CF4" w:rsidRPr="00CF6B63" w:rsidRDefault="00455CF4" w:rsidP="00EE16DE">
            <w:pPr>
              <w:spacing w:after="0" w:line="240" w:lineRule="auto"/>
              <w:rPr>
                <w:rFonts w:ascii="Calibri" w:eastAsia="Times New Roman" w:hAnsi="Calibri" w:cs="Times New Roman"/>
                <w:color w:val="000000"/>
                <w:lang w:eastAsia="en-GB"/>
              </w:rPr>
            </w:pPr>
          </w:p>
        </w:tc>
      </w:tr>
      <w:tr w:rsidR="00044F22" w:rsidRPr="00EE16DE" w:rsidTr="00044F22">
        <w:trPr>
          <w:trHeight w:val="288"/>
        </w:trPr>
        <w:tc>
          <w:tcPr>
            <w:tcW w:w="902" w:type="dxa"/>
            <w:vAlign w:val="center"/>
          </w:tcPr>
          <w:p w:rsidR="00044F22" w:rsidRPr="00CF6B63" w:rsidRDefault="00044F22" w:rsidP="00CF6B63">
            <w:pPr>
              <w:pStyle w:val="EndNoteBibliography"/>
              <w:spacing w:after="0"/>
              <w:ind w:left="720" w:hanging="720"/>
              <w:rPr>
                <w:rFonts w:eastAsia="Times New Roman" w:cs="Times New Roman"/>
                <w:b/>
                <w:i/>
                <w:color w:val="000000"/>
                <w:lang w:eastAsia="en-GB"/>
              </w:rPr>
            </w:pPr>
            <w:r w:rsidRPr="00CF6B63">
              <w:rPr>
                <w:rFonts w:eastAsia="Times New Roman" w:cs="Times New Roman"/>
                <w:b/>
                <w:i/>
                <w:color w:val="000000"/>
                <w:lang w:eastAsia="en-GB"/>
              </w:rPr>
              <w:t>ERAP2</w:t>
            </w:r>
          </w:p>
        </w:tc>
        <w:tc>
          <w:tcPr>
            <w:tcW w:w="1274" w:type="dxa"/>
            <w:shd w:val="clear" w:color="auto" w:fill="auto"/>
            <w:noWrap/>
            <w:vAlign w:val="center"/>
          </w:tcPr>
          <w:p w:rsidR="00044F22" w:rsidRPr="00CF6B63" w:rsidRDefault="00044F22" w:rsidP="00CF6B63">
            <w:pPr>
              <w:pStyle w:val="EndNoteBibliography"/>
              <w:spacing w:after="0"/>
              <w:ind w:left="720" w:hanging="720"/>
              <w:rPr>
                <w:rFonts w:eastAsia="Times New Roman" w:cs="Times New Roman"/>
                <w:b/>
                <w:color w:val="000000"/>
                <w:lang w:eastAsia="en-GB"/>
              </w:rPr>
            </w:pPr>
            <w:r w:rsidRPr="00CF6B63">
              <w:rPr>
                <w:rFonts w:eastAsia="Times New Roman" w:cs="Times New Roman"/>
                <w:b/>
                <w:color w:val="000000"/>
                <w:lang w:eastAsia="en-GB"/>
              </w:rPr>
              <w:t>rs2549782</w:t>
            </w:r>
          </w:p>
        </w:tc>
        <w:tc>
          <w:tcPr>
            <w:tcW w:w="1564" w:type="dxa"/>
            <w:shd w:val="clear" w:color="auto" w:fill="auto"/>
            <w:noWrap/>
            <w:vAlign w:val="center"/>
          </w:tcPr>
          <w:p w:rsidR="00044F22" w:rsidRPr="00CF6B63" w:rsidRDefault="00044F22" w:rsidP="00044F22">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chr5:96231000</w:t>
            </w:r>
          </w:p>
        </w:tc>
        <w:tc>
          <w:tcPr>
            <w:tcW w:w="1336" w:type="dxa"/>
            <w:shd w:val="clear" w:color="auto" w:fill="auto"/>
            <w:vAlign w:val="center"/>
          </w:tcPr>
          <w:p w:rsidR="00044F22" w:rsidRPr="00CF6B63" w:rsidRDefault="00044F22" w:rsidP="00044F22">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p.K392N</w:t>
            </w:r>
          </w:p>
        </w:tc>
        <w:tc>
          <w:tcPr>
            <w:tcW w:w="801" w:type="dxa"/>
            <w:shd w:val="clear" w:color="auto" w:fill="auto"/>
            <w:vAlign w:val="center"/>
          </w:tcPr>
          <w:p w:rsidR="00044F22" w:rsidRPr="00CF6B63" w:rsidRDefault="00044F22" w:rsidP="00044F22">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G/T</w:t>
            </w:r>
          </w:p>
        </w:tc>
        <w:tc>
          <w:tcPr>
            <w:tcW w:w="801" w:type="dxa"/>
            <w:shd w:val="clear" w:color="auto" w:fill="auto"/>
            <w:noWrap/>
            <w:vAlign w:val="center"/>
          </w:tcPr>
          <w:p w:rsidR="00044F22" w:rsidRDefault="00044F22" w:rsidP="00044F22">
            <w:pPr>
              <w:spacing w:after="0" w:line="240" w:lineRule="auto"/>
              <w:jc w:val="center"/>
              <w:rPr>
                <w:rFonts w:ascii="Calibri" w:hAnsi="Calibri"/>
                <w:color w:val="000000"/>
              </w:rPr>
            </w:pPr>
            <w:r>
              <w:rPr>
                <w:rFonts w:ascii="Calibri" w:hAnsi="Calibri"/>
                <w:color w:val="000000"/>
              </w:rPr>
              <w:t>12</w:t>
            </w:r>
          </w:p>
        </w:tc>
        <w:tc>
          <w:tcPr>
            <w:tcW w:w="801" w:type="dxa"/>
            <w:shd w:val="clear" w:color="auto" w:fill="auto"/>
            <w:noWrap/>
            <w:vAlign w:val="center"/>
          </w:tcPr>
          <w:p w:rsidR="00044F22" w:rsidRDefault="00044F22" w:rsidP="00044F22">
            <w:pPr>
              <w:spacing w:after="0" w:line="240" w:lineRule="auto"/>
              <w:jc w:val="center"/>
              <w:rPr>
                <w:rFonts w:ascii="Calibri" w:hAnsi="Calibri"/>
                <w:color w:val="000000"/>
              </w:rPr>
            </w:pPr>
            <w:r>
              <w:rPr>
                <w:rFonts w:ascii="Calibri" w:hAnsi="Calibri"/>
                <w:color w:val="000000"/>
              </w:rPr>
              <w:t>18</w:t>
            </w:r>
          </w:p>
        </w:tc>
        <w:tc>
          <w:tcPr>
            <w:tcW w:w="801" w:type="dxa"/>
            <w:shd w:val="clear" w:color="auto" w:fill="auto"/>
            <w:noWrap/>
            <w:vAlign w:val="center"/>
          </w:tcPr>
          <w:p w:rsidR="00044F22" w:rsidRDefault="00044F22" w:rsidP="00044F22">
            <w:pPr>
              <w:spacing w:after="0" w:line="240" w:lineRule="auto"/>
              <w:jc w:val="center"/>
              <w:rPr>
                <w:rFonts w:ascii="Calibri" w:hAnsi="Calibri"/>
                <w:color w:val="000000"/>
              </w:rPr>
            </w:pPr>
            <w:r>
              <w:rPr>
                <w:rFonts w:ascii="Calibri" w:hAnsi="Calibri"/>
                <w:color w:val="000000"/>
              </w:rPr>
              <w:t>5</w:t>
            </w:r>
          </w:p>
        </w:tc>
        <w:tc>
          <w:tcPr>
            <w:tcW w:w="784" w:type="dxa"/>
            <w:shd w:val="clear" w:color="auto" w:fill="auto"/>
            <w:noWrap/>
            <w:vAlign w:val="center"/>
          </w:tcPr>
          <w:p w:rsidR="00044F22" w:rsidRPr="00CF6B63" w:rsidRDefault="00044F22" w:rsidP="00044F2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0.40</w:t>
            </w:r>
          </w:p>
        </w:tc>
        <w:tc>
          <w:tcPr>
            <w:tcW w:w="801" w:type="dxa"/>
            <w:shd w:val="clear" w:color="auto" w:fill="auto"/>
            <w:noWrap/>
            <w:vAlign w:val="center"/>
          </w:tcPr>
          <w:p w:rsidR="00044F22" w:rsidRDefault="00044F22" w:rsidP="00044F22">
            <w:pPr>
              <w:spacing w:after="0" w:line="240" w:lineRule="auto"/>
              <w:jc w:val="center"/>
              <w:rPr>
                <w:rFonts w:ascii="Calibri" w:hAnsi="Calibri"/>
                <w:color w:val="000000"/>
              </w:rPr>
            </w:pPr>
            <w:r>
              <w:rPr>
                <w:rFonts w:ascii="Calibri" w:hAnsi="Calibri"/>
                <w:color w:val="000000"/>
              </w:rPr>
              <w:t>11</w:t>
            </w:r>
          </w:p>
        </w:tc>
        <w:tc>
          <w:tcPr>
            <w:tcW w:w="801" w:type="dxa"/>
            <w:shd w:val="clear" w:color="auto" w:fill="auto"/>
            <w:noWrap/>
            <w:vAlign w:val="center"/>
          </w:tcPr>
          <w:p w:rsidR="00044F22" w:rsidRDefault="00044F22" w:rsidP="00044F22">
            <w:pPr>
              <w:spacing w:after="0" w:line="240" w:lineRule="auto"/>
              <w:jc w:val="center"/>
              <w:rPr>
                <w:rFonts w:ascii="Calibri" w:hAnsi="Calibri"/>
                <w:color w:val="000000"/>
              </w:rPr>
            </w:pPr>
            <w:r>
              <w:rPr>
                <w:rFonts w:ascii="Calibri" w:hAnsi="Calibri"/>
                <w:color w:val="000000"/>
              </w:rPr>
              <w:t>20</w:t>
            </w:r>
          </w:p>
        </w:tc>
        <w:tc>
          <w:tcPr>
            <w:tcW w:w="801" w:type="dxa"/>
            <w:shd w:val="clear" w:color="auto" w:fill="auto"/>
            <w:noWrap/>
            <w:vAlign w:val="center"/>
          </w:tcPr>
          <w:p w:rsidR="00044F22" w:rsidRDefault="00044F22" w:rsidP="00044F22">
            <w:pPr>
              <w:spacing w:after="0" w:line="240" w:lineRule="auto"/>
              <w:jc w:val="center"/>
              <w:rPr>
                <w:rFonts w:ascii="Calibri" w:hAnsi="Calibri"/>
                <w:color w:val="000000"/>
              </w:rPr>
            </w:pPr>
            <w:r>
              <w:rPr>
                <w:rFonts w:ascii="Calibri" w:hAnsi="Calibri"/>
                <w:color w:val="000000"/>
              </w:rPr>
              <w:t>17</w:t>
            </w:r>
          </w:p>
        </w:tc>
        <w:tc>
          <w:tcPr>
            <w:tcW w:w="724" w:type="dxa"/>
            <w:shd w:val="clear" w:color="auto" w:fill="auto"/>
            <w:noWrap/>
            <w:vAlign w:val="center"/>
          </w:tcPr>
          <w:p w:rsidR="00044F22" w:rsidRPr="00CF6B63" w:rsidRDefault="00044F22" w:rsidP="00044F2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0.56</w:t>
            </w:r>
          </w:p>
        </w:tc>
        <w:tc>
          <w:tcPr>
            <w:tcW w:w="1785" w:type="dxa"/>
            <w:shd w:val="clear" w:color="auto" w:fill="auto"/>
            <w:noWrap/>
            <w:vAlign w:val="center"/>
          </w:tcPr>
          <w:p w:rsidR="00044F22" w:rsidRPr="00CF6B63" w:rsidRDefault="00044F22" w:rsidP="00044F2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0.43 (0.21-0.87)</w:t>
            </w:r>
          </w:p>
        </w:tc>
        <w:tc>
          <w:tcPr>
            <w:tcW w:w="799" w:type="dxa"/>
            <w:shd w:val="clear" w:color="auto" w:fill="auto"/>
            <w:noWrap/>
            <w:vAlign w:val="center"/>
          </w:tcPr>
          <w:p w:rsidR="00044F22" w:rsidRPr="00CF6B63" w:rsidRDefault="00044F22" w:rsidP="00044F2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0.019</w:t>
            </w:r>
          </w:p>
        </w:tc>
      </w:tr>
      <w:tr w:rsidR="00044F22" w:rsidRPr="00EE16DE" w:rsidTr="00CF6B63">
        <w:trPr>
          <w:trHeight w:val="300"/>
        </w:trPr>
        <w:tc>
          <w:tcPr>
            <w:tcW w:w="902" w:type="dxa"/>
            <w:vAlign w:val="center"/>
          </w:tcPr>
          <w:p w:rsidR="00044F22" w:rsidRPr="00CF6B63" w:rsidRDefault="00044F22" w:rsidP="00CF6B63">
            <w:pPr>
              <w:pStyle w:val="EndNoteBibliography"/>
              <w:spacing w:after="0"/>
              <w:ind w:left="720" w:hanging="720"/>
              <w:rPr>
                <w:rFonts w:eastAsia="Times New Roman" w:cs="Times New Roman"/>
                <w:b/>
                <w:color w:val="000000"/>
                <w:lang w:eastAsia="en-GB"/>
              </w:rPr>
            </w:pPr>
          </w:p>
        </w:tc>
        <w:tc>
          <w:tcPr>
            <w:tcW w:w="1274" w:type="dxa"/>
            <w:shd w:val="clear" w:color="auto" w:fill="auto"/>
            <w:noWrap/>
            <w:vAlign w:val="center"/>
          </w:tcPr>
          <w:p w:rsidR="00044F22" w:rsidRPr="00CF6B63" w:rsidRDefault="00044F22" w:rsidP="00CF6B63">
            <w:pPr>
              <w:pStyle w:val="EndNoteBibliography"/>
              <w:spacing w:after="0"/>
              <w:ind w:left="720" w:hanging="720"/>
              <w:rPr>
                <w:rFonts w:eastAsia="Times New Roman" w:cs="Times New Roman"/>
                <w:b/>
                <w:color w:val="000000"/>
                <w:lang w:eastAsia="en-GB"/>
              </w:rPr>
            </w:pPr>
            <w:r w:rsidRPr="00CF6B63">
              <w:rPr>
                <w:rFonts w:eastAsia="Times New Roman" w:cs="Times New Roman"/>
                <w:b/>
                <w:color w:val="000000"/>
                <w:lang w:eastAsia="en-GB"/>
              </w:rPr>
              <w:t>rs2248374</w:t>
            </w:r>
          </w:p>
        </w:tc>
        <w:tc>
          <w:tcPr>
            <w:tcW w:w="1564" w:type="dxa"/>
            <w:shd w:val="clear" w:color="auto" w:fill="auto"/>
            <w:noWrap/>
            <w:vAlign w:val="center"/>
          </w:tcPr>
          <w:p w:rsidR="00044F22" w:rsidRPr="00CF6B63" w:rsidRDefault="00044F22" w:rsidP="00CF6B63">
            <w:pPr>
              <w:spacing w:after="0" w:line="240" w:lineRule="auto"/>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chr5:96235896</w:t>
            </w:r>
          </w:p>
        </w:tc>
        <w:tc>
          <w:tcPr>
            <w:tcW w:w="1336" w:type="dxa"/>
            <w:shd w:val="clear" w:color="auto" w:fill="auto"/>
            <w:vAlign w:val="center"/>
          </w:tcPr>
          <w:p w:rsidR="00044F22" w:rsidRPr="00CF6B63" w:rsidRDefault="00044F22" w:rsidP="00CF6B63">
            <w:pPr>
              <w:spacing w:after="0" w:line="240" w:lineRule="auto"/>
              <w:jc w:val="center"/>
              <w:rPr>
                <w:rFonts w:ascii="Calibri" w:eastAsia="Times New Roman" w:hAnsi="Calibri" w:cs="Times New Roman"/>
                <w:color w:val="000000"/>
                <w:lang w:eastAsia="en-GB"/>
              </w:rPr>
            </w:pPr>
            <w:proofErr w:type="spellStart"/>
            <w:r w:rsidRPr="00CF6B63">
              <w:rPr>
                <w:rFonts w:ascii="Calibri" w:eastAsia="Times New Roman" w:hAnsi="Calibri" w:cs="Times New Roman"/>
                <w:color w:val="000000"/>
                <w:lang w:eastAsia="en-GB"/>
              </w:rPr>
              <w:t>Intronic</w:t>
            </w:r>
            <w:proofErr w:type="spellEnd"/>
          </w:p>
        </w:tc>
        <w:tc>
          <w:tcPr>
            <w:tcW w:w="801" w:type="dxa"/>
            <w:shd w:val="clear" w:color="auto" w:fill="auto"/>
            <w:vAlign w:val="center"/>
          </w:tcPr>
          <w:p w:rsidR="00044F22" w:rsidRPr="00CF6B63" w:rsidRDefault="00044F22" w:rsidP="00CF6B63">
            <w:pPr>
              <w:spacing w:after="0" w:line="240" w:lineRule="auto"/>
              <w:jc w:val="center"/>
              <w:rPr>
                <w:rFonts w:ascii="Calibri" w:eastAsia="Times New Roman" w:hAnsi="Calibri" w:cs="Times New Roman"/>
                <w:color w:val="000000"/>
                <w:lang w:eastAsia="en-GB"/>
              </w:rPr>
            </w:pPr>
            <w:r w:rsidRPr="00CF6B63">
              <w:rPr>
                <w:rFonts w:ascii="Calibri" w:eastAsia="Times New Roman" w:hAnsi="Calibri" w:cs="Times New Roman"/>
                <w:color w:val="000000"/>
                <w:lang w:eastAsia="en-GB"/>
              </w:rPr>
              <w:t>A/G</w:t>
            </w:r>
          </w:p>
        </w:tc>
        <w:tc>
          <w:tcPr>
            <w:tcW w:w="801" w:type="dxa"/>
            <w:shd w:val="clear" w:color="auto" w:fill="auto"/>
            <w:noWrap/>
            <w:vAlign w:val="bottom"/>
          </w:tcPr>
          <w:p w:rsidR="00044F22" w:rsidRDefault="00044F22" w:rsidP="00044F22">
            <w:pPr>
              <w:spacing w:after="0" w:line="240" w:lineRule="auto"/>
              <w:jc w:val="center"/>
              <w:rPr>
                <w:rFonts w:ascii="Calibri" w:hAnsi="Calibri"/>
                <w:color w:val="000000"/>
              </w:rPr>
            </w:pPr>
            <w:r>
              <w:rPr>
                <w:rFonts w:ascii="Calibri" w:hAnsi="Calibri"/>
                <w:color w:val="000000"/>
              </w:rPr>
              <w:t>12</w:t>
            </w:r>
          </w:p>
        </w:tc>
        <w:tc>
          <w:tcPr>
            <w:tcW w:w="801" w:type="dxa"/>
            <w:shd w:val="clear" w:color="auto" w:fill="auto"/>
            <w:noWrap/>
            <w:vAlign w:val="bottom"/>
          </w:tcPr>
          <w:p w:rsidR="00044F22" w:rsidRDefault="00044F22" w:rsidP="00044F22">
            <w:pPr>
              <w:spacing w:after="0" w:line="240" w:lineRule="auto"/>
              <w:jc w:val="center"/>
              <w:rPr>
                <w:rFonts w:ascii="Calibri" w:hAnsi="Calibri"/>
                <w:color w:val="000000"/>
              </w:rPr>
            </w:pPr>
            <w:r>
              <w:rPr>
                <w:rFonts w:ascii="Calibri" w:hAnsi="Calibri"/>
                <w:color w:val="000000"/>
              </w:rPr>
              <w:t>18</w:t>
            </w:r>
          </w:p>
        </w:tc>
        <w:tc>
          <w:tcPr>
            <w:tcW w:w="801" w:type="dxa"/>
            <w:shd w:val="clear" w:color="auto" w:fill="auto"/>
            <w:noWrap/>
            <w:vAlign w:val="bottom"/>
          </w:tcPr>
          <w:p w:rsidR="00044F22" w:rsidRDefault="00044F22" w:rsidP="00044F22">
            <w:pPr>
              <w:spacing w:after="0" w:line="240" w:lineRule="auto"/>
              <w:jc w:val="center"/>
              <w:rPr>
                <w:rFonts w:ascii="Calibri" w:hAnsi="Calibri"/>
                <w:color w:val="000000"/>
              </w:rPr>
            </w:pPr>
            <w:r>
              <w:rPr>
                <w:rFonts w:ascii="Calibri" w:hAnsi="Calibri"/>
                <w:color w:val="000000"/>
              </w:rPr>
              <w:t>5</w:t>
            </w:r>
          </w:p>
        </w:tc>
        <w:tc>
          <w:tcPr>
            <w:tcW w:w="784" w:type="dxa"/>
            <w:shd w:val="clear" w:color="auto" w:fill="auto"/>
            <w:noWrap/>
            <w:vAlign w:val="bottom"/>
          </w:tcPr>
          <w:p w:rsidR="00044F22" w:rsidRPr="00CF6B63" w:rsidRDefault="00044F22" w:rsidP="00044F2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0.40</w:t>
            </w:r>
          </w:p>
        </w:tc>
        <w:tc>
          <w:tcPr>
            <w:tcW w:w="801" w:type="dxa"/>
            <w:shd w:val="clear" w:color="auto" w:fill="auto"/>
            <w:noWrap/>
            <w:vAlign w:val="bottom"/>
          </w:tcPr>
          <w:p w:rsidR="00044F22" w:rsidRDefault="00044F22" w:rsidP="00044F22">
            <w:pPr>
              <w:spacing w:after="0" w:line="240" w:lineRule="auto"/>
              <w:jc w:val="center"/>
              <w:rPr>
                <w:rFonts w:ascii="Calibri" w:hAnsi="Calibri"/>
                <w:color w:val="000000"/>
              </w:rPr>
            </w:pPr>
            <w:r>
              <w:rPr>
                <w:rFonts w:ascii="Calibri" w:hAnsi="Calibri"/>
                <w:color w:val="000000"/>
              </w:rPr>
              <w:t>11</w:t>
            </w:r>
          </w:p>
        </w:tc>
        <w:tc>
          <w:tcPr>
            <w:tcW w:w="801" w:type="dxa"/>
            <w:shd w:val="clear" w:color="auto" w:fill="auto"/>
            <w:noWrap/>
            <w:vAlign w:val="bottom"/>
          </w:tcPr>
          <w:p w:rsidR="00044F22" w:rsidRDefault="00044F22" w:rsidP="00044F22">
            <w:pPr>
              <w:spacing w:after="0" w:line="240" w:lineRule="auto"/>
              <w:jc w:val="center"/>
              <w:rPr>
                <w:rFonts w:ascii="Calibri" w:hAnsi="Calibri"/>
                <w:color w:val="000000"/>
              </w:rPr>
            </w:pPr>
            <w:r>
              <w:rPr>
                <w:rFonts w:ascii="Calibri" w:hAnsi="Calibri"/>
                <w:color w:val="000000"/>
              </w:rPr>
              <w:t>20</w:t>
            </w:r>
          </w:p>
        </w:tc>
        <w:tc>
          <w:tcPr>
            <w:tcW w:w="801" w:type="dxa"/>
            <w:shd w:val="clear" w:color="auto" w:fill="auto"/>
            <w:noWrap/>
            <w:vAlign w:val="bottom"/>
          </w:tcPr>
          <w:p w:rsidR="00044F22" w:rsidRDefault="00044F22" w:rsidP="00044F22">
            <w:pPr>
              <w:spacing w:after="0" w:line="240" w:lineRule="auto"/>
              <w:jc w:val="center"/>
              <w:rPr>
                <w:rFonts w:ascii="Calibri" w:hAnsi="Calibri"/>
                <w:color w:val="000000"/>
              </w:rPr>
            </w:pPr>
            <w:r>
              <w:rPr>
                <w:rFonts w:ascii="Calibri" w:hAnsi="Calibri"/>
                <w:color w:val="000000"/>
              </w:rPr>
              <w:t>17</w:t>
            </w:r>
          </w:p>
        </w:tc>
        <w:tc>
          <w:tcPr>
            <w:tcW w:w="724" w:type="dxa"/>
            <w:shd w:val="clear" w:color="auto" w:fill="auto"/>
            <w:noWrap/>
            <w:vAlign w:val="bottom"/>
          </w:tcPr>
          <w:p w:rsidR="00044F22" w:rsidRPr="00CF6B63" w:rsidRDefault="00044F22" w:rsidP="00044F2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0.56</w:t>
            </w:r>
          </w:p>
        </w:tc>
        <w:tc>
          <w:tcPr>
            <w:tcW w:w="1785" w:type="dxa"/>
            <w:shd w:val="clear" w:color="auto" w:fill="auto"/>
            <w:noWrap/>
            <w:vAlign w:val="bottom"/>
          </w:tcPr>
          <w:p w:rsidR="00044F22" w:rsidRPr="00CF6B63" w:rsidRDefault="00044F22" w:rsidP="00271E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0.43 (0.21-0.87)</w:t>
            </w:r>
          </w:p>
        </w:tc>
        <w:tc>
          <w:tcPr>
            <w:tcW w:w="799" w:type="dxa"/>
            <w:shd w:val="clear" w:color="auto" w:fill="auto"/>
            <w:noWrap/>
            <w:vAlign w:val="bottom"/>
          </w:tcPr>
          <w:p w:rsidR="00044F22" w:rsidRPr="00CF6B63" w:rsidRDefault="00044F22" w:rsidP="00271E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0.019</w:t>
            </w:r>
          </w:p>
        </w:tc>
      </w:tr>
    </w:tbl>
    <w:p w:rsidR="00EE16DE" w:rsidRDefault="00EE16DE" w:rsidP="00EE16DE">
      <w:pPr>
        <w:spacing w:after="0" w:line="240" w:lineRule="auto"/>
        <w:rPr>
          <w:rFonts w:ascii="Calibri" w:eastAsia="Times New Roman" w:hAnsi="Calibri" w:cs="Times New Roman"/>
          <w:color w:val="000000"/>
          <w:lang w:eastAsia="en-GB"/>
        </w:rPr>
      </w:pPr>
    </w:p>
    <w:p w:rsidR="00A72E3F" w:rsidRDefault="00A72E3F" w:rsidP="00EE16DE">
      <w:pPr>
        <w:spacing w:after="0" w:line="240" w:lineRule="auto"/>
        <w:rPr>
          <w:rFonts w:ascii="Calibri" w:eastAsia="Times New Roman" w:hAnsi="Calibri" w:cs="Times New Roman"/>
          <w:color w:val="000000"/>
          <w:lang w:eastAsia="en-GB"/>
        </w:rPr>
      </w:pPr>
    </w:p>
    <w:p w:rsidR="00A72E3F" w:rsidRDefault="00A72E3F" w:rsidP="00EE16DE">
      <w:pPr>
        <w:spacing w:after="0" w:line="240" w:lineRule="auto"/>
        <w:rPr>
          <w:rFonts w:ascii="Calibri" w:eastAsia="Times New Roman" w:hAnsi="Calibri" w:cs="Times New Roman"/>
          <w:color w:val="000000"/>
          <w:lang w:eastAsia="en-GB"/>
        </w:rPr>
        <w:sectPr w:rsidR="00A72E3F" w:rsidSect="00EE16DE">
          <w:pgSz w:w="16838" w:h="11906" w:orient="landscape"/>
          <w:pgMar w:top="1440" w:right="1440" w:bottom="1440" w:left="1440" w:header="709" w:footer="709" w:gutter="0"/>
          <w:cols w:space="708"/>
          <w:docGrid w:linePitch="360"/>
        </w:sectPr>
      </w:pPr>
      <w:bookmarkStart w:id="0" w:name="_GoBack"/>
      <w:bookmarkEnd w:id="0"/>
    </w:p>
    <w:p w:rsidR="00C10664" w:rsidRDefault="00C10664" w:rsidP="00C10664">
      <w:pPr>
        <w:rPr>
          <w:b/>
          <w:u w:val="single"/>
        </w:rPr>
      </w:pPr>
      <w:r w:rsidRPr="00C10664">
        <w:rPr>
          <w:b/>
          <w:u w:val="single"/>
        </w:rPr>
        <w:lastRenderedPageBreak/>
        <w:t>REFERENCES</w:t>
      </w:r>
    </w:p>
    <w:p w:rsidR="00C10664" w:rsidRDefault="00C10664" w:rsidP="00C10664">
      <w:pPr>
        <w:rPr>
          <w:b/>
          <w:u w:val="single"/>
        </w:rPr>
      </w:pPr>
    </w:p>
    <w:p w:rsidR="00C10664" w:rsidRPr="00C10664" w:rsidRDefault="00C10664" w:rsidP="00C10664">
      <w:pPr>
        <w:pStyle w:val="EndNoteBibliography"/>
        <w:spacing w:after="0"/>
      </w:pPr>
      <w:r>
        <w:rPr>
          <w:b/>
          <w:u w:val="single"/>
        </w:rPr>
        <w:fldChar w:fldCharType="begin"/>
      </w:r>
      <w:r>
        <w:rPr>
          <w:b/>
          <w:u w:val="single"/>
        </w:rPr>
        <w:instrText xml:space="preserve"> ADDIN EN.REFLIST </w:instrText>
      </w:r>
      <w:r>
        <w:rPr>
          <w:b/>
          <w:u w:val="single"/>
        </w:rPr>
        <w:fldChar w:fldCharType="separate"/>
      </w:r>
      <w:bookmarkStart w:id="1" w:name="_ENREF_1"/>
      <w:r w:rsidRPr="00C10664">
        <w:t>1.</w:t>
      </w:r>
      <w:r w:rsidRPr="00C10664">
        <w:tab/>
        <w:t xml:space="preserve">Berman HM, Westbrook J, Feng Z et al. The Protein Data Bank. </w:t>
      </w:r>
      <w:r w:rsidRPr="00C10664">
        <w:rPr>
          <w:i/>
        </w:rPr>
        <w:t xml:space="preserve">Nucleic Acids Res </w:t>
      </w:r>
      <w:r w:rsidRPr="00C10664">
        <w:t xml:space="preserve">2000; </w:t>
      </w:r>
      <w:r w:rsidRPr="00C10664">
        <w:rPr>
          <w:b/>
        </w:rPr>
        <w:t>28</w:t>
      </w:r>
      <w:r w:rsidRPr="00C10664">
        <w:t>: 235-42.</w:t>
      </w:r>
      <w:bookmarkEnd w:id="1"/>
    </w:p>
    <w:p w:rsidR="00C10664" w:rsidRPr="00C10664" w:rsidRDefault="00C10664" w:rsidP="00C10664">
      <w:pPr>
        <w:pStyle w:val="EndNoteBibliography"/>
        <w:spacing w:after="0"/>
      </w:pPr>
      <w:bookmarkStart w:id="2" w:name="_ENREF_2"/>
      <w:r w:rsidRPr="00C10664">
        <w:t>2.</w:t>
      </w:r>
      <w:r w:rsidRPr="00C10664">
        <w:tab/>
        <w:t xml:space="preserve">Fan QR, Wiley DC. Structure of human histocompatibility leukocyte antigen (HLA)-Cw4, a ligand for the KIR2D natural killer cell inhibitory receptor. </w:t>
      </w:r>
      <w:r w:rsidRPr="00C10664">
        <w:rPr>
          <w:i/>
        </w:rPr>
        <w:t xml:space="preserve">J Exp Med </w:t>
      </w:r>
      <w:r w:rsidRPr="00C10664">
        <w:t xml:space="preserve">1999; </w:t>
      </w:r>
      <w:r w:rsidRPr="00C10664">
        <w:rPr>
          <w:b/>
        </w:rPr>
        <w:t>190</w:t>
      </w:r>
      <w:r w:rsidRPr="00C10664">
        <w:t>: 113-23.</w:t>
      </w:r>
      <w:bookmarkEnd w:id="2"/>
    </w:p>
    <w:p w:rsidR="00C10664" w:rsidRPr="00C10664" w:rsidRDefault="00C10664" w:rsidP="00C10664">
      <w:pPr>
        <w:pStyle w:val="EndNoteBibliography"/>
        <w:spacing w:after="0"/>
      </w:pPr>
      <w:bookmarkStart w:id="3" w:name="_ENREF_3"/>
      <w:r w:rsidRPr="00C10664">
        <w:t>3.</w:t>
      </w:r>
      <w:r w:rsidRPr="00C10664">
        <w:tab/>
        <w:t xml:space="preserve">Leaver-Fay A, Tyka M, Lewis SM et al. ROSETTA3: an object-oriented software suite for the simulation and design of macromolecules. </w:t>
      </w:r>
      <w:r w:rsidRPr="00C10664">
        <w:rPr>
          <w:i/>
        </w:rPr>
        <w:t>Meth</w:t>
      </w:r>
      <w:r w:rsidR="001D17DA">
        <w:rPr>
          <w:i/>
        </w:rPr>
        <w:t xml:space="preserve"> Enzymol</w:t>
      </w:r>
      <w:r w:rsidRPr="00C10664">
        <w:rPr>
          <w:i/>
        </w:rPr>
        <w:t xml:space="preserve"> </w:t>
      </w:r>
      <w:r w:rsidRPr="00C10664">
        <w:t xml:space="preserve">2011; </w:t>
      </w:r>
      <w:r w:rsidRPr="00C10664">
        <w:rPr>
          <w:b/>
        </w:rPr>
        <w:t>487</w:t>
      </w:r>
      <w:r w:rsidRPr="00C10664">
        <w:t>: 545-74.</w:t>
      </w:r>
      <w:bookmarkEnd w:id="3"/>
    </w:p>
    <w:p w:rsidR="00C10664" w:rsidRPr="00C10664" w:rsidRDefault="00C10664" w:rsidP="00C10664">
      <w:pPr>
        <w:pStyle w:val="EndNoteBibliography"/>
        <w:spacing w:after="0"/>
      </w:pPr>
      <w:bookmarkStart w:id="4" w:name="_ENREF_4"/>
      <w:r w:rsidRPr="00C10664">
        <w:t>4.</w:t>
      </w:r>
      <w:r w:rsidRPr="00C10664">
        <w:tab/>
        <w:t xml:space="preserve">Morris GM, Huey R, Lindstrom W et al. AutoDock4 and AutoDockTools4: Automated docking with selective receptor flexibility. </w:t>
      </w:r>
      <w:r w:rsidRPr="00C10664">
        <w:rPr>
          <w:i/>
        </w:rPr>
        <w:t>J</w:t>
      </w:r>
      <w:r w:rsidR="001D17DA">
        <w:rPr>
          <w:i/>
        </w:rPr>
        <w:t xml:space="preserve"> Comp Chem</w:t>
      </w:r>
      <w:r w:rsidRPr="00C10664">
        <w:rPr>
          <w:i/>
        </w:rPr>
        <w:t xml:space="preserve"> </w:t>
      </w:r>
      <w:r w:rsidRPr="00C10664">
        <w:t xml:space="preserve">2009; </w:t>
      </w:r>
      <w:r w:rsidRPr="00C10664">
        <w:rPr>
          <w:b/>
        </w:rPr>
        <w:t>30</w:t>
      </w:r>
      <w:r w:rsidRPr="00C10664">
        <w:t>: 2785-91.</w:t>
      </w:r>
      <w:bookmarkEnd w:id="4"/>
    </w:p>
    <w:p w:rsidR="00C10664" w:rsidRPr="00C10664" w:rsidRDefault="00C10664" w:rsidP="00C10664">
      <w:pPr>
        <w:pStyle w:val="EndNoteBibliography"/>
        <w:spacing w:after="0"/>
      </w:pPr>
      <w:bookmarkStart w:id="5" w:name="_ENREF_5"/>
      <w:r w:rsidRPr="00C10664">
        <w:t>5.</w:t>
      </w:r>
      <w:r w:rsidRPr="00C10664">
        <w:tab/>
        <w:t xml:space="preserve">McKenna A, Hanna M, Banks E et al. The Genome Analysis Toolkit: a MapReduce framework for analyzing next-generation DNA sequencing data. </w:t>
      </w:r>
      <w:r w:rsidRPr="00C10664">
        <w:rPr>
          <w:i/>
        </w:rPr>
        <w:t xml:space="preserve">Genome research </w:t>
      </w:r>
      <w:r w:rsidRPr="00C10664">
        <w:t xml:space="preserve">2010; </w:t>
      </w:r>
      <w:r w:rsidRPr="00C10664">
        <w:rPr>
          <w:b/>
        </w:rPr>
        <w:t>20</w:t>
      </w:r>
      <w:r w:rsidRPr="00C10664">
        <w:t>: 1297-303.</w:t>
      </w:r>
      <w:bookmarkEnd w:id="5"/>
    </w:p>
    <w:p w:rsidR="00C10664" w:rsidRPr="00C10664" w:rsidRDefault="00C10664" w:rsidP="00C10664">
      <w:pPr>
        <w:pStyle w:val="EndNoteBibliography"/>
        <w:spacing w:after="0"/>
      </w:pPr>
      <w:bookmarkStart w:id="6" w:name="_ENREF_6"/>
      <w:r w:rsidRPr="00C10664">
        <w:t>6.</w:t>
      </w:r>
      <w:r w:rsidRPr="00C10664">
        <w:tab/>
        <w:t xml:space="preserve">DePristo MA, Banks E, Poplin R et al. A framework for variation discovery and genotyping using next-generation DNA sequencing data. </w:t>
      </w:r>
      <w:r w:rsidRPr="00C10664">
        <w:rPr>
          <w:i/>
        </w:rPr>
        <w:t xml:space="preserve">Nature genetics </w:t>
      </w:r>
      <w:r w:rsidRPr="00C10664">
        <w:t xml:space="preserve">2011; </w:t>
      </w:r>
      <w:r w:rsidRPr="00C10664">
        <w:rPr>
          <w:b/>
        </w:rPr>
        <w:t>43</w:t>
      </w:r>
      <w:r w:rsidRPr="00C10664">
        <w:t>: 491-8.</w:t>
      </w:r>
      <w:bookmarkEnd w:id="6"/>
    </w:p>
    <w:p w:rsidR="00C10664" w:rsidRPr="00C10664" w:rsidRDefault="00C10664" w:rsidP="00C10664">
      <w:pPr>
        <w:pStyle w:val="EndNoteBibliography"/>
        <w:spacing w:after="0"/>
      </w:pPr>
      <w:bookmarkStart w:id="7" w:name="_ENREF_7"/>
      <w:r w:rsidRPr="00C10664">
        <w:t>7.</w:t>
      </w:r>
      <w:r w:rsidRPr="00C10664">
        <w:tab/>
        <w:t xml:space="preserve">Van der Auwera GA, Carneiro MO, Hartl C et al. From FastQ data to high confidence variant calls: the Genome Analysis Toolkit best practices pipeline. </w:t>
      </w:r>
      <w:r w:rsidRPr="00C10664">
        <w:rPr>
          <w:i/>
        </w:rPr>
        <w:t xml:space="preserve">Curr Protoc Bioinformatics </w:t>
      </w:r>
      <w:r w:rsidRPr="00C10664">
        <w:t xml:space="preserve">2013; </w:t>
      </w:r>
      <w:r w:rsidRPr="00C10664">
        <w:rPr>
          <w:b/>
        </w:rPr>
        <w:t>11</w:t>
      </w:r>
      <w:r w:rsidRPr="00C10664">
        <w:t>: 11 0 1- 0 33.</w:t>
      </w:r>
      <w:bookmarkEnd w:id="7"/>
    </w:p>
    <w:p w:rsidR="00C10664" w:rsidRPr="00C10664" w:rsidRDefault="00C10664" w:rsidP="00C10664">
      <w:pPr>
        <w:pStyle w:val="EndNoteBibliography"/>
        <w:spacing w:after="0"/>
      </w:pPr>
      <w:bookmarkStart w:id="8" w:name="_ENREF_8"/>
      <w:r w:rsidRPr="00C10664">
        <w:t>8.</w:t>
      </w:r>
      <w:r w:rsidRPr="00C10664">
        <w:tab/>
        <w:t xml:space="preserve">Dilthey A, Leslie S, Moutsianas L et al. Multi-population classical HLA type imputation. </w:t>
      </w:r>
      <w:r w:rsidRPr="00C10664">
        <w:rPr>
          <w:i/>
        </w:rPr>
        <w:t xml:space="preserve">PLoS Comput Biol </w:t>
      </w:r>
      <w:r w:rsidRPr="00C10664">
        <w:t xml:space="preserve">2013; </w:t>
      </w:r>
      <w:r w:rsidRPr="00C10664">
        <w:rPr>
          <w:b/>
        </w:rPr>
        <w:t>9</w:t>
      </w:r>
      <w:r w:rsidRPr="00C10664">
        <w:t>: e1002877.</w:t>
      </w:r>
      <w:bookmarkEnd w:id="8"/>
    </w:p>
    <w:p w:rsidR="00C10664" w:rsidRPr="00C10664" w:rsidRDefault="00C10664" w:rsidP="00C10664">
      <w:pPr>
        <w:pStyle w:val="EndNoteBibliography"/>
        <w:spacing w:after="0"/>
      </w:pPr>
      <w:bookmarkStart w:id="9" w:name="_ENREF_9"/>
      <w:r w:rsidRPr="00C10664">
        <w:t>9.</w:t>
      </w:r>
      <w:r w:rsidRPr="00C10664">
        <w:tab/>
        <w:t xml:space="preserve">Carr DF, Chaponda M, Jorgensen AL et al. Association of human leukocyte antigen alleles and nevirapine hypersensitivity in a Malawian HIV-infected population. </w:t>
      </w:r>
      <w:r w:rsidRPr="00C10664">
        <w:rPr>
          <w:i/>
        </w:rPr>
        <w:t xml:space="preserve">Clin Infect Dis </w:t>
      </w:r>
      <w:r w:rsidRPr="00C10664">
        <w:t xml:space="preserve">2013; </w:t>
      </w:r>
      <w:r w:rsidRPr="00C10664">
        <w:rPr>
          <w:b/>
        </w:rPr>
        <w:t>56</w:t>
      </w:r>
      <w:r w:rsidRPr="00C10664">
        <w:t>: 1330-9.</w:t>
      </w:r>
      <w:bookmarkEnd w:id="9"/>
    </w:p>
    <w:p w:rsidR="00C10664" w:rsidRPr="00C10664" w:rsidRDefault="00C10664" w:rsidP="00C10664">
      <w:pPr>
        <w:pStyle w:val="EndNoteBibliography"/>
      </w:pPr>
      <w:bookmarkStart w:id="10" w:name="_ENREF_10"/>
      <w:r w:rsidRPr="00C10664">
        <w:t>10.</w:t>
      </w:r>
      <w:r w:rsidRPr="00C10664">
        <w:tab/>
        <w:t xml:space="preserve">Marchini J, Howie B. Genotype imputation for genome-wide association studies. </w:t>
      </w:r>
      <w:r w:rsidRPr="00C10664">
        <w:rPr>
          <w:i/>
        </w:rPr>
        <w:t>Nat Rev Genet</w:t>
      </w:r>
      <w:r w:rsidRPr="00C10664">
        <w:t xml:space="preserve">2010; </w:t>
      </w:r>
      <w:r w:rsidRPr="00C10664">
        <w:rPr>
          <w:b/>
        </w:rPr>
        <w:t>11</w:t>
      </w:r>
      <w:r w:rsidRPr="00C10664">
        <w:t>: 499-511.</w:t>
      </w:r>
      <w:bookmarkEnd w:id="10"/>
    </w:p>
    <w:p w:rsidR="008446F8" w:rsidRPr="00C10664" w:rsidRDefault="00C10664" w:rsidP="00C10664">
      <w:pPr>
        <w:rPr>
          <w:b/>
          <w:u w:val="single"/>
        </w:rPr>
      </w:pPr>
      <w:r>
        <w:rPr>
          <w:b/>
          <w:u w:val="single"/>
        </w:rPr>
        <w:fldChar w:fldCharType="end"/>
      </w:r>
    </w:p>
    <w:sectPr w:rsidR="008446F8" w:rsidRPr="00C10664" w:rsidSect="00C1066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B6E7F"/>
    <w:multiLevelType w:val="hybridMultilevel"/>
    <w:tmpl w:val="3E5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trw05vtwaprzeeftl5fdfqztfzftsxftvw&quot;&gt;MRC_NIRG&lt;record-ids&gt;&lt;item&gt;170&lt;/item&gt;&lt;item&gt;195&lt;/item&gt;&lt;item&gt;197&lt;/item&gt;&lt;item&gt;198&lt;/item&gt;&lt;item&gt;199&lt;/item&gt;&lt;item&gt;208&lt;/item&gt;&lt;/record-ids&gt;&lt;/item&gt;&lt;/Libraries&gt;"/>
  </w:docVars>
  <w:rsids>
    <w:rsidRoot w:val="008446F8"/>
    <w:rsid w:val="00044F22"/>
    <w:rsid w:val="00057D5E"/>
    <w:rsid w:val="00120A3D"/>
    <w:rsid w:val="0017033A"/>
    <w:rsid w:val="001D17DA"/>
    <w:rsid w:val="0020704C"/>
    <w:rsid w:val="00361E51"/>
    <w:rsid w:val="003B4D3E"/>
    <w:rsid w:val="00400CF6"/>
    <w:rsid w:val="00455CF4"/>
    <w:rsid w:val="004656FA"/>
    <w:rsid w:val="004C14AF"/>
    <w:rsid w:val="004D20E9"/>
    <w:rsid w:val="00504DFE"/>
    <w:rsid w:val="005719E3"/>
    <w:rsid w:val="005B5978"/>
    <w:rsid w:val="005D6E37"/>
    <w:rsid w:val="005F2B17"/>
    <w:rsid w:val="0069787C"/>
    <w:rsid w:val="006A14B6"/>
    <w:rsid w:val="006C0190"/>
    <w:rsid w:val="00756E96"/>
    <w:rsid w:val="00791F26"/>
    <w:rsid w:val="007D4638"/>
    <w:rsid w:val="007E3D40"/>
    <w:rsid w:val="008446F8"/>
    <w:rsid w:val="008B2F8D"/>
    <w:rsid w:val="008E20AD"/>
    <w:rsid w:val="00957A1B"/>
    <w:rsid w:val="00986C04"/>
    <w:rsid w:val="00A23C25"/>
    <w:rsid w:val="00A72E3F"/>
    <w:rsid w:val="00A874B1"/>
    <w:rsid w:val="00AE268A"/>
    <w:rsid w:val="00B0188A"/>
    <w:rsid w:val="00B153D2"/>
    <w:rsid w:val="00B246CD"/>
    <w:rsid w:val="00B555F4"/>
    <w:rsid w:val="00C10664"/>
    <w:rsid w:val="00C12D6D"/>
    <w:rsid w:val="00C50045"/>
    <w:rsid w:val="00C50FE2"/>
    <w:rsid w:val="00CF6B63"/>
    <w:rsid w:val="00D26E2F"/>
    <w:rsid w:val="00E04B92"/>
    <w:rsid w:val="00EA49AE"/>
    <w:rsid w:val="00EE16DE"/>
    <w:rsid w:val="00EF08DD"/>
    <w:rsid w:val="00FB75ED"/>
    <w:rsid w:val="00FE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F8"/>
    <w:rPr>
      <w:rFonts w:ascii="Tahoma" w:hAnsi="Tahoma" w:cs="Tahoma"/>
      <w:sz w:val="16"/>
      <w:szCs w:val="16"/>
    </w:rPr>
  </w:style>
  <w:style w:type="character" w:styleId="CommentReference">
    <w:name w:val="annotation reference"/>
    <w:basedOn w:val="DefaultParagraphFont"/>
    <w:uiPriority w:val="99"/>
    <w:semiHidden/>
    <w:unhideWhenUsed/>
    <w:rsid w:val="0069787C"/>
    <w:rPr>
      <w:sz w:val="16"/>
      <w:szCs w:val="16"/>
    </w:rPr>
  </w:style>
  <w:style w:type="paragraph" w:styleId="CommentText">
    <w:name w:val="annotation text"/>
    <w:basedOn w:val="Normal"/>
    <w:link w:val="CommentTextChar"/>
    <w:uiPriority w:val="99"/>
    <w:semiHidden/>
    <w:unhideWhenUsed/>
    <w:rsid w:val="0069787C"/>
    <w:pPr>
      <w:spacing w:line="240" w:lineRule="auto"/>
    </w:pPr>
    <w:rPr>
      <w:sz w:val="20"/>
      <w:szCs w:val="20"/>
    </w:rPr>
  </w:style>
  <w:style w:type="character" w:customStyle="1" w:styleId="CommentTextChar">
    <w:name w:val="Comment Text Char"/>
    <w:basedOn w:val="DefaultParagraphFont"/>
    <w:link w:val="CommentText"/>
    <w:uiPriority w:val="99"/>
    <w:semiHidden/>
    <w:rsid w:val="0069787C"/>
    <w:rPr>
      <w:sz w:val="20"/>
      <w:szCs w:val="20"/>
    </w:rPr>
  </w:style>
  <w:style w:type="paragraph" w:styleId="CommentSubject">
    <w:name w:val="annotation subject"/>
    <w:basedOn w:val="CommentText"/>
    <w:next w:val="CommentText"/>
    <w:link w:val="CommentSubjectChar"/>
    <w:uiPriority w:val="99"/>
    <w:semiHidden/>
    <w:unhideWhenUsed/>
    <w:rsid w:val="0069787C"/>
    <w:rPr>
      <w:b/>
      <w:bCs/>
    </w:rPr>
  </w:style>
  <w:style w:type="character" w:customStyle="1" w:styleId="CommentSubjectChar">
    <w:name w:val="Comment Subject Char"/>
    <w:basedOn w:val="CommentTextChar"/>
    <w:link w:val="CommentSubject"/>
    <w:uiPriority w:val="99"/>
    <w:semiHidden/>
    <w:rsid w:val="0069787C"/>
    <w:rPr>
      <w:b/>
      <w:bCs/>
      <w:sz w:val="20"/>
      <w:szCs w:val="20"/>
    </w:rPr>
  </w:style>
  <w:style w:type="paragraph" w:styleId="ListParagraph">
    <w:name w:val="List Paragraph"/>
    <w:basedOn w:val="Normal"/>
    <w:uiPriority w:val="34"/>
    <w:qFormat/>
    <w:rsid w:val="00504DFE"/>
    <w:pPr>
      <w:ind w:left="720"/>
      <w:contextualSpacing/>
    </w:pPr>
    <w:rPr>
      <w:rFonts w:ascii="Calibri" w:eastAsia="Times New Roman" w:hAnsi="Calibri" w:cs="Times New Roman"/>
    </w:rPr>
  </w:style>
  <w:style w:type="paragraph" w:customStyle="1" w:styleId="EndNoteBibliographyTitle">
    <w:name w:val="EndNote Bibliography Title"/>
    <w:basedOn w:val="Normal"/>
    <w:link w:val="EndNoteBibliographyTitleChar"/>
    <w:rsid w:val="0020704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0704C"/>
    <w:rPr>
      <w:rFonts w:ascii="Calibri" w:hAnsi="Calibri"/>
      <w:noProof/>
      <w:lang w:val="en-US"/>
    </w:rPr>
  </w:style>
  <w:style w:type="paragraph" w:customStyle="1" w:styleId="EndNoteBibliography">
    <w:name w:val="EndNote Bibliography"/>
    <w:basedOn w:val="Normal"/>
    <w:link w:val="EndNoteBibliographyChar"/>
    <w:rsid w:val="0020704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0704C"/>
    <w:rPr>
      <w:rFonts w:ascii="Calibri" w:hAnsi="Calibri"/>
      <w:noProof/>
      <w:lang w:val="en-US"/>
    </w:rPr>
  </w:style>
  <w:style w:type="character" w:styleId="Hyperlink">
    <w:name w:val="Hyperlink"/>
    <w:basedOn w:val="DefaultParagraphFont"/>
    <w:uiPriority w:val="99"/>
    <w:unhideWhenUsed/>
    <w:rsid w:val="0020704C"/>
    <w:rPr>
      <w:color w:val="0000FF" w:themeColor="hyperlink"/>
      <w:u w:val="single"/>
    </w:rPr>
  </w:style>
  <w:style w:type="paragraph" w:styleId="PlainText">
    <w:name w:val="Plain Text"/>
    <w:basedOn w:val="Normal"/>
    <w:link w:val="PlainTextChar"/>
    <w:uiPriority w:val="99"/>
    <w:unhideWhenUsed/>
    <w:rsid w:val="006C0190"/>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6C0190"/>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F8"/>
    <w:rPr>
      <w:rFonts w:ascii="Tahoma" w:hAnsi="Tahoma" w:cs="Tahoma"/>
      <w:sz w:val="16"/>
      <w:szCs w:val="16"/>
    </w:rPr>
  </w:style>
  <w:style w:type="character" w:styleId="CommentReference">
    <w:name w:val="annotation reference"/>
    <w:basedOn w:val="DefaultParagraphFont"/>
    <w:uiPriority w:val="99"/>
    <w:semiHidden/>
    <w:unhideWhenUsed/>
    <w:rsid w:val="0069787C"/>
    <w:rPr>
      <w:sz w:val="16"/>
      <w:szCs w:val="16"/>
    </w:rPr>
  </w:style>
  <w:style w:type="paragraph" w:styleId="CommentText">
    <w:name w:val="annotation text"/>
    <w:basedOn w:val="Normal"/>
    <w:link w:val="CommentTextChar"/>
    <w:uiPriority w:val="99"/>
    <w:semiHidden/>
    <w:unhideWhenUsed/>
    <w:rsid w:val="0069787C"/>
    <w:pPr>
      <w:spacing w:line="240" w:lineRule="auto"/>
    </w:pPr>
    <w:rPr>
      <w:sz w:val="20"/>
      <w:szCs w:val="20"/>
    </w:rPr>
  </w:style>
  <w:style w:type="character" w:customStyle="1" w:styleId="CommentTextChar">
    <w:name w:val="Comment Text Char"/>
    <w:basedOn w:val="DefaultParagraphFont"/>
    <w:link w:val="CommentText"/>
    <w:uiPriority w:val="99"/>
    <w:semiHidden/>
    <w:rsid w:val="0069787C"/>
    <w:rPr>
      <w:sz w:val="20"/>
      <w:szCs w:val="20"/>
    </w:rPr>
  </w:style>
  <w:style w:type="paragraph" w:styleId="CommentSubject">
    <w:name w:val="annotation subject"/>
    <w:basedOn w:val="CommentText"/>
    <w:next w:val="CommentText"/>
    <w:link w:val="CommentSubjectChar"/>
    <w:uiPriority w:val="99"/>
    <w:semiHidden/>
    <w:unhideWhenUsed/>
    <w:rsid w:val="0069787C"/>
    <w:rPr>
      <w:b/>
      <w:bCs/>
    </w:rPr>
  </w:style>
  <w:style w:type="character" w:customStyle="1" w:styleId="CommentSubjectChar">
    <w:name w:val="Comment Subject Char"/>
    <w:basedOn w:val="CommentTextChar"/>
    <w:link w:val="CommentSubject"/>
    <w:uiPriority w:val="99"/>
    <w:semiHidden/>
    <w:rsid w:val="0069787C"/>
    <w:rPr>
      <w:b/>
      <w:bCs/>
      <w:sz w:val="20"/>
      <w:szCs w:val="20"/>
    </w:rPr>
  </w:style>
  <w:style w:type="paragraph" w:styleId="ListParagraph">
    <w:name w:val="List Paragraph"/>
    <w:basedOn w:val="Normal"/>
    <w:uiPriority w:val="34"/>
    <w:qFormat/>
    <w:rsid w:val="00504DFE"/>
    <w:pPr>
      <w:ind w:left="720"/>
      <w:contextualSpacing/>
    </w:pPr>
    <w:rPr>
      <w:rFonts w:ascii="Calibri" w:eastAsia="Times New Roman" w:hAnsi="Calibri" w:cs="Times New Roman"/>
    </w:rPr>
  </w:style>
  <w:style w:type="paragraph" w:customStyle="1" w:styleId="EndNoteBibliographyTitle">
    <w:name w:val="EndNote Bibliography Title"/>
    <w:basedOn w:val="Normal"/>
    <w:link w:val="EndNoteBibliographyTitleChar"/>
    <w:rsid w:val="0020704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0704C"/>
    <w:rPr>
      <w:rFonts w:ascii="Calibri" w:hAnsi="Calibri"/>
      <w:noProof/>
      <w:lang w:val="en-US"/>
    </w:rPr>
  </w:style>
  <w:style w:type="paragraph" w:customStyle="1" w:styleId="EndNoteBibliography">
    <w:name w:val="EndNote Bibliography"/>
    <w:basedOn w:val="Normal"/>
    <w:link w:val="EndNoteBibliographyChar"/>
    <w:rsid w:val="0020704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0704C"/>
    <w:rPr>
      <w:rFonts w:ascii="Calibri" w:hAnsi="Calibri"/>
      <w:noProof/>
      <w:lang w:val="en-US"/>
    </w:rPr>
  </w:style>
  <w:style w:type="character" w:styleId="Hyperlink">
    <w:name w:val="Hyperlink"/>
    <w:basedOn w:val="DefaultParagraphFont"/>
    <w:uiPriority w:val="99"/>
    <w:unhideWhenUsed/>
    <w:rsid w:val="0020704C"/>
    <w:rPr>
      <w:color w:val="0000FF" w:themeColor="hyperlink"/>
      <w:u w:val="single"/>
    </w:rPr>
  </w:style>
  <w:style w:type="paragraph" w:styleId="PlainText">
    <w:name w:val="Plain Text"/>
    <w:basedOn w:val="Normal"/>
    <w:link w:val="PlainTextChar"/>
    <w:uiPriority w:val="99"/>
    <w:unhideWhenUsed/>
    <w:rsid w:val="006C0190"/>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6C019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7733">
      <w:bodyDiv w:val="1"/>
      <w:marLeft w:val="0"/>
      <w:marRight w:val="0"/>
      <w:marTop w:val="0"/>
      <w:marBottom w:val="0"/>
      <w:divBdr>
        <w:top w:val="none" w:sz="0" w:space="0" w:color="auto"/>
        <w:left w:val="none" w:sz="0" w:space="0" w:color="auto"/>
        <w:bottom w:val="none" w:sz="0" w:space="0" w:color="auto"/>
        <w:right w:val="none" w:sz="0" w:space="0" w:color="auto"/>
      </w:divBdr>
    </w:div>
    <w:div w:id="1351106314">
      <w:bodyDiv w:val="1"/>
      <w:marLeft w:val="0"/>
      <w:marRight w:val="0"/>
      <w:marTop w:val="0"/>
      <w:marBottom w:val="0"/>
      <w:divBdr>
        <w:top w:val="none" w:sz="0" w:space="0" w:color="auto"/>
        <w:left w:val="none" w:sz="0" w:space="0" w:color="auto"/>
        <w:bottom w:val="none" w:sz="0" w:space="0" w:color="auto"/>
        <w:right w:val="none" w:sz="0" w:space="0" w:color="auto"/>
      </w:divBdr>
    </w:div>
    <w:div w:id="1721661841">
      <w:bodyDiv w:val="1"/>
      <w:marLeft w:val="0"/>
      <w:marRight w:val="0"/>
      <w:marTop w:val="0"/>
      <w:marBottom w:val="0"/>
      <w:divBdr>
        <w:top w:val="none" w:sz="0" w:space="0" w:color="auto"/>
        <w:left w:val="none" w:sz="0" w:space="0" w:color="auto"/>
        <w:bottom w:val="none" w:sz="0" w:space="0" w:color="auto"/>
        <w:right w:val="none" w:sz="0" w:space="0" w:color="auto"/>
      </w:divBdr>
    </w:div>
    <w:div w:id="20573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broadinstitute.github.io/pi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ymo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Dan</dc:creator>
  <cp:lastModifiedBy>Carr, Dan</cp:lastModifiedBy>
  <cp:revision>24</cp:revision>
  <dcterms:created xsi:type="dcterms:W3CDTF">2015-06-30T07:33:00Z</dcterms:created>
  <dcterms:modified xsi:type="dcterms:W3CDTF">2016-06-27T12:32:00Z</dcterms:modified>
</cp:coreProperties>
</file>