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F9606" w14:textId="79A0F4B4" w:rsidR="00A20EBE" w:rsidRPr="00137487" w:rsidRDefault="00A20EBE" w:rsidP="00A20EBE">
      <w:pPr>
        <w:pStyle w:val="Kop1"/>
        <w:spacing w:line="360" w:lineRule="auto"/>
        <w:rPr>
          <w:rFonts w:asciiTheme="minorHAnsi" w:hAnsiTheme="minorHAnsi" w:cstheme="minorHAnsi"/>
          <w:color w:val="000000" w:themeColor="text1"/>
          <w:lang w:val="en-US"/>
        </w:rPr>
      </w:pPr>
      <w:r w:rsidRPr="00137487">
        <w:rPr>
          <w:rFonts w:asciiTheme="minorHAnsi" w:hAnsiTheme="minorHAnsi" w:cstheme="minorHAnsi"/>
          <w:color w:val="000000" w:themeColor="text1"/>
          <w:lang w:val="en-US"/>
        </w:rPr>
        <w:t xml:space="preserve">Title: Anaemia, iron deficiency and susceptibility to infection </w:t>
      </w:r>
      <w:r w:rsidR="00DB4B39" w:rsidRPr="00137487">
        <w:rPr>
          <w:rFonts w:asciiTheme="minorHAnsi" w:hAnsiTheme="minorHAnsi" w:cstheme="minorHAnsi"/>
          <w:color w:val="000000" w:themeColor="text1"/>
          <w:lang w:val="en-US"/>
        </w:rPr>
        <w:t>in children in sub-Saharan Africa</w:t>
      </w:r>
    </w:p>
    <w:p w14:paraId="5B1EF7F4" w14:textId="77777777" w:rsidR="00137487" w:rsidRPr="00137487" w:rsidRDefault="00137487" w:rsidP="00137487">
      <w:pPr>
        <w:spacing w:after="0" w:line="240" w:lineRule="auto"/>
        <w:rPr>
          <w:rFonts w:eastAsia="Times New Roman" w:cstheme="minorHAnsi"/>
          <w:sz w:val="24"/>
          <w:szCs w:val="24"/>
          <w:lang w:eastAsia="nl-NL"/>
        </w:rPr>
      </w:pPr>
    </w:p>
    <w:p w14:paraId="7542852A" w14:textId="59280EE0" w:rsidR="00137487" w:rsidRPr="00137487" w:rsidRDefault="00137487" w:rsidP="00137487">
      <w:pPr>
        <w:spacing w:after="0" w:line="240" w:lineRule="auto"/>
        <w:rPr>
          <w:rFonts w:eastAsia="Times New Roman" w:cstheme="minorHAnsi"/>
          <w:sz w:val="24"/>
          <w:szCs w:val="24"/>
          <w:lang w:eastAsia="nl-NL"/>
        </w:rPr>
      </w:pPr>
      <w:r w:rsidRPr="00137487">
        <w:rPr>
          <w:rFonts w:eastAsia="Times New Roman" w:cstheme="minorHAnsi"/>
          <w:sz w:val="24"/>
          <w:szCs w:val="24"/>
          <w:lang w:eastAsia="nl-NL"/>
        </w:rPr>
        <w:t>F</w:t>
      </w:r>
      <w:r>
        <w:rPr>
          <w:rFonts w:eastAsia="Times New Roman" w:cstheme="minorHAnsi"/>
          <w:sz w:val="24"/>
          <w:szCs w:val="24"/>
          <w:lang w:eastAsia="nl-NL"/>
        </w:rPr>
        <w:t>emkje</w:t>
      </w:r>
      <w:r w:rsidRPr="00137487">
        <w:rPr>
          <w:rFonts w:eastAsia="Times New Roman" w:cstheme="minorHAnsi"/>
          <w:sz w:val="24"/>
          <w:szCs w:val="24"/>
          <w:lang w:eastAsia="nl-NL"/>
        </w:rPr>
        <w:t>.</w:t>
      </w:r>
      <w:r>
        <w:rPr>
          <w:rFonts w:eastAsia="Times New Roman" w:cstheme="minorHAnsi"/>
          <w:sz w:val="24"/>
          <w:szCs w:val="24"/>
          <w:lang w:eastAsia="nl-NL"/>
        </w:rPr>
        <w:t xml:space="preserve"> A.M. Jonker</w:t>
      </w:r>
      <w:r w:rsidRPr="00137487">
        <w:rPr>
          <w:rFonts w:ascii="Calibri" w:hAnsi="Calibri" w:cs="Calibri"/>
          <w:b/>
          <w:vertAlign w:val="superscript"/>
        </w:rPr>
        <w:t>1</w:t>
      </w:r>
      <w:r>
        <w:rPr>
          <w:rFonts w:eastAsia="Times New Roman" w:cstheme="minorHAnsi"/>
          <w:sz w:val="24"/>
          <w:szCs w:val="24"/>
          <w:lang w:eastAsia="nl-NL"/>
        </w:rPr>
        <w:t xml:space="preserve">, </w:t>
      </w:r>
      <w:proofErr w:type="spellStart"/>
      <w:r>
        <w:rPr>
          <w:rFonts w:eastAsia="Times New Roman" w:cstheme="minorHAnsi"/>
          <w:sz w:val="24"/>
          <w:szCs w:val="24"/>
          <w:lang w:eastAsia="nl-NL"/>
        </w:rPr>
        <w:t>Elodie</w:t>
      </w:r>
      <w:proofErr w:type="spellEnd"/>
      <w:r>
        <w:rPr>
          <w:rFonts w:eastAsia="Times New Roman" w:cstheme="minorHAnsi"/>
          <w:sz w:val="24"/>
          <w:szCs w:val="24"/>
          <w:lang w:eastAsia="nl-NL"/>
        </w:rPr>
        <w:t xml:space="preserve"> te Poel</w:t>
      </w:r>
      <w:r w:rsidRPr="00137487">
        <w:rPr>
          <w:rFonts w:ascii="Calibri" w:hAnsi="Calibri" w:cs="Calibri"/>
          <w:b/>
          <w:vertAlign w:val="superscript"/>
        </w:rPr>
        <w:t>1</w:t>
      </w:r>
      <w:r>
        <w:rPr>
          <w:rFonts w:eastAsia="Times New Roman" w:cstheme="minorHAnsi"/>
          <w:sz w:val="24"/>
          <w:szCs w:val="24"/>
          <w:lang w:eastAsia="nl-NL"/>
        </w:rPr>
        <w:t xml:space="preserve">, </w:t>
      </w:r>
      <w:proofErr w:type="spellStart"/>
      <w:r>
        <w:rPr>
          <w:rFonts w:eastAsia="Times New Roman" w:cstheme="minorHAnsi"/>
          <w:sz w:val="24"/>
          <w:szCs w:val="24"/>
          <w:lang w:eastAsia="nl-NL"/>
        </w:rPr>
        <w:t>Imelda</w:t>
      </w:r>
      <w:proofErr w:type="spellEnd"/>
      <w:r>
        <w:rPr>
          <w:rFonts w:eastAsia="Times New Roman" w:cstheme="minorHAnsi"/>
          <w:sz w:val="24"/>
          <w:szCs w:val="24"/>
          <w:lang w:eastAsia="nl-NL"/>
        </w:rPr>
        <w:t xml:space="preserve"> Bates</w:t>
      </w:r>
      <w:r>
        <w:rPr>
          <w:rFonts w:ascii="Calibri" w:hAnsi="Calibri" w:cs="Calibri"/>
          <w:b/>
          <w:vertAlign w:val="superscript"/>
        </w:rPr>
        <w:t>2</w:t>
      </w:r>
      <w:bookmarkStart w:id="0" w:name="_GoBack"/>
      <w:bookmarkEnd w:id="0"/>
      <w:r>
        <w:rPr>
          <w:rFonts w:eastAsia="Times New Roman" w:cstheme="minorHAnsi"/>
          <w:sz w:val="24"/>
          <w:szCs w:val="24"/>
          <w:lang w:eastAsia="nl-NL"/>
        </w:rPr>
        <w:t>,</w:t>
      </w:r>
      <w:r w:rsidRPr="00137487">
        <w:rPr>
          <w:rFonts w:eastAsia="Times New Roman" w:cstheme="minorHAnsi"/>
          <w:sz w:val="24"/>
          <w:szCs w:val="24"/>
          <w:lang w:eastAsia="nl-NL"/>
        </w:rPr>
        <w:t xml:space="preserve"> M</w:t>
      </w:r>
      <w:r>
        <w:rPr>
          <w:rFonts w:eastAsia="Times New Roman" w:cstheme="minorHAnsi"/>
          <w:sz w:val="24"/>
          <w:szCs w:val="24"/>
          <w:lang w:eastAsia="nl-NL"/>
        </w:rPr>
        <w:t>ichael Boele van Hensbroek</w:t>
      </w:r>
      <w:r w:rsidRPr="00137487">
        <w:rPr>
          <w:rFonts w:ascii="Calibri" w:hAnsi="Calibri" w:cs="Calibri"/>
          <w:b/>
          <w:vertAlign w:val="superscript"/>
        </w:rPr>
        <w:t>1</w:t>
      </w:r>
    </w:p>
    <w:p w14:paraId="2BBE50EC" w14:textId="77777777" w:rsidR="00137487" w:rsidRPr="00137487" w:rsidRDefault="00137487" w:rsidP="00137487">
      <w:pPr>
        <w:spacing w:after="0" w:line="240" w:lineRule="auto"/>
        <w:rPr>
          <w:rFonts w:ascii="Calibri" w:hAnsi="Calibri" w:cs="Calibri"/>
          <w:b/>
          <w:bCs/>
          <w:sz w:val="16"/>
          <w:szCs w:val="16"/>
        </w:rPr>
      </w:pPr>
    </w:p>
    <w:p w14:paraId="2CFA47D3" w14:textId="77777777" w:rsidR="00137487" w:rsidRPr="00137487" w:rsidRDefault="00137487" w:rsidP="00137487">
      <w:pPr>
        <w:spacing w:after="0" w:line="240" w:lineRule="auto"/>
        <w:rPr>
          <w:rFonts w:ascii="Calibri" w:hAnsi="Calibri" w:cs="Calibri"/>
          <w:b/>
          <w:bCs/>
          <w:sz w:val="16"/>
          <w:szCs w:val="16"/>
        </w:rPr>
      </w:pPr>
    </w:p>
    <w:p w14:paraId="13FBA06F" w14:textId="6801B735" w:rsidR="00137487" w:rsidRPr="00137487" w:rsidRDefault="00137487" w:rsidP="00137487">
      <w:pPr>
        <w:spacing w:after="0" w:line="240" w:lineRule="auto"/>
        <w:rPr>
          <w:rFonts w:eastAsia="Times New Roman" w:cstheme="minorHAnsi"/>
          <w:sz w:val="24"/>
          <w:szCs w:val="24"/>
          <w:lang w:val="en-US" w:eastAsia="nl-NL"/>
        </w:rPr>
      </w:pPr>
      <w:r w:rsidRPr="00F70F15">
        <w:rPr>
          <w:rFonts w:ascii="Calibri" w:hAnsi="Calibri" w:cs="Calibri"/>
          <w:b/>
          <w:bCs/>
          <w:sz w:val="16"/>
          <w:szCs w:val="16"/>
          <w:lang w:val="en-US"/>
        </w:rPr>
        <w:t>1</w:t>
      </w:r>
      <w:r w:rsidRPr="00F70F15">
        <w:rPr>
          <w:rFonts w:ascii="Calibri" w:hAnsi="Calibri" w:cs="Calibri"/>
          <w:sz w:val="16"/>
          <w:szCs w:val="16"/>
          <w:lang w:val="en-US"/>
        </w:rPr>
        <w:t xml:space="preserve"> Global Child Health Group, Emma Children’s Hospital, Aca</w:t>
      </w:r>
      <w:r>
        <w:rPr>
          <w:rFonts w:ascii="Calibri" w:hAnsi="Calibri" w:cs="Calibri"/>
          <w:sz w:val="16"/>
          <w:szCs w:val="16"/>
          <w:lang w:val="en-US"/>
        </w:rPr>
        <w:t>demic Medical Centre, Amsterdam;</w:t>
      </w:r>
      <w:r w:rsidRPr="00F70F15">
        <w:rPr>
          <w:rFonts w:ascii="Calibri" w:hAnsi="Calibri" w:cs="Calibri"/>
          <w:sz w:val="16"/>
          <w:szCs w:val="16"/>
          <w:lang w:val="en-US"/>
        </w:rPr>
        <w:t xml:space="preserve"> </w:t>
      </w:r>
      <w:r>
        <w:rPr>
          <w:rFonts w:ascii="Calibri" w:hAnsi="Calibri" w:cs="Calibri"/>
          <w:b/>
          <w:bCs/>
          <w:sz w:val="16"/>
          <w:szCs w:val="16"/>
          <w:lang w:val="en-US"/>
        </w:rPr>
        <w:t>2</w:t>
      </w:r>
      <w:r w:rsidRPr="00F70F15">
        <w:rPr>
          <w:rFonts w:ascii="Calibri" w:hAnsi="Calibri" w:cs="Calibri"/>
          <w:sz w:val="16"/>
          <w:szCs w:val="16"/>
          <w:lang w:val="en-US"/>
        </w:rPr>
        <w:t>The Netherlands;</w:t>
      </w:r>
      <w:r w:rsidRPr="00137487">
        <w:rPr>
          <w:rFonts w:ascii="Calibri" w:hAnsi="Calibri" w:cs="Calibri"/>
          <w:sz w:val="16"/>
          <w:lang w:val="en-US"/>
        </w:rPr>
        <w:t xml:space="preserve"> </w:t>
      </w:r>
      <w:r w:rsidRPr="00F70F15">
        <w:rPr>
          <w:rFonts w:ascii="Calibri" w:hAnsi="Calibri" w:cs="Calibri"/>
          <w:sz w:val="16"/>
          <w:lang w:val="en-US"/>
        </w:rPr>
        <w:t>Liverpool School of Tropical Med</w:t>
      </w:r>
      <w:r w:rsidRPr="00F70F15">
        <w:rPr>
          <w:rFonts w:ascii="Calibri" w:hAnsi="Calibri" w:cs="Calibri"/>
          <w:sz w:val="16"/>
          <w:lang w:val="en-US"/>
        </w:rPr>
        <w:t>i</w:t>
      </w:r>
      <w:r w:rsidRPr="00F70F15">
        <w:rPr>
          <w:rFonts w:ascii="Calibri" w:hAnsi="Calibri" w:cs="Calibri"/>
          <w:sz w:val="16"/>
          <w:lang w:val="en-US"/>
        </w:rPr>
        <w:t>cine, University of Liverpool, United Kingdom</w:t>
      </w:r>
    </w:p>
    <w:p w14:paraId="7492F936" w14:textId="77777777" w:rsidR="00137487" w:rsidRPr="00137487" w:rsidRDefault="00137487" w:rsidP="00A20EBE">
      <w:pPr>
        <w:pStyle w:val="Kop1"/>
        <w:spacing w:line="360" w:lineRule="auto"/>
        <w:rPr>
          <w:rFonts w:asciiTheme="minorHAnsi" w:hAnsiTheme="minorHAnsi" w:cstheme="minorHAnsi"/>
          <w:color w:val="000000" w:themeColor="text1"/>
          <w:lang w:val="en-US"/>
        </w:rPr>
      </w:pPr>
    </w:p>
    <w:p w14:paraId="3948C28A" w14:textId="67A65EE2" w:rsidR="00A20EBE" w:rsidRPr="00137487" w:rsidRDefault="00A20EBE" w:rsidP="00A20EBE">
      <w:pPr>
        <w:pStyle w:val="Kop1"/>
        <w:spacing w:line="360" w:lineRule="auto"/>
        <w:rPr>
          <w:rFonts w:asciiTheme="minorHAnsi" w:hAnsiTheme="minorHAnsi" w:cstheme="minorHAnsi"/>
          <w:color w:val="000000" w:themeColor="text1"/>
          <w:lang w:val="en-US"/>
        </w:rPr>
      </w:pPr>
      <w:r w:rsidRPr="00137487">
        <w:rPr>
          <w:rFonts w:asciiTheme="minorHAnsi" w:hAnsiTheme="minorHAnsi" w:cstheme="minorHAnsi"/>
          <w:color w:val="000000" w:themeColor="text1"/>
          <w:lang w:val="en-US"/>
        </w:rPr>
        <w:t>Abstract</w:t>
      </w:r>
    </w:p>
    <w:p w14:paraId="375BF217" w14:textId="6F17E39D" w:rsidR="00A20EBE" w:rsidRPr="00137487" w:rsidRDefault="00A20EBE" w:rsidP="00A20EBE">
      <w:pPr>
        <w:spacing w:line="360" w:lineRule="auto"/>
        <w:jc w:val="both"/>
        <w:rPr>
          <w:rFonts w:cstheme="minorHAnsi"/>
          <w:color w:val="000000" w:themeColor="text1"/>
          <w:sz w:val="24"/>
          <w:lang w:val="en-US"/>
        </w:rPr>
      </w:pPr>
      <w:r w:rsidRPr="00137487">
        <w:rPr>
          <w:rFonts w:cstheme="minorHAnsi"/>
          <w:color w:val="000000" w:themeColor="text1"/>
          <w:sz w:val="24"/>
          <w:lang w:val="en-US"/>
        </w:rPr>
        <w:t xml:space="preserve">Globally, anaemia, iron deficiency and infections </w:t>
      </w:r>
      <w:r w:rsidR="006B3297" w:rsidRPr="00137487">
        <w:rPr>
          <w:rFonts w:cstheme="minorHAnsi"/>
          <w:color w:val="000000" w:themeColor="text1"/>
          <w:sz w:val="24"/>
          <w:lang w:val="en-US"/>
        </w:rPr>
        <w:t xml:space="preserve">are responsible for </w:t>
      </w:r>
      <w:r w:rsidRPr="00137487">
        <w:rPr>
          <w:rFonts w:cstheme="minorHAnsi"/>
          <w:color w:val="000000" w:themeColor="text1"/>
          <w:sz w:val="24"/>
          <w:lang w:val="en-US"/>
        </w:rPr>
        <w:t xml:space="preserve">a large part of </w:t>
      </w:r>
      <w:r w:rsidR="00E14B82" w:rsidRPr="00137487">
        <w:rPr>
          <w:rFonts w:cstheme="minorHAnsi"/>
          <w:color w:val="000000" w:themeColor="text1"/>
          <w:sz w:val="24"/>
          <w:lang w:val="en-US"/>
        </w:rPr>
        <w:t xml:space="preserve">the </w:t>
      </w:r>
      <w:r w:rsidRPr="00137487">
        <w:rPr>
          <w:rFonts w:cstheme="minorHAnsi"/>
          <w:color w:val="000000" w:themeColor="text1"/>
          <w:sz w:val="24"/>
          <w:lang w:val="en-US"/>
        </w:rPr>
        <w:t xml:space="preserve">morbidity and mortality </w:t>
      </w:r>
      <w:r w:rsidR="00E14B82" w:rsidRPr="00137487">
        <w:rPr>
          <w:rFonts w:cstheme="minorHAnsi"/>
          <w:color w:val="000000" w:themeColor="text1"/>
          <w:sz w:val="24"/>
          <w:lang w:val="en-US"/>
        </w:rPr>
        <w:t xml:space="preserve">occurring </w:t>
      </w:r>
      <w:r w:rsidRPr="00137487">
        <w:rPr>
          <w:rFonts w:cstheme="minorHAnsi"/>
          <w:color w:val="000000" w:themeColor="text1"/>
          <w:sz w:val="24"/>
          <w:lang w:val="en-US"/>
        </w:rPr>
        <w:t>among children. As iron is essential for erythropoiesis</w:t>
      </w:r>
      <w:r w:rsidR="00161457" w:rsidRPr="00137487">
        <w:rPr>
          <w:rFonts w:cstheme="minorHAnsi"/>
          <w:color w:val="000000" w:themeColor="text1"/>
          <w:sz w:val="24"/>
          <w:lang w:val="en-US"/>
        </w:rPr>
        <w:t xml:space="preserve"> and the human </w:t>
      </w:r>
      <w:r w:rsidRPr="00137487">
        <w:rPr>
          <w:rFonts w:cstheme="minorHAnsi"/>
          <w:color w:val="000000" w:themeColor="text1"/>
          <w:sz w:val="24"/>
          <w:lang w:val="en-US"/>
        </w:rPr>
        <w:t xml:space="preserve">immune system as well as a crucial element for many pathogens, these three morbidities often interact. </w:t>
      </w:r>
      <w:r w:rsidR="007E6E7C" w:rsidRPr="00137487">
        <w:rPr>
          <w:rFonts w:cstheme="minorHAnsi"/>
          <w:color w:val="000000" w:themeColor="text1"/>
          <w:sz w:val="24"/>
          <w:lang w:val="en-US"/>
        </w:rPr>
        <w:t>Th</w:t>
      </w:r>
      <w:r w:rsidR="00161457" w:rsidRPr="00137487">
        <w:rPr>
          <w:rFonts w:cstheme="minorHAnsi"/>
          <w:color w:val="000000" w:themeColor="text1"/>
          <w:sz w:val="24"/>
          <w:lang w:val="en-US"/>
        </w:rPr>
        <w:t xml:space="preserve">is review considers the question – have </w:t>
      </w:r>
      <w:r w:rsidR="007E6E7C" w:rsidRPr="00137487">
        <w:rPr>
          <w:rFonts w:cstheme="minorHAnsi"/>
          <w:color w:val="000000" w:themeColor="text1"/>
          <w:sz w:val="24"/>
          <w:lang w:val="en-US"/>
        </w:rPr>
        <w:t xml:space="preserve"> </w:t>
      </w:r>
      <w:r w:rsidR="006B3297" w:rsidRPr="00137487">
        <w:rPr>
          <w:rFonts w:cstheme="minorHAnsi"/>
          <w:color w:val="000000" w:themeColor="text1"/>
          <w:sz w:val="24"/>
          <w:lang w:val="en-US"/>
        </w:rPr>
        <w:t xml:space="preserve">the studies conducted so far </w:t>
      </w:r>
      <w:r w:rsidR="001C3BBE" w:rsidRPr="00137487">
        <w:rPr>
          <w:rFonts w:cstheme="minorHAnsi"/>
          <w:color w:val="000000" w:themeColor="text1"/>
          <w:sz w:val="24"/>
          <w:lang w:val="en-US"/>
        </w:rPr>
        <w:t>unraveled</w:t>
      </w:r>
      <w:r w:rsidR="006B3297" w:rsidRPr="00137487">
        <w:rPr>
          <w:rFonts w:cstheme="minorHAnsi"/>
          <w:color w:val="000000" w:themeColor="text1"/>
          <w:sz w:val="24"/>
          <w:lang w:val="en-US"/>
        </w:rPr>
        <w:t xml:space="preserve"> th</w:t>
      </w:r>
      <w:r w:rsidR="00125C71" w:rsidRPr="00137487">
        <w:rPr>
          <w:rFonts w:cstheme="minorHAnsi"/>
          <w:color w:val="000000" w:themeColor="text1"/>
          <w:sz w:val="24"/>
          <w:lang w:val="en-US"/>
        </w:rPr>
        <w:t>e</w:t>
      </w:r>
      <w:r w:rsidR="006B3297" w:rsidRPr="00137487">
        <w:rPr>
          <w:rFonts w:cstheme="minorHAnsi"/>
          <w:color w:val="000000" w:themeColor="text1"/>
          <w:sz w:val="24"/>
          <w:lang w:val="en-US"/>
        </w:rPr>
        <w:t xml:space="preserve"> potential complex interaction </w:t>
      </w:r>
      <w:r w:rsidR="00125C71" w:rsidRPr="00137487">
        <w:rPr>
          <w:rFonts w:cstheme="minorHAnsi"/>
          <w:color w:val="000000" w:themeColor="text1"/>
          <w:sz w:val="24"/>
          <w:lang w:val="en-US"/>
        </w:rPr>
        <w:t xml:space="preserve">between these factors </w:t>
      </w:r>
      <w:r w:rsidR="00161457" w:rsidRPr="00137487">
        <w:rPr>
          <w:rFonts w:cstheme="minorHAnsi"/>
          <w:color w:val="000000" w:themeColor="text1"/>
          <w:sz w:val="24"/>
          <w:lang w:val="en-US"/>
        </w:rPr>
        <w:t xml:space="preserve">sufficiently </w:t>
      </w:r>
      <w:r w:rsidR="006B3297" w:rsidRPr="00137487">
        <w:rPr>
          <w:rFonts w:cstheme="minorHAnsi"/>
          <w:color w:val="000000" w:themeColor="text1"/>
          <w:sz w:val="24"/>
          <w:lang w:val="en-US"/>
        </w:rPr>
        <w:t xml:space="preserve">enough to </w:t>
      </w:r>
      <w:r w:rsidR="00161457" w:rsidRPr="00137487">
        <w:rPr>
          <w:rFonts w:cstheme="minorHAnsi"/>
          <w:color w:val="000000" w:themeColor="text1"/>
          <w:sz w:val="24"/>
          <w:lang w:val="en-US"/>
        </w:rPr>
        <w:t>be able to develop universally</w:t>
      </w:r>
      <w:r w:rsidR="006B3297" w:rsidRPr="00137487">
        <w:rPr>
          <w:rFonts w:cstheme="minorHAnsi"/>
          <w:color w:val="000000" w:themeColor="text1"/>
          <w:sz w:val="24"/>
          <w:lang w:val="en-US"/>
        </w:rPr>
        <w:t xml:space="preserve"> applicable guidelines</w:t>
      </w:r>
      <w:r w:rsidR="00161457" w:rsidRPr="00137487">
        <w:rPr>
          <w:rFonts w:cstheme="minorHAnsi"/>
          <w:color w:val="000000" w:themeColor="text1"/>
          <w:sz w:val="24"/>
          <w:lang w:val="en-US"/>
        </w:rPr>
        <w:t xml:space="preserve"> about iron treatment in children</w:t>
      </w:r>
      <w:r w:rsidR="006B3297" w:rsidRPr="00137487">
        <w:rPr>
          <w:rFonts w:cstheme="minorHAnsi"/>
          <w:color w:val="000000" w:themeColor="text1"/>
          <w:sz w:val="24"/>
          <w:lang w:val="en-US"/>
        </w:rPr>
        <w:t xml:space="preserve">. </w:t>
      </w:r>
      <w:r w:rsidR="007E6E7C" w:rsidRPr="00137487">
        <w:rPr>
          <w:rFonts w:cstheme="minorHAnsi"/>
          <w:color w:val="000000" w:themeColor="text1"/>
          <w:sz w:val="24"/>
          <w:lang w:val="en-US"/>
        </w:rPr>
        <w:t xml:space="preserve"> It is imaginable</w:t>
      </w:r>
      <w:r w:rsidR="00125C71" w:rsidRPr="00137487">
        <w:rPr>
          <w:rFonts w:cstheme="minorHAnsi"/>
          <w:color w:val="000000" w:themeColor="text1"/>
          <w:sz w:val="24"/>
          <w:lang w:val="en-US"/>
        </w:rPr>
        <w:t>, however,</w:t>
      </w:r>
      <w:r w:rsidR="007E6E7C" w:rsidRPr="00137487">
        <w:rPr>
          <w:rFonts w:cstheme="minorHAnsi"/>
          <w:color w:val="000000" w:themeColor="text1"/>
          <w:sz w:val="24"/>
          <w:lang w:val="en-US"/>
        </w:rPr>
        <w:t xml:space="preserve"> that </w:t>
      </w:r>
      <w:r w:rsidR="00125C71" w:rsidRPr="00137487">
        <w:rPr>
          <w:rFonts w:cstheme="minorHAnsi"/>
          <w:color w:val="000000" w:themeColor="text1"/>
          <w:sz w:val="24"/>
          <w:lang w:val="en-US"/>
        </w:rPr>
        <w:t xml:space="preserve">the area is to complex and </w:t>
      </w:r>
      <w:r w:rsidR="00161457" w:rsidRPr="00137487">
        <w:rPr>
          <w:rFonts w:cstheme="minorHAnsi"/>
          <w:color w:val="000000" w:themeColor="text1"/>
          <w:sz w:val="24"/>
          <w:lang w:val="en-US"/>
        </w:rPr>
        <w:t>diverse,</w:t>
      </w:r>
      <w:r w:rsidR="00125C71" w:rsidRPr="00137487">
        <w:rPr>
          <w:rFonts w:cstheme="minorHAnsi"/>
          <w:color w:val="000000" w:themeColor="text1"/>
          <w:sz w:val="24"/>
          <w:lang w:val="en-US"/>
        </w:rPr>
        <w:t xml:space="preserve"> with many sub-populations, </w:t>
      </w:r>
      <w:r w:rsidR="007E6E7C" w:rsidRPr="00137487">
        <w:rPr>
          <w:rFonts w:cstheme="minorHAnsi"/>
          <w:color w:val="000000" w:themeColor="text1"/>
          <w:sz w:val="24"/>
          <w:lang w:val="en-US"/>
        </w:rPr>
        <w:t>and that</w:t>
      </w:r>
      <w:r w:rsidRPr="00137487">
        <w:rPr>
          <w:rFonts w:cstheme="minorHAnsi"/>
          <w:color w:val="000000" w:themeColor="text1"/>
          <w:sz w:val="24"/>
          <w:lang w:val="en-US"/>
        </w:rPr>
        <w:t xml:space="preserve"> </w:t>
      </w:r>
      <w:r w:rsidR="00125C71" w:rsidRPr="00137487">
        <w:rPr>
          <w:rFonts w:cstheme="minorHAnsi"/>
          <w:color w:val="000000" w:themeColor="text1"/>
          <w:sz w:val="24"/>
          <w:lang w:val="en-US"/>
        </w:rPr>
        <w:t xml:space="preserve">not universal, but tailor made </w:t>
      </w:r>
      <w:r w:rsidR="007E6E7C" w:rsidRPr="00137487">
        <w:rPr>
          <w:rFonts w:cstheme="minorHAnsi"/>
          <w:color w:val="000000" w:themeColor="text1"/>
          <w:sz w:val="24"/>
          <w:lang w:val="en-US"/>
        </w:rPr>
        <w:t xml:space="preserve">guidelines are </w:t>
      </w:r>
      <w:r w:rsidR="00125C71" w:rsidRPr="00137487">
        <w:rPr>
          <w:rFonts w:cstheme="minorHAnsi"/>
          <w:color w:val="000000" w:themeColor="text1"/>
          <w:sz w:val="24"/>
          <w:lang w:val="en-US"/>
        </w:rPr>
        <w:t>needed</w:t>
      </w:r>
      <w:r w:rsidR="00161457" w:rsidRPr="00137487">
        <w:rPr>
          <w:rFonts w:cstheme="minorHAnsi"/>
          <w:color w:val="000000" w:themeColor="text1"/>
          <w:sz w:val="24"/>
          <w:lang w:val="en-US"/>
        </w:rPr>
        <w:t xml:space="preserve"> based on some agreed principles</w:t>
      </w:r>
      <w:r w:rsidRPr="00137487">
        <w:rPr>
          <w:rFonts w:cstheme="minorHAnsi"/>
          <w:color w:val="000000" w:themeColor="text1"/>
          <w:sz w:val="24"/>
          <w:lang w:val="en-US"/>
        </w:rPr>
        <w:t xml:space="preserve">.  </w:t>
      </w:r>
    </w:p>
    <w:p w14:paraId="5D631A8B" w14:textId="77777777" w:rsidR="00A20EBE" w:rsidRPr="00137487" w:rsidRDefault="00A20EBE" w:rsidP="00A20EBE">
      <w:pPr>
        <w:spacing w:line="360" w:lineRule="auto"/>
        <w:jc w:val="both"/>
        <w:rPr>
          <w:rFonts w:cstheme="minorHAnsi"/>
          <w:color w:val="000000" w:themeColor="text1"/>
          <w:sz w:val="24"/>
          <w:lang w:val="en-US"/>
        </w:rPr>
      </w:pPr>
      <w:r w:rsidRPr="00137487">
        <w:rPr>
          <w:rFonts w:cstheme="minorHAnsi"/>
          <w:color w:val="000000" w:themeColor="text1"/>
          <w:sz w:val="24"/>
          <w:lang w:val="en-US"/>
        </w:rPr>
        <w:t xml:space="preserve">Keywords: Anaemia, iron, iron deficiency, infection risk, iron supplementation, children, iron biomarker, immune system, hepcidin. </w:t>
      </w:r>
    </w:p>
    <w:p w14:paraId="3DFE3D8F" w14:textId="77777777" w:rsidR="00A20EBE" w:rsidRPr="00137487" w:rsidRDefault="00A20EBE" w:rsidP="00A20EBE">
      <w:pPr>
        <w:pStyle w:val="Kop1"/>
        <w:spacing w:line="360" w:lineRule="auto"/>
        <w:rPr>
          <w:rFonts w:asciiTheme="minorHAnsi" w:hAnsiTheme="minorHAnsi" w:cstheme="minorHAnsi"/>
          <w:color w:val="000000" w:themeColor="text1"/>
          <w:lang w:val="en-US"/>
        </w:rPr>
      </w:pPr>
      <w:r w:rsidRPr="00137487">
        <w:rPr>
          <w:rFonts w:asciiTheme="minorHAnsi" w:hAnsiTheme="minorHAnsi" w:cstheme="minorHAnsi"/>
          <w:color w:val="000000" w:themeColor="text1"/>
          <w:lang w:val="en-US"/>
        </w:rPr>
        <w:t>Introduction</w:t>
      </w:r>
    </w:p>
    <w:p w14:paraId="5D8C627A" w14:textId="1D620D66" w:rsidR="00A20EBE" w:rsidRPr="00137487" w:rsidRDefault="00A20EBE" w:rsidP="00A20EBE">
      <w:pPr>
        <w:spacing w:line="360" w:lineRule="auto"/>
        <w:jc w:val="both"/>
        <w:rPr>
          <w:rFonts w:cstheme="minorHAnsi"/>
          <w:color w:val="000000" w:themeColor="text1"/>
          <w:sz w:val="24"/>
          <w:szCs w:val="24"/>
          <w:lang w:val="en-US"/>
        </w:rPr>
      </w:pPr>
      <w:r w:rsidRPr="00137487">
        <w:rPr>
          <w:rFonts w:cstheme="minorHAnsi"/>
          <w:color w:val="000000" w:themeColor="text1"/>
          <w:sz w:val="24"/>
          <w:szCs w:val="24"/>
          <w:lang w:val="en-US"/>
        </w:rPr>
        <w:t>Anaemia, iron deficiency and infections are responsible for a large part of the global  morbidity and mortality in children less than 5 years of age.</w:t>
      </w:r>
      <w:r w:rsidR="00202A06" w:rsidRPr="00137487">
        <w:rPr>
          <w:rFonts w:cstheme="minorHAnsi"/>
          <w:color w:val="000000" w:themeColor="text1"/>
          <w:sz w:val="24"/>
          <w:szCs w:val="24"/>
          <w:lang w:val="en-US"/>
        </w:rPr>
        <w:t xml:space="preserve"> This is e</w:t>
      </w:r>
      <w:r w:rsidRPr="00137487">
        <w:rPr>
          <w:rFonts w:cstheme="minorHAnsi"/>
          <w:color w:val="000000" w:themeColor="text1"/>
          <w:sz w:val="24"/>
          <w:szCs w:val="24"/>
          <w:lang w:val="en-US"/>
        </w:rPr>
        <w:t xml:space="preserve">specially </w:t>
      </w:r>
      <w:r w:rsidR="00202A06" w:rsidRPr="00137487">
        <w:rPr>
          <w:rFonts w:cstheme="minorHAnsi"/>
          <w:color w:val="000000" w:themeColor="text1"/>
          <w:sz w:val="24"/>
          <w:szCs w:val="24"/>
          <w:lang w:val="en-US"/>
        </w:rPr>
        <w:t>true for</w:t>
      </w:r>
      <w:r w:rsidRPr="00137487">
        <w:rPr>
          <w:rFonts w:cstheme="minorHAnsi"/>
          <w:color w:val="000000" w:themeColor="text1"/>
          <w:sz w:val="24"/>
          <w:szCs w:val="24"/>
          <w:lang w:val="en-US"/>
        </w:rPr>
        <w:t xml:space="preserve"> resource limited settings</w:t>
      </w:r>
      <w:r w:rsidR="00202A06" w:rsidRPr="00137487">
        <w:rPr>
          <w:rFonts w:cstheme="minorHAnsi"/>
          <w:color w:val="000000" w:themeColor="text1"/>
          <w:sz w:val="24"/>
          <w:szCs w:val="24"/>
          <w:lang w:val="en-US"/>
        </w:rPr>
        <w:t>,</w:t>
      </w:r>
      <w:r w:rsidRPr="00137487">
        <w:rPr>
          <w:rFonts w:cstheme="minorHAnsi"/>
          <w:color w:val="000000" w:themeColor="text1"/>
          <w:sz w:val="24"/>
          <w:szCs w:val="24"/>
          <w:lang w:val="en-US"/>
        </w:rPr>
        <w:t xml:space="preserve"> such as sub-Saharan Africa</w:t>
      </w:r>
      <w:r w:rsidR="00202A06" w:rsidRPr="00137487">
        <w:rPr>
          <w:rFonts w:cstheme="minorHAnsi"/>
          <w:color w:val="000000" w:themeColor="text1"/>
          <w:sz w:val="24"/>
          <w:szCs w:val="24"/>
          <w:lang w:val="en-US"/>
        </w:rPr>
        <w:t>,</w:t>
      </w:r>
      <w:r w:rsidRPr="00137487">
        <w:rPr>
          <w:rFonts w:cstheme="minorHAnsi"/>
          <w:color w:val="000000" w:themeColor="text1"/>
          <w:sz w:val="24"/>
          <w:szCs w:val="24"/>
          <w:lang w:val="en-US"/>
        </w:rPr>
        <w:t xml:space="preserve"> where the three conditions often interact</w:t>
      </w:r>
      <w:r w:rsidR="00BC7C6D" w:rsidRPr="00137487">
        <w:rPr>
          <w:rFonts w:cstheme="minorHAnsi"/>
          <w:color w:val="000000" w:themeColor="text1"/>
          <w:sz w:val="24"/>
          <w:szCs w:val="24"/>
          <w:lang w:val="en-US"/>
        </w:rPr>
        <w:t xml:space="preserve"> (Figure I)</w:t>
      </w:r>
      <w:r w:rsidRPr="00137487">
        <w:rPr>
          <w:rFonts w:cstheme="minorHAnsi"/>
          <w:color w:val="000000" w:themeColor="text1"/>
          <w:sz w:val="24"/>
          <w:szCs w:val="24"/>
          <w:lang w:val="en-US"/>
        </w:rPr>
        <w:t>.</w:t>
      </w:r>
      <w:r w:rsidR="00DE5811" w:rsidRPr="00137487">
        <w:rPr>
          <w:rFonts w:cstheme="minorHAnsi"/>
          <w:color w:val="000000" w:themeColor="text1"/>
          <w:sz w:val="24"/>
          <w:szCs w:val="24"/>
          <w:lang w:val="en-US"/>
        </w:rPr>
        <w:t xml:space="preserve"> </w:t>
      </w:r>
      <w:r w:rsidR="00E14B82" w:rsidRPr="00137487">
        <w:rPr>
          <w:rFonts w:cstheme="minorHAnsi"/>
          <w:color w:val="000000" w:themeColor="text1"/>
          <w:sz w:val="24"/>
          <w:szCs w:val="24"/>
          <w:lang w:val="en-US"/>
        </w:rPr>
        <w:t>For example, iron deficiency may</w:t>
      </w:r>
      <w:r w:rsidR="007351C0" w:rsidRPr="00137487">
        <w:rPr>
          <w:rFonts w:cstheme="minorHAnsi"/>
          <w:color w:val="000000" w:themeColor="text1"/>
          <w:sz w:val="24"/>
          <w:szCs w:val="24"/>
          <w:lang w:val="en-US"/>
        </w:rPr>
        <w:t>,</w:t>
      </w:r>
      <w:r w:rsidR="00E14B82" w:rsidRPr="00137487">
        <w:rPr>
          <w:rFonts w:cstheme="minorHAnsi"/>
          <w:color w:val="000000" w:themeColor="text1"/>
          <w:sz w:val="24"/>
          <w:szCs w:val="24"/>
          <w:lang w:val="en-US"/>
        </w:rPr>
        <w:t xml:space="preserve"> apart from </w:t>
      </w:r>
      <w:r w:rsidR="007351C0" w:rsidRPr="00137487">
        <w:rPr>
          <w:rFonts w:cstheme="minorHAnsi"/>
          <w:color w:val="000000" w:themeColor="text1"/>
          <w:sz w:val="24"/>
          <w:szCs w:val="24"/>
          <w:lang w:val="en-US"/>
        </w:rPr>
        <w:t xml:space="preserve">leading to anaemia, increase the susceptibility to infection by suppressing the immunological response to pathogens (Beard et al, 2001). However, iron deficiency may also protect the host against infections </w:t>
      </w:r>
      <w:r w:rsidR="00161457" w:rsidRPr="00137487">
        <w:rPr>
          <w:rFonts w:cstheme="minorHAnsi"/>
          <w:color w:val="000000" w:themeColor="text1"/>
          <w:sz w:val="24"/>
          <w:szCs w:val="24"/>
          <w:lang w:val="en-US"/>
        </w:rPr>
        <w:t xml:space="preserve">such as </w:t>
      </w:r>
      <w:r w:rsidR="001C3BBE" w:rsidRPr="00137487">
        <w:rPr>
          <w:rFonts w:cstheme="minorHAnsi"/>
          <w:color w:val="000000" w:themeColor="text1"/>
          <w:sz w:val="24"/>
          <w:szCs w:val="24"/>
          <w:lang w:val="en-US"/>
        </w:rPr>
        <w:t xml:space="preserve">malaria </w:t>
      </w:r>
      <w:r w:rsidR="007351C0" w:rsidRPr="00137487">
        <w:rPr>
          <w:rFonts w:cstheme="minorHAnsi"/>
          <w:color w:val="000000" w:themeColor="text1"/>
          <w:sz w:val="24"/>
          <w:szCs w:val="24"/>
          <w:lang w:val="en-US"/>
        </w:rPr>
        <w:t xml:space="preserve">(Jonker </w:t>
      </w:r>
      <w:r w:rsidR="007351C0" w:rsidRPr="00137487">
        <w:rPr>
          <w:rFonts w:cstheme="minorHAnsi"/>
          <w:i/>
          <w:color w:val="000000" w:themeColor="text1"/>
          <w:sz w:val="24"/>
          <w:szCs w:val="24"/>
          <w:lang w:val="en-US"/>
        </w:rPr>
        <w:t>et al</w:t>
      </w:r>
      <w:r w:rsidR="007351C0" w:rsidRPr="00137487">
        <w:rPr>
          <w:rFonts w:cstheme="minorHAnsi"/>
          <w:color w:val="000000" w:themeColor="text1"/>
          <w:sz w:val="24"/>
          <w:szCs w:val="24"/>
          <w:lang w:val="en-US"/>
        </w:rPr>
        <w:t xml:space="preserve">, 2012, </w:t>
      </w:r>
      <w:proofErr w:type="spellStart"/>
      <w:r w:rsidR="007351C0" w:rsidRPr="00137487">
        <w:rPr>
          <w:rFonts w:cstheme="minorHAnsi"/>
          <w:color w:val="000000" w:themeColor="text1"/>
          <w:sz w:val="24"/>
          <w:szCs w:val="24"/>
          <w:lang w:val="en-US"/>
        </w:rPr>
        <w:t>Gwamaka</w:t>
      </w:r>
      <w:proofErr w:type="spellEnd"/>
      <w:r w:rsidR="007351C0" w:rsidRPr="00137487">
        <w:rPr>
          <w:rFonts w:cstheme="minorHAnsi"/>
          <w:color w:val="000000" w:themeColor="text1"/>
          <w:sz w:val="24"/>
          <w:szCs w:val="24"/>
          <w:lang w:val="en-US"/>
        </w:rPr>
        <w:t xml:space="preserve"> </w:t>
      </w:r>
      <w:r w:rsidR="007351C0" w:rsidRPr="00137487">
        <w:rPr>
          <w:rFonts w:cstheme="minorHAnsi"/>
          <w:i/>
          <w:color w:val="000000" w:themeColor="text1"/>
          <w:sz w:val="24"/>
          <w:szCs w:val="24"/>
          <w:lang w:val="en-US"/>
        </w:rPr>
        <w:t>et al</w:t>
      </w:r>
      <w:r w:rsidR="007351C0" w:rsidRPr="00137487">
        <w:rPr>
          <w:rFonts w:cstheme="minorHAnsi"/>
          <w:color w:val="000000" w:themeColor="text1"/>
          <w:sz w:val="24"/>
          <w:szCs w:val="24"/>
          <w:lang w:val="en-US"/>
        </w:rPr>
        <w:t xml:space="preserve">, 2012). </w:t>
      </w:r>
      <w:r w:rsidRPr="00137487">
        <w:rPr>
          <w:rFonts w:cstheme="minorHAnsi"/>
          <w:color w:val="000000" w:themeColor="text1"/>
          <w:sz w:val="24"/>
          <w:szCs w:val="24"/>
          <w:lang w:val="en-US"/>
        </w:rPr>
        <w:t>Th</w:t>
      </w:r>
      <w:r w:rsidR="007351C0" w:rsidRPr="00137487">
        <w:rPr>
          <w:rFonts w:cstheme="minorHAnsi"/>
          <w:color w:val="000000" w:themeColor="text1"/>
          <w:sz w:val="24"/>
          <w:szCs w:val="24"/>
          <w:lang w:val="en-US"/>
        </w:rPr>
        <w:t xml:space="preserve">is multidirectional relationship between iron status and infection risk has been subject to many studies. </w:t>
      </w:r>
      <w:r w:rsidRPr="00137487">
        <w:rPr>
          <w:rFonts w:cstheme="minorHAnsi"/>
          <w:color w:val="000000" w:themeColor="text1"/>
          <w:sz w:val="24"/>
          <w:szCs w:val="24"/>
          <w:lang w:val="en-US"/>
        </w:rPr>
        <w:t xml:space="preserve"> </w:t>
      </w:r>
      <w:r w:rsidRPr="00137487">
        <w:rPr>
          <w:rFonts w:cstheme="minorHAnsi"/>
          <w:color w:val="000000" w:themeColor="text1"/>
          <w:sz w:val="24"/>
          <w:szCs w:val="24"/>
          <w:lang w:val="en-GB"/>
        </w:rPr>
        <w:t xml:space="preserve">After a short introduction on anaemia, iron </w:t>
      </w:r>
      <w:r w:rsidRPr="00137487">
        <w:rPr>
          <w:rFonts w:cstheme="minorHAnsi"/>
          <w:color w:val="000000" w:themeColor="text1"/>
          <w:sz w:val="24"/>
          <w:szCs w:val="24"/>
          <w:lang w:val="en-GB"/>
        </w:rPr>
        <w:lastRenderedPageBreak/>
        <w:t>metabolism and the relation with infections</w:t>
      </w:r>
      <w:r w:rsidRPr="00137487">
        <w:rPr>
          <w:rFonts w:cstheme="minorHAnsi"/>
          <w:color w:val="000000" w:themeColor="text1"/>
          <w:sz w:val="24"/>
          <w:szCs w:val="24"/>
          <w:lang w:val="en-US"/>
        </w:rPr>
        <w:t xml:space="preserve"> this article will highlight some interesting research questions which arise from the complex interaction between  anaemia, iron deficiency and infections.   </w:t>
      </w:r>
    </w:p>
    <w:p w14:paraId="66C1A0A9" w14:textId="70FCC058" w:rsidR="00A20EBE" w:rsidRPr="00137487" w:rsidRDefault="00A20EBE" w:rsidP="00A20EBE">
      <w:pPr>
        <w:pStyle w:val="Kop2"/>
        <w:spacing w:line="360" w:lineRule="auto"/>
        <w:rPr>
          <w:rFonts w:asciiTheme="minorHAnsi" w:hAnsiTheme="minorHAnsi" w:cstheme="minorHAnsi"/>
          <w:color w:val="000000" w:themeColor="text1"/>
          <w:sz w:val="28"/>
          <w:szCs w:val="28"/>
          <w:lang w:val="en-US"/>
        </w:rPr>
      </w:pPr>
      <w:r w:rsidRPr="00137487">
        <w:rPr>
          <w:rFonts w:asciiTheme="minorHAnsi" w:hAnsiTheme="minorHAnsi" w:cstheme="minorHAnsi"/>
          <w:color w:val="000000" w:themeColor="text1"/>
          <w:sz w:val="28"/>
          <w:szCs w:val="28"/>
          <w:lang w:val="en-US"/>
        </w:rPr>
        <w:t>Anaemia</w:t>
      </w:r>
    </w:p>
    <w:p w14:paraId="2D3D6EF4" w14:textId="1F5CF842" w:rsidR="00A20EBE" w:rsidRPr="00137487" w:rsidRDefault="00A20EBE" w:rsidP="00A20EBE">
      <w:pPr>
        <w:spacing w:line="360" w:lineRule="auto"/>
        <w:jc w:val="both"/>
        <w:rPr>
          <w:rFonts w:cstheme="minorHAnsi"/>
          <w:color w:val="000000" w:themeColor="text1"/>
          <w:sz w:val="24"/>
          <w:szCs w:val="24"/>
          <w:lang w:val="en-US" w:eastAsia="nl-NL"/>
        </w:rPr>
      </w:pPr>
      <w:r w:rsidRPr="00137487">
        <w:rPr>
          <w:rFonts w:cstheme="minorHAnsi"/>
          <w:color w:val="000000" w:themeColor="text1"/>
          <w:sz w:val="24"/>
          <w:szCs w:val="24"/>
          <w:lang w:val="en-US" w:eastAsia="nl-NL"/>
        </w:rPr>
        <w:t xml:space="preserve">Anaemia is a global public health problem especially affecting young children with </w:t>
      </w:r>
      <w:r w:rsidR="00D45835" w:rsidRPr="00137487">
        <w:rPr>
          <w:rFonts w:cstheme="minorHAnsi"/>
          <w:color w:val="000000" w:themeColor="text1"/>
          <w:sz w:val="24"/>
          <w:szCs w:val="24"/>
          <w:lang w:val="en-US" w:eastAsia="nl-NL"/>
        </w:rPr>
        <w:t>prevalence</w:t>
      </w:r>
      <w:r w:rsidRPr="00137487">
        <w:rPr>
          <w:rFonts w:cstheme="minorHAnsi"/>
          <w:color w:val="000000" w:themeColor="text1"/>
          <w:sz w:val="24"/>
          <w:szCs w:val="24"/>
          <w:lang w:val="en-GB" w:eastAsia="nl-NL"/>
        </w:rPr>
        <w:t xml:space="preserve"> up to</w:t>
      </w:r>
      <w:r w:rsidRPr="00137487">
        <w:rPr>
          <w:rFonts w:cstheme="minorHAnsi"/>
          <w:color w:val="000000" w:themeColor="text1"/>
          <w:sz w:val="24"/>
          <w:szCs w:val="24"/>
          <w:lang w:val="en-US" w:eastAsia="nl-NL"/>
        </w:rPr>
        <w:t xml:space="preserve"> 70% </w:t>
      </w:r>
      <w:bookmarkStart w:id="1" w:name="OCMC_RefTool_bm_cit_5CS3z8h72Thnjs6199Z4"/>
      <w:r w:rsidR="00D45835" w:rsidRPr="00137487">
        <w:rPr>
          <w:rFonts w:cstheme="minorHAnsi"/>
          <w:color w:val="000000" w:themeColor="text1"/>
          <w:sz w:val="24"/>
          <w:szCs w:val="24"/>
          <w:lang w:val="en-US" w:eastAsia="nl-NL"/>
        </w:rPr>
        <w:t xml:space="preserve">in some populations </w:t>
      </w:r>
      <w:r w:rsidRPr="00137487">
        <w:rPr>
          <w:rFonts w:cstheme="minorHAnsi"/>
          <w:color w:val="000000" w:themeColor="text1"/>
          <w:sz w:val="24"/>
          <w:szCs w:val="24"/>
          <w:lang w:val="en-US" w:eastAsia="nl-NL"/>
        </w:rPr>
        <w:t xml:space="preserve">(World Health </w:t>
      </w:r>
      <w:proofErr w:type="spellStart"/>
      <w:r w:rsidRPr="00137487">
        <w:rPr>
          <w:rFonts w:cstheme="minorHAnsi"/>
          <w:color w:val="000000" w:themeColor="text1"/>
          <w:sz w:val="24"/>
          <w:szCs w:val="24"/>
          <w:lang w:val="en-US" w:eastAsia="nl-NL"/>
        </w:rPr>
        <w:t>Organisation</w:t>
      </w:r>
      <w:proofErr w:type="spellEnd"/>
      <w:r w:rsidRPr="00137487">
        <w:rPr>
          <w:rFonts w:cstheme="minorHAnsi"/>
          <w:color w:val="000000" w:themeColor="text1"/>
          <w:sz w:val="24"/>
          <w:szCs w:val="24"/>
          <w:lang w:val="en-US" w:eastAsia="nl-NL"/>
        </w:rPr>
        <w:t>, 2005)</w:t>
      </w:r>
      <w:bookmarkEnd w:id="1"/>
      <w:r w:rsidRPr="00137487">
        <w:rPr>
          <w:rFonts w:cstheme="minorHAnsi"/>
          <w:color w:val="000000" w:themeColor="text1"/>
          <w:sz w:val="24"/>
          <w:szCs w:val="24"/>
          <w:lang w:val="en-US" w:eastAsia="nl-NL"/>
        </w:rPr>
        <w:t xml:space="preserve">. </w:t>
      </w:r>
      <w:r w:rsidR="00161457" w:rsidRPr="00137487">
        <w:rPr>
          <w:rFonts w:cstheme="minorHAnsi"/>
          <w:color w:val="000000" w:themeColor="text1"/>
          <w:sz w:val="24"/>
          <w:szCs w:val="24"/>
          <w:lang w:val="en-US"/>
        </w:rPr>
        <w:t>I</w:t>
      </w:r>
      <w:r w:rsidRPr="00137487">
        <w:rPr>
          <w:rFonts w:cstheme="minorHAnsi"/>
          <w:color w:val="000000" w:themeColor="text1"/>
          <w:sz w:val="24"/>
          <w:szCs w:val="24"/>
          <w:lang w:val="en-US"/>
        </w:rPr>
        <w:t>ncreased red blood cell destruction</w:t>
      </w:r>
      <w:r w:rsidR="00161457" w:rsidRPr="00137487">
        <w:rPr>
          <w:rFonts w:cstheme="minorHAnsi"/>
          <w:color w:val="000000" w:themeColor="text1"/>
          <w:sz w:val="24"/>
          <w:szCs w:val="24"/>
          <w:lang w:val="en-US"/>
        </w:rPr>
        <w:t xml:space="preserve">, </w:t>
      </w:r>
      <w:r w:rsidRPr="00137487">
        <w:rPr>
          <w:rFonts w:cstheme="minorHAnsi"/>
          <w:color w:val="000000" w:themeColor="text1"/>
          <w:sz w:val="24"/>
          <w:szCs w:val="24"/>
          <w:lang w:val="en-US"/>
        </w:rPr>
        <w:t xml:space="preserve"> impaired red blood cell production, and/or acute or chronic blood loss may </w:t>
      </w:r>
      <w:r w:rsidR="00D45835" w:rsidRPr="00137487">
        <w:rPr>
          <w:rFonts w:cstheme="minorHAnsi"/>
          <w:color w:val="000000" w:themeColor="text1"/>
          <w:sz w:val="24"/>
          <w:szCs w:val="24"/>
          <w:lang w:val="en-US"/>
        </w:rPr>
        <w:t>be the underlying mechanisms leading</w:t>
      </w:r>
      <w:r w:rsidRPr="00137487">
        <w:rPr>
          <w:rFonts w:cstheme="minorHAnsi"/>
          <w:color w:val="000000" w:themeColor="text1"/>
          <w:sz w:val="24"/>
          <w:szCs w:val="24"/>
          <w:lang w:val="en-US"/>
        </w:rPr>
        <w:t xml:space="preserve"> to the development of anaemia (see Table I). </w:t>
      </w:r>
      <w:r w:rsidRPr="00137487">
        <w:rPr>
          <w:rFonts w:cstheme="minorHAnsi"/>
          <w:color w:val="000000" w:themeColor="text1"/>
          <w:sz w:val="24"/>
          <w:szCs w:val="24"/>
          <w:lang w:val="en-GB"/>
        </w:rPr>
        <w:t xml:space="preserve">Anaemia </w:t>
      </w:r>
      <w:r w:rsidR="00D45835" w:rsidRPr="00137487">
        <w:rPr>
          <w:rFonts w:cstheme="minorHAnsi"/>
          <w:color w:val="000000" w:themeColor="text1"/>
          <w:sz w:val="24"/>
          <w:szCs w:val="24"/>
          <w:lang w:val="en-GB"/>
        </w:rPr>
        <w:t xml:space="preserve">should be considered a syndrome rather than a specific disease, because </w:t>
      </w:r>
      <w:r w:rsidRPr="00137487">
        <w:rPr>
          <w:rFonts w:cstheme="minorHAnsi"/>
          <w:color w:val="000000" w:themeColor="text1"/>
          <w:sz w:val="24"/>
          <w:szCs w:val="24"/>
          <w:lang w:val="en-GB"/>
        </w:rPr>
        <w:t xml:space="preserve">multiple aetiologies may </w:t>
      </w:r>
      <w:r w:rsidRPr="00137487">
        <w:rPr>
          <w:rFonts w:cstheme="minorHAnsi"/>
          <w:color w:val="000000" w:themeColor="text1"/>
          <w:sz w:val="24"/>
          <w:szCs w:val="24"/>
          <w:lang w:val="en-US"/>
        </w:rPr>
        <w:t>trigger on</w:t>
      </w:r>
      <w:r w:rsidR="00D45835" w:rsidRPr="00137487">
        <w:rPr>
          <w:rFonts w:cstheme="minorHAnsi"/>
          <w:color w:val="000000" w:themeColor="text1"/>
          <w:sz w:val="24"/>
          <w:szCs w:val="24"/>
          <w:lang w:val="en-US"/>
        </w:rPr>
        <w:t>e</w:t>
      </w:r>
      <w:r w:rsidRPr="00137487">
        <w:rPr>
          <w:rFonts w:cstheme="minorHAnsi"/>
          <w:color w:val="000000" w:themeColor="text1"/>
          <w:sz w:val="24"/>
          <w:szCs w:val="24"/>
          <w:lang w:val="en-US"/>
        </w:rPr>
        <w:t xml:space="preserve"> or more of these three mechanism</w:t>
      </w:r>
      <w:r w:rsidR="00161457" w:rsidRPr="00137487">
        <w:rPr>
          <w:rFonts w:cstheme="minorHAnsi"/>
          <w:color w:val="000000" w:themeColor="text1"/>
          <w:sz w:val="24"/>
          <w:szCs w:val="24"/>
          <w:lang w:val="en-US"/>
        </w:rPr>
        <w:t>s</w:t>
      </w:r>
      <w:r w:rsidRPr="00137487">
        <w:rPr>
          <w:rFonts w:cstheme="minorHAnsi"/>
          <w:color w:val="000000" w:themeColor="text1"/>
          <w:sz w:val="24"/>
          <w:szCs w:val="24"/>
          <w:lang w:val="en-GB"/>
        </w:rPr>
        <w:t xml:space="preserve"> </w:t>
      </w:r>
      <w:r w:rsidR="006C30A5" w:rsidRPr="00137487">
        <w:rPr>
          <w:rFonts w:cstheme="minorHAnsi"/>
          <w:color w:val="000000" w:themeColor="text1"/>
          <w:sz w:val="24"/>
          <w:szCs w:val="24"/>
          <w:lang w:val="en-GB"/>
        </w:rPr>
        <w:t>leading to severe anaemia</w:t>
      </w:r>
      <w:r w:rsidR="001C3BBE" w:rsidRPr="00137487">
        <w:rPr>
          <w:rFonts w:cstheme="minorHAnsi"/>
          <w:color w:val="000000" w:themeColor="text1"/>
          <w:sz w:val="24"/>
          <w:szCs w:val="24"/>
          <w:lang w:val="en-GB"/>
        </w:rPr>
        <w:t xml:space="preserve"> (</w:t>
      </w:r>
      <w:proofErr w:type="spellStart"/>
      <w:r w:rsidR="001C3BBE" w:rsidRPr="00137487">
        <w:rPr>
          <w:rFonts w:cstheme="minorHAnsi"/>
          <w:color w:val="000000" w:themeColor="text1"/>
          <w:sz w:val="24"/>
          <w:szCs w:val="24"/>
          <w:lang w:val="en-GB"/>
        </w:rPr>
        <w:t>Calis</w:t>
      </w:r>
      <w:proofErr w:type="spellEnd"/>
      <w:r w:rsidR="001C3BBE" w:rsidRPr="00137487">
        <w:rPr>
          <w:rFonts w:cstheme="minorHAnsi"/>
          <w:color w:val="000000" w:themeColor="text1"/>
          <w:sz w:val="24"/>
          <w:szCs w:val="24"/>
          <w:lang w:val="en-GB"/>
        </w:rPr>
        <w:t xml:space="preserve"> </w:t>
      </w:r>
      <w:r w:rsidR="001C3BBE" w:rsidRPr="00137487">
        <w:rPr>
          <w:rFonts w:cstheme="minorHAnsi"/>
          <w:i/>
          <w:color w:val="000000" w:themeColor="text1"/>
          <w:sz w:val="24"/>
          <w:szCs w:val="24"/>
          <w:lang w:val="en-GB"/>
        </w:rPr>
        <w:t>et al</w:t>
      </w:r>
      <w:r w:rsidR="001C3BBE" w:rsidRPr="00137487">
        <w:rPr>
          <w:rFonts w:cstheme="minorHAnsi"/>
          <w:color w:val="000000" w:themeColor="text1"/>
          <w:sz w:val="24"/>
          <w:szCs w:val="24"/>
          <w:lang w:val="en-GB"/>
        </w:rPr>
        <w:t>, 2008)</w:t>
      </w:r>
      <w:r w:rsidR="00D45835" w:rsidRPr="00137487">
        <w:rPr>
          <w:rFonts w:cstheme="minorHAnsi"/>
          <w:color w:val="000000" w:themeColor="text1"/>
          <w:sz w:val="24"/>
          <w:szCs w:val="24"/>
          <w:lang w:val="en-GB"/>
        </w:rPr>
        <w:t>.</w:t>
      </w:r>
      <w:r w:rsidRPr="00137487">
        <w:rPr>
          <w:rFonts w:cstheme="minorHAnsi"/>
          <w:color w:val="000000" w:themeColor="text1"/>
          <w:sz w:val="24"/>
          <w:szCs w:val="24"/>
          <w:lang w:val="en-GB"/>
        </w:rPr>
        <w:t xml:space="preserve"> </w:t>
      </w:r>
      <w:r w:rsidR="006C30A5" w:rsidRPr="00137487">
        <w:rPr>
          <w:rFonts w:cstheme="minorHAnsi"/>
          <w:color w:val="000000" w:themeColor="text1"/>
          <w:sz w:val="24"/>
          <w:szCs w:val="24"/>
          <w:lang w:val="en-GB"/>
        </w:rPr>
        <w:t xml:space="preserve"> </w:t>
      </w:r>
      <w:r w:rsidRPr="00137487">
        <w:rPr>
          <w:rFonts w:cstheme="minorHAnsi"/>
          <w:color w:val="000000" w:themeColor="text1"/>
          <w:sz w:val="24"/>
          <w:szCs w:val="24"/>
          <w:lang w:val="en-US"/>
        </w:rPr>
        <w:t>I</w:t>
      </w:r>
      <w:r w:rsidRPr="00137487">
        <w:rPr>
          <w:rFonts w:cstheme="minorHAnsi"/>
          <w:color w:val="000000" w:themeColor="text1"/>
          <w:sz w:val="24"/>
          <w:szCs w:val="24"/>
          <w:lang w:val="en-US" w:eastAsia="nl-NL"/>
        </w:rPr>
        <w:t xml:space="preserve">ron deficiency is often considered the primary cause of </w:t>
      </w:r>
      <w:r w:rsidR="006C30A5" w:rsidRPr="00137487">
        <w:rPr>
          <w:rFonts w:cstheme="minorHAnsi"/>
          <w:color w:val="000000" w:themeColor="text1"/>
          <w:sz w:val="24"/>
          <w:szCs w:val="24"/>
          <w:lang w:val="en-US" w:eastAsia="nl-NL"/>
        </w:rPr>
        <w:t xml:space="preserve">severe </w:t>
      </w:r>
      <w:r w:rsidRPr="00137487">
        <w:rPr>
          <w:rFonts w:cstheme="minorHAnsi"/>
          <w:color w:val="000000" w:themeColor="text1"/>
          <w:sz w:val="24"/>
          <w:szCs w:val="24"/>
          <w:lang w:val="en-US" w:eastAsia="nl-NL"/>
        </w:rPr>
        <w:t>anaemia</w:t>
      </w:r>
      <w:r w:rsidR="006C30A5" w:rsidRPr="00137487">
        <w:rPr>
          <w:rFonts w:cstheme="minorHAnsi"/>
          <w:color w:val="000000" w:themeColor="text1"/>
          <w:sz w:val="24"/>
          <w:szCs w:val="24"/>
          <w:lang w:val="en-US" w:eastAsia="nl-NL"/>
        </w:rPr>
        <w:t>. As a result</w:t>
      </w:r>
      <w:r w:rsidRPr="00137487">
        <w:rPr>
          <w:rFonts w:cstheme="minorHAnsi"/>
          <w:color w:val="000000" w:themeColor="text1"/>
          <w:sz w:val="24"/>
          <w:szCs w:val="24"/>
          <w:lang w:val="en-US" w:eastAsia="nl-NL"/>
        </w:rPr>
        <w:t xml:space="preserve"> the terms </w:t>
      </w:r>
      <w:r w:rsidRPr="00137487">
        <w:rPr>
          <w:rFonts w:cstheme="minorHAnsi"/>
          <w:i/>
          <w:color w:val="000000" w:themeColor="text1"/>
          <w:sz w:val="24"/>
          <w:szCs w:val="24"/>
          <w:lang w:val="en-US" w:eastAsia="nl-NL"/>
        </w:rPr>
        <w:t>anaemia</w:t>
      </w:r>
      <w:r w:rsidRPr="00137487">
        <w:rPr>
          <w:rFonts w:cstheme="minorHAnsi"/>
          <w:color w:val="000000" w:themeColor="text1"/>
          <w:sz w:val="24"/>
          <w:szCs w:val="24"/>
          <w:lang w:val="en-US" w:eastAsia="nl-NL"/>
        </w:rPr>
        <w:t xml:space="preserve">, </w:t>
      </w:r>
      <w:r w:rsidRPr="00137487">
        <w:rPr>
          <w:rFonts w:cstheme="minorHAnsi"/>
          <w:i/>
          <w:color w:val="000000" w:themeColor="text1"/>
          <w:sz w:val="24"/>
          <w:szCs w:val="24"/>
          <w:lang w:val="en-US" w:eastAsia="nl-NL"/>
        </w:rPr>
        <w:t>iron deficiency</w:t>
      </w:r>
      <w:r w:rsidRPr="00137487">
        <w:rPr>
          <w:rFonts w:cstheme="minorHAnsi"/>
          <w:color w:val="000000" w:themeColor="text1"/>
          <w:sz w:val="24"/>
          <w:szCs w:val="24"/>
          <w:lang w:val="en-US" w:eastAsia="nl-NL"/>
        </w:rPr>
        <w:t xml:space="preserve"> and </w:t>
      </w:r>
      <w:r w:rsidRPr="00137487">
        <w:rPr>
          <w:rFonts w:cstheme="minorHAnsi"/>
          <w:i/>
          <w:color w:val="000000" w:themeColor="text1"/>
          <w:sz w:val="24"/>
          <w:szCs w:val="24"/>
          <w:lang w:val="en-US" w:eastAsia="nl-NL"/>
        </w:rPr>
        <w:t>iron deficiency anaemia</w:t>
      </w:r>
      <w:r w:rsidRPr="00137487">
        <w:rPr>
          <w:rFonts w:cstheme="minorHAnsi"/>
          <w:color w:val="000000" w:themeColor="text1"/>
          <w:sz w:val="24"/>
          <w:szCs w:val="24"/>
          <w:lang w:val="en-US" w:eastAsia="nl-NL"/>
        </w:rPr>
        <w:t xml:space="preserve"> are often interchanged. This is incorrect as </w:t>
      </w:r>
      <w:r w:rsidRPr="00137487">
        <w:rPr>
          <w:rFonts w:cstheme="minorHAnsi"/>
          <w:color w:val="000000" w:themeColor="text1"/>
          <w:sz w:val="24"/>
          <w:szCs w:val="24"/>
          <w:lang w:val="en-US"/>
        </w:rPr>
        <w:t>a</w:t>
      </w:r>
      <w:r w:rsidRPr="00137487">
        <w:rPr>
          <w:rFonts w:cstheme="minorHAnsi"/>
          <w:color w:val="000000" w:themeColor="text1"/>
          <w:sz w:val="24"/>
          <w:szCs w:val="24"/>
          <w:lang w:val="en-US" w:eastAsia="nl-NL"/>
        </w:rPr>
        <w:t>naemia can occur with sufficient iron stores and iron deficiency in the initial phase does not necessarily lead to anaemia.</w:t>
      </w:r>
      <w:r w:rsidRPr="00137487">
        <w:rPr>
          <w:rFonts w:cstheme="minorHAnsi"/>
          <w:color w:val="000000" w:themeColor="text1"/>
          <w:sz w:val="24"/>
          <w:szCs w:val="24"/>
          <w:lang w:val="en-US"/>
        </w:rPr>
        <w:t xml:space="preserve"> Other a</w:t>
      </w:r>
      <w:r w:rsidRPr="00137487">
        <w:rPr>
          <w:rFonts w:cstheme="minorHAnsi"/>
          <w:color w:val="000000" w:themeColor="text1"/>
          <w:sz w:val="24"/>
          <w:szCs w:val="24"/>
          <w:lang w:val="en-GB"/>
        </w:rPr>
        <w:t>etiological factors</w:t>
      </w:r>
      <w:r w:rsidRPr="00137487">
        <w:rPr>
          <w:rFonts w:cstheme="minorHAnsi"/>
          <w:color w:val="000000" w:themeColor="text1"/>
          <w:sz w:val="24"/>
          <w:szCs w:val="24"/>
          <w:lang w:val="en-US"/>
        </w:rPr>
        <w:t xml:space="preserve"> include: infections such as malaria </w:t>
      </w:r>
      <w:bookmarkStart w:id="2" w:name="OCMC_RefTool_bm_cit_3hD0EiLay6Q7Y1sTI9Bc"/>
      <w:r w:rsidRPr="00137487">
        <w:rPr>
          <w:rFonts w:cstheme="minorHAnsi"/>
          <w:color w:val="000000" w:themeColor="text1"/>
          <w:sz w:val="24"/>
          <w:szCs w:val="24"/>
          <w:lang w:val="en-US"/>
        </w:rPr>
        <w:t xml:space="preserve">(Menendez </w:t>
      </w:r>
      <w:r w:rsidRPr="00137487">
        <w:rPr>
          <w:rFonts w:cstheme="minorHAnsi"/>
          <w:i/>
          <w:color w:val="000000" w:themeColor="text1"/>
          <w:sz w:val="24"/>
          <w:szCs w:val="24"/>
          <w:lang w:val="en-US"/>
        </w:rPr>
        <w:t>et al</w:t>
      </w:r>
      <w:r w:rsidRPr="00137487">
        <w:rPr>
          <w:rFonts w:cstheme="minorHAnsi"/>
          <w:color w:val="000000" w:themeColor="text1"/>
          <w:sz w:val="24"/>
          <w:szCs w:val="24"/>
          <w:lang w:val="en-US"/>
        </w:rPr>
        <w:t>, 2000)</w:t>
      </w:r>
      <w:bookmarkEnd w:id="2"/>
      <w:r w:rsidRPr="00137487">
        <w:rPr>
          <w:rFonts w:cstheme="minorHAnsi"/>
          <w:color w:val="000000" w:themeColor="text1"/>
          <w:sz w:val="24"/>
          <w:szCs w:val="24"/>
          <w:lang w:val="en-US"/>
        </w:rPr>
        <w:t>, hookworm</w:t>
      </w:r>
      <w:bookmarkStart w:id="3" w:name="OCMC_RefTool_bm_cit_ZDTdHE2K5W48XyP8MP24"/>
      <w:r w:rsidRPr="00137487">
        <w:rPr>
          <w:rFonts w:cstheme="minorHAnsi"/>
          <w:color w:val="000000" w:themeColor="text1"/>
          <w:sz w:val="24"/>
          <w:szCs w:val="24"/>
          <w:lang w:val="en-US"/>
        </w:rPr>
        <w:t xml:space="preserve"> </w:t>
      </w:r>
      <w:bookmarkEnd w:id="3"/>
      <w:r w:rsidR="00202B59" w:rsidRPr="00137487">
        <w:rPr>
          <w:rFonts w:cstheme="minorHAnsi"/>
          <w:color w:val="000000" w:themeColor="text1"/>
          <w:sz w:val="24"/>
          <w:szCs w:val="24"/>
          <w:lang w:val="en-US"/>
        </w:rPr>
        <w:t xml:space="preserve">(Jonker </w:t>
      </w:r>
      <w:r w:rsidR="00202B59" w:rsidRPr="00137487">
        <w:rPr>
          <w:rFonts w:cstheme="minorHAnsi"/>
          <w:i/>
          <w:color w:val="000000" w:themeColor="text1"/>
          <w:sz w:val="24"/>
          <w:szCs w:val="24"/>
          <w:lang w:val="en-US"/>
        </w:rPr>
        <w:t>et al</w:t>
      </w:r>
      <w:r w:rsidR="00202B59" w:rsidRPr="00137487">
        <w:rPr>
          <w:rFonts w:cstheme="minorHAnsi"/>
          <w:color w:val="000000" w:themeColor="text1"/>
          <w:sz w:val="24"/>
          <w:szCs w:val="24"/>
          <w:lang w:val="en-US"/>
        </w:rPr>
        <w:t xml:space="preserve">, 2012) </w:t>
      </w:r>
      <w:r w:rsidRPr="00137487">
        <w:rPr>
          <w:rFonts w:cstheme="minorHAnsi"/>
          <w:color w:val="000000" w:themeColor="text1"/>
          <w:sz w:val="24"/>
          <w:szCs w:val="24"/>
          <w:lang w:val="en-US"/>
        </w:rPr>
        <w:t xml:space="preserve">and HIV (World Health </w:t>
      </w:r>
      <w:proofErr w:type="spellStart"/>
      <w:r w:rsidRPr="00137487">
        <w:rPr>
          <w:rFonts w:cstheme="minorHAnsi"/>
          <w:color w:val="000000" w:themeColor="text1"/>
          <w:sz w:val="24"/>
          <w:szCs w:val="24"/>
          <w:lang w:val="en-US"/>
        </w:rPr>
        <w:t>Organisation</w:t>
      </w:r>
      <w:proofErr w:type="spellEnd"/>
      <w:r w:rsidRPr="00137487">
        <w:rPr>
          <w:rFonts w:cstheme="minorHAnsi"/>
          <w:color w:val="000000" w:themeColor="text1"/>
          <w:sz w:val="24"/>
          <w:szCs w:val="24"/>
          <w:lang w:val="en-US"/>
        </w:rPr>
        <w:t xml:space="preserve">, 2005); drugs such as antibiotics </w:t>
      </w:r>
      <w:bookmarkStart w:id="4" w:name="OCMC_RefTool_bm_cit_0CYL0Ghn6Y5jYz5rnRy2"/>
      <w:r w:rsidRPr="00137487">
        <w:rPr>
          <w:rFonts w:cstheme="minorHAnsi"/>
          <w:color w:val="000000" w:themeColor="text1"/>
          <w:sz w:val="24"/>
          <w:szCs w:val="24"/>
          <w:lang w:val="en-US"/>
        </w:rPr>
        <w:t>(Ahmed &amp; Ibrahim, 2001</w:t>
      </w:r>
      <w:r w:rsidR="00D45835" w:rsidRPr="00137487">
        <w:rPr>
          <w:rFonts w:cstheme="minorHAnsi"/>
          <w:color w:val="000000" w:themeColor="text1"/>
          <w:sz w:val="24"/>
          <w:szCs w:val="24"/>
          <w:lang w:val="en-US"/>
        </w:rPr>
        <w:t>, Knox-Macaulay, 1992</w:t>
      </w:r>
      <w:r w:rsidRPr="00137487">
        <w:rPr>
          <w:rFonts w:cstheme="minorHAnsi"/>
          <w:color w:val="000000" w:themeColor="text1"/>
          <w:sz w:val="24"/>
          <w:szCs w:val="24"/>
          <w:lang w:val="en-US"/>
        </w:rPr>
        <w:t>)</w:t>
      </w:r>
      <w:bookmarkEnd w:id="4"/>
      <w:r w:rsidRPr="00137487">
        <w:rPr>
          <w:rFonts w:cstheme="minorHAnsi"/>
          <w:color w:val="000000" w:themeColor="text1"/>
          <w:sz w:val="24"/>
          <w:szCs w:val="24"/>
          <w:lang w:val="en-US"/>
        </w:rPr>
        <w:t xml:space="preserve"> and anti</w:t>
      </w:r>
      <w:r w:rsidR="00DE5811" w:rsidRPr="00137487">
        <w:rPr>
          <w:rFonts w:cstheme="minorHAnsi"/>
          <w:color w:val="000000" w:themeColor="text1"/>
          <w:sz w:val="24"/>
          <w:szCs w:val="24"/>
          <w:lang w:val="en-US"/>
        </w:rPr>
        <w:t>-</w:t>
      </w:r>
      <w:proofErr w:type="spellStart"/>
      <w:r w:rsidRPr="00137487">
        <w:rPr>
          <w:rFonts w:cstheme="minorHAnsi"/>
          <w:color w:val="000000" w:themeColor="text1"/>
          <w:sz w:val="24"/>
          <w:szCs w:val="24"/>
          <w:lang w:val="en-US"/>
        </w:rPr>
        <w:t>retroviral</w:t>
      </w:r>
      <w:r w:rsidR="00D45835" w:rsidRPr="00137487">
        <w:rPr>
          <w:rFonts w:cstheme="minorHAnsi"/>
          <w:color w:val="000000" w:themeColor="text1"/>
          <w:sz w:val="24"/>
          <w:szCs w:val="24"/>
          <w:lang w:val="en-US"/>
        </w:rPr>
        <w:t>s</w:t>
      </w:r>
      <w:proofErr w:type="spellEnd"/>
      <w:r w:rsidRPr="00137487">
        <w:rPr>
          <w:rFonts w:cstheme="minorHAnsi"/>
          <w:color w:val="000000" w:themeColor="text1"/>
          <w:sz w:val="24"/>
          <w:szCs w:val="24"/>
          <w:vertAlign w:val="superscript"/>
          <w:lang w:val="en-US"/>
        </w:rPr>
        <w:t xml:space="preserve"> </w:t>
      </w:r>
      <w:bookmarkStart w:id="5" w:name="OCMC_RefTool_bm_cit_Aqar8Yl9I9ZQMIJqk7z4"/>
      <w:r w:rsidRPr="00137487">
        <w:rPr>
          <w:rFonts w:cstheme="minorHAnsi"/>
          <w:color w:val="000000" w:themeColor="text1"/>
          <w:sz w:val="24"/>
          <w:szCs w:val="24"/>
          <w:lang w:val="en-US"/>
        </w:rPr>
        <w:t>(Shah, 2006)</w:t>
      </w:r>
      <w:bookmarkEnd w:id="5"/>
      <w:r w:rsidRPr="00137487">
        <w:rPr>
          <w:rFonts w:cstheme="minorHAnsi"/>
          <w:color w:val="000000" w:themeColor="text1"/>
          <w:sz w:val="24"/>
          <w:szCs w:val="24"/>
          <w:lang w:val="en-US"/>
        </w:rPr>
        <w:t>; genetic disorders such as G6PD</w:t>
      </w:r>
      <w:r w:rsidR="00161457" w:rsidRPr="00137487">
        <w:rPr>
          <w:rFonts w:cstheme="minorHAnsi"/>
          <w:color w:val="000000" w:themeColor="text1"/>
          <w:sz w:val="24"/>
          <w:szCs w:val="24"/>
          <w:lang w:val="en-US"/>
        </w:rPr>
        <w:t xml:space="preserve"> deficiency</w:t>
      </w:r>
      <w:r w:rsidRPr="00137487">
        <w:rPr>
          <w:rFonts w:cstheme="minorHAnsi"/>
          <w:color w:val="000000" w:themeColor="text1"/>
          <w:sz w:val="24"/>
          <w:szCs w:val="24"/>
          <w:lang w:val="en-US"/>
        </w:rPr>
        <w:t>, alpha-thalassemia and sickle cell disease</w:t>
      </w:r>
      <w:r w:rsidRPr="00137487">
        <w:rPr>
          <w:rFonts w:cstheme="minorHAnsi"/>
          <w:color w:val="000000" w:themeColor="text1"/>
          <w:sz w:val="24"/>
          <w:szCs w:val="24"/>
          <w:vertAlign w:val="superscript"/>
          <w:lang w:val="en-US"/>
        </w:rPr>
        <w:t xml:space="preserve"> </w:t>
      </w:r>
      <w:bookmarkStart w:id="6" w:name="OCMC_RefTool_bm_cit_F5EqAquRtTUJBf12E5xl"/>
      <w:r w:rsidRPr="00137487">
        <w:rPr>
          <w:rFonts w:cstheme="minorHAnsi"/>
          <w:color w:val="000000" w:themeColor="text1"/>
          <w:sz w:val="24"/>
          <w:szCs w:val="24"/>
          <w:lang w:val="en-US"/>
        </w:rPr>
        <w:t xml:space="preserve">(Flint </w:t>
      </w:r>
      <w:r w:rsidRPr="00137487">
        <w:rPr>
          <w:rFonts w:cstheme="minorHAnsi"/>
          <w:i/>
          <w:color w:val="000000" w:themeColor="text1"/>
          <w:sz w:val="24"/>
          <w:szCs w:val="24"/>
          <w:lang w:val="en-US"/>
        </w:rPr>
        <w:t>et al</w:t>
      </w:r>
      <w:r w:rsidRPr="00137487">
        <w:rPr>
          <w:rFonts w:cstheme="minorHAnsi"/>
          <w:color w:val="000000" w:themeColor="text1"/>
          <w:sz w:val="24"/>
          <w:szCs w:val="24"/>
          <w:lang w:val="en-US"/>
        </w:rPr>
        <w:t>, 1998)</w:t>
      </w:r>
      <w:bookmarkEnd w:id="6"/>
      <w:r w:rsidRPr="00137487">
        <w:rPr>
          <w:rFonts w:cstheme="minorHAnsi"/>
          <w:color w:val="000000" w:themeColor="text1"/>
          <w:sz w:val="24"/>
          <w:szCs w:val="24"/>
          <w:lang w:val="en-US"/>
        </w:rPr>
        <w:t>; and micronutrient deficiencies (iron, vitamin B12, folic acid and vitamin A)</w:t>
      </w:r>
      <w:r w:rsidR="00D45835" w:rsidRPr="00137487">
        <w:rPr>
          <w:rFonts w:cstheme="minorHAnsi"/>
          <w:color w:val="000000" w:themeColor="text1"/>
          <w:sz w:val="24"/>
          <w:szCs w:val="24"/>
          <w:lang w:val="en-US"/>
        </w:rPr>
        <w:t xml:space="preserve"> </w:t>
      </w:r>
      <w:r w:rsidR="00161457" w:rsidRPr="00137487">
        <w:rPr>
          <w:rFonts w:cstheme="minorHAnsi"/>
          <w:color w:val="000000" w:themeColor="text1"/>
          <w:sz w:val="24"/>
          <w:szCs w:val="24"/>
          <w:lang w:val="en-US"/>
        </w:rPr>
        <w:t xml:space="preserve">all of which </w:t>
      </w:r>
      <w:r w:rsidR="00D45835" w:rsidRPr="00137487">
        <w:rPr>
          <w:rFonts w:cstheme="minorHAnsi"/>
          <w:color w:val="000000" w:themeColor="text1"/>
          <w:sz w:val="24"/>
          <w:szCs w:val="24"/>
          <w:lang w:val="en-US"/>
        </w:rPr>
        <w:t>may cause or contribute to the severity of anaemia</w:t>
      </w:r>
      <w:r w:rsidRPr="00137487">
        <w:rPr>
          <w:rFonts w:cstheme="minorHAnsi"/>
          <w:color w:val="000000" w:themeColor="text1"/>
          <w:sz w:val="24"/>
          <w:szCs w:val="24"/>
          <w:lang w:val="en-US"/>
        </w:rPr>
        <w:t xml:space="preserve">. </w:t>
      </w:r>
    </w:p>
    <w:p w14:paraId="28D64E46" w14:textId="77777777" w:rsidR="00A20EBE" w:rsidRPr="00137487" w:rsidRDefault="00A20EBE" w:rsidP="00A20EBE">
      <w:pPr>
        <w:spacing w:line="360" w:lineRule="auto"/>
        <w:jc w:val="both"/>
        <w:rPr>
          <w:rFonts w:cstheme="minorHAnsi"/>
          <w:color w:val="000000" w:themeColor="text1"/>
          <w:sz w:val="24"/>
          <w:szCs w:val="24"/>
          <w:lang w:val="en-US" w:eastAsia="nl-NL"/>
        </w:rPr>
      </w:pPr>
    </w:p>
    <w:p w14:paraId="40859FC8" w14:textId="77777777" w:rsidR="00A20EBE" w:rsidRPr="00137487" w:rsidRDefault="00A20EBE" w:rsidP="00A20EBE">
      <w:pPr>
        <w:spacing w:line="360" w:lineRule="auto"/>
        <w:jc w:val="both"/>
        <w:rPr>
          <w:rFonts w:cstheme="minorHAnsi"/>
          <w:b/>
          <w:color w:val="000000" w:themeColor="text1"/>
          <w:sz w:val="30"/>
          <w:szCs w:val="30"/>
          <w:lang w:val="en-US" w:eastAsia="nl-NL"/>
        </w:rPr>
      </w:pPr>
      <w:r w:rsidRPr="00137487">
        <w:rPr>
          <w:rFonts w:cstheme="minorHAnsi"/>
          <w:b/>
          <w:color w:val="000000" w:themeColor="text1"/>
          <w:sz w:val="30"/>
          <w:szCs w:val="30"/>
          <w:lang w:val="en-US" w:eastAsia="nl-NL"/>
        </w:rPr>
        <w:t xml:space="preserve">Iron </w:t>
      </w:r>
      <w:r w:rsidRPr="00137487">
        <w:rPr>
          <w:rFonts w:cstheme="minorHAnsi"/>
          <w:b/>
          <w:color w:val="000000" w:themeColor="text1"/>
          <w:sz w:val="28"/>
          <w:szCs w:val="28"/>
          <w:lang w:val="en-US" w:eastAsia="nl-NL"/>
        </w:rPr>
        <w:t>status</w:t>
      </w:r>
    </w:p>
    <w:p w14:paraId="3036189D" w14:textId="77777777" w:rsidR="00A20EBE" w:rsidRPr="00137487" w:rsidRDefault="00A20EBE" w:rsidP="00A20EBE">
      <w:pPr>
        <w:pStyle w:val="Kop2"/>
        <w:spacing w:line="360" w:lineRule="auto"/>
        <w:rPr>
          <w:rFonts w:asciiTheme="minorHAnsi" w:hAnsiTheme="minorHAnsi" w:cstheme="minorHAnsi"/>
          <w:i/>
          <w:color w:val="000000" w:themeColor="text1"/>
          <w:sz w:val="24"/>
          <w:szCs w:val="24"/>
          <w:lang w:val="en-US"/>
        </w:rPr>
      </w:pPr>
      <w:r w:rsidRPr="00137487">
        <w:rPr>
          <w:rFonts w:asciiTheme="minorHAnsi" w:hAnsiTheme="minorHAnsi" w:cstheme="minorHAnsi"/>
          <w:i/>
          <w:color w:val="000000" w:themeColor="text1"/>
          <w:sz w:val="24"/>
          <w:szCs w:val="24"/>
          <w:lang w:val="en-US"/>
        </w:rPr>
        <w:t>Iron deficiency</w:t>
      </w:r>
    </w:p>
    <w:p w14:paraId="0BEAE82F" w14:textId="52427253" w:rsidR="00A20EBE" w:rsidRPr="00137487" w:rsidRDefault="00A20EBE" w:rsidP="00A20EBE">
      <w:pPr>
        <w:spacing w:line="360" w:lineRule="auto"/>
        <w:jc w:val="both"/>
        <w:rPr>
          <w:rFonts w:cstheme="minorHAnsi"/>
          <w:color w:val="000000" w:themeColor="text1"/>
          <w:sz w:val="24"/>
          <w:szCs w:val="24"/>
          <w:lang w:val="en-US"/>
        </w:rPr>
      </w:pPr>
      <w:r w:rsidRPr="00137487">
        <w:rPr>
          <w:rFonts w:cstheme="minorHAnsi"/>
          <w:color w:val="000000" w:themeColor="text1"/>
          <w:sz w:val="24"/>
          <w:szCs w:val="24"/>
          <w:lang w:val="en-US"/>
        </w:rPr>
        <w:t>Despite the mechanisms to ensure the integrity of the body’s iron homeostasi</w:t>
      </w:r>
      <w:r w:rsidR="00DE5811" w:rsidRPr="00137487">
        <w:rPr>
          <w:rFonts w:cstheme="minorHAnsi"/>
          <w:color w:val="000000" w:themeColor="text1"/>
          <w:sz w:val="24"/>
          <w:szCs w:val="24"/>
          <w:lang w:val="en-US"/>
        </w:rPr>
        <w:t xml:space="preserve">s, many factors can induce iron </w:t>
      </w:r>
      <w:r w:rsidRPr="00137487">
        <w:rPr>
          <w:rFonts w:cstheme="minorHAnsi"/>
          <w:color w:val="000000" w:themeColor="text1"/>
          <w:sz w:val="24"/>
          <w:szCs w:val="24"/>
          <w:lang w:val="en-US"/>
        </w:rPr>
        <w:t>deficiency (see Figure I</w:t>
      </w:r>
      <w:r w:rsidR="00BC7C6D" w:rsidRPr="00137487">
        <w:rPr>
          <w:rFonts w:cstheme="minorHAnsi"/>
          <w:color w:val="000000" w:themeColor="text1"/>
          <w:sz w:val="24"/>
          <w:szCs w:val="24"/>
          <w:lang w:val="en-US"/>
        </w:rPr>
        <w:t>I</w:t>
      </w:r>
      <w:r w:rsidRPr="00137487">
        <w:rPr>
          <w:rFonts w:cstheme="minorHAnsi"/>
          <w:color w:val="000000" w:themeColor="text1"/>
          <w:sz w:val="24"/>
          <w:szCs w:val="24"/>
          <w:lang w:val="en-US"/>
        </w:rPr>
        <w:t>). An increased demand during periods of rapid growth (</w:t>
      </w:r>
      <w:r w:rsidR="00161457" w:rsidRPr="00137487">
        <w:rPr>
          <w:rFonts w:cstheme="minorHAnsi"/>
          <w:color w:val="000000" w:themeColor="text1"/>
          <w:sz w:val="24"/>
          <w:szCs w:val="24"/>
          <w:lang w:val="en-US"/>
        </w:rPr>
        <w:t xml:space="preserve">e.g. </w:t>
      </w:r>
      <w:r w:rsidRPr="00137487">
        <w:rPr>
          <w:rFonts w:cstheme="minorHAnsi"/>
          <w:color w:val="000000" w:themeColor="text1"/>
          <w:sz w:val="24"/>
          <w:szCs w:val="24"/>
          <w:lang w:val="en-US"/>
        </w:rPr>
        <w:t xml:space="preserve">first years of life) and/or inadequate diet, are probably the most important causes of childhood iron deficiency in areas like sub-Saharan Africa, with limited iron bioavailability from staple foods </w:t>
      </w:r>
      <w:bookmarkStart w:id="7" w:name="OCMC_RefTool_bm_cit_xa112O4Q5lnkwY8n2SIA"/>
      <w:r w:rsidRPr="00137487">
        <w:rPr>
          <w:rFonts w:cstheme="minorHAnsi"/>
          <w:color w:val="000000" w:themeColor="text1"/>
          <w:sz w:val="24"/>
          <w:szCs w:val="24"/>
          <w:lang w:val="en-US"/>
        </w:rPr>
        <w:t xml:space="preserve">(World Health </w:t>
      </w:r>
      <w:proofErr w:type="spellStart"/>
      <w:r w:rsidRPr="00137487">
        <w:rPr>
          <w:rFonts w:cstheme="minorHAnsi"/>
          <w:color w:val="000000" w:themeColor="text1"/>
          <w:sz w:val="24"/>
          <w:szCs w:val="24"/>
          <w:lang w:val="en-US"/>
        </w:rPr>
        <w:t>Organisation</w:t>
      </w:r>
      <w:proofErr w:type="spellEnd"/>
      <w:r w:rsidRPr="00137487">
        <w:rPr>
          <w:rFonts w:cstheme="minorHAnsi"/>
          <w:color w:val="000000" w:themeColor="text1"/>
          <w:sz w:val="24"/>
          <w:szCs w:val="24"/>
          <w:lang w:val="en-US"/>
        </w:rPr>
        <w:t>, 2005)</w:t>
      </w:r>
      <w:bookmarkEnd w:id="7"/>
      <w:r w:rsidRPr="00137487">
        <w:rPr>
          <w:rFonts w:cstheme="minorHAnsi"/>
          <w:color w:val="000000" w:themeColor="text1"/>
          <w:sz w:val="24"/>
          <w:szCs w:val="24"/>
          <w:lang w:val="en-US"/>
        </w:rPr>
        <w:t xml:space="preserve">. </w:t>
      </w:r>
      <w:r w:rsidR="0070106F" w:rsidRPr="00137487">
        <w:rPr>
          <w:rFonts w:cstheme="minorHAnsi"/>
          <w:color w:val="000000" w:themeColor="text1"/>
          <w:sz w:val="24"/>
          <w:szCs w:val="24"/>
          <w:lang w:val="en-US"/>
        </w:rPr>
        <w:t xml:space="preserve">Iron shortage may also be caused by </w:t>
      </w:r>
      <w:r w:rsidRPr="00137487">
        <w:rPr>
          <w:rFonts w:cstheme="minorHAnsi"/>
          <w:color w:val="000000" w:themeColor="text1"/>
          <w:sz w:val="24"/>
          <w:szCs w:val="24"/>
          <w:lang w:val="en-GB"/>
        </w:rPr>
        <w:t xml:space="preserve"> increased blood loss e.g. gastrointestinal blood loss due to enteric parasitic infections </w:t>
      </w:r>
      <w:r w:rsidRPr="00137487">
        <w:rPr>
          <w:rFonts w:cstheme="minorHAnsi"/>
          <w:color w:val="000000" w:themeColor="text1"/>
          <w:sz w:val="24"/>
          <w:szCs w:val="24"/>
          <w:lang w:val="en-GB"/>
        </w:rPr>
        <w:lastRenderedPageBreak/>
        <w:t>including hookworm</w:t>
      </w:r>
      <w:r w:rsidRPr="00137487">
        <w:rPr>
          <w:rFonts w:cstheme="minorHAnsi"/>
          <w:color w:val="000000" w:themeColor="text1"/>
          <w:sz w:val="24"/>
          <w:szCs w:val="24"/>
          <w:lang w:val="en-US"/>
        </w:rPr>
        <w:t xml:space="preserve"> </w:t>
      </w:r>
      <w:bookmarkStart w:id="8" w:name="OCMC_RefTool_bm_cit_0vUzThQ1rLzeZ0Gb39Vk"/>
      <w:r w:rsidRPr="00137487">
        <w:rPr>
          <w:rFonts w:cstheme="minorHAnsi"/>
          <w:color w:val="000000" w:themeColor="text1"/>
          <w:sz w:val="24"/>
          <w:szCs w:val="24"/>
          <w:lang w:val="en-US"/>
        </w:rPr>
        <w:t>(</w:t>
      </w:r>
      <w:proofErr w:type="spellStart"/>
      <w:r w:rsidRPr="00137487">
        <w:rPr>
          <w:rFonts w:cstheme="minorHAnsi"/>
          <w:color w:val="000000" w:themeColor="text1"/>
          <w:sz w:val="24"/>
          <w:szCs w:val="24"/>
          <w:lang w:val="en-US"/>
        </w:rPr>
        <w:t>Albonico</w:t>
      </w:r>
      <w:proofErr w:type="spellEnd"/>
      <w:r w:rsidRPr="00137487">
        <w:rPr>
          <w:rFonts w:cstheme="minorHAnsi"/>
          <w:color w:val="000000" w:themeColor="text1"/>
          <w:sz w:val="24"/>
          <w:szCs w:val="24"/>
          <w:lang w:val="en-US"/>
        </w:rPr>
        <w:t xml:space="preserve"> </w:t>
      </w:r>
      <w:r w:rsidRPr="00137487">
        <w:rPr>
          <w:rFonts w:cstheme="minorHAnsi"/>
          <w:i/>
          <w:color w:val="000000" w:themeColor="text1"/>
          <w:sz w:val="24"/>
          <w:szCs w:val="24"/>
          <w:lang w:val="en-US"/>
        </w:rPr>
        <w:t>et al</w:t>
      </w:r>
      <w:r w:rsidRPr="00137487">
        <w:rPr>
          <w:rFonts w:cstheme="minorHAnsi"/>
          <w:color w:val="000000" w:themeColor="text1"/>
          <w:sz w:val="24"/>
          <w:szCs w:val="24"/>
          <w:lang w:val="en-US"/>
        </w:rPr>
        <w:t xml:space="preserve">, 1998; </w:t>
      </w:r>
      <w:bookmarkStart w:id="9" w:name="OCMC_RefTool_bm_cit_yD3510m5rtfWozk0G9to"/>
      <w:r w:rsidRPr="00137487">
        <w:rPr>
          <w:rFonts w:cstheme="minorHAnsi"/>
          <w:color w:val="000000" w:themeColor="text1"/>
          <w:sz w:val="24"/>
          <w:szCs w:val="24"/>
          <w:lang w:val="en-US"/>
        </w:rPr>
        <w:t xml:space="preserve">Jonker </w:t>
      </w:r>
      <w:r w:rsidRPr="00137487">
        <w:rPr>
          <w:rFonts w:cstheme="minorHAnsi"/>
          <w:i/>
          <w:color w:val="000000" w:themeColor="text1"/>
          <w:sz w:val="24"/>
          <w:szCs w:val="24"/>
          <w:lang w:val="en-US"/>
        </w:rPr>
        <w:t>et al</w:t>
      </w:r>
      <w:r w:rsidRPr="00137487">
        <w:rPr>
          <w:rFonts w:cstheme="minorHAnsi"/>
          <w:color w:val="000000" w:themeColor="text1"/>
          <w:sz w:val="24"/>
          <w:szCs w:val="24"/>
          <w:lang w:val="en-US"/>
        </w:rPr>
        <w:t>, 2012</w:t>
      </w:r>
      <w:bookmarkEnd w:id="9"/>
      <w:r w:rsidRPr="00137487">
        <w:rPr>
          <w:rFonts w:cstheme="minorHAnsi"/>
          <w:color w:val="000000" w:themeColor="text1"/>
          <w:sz w:val="24"/>
          <w:szCs w:val="24"/>
          <w:lang w:val="en-US"/>
        </w:rPr>
        <w:t>)</w:t>
      </w:r>
      <w:bookmarkEnd w:id="8"/>
      <w:r w:rsidRPr="00137487">
        <w:rPr>
          <w:rFonts w:cstheme="minorHAnsi"/>
          <w:color w:val="000000" w:themeColor="text1"/>
          <w:sz w:val="24"/>
          <w:szCs w:val="24"/>
          <w:lang w:val="en-US"/>
        </w:rPr>
        <w:t xml:space="preserve">. In addition to </w:t>
      </w:r>
      <w:r w:rsidR="00161457" w:rsidRPr="00137487">
        <w:rPr>
          <w:rFonts w:cstheme="minorHAnsi"/>
          <w:color w:val="000000" w:themeColor="text1"/>
          <w:sz w:val="24"/>
          <w:szCs w:val="24"/>
          <w:lang w:val="en-US"/>
        </w:rPr>
        <w:t xml:space="preserve">true </w:t>
      </w:r>
      <w:r w:rsidRPr="00137487">
        <w:rPr>
          <w:rFonts w:cstheme="minorHAnsi"/>
          <w:color w:val="000000" w:themeColor="text1"/>
          <w:sz w:val="24"/>
          <w:szCs w:val="24"/>
          <w:lang w:val="en-US"/>
        </w:rPr>
        <w:t>iron shortage</w:t>
      </w:r>
      <w:r w:rsidR="00161457" w:rsidRPr="00137487">
        <w:rPr>
          <w:rFonts w:cstheme="minorHAnsi"/>
          <w:color w:val="000000" w:themeColor="text1"/>
          <w:sz w:val="24"/>
          <w:szCs w:val="24"/>
          <w:lang w:val="en-US"/>
        </w:rPr>
        <w:t xml:space="preserve"> in body stores</w:t>
      </w:r>
      <w:r w:rsidRPr="00137487">
        <w:rPr>
          <w:rFonts w:cstheme="minorHAnsi"/>
          <w:color w:val="000000" w:themeColor="text1"/>
          <w:sz w:val="24"/>
          <w:szCs w:val="24"/>
          <w:lang w:val="en-US"/>
        </w:rPr>
        <w:t xml:space="preserve">, the </w:t>
      </w:r>
      <w:r w:rsidRPr="00137487">
        <w:rPr>
          <w:rFonts w:cstheme="minorHAnsi"/>
          <w:color w:val="000000" w:themeColor="text1"/>
          <w:sz w:val="24"/>
          <w:szCs w:val="24"/>
          <w:lang w:val="en-US" w:eastAsia="nl-NL"/>
        </w:rPr>
        <w:t xml:space="preserve">physiological systems for iron transport to target tissues may be impaired </w:t>
      </w:r>
      <w:r w:rsidRPr="00137487">
        <w:rPr>
          <w:rFonts w:cstheme="minorHAnsi"/>
          <w:color w:val="000000" w:themeColor="text1"/>
          <w:sz w:val="24"/>
          <w:szCs w:val="24"/>
          <w:lang w:val="en-GB" w:eastAsia="nl-NL"/>
        </w:rPr>
        <w:t xml:space="preserve">in the presence of adequate iron stores </w:t>
      </w:r>
      <w:bookmarkStart w:id="10" w:name="OCMC_RefTool_bm_cit_kam9F4na0VA0m09Xi13Q"/>
      <w:r w:rsidRPr="00137487">
        <w:rPr>
          <w:rFonts w:cstheme="minorHAnsi"/>
          <w:color w:val="000000" w:themeColor="text1"/>
          <w:sz w:val="24"/>
          <w:szCs w:val="24"/>
          <w:lang w:val="en-GB" w:eastAsia="nl-NL"/>
        </w:rPr>
        <w:t>(World Health Organisation, 2004)</w:t>
      </w:r>
      <w:bookmarkEnd w:id="10"/>
      <w:r w:rsidRPr="00137487">
        <w:rPr>
          <w:rFonts w:cstheme="minorHAnsi"/>
          <w:color w:val="000000" w:themeColor="text1"/>
          <w:sz w:val="24"/>
          <w:szCs w:val="24"/>
          <w:lang w:val="en-GB" w:eastAsia="nl-NL"/>
        </w:rPr>
        <w:t xml:space="preserve">. This condition is called </w:t>
      </w:r>
      <w:r w:rsidRPr="00137487">
        <w:rPr>
          <w:rFonts w:cstheme="minorHAnsi"/>
          <w:i/>
          <w:color w:val="000000" w:themeColor="text1"/>
          <w:sz w:val="24"/>
          <w:szCs w:val="24"/>
          <w:lang w:val="en-GB" w:eastAsia="nl-NL"/>
        </w:rPr>
        <w:t>functional iron deficiency</w:t>
      </w:r>
      <w:r w:rsidRPr="00137487">
        <w:rPr>
          <w:rFonts w:cstheme="minorHAnsi"/>
          <w:color w:val="000000" w:themeColor="text1"/>
          <w:sz w:val="24"/>
          <w:szCs w:val="24"/>
          <w:lang w:val="en-GB" w:eastAsia="nl-NL"/>
        </w:rPr>
        <w:t xml:space="preserve"> and is caused by cytokine release during the acute phase response to infection </w:t>
      </w:r>
      <w:bookmarkStart w:id="11" w:name="OCMC_RefTool_bm_cit_LP0L23Jfr4HXgDZ819lZ"/>
      <w:r w:rsidRPr="00137487">
        <w:rPr>
          <w:rFonts w:cstheme="minorHAnsi"/>
          <w:color w:val="000000" w:themeColor="text1"/>
          <w:sz w:val="24"/>
          <w:szCs w:val="24"/>
          <w:lang w:val="en-GB" w:eastAsia="nl-NL"/>
        </w:rPr>
        <w:t>(</w:t>
      </w:r>
      <w:proofErr w:type="spellStart"/>
      <w:r w:rsidRPr="00137487">
        <w:rPr>
          <w:rFonts w:cstheme="minorHAnsi"/>
          <w:color w:val="000000" w:themeColor="text1"/>
          <w:sz w:val="24"/>
          <w:szCs w:val="24"/>
          <w:lang w:val="en-US"/>
        </w:rPr>
        <w:t>Nissenson</w:t>
      </w:r>
      <w:proofErr w:type="spellEnd"/>
      <w:r w:rsidRPr="00137487">
        <w:rPr>
          <w:rFonts w:cstheme="minorHAnsi"/>
          <w:i/>
          <w:color w:val="000000" w:themeColor="text1"/>
          <w:sz w:val="24"/>
          <w:szCs w:val="24"/>
          <w:lang w:val="en-US"/>
        </w:rPr>
        <w:t xml:space="preserve"> et al</w:t>
      </w:r>
      <w:r w:rsidRPr="00137487">
        <w:rPr>
          <w:rFonts w:cstheme="minorHAnsi"/>
          <w:color w:val="000000" w:themeColor="text1"/>
          <w:sz w:val="24"/>
          <w:szCs w:val="24"/>
          <w:lang w:val="en-US"/>
        </w:rPr>
        <w:t>, 1999</w:t>
      </w:r>
      <w:r w:rsidRPr="00137487">
        <w:rPr>
          <w:rFonts w:cstheme="minorHAnsi"/>
          <w:color w:val="000000" w:themeColor="text1"/>
          <w:sz w:val="24"/>
          <w:szCs w:val="24"/>
          <w:lang w:val="en-GB" w:eastAsia="nl-NL"/>
        </w:rPr>
        <w:t>)</w:t>
      </w:r>
      <w:bookmarkEnd w:id="11"/>
      <w:r w:rsidRPr="00137487">
        <w:rPr>
          <w:rFonts w:cstheme="minorHAnsi"/>
          <w:color w:val="000000" w:themeColor="text1"/>
          <w:sz w:val="24"/>
          <w:szCs w:val="24"/>
          <w:lang w:val="en-US" w:eastAsia="nl-NL"/>
        </w:rPr>
        <w:t>.</w:t>
      </w:r>
      <w:bookmarkStart w:id="12" w:name="OCMC_RefTool_bm_cit_5DSllD00swDAf86OsRPb"/>
      <w:r w:rsidRPr="00137487">
        <w:rPr>
          <w:rFonts w:cstheme="minorHAnsi"/>
          <w:color w:val="000000" w:themeColor="text1"/>
          <w:sz w:val="24"/>
          <w:szCs w:val="24"/>
          <w:lang w:val="en-US" w:eastAsia="nl-NL"/>
        </w:rPr>
        <w:t xml:space="preserve"> </w:t>
      </w:r>
      <w:bookmarkEnd w:id="12"/>
      <w:r w:rsidRPr="00137487">
        <w:rPr>
          <w:rFonts w:cstheme="minorHAnsi"/>
          <w:color w:val="000000" w:themeColor="text1"/>
          <w:sz w:val="24"/>
          <w:szCs w:val="24"/>
          <w:lang w:val="en-US"/>
        </w:rPr>
        <w:t xml:space="preserve">As depletion of iron stores progresses, iron delivery to the bone marrow becomes </w:t>
      </w:r>
      <w:r w:rsidR="00161457" w:rsidRPr="00137487">
        <w:rPr>
          <w:rFonts w:cstheme="minorHAnsi"/>
          <w:color w:val="000000" w:themeColor="text1"/>
          <w:sz w:val="24"/>
          <w:szCs w:val="24"/>
          <w:lang w:val="en-US"/>
        </w:rPr>
        <w:t>insufficient</w:t>
      </w:r>
      <w:r w:rsidRPr="00137487">
        <w:rPr>
          <w:rFonts w:cstheme="minorHAnsi"/>
          <w:color w:val="000000" w:themeColor="text1"/>
          <w:sz w:val="24"/>
          <w:szCs w:val="24"/>
          <w:lang w:val="en-US"/>
        </w:rPr>
        <w:t xml:space="preserve"> to uphold </w:t>
      </w:r>
      <w:r w:rsidR="00161457" w:rsidRPr="00137487">
        <w:rPr>
          <w:rFonts w:cstheme="minorHAnsi"/>
          <w:color w:val="000000" w:themeColor="text1"/>
          <w:sz w:val="24"/>
          <w:szCs w:val="24"/>
          <w:lang w:val="en-US"/>
        </w:rPr>
        <w:t>adequate</w:t>
      </w:r>
      <w:r w:rsidRPr="00137487">
        <w:rPr>
          <w:rFonts w:cstheme="minorHAnsi"/>
          <w:color w:val="000000" w:themeColor="text1"/>
          <w:sz w:val="24"/>
          <w:szCs w:val="24"/>
          <w:lang w:val="en-TT"/>
        </w:rPr>
        <w:t xml:space="preserve"> haemoglobin</w:t>
      </w:r>
      <w:r w:rsidRPr="00137487">
        <w:rPr>
          <w:rFonts w:cstheme="minorHAnsi"/>
          <w:color w:val="000000" w:themeColor="text1"/>
          <w:sz w:val="24"/>
          <w:szCs w:val="24"/>
          <w:lang w:val="en-US"/>
        </w:rPr>
        <w:t xml:space="preserve"> synthesis, </w:t>
      </w:r>
      <w:r w:rsidR="00DF738E" w:rsidRPr="00137487">
        <w:rPr>
          <w:rFonts w:cstheme="minorHAnsi"/>
          <w:color w:val="000000" w:themeColor="text1"/>
          <w:sz w:val="24"/>
          <w:szCs w:val="24"/>
          <w:lang w:val="en-US"/>
        </w:rPr>
        <w:t>resulting</w:t>
      </w:r>
      <w:r w:rsidRPr="00137487">
        <w:rPr>
          <w:rFonts w:cstheme="minorHAnsi"/>
          <w:color w:val="000000" w:themeColor="text1"/>
          <w:sz w:val="24"/>
          <w:szCs w:val="24"/>
          <w:lang w:val="en-US"/>
        </w:rPr>
        <w:t xml:space="preserve"> in iron deficiency anaemia. </w:t>
      </w:r>
      <w:r w:rsidR="00DF738E" w:rsidRPr="00137487">
        <w:rPr>
          <w:rFonts w:cstheme="minorHAnsi"/>
          <w:color w:val="000000" w:themeColor="text1"/>
          <w:sz w:val="24"/>
          <w:szCs w:val="24"/>
          <w:lang w:val="en-US"/>
        </w:rPr>
        <w:t>In addition</w:t>
      </w:r>
      <w:r w:rsidRPr="00137487">
        <w:rPr>
          <w:rFonts w:cstheme="minorHAnsi"/>
          <w:color w:val="000000" w:themeColor="text1"/>
          <w:sz w:val="24"/>
          <w:szCs w:val="24"/>
          <w:lang w:val="en-US"/>
        </w:rPr>
        <w:t xml:space="preserve">, iron deficiency is a critical problem as it may also effect cognitive development of the child </w:t>
      </w:r>
      <w:bookmarkStart w:id="13" w:name="OCMC_RefTool_bm_cit_slbQAi9B9pgoP9QN9iQY"/>
      <w:r w:rsidRPr="00137487">
        <w:rPr>
          <w:rFonts w:cstheme="minorHAnsi"/>
          <w:color w:val="000000" w:themeColor="text1"/>
          <w:sz w:val="24"/>
          <w:szCs w:val="24"/>
          <w:lang w:val="en-US"/>
        </w:rPr>
        <w:t xml:space="preserve">(Beard, 2001; </w:t>
      </w:r>
      <w:bookmarkStart w:id="14" w:name="OCMC_RefTool_bm_cit_Jk1hdQ69S5Qj2TI0DyOD"/>
      <w:r w:rsidRPr="00137487">
        <w:rPr>
          <w:rFonts w:cstheme="minorHAnsi"/>
          <w:color w:val="000000" w:themeColor="text1"/>
          <w:sz w:val="24"/>
          <w:szCs w:val="24"/>
          <w:lang w:val="en-US"/>
        </w:rPr>
        <w:t xml:space="preserve">World Health </w:t>
      </w:r>
      <w:proofErr w:type="spellStart"/>
      <w:r w:rsidRPr="00137487">
        <w:rPr>
          <w:rFonts w:cstheme="minorHAnsi"/>
          <w:color w:val="000000" w:themeColor="text1"/>
          <w:sz w:val="24"/>
          <w:szCs w:val="24"/>
          <w:lang w:val="en-US"/>
        </w:rPr>
        <w:t>Organisation</w:t>
      </w:r>
      <w:proofErr w:type="spellEnd"/>
      <w:r w:rsidRPr="00137487">
        <w:rPr>
          <w:rFonts w:cstheme="minorHAnsi"/>
          <w:color w:val="000000" w:themeColor="text1"/>
          <w:sz w:val="24"/>
          <w:szCs w:val="24"/>
          <w:lang w:val="en-US"/>
        </w:rPr>
        <w:t>, 2002)</w:t>
      </w:r>
      <w:bookmarkEnd w:id="13"/>
      <w:bookmarkEnd w:id="14"/>
      <w:r w:rsidRPr="00137487">
        <w:rPr>
          <w:rFonts w:cstheme="minorHAnsi"/>
          <w:color w:val="000000" w:themeColor="text1"/>
          <w:sz w:val="24"/>
          <w:szCs w:val="24"/>
          <w:lang w:val="en-US"/>
        </w:rPr>
        <w:t xml:space="preserve">. </w:t>
      </w:r>
    </w:p>
    <w:p w14:paraId="42B1CBCB" w14:textId="77777777" w:rsidR="009101AA" w:rsidRPr="00137487" w:rsidRDefault="009101AA" w:rsidP="00A20EBE">
      <w:pPr>
        <w:pStyle w:val="Kop2"/>
        <w:spacing w:line="360" w:lineRule="auto"/>
        <w:rPr>
          <w:rFonts w:asciiTheme="minorHAnsi" w:hAnsiTheme="minorHAnsi" w:cstheme="minorHAnsi"/>
          <w:i/>
          <w:color w:val="000000" w:themeColor="text1"/>
          <w:sz w:val="24"/>
          <w:szCs w:val="24"/>
          <w:lang w:val="en-US"/>
        </w:rPr>
      </w:pPr>
    </w:p>
    <w:p w14:paraId="42FA6136" w14:textId="7A44F682" w:rsidR="00A20EBE" w:rsidRPr="00137487" w:rsidRDefault="00A20EBE" w:rsidP="00A20EBE">
      <w:pPr>
        <w:pStyle w:val="Kop2"/>
        <w:spacing w:line="360" w:lineRule="auto"/>
        <w:rPr>
          <w:rFonts w:asciiTheme="minorHAnsi" w:hAnsiTheme="minorHAnsi" w:cstheme="minorHAnsi"/>
          <w:i/>
          <w:color w:val="000000" w:themeColor="text1"/>
          <w:sz w:val="24"/>
          <w:szCs w:val="24"/>
          <w:lang w:val="en-US"/>
        </w:rPr>
      </w:pPr>
      <w:r w:rsidRPr="00137487">
        <w:rPr>
          <w:rFonts w:asciiTheme="minorHAnsi" w:hAnsiTheme="minorHAnsi" w:cstheme="minorHAnsi"/>
          <w:i/>
          <w:color w:val="000000" w:themeColor="text1"/>
          <w:sz w:val="24"/>
          <w:szCs w:val="24"/>
          <w:lang w:val="en-US"/>
        </w:rPr>
        <w:t>The measurement of iron</w:t>
      </w:r>
    </w:p>
    <w:p w14:paraId="1A7021CC" w14:textId="35D56DC7" w:rsidR="00A20EBE" w:rsidRPr="00137487" w:rsidRDefault="00A20EBE" w:rsidP="00A20EBE">
      <w:pPr>
        <w:pStyle w:val="Geenafstand"/>
        <w:spacing w:line="360" w:lineRule="auto"/>
        <w:jc w:val="both"/>
        <w:rPr>
          <w:rFonts w:cstheme="minorHAnsi"/>
          <w:color w:val="000000" w:themeColor="text1"/>
          <w:sz w:val="24"/>
          <w:szCs w:val="24"/>
          <w:lang w:val="en-US" w:eastAsia="nl-NL"/>
        </w:rPr>
      </w:pPr>
      <w:r w:rsidRPr="00137487">
        <w:rPr>
          <w:rFonts w:cstheme="minorHAnsi"/>
          <w:color w:val="000000" w:themeColor="text1"/>
          <w:sz w:val="24"/>
          <w:szCs w:val="24"/>
          <w:lang w:val="en-GB" w:eastAsia="nl-NL"/>
        </w:rPr>
        <w:t xml:space="preserve">The Perl’s Prussian blue stained bone marrow aspirate is </w:t>
      </w:r>
      <w:r w:rsidR="00A168F0" w:rsidRPr="00137487">
        <w:rPr>
          <w:rFonts w:cstheme="minorHAnsi"/>
          <w:color w:val="000000" w:themeColor="text1"/>
          <w:sz w:val="24"/>
          <w:szCs w:val="24"/>
          <w:lang w:val="en-GB" w:eastAsia="nl-NL"/>
        </w:rPr>
        <w:t xml:space="preserve">recognised as </w:t>
      </w:r>
      <w:r w:rsidRPr="00137487">
        <w:rPr>
          <w:rFonts w:cstheme="minorHAnsi"/>
          <w:color w:val="000000" w:themeColor="text1"/>
          <w:sz w:val="24"/>
          <w:szCs w:val="24"/>
          <w:lang w:val="en-GB" w:eastAsia="nl-NL"/>
        </w:rPr>
        <w:t xml:space="preserve"> the </w:t>
      </w:r>
      <w:r w:rsidR="00161457" w:rsidRPr="00137487">
        <w:rPr>
          <w:rFonts w:cstheme="minorHAnsi"/>
          <w:color w:val="000000" w:themeColor="text1"/>
          <w:sz w:val="24"/>
          <w:szCs w:val="24"/>
          <w:lang w:val="en-GB" w:eastAsia="nl-NL"/>
        </w:rPr>
        <w:t>‘</w:t>
      </w:r>
      <w:r w:rsidR="002408B6" w:rsidRPr="00137487">
        <w:rPr>
          <w:rFonts w:cstheme="minorHAnsi"/>
          <w:color w:val="000000" w:themeColor="text1"/>
          <w:sz w:val="24"/>
          <w:szCs w:val="24"/>
          <w:lang w:val="en-GB" w:eastAsia="nl-NL"/>
        </w:rPr>
        <w:t xml:space="preserve">gold </w:t>
      </w:r>
      <w:r w:rsidRPr="00137487">
        <w:rPr>
          <w:rFonts w:cstheme="minorHAnsi"/>
          <w:color w:val="000000" w:themeColor="text1"/>
          <w:sz w:val="24"/>
          <w:szCs w:val="24"/>
          <w:lang w:val="en-GB" w:eastAsia="nl-NL"/>
        </w:rPr>
        <w:t>standard</w:t>
      </w:r>
      <w:r w:rsidR="00D27A8D" w:rsidRPr="00137487">
        <w:rPr>
          <w:rFonts w:cstheme="minorHAnsi"/>
          <w:color w:val="000000" w:themeColor="text1"/>
          <w:sz w:val="24"/>
          <w:szCs w:val="24"/>
          <w:lang w:val="en-GB" w:eastAsia="nl-NL"/>
        </w:rPr>
        <w:t>’</w:t>
      </w:r>
      <w:r w:rsidRPr="00137487">
        <w:rPr>
          <w:rFonts w:cstheme="minorHAnsi"/>
          <w:color w:val="000000" w:themeColor="text1"/>
          <w:sz w:val="24"/>
          <w:szCs w:val="24"/>
          <w:lang w:val="en-GB" w:eastAsia="nl-NL"/>
        </w:rPr>
        <w:t xml:space="preserve"> for </w:t>
      </w:r>
      <w:r w:rsidR="00A168F0" w:rsidRPr="00137487">
        <w:rPr>
          <w:rFonts w:cstheme="minorHAnsi"/>
          <w:color w:val="000000" w:themeColor="text1"/>
          <w:sz w:val="24"/>
          <w:szCs w:val="24"/>
          <w:lang w:val="en-GB" w:eastAsia="nl-NL"/>
        </w:rPr>
        <w:t xml:space="preserve">assessing the </w:t>
      </w:r>
      <w:r w:rsidRPr="00137487">
        <w:rPr>
          <w:rFonts w:cstheme="minorHAnsi"/>
          <w:color w:val="000000" w:themeColor="text1"/>
          <w:sz w:val="24"/>
          <w:szCs w:val="24"/>
          <w:lang w:val="en-GB" w:eastAsia="nl-NL"/>
        </w:rPr>
        <w:t xml:space="preserve">iron </w:t>
      </w:r>
      <w:r w:rsidR="00A168F0" w:rsidRPr="00137487">
        <w:rPr>
          <w:rFonts w:cstheme="minorHAnsi"/>
          <w:color w:val="000000" w:themeColor="text1"/>
          <w:sz w:val="24"/>
          <w:szCs w:val="24"/>
          <w:lang w:val="en-GB" w:eastAsia="nl-NL"/>
        </w:rPr>
        <w:t>status of a person</w:t>
      </w:r>
      <w:r w:rsidRPr="00137487">
        <w:rPr>
          <w:rFonts w:cstheme="minorHAnsi"/>
          <w:color w:val="000000" w:themeColor="text1"/>
          <w:sz w:val="24"/>
          <w:szCs w:val="24"/>
          <w:lang w:val="en-GB" w:eastAsia="nl-NL"/>
        </w:rPr>
        <w:t xml:space="preserve"> (Burns </w:t>
      </w:r>
      <w:r w:rsidRPr="00137487">
        <w:rPr>
          <w:rFonts w:cstheme="minorHAnsi"/>
          <w:i/>
          <w:color w:val="000000" w:themeColor="text1"/>
          <w:sz w:val="24"/>
          <w:szCs w:val="24"/>
          <w:lang w:val="en-GB" w:eastAsia="nl-NL"/>
        </w:rPr>
        <w:t>et al</w:t>
      </w:r>
      <w:r w:rsidRPr="00137487">
        <w:rPr>
          <w:rFonts w:cstheme="minorHAnsi"/>
          <w:color w:val="000000" w:themeColor="text1"/>
          <w:sz w:val="24"/>
          <w:szCs w:val="24"/>
          <w:lang w:val="en-GB" w:eastAsia="nl-NL"/>
        </w:rPr>
        <w:t xml:space="preserve">, 1990). </w:t>
      </w:r>
      <w:r w:rsidRPr="00137487">
        <w:rPr>
          <w:rFonts w:cstheme="minorHAnsi"/>
          <w:color w:val="000000" w:themeColor="text1"/>
          <w:sz w:val="24"/>
          <w:szCs w:val="24"/>
          <w:lang w:val="en-US" w:eastAsia="nl-NL"/>
        </w:rPr>
        <w:t xml:space="preserve">Yet it is an invasive method and </w:t>
      </w:r>
      <w:r w:rsidR="00D27A8D" w:rsidRPr="00137487">
        <w:rPr>
          <w:rFonts w:cstheme="minorHAnsi"/>
          <w:color w:val="000000" w:themeColor="text1"/>
          <w:sz w:val="24"/>
          <w:szCs w:val="24"/>
          <w:lang w:val="en-US" w:eastAsia="nl-NL"/>
        </w:rPr>
        <w:t xml:space="preserve">therefore </w:t>
      </w:r>
      <w:r w:rsidRPr="00137487">
        <w:rPr>
          <w:rFonts w:cstheme="minorHAnsi"/>
          <w:color w:val="000000" w:themeColor="text1"/>
          <w:sz w:val="24"/>
          <w:szCs w:val="24"/>
          <w:lang w:val="en-US" w:eastAsia="nl-NL"/>
        </w:rPr>
        <w:t xml:space="preserve">often not performed. Besides this, the </w:t>
      </w:r>
      <w:r w:rsidR="00A168F0" w:rsidRPr="00137487">
        <w:rPr>
          <w:rFonts w:cstheme="minorHAnsi"/>
          <w:color w:val="000000" w:themeColor="text1"/>
          <w:sz w:val="24"/>
          <w:szCs w:val="24"/>
          <w:lang w:val="en-US" w:eastAsia="nl-NL"/>
        </w:rPr>
        <w:t xml:space="preserve">true </w:t>
      </w:r>
      <w:r w:rsidRPr="00137487">
        <w:rPr>
          <w:rFonts w:cstheme="minorHAnsi"/>
          <w:color w:val="000000" w:themeColor="text1"/>
          <w:sz w:val="24"/>
          <w:szCs w:val="24"/>
          <w:lang w:val="en-US" w:eastAsia="nl-NL"/>
        </w:rPr>
        <w:t xml:space="preserve">value of this assessment as reference standard may be questioned as the quantity of stored iron is not necessarily equal to the quantity of </w:t>
      </w:r>
      <w:r w:rsidRPr="00137487">
        <w:rPr>
          <w:rFonts w:cstheme="minorHAnsi"/>
          <w:i/>
          <w:color w:val="000000" w:themeColor="text1"/>
          <w:sz w:val="24"/>
          <w:szCs w:val="24"/>
          <w:lang w:val="en-US" w:eastAsia="nl-NL"/>
        </w:rPr>
        <w:t>available</w:t>
      </w:r>
      <w:r w:rsidRPr="00137487">
        <w:rPr>
          <w:rFonts w:cstheme="minorHAnsi"/>
          <w:color w:val="000000" w:themeColor="text1"/>
          <w:sz w:val="24"/>
          <w:szCs w:val="24"/>
          <w:lang w:val="en-US" w:eastAsia="nl-NL"/>
        </w:rPr>
        <w:t xml:space="preserve"> of iron. </w:t>
      </w:r>
      <w:r w:rsidR="00F47435" w:rsidRPr="00137487">
        <w:rPr>
          <w:rFonts w:cstheme="minorHAnsi"/>
          <w:color w:val="000000" w:themeColor="text1"/>
          <w:sz w:val="24"/>
          <w:szCs w:val="24"/>
          <w:lang w:val="en-US" w:eastAsia="nl-NL"/>
        </w:rPr>
        <w:t>Currently, instead of bone marrow assessment</w:t>
      </w:r>
      <w:r w:rsidRPr="00137487">
        <w:rPr>
          <w:rFonts w:cstheme="minorHAnsi"/>
          <w:color w:val="000000" w:themeColor="text1"/>
          <w:sz w:val="24"/>
          <w:szCs w:val="24"/>
          <w:lang w:val="en-US" w:eastAsia="nl-NL"/>
        </w:rPr>
        <w:t xml:space="preserve"> for the determination of iron levels, biomarkers detectable in serum are used</w:t>
      </w:r>
      <w:r w:rsidR="002408B6" w:rsidRPr="00137487">
        <w:rPr>
          <w:rFonts w:cstheme="minorHAnsi"/>
          <w:color w:val="000000" w:themeColor="text1"/>
          <w:sz w:val="24"/>
          <w:szCs w:val="24"/>
          <w:lang w:val="en-US" w:eastAsia="nl-NL"/>
        </w:rPr>
        <w:t>. Their predicti</w:t>
      </w:r>
      <w:r w:rsidR="00D27A8D" w:rsidRPr="00137487">
        <w:rPr>
          <w:rFonts w:cstheme="minorHAnsi"/>
          <w:color w:val="000000" w:themeColor="text1"/>
          <w:sz w:val="24"/>
          <w:szCs w:val="24"/>
          <w:lang w:val="en-US" w:eastAsia="nl-NL"/>
        </w:rPr>
        <w:t>ve</w:t>
      </w:r>
      <w:r w:rsidR="002408B6" w:rsidRPr="00137487">
        <w:rPr>
          <w:rFonts w:cstheme="minorHAnsi"/>
          <w:color w:val="000000" w:themeColor="text1"/>
          <w:sz w:val="24"/>
          <w:szCs w:val="24"/>
          <w:lang w:val="en-US" w:eastAsia="nl-NL"/>
        </w:rPr>
        <w:t xml:space="preserve"> value is </w:t>
      </w:r>
      <w:r w:rsidR="002408B6" w:rsidRPr="00137487">
        <w:rPr>
          <w:rFonts w:cstheme="minorHAnsi"/>
          <w:color w:val="000000" w:themeColor="text1"/>
          <w:sz w:val="24"/>
          <w:szCs w:val="24"/>
          <w:lang w:val="en-GB" w:eastAsia="nl-NL"/>
        </w:rPr>
        <w:t>often limited by infection, as most iron biomarkers act as acute-phase-proteins</w:t>
      </w:r>
      <w:r w:rsidRPr="00137487">
        <w:rPr>
          <w:rFonts w:cstheme="minorHAnsi"/>
          <w:color w:val="000000" w:themeColor="text1"/>
          <w:sz w:val="24"/>
          <w:szCs w:val="24"/>
          <w:lang w:val="en-US" w:eastAsia="nl-NL"/>
        </w:rPr>
        <w:t xml:space="preserve">. To bypass this confounding effect, some studies adjust their cut-off values </w:t>
      </w:r>
      <w:r w:rsidR="00C53A90" w:rsidRPr="00137487">
        <w:rPr>
          <w:rFonts w:cstheme="minorHAnsi"/>
          <w:color w:val="000000" w:themeColor="text1"/>
          <w:sz w:val="24"/>
          <w:szCs w:val="24"/>
          <w:lang w:val="en-US" w:eastAsia="nl-NL"/>
        </w:rPr>
        <w:t>using inflammatory markers (C</w:t>
      </w:r>
      <w:r w:rsidR="008A60A4" w:rsidRPr="00137487">
        <w:rPr>
          <w:rFonts w:cstheme="minorHAnsi"/>
          <w:color w:val="000000" w:themeColor="text1"/>
          <w:sz w:val="24"/>
          <w:szCs w:val="24"/>
          <w:lang w:val="en-US" w:eastAsia="nl-NL"/>
        </w:rPr>
        <w:t>-reactive protein</w:t>
      </w:r>
      <w:r w:rsidR="00C53A90" w:rsidRPr="00137487">
        <w:rPr>
          <w:rFonts w:cstheme="minorHAnsi"/>
          <w:color w:val="000000" w:themeColor="text1"/>
          <w:sz w:val="24"/>
          <w:szCs w:val="24"/>
          <w:lang w:val="en-US" w:eastAsia="nl-NL"/>
        </w:rPr>
        <w:t xml:space="preserve"> or </w:t>
      </w:r>
      <w:r w:rsidR="008A60A4" w:rsidRPr="00137487">
        <w:rPr>
          <w:rStyle w:val="Nadruk"/>
          <w:rFonts w:cstheme="minorHAnsi"/>
          <w:sz w:val="24"/>
          <w:szCs w:val="24"/>
          <w:lang w:val="en-US"/>
        </w:rPr>
        <w:t>alpha</w:t>
      </w:r>
      <w:r w:rsidR="008A60A4" w:rsidRPr="00137487">
        <w:rPr>
          <w:rStyle w:val="st"/>
          <w:rFonts w:cstheme="minorHAnsi"/>
          <w:sz w:val="24"/>
          <w:szCs w:val="24"/>
          <w:lang w:val="en-US"/>
        </w:rPr>
        <w:t>-1-acid glycoprotein</w:t>
      </w:r>
      <w:r w:rsidR="00C53A90" w:rsidRPr="00137487">
        <w:rPr>
          <w:rFonts w:cstheme="minorHAnsi"/>
          <w:color w:val="000000" w:themeColor="text1"/>
          <w:sz w:val="24"/>
          <w:szCs w:val="24"/>
          <w:lang w:val="en-US" w:eastAsia="nl-NL"/>
        </w:rPr>
        <w:t>) as correcting factors</w:t>
      </w:r>
      <w:r w:rsidRPr="00137487">
        <w:rPr>
          <w:rFonts w:cstheme="minorHAnsi"/>
          <w:color w:val="000000" w:themeColor="text1"/>
          <w:sz w:val="24"/>
          <w:szCs w:val="24"/>
          <w:lang w:val="en-US" w:eastAsia="nl-NL"/>
        </w:rPr>
        <w:t xml:space="preserve"> </w:t>
      </w:r>
      <w:bookmarkStart w:id="15" w:name="OCMC_RefTool_bm_cit_DwNrJppwSa725o0u6ZdV"/>
      <w:r w:rsidRPr="00137487">
        <w:rPr>
          <w:rFonts w:cstheme="minorHAnsi"/>
          <w:color w:val="000000" w:themeColor="text1"/>
          <w:sz w:val="24"/>
          <w:szCs w:val="24"/>
          <w:lang w:val="en-US" w:eastAsia="nl-NL"/>
        </w:rPr>
        <w:t xml:space="preserve">(Le Nguyen </w:t>
      </w:r>
      <w:proofErr w:type="spellStart"/>
      <w:r w:rsidRPr="00137487">
        <w:rPr>
          <w:rFonts w:cstheme="minorHAnsi"/>
          <w:color w:val="000000" w:themeColor="text1"/>
          <w:sz w:val="24"/>
          <w:szCs w:val="24"/>
          <w:lang w:val="en-US" w:eastAsia="nl-NL"/>
        </w:rPr>
        <w:t>Bao</w:t>
      </w:r>
      <w:proofErr w:type="spellEnd"/>
      <w:r w:rsidRPr="00137487">
        <w:rPr>
          <w:rFonts w:cstheme="minorHAnsi"/>
          <w:color w:val="000000" w:themeColor="text1"/>
          <w:sz w:val="24"/>
          <w:szCs w:val="24"/>
          <w:lang w:val="en-US" w:eastAsia="nl-NL"/>
        </w:rPr>
        <w:t xml:space="preserve">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xml:space="preserve">, 2016; </w:t>
      </w:r>
      <w:bookmarkStart w:id="16" w:name="OCMC_RefTool_bm_cit_cIckc89Q3X0X86FN6u6J"/>
      <w:r w:rsidRPr="00137487">
        <w:rPr>
          <w:rFonts w:cstheme="minorHAnsi"/>
          <w:color w:val="000000" w:themeColor="text1"/>
          <w:sz w:val="24"/>
          <w:szCs w:val="24"/>
          <w:lang w:val="en-US" w:eastAsia="nl-NL"/>
        </w:rPr>
        <w:t xml:space="preserve">Esan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2013</w:t>
      </w:r>
      <w:bookmarkEnd w:id="16"/>
      <w:r w:rsidRPr="00137487">
        <w:rPr>
          <w:rFonts w:cstheme="minorHAnsi"/>
          <w:color w:val="000000" w:themeColor="text1"/>
          <w:sz w:val="24"/>
          <w:szCs w:val="24"/>
          <w:lang w:val="en-US" w:eastAsia="nl-NL"/>
        </w:rPr>
        <w:t xml:space="preserve">; </w:t>
      </w:r>
      <w:bookmarkStart w:id="17" w:name="OCMC_RefTool_bm_cit_V85Ft2nQ2IytkLJkk8B5"/>
      <w:proofErr w:type="spellStart"/>
      <w:r w:rsidRPr="00137487">
        <w:rPr>
          <w:rFonts w:cstheme="minorHAnsi"/>
          <w:color w:val="000000" w:themeColor="text1"/>
          <w:sz w:val="24"/>
          <w:szCs w:val="24"/>
          <w:lang w:val="en-US" w:eastAsia="nl-NL"/>
        </w:rPr>
        <w:t>Suchdev</w:t>
      </w:r>
      <w:proofErr w:type="spellEnd"/>
      <w:r w:rsidRPr="00137487">
        <w:rPr>
          <w:rFonts w:cstheme="minorHAnsi"/>
          <w:color w:val="000000" w:themeColor="text1"/>
          <w:sz w:val="24"/>
          <w:szCs w:val="24"/>
          <w:lang w:val="en-US" w:eastAsia="nl-NL"/>
        </w:rPr>
        <w:t xml:space="preserve">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2016</w:t>
      </w:r>
      <w:bookmarkEnd w:id="17"/>
      <w:r w:rsidRPr="00137487">
        <w:rPr>
          <w:rFonts w:cstheme="minorHAnsi"/>
          <w:color w:val="000000" w:themeColor="text1"/>
          <w:sz w:val="24"/>
          <w:szCs w:val="24"/>
          <w:lang w:val="en-US" w:eastAsia="nl-NL"/>
        </w:rPr>
        <w:t>)</w:t>
      </w:r>
      <w:bookmarkEnd w:id="15"/>
      <w:r w:rsidRPr="00137487">
        <w:rPr>
          <w:rFonts w:cstheme="minorHAnsi"/>
          <w:color w:val="000000" w:themeColor="text1"/>
          <w:sz w:val="24"/>
          <w:szCs w:val="24"/>
          <w:lang w:val="en-US" w:eastAsia="nl-NL"/>
        </w:rPr>
        <w:t xml:space="preserve">, whereas others </w:t>
      </w:r>
      <w:r w:rsidR="00D27A8D" w:rsidRPr="00137487">
        <w:rPr>
          <w:rFonts w:cstheme="minorHAnsi"/>
          <w:color w:val="000000" w:themeColor="text1"/>
          <w:sz w:val="24"/>
          <w:szCs w:val="24"/>
          <w:lang w:val="en-US" w:eastAsia="nl-NL"/>
        </w:rPr>
        <w:t>have made</w:t>
      </w:r>
      <w:r w:rsidR="00C53A90" w:rsidRPr="00137487">
        <w:rPr>
          <w:rFonts w:cstheme="minorHAnsi"/>
          <w:color w:val="000000" w:themeColor="text1"/>
          <w:sz w:val="24"/>
          <w:szCs w:val="24"/>
          <w:lang w:val="en-US" w:eastAsia="nl-NL"/>
        </w:rPr>
        <w:t xml:space="preserve"> use of </w:t>
      </w:r>
      <w:r w:rsidRPr="00137487">
        <w:rPr>
          <w:rFonts w:cstheme="minorHAnsi"/>
          <w:color w:val="000000" w:themeColor="text1"/>
          <w:sz w:val="24"/>
          <w:szCs w:val="24"/>
          <w:lang w:val="en-US" w:eastAsia="nl-NL"/>
        </w:rPr>
        <w:t xml:space="preserve"> </w:t>
      </w:r>
      <w:r w:rsidR="00C53A90" w:rsidRPr="00137487">
        <w:rPr>
          <w:rFonts w:cstheme="minorHAnsi"/>
          <w:color w:val="000000" w:themeColor="text1"/>
          <w:sz w:val="24"/>
          <w:szCs w:val="24"/>
          <w:lang w:val="en-US" w:eastAsia="nl-NL"/>
        </w:rPr>
        <w:t xml:space="preserve">iron </w:t>
      </w:r>
      <w:r w:rsidRPr="00137487">
        <w:rPr>
          <w:rFonts w:cstheme="minorHAnsi"/>
          <w:color w:val="000000" w:themeColor="text1"/>
          <w:sz w:val="24"/>
          <w:szCs w:val="24"/>
          <w:lang w:val="en-US" w:eastAsia="nl-NL"/>
        </w:rPr>
        <w:t xml:space="preserve">biomarkers </w:t>
      </w:r>
      <w:r w:rsidR="00C53A90" w:rsidRPr="00137487">
        <w:rPr>
          <w:rFonts w:cstheme="minorHAnsi"/>
          <w:color w:val="000000" w:themeColor="text1"/>
          <w:sz w:val="24"/>
          <w:szCs w:val="24"/>
          <w:lang w:val="en-US" w:eastAsia="nl-NL"/>
        </w:rPr>
        <w:t xml:space="preserve">that </w:t>
      </w:r>
      <w:r w:rsidR="00CD17CB" w:rsidRPr="00137487">
        <w:rPr>
          <w:rFonts w:cstheme="minorHAnsi"/>
          <w:color w:val="000000" w:themeColor="text1"/>
          <w:sz w:val="24"/>
          <w:szCs w:val="24"/>
          <w:lang w:val="en-US" w:eastAsia="nl-NL"/>
        </w:rPr>
        <w:t xml:space="preserve">are </w:t>
      </w:r>
      <w:r w:rsidR="00D27A8D" w:rsidRPr="00137487">
        <w:rPr>
          <w:rFonts w:cstheme="minorHAnsi"/>
          <w:color w:val="000000" w:themeColor="text1"/>
          <w:sz w:val="24"/>
          <w:szCs w:val="24"/>
          <w:lang w:val="en-US" w:eastAsia="nl-NL"/>
        </w:rPr>
        <w:t>less</w:t>
      </w:r>
      <w:r w:rsidRPr="00137487">
        <w:rPr>
          <w:rFonts w:cstheme="minorHAnsi"/>
          <w:color w:val="000000" w:themeColor="text1"/>
          <w:sz w:val="24"/>
          <w:szCs w:val="24"/>
          <w:lang w:val="en-US" w:eastAsia="nl-NL"/>
        </w:rPr>
        <w:t xml:space="preserve"> affected by inflammation </w:t>
      </w:r>
      <w:bookmarkStart w:id="18" w:name="OCMC_RefTool_bm_cit_Jz4R7VOz78RdCsa77Xxl"/>
      <w:r w:rsidR="00F24BC0" w:rsidRPr="00137487">
        <w:rPr>
          <w:rFonts w:cstheme="minorHAnsi"/>
          <w:color w:val="000000" w:themeColor="text1"/>
          <w:sz w:val="24"/>
          <w:szCs w:val="24"/>
          <w:lang w:val="en-US" w:eastAsia="nl-NL"/>
        </w:rPr>
        <w:t>(</w:t>
      </w:r>
      <w:r w:rsidR="00D27A8D" w:rsidRPr="00137487">
        <w:rPr>
          <w:rFonts w:cstheme="minorHAnsi"/>
          <w:color w:val="000000" w:themeColor="text1"/>
          <w:sz w:val="24"/>
          <w:szCs w:val="24"/>
          <w:lang w:val="en-US" w:eastAsia="nl-NL"/>
        </w:rPr>
        <w:t xml:space="preserve">e.g. </w:t>
      </w:r>
      <w:r w:rsidR="00F24BC0" w:rsidRPr="00137487">
        <w:rPr>
          <w:rFonts w:cstheme="minorHAnsi"/>
          <w:color w:val="000000" w:themeColor="text1"/>
          <w:sz w:val="24"/>
          <w:szCs w:val="24"/>
          <w:lang w:val="en-US" w:eastAsia="nl-NL"/>
        </w:rPr>
        <w:t xml:space="preserve">serum transferrin </w:t>
      </w:r>
      <w:r w:rsidR="00D65ABA" w:rsidRPr="00137487">
        <w:rPr>
          <w:rFonts w:cstheme="minorHAnsi"/>
          <w:color w:val="000000" w:themeColor="text1"/>
          <w:sz w:val="24"/>
          <w:szCs w:val="24"/>
          <w:lang w:val="en-US" w:eastAsia="nl-NL"/>
        </w:rPr>
        <w:t>receptor, zinc protoporphyr</w:t>
      </w:r>
      <w:r w:rsidR="00F24BC0" w:rsidRPr="00137487">
        <w:rPr>
          <w:rFonts w:cstheme="minorHAnsi"/>
          <w:color w:val="000000" w:themeColor="text1"/>
          <w:sz w:val="24"/>
          <w:szCs w:val="24"/>
          <w:lang w:val="en-US" w:eastAsia="nl-NL"/>
        </w:rPr>
        <w:t xml:space="preserve">in) </w:t>
      </w:r>
      <w:r w:rsidRPr="00137487">
        <w:rPr>
          <w:rFonts w:cstheme="minorHAnsi"/>
          <w:color w:val="000000" w:themeColor="text1"/>
          <w:sz w:val="24"/>
          <w:szCs w:val="24"/>
          <w:lang w:val="en-US" w:eastAsia="nl-NL"/>
        </w:rPr>
        <w:t>(</w:t>
      </w:r>
      <w:bookmarkStart w:id="19" w:name="OCMC_RefTool_bm_cit_FUPExbOtD948NCl7964s"/>
      <w:r w:rsidRPr="00137487">
        <w:rPr>
          <w:rFonts w:cstheme="minorHAnsi"/>
          <w:color w:val="000000" w:themeColor="text1"/>
          <w:sz w:val="24"/>
          <w:szCs w:val="24"/>
          <w:lang w:val="en-US" w:eastAsia="nl-NL"/>
        </w:rPr>
        <w:t xml:space="preserve">Wander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xml:space="preserve">, 2009; </w:t>
      </w:r>
      <w:bookmarkStart w:id="20" w:name="OCMC_RefTool_bm_cit_gme6wazI089udQ0Swv6f"/>
      <w:bookmarkStart w:id="21" w:name="OCMC_RefTool_bm_cit_n3Fkowr5MedqMqcWTa39"/>
      <w:proofErr w:type="spellStart"/>
      <w:r w:rsidRPr="00137487">
        <w:rPr>
          <w:rFonts w:cstheme="minorHAnsi"/>
          <w:color w:val="000000" w:themeColor="text1"/>
          <w:sz w:val="24"/>
          <w:szCs w:val="24"/>
          <w:lang w:val="en-US" w:eastAsia="nl-NL"/>
        </w:rPr>
        <w:t>Dostal</w:t>
      </w:r>
      <w:proofErr w:type="spellEnd"/>
      <w:r w:rsidRPr="00137487">
        <w:rPr>
          <w:rFonts w:cstheme="minorHAnsi"/>
          <w:color w:val="000000" w:themeColor="text1"/>
          <w:sz w:val="24"/>
          <w:szCs w:val="24"/>
          <w:lang w:val="en-US" w:eastAsia="nl-NL"/>
        </w:rPr>
        <w:t xml:space="preserve">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2014</w:t>
      </w:r>
      <w:bookmarkEnd w:id="20"/>
      <w:bookmarkEnd w:id="21"/>
      <w:r w:rsidRPr="00137487">
        <w:rPr>
          <w:rFonts w:cstheme="minorHAnsi"/>
          <w:color w:val="000000" w:themeColor="text1"/>
          <w:sz w:val="24"/>
          <w:szCs w:val="24"/>
          <w:lang w:val="en-US" w:eastAsia="nl-NL"/>
        </w:rPr>
        <w:t>)</w:t>
      </w:r>
      <w:bookmarkEnd w:id="18"/>
      <w:bookmarkEnd w:id="19"/>
      <w:r w:rsidRPr="00137487">
        <w:rPr>
          <w:rFonts w:cstheme="minorHAnsi"/>
          <w:color w:val="000000" w:themeColor="text1"/>
          <w:sz w:val="24"/>
          <w:szCs w:val="24"/>
          <w:lang w:val="en-US" w:eastAsia="nl-NL"/>
        </w:rPr>
        <w:t>. However</w:t>
      </w:r>
      <w:r w:rsidR="00C53A90" w:rsidRPr="00137487">
        <w:rPr>
          <w:rFonts w:cstheme="minorHAnsi"/>
          <w:color w:val="000000" w:themeColor="text1"/>
          <w:sz w:val="24"/>
          <w:szCs w:val="24"/>
          <w:lang w:val="en-US" w:eastAsia="nl-NL"/>
        </w:rPr>
        <w:t>,</w:t>
      </w:r>
      <w:r w:rsidRPr="00137487">
        <w:rPr>
          <w:rFonts w:cstheme="minorHAnsi"/>
          <w:color w:val="000000" w:themeColor="text1"/>
          <w:sz w:val="24"/>
          <w:szCs w:val="24"/>
          <w:lang w:val="en-US" w:eastAsia="nl-NL"/>
        </w:rPr>
        <w:t xml:space="preserve"> even those biomarkers </w:t>
      </w:r>
      <w:r w:rsidR="00C53A90" w:rsidRPr="00137487">
        <w:rPr>
          <w:rFonts w:cstheme="minorHAnsi"/>
          <w:color w:val="000000" w:themeColor="text1"/>
          <w:sz w:val="24"/>
          <w:szCs w:val="24"/>
          <w:lang w:val="en-US" w:eastAsia="nl-NL"/>
        </w:rPr>
        <w:t>were</w:t>
      </w:r>
      <w:r w:rsidRPr="00137487">
        <w:rPr>
          <w:rFonts w:cstheme="minorHAnsi"/>
          <w:color w:val="000000" w:themeColor="text1"/>
          <w:sz w:val="24"/>
          <w:szCs w:val="24"/>
          <w:lang w:val="en-US" w:eastAsia="nl-NL"/>
        </w:rPr>
        <w:t xml:space="preserve"> not free from </w:t>
      </w:r>
      <w:r w:rsidR="00D27A8D" w:rsidRPr="00137487">
        <w:rPr>
          <w:rFonts w:cstheme="minorHAnsi"/>
          <w:color w:val="000000" w:themeColor="text1"/>
          <w:sz w:val="24"/>
          <w:szCs w:val="24"/>
          <w:lang w:val="en-US" w:eastAsia="nl-NL"/>
        </w:rPr>
        <w:t xml:space="preserve">the </w:t>
      </w:r>
      <w:r w:rsidRPr="00137487">
        <w:rPr>
          <w:rFonts w:cstheme="minorHAnsi"/>
          <w:color w:val="000000" w:themeColor="text1"/>
          <w:sz w:val="24"/>
          <w:szCs w:val="24"/>
          <w:lang w:val="en-US" w:eastAsia="nl-NL"/>
        </w:rPr>
        <w:t>influence of infection (</w:t>
      </w:r>
      <w:proofErr w:type="spellStart"/>
      <w:r w:rsidRPr="00137487">
        <w:rPr>
          <w:rFonts w:cstheme="minorHAnsi"/>
          <w:color w:val="000000" w:themeColor="text1"/>
          <w:sz w:val="24"/>
          <w:szCs w:val="24"/>
          <w:lang w:val="en-US" w:eastAsia="nl-NL"/>
        </w:rPr>
        <w:t>Beesley</w:t>
      </w:r>
      <w:proofErr w:type="spellEnd"/>
      <w:r w:rsidRPr="00137487">
        <w:rPr>
          <w:rFonts w:cstheme="minorHAnsi"/>
          <w:color w:val="000000" w:themeColor="text1"/>
          <w:sz w:val="24"/>
          <w:szCs w:val="24"/>
          <w:lang w:val="en-US" w:eastAsia="nl-NL"/>
        </w:rPr>
        <w:t xml:space="preserve">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xml:space="preserve"> 2000</w:t>
      </w:r>
      <w:r w:rsidR="00D65ABA" w:rsidRPr="00137487">
        <w:rPr>
          <w:rFonts w:cstheme="minorHAnsi"/>
          <w:color w:val="000000" w:themeColor="text1"/>
          <w:sz w:val="24"/>
          <w:szCs w:val="24"/>
          <w:lang w:val="en-US" w:eastAsia="nl-NL"/>
        </w:rPr>
        <w:t xml:space="preserve">, </w:t>
      </w:r>
      <w:proofErr w:type="spellStart"/>
      <w:r w:rsidR="008E2B96" w:rsidRPr="00137487">
        <w:rPr>
          <w:rFonts w:cstheme="minorHAnsi"/>
          <w:color w:val="000000" w:themeColor="text1"/>
          <w:sz w:val="24"/>
          <w:szCs w:val="24"/>
          <w:lang w:val="en-US" w:eastAsia="nl-NL"/>
        </w:rPr>
        <w:t>Mwangi</w:t>
      </w:r>
      <w:proofErr w:type="spellEnd"/>
      <w:r w:rsidR="008E2B96" w:rsidRPr="00137487">
        <w:rPr>
          <w:rFonts w:cstheme="minorHAnsi"/>
          <w:color w:val="000000" w:themeColor="text1"/>
          <w:sz w:val="24"/>
          <w:szCs w:val="24"/>
          <w:lang w:val="en-US" w:eastAsia="nl-NL"/>
        </w:rPr>
        <w:t xml:space="preserve"> </w:t>
      </w:r>
      <w:r w:rsidR="00D65ABA" w:rsidRPr="00137487">
        <w:rPr>
          <w:rFonts w:cstheme="minorHAnsi"/>
          <w:color w:val="000000" w:themeColor="text1"/>
          <w:sz w:val="24"/>
          <w:szCs w:val="24"/>
          <w:lang w:val="en-US" w:eastAsia="nl-NL"/>
        </w:rPr>
        <w:t>et al</w:t>
      </w:r>
      <w:r w:rsidR="008E2B96" w:rsidRPr="00137487">
        <w:rPr>
          <w:rFonts w:cstheme="minorHAnsi"/>
          <w:color w:val="000000" w:themeColor="text1"/>
          <w:sz w:val="24"/>
          <w:szCs w:val="24"/>
          <w:lang w:val="en-US" w:eastAsia="nl-NL"/>
        </w:rPr>
        <w:t xml:space="preserve"> 2014</w:t>
      </w:r>
      <w:r w:rsidRPr="00137487">
        <w:rPr>
          <w:rFonts w:cstheme="minorHAnsi"/>
          <w:color w:val="000000" w:themeColor="text1"/>
          <w:sz w:val="24"/>
          <w:szCs w:val="24"/>
          <w:lang w:val="en-US" w:eastAsia="nl-NL"/>
        </w:rPr>
        <w:t xml:space="preserve">). </w:t>
      </w:r>
      <w:r w:rsidRPr="00137487">
        <w:rPr>
          <w:rFonts w:cstheme="minorHAnsi"/>
          <w:color w:val="000000" w:themeColor="text1"/>
          <w:sz w:val="24"/>
          <w:szCs w:val="24"/>
          <w:lang w:val="en-US"/>
        </w:rPr>
        <w:t xml:space="preserve"> </w:t>
      </w:r>
      <w:r w:rsidR="009812D1" w:rsidRPr="00137487">
        <w:rPr>
          <w:rFonts w:cstheme="minorHAnsi"/>
          <w:color w:val="000000" w:themeColor="text1"/>
          <w:sz w:val="24"/>
          <w:szCs w:val="24"/>
          <w:lang w:val="en-US" w:eastAsia="nl-NL"/>
        </w:rPr>
        <w:t>S</w:t>
      </w:r>
      <w:r w:rsidRPr="00137487">
        <w:rPr>
          <w:rFonts w:cstheme="minorHAnsi"/>
          <w:color w:val="000000" w:themeColor="text1"/>
          <w:sz w:val="24"/>
          <w:szCs w:val="24"/>
          <w:lang w:val="en-US" w:eastAsia="nl-NL"/>
        </w:rPr>
        <w:t xml:space="preserve">everal studies </w:t>
      </w:r>
      <w:r w:rsidR="009812D1" w:rsidRPr="00137487">
        <w:rPr>
          <w:rFonts w:cstheme="minorHAnsi"/>
          <w:color w:val="000000" w:themeColor="text1"/>
          <w:sz w:val="24"/>
          <w:szCs w:val="24"/>
          <w:lang w:val="en-US" w:eastAsia="nl-NL"/>
        </w:rPr>
        <w:t xml:space="preserve">compared </w:t>
      </w:r>
      <w:r w:rsidRPr="00137487">
        <w:rPr>
          <w:rFonts w:cstheme="minorHAnsi"/>
          <w:color w:val="000000" w:themeColor="text1"/>
          <w:sz w:val="24"/>
          <w:szCs w:val="24"/>
          <w:lang w:val="en-US" w:eastAsia="nl-NL"/>
        </w:rPr>
        <w:t xml:space="preserve">different iron biomarkers for detection of iron deficiency (anaemia) in the presence of inflammation. </w:t>
      </w:r>
      <w:r w:rsidR="009812D1" w:rsidRPr="00137487">
        <w:rPr>
          <w:rFonts w:cstheme="minorHAnsi"/>
          <w:color w:val="000000" w:themeColor="text1"/>
          <w:sz w:val="24"/>
          <w:szCs w:val="24"/>
          <w:lang w:val="en-US" w:eastAsia="nl-NL"/>
        </w:rPr>
        <w:t xml:space="preserve">However, </w:t>
      </w:r>
      <w:r w:rsidR="003F7DE3" w:rsidRPr="00137487">
        <w:rPr>
          <w:rFonts w:cstheme="minorHAnsi"/>
          <w:color w:val="000000" w:themeColor="text1"/>
          <w:sz w:val="24"/>
          <w:szCs w:val="24"/>
          <w:lang w:val="en-US" w:eastAsia="nl-NL"/>
        </w:rPr>
        <w:t>all of</w:t>
      </w:r>
      <w:r w:rsidRPr="00137487">
        <w:rPr>
          <w:rFonts w:cstheme="minorHAnsi"/>
          <w:color w:val="000000" w:themeColor="text1"/>
          <w:sz w:val="24"/>
          <w:szCs w:val="24"/>
          <w:lang w:val="en-US" w:eastAsia="nl-NL"/>
        </w:rPr>
        <w:t xml:space="preserve"> the  iron biomarkers </w:t>
      </w:r>
      <w:r w:rsidR="003F7DE3" w:rsidRPr="00137487">
        <w:rPr>
          <w:rFonts w:cstheme="minorHAnsi"/>
          <w:color w:val="000000" w:themeColor="text1"/>
          <w:sz w:val="24"/>
          <w:szCs w:val="24"/>
          <w:lang w:val="en-US" w:eastAsia="nl-NL"/>
        </w:rPr>
        <w:t xml:space="preserve">tested showed a large number of false positive of false negative detections </w:t>
      </w:r>
      <w:r w:rsidR="00291F3F" w:rsidRPr="00137487">
        <w:rPr>
          <w:rFonts w:cstheme="minorHAnsi"/>
          <w:color w:val="000000" w:themeColor="text1"/>
          <w:sz w:val="24"/>
          <w:szCs w:val="24"/>
          <w:lang w:val="en-US" w:eastAsia="nl-NL"/>
        </w:rPr>
        <w:t xml:space="preserve">(Jonker </w:t>
      </w:r>
      <w:r w:rsidR="00291F3F" w:rsidRPr="00137487">
        <w:rPr>
          <w:rFonts w:cstheme="minorHAnsi"/>
          <w:i/>
          <w:color w:val="000000" w:themeColor="text1"/>
          <w:sz w:val="24"/>
          <w:szCs w:val="24"/>
          <w:lang w:val="en-US" w:eastAsia="nl-NL"/>
        </w:rPr>
        <w:t>et a</w:t>
      </w:r>
      <w:r w:rsidR="00291F3F" w:rsidRPr="00137487">
        <w:rPr>
          <w:rFonts w:cstheme="minorHAnsi"/>
          <w:color w:val="000000" w:themeColor="text1"/>
          <w:sz w:val="24"/>
          <w:szCs w:val="24"/>
          <w:lang w:val="en-US" w:eastAsia="nl-NL"/>
        </w:rPr>
        <w:t xml:space="preserve">l 2014, Phiri </w:t>
      </w:r>
      <w:r w:rsidR="00291F3F" w:rsidRPr="00137487">
        <w:rPr>
          <w:rFonts w:cstheme="minorHAnsi"/>
          <w:i/>
          <w:color w:val="000000" w:themeColor="text1"/>
          <w:sz w:val="24"/>
          <w:szCs w:val="24"/>
          <w:lang w:val="en-US" w:eastAsia="nl-NL"/>
        </w:rPr>
        <w:t>et a</w:t>
      </w:r>
      <w:r w:rsidR="00291F3F" w:rsidRPr="00137487">
        <w:rPr>
          <w:rFonts w:cstheme="minorHAnsi"/>
          <w:color w:val="000000" w:themeColor="text1"/>
          <w:sz w:val="24"/>
          <w:szCs w:val="24"/>
          <w:lang w:val="en-US" w:eastAsia="nl-NL"/>
        </w:rPr>
        <w:t>l 2009)</w:t>
      </w:r>
      <w:r w:rsidR="003F7DE3" w:rsidRPr="00137487">
        <w:rPr>
          <w:rFonts w:cstheme="minorHAnsi"/>
          <w:color w:val="000000" w:themeColor="text1"/>
          <w:sz w:val="24"/>
          <w:szCs w:val="24"/>
          <w:lang w:val="en-US" w:eastAsia="nl-NL"/>
        </w:rPr>
        <w:t xml:space="preserve"> . </w:t>
      </w:r>
      <w:r w:rsidRPr="00137487">
        <w:rPr>
          <w:rFonts w:cstheme="minorHAnsi"/>
          <w:color w:val="000000" w:themeColor="text1"/>
          <w:sz w:val="24"/>
          <w:szCs w:val="24"/>
          <w:lang w:val="en-US" w:eastAsia="nl-NL"/>
        </w:rPr>
        <w:t xml:space="preserve">The need for a reliable biomarker to asses iron status remains. </w:t>
      </w:r>
    </w:p>
    <w:p w14:paraId="5ACD4608" w14:textId="77777777" w:rsidR="00A20EBE" w:rsidRPr="00137487" w:rsidRDefault="00A20EBE" w:rsidP="00A20EBE">
      <w:pPr>
        <w:pStyle w:val="Kop1"/>
        <w:spacing w:line="360" w:lineRule="auto"/>
        <w:rPr>
          <w:rFonts w:asciiTheme="minorHAnsi" w:hAnsiTheme="minorHAnsi" w:cstheme="minorHAnsi"/>
          <w:color w:val="000000" w:themeColor="text1"/>
          <w:lang w:val="en-US"/>
        </w:rPr>
      </w:pPr>
      <w:r w:rsidRPr="00137487">
        <w:rPr>
          <w:rFonts w:asciiTheme="minorHAnsi" w:hAnsiTheme="minorHAnsi" w:cstheme="minorHAnsi"/>
          <w:color w:val="000000" w:themeColor="text1"/>
          <w:lang w:val="en-US"/>
        </w:rPr>
        <w:lastRenderedPageBreak/>
        <w:t>Iron and infection</w:t>
      </w:r>
    </w:p>
    <w:p w14:paraId="10048038" w14:textId="56302096" w:rsidR="00A20EBE" w:rsidRPr="00137487" w:rsidRDefault="00A20EBE" w:rsidP="00A20EBE">
      <w:pPr>
        <w:pStyle w:val="Kop2"/>
        <w:spacing w:line="360" w:lineRule="auto"/>
        <w:rPr>
          <w:rFonts w:asciiTheme="minorHAnsi" w:hAnsiTheme="minorHAnsi" w:cstheme="minorHAnsi"/>
          <w:i/>
          <w:color w:val="000000" w:themeColor="text1"/>
          <w:sz w:val="24"/>
          <w:szCs w:val="24"/>
          <w:lang w:val="en-US"/>
        </w:rPr>
      </w:pPr>
      <w:r w:rsidRPr="00137487">
        <w:rPr>
          <w:rFonts w:asciiTheme="minorHAnsi" w:hAnsiTheme="minorHAnsi" w:cstheme="minorHAnsi"/>
          <w:i/>
          <w:color w:val="000000" w:themeColor="text1"/>
          <w:sz w:val="24"/>
          <w:szCs w:val="24"/>
          <w:lang w:val="en-US"/>
        </w:rPr>
        <w:t xml:space="preserve">Iron deficiency </w:t>
      </w:r>
      <w:r w:rsidR="00D27A8D" w:rsidRPr="00137487">
        <w:rPr>
          <w:rFonts w:asciiTheme="minorHAnsi" w:hAnsiTheme="minorHAnsi" w:cstheme="minorHAnsi"/>
          <w:i/>
          <w:color w:val="000000" w:themeColor="text1"/>
          <w:sz w:val="24"/>
          <w:szCs w:val="24"/>
          <w:lang w:val="en-US"/>
        </w:rPr>
        <w:t xml:space="preserve">and impaired </w:t>
      </w:r>
      <w:r w:rsidRPr="00137487">
        <w:rPr>
          <w:rFonts w:asciiTheme="minorHAnsi" w:hAnsiTheme="minorHAnsi" w:cstheme="minorHAnsi"/>
          <w:i/>
          <w:color w:val="000000" w:themeColor="text1"/>
          <w:sz w:val="24"/>
          <w:szCs w:val="24"/>
          <w:lang w:val="en-US"/>
        </w:rPr>
        <w:t>immunity</w:t>
      </w:r>
    </w:p>
    <w:p w14:paraId="17B7999F" w14:textId="78F7D194" w:rsidR="00A20EBE" w:rsidRPr="00137487" w:rsidRDefault="00A20EBE" w:rsidP="00A20EBE">
      <w:pPr>
        <w:spacing w:line="360" w:lineRule="auto"/>
        <w:jc w:val="both"/>
        <w:rPr>
          <w:rFonts w:cstheme="minorHAnsi"/>
          <w:color w:val="000000" w:themeColor="text1"/>
          <w:sz w:val="24"/>
          <w:szCs w:val="24"/>
          <w:lang w:val="en-US"/>
        </w:rPr>
      </w:pPr>
      <w:r w:rsidRPr="00137487">
        <w:rPr>
          <w:rFonts w:cstheme="minorHAnsi"/>
          <w:color w:val="000000" w:themeColor="text1"/>
          <w:sz w:val="24"/>
          <w:szCs w:val="24"/>
          <w:lang w:val="en-US"/>
        </w:rPr>
        <w:t>Deficiency of iron can  lead to an impair</w:t>
      </w:r>
      <w:r w:rsidR="00291F3F" w:rsidRPr="00137487">
        <w:rPr>
          <w:rFonts w:cstheme="minorHAnsi"/>
          <w:color w:val="000000" w:themeColor="text1"/>
          <w:sz w:val="24"/>
          <w:szCs w:val="24"/>
          <w:lang w:val="en-US"/>
        </w:rPr>
        <w:t>e</w:t>
      </w:r>
      <w:r w:rsidR="00553C2A" w:rsidRPr="00137487">
        <w:rPr>
          <w:rFonts w:cstheme="minorHAnsi"/>
          <w:color w:val="000000" w:themeColor="text1"/>
          <w:sz w:val="24"/>
          <w:szCs w:val="24"/>
          <w:lang w:val="en-US"/>
        </w:rPr>
        <w:t xml:space="preserve">d immunity </w:t>
      </w:r>
      <w:r w:rsidRPr="00137487">
        <w:rPr>
          <w:rFonts w:cstheme="minorHAnsi"/>
          <w:color w:val="000000" w:themeColor="text1"/>
          <w:sz w:val="24"/>
          <w:szCs w:val="24"/>
          <w:lang w:val="en-US"/>
        </w:rPr>
        <w:t xml:space="preserve"> by negatively influencing cell-mediated immunity and components of </w:t>
      </w:r>
      <w:r w:rsidR="00D27A8D" w:rsidRPr="00137487">
        <w:rPr>
          <w:rFonts w:cstheme="minorHAnsi"/>
          <w:color w:val="000000" w:themeColor="text1"/>
          <w:sz w:val="24"/>
          <w:szCs w:val="24"/>
          <w:lang w:val="en-US"/>
        </w:rPr>
        <w:t xml:space="preserve">the human </w:t>
      </w:r>
      <w:r w:rsidRPr="00137487">
        <w:rPr>
          <w:rFonts w:cstheme="minorHAnsi"/>
          <w:color w:val="000000" w:themeColor="text1"/>
          <w:sz w:val="24"/>
          <w:szCs w:val="24"/>
          <w:lang w:val="en-US"/>
        </w:rPr>
        <w:t>innate immune system, such as the ability of certain phagocyt</w:t>
      </w:r>
      <w:r w:rsidR="009812D1" w:rsidRPr="00137487">
        <w:rPr>
          <w:rFonts w:cstheme="minorHAnsi"/>
          <w:color w:val="000000" w:themeColor="text1"/>
          <w:sz w:val="24"/>
          <w:szCs w:val="24"/>
          <w:lang w:val="en-US"/>
        </w:rPr>
        <w:t>ic</w:t>
      </w:r>
      <w:r w:rsidRPr="00137487">
        <w:rPr>
          <w:rFonts w:cstheme="minorHAnsi"/>
          <w:color w:val="000000" w:themeColor="text1"/>
          <w:sz w:val="24"/>
          <w:szCs w:val="24"/>
          <w:lang w:val="en-US"/>
        </w:rPr>
        <w:t xml:space="preserve"> cells to kill intracellular pathogens. I</w:t>
      </w:r>
      <w:r w:rsidR="00553C2A" w:rsidRPr="00137487">
        <w:rPr>
          <w:rFonts w:cstheme="minorHAnsi"/>
          <w:color w:val="000000" w:themeColor="text1"/>
          <w:sz w:val="24"/>
          <w:szCs w:val="24"/>
          <w:lang w:val="en-US"/>
        </w:rPr>
        <w:t xml:space="preserve">ron deficiency has also </w:t>
      </w:r>
      <w:r w:rsidRPr="00137487">
        <w:rPr>
          <w:rFonts w:cstheme="minorHAnsi"/>
          <w:color w:val="000000" w:themeColor="text1"/>
          <w:sz w:val="24"/>
          <w:szCs w:val="24"/>
          <w:lang w:val="en-US"/>
        </w:rPr>
        <w:t xml:space="preserve">been associated with </w:t>
      </w:r>
      <w:proofErr w:type="spellStart"/>
      <w:r w:rsidRPr="00137487">
        <w:rPr>
          <w:rFonts w:cstheme="minorHAnsi"/>
          <w:color w:val="000000" w:themeColor="text1"/>
          <w:sz w:val="24"/>
          <w:szCs w:val="24"/>
          <w:lang w:val="en-US"/>
        </w:rPr>
        <w:t>thymic</w:t>
      </w:r>
      <w:proofErr w:type="spellEnd"/>
      <w:r w:rsidRPr="00137487">
        <w:rPr>
          <w:rFonts w:cstheme="minorHAnsi"/>
          <w:color w:val="000000" w:themeColor="text1"/>
          <w:sz w:val="24"/>
          <w:szCs w:val="24"/>
          <w:lang w:val="en-US"/>
        </w:rPr>
        <w:t xml:space="preserve"> atrophy, the depression of T-</w:t>
      </w:r>
      <w:r w:rsidR="00D27A8D" w:rsidRPr="00137487">
        <w:rPr>
          <w:rFonts w:cstheme="minorHAnsi"/>
          <w:color w:val="000000" w:themeColor="text1"/>
          <w:sz w:val="24"/>
          <w:szCs w:val="24"/>
          <w:lang w:val="en-US"/>
        </w:rPr>
        <w:t>lymphocytes</w:t>
      </w:r>
      <w:r w:rsidRPr="00137487">
        <w:rPr>
          <w:rFonts w:cstheme="minorHAnsi"/>
          <w:color w:val="000000" w:themeColor="text1"/>
          <w:sz w:val="24"/>
          <w:szCs w:val="24"/>
          <w:lang w:val="en-US"/>
        </w:rPr>
        <w:t xml:space="preserve">, decreased neutrophil function and a decrease in the microbicidal qualities of macrophages </w:t>
      </w:r>
      <w:bookmarkStart w:id="22" w:name="OCMC_RefTool_bm_cit_PgON63l1VZFAortS2zP8"/>
      <w:r w:rsidRPr="00137487">
        <w:rPr>
          <w:rFonts w:cstheme="minorHAnsi"/>
          <w:color w:val="000000" w:themeColor="text1"/>
          <w:sz w:val="24"/>
          <w:szCs w:val="24"/>
          <w:lang w:val="en-US"/>
        </w:rPr>
        <w:t>(Kumar &amp; Choudhry, 2010;</w:t>
      </w:r>
      <w:bookmarkStart w:id="23" w:name="OCMC_RefTool_bm_cit_3ZB3YX73XZ9T1tA2J95n"/>
      <w:r w:rsidRPr="00137487">
        <w:rPr>
          <w:rFonts w:cstheme="minorHAnsi"/>
          <w:color w:val="000000" w:themeColor="text1"/>
          <w:sz w:val="24"/>
          <w:szCs w:val="24"/>
          <w:lang w:val="en-US"/>
        </w:rPr>
        <w:t>Drakesmith &amp; Prentice, 2012)</w:t>
      </w:r>
      <w:bookmarkEnd w:id="22"/>
      <w:bookmarkEnd w:id="23"/>
      <w:r w:rsidRPr="00137487">
        <w:rPr>
          <w:rFonts w:cstheme="minorHAnsi"/>
          <w:color w:val="000000" w:themeColor="text1"/>
          <w:sz w:val="24"/>
          <w:szCs w:val="24"/>
          <w:lang w:val="en-US"/>
        </w:rPr>
        <w:t>.</w:t>
      </w:r>
      <w:bookmarkStart w:id="24" w:name="OCMC_RefTool_bm_cit_5534GmHkZJwli151UTs2"/>
      <w:r w:rsidRPr="00137487">
        <w:rPr>
          <w:rFonts w:cstheme="minorHAnsi"/>
          <w:color w:val="000000" w:themeColor="text1"/>
          <w:sz w:val="24"/>
          <w:szCs w:val="24"/>
          <w:lang w:val="en-US"/>
        </w:rPr>
        <w:t xml:space="preserve"> </w:t>
      </w:r>
      <w:bookmarkEnd w:id="24"/>
      <w:r w:rsidRPr="00137487">
        <w:rPr>
          <w:rFonts w:cstheme="minorHAnsi"/>
          <w:color w:val="000000" w:themeColor="text1"/>
          <w:sz w:val="24"/>
          <w:szCs w:val="24"/>
          <w:lang w:val="en-US"/>
        </w:rPr>
        <w:t xml:space="preserve"> Galan and colleagues </w:t>
      </w:r>
      <w:r w:rsidRPr="00137487">
        <w:rPr>
          <w:rFonts w:cstheme="minorHAnsi"/>
          <w:color w:val="000000" w:themeColor="text1"/>
          <w:sz w:val="24"/>
          <w:szCs w:val="24"/>
          <w:shd w:val="clear" w:color="auto" w:fill="FFFFFF" w:themeFill="background1"/>
          <w:lang w:val="en-US"/>
        </w:rPr>
        <w:t>re</w:t>
      </w:r>
      <w:r w:rsidRPr="00137487">
        <w:rPr>
          <w:rFonts w:cstheme="minorHAnsi"/>
          <w:color w:val="000000" w:themeColor="text1"/>
          <w:sz w:val="24"/>
          <w:szCs w:val="24"/>
          <w:shd w:val="clear" w:color="auto" w:fill="FFFFFF" w:themeFill="background1"/>
          <w:lang w:val="en-US" w:eastAsia="nl-NL"/>
        </w:rPr>
        <w:t>ported reduced interleukin-2 production by activated lymphocytes in iron-deficient subjects (</w:t>
      </w:r>
      <w:r w:rsidRPr="00137487">
        <w:rPr>
          <w:rFonts w:cstheme="minorHAnsi"/>
          <w:color w:val="000000" w:themeColor="text1"/>
          <w:sz w:val="24"/>
          <w:szCs w:val="24"/>
          <w:shd w:val="clear" w:color="auto" w:fill="FFFFFF" w:themeFill="background1"/>
          <w:lang w:val="en-US"/>
        </w:rPr>
        <w:t xml:space="preserve">Galan </w:t>
      </w:r>
      <w:r w:rsidRPr="00137487">
        <w:rPr>
          <w:rFonts w:cstheme="minorHAnsi"/>
          <w:i/>
          <w:color w:val="000000" w:themeColor="text1"/>
          <w:sz w:val="24"/>
          <w:szCs w:val="24"/>
          <w:shd w:val="clear" w:color="auto" w:fill="FFFFFF" w:themeFill="background1"/>
          <w:lang w:val="en-US"/>
        </w:rPr>
        <w:t>et al</w:t>
      </w:r>
      <w:r w:rsidRPr="00137487">
        <w:rPr>
          <w:rFonts w:cstheme="minorHAnsi"/>
          <w:color w:val="000000" w:themeColor="text1"/>
          <w:sz w:val="24"/>
          <w:szCs w:val="24"/>
          <w:shd w:val="clear" w:color="auto" w:fill="FFFFFF" w:themeFill="background1"/>
          <w:lang w:val="en-US"/>
        </w:rPr>
        <w:t>, 1992)</w:t>
      </w:r>
      <w:r w:rsidRPr="00137487">
        <w:rPr>
          <w:rFonts w:cstheme="minorHAnsi"/>
          <w:color w:val="000000" w:themeColor="text1"/>
          <w:sz w:val="24"/>
          <w:szCs w:val="24"/>
          <w:shd w:val="clear" w:color="auto" w:fill="FFFFFF" w:themeFill="background1"/>
          <w:lang w:val="en-US" w:eastAsia="nl-NL"/>
        </w:rPr>
        <w:t>.</w:t>
      </w:r>
      <w:r w:rsidRPr="00137487" w:rsidDel="00960705">
        <w:rPr>
          <w:rFonts w:cstheme="minorHAnsi"/>
          <w:color w:val="000000" w:themeColor="text1"/>
          <w:sz w:val="24"/>
          <w:szCs w:val="24"/>
          <w:lang w:val="en-US" w:eastAsia="nl-NL"/>
        </w:rPr>
        <w:t xml:space="preserve"> </w:t>
      </w:r>
      <w:r w:rsidRPr="00137487">
        <w:rPr>
          <w:rFonts w:cstheme="minorHAnsi"/>
          <w:color w:val="000000" w:themeColor="text1"/>
          <w:sz w:val="24"/>
          <w:szCs w:val="24"/>
          <w:lang w:val="en-US" w:eastAsia="nl-NL"/>
        </w:rPr>
        <w:t xml:space="preserve">Furthermore in Malawian HIV-infected anaemic children receiving iron supplementation, an increase in </w:t>
      </w:r>
      <w:r w:rsidR="00553C2A" w:rsidRPr="00137487">
        <w:rPr>
          <w:rFonts w:cstheme="minorHAnsi"/>
          <w:color w:val="000000" w:themeColor="text1"/>
          <w:sz w:val="24"/>
          <w:szCs w:val="24"/>
          <w:lang w:val="en-US" w:eastAsia="nl-NL"/>
        </w:rPr>
        <w:t xml:space="preserve">the number of </w:t>
      </w:r>
      <w:r w:rsidRPr="00137487">
        <w:rPr>
          <w:rFonts w:cstheme="minorHAnsi"/>
          <w:color w:val="000000" w:themeColor="text1"/>
          <w:sz w:val="24"/>
          <w:szCs w:val="24"/>
          <w:lang w:val="en-US" w:eastAsia="nl-NL"/>
        </w:rPr>
        <w:t>circulating CD-4 positive T-cell</w:t>
      </w:r>
      <w:r w:rsidR="00D27A8D" w:rsidRPr="00137487">
        <w:rPr>
          <w:rFonts w:cstheme="minorHAnsi"/>
          <w:color w:val="000000" w:themeColor="text1"/>
          <w:sz w:val="24"/>
          <w:szCs w:val="24"/>
          <w:lang w:val="en-US" w:eastAsia="nl-NL"/>
        </w:rPr>
        <w:t>s</w:t>
      </w:r>
      <w:r w:rsidRPr="00137487">
        <w:rPr>
          <w:rFonts w:cstheme="minorHAnsi"/>
          <w:color w:val="000000" w:themeColor="text1"/>
          <w:sz w:val="24"/>
          <w:szCs w:val="24"/>
          <w:lang w:val="en-US" w:eastAsia="nl-NL"/>
        </w:rPr>
        <w:t xml:space="preserve"> was observed </w:t>
      </w:r>
      <w:bookmarkStart w:id="25" w:name="OCMC_RefTool_bm_cit_o2y7u6174r56YrWH6H0x"/>
      <w:r w:rsidRPr="00137487">
        <w:rPr>
          <w:rFonts w:cstheme="minorHAnsi"/>
          <w:color w:val="000000" w:themeColor="text1"/>
          <w:sz w:val="24"/>
          <w:szCs w:val="24"/>
          <w:lang w:val="en-US" w:eastAsia="nl-NL"/>
        </w:rPr>
        <w:t xml:space="preserve">(Esan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2013)</w:t>
      </w:r>
      <w:bookmarkEnd w:id="25"/>
      <w:r w:rsidRPr="00137487">
        <w:rPr>
          <w:rFonts w:cstheme="minorHAnsi"/>
          <w:color w:val="000000" w:themeColor="text1"/>
          <w:sz w:val="24"/>
          <w:szCs w:val="24"/>
          <w:lang w:val="en-US" w:eastAsia="nl-NL"/>
        </w:rPr>
        <w:t>.</w:t>
      </w:r>
      <w:r w:rsidRPr="00137487">
        <w:rPr>
          <w:rFonts w:cstheme="minorHAnsi"/>
          <w:color w:val="000000" w:themeColor="text1"/>
          <w:sz w:val="24"/>
          <w:szCs w:val="24"/>
          <w:lang w:val="en-US"/>
        </w:rPr>
        <w:t xml:space="preserve"> </w:t>
      </w:r>
    </w:p>
    <w:p w14:paraId="798D21DB" w14:textId="77777777" w:rsidR="00A20EBE" w:rsidRPr="00137487" w:rsidRDefault="00A20EBE" w:rsidP="00A20EBE">
      <w:pPr>
        <w:rPr>
          <w:rFonts w:cstheme="minorHAnsi"/>
          <w:color w:val="000000" w:themeColor="text1"/>
          <w:lang w:val="en-US"/>
        </w:rPr>
      </w:pPr>
    </w:p>
    <w:p w14:paraId="3658B822" w14:textId="77777777" w:rsidR="00A20EBE" w:rsidRPr="00137487" w:rsidRDefault="00A20EBE" w:rsidP="00A20EBE">
      <w:pPr>
        <w:pStyle w:val="Kop2"/>
        <w:spacing w:line="360" w:lineRule="auto"/>
        <w:rPr>
          <w:rFonts w:asciiTheme="minorHAnsi" w:hAnsiTheme="minorHAnsi" w:cstheme="minorHAnsi"/>
          <w:i/>
          <w:color w:val="000000" w:themeColor="text1"/>
          <w:sz w:val="24"/>
          <w:szCs w:val="24"/>
          <w:lang w:val="en-US"/>
        </w:rPr>
      </w:pPr>
      <w:r w:rsidRPr="00137487">
        <w:rPr>
          <w:rFonts w:asciiTheme="minorHAnsi" w:hAnsiTheme="minorHAnsi" w:cstheme="minorHAnsi"/>
          <w:i/>
          <w:color w:val="000000" w:themeColor="text1"/>
          <w:sz w:val="24"/>
          <w:szCs w:val="24"/>
          <w:lang w:val="en-US"/>
        </w:rPr>
        <w:t>Iron and pathogens</w:t>
      </w:r>
    </w:p>
    <w:p w14:paraId="6E0590F4" w14:textId="6B2BD43F" w:rsidR="00BD753B" w:rsidRPr="00137487" w:rsidRDefault="00A20EBE" w:rsidP="00BD753B">
      <w:pPr>
        <w:autoSpaceDE w:val="0"/>
        <w:autoSpaceDN w:val="0"/>
        <w:adjustRightInd w:val="0"/>
        <w:spacing w:after="0" w:line="360" w:lineRule="auto"/>
        <w:jc w:val="both"/>
        <w:rPr>
          <w:rFonts w:cstheme="minorHAnsi"/>
          <w:color w:val="000000" w:themeColor="text1"/>
          <w:sz w:val="24"/>
          <w:szCs w:val="24"/>
          <w:lang w:val="en-US" w:eastAsia="nl-NL"/>
        </w:rPr>
      </w:pPr>
      <w:r w:rsidRPr="00137487">
        <w:rPr>
          <w:rFonts w:cstheme="minorHAnsi"/>
          <w:color w:val="000000" w:themeColor="text1"/>
          <w:sz w:val="24"/>
          <w:szCs w:val="24"/>
          <w:lang w:val="en-US" w:eastAsia="nl-NL"/>
        </w:rPr>
        <w:t xml:space="preserve">Besides being an essential element for the human metabolism, iron is also an important nutrient for many pathogens. Microbes may  sequester iron from the host depending on the preferred iron source and whether the pathogen adopts a predominately intracellular or extracellular lifestyle </w:t>
      </w:r>
      <w:bookmarkStart w:id="26" w:name="OCMC_RefTool_bm_cit_yhJk4Uu83wL19R6gMC36"/>
      <w:r w:rsidRPr="00137487">
        <w:rPr>
          <w:rFonts w:cstheme="minorHAnsi"/>
          <w:color w:val="000000" w:themeColor="text1"/>
          <w:sz w:val="24"/>
          <w:szCs w:val="24"/>
          <w:lang w:val="en-US" w:eastAsia="nl-NL"/>
        </w:rPr>
        <w:t>(</w:t>
      </w:r>
      <w:proofErr w:type="spellStart"/>
      <w:r w:rsidRPr="00137487">
        <w:rPr>
          <w:rFonts w:cstheme="minorHAnsi"/>
          <w:color w:val="000000" w:themeColor="text1"/>
          <w:sz w:val="24"/>
          <w:szCs w:val="24"/>
          <w:lang w:val="en-US" w:eastAsia="nl-NL"/>
        </w:rPr>
        <w:t>Cassat</w:t>
      </w:r>
      <w:proofErr w:type="spellEnd"/>
      <w:r w:rsidRPr="00137487">
        <w:rPr>
          <w:rFonts w:cstheme="minorHAnsi"/>
          <w:color w:val="000000" w:themeColor="text1"/>
          <w:sz w:val="24"/>
          <w:szCs w:val="24"/>
          <w:lang w:val="en-US" w:eastAsia="nl-NL"/>
        </w:rPr>
        <w:t xml:space="preserve"> &amp; </w:t>
      </w:r>
      <w:proofErr w:type="spellStart"/>
      <w:r w:rsidRPr="00137487">
        <w:rPr>
          <w:rFonts w:cstheme="minorHAnsi"/>
          <w:color w:val="000000" w:themeColor="text1"/>
          <w:sz w:val="24"/>
          <w:szCs w:val="24"/>
          <w:lang w:val="en-US" w:eastAsia="nl-NL"/>
        </w:rPr>
        <w:t>Skaar</w:t>
      </w:r>
      <w:proofErr w:type="spellEnd"/>
      <w:r w:rsidRPr="00137487">
        <w:rPr>
          <w:rFonts w:cstheme="minorHAnsi"/>
          <w:color w:val="000000" w:themeColor="text1"/>
          <w:sz w:val="24"/>
          <w:szCs w:val="24"/>
          <w:lang w:val="en-US" w:eastAsia="nl-NL"/>
        </w:rPr>
        <w:t>, 2013)</w:t>
      </w:r>
      <w:bookmarkEnd w:id="26"/>
      <w:r w:rsidRPr="00137487">
        <w:rPr>
          <w:rFonts w:cstheme="minorHAnsi"/>
          <w:color w:val="000000" w:themeColor="text1"/>
          <w:sz w:val="24"/>
          <w:szCs w:val="24"/>
          <w:lang w:val="en-US" w:eastAsia="nl-NL"/>
        </w:rPr>
        <w:t xml:space="preserve">. </w:t>
      </w:r>
      <w:r w:rsidRPr="00137487">
        <w:rPr>
          <w:rFonts w:cstheme="minorHAnsi"/>
          <w:color w:val="000000" w:themeColor="text1"/>
          <w:sz w:val="24"/>
          <w:szCs w:val="24"/>
          <w:lang w:val="en-US"/>
        </w:rPr>
        <w:t>For example</w:t>
      </w:r>
      <w:r w:rsidR="008D7B13" w:rsidRPr="00137487">
        <w:rPr>
          <w:rFonts w:cstheme="minorHAnsi"/>
          <w:color w:val="000000" w:themeColor="text1"/>
          <w:sz w:val="24"/>
          <w:szCs w:val="24"/>
          <w:lang w:val="en-US"/>
        </w:rPr>
        <w:t>,</w:t>
      </w:r>
      <w:r w:rsidRPr="00137487">
        <w:rPr>
          <w:rFonts w:cstheme="minorHAnsi"/>
          <w:color w:val="000000" w:themeColor="text1"/>
          <w:sz w:val="24"/>
          <w:szCs w:val="24"/>
          <w:lang w:val="en-US"/>
        </w:rPr>
        <w:t xml:space="preserve"> some pathogens</w:t>
      </w:r>
      <w:r w:rsidR="008D7B13" w:rsidRPr="00137487">
        <w:rPr>
          <w:rFonts w:cstheme="minorHAnsi"/>
          <w:color w:val="000000" w:themeColor="text1"/>
          <w:sz w:val="24"/>
          <w:szCs w:val="24"/>
          <w:lang w:val="en-US"/>
        </w:rPr>
        <w:t xml:space="preserve"> are able to express </w:t>
      </w:r>
      <w:proofErr w:type="spellStart"/>
      <w:r w:rsidR="00D27A8D" w:rsidRPr="00137487">
        <w:rPr>
          <w:rFonts w:cstheme="minorHAnsi"/>
          <w:color w:val="000000" w:themeColor="text1"/>
          <w:sz w:val="24"/>
          <w:szCs w:val="24"/>
          <w:lang w:val="en-US"/>
        </w:rPr>
        <w:t>siderophores</w:t>
      </w:r>
      <w:proofErr w:type="spellEnd"/>
      <w:r w:rsidR="00D27A8D" w:rsidRPr="00137487">
        <w:rPr>
          <w:rFonts w:cstheme="minorHAnsi"/>
          <w:color w:val="000000" w:themeColor="text1"/>
          <w:sz w:val="24"/>
          <w:szCs w:val="24"/>
          <w:lang w:val="en-US"/>
        </w:rPr>
        <w:t xml:space="preserve"> </w:t>
      </w:r>
      <w:r w:rsidR="008D7B13" w:rsidRPr="00137487">
        <w:rPr>
          <w:rFonts w:cstheme="minorHAnsi"/>
          <w:color w:val="000000" w:themeColor="text1"/>
          <w:sz w:val="24"/>
          <w:szCs w:val="24"/>
          <w:lang w:val="en-US"/>
        </w:rPr>
        <w:t>on their membranes</w:t>
      </w:r>
      <w:r w:rsidR="00D27A8D" w:rsidRPr="00137487">
        <w:rPr>
          <w:rFonts w:cstheme="minorHAnsi"/>
          <w:color w:val="000000" w:themeColor="text1"/>
          <w:sz w:val="24"/>
          <w:szCs w:val="24"/>
          <w:lang w:val="en-US"/>
        </w:rPr>
        <w:t>; these are</w:t>
      </w:r>
      <w:r w:rsidRPr="00137487">
        <w:rPr>
          <w:rFonts w:cstheme="minorHAnsi"/>
          <w:color w:val="000000" w:themeColor="text1"/>
          <w:sz w:val="24"/>
          <w:szCs w:val="24"/>
          <w:lang w:val="en-US"/>
        </w:rPr>
        <w:t xml:space="preserve">, small iron-chelating compounds with a high iron binding affinity </w:t>
      </w:r>
      <w:bookmarkStart w:id="27" w:name="OCMC_RefTool_bm_cit_7QXpq21dc6widJ938D9o"/>
      <w:r w:rsidRPr="00137487">
        <w:rPr>
          <w:rFonts w:cstheme="minorHAnsi"/>
          <w:color w:val="000000" w:themeColor="text1"/>
          <w:sz w:val="24"/>
          <w:szCs w:val="24"/>
          <w:lang w:val="en-US"/>
        </w:rPr>
        <w:t>(</w:t>
      </w:r>
      <w:proofErr w:type="spellStart"/>
      <w:r w:rsidRPr="00137487">
        <w:rPr>
          <w:rFonts w:cstheme="minorHAnsi"/>
          <w:color w:val="000000" w:themeColor="text1"/>
          <w:sz w:val="24"/>
          <w:szCs w:val="24"/>
          <w:lang w:val="en-US"/>
        </w:rPr>
        <w:t>Drakesmith</w:t>
      </w:r>
      <w:proofErr w:type="spellEnd"/>
      <w:r w:rsidRPr="00137487">
        <w:rPr>
          <w:rFonts w:cstheme="minorHAnsi"/>
          <w:color w:val="000000" w:themeColor="text1"/>
          <w:sz w:val="24"/>
          <w:szCs w:val="24"/>
          <w:lang w:val="en-US"/>
        </w:rPr>
        <w:t xml:space="preserve"> &amp; Prentice, 2012)</w:t>
      </w:r>
      <w:bookmarkEnd w:id="27"/>
      <w:r w:rsidR="008D7B13" w:rsidRPr="00137487">
        <w:rPr>
          <w:rFonts w:cstheme="minorHAnsi"/>
          <w:color w:val="000000" w:themeColor="text1"/>
          <w:sz w:val="24"/>
          <w:szCs w:val="24"/>
          <w:lang w:val="en-US"/>
        </w:rPr>
        <w:t xml:space="preserve">. With these </w:t>
      </w:r>
      <w:proofErr w:type="spellStart"/>
      <w:r w:rsidR="008D7B13" w:rsidRPr="00137487">
        <w:rPr>
          <w:rFonts w:cstheme="minorHAnsi"/>
          <w:color w:val="000000" w:themeColor="text1"/>
          <w:sz w:val="24"/>
          <w:szCs w:val="24"/>
          <w:lang w:val="en-US"/>
        </w:rPr>
        <w:t>siderophores</w:t>
      </w:r>
      <w:proofErr w:type="spellEnd"/>
      <w:r w:rsidR="008D7B13" w:rsidRPr="00137487">
        <w:rPr>
          <w:rFonts w:cstheme="minorHAnsi"/>
          <w:color w:val="000000" w:themeColor="text1"/>
          <w:sz w:val="24"/>
          <w:szCs w:val="24"/>
          <w:lang w:val="en-US"/>
        </w:rPr>
        <w:t>, pathogens can compete with the iron binding sites of the human host.</w:t>
      </w:r>
      <w:r w:rsidRPr="00137487">
        <w:rPr>
          <w:rFonts w:cstheme="minorHAnsi"/>
          <w:color w:val="000000" w:themeColor="text1"/>
          <w:sz w:val="24"/>
          <w:szCs w:val="24"/>
          <w:lang w:val="en-US"/>
        </w:rPr>
        <w:t xml:space="preserve"> </w:t>
      </w:r>
      <w:bookmarkStart w:id="28" w:name="OCMC_RefTool_bm_cit_r25J7f3FUx5eVmJXAnbQ"/>
      <w:r w:rsidRPr="00137487">
        <w:rPr>
          <w:rFonts w:cstheme="minorHAnsi"/>
          <w:color w:val="000000" w:themeColor="text1"/>
          <w:sz w:val="24"/>
          <w:szCs w:val="24"/>
          <w:lang w:val="en-US"/>
        </w:rPr>
        <w:t>(Kumar &amp; Choudhry, 2010)</w:t>
      </w:r>
      <w:bookmarkEnd w:id="28"/>
      <w:r w:rsidRPr="00137487">
        <w:rPr>
          <w:rFonts w:cstheme="minorHAnsi"/>
          <w:color w:val="000000" w:themeColor="text1"/>
          <w:sz w:val="24"/>
          <w:szCs w:val="24"/>
          <w:lang w:val="en-US"/>
        </w:rPr>
        <w:t xml:space="preserve">. </w:t>
      </w:r>
      <w:r w:rsidR="008D7B13" w:rsidRPr="00137487">
        <w:rPr>
          <w:rFonts w:cstheme="minorHAnsi"/>
          <w:color w:val="000000" w:themeColor="text1"/>
          <w:sz w:val="24"/>
          <w:szCs w:val="24"/>
          <w:lang w:val="en-US" w:eastAsia="nl-NL"/>
        </w:rPr>
        <w:t xml:space="preserve"> </w:t>
      </w:r>
      <w:r w:rsidR="00AE4990" w:rsidRPr="00137487">
        <w:rPr>
          <w:rFonts w:cstheme="minorHAnsi"/>
          <w:color w:val="000000" w:themeColor="text1"/>
          <w:sz w:val="24"/>
          <w:szCs w:val="24"/>
          <w:lang w:val="en-US" w:eastAsia="nl-NL"/>
        </w:rPr>
        <w:t>Another</w:t>
      </w:r>
      <w:r w:rsidR="00152169" w:rsidRPr="00137487">
        <w:rPr>
          <w:rFonts w:cstheme="minorHAnsi"/>
          <w:color w:val="000000" w:themeColor="text1"/>
          <w:sz w:val="24"/>
          <w:szCs w:val="24"/>
          <w:lang w:val="en-US" w:eastAsia="nl-NL"/>
        </w:rPr>
        <w:t xml:space="preserve"> interesting example is the </w:t>
      </w:r>
      <w:r w:rsidR="00BD753B" w:rsidRPr="00137487">
        <w:rPr>
          <w:rFonts w:cstheme="minorHAnsi"/>
          <w:color w:val="000000" w:themeColor="text1"/>
          <w:sz w:val="24"/>
          <w:szCs w:val="24"/>
          <w:lang w:val="en-US" w:eastAsia="nl-NL"/>
        </w:rPr>
        <w:t xml:space="preserve"> complex bi-directional interaction between </w:t>
      </w:r>
      <w:r w:rsidR="00152169" w:rsidRPr="00137487">
        <w:rPr>
          <w:rFonts w:cstheme="minorHAnsi"/>
          <w:color w:val="000000" w:themeColor="text1"/>
          <w:sz w:val="24"/>
          <w:szCs w:val="24"/>
          <w:lang w:val="en-US" w:eastAsia="nl-NL"/>
        </w:rPr>
        <w:t xml:space="preserve">the human </w:t>
      </w:r>
      <w:r w:rsidR="00BD753B" w:rsidRPr="00137487">
        <w:rPr>
          <w:rFonts w:cstheme="minorHAnsi"/>
          <w:color w:val="000000" w:themeColor="text1"/>
          <w:sz w:val="24"/>
          <w:szCs w:val="24"/>
          <w:lang w:val="en-US" w:eastAsia="nl-NL"/>
        </w:rPr>
        <w:t xml:space="preserve">host and </w:t>
      </w:r>
      <w:r w:rsidR="00152169" w:rsidRPr="00137487">
        <w:rPr>
          <w:rFonts w:cstheme="minorHAnsi"/>
          <w:color w:val="000000" w:themeColor="text1"/>
          <w:sz w:val="24"/>
          <w:szCs w:val="24"/>
          <w:lang w:val="en-US" w:eastAsia="nl-NL"/>
        </w:rPr>
        <w:t>malaria (</w:t>
      </w:r>
      <w:r w:rsidR="00BD753B" w:rsidRPr="00137487">
        <w:rPr>
          <w:rFonts w:cstheme="minorHAnsi"/>
          <w:i/>
          <w:color w:val="000000" w:themeColor="text1"/>
          <w:sz w:val="24"/>
          <w:szCs w:val="24"/>
          <w:lang w:val="en-US" w:eastAsia="nl-NL"/>
        </w:rPr>
        <w:t xml:space="preserve">Plasmodium </w:t>
      </w:r>
      <w:proofErr w:type="spellStart"/>
      <w:r w:rsidR="00BD753B" w:rsidRPr="00137487">
        <w:rPr>
          <w:rFonts w:cstheme="minorHAnsi"/>
          <w:i/>
          <w:color w:val="000000" w:themeColor="text1"/>
          <w:sz w:val="24"/>
          <w:szCs w:val="24"/>
          <w:lang w:val="en-US" w:eastAsia="nl-NL"/>
        </w:rPr>
        <w:t>spp</w:t>
      </w:r>
      <w:proofErr w:type="spellEnd"/>
      <w:r w:rsidR="00152169" w:rsidRPr="00137487">
        <w:rPr>
          <w:rFonts w:cstheme="minorHAnsi"/>
          <w:i/>
          <w:color w:val="000000" w:themeColor="text1"/>
          <w:sz w:val="24"/>
          <w:szCs w:val="24"/>
          <w:lang w:val="en-US" w:eastAsia="nl-NL"/>
        </w:rPr>
        <w:t>)</w:t>
      </w:r>
      <w:r w:rsidR="00BD753B" w:rsidRPr="00137487">
        <w:rPr>
          <w:rFonts w:cstheme="minorHAnsi"/>
          <w:i/>
          <w:color w:val="000000" w:themeColor="text1"/>
          <w:sz w:val="24"/>
          <w:szCs w:val="24"/>
          <w:lang w:val="en-US" w:eastAsia="nl-NL"/>
        </w:rPr>
        <w:t>.</w:t>
      </w:r>
      <w:r w:rsidR="00BD753B" w:rsidRPr="00137487">
        <w:rPr>
          <w:rFonts w:cstheme="minorHAnsi"/>
          <w:color w:val="000000" w:themeColor="text1"/>
          <w:sz w:val="24"/>
          <w:szCs w:val="24"/>
          <w:lang w:val="en-US" w:eastAsia="nl-NL"/>
        </w:rPr>
        <w:t xml:space="preserve"> Studies </w:t>
      </w:r>
      <w:r w:rsidR="00D27A8D" w:rsidRPr="00137487">
        <w:rPr>
          <w:rFonts w:cstheme="minorHAnsi"/>
          <w:color w:val="000000" w:themeColor="text1"/>
          <w:sz w:val="24"/>
          <w:szCs w:val="24"/>
          <w:lang w:val="en-US" w:eastAsia="nl-NL"/>
        </w:rPr>
        <w:t>have shown</w:t>
      </w:r>
      <w:r w:rsidR="00BD753B" w:rsidRPr="00137487">
        <w:rPr>
          <w:rFonts w:cstheme="minorHAnsi"/>
          <w:color w:val="000000" w:themeColor="text1"/>
          <w:sz w:val="24"/>
          <w:szCs w:val="24"/>
          <w:lang w:val="en-US" w:eastAsia="nl-NL"/>
        </w:rPr>
        <w:t xml:space="preserve"> iron-deficiency or iron deficiency anaemia to be protective against malaria </w:t>
      </w:r>
      <w:bookmarkStart w:id="29" w:name="OCMC_RefTool_bm_cit_Xl1YHy2K7N46s2P2LAAO"/>
      <w:r w:rsidR="00BD753B" w:rsidRPr="00137487">
        <w:rPr>
          <w:rFonts w:cstheme="minorHAnsi"/>
          <w:color w:val="000000" w:themeColor="text1"/>
          <w:sz w:val="24"/>
          <w:szCs w:val="24"/>
          <w:lang w:val="en-US" w:eastAsia="nl-NL"/>
        </w:rPr>
        <w:t xml:space="preserve">(Clark </w:t>
      </w:r>
      <w:r w:rsidR="00BD753B" w:rsidRPr="00137487">
        <w:rPr>
          <w:rFonts w:cstheme="minorHAnsi"/>
          <w:i/>
          <w:color w:val="000000" w:themeColor="text1"/>
          <w:sz w:val="24"/>
          <w:szCs w:val="24"/>
          <w:lang w:val="en-US" w:eastAsia="nl-NL"/>
        </w:rPr>
        <w:t>et al</w:t>
      </w:r>
      <w:r w:rsidR="00BD753B" w:rsidRPr="00137487">
        <w:rPr>
          <w:rFonts w:cstheme="minorHAnsi"/>
          <w:color w:val="000000" w:themeColor="text1"/>
          <w:sz w:val="24"/>
          <w:szCs w:val="24"/>
          <w:lang w:val="en-US" w:eastAsia="nl-NL"/>
        </w:rPr>
        <w:t xml:space="preserve">, 2014b, Jonker </w:t>
      </w:r>
      <w:r w:rsidR="00BD753B" w:rsidRPr="00137487">
        <w:rPr>
          <w:rFonts w:cstheme="minorHAnsi"/>
          <w:i/>
          <w:color w:val="000000" w:themeColor="text1"/>
          <w:sz w:val="24"/>
          <w:szCs w:val="24"/>
          <w:lang w:val="en-US" w:eastAsia="nl-NL"/>
        </w:rPr>
        <w:t>et al</w:t>
      </w:r>
      <w:r w:rsidR="00BD753B" w:rsidRPr="00137487">
        <w:rPr>
          <w:rFonts w:cstheme="minorHAnsi"/>
          <w:color w:val="000000" w:themeColor="text1"/>
          <w:sz w:val="24"/>
          <w:szCs w:val="24"/>
          <w:lang w:val="en-US" w:eastAsia="nl-NL"/>
        </w:rPr>
        <w:t xml:space="preserve"> 2012)</w:t>
      </w:r>
      <w:bookmarkEnd w:id="29"/>
      <w:r w:rsidR="00BD753B" w:rsidRPr="00137487">
        <w:rPr>
          <w:rFonts w:cstheme="minorHAnsi"/>
          <w:color w:val="000000" w:themeColor="text1"/>
          <w:sz w:val="24"/>
          <w:szCs w:val="24"/>
          <w:lang w:val="en-US" w:eastAsia="nl-NL"/>
        </w:rPr>
        <w:t>. In turn, iron deficiency can be a consequence of malaria, partly attributed to its pathophysiology</w:t>
      </w:r>
      <w:r w:rsidR="00D27A8D" w:rsidRPr="00137487">
        <w:rPr>
          <w:rFonts w:cstheme="minorHAnsi"/>
          <w:color w:val="000000" w:themeColor="text1"/>
          <w:sz w:val="24"/>
          <w:szCs w:val="24"/>
          <w:lang w:val="en-US" w:eastAsia="nl-NL"/>
        </w:rPr>
        <w:t xml:space="preserve"> and</w:t>
      </w:r>
      <w:r w:rsidR="00BD753B" w:rsidRPr="00137487">
        <w:rPr>
          <w:rFonts w:cstheme="minorHAnsi"/>
          <w:color w:val="000000" w:themeColor="text1"/>
          <w:sz w:val="24"/>
          <w:szCs w:val="24"/>
          <w:lang w:val="en-US" w:eastAsia="nl-NL"/>
        </w:rPr>
        <w:t xml:space="preserve"> partly to the host response by up-regulating hepcidin </w:t>
      </w:r>
      <w:bookmarkStart w:id="30" w:name="OCMC_RefTool_bm_cit_G21174eUJYbCN0Vx3TEN"/>
      <w:r w:rsidR="00BD753B" w:rsidRPr="00137487">
        <w:rPr>
          <w:rFonts w:cstheme="minorHAnsi"/>
          <w:color w:val="000000" w:themeColor="text1"/>
          <w:sz w:val="24"/>
          <w:szCs w:val="24"/>
          <w:lang w:val="en-US" w:eastAsia="nl-NL"/>
        </w:rPr>
        <w:t xml:space="preserve">(Clark </w:t>
      </w:r>
      <w:r w:rsidR="00BD753B" w:rsidRPr="00137487">
        <w:rPr>
          <w:rFonts w:cstheme="minorHAnsi"/>
          <w:i/>
          <w:color w:val="000000" w:themeColor="text1"/>
          <w:sz w:val="24"/>
          <w:szCs w:val="24"/>
          <w:lang w:val="en-US" w:eastAsia="nl-NL"/>
        </w:rPr>
        <w:t>et al</w:t>
      </w:r>
      <w:r w:rsidR="00BD753B" w:rsidRPr="00137487">
        <w:rPr>
          <w:rFonts w:cstheme="minorHAnsi"/>
          <w:color w:val="000000" w:themeColor="text1"/>
          <w:sz w:val="24"/>
          <w:szCs w:val="24"/>
          <w:lang w:val="en-US" w:eastAsia="nl-NL"/>
        </w:rPr>
        <w:t>, 2014a;</w:t>
      </w:r>
      <w:bookmarkStart w:id="31" w:name="OCMC_RefTool_bm_cit_ab30fMmM2wIMRoynFB0M"/>
      <w:r w:rsidR="00BD753B" w:rsidRPr="00137487">
        <w:rPr>
          <w:rFonts w:cstheme="minorHAnsi"/>
          <w:color w:val="000000" w:themeColor="text1"/>
          <w:sz w:val="24"/>
          <w:szCs w:val="24"/>
          <w:lang w:val="en-US" w:eastAsia="nl-NL"/>
        </w:rPr>
        <w:t xml:space="preserve"> Clark </w:t>
      </w:r>
      <w:r w:rsidR="00BD753B" w:rsidRPr="00137487">
        <w:rPr>
          <w:rFonts w:cstheme="minorHAnsi"/>
          <w:i/>
          <w:color w:val="000000" w:themeColor="text1"/>
          <w:sz w:val="24"/>
          <w:szCs w:val="24"/>
          <w:lang w:val="en-US" w:eastAsia="nl-NL"/>
        </w:rPr>
        <w:t>et al</w:t>
      </w:r>
      <w:r w:rsidR="00BD753B" w:rsidRPr="00137487">
        <w:rPr>
          <w:rFonts w:cstheme="minorHAnsi"/>
          <w:color w:val="000000" w:themeColor="text1"/>
          <w:sz w:val="24"/>
          <w:szCs w:val="24"/>
          <w:lang w:val="en-US" w:eastAsia="nl-NL"/>
        </w:rPr>
        <w:t>, 2014</w:t>
      </w:r>
      <w:bookmarkEnd w:id="31"/>
      <w:r w:rsidR="00BD753B" w:rsidRPr="00137487">
        <w:rPr>
          <w:rFonts w:cstheme="minorHAnsi"/>
          <w:color w:val="000000" w:themeColor="text1"/>
          <w:sz w:val="24"/>
          <w:szCs w:val="24"/>
          <w:lang w:val="en-US" w:eastAsia="nl-NL"/>
        </w:rPr>
        <w:t xml:space="preserve">b; </w:t>
      </w:r>
      <w:proofErr w:type="spellStart"/>
      <w:r w:rsidR="00BD753B" w:rsidRPr="00137487">
        <w:rPr>
          <w:rFonts w:cstheme="minorHAnsi"/>
          <w:color w:val="000000" w:themeColor="text1"/>
          <w:sz w:val="24"/>
          <w:szCs w:val="24"/>
          <w:lang w:val="en-US" w:eastAsia="nl-NL"/>
        </w:rPr>
        <w:t>Spottiswoode</w:t>
      </w:r>
      <w:proofErr w:type="spellEnd"/>
      <w:r w:rsidR="00BD753B" w:rsidRPr="00137487">
        <w:rPr>
          <w:rFonts w:cstheme="minorHAnsi"/>
          <w:color w:val="000000" w:themeColor="text1"/>
          <w:sz w:val="24"/>
          <w:szCs w:val="24"/>
          <w:lang w:val="en-US" w:eastAsia="nl-NL"/>
        </w:rPr>
        <w:t xml:space="preserve"> </w:t>
      </w:r>
      <w:r w:rsidR="00BD753B" w:rsidRPr="00137487">
        <w:rPr>
          <w:rFonts w:cstheme="minorHAnsi"/>
          <w:i/>
          <w:color w:val="000000" w:themeColor="text1"/>
          <w:sz w:val="24"/>
          <w:szCs w:val="24"/>
          <w:lang w:val="en-US" w:eastAsia="nl-NL"/>
        </w:rPr>
        <w:t>et al.,</w:t>
      </w:r>
      <w:r w:rsidR="00BD753B" w:rsidRPr="00137487">
        <w:rPr>
          <w:rFonts w:cstheme="minorHAnsi"/>
          <w:color w:val="000000" w:themeColor="text1"/>
          <w:sz w:val="24"/>
          <w:szCs w:val="24"/>
          <w:lang w:val="en-US" w:eastAsia="nl-NL"/>
        </w:rPr>
        <w:t xml:space="preserve"> 2014)</w:t>
      </w:r>
      <w:bookmarkEnd w:id="30"/>
      <w:r w:rsidR="00BD753B" w:rsidRPr="00137487">
        <w:rPr>
          <w:rFonts w:cstheme="minorHAnsi"/>
          <w:color w:val="000000" w:themeColor="text1"/>
          <w:sz w:val="24"/>
          <w:szCs w:val="24"/>
          <w:lang w:val="en-US" w:eastAsia="nl-NL"/>
        </w:rPr>
        <w:t xml:space="preserve">. </w:t>
      </w:r>
    </w:p>
    <w:p w14:paraId="0DA3CFE0" w14:textId="77777777" w:rsidR="00A20EBE" w:rsidRPr="00137487" w:rsidRDefault="00A20EBE" w:rsidP="00A20EBE">
      <w:pPr>
        <w:rPr>
          <w:rFonts w:cstheme="minorHAnsi"/>
          <w:i/>
          <w:color w:val="000000" w:themeColor="text1"/>
          <w:sz w:val="24"/>
          <w:szCs w:val="24"/>
          <w:lang w:val="en-US"/>
        </w:rPr>
      </w:pPr>
    </w:p>
    <w:p w14:paraId="606A6A10" w14:textId="77777777" w:rsidR="00A20EBE" w:rsidRPr="00137487" w:rsidRDefault="00A20EBE" w:rsidP="00A20EBE">
      <w:pPr>
        <w:pStyle w:val="Kop2"/>
        <w:spacing w:line="360" w:lineRule="auto"/>
        <w:rPr>
          <w:rFonts w:asciiTheme="minorHAnsi" w:hAnsiTheme="minorHAnsi" w:cstheme="minorHAnsi"/>
          <w:i/>
          <w:color w:val="000000" w:themeColor="text1"/>
          <w:sz w:val="24"/>
          <w:szCs w:val="24"/>
          <w:lang w:val="en-US"/>
        </w:rPr>
      </w:pPr>
      <w:r w:rsidRPr="00137487">
        <w:rPr>
          <w:rFonts w:asciiTheme="minorHAnsi" w:hAnsiTheme="minorHAnsi" w:cstheme="minorHAnsi"/>
          <w:i/>
          <w:color w:val="000000" w:themeColor="text1"/>
          <w:sz w:val="24"/>
          <w:szCs w:val="24"/>
          <w:lang w:val="en-US"/>
        </w:rPr>
        <w:t>Iron deficiency as an immune defense</w:t>
      </w:r>
    </w:p>
    <w:p w14:paraId="2351F422" w14:textId="61DB2A17" w:rsidR="00D27A8D" w:rsidRPr="00137487" w:rsidRDefault="00A20EBE" w:rsidP="00A20EBE">
      <w:pPr>
        <w:autoSpaceDE w:val="0"/>
        <w:autoSpaceDN w:val="0"/>
        <w:adjustRightInd w:val="0"/>
        <w:spacing w:after="0" w:line="360" w:lineRule="auto"/>
        <w:jc w:val="both"/>
        <w:rPr>
          <w:rFonts w:cstheme="minorHAnsi"/>
          <w:color w:val="000000" w:themeColor="text1"/>
          <w:sz w:val="24"/>
          <w:szCs w:val="24"/>
          <w:vertAlign w:val="superscript"/>
          <w:lang w:val="en-US" w:eastAsia="nl-NL"/>
        </w:rPr>
      </w:pPr>
      <w:r w:rsidRPr="00137487">
        <w:rPr>
          <w:rFonts w:cstheme="minorHAnsi"/>
          <w:color w:val="000000" w:themeColor="text1"/>
          <w:sz w:val="24"/>
          <w:szCs w:val="24"/>
          <w:lang w:val="en-US"/>
        </w:rPr>
        <w:t xml:space="preserve">As iron may </w:t>
      </w:r>
      <w:r w:rsidR="00152169" w:rsidRPr="00137487">
        <w:rPr>
          <w:rFonts w:cstheme="minorHAnsi"/>
          <w:color w:val="000000" w:themeColor="text1"/>
          <w:sz w:val="24"/>
          <w:szCs w:val="24"/>
          <w:lang w:val="en-US"/>
        </w:rPr>
        <w:t xml:space="preserve">be needed for </w:t>
      </w:r>
      <w:r w:rsidR="00D310FB" w:rsidRPr="00137487">
        <w:rPr>
          <w:rFonts w:cstheme="minorHAnsi"/>
          <w:color w:val="000000" w:themeColor="text1"/>
          <w:sz w:val="24"/>
          <w:szCs w:val="24"/>
          <w:lang w:val="en-US"/>
        </w:rPr>
        <w:t>functioning</w:t>
      </w:r>
      <w:r w:rsidR="00152169" w:rsidRPr="00137487">
        <w:rPr>
          <w:rFonts w:cstheme="minorHAnsi"/>
          <w:color w:val="000000" w:themeColor="text1"/>
          <w:sz w:val="24"/>
          <w:szCs w:val="24"/>
          <w:lang w:val="en-US"/>
        </w:rPr>
        <w:t xml:space="preserve"> of </w:t>
      </w:r>
      <w:r w:rsidRPr="00137487">
        <w:rPr>
          <w:rFonts w:cstheme="minorHAnsi"/>
          <w:color w:val="000000" w:themeColor="text1"/>
          <w:sz w:val="24"/>
          <w:szCs w:val="24"/>
          <w:lang w:val="en-US"/>
        </w:rPr>
        <w:t xml:space="preserve">pathogens, a way for the host to protect itself from </w:t>
      </w:r>
      <w:r w:rsidR="00D27A8D" w:rsidRPr="00137487">
        <w:rPr>
          <w:rFonts w:cstheme="minorHAnsi"/>
          <w:color w:val="000000" w:themeColor="text1"/>
          <w:sz w:val="24"/>
          <w:szCs w:val="24"/>
          <w:lang w:val="en-US"/>
        </w:rPr>
        <w:t xml:space="preserve">worsening </w:t>
      </w:r>
      <w:r w:rsidRPr="00137487">
        <w:rPr>
          <w:rFonts w:cstheme="minorHAnsi"/>
          <w:color w:val="000000" w:themeColor="text1"/>
          <w:sz w:val="24"/>
          <w:szCs w:val="24"/>
          <w:lang w:val="en-US"/>
        </w:rPr>
        <w:t xml:space="preserve">infections is to create a state of  iron deficiency in the presence of </w:t>
      </w:r>
      <w:r w:rsidR="00152169" w:rsidRPr="00137487">
        <w:rPr>
          <w:rFonts w:cstheme="minorHAnsi"/>
          <w:color w:val="000000" w:themeColor="text1"/>
          <w:sz w:val="24"/>
          <w:szCs w:val="24"/>
          <w:lang w:val="en-US"/>
        </w:rPr>
        <w:t xml:space="preserve">an </w:t>
      </w:r>
      <w:r w:rsidRPr="00137487">
        <w:rPr>
          <w:rFonts w:cstheme="minorHAnsi"/>
          <w:color w:val="000000" w:themeColor="text1"/>
          <w:sz w:val="24"/>
          <w:szCs w:val="24"/>
          <w:lang w:val="en-US"/>
        </w:rPr>
        <w:t xml:space="preserve">infection </w:t>
      </w:r>
      <w:bookmarkStart w:id="32" w:name="OCMC_RefTool_bm_cit_4s7Tdgn9XEh17ea49E63"/>
      <w:r w:rsidRPr="00137487">
        <w:rPr>
          <w:rFonts w:cstheme="minorHAnsi"/>
          <w:color w:val="000000" w:themeColor="text1"/>
          <w:sz w:val="24"/>
          <w:szCs w:val="24"/>
          <w:lang w:val="en-US"/>
        </w:rPr>
        <w:lastRenderedPageBreak/>
        <w:t xml:space="preserve">(Hadley &amp; </w:t>
      </w:r>
      <w:proofErr w:type="spellStart"/>
      <w:r w:rsidRPr="00137487">
        <w:rPr>
          <w:rFonts w:cstheme="minorHAnsi"/>
          <w:color w:val="000000" w:themeColor="text1"/>
          <w:sz w:val="24"/>
          <w:szCs w:val="24"/>
          <w:lang w:val="en-US"/>
        </w:rPr>
        <w:t>DeCaro</w:t>
      </w:r>
      <w:proofErr w:type="spellEnd"/>
      <w:r w:rsidRPr="00137487">
        <w:rPr>
          <w:rFonts w:cstheme="minorHAnsi"/>
          <w:color w:val="000000" w:themeColor="text1"/>
          <w:sz w:val="24"/>
          <w:szCs w:val="24"/>
          <w:lang w:val="en-US"/>
        </w:rPr>
        <w:t>, 2015)</w:t>
      </w:r>
      <w:bookmarkEnd w:id="32"/>
      <w:r w:rsidRPr="00137487">
        <w:rPr>
          <w:rFonts w:cstheme="minorHAnsi"/>
          <w:color w:val="000000" w:themeColor="text1"/>
          <w:sz w:val="24"/>
          <w:szCs w:val="24"/>
          <w:lang w:val="en-US"/>
        </w:rPr>
        <w:t xml:space="preserve">. </w:t>
      </w:r>
      <w:r w:rsidRPr="00137487">
        <w:rPr>
          <w:rFonts w:cstheme="minorHAnsi"/>
          <w:color w:val="000000" w:themeColor="text1"/>
          <w:sz w:val="24"/>
          <w:szCs w:val="24"/>
          <w:lang w:val="en-US" w:eastAsia="nl-NL"/>
        </w:rPr>
        <w:t xml:space="preserve">This iron withholding response to microbial invasion - </w:t>
      </w:r>
      <w:r w:rsidRPr="00137487">
        <w:rPr>
          <w:rFonts w:cstheme="minorHAnsi"/>
          <w:i/>
          <w:color w:val="000000" w:themeColor="text1"/>
          <w:sz w:val="24"/>
          <w:szCs w:val="24"/>
          <w:lang w:val="en-US" w:eastAsia="nl-NL"/>
        </w:rPr>
        <w:t>hypoferremia of infection</w:t>
      </w:r>
      <w:r w:rsidRPr="00137487">
        <w:rPr>
          <w:rFonts w:cstheme="minorHAnsi"/>
          <w:color w:val="000000" w:themeColor="text1"/>
          <w:sz w:val="24"/>
          <w:szCs w:val="24"/>
          <w:lang w:val="en-US" w:eastAsia="nl-NL"/>
        </w:rPr>
        <w:t xml:space="preserve"> or </w:t>
      </w:r>
      <w:r w:rsidRPr="00137487">
        <w:rPr>
          <w:rFonts w:cstheme="minorHAnsi"/>
          <w:i/>
          <w:color w:val="000000" w:themeColor="text1"/>
          <w:sz w:val="24"/>
          <w:szCs w:val="24"/>
          <w:lang w:val="en-US" w:eastAsia="nl-NL"/>
        </w:rPr>
        <w:t>functional iron deficiency</w:t>
      </w:r>
      <w:r w:rsidRPr="00137487">
        <w:rPr>
          <w:rFonts w:cstheme="minorHAnsi"/>
          <w:color w:val="000000" w:themeColor="text1"/>
          <w:sz w:val="24"/>
          <w:szCs w:val="24"/>
          <w:lang w:val="en-US" w:eastAsia="nl-NL"/>
        </w:rPr>
        <w:t xml:space="preserve"> - is primarily induced by hepcidin, a small 20-25 amino acid, primarily synthesized by hepatocytes </w:t>
      </w:r>
      <w:bookmarkStart w:id="33" w:name="OCMC_RefTool_bm_cit_J7Pb85s7QjIwA921cc68"/>
      <w:r w:rsidRPr="00137487">
        <w:rPr>
          <w:rFonts w:cstheme="minorHAnsi"/>
          <w:color w:val="000000" w:themeColor="text1"/>
          <w:sz w:val="24"/>
          <w:szCs w:val="24"/>
          <w:lang w:val="en-US" w:eastAsia="nl-NL"/>
        </w:rPr>
        <w:t xml:space="preserve">(Nicolas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xml:space="preserve">, 2001; </w:t>
      </w:r>
      <w:bookmarkStart w:id="34" w:name="OCMC_RefTool_bm_cit_JV7C96O730gI6yrF5LGy"/>
      <w:r w:rsidRPr="00137487">
        <w:rPr>
          <w:rFonts w:cstheme="minorHAnsi"/>
          <w:color w:val="000000" w:themeColor="text1"/>
          <w:sz w:val="24"/>
          <w:szCs w:val="24"/>
          <w:lang w:val="en-US" w:eastAsia="nl-NL"/>
        </w:rPr>
        <w:t xml:space="preserve">Park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2001</w:t>
      </w:r>
      <w:bookmarkEnd w:id="34"/>
      <w:r w:rsidRPr="00137487">
        <w:rPr>
          <w:rFonts w:cstheme="minorHAnsi"/>
          <w:color w:val="000000" w:themeColor="text1"/>
          <w:sz w:val="24"/>
          <w:szCs w:val="24"/>
          <w:lang w:val="en-US" w:eastAsia="nl-NL"/>
        </w:rPr>
        <w:t>;</w:t>
      </w:r>
      <w:bookmarkStart w:id="35" w:name="OCMC_RefTool_bm_cit_757UqYQWH2PRXTOGqRJM"/>
      <w:r w:rsidRPr="00137487">
        <w:rPr>
          <w:rFonts w:cstheme="minorHAnsi"/>
          <w:color w:val="000000" w:themeColor="text1"/>
          <w:sz w:val="24"/>
          <w:szCs w:val="24"/>
          <w:lang w:val="en-US" w:eastAsia="nl-NL"/>
        </w:rPr>
        <w:t xml:space="preserve"> Pigeon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xml:space="preserve"> 2001</w:t>
      </w:r>
      <w:bookmarkEnd w:id="35"/>
      <w:r w:rsidRPr="00137487">
        <w:rPr>
          <w:rFonts w:cstheme="minorHAnsi"/>
          <w:color w:val="000000" w:themeColor="text1"/>
          <w:sz w:val="24"/>
          <w:szCs w:val="24"/>
          <w:lang w:val="en-US" w:eastAsia="nl-NL"/>
        </w:rPr>
        <w:t>)</w:t>
      </w:r>
      <w:bookmarkEnd w:id="33"/>
      <w:r w:rsidRPr="00137487">
        <w:rPr>
          <w:rFonts w:cstheme="minorHAnsi"/>
          <w:color w:val="000000" w:themeColor="text1"/>
          <w:sz w:val="24"/>
          <w:szCs w:val="24"/>
          <w:lang w:val="en-US" w:eastAsia="nl-NL"/>
        </w:rPr>
        <w:t xml:space="preserve">, as well as by </w:t>
      </w:r>
      <w:r w:rsidR="00D537DF" w:rsidRPr="00137487">
        <w:rPr>
          <w:rFonts w:cstheme="minorHAnsi"/>
          <w:color w:val="000000" w:themeColor="text1"/>
          <w:sz w:val="24"/>
          <w:szCs w:val="24"/>
          <w:lang w:val="en-US" w:eastAsia="nl-NL"/>
        </w:rPr>
        <w:t xml:space="preserve">several other cells </w:t>
      </w:r>
      <w:r w:rsidRPr="00137487">
        <w:rPr>
          <w:rFonts w:cstheme="minorHAnsi"/>
          <w:color w:val="000000" w:themeColor="text1"/>
          <w:sz w:val="24"/>
          <w:szCs w:val="24"/>
          <w:lang w:val="en-US" w:eastAsia="nl-NL"/>
        </w:rPr>
        <w:t xml:space="preserve">, although in much lower quantities </w:t>
      </w:r>
      <w:bookmarkStart w:id="36" w:name="OCMC_RefTool_bm_cit_3s5DThNSel3Z32xA5WG4"/>
      <w:r w:rsidRPr="00137487">
        <w:rPr>
          <w:rFonts w:cstheme="minorHAnsi"/>
          <w:color w:val="000000" w:themeColor="text1"/>
          <w:sz w:val="24"/>
          <w:szCs w:val="24"/>
          <w:lang w:val="en-US" w:eastAsia="nl-NL"/>
        </w:rPr>
        <w:t>(</w:t>
      </w:r>
      <w:proofErr w:type="spellStart"/>
      <w:r w:rsidRPr="00137487">
        <w:rPr>
          <w:rFonts w:cstheme="minorHAnsi"/>
          <w:color w:val="000000" w:themeColor="text1"/>
          <w:sz w:val="24"/>
          <w:szCs w:val="24"/>
          <w:lang w:val="en-US" w:eastAsia="nl-NL"/>
        </w:rPr>
        <w:t>Kroot</w:t>
      </w:r>
      <w:proofErr w:type="spellEnd"/>
      <w:r w:rsidRPr="00137487">
        <w:rPr>
          <w:rFonts w:cstheme="minorHAnsi"/>
          <w:color w:val="000000" w:themeColor="text1"/>
          <w:sz w:val="24"/>
          <w:szCs w:val="24"/>
          <w:lang w:val="en-US" w:eastAsia="nl-NL"/>
        </w:rPr>
        <w:t xml:space="preserve">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xml:space="preserve"> 2011)</w:t>
      </w:r>
      <w:bookmarkEnd w:id="36"/>
      <w:r w:rsidRPr="00137487">
        <w:rPr>
          <w:rFonts w:cstheme="minorHAnsi"/>
          <w:color w:val="000000" w:themeColor="text1"/>
          <w:sz w:val="24"/>
          <w:szCs w:val="24"/>
          <w:lang w:val="en-US" w:eastAsia="nl-NL"/>
        </w:rPr>
        <w:t xml:space="preserve">. It exercises its effect on iron metabolism by binding to the iron transporter ferroportin (FPN),  internalizing and degrading it and thereby regulating iron efflux </w:t>
      </w:r>
      <w:bookmarkStart w:id="37" w:name="OCMC_RefTool_bm_cit_Y1BJ95z99UE792UT4gKf"/>
      <w:r w:rsidRPr="00137487">
        <w:rPr>
          <w:rFonts w:cstheme="minorHAnsi"/>
          <w:color w:val="000000" w:themeColor="text1"/>
          <w:sz w:val="24"/>
          <w:szCs w:val="24"/>
          <w:lang w:val="en-US" w:eastAsia="nl-NL"/>
        </w:rPr>
        <w:t xml:space="preserve">(Nemeth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2004)</w:t>
      </w:r>
      <w:bookmarkEnd w:id="37"/>
      <w:r w:rsidRPr="00137487">
        <w:rPr>
          <w:rFonts w:cstheme="minorHAnsi"/>
          <w:color w:val="000000" w:themeColor="text1"/>
          <w:sz w:val="24"/>
          <w:szCs w:val="24"/>
          <w:lang w:val="en-US" w:eastAsia="nl-NL"/>
        </w:rPr>
        <w:t>. At the site of dietary absorption, hepcidin binds to FPN at the basolateral membrane of enterocytes, preventing iron from entering the bloodstream.</w:t>
      </w:r>
      <w:r w:rsidRPr="00137487">
        <w:rPr>
          <w:rFonts w:cstheme="minorHAnsi"/>
          <w:color w:val="000000" w:themeColor="text1"/>
          <w:sz w:val="24"/>
          <w:szCs w:val="24"/>
          <w:vertAlign w:val="superscript"/>
          <w:lang w:val="en-US" w:eastAsia="nl-NL"/>
        </w:rPr>
        <w:t xml:space="preserve"> </w:t>
      </w:r>
      <w:r w:rsidRPr="00137487">
        <w:rPr>
          <w:rFonts w:cstheme="minorHAnsi"/>
          <w:color w:val="000000" w:themeColor="text1"/>
          <w:sz w:val="24"/>
          <w:szCs w:val="24"/>
          <w:lang w:val="en-US" w:eastAsia="nl-NL"/>
        </w:rPr>
        <w:t xml:space="preserve">Furthermore, hepcidin diverts iron away from the serum by binding to FPN on the surface of macrophages and many other cells, </w:t>
      </w:r>
      <w:r w:rsidR="00D27A8D" w:rsidRPr="00137487">
        <w:rPr>
          <w:rFonts w:cstheme="minorHAnsi"/>
          <w:color w:val="000000" w:themeColor="text1"/>
          <w:sz w:val="24"/>
          <w:szCs w:val="24"/>
          <w:lang w:val="en-US" w:eastAsia="nl-NL"/>
        </w:rPr>
        <w:t xml:space="preserve">thereby promoting </w:t>
      </w:r>
      <w:r w:rsidRPr="00137487">
        <w:rPr>
          <w:rFonts w:cstheme="minorHAnsi"/>
          <w:color w:val="000000" w:themeColor="text1"/>
          <w:sz w:val="24"/>
          <w:szCs w:val="24"/>
          <w:lang w:val="en-US" w:eastAsia="nl-NL"/>
        </w:rPr>
        <w:t>accumulati</w:t>
      </w:r>
      <w:r w:rsidR="00D27A8D" w:rsidRPr="00137487">
        <w:rPr>
          <w:rFonts w:cstheme="minorHAnsi"/>
          <w:color w:val="000000" w:themeColor="text1"/>
          <w:sz w:val="24"/>
          <w:szCs w:val="24"/>
          <w:lang w:val="en-US" w:eastAsia="nl-NL"/>
        </w:rPr>
        <w:t>on of</w:t>
      </w:r>
      <w:r w:rsidRPr="00137487">
        <w:rPr>
          <w:rFonts w:cstheme="minorHAnsi"/>
          <w:color w:val="000000" w:themeColor="text1"/>
          <w:sz w:val="24"/>
          <w:szCs w:val="24"/>
          <w:lang w:val="en-US" w:eastAsia="nl-NL"/>
        </w:rPr>
        <w:t xml:space="preserve"> intracellular iron </w:t>
      </w:r>
      <w:bookmarkStart w:id="38" w:name="OCMC_RefTool_bm_cit_UGl7v64N5tuiRfmBD3FD"/>
      <w:r w:rsidRPr="00137487">
        <w:rPr>
          <w:rFonts w:cstheme="minorHAnsi"/>
          <w:color w:val="000000" w:themeColor="text1"/>
          <w:sz w:val="24"/>
          <w:szCs w:val="24"/>
          <w:lang w:val="en-US" w:eastAsia="nl-NL"/>
        </w:rPr>
        <w:t xml:space="preserve">(Nemeth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2004)</w:t>
      </w:r>
      <w:bookmarkEnd w:id="38"/>
      <w:r w:rsidRPr="00137487">
        <w:rPr>
          <w:rFonts w:cstheme="minorHAnsi"/>
          <w:color w:val="000000" w:themeColor="text1"/>
          <w:sz w:val="24"/>
          <w:szCs w:val="24"/>
          <w:lang w:val="en-US" w:eastAsia="nl-NL"/>
        </w:rPr>
        <w:t xml:space="preserve">. Hepcidin is up-regulated in response to increased iron levels, as well as inflammatory stimuli, </w:t>
      </w:r>
      <w:r w:rsidR="00D27A8D" w:rsidRPr="00137487">
        <w:rPr>
          <w:rFonts w:cstheme="minorHAnsi"/>
          <w:color w:val="000000" w:themeColor="text1"/>
          <w:sz w:val="24"/>
          <w:szCs w:val="24"/>
          <w:lang w:val="en-US" w:eastAsia="nl-NL"/>
        </w:rPr>
        <w:t>which</w:t>
      </w:r>
      <w:r w:rsidRPr="00137487">
        <w:rPr>
          <w:rFonts w:cstheme="minorHAnsi"/>
          <w:color w:val="000000" w:themeColor="text1"/>
          <w:sz w:val="24"/>
          <w:szCs w:val="24"/>
          <w:lang w:val="en-US" w:eastAsia="nl-NL"/>
        </w:rPr>
        <w:t xml:space="preserve"> generat</w:t>
      </w:r>
      <w:r w:rsidR="00D27A8D" w:rsidRPr="00137487">
        <w:rPr>
          <w:rFonts w:cstheme="minorHAnsi"/>
          <w:color w:val="000000" w:themeColor="text1"/>
          <w:sz w:val="24"/>
          <w:szCs w:val="24"/>
          <w:lang w:val="en-US" w:eastAsia="nl-NL"/>
        </w:rPr>
        <w:t>es</w:t>
      </w:r>
      <w:r w:rsidRPr="00137487">
        <w:rPr>
          <w:rFonts w:cstheme="minorHAnsi"/>
          <w:color w:val="000000" w:themeColor="text1"/>
          <w:sz w:val="24"/>
          <w:szCs w:val="24"/>
          <w:lang w:val="en-US" w:eastAsia="nl-NL"/>
        </w:rPr>
        <w:t xml:space="preserve"> functional iron deficiency</w:t>
      </w:r>
      <w:r w:rsidR="00D27A8D" w:rsidRPr="00137487">
        <w:rPr>
          <w:rFonts w:cstheme="minorHAnsi"/>
          <w:color w:val="000000" w:themeColor="text1"/>
          <w:sz w:val="24"/>
          <w:szCs w:val="24"/>
          <w:lang w:val="en-US" w:eastAsia="nl-NL"/>
        </w:rPr>
        <w:t xml:space="preserve"> and</w:t>
      </w:r>
      <w:r w:rsidRPr="00137487">
        <w:rPr>
          <w:rFonts w:cstheme="minorHAnsi"/>
          <w:color w:val="000000" w:themeColor="text1"/>
          <w:sz w:val="24"/>
          <w:szCs w:val="24"/>
          <w:lang w:val="en-US" w:eastAsia="nl-NL"/>
        </w:rPr>
        <w:t xml:space="preserve"> restrict</w:t>
      </w:r>
      <w:r w:rsidR="00D27A8D" w:rsidRPr="00137487">
        <w:rPr>
          <w:rFonts w:cstheme="minorHAnsi"/>
          <w:color w:val="000000" w:themeColor="text1"/>
          <w:sz w:val="24"/>
          <w:szCs w:val="24"/>
          <w:lang w:val="en-US" w:eastAsia="nl-NL"/>
        </w:rPr>
        <w:t>s</w:t>
      </w:r>
      <w:r w:rsidRPr="00137487">
        <w:rPr>
          <w:rFonts w:cstheme="minorHAnsi"/>
          <w:color w:val="000000" w:themeColor="text1"/>
          <w:sz w:val="24"/>
          <w:szCs w:val="24"/>
          <w:lang w:val="en-US" w:eastAsia="nl-NL"/>
        </w:rPr>
        <w:t xml:space="preserve"> available iron for pathogenic utilization. Down-regulation of hepcidin  occurs in </w:t>
      </w:r>
      <w:r w:rsidR="00D27A8D" w:rsidRPr="00137487">
        <w:rPr>
          <w:rFonts w:cstheme="minorHAnsi"/>
          <w:color w:val="000000" w:themeColor="text1"/>
          <w:sz w:val="24"/>
          <w:szCs w:val="24"/>
          <w:lang w:val="en-US" w:eastAsia="nl-NL"/>
        </w:rPr>
        <w:t xml:space="preserve">the context </w:t>
      </w:r>
      <w:r w:rsidRPr="00137487">
        <w:rPr>
          <w:rFonts w:cstheme="minorHAnsi"/>
          <w:color w:val="000000" w:themeColor="text1"/>
          <w:sz w:val="24"/>
          <w:szCs w:val="24"/>
          <w:lang w:val="en-US" w:eastAsia="nl-NL"/>
        </w:rPr>
        <w:t>of reduced iron levels, hypoxia and increased erythropoiesis (</w:t>
      </w:r>
      <w:proofErr w:type="spellStart"/>
      <w:r w:rsidRPr="00137487">
        <w:rPr>
          <w:rFonts w:cstheme="minorHAnsi"/>
          <w:color w:val="000000" w:themeColor="text1"/>
          <w:sz w:val="24"/>
          <w:szCs w:val="24"/>
          <w:lang w:val="en-US" w:eastAsia="nl-NL"/>
        </w:rPr>
        <w:t>Kroot</w:t>
      </w:r>
      <w:proofErr w:type="spellEnd"/>
      <w:r w:rsidRPr="00137487">
        <w:rPr>
          <w:rFonts w:cstheme="minorHAnsi"/>
          <w:color w:val="000000" w:themeColor="text1"/>
          <w:sz w:val="24"/>
          <w:szCs w:val="24"/>
          <w:lang w:val="en-US" w:eastAsia="nl-NL"/>
        </w:rPr>
        <w:t xml:space="preserve"> </w:t>
      </w:r>
      <w:r w:rsidRPr="00137487">
        <w:rPr>
          <w:rFonts w:cstheme="minorHAnsi"/>
          <w:i/>
          <w:color w:val="000000" w:themeColor="text1"/>
          <w:sz w:val="24"/>
          <w:szCs w:val="24"/>
          <w:lang w:val="en-US" w:eastAsia="nl-NL"/>
        </w:rPr>
        <w:t>et al</w:t>
      </w:r>
      <w:r w:rsidRPr="00137487">
        <w:rPr>
          <w:rFonts w:cstheme="minorHAnsi"/>
          <w:color w:val="000000" w:themeColor="text1"/>
          <w:sz w:val="24"/>
          <w:szCs w:val="24"/>
          <w:lang w:val="en-US" w:eastAsia="nl-NL"/>
        </w:rPr>
        <w:t xml:space="preserve">, 2011). Moreover, besides systemic effects, </w:t>
      </w:r>
      <w:r w:rsidR="00572FF3" w:rsidRPr="00137487">
        <w:rPr>
          <w:rFonts w:cstheme="minorHAnsi"/>
          <w:color w:val="000000" w:themeColor="text1"/>
          <w:sz w:val="24"/>
          <w:szCs w:val="24"/>
          <w:lang w:val="en-US" w:eastAsia="nl-NL"/>
        </w:rPr>
        <w:t xml:space="preserve">at the site of infection </w:t>
      </w:r>
      <w:r w:rsidRPr="00137487">
        <w:rPr>
          <w:rFonts w:cstheme="minorHAnsi"/>
          <w:color w:val="000000" w:themeColor="text1"/>
          <w:sz w:val="24"/>
          <w:szCs w:val="24"/>
          <w:lang w:val="en-US" w:eastAsia="nl-NL"/>
        </w:rPr>
        <w:t>the iron binding proteins lactoferrin</w:t>
      </w:r>
      <w:r w:rsidR="00572FF3" w:rsidRPr="00137487">
        <w:rPr>
          <w:rFonts w:cstheme="minorHAnsi"/>
          <w:color w:val="000000" w:themeColor="text1"/>
          <w:sz w:val="24"/>
          <w:szCs w:val="24"/>
          <w:lang w:val="en-US" w:eastAsia="nl-NL"/>
        </w:rPr>
        <w:t xml:space="preserve"> (e.g. present in breastmilk and released by neutrophils)</w:t>
      </w:r>
      <w:r w:rsidRPr="00137487">
        <w:rPr>
          <w:rFonts w:cstheme="minorHAnsi"/>
          <w:color w:val="000000" w:themeColor="text1"/>
          <w:sz w:val="24"/>
          <w:szCs w:val="24"/>
          <w:lang w:val="en-US" w:eastAsia="nl-NL"/>
        </w:rPr>
        <w:t>, transferrin and ferritin act as acute-phase</w:t>
      </w:r>
      <w:r w:rsidR="00D27A8D" w:rsidRPr="00137487">
        <w:rPr>
          <w:rFonts w:cstheme="minorHAnsi"/>
          <w:color w:val="000000" w:themeColor="text1"/>
          <w:sz w:val="24"/>
          <w:szCs w:val="24"/>
          <w:lang w:val="en-US" w:eastAsia="nl-NL"/>
        </w:rPr>
        <w:t xml:space="preserve"> </w:t>
      </w:r>
      <w:r w:rsidRPr="00137487">
        <w:rPr>
          <w:rFonts w:cstheme="minorHAnsi"/>
          <w:color w:val="000000" w:themeColor="text1"/>
          <w:sz w:val="24"/>
          <w:szCs w:val="24"/>
          <w:lang w:val="en-US" w:eastAsia="nl-NL"/>
        </w:rPr>
        <w:t>proteins</w:t>
      </w:r>
      <w:r w:rsidR="00572FF3" w:rsidRPr="00137487">
        <w:rPr>
          <w:rFonts w:cstheme="minorHAnsi"/>
          <w:color w:val="000000" w:themeColor="text1"/>
          <w:sz w:val="24"/>
          <w:szCs w:val="24"/>
          <w:lang w:val="en-US" w:eastAsia="nl-NL"/>
        </w:rPr>
        <w:t xml:space="preserve"> as part of the innate immune system</w:t>
      </w:r>
      <w:r w:rsidRPr="00137487">
        <w:rPr>
          <w:rFonts w:cstheme="minorHAnsi"/>
          <w:color w:val="000000" w:themeColor="text1"/>
          <w:sz w:val="24"/>
          <w:szCs w:val="24"/>
          <w:lang w:val="en-US" w:eastAsia="nl-NL"/>
        </w:rPr>
        <w:t xml:space="preserve">, </w:t>
      </w:r>
      <w:r w:rsidR="00572FF3" w:rsidRPr="00137487">
        <w:rPr>
          <w:rFonts w:cstheme="minorHAnsi"/>
          <w:color w:val="000000" w:themeColor="text1"/>
          <w:sz w:val="24"/>
          <w:szCs w:val="24"/>
          <w:lang w:val="en-US" w:eastAsia="nl-NL"/>
        </w:rPr>
        <w:t xml:space="preserve">through </w:t>
      </w:r>
      <w:r w:rsidRPr="00137487">
        <w:rPr>
          <w:rFonts w:cstheme="minorHAnsi"/>
          <w:color w:val="000000" w:themeColor="text1"/>
          <w:sz w:val="24"/>
          <w:szCs w:val="24"/>
          <w:lang w:val="en-US" w:eastAsia="nl-NL"/>
        </w:rPr>
        <w:t xml:space="preserve">sequestering iron at the site of infection </w:t>
      </w:r>
      <w:r w:rsidR="00572FF3" w:rsidRPr="00137487">
        <w:rPr>
          <w:rFonts w:cstheme="minorHAnsi"/>
          <w:color w:val="000000" w:themeColor="text1"/>
          <w:sz w:val="24"/>
          <w:szCs w:val="24"/>
          <w:lang w:val="en-US" w:eastAsia="nl-NL"/>
        </w:rPr>
        <w:t>and thereby withholding iron from pathogens</w:t>
      </w:r>
      <w:r w:rsidRPr="00137487">
        <w:rPr>
          <w:rFonts w:cstheme="minorHAnsi"/>
          <w:color w:val="000000" w:themeColor="text1"/>
          <w:sz w:val="24"/>
          <w:szCs w:val="24"/>
          <w:lang w:val="en-US" w:eastAsia="nl-NL"/>
        </w:rPr>
        <w:t xml:space="preserve"> </w:t>
      </w:r>
      <w:bookmarkStart w:id="39" w:name="OCMC_RefTool_bm_cit_Ws1Uo3CUl3g5H5q6wk08"/>
      <w:r w:rsidRPr="00137487">
        <w:rPr>
          <w:rFonts w:cstheme="minorHAnsi"/>
          <w:color w:val="000000" w:themeColor="text1"/>
          <w:sz w:val="24"/>
          <w:szCs w:val="24"/>
          <w:lang w:val="en-US" w:eastAsia="nl-NL"/>
        </w:rPr>
        <w:t>(</w:t>
      </w:r>
      <w:proofErr w:type="spellStart"/>
      <w:r w:rsidRPr="00137487">
        <w:rPr>
          <w:rFonts w:cstheme="minorHAnsi"/>
          <w:color w:val="000000" w:themeColor="text1"/>
          <w:sz w:val="24"/>
          <w:szCs w:val="24"/>
          <w:lang w:val="en-US" w:eastAsia="nl-NL"/>
        </w:rPr>
        <w:t>Drakesmith</w:t>
      </w:r>
      <w:proofErr w:type="spellEnd"/>
      <w:r w:rsidRPr="00137487">
        <w:rPr>
          <w:rFonts w:cstheme="minorHAnsi"/>
          <w:color w:val="000000" w:themeColor="text1"/>
          <w:sz w:val="24"/>
          <w:szCs w:val="24"/>
          <w:lang w:val="en-US" w:eastAsia="nl-NL"/>
        </w:rPr>
        <w:t xml:space="preserve"> &amp; Prentice, 2012)</w:t>
      </w:r>
      <w:bookmarkEnd w:id="39"/>
      <w:r w:rsidRPr="00137487">
        <w:rPr>
          <w:rFonts w:cstheme="minorHAnsi"/>
          <w:color w:val="000000" w:themeColor="text1"/>
          <w:sz w:val="24"/>
          <w:szCs w:val="24"/>
          <w:lang w:val="en-US" w:eastAsia="nl-NL"/>
        </w:rPr>
        <w:t>.</w:t>
      </w:r>
      <w:r w:rsidRPr="00137487">
        <w:rPr>
          <w:rFonts w:cstheme="minorHAnsi"/>
          <w:color w:val="000000" w:themeColor="text1"/>
          <w:sz w:val="24"/>
          <w:szCs w:val="24"/>
          <w:vertAlign w:val="superscript"/>
          <w:lang w:val="en-US" w:eastAsia="nl-NL"/>
        </w:rPr>
        <w:t xml:space="preserve"> </w:t>
      </w:r>
    </w:p>
    <w:p w14:paraId="62918C84" w14:textId="77777777" w:rsidR="00D27A8D" w:rsidRPr="00137487" w:rsidRDefault="00D27A8D" w:rsidP="00A20EBE">
      <w:pPr>
        <w:autoSpaceDE w:val="0"/>
        <w:autoSpaceDN w:val="0"/>
        <w:adjustRightInd w:val="0"/>
        <w:spacing w:after="0" w:line="360" w:lineRule="auto"/>
        <w:jc w:val="both"/>
        <w:rPr>
          <w:rFonts w:cstheme="minorHAnsi"/>
          <w:color w:val="000000" w:themeColor="text1"/>
          <w:sz w:val="24"/>
          <w:szCs w:val="24"/>
          <w:vertAlign w:val="superscript"/>
          <w:lang w:val="en-US" w:eastAsia="nl-NL"/>
        </w:rPr>
      </w:pPr>
    </w:p>
    <w:p w14:paraId="6D73CFA9" w14:textId="441F96BE" w:rsidR="00A20EBE" w:rsidRPr="00137487" w:rsidRDefault="00D27A8D" w:rsidP="00A20EBE">
      <w:pPr>
        <w:autoSpaceDE w:val="0"/>
        <w:autoSpaceDN w:val="0"/>
        <w:adjustRightInd w:val="0"/>
        <w:spacing w:after="0" w:line="360" w:lineRule="auto"/>
        <w:jc w:val="both"/>
        <w:rPr>
          <w:rFonts w:cstheme="minorHAnsi"/>
          <w:color w:val="000000" w:themeColor="text1"/>
          <w:sz w:val="24"/>
          <w:szCs w:val="24"/>
          <w:lang w:val="en-US" w:eastAsia="nl-NL"/>
        </w:rPr>
      </w:pPr>
      <w:r w:rsidRPr="00137487">
        <w:rPr>
          <w:rFonts w:cstheme="minorHAnsi"/>
          <w:color w:val="000000" w:themeColor="text1"/>
          <w:sz w:val="24"/>
          <w:szCs w:val="24"/>
          <w:lang w:val="en-US" w:eastAsia="nl-NL"/>
        </w:rPr>
        <w:t>P</w:t>
      </w:r>
      <w:r w:rsidR="00A20EBE" w:rsidRPr="00137487">
        <w:rPr>
          <w:rFonts w:cstheme="minorHAnsi"/>
          <w:color w:val="000000" w:themeColor="text1"/>
          <w:sz w:val="24"/>
          <w:szCs w:val="24"/>
          <w:lang w:val="en-US" w:eastAsia="nl-NL"/>
        </w:rPr>
        <w:t xml:space="preserve">athogens have evolved  mechanisms to sequester iron from its host, yet at the same time the human body has developed mechanisms that anticipate this scavenge; the answer to the previously mentioned </w:t>
      </w:r>
      <w:proofErr w:type="spellStart"/>
      <w:r w:rsidR="00A20EBE" w:rsidRPr="00137487">
        <w:rPr>
          <w:rFonts w:cstheme="minorHAnsi"/>
          <w:color w:val="000000" w:themeColor="text1"/>
          <w:sz w:val="24"/>
          <w:szCs w:val="24"/>
          <w:lang w:val="en-US" w:eastAsia="nl-NL"/>
        </w:rPr>
        <w:t>siderophore</w:t>
      </w:r>
      <w:proofErr w:type="spellEnd"/>
      <w:r w:rsidR="00A20EBE" w:rsidRPr="00137487">
        <w:rPr>
          <w:rFonts w:cstheme="minorHAnsi"/>
          <w:color w:val="000000" w:themeColor="text1"/>
          <w:sz w:val="24"/>
          <w:szCs w:val="24"/>
          <w:lang w:val="en-US" w:eastAsia="nl-NL"/>
        </w:rPr>
        <w:t xml:space="preserve"> secretion by pathogens is the protein </w:t>
      </w:r>
      <w:proofErr w:type="spellStart"/>
      <w:r w:rsidR="00A20EBE" w:rsidRPr="00137487">
        <w:rPr>
          <w:rFonts w:cstheme="minorHAnsi"/>
          <w:color w:val="000000" w:themeColor="text1"/>
          <w:sz w:val="24"/>
          <w:szCs w:val="24"/>
          <w:lang w:val="en-US" w:eastAsia="nl-NL"/>
        </w:rPr>
        <w:t>siderocalin</w:t>
      </w:r>
      <w:proofErr w:type="spellEnd"/>
      <w:r w:rsidR="00A20EBE" w:rsidRPr="00137487">
        <w:rPr>
          <w:rFonts w:cstheme="minorHAnsi"/>
          <w:color w:val="000000" w:themeColor="text1"/>
          <w:sz w:val="24"/>
          <w:szCs w:val="24"/>
          <w:lang w:val="en-US" w:eastAsia="nl-NL"/>
        </w:rPr>
        <w:t>, which binds iron-</w:t>
      </w:r>
      <w:r w:rsidR="002A2D62" w:rsidRPr="00137487">
        <w:rPr>
          <w:rFonts w:cstheme="minorHAnsi"/>
          <w:color w:val="000000" w:themeColor="text1"/>
          <w:sz w:val="24"/>
          <w:szCs w:val="24"/>
          <w:lang w:val="en-US" w:eastAsia="nl-NL"/>
        </w:rPr>
        <w:t>binding sites of</w:t>
      </w:r>
      <w:r w:rsidR="00A20EBE" w:rsidRPr="00137487">
        <w:rPr>
          <w:rFonts w:cstheme="minorHAnsi"/>
          <w:color w:val="000000" w:themeColor="text1"/>
          <w:sz w:val="24"/>
          <w:szCs w:val="24"/>
          <w:lang w:val="en-US" w:eastAsia="nl-NL"/>
        </w:rPr>
        <w:t xml:space="preserve"> </w:t>
      </w:r>
      <w:proofErr w:type="spellStart"/>
      <w:r w:rsidR="00A20EBE" w:rsidRPr="00137487">
        <w:rPr>
          <w:rFonts w:cstheme="minorHAnsi"/>
          <w:color w:val="000000" w:themeColor="text1"/>
          <w:sz w:val="24"/>
          <w:szCs w:val="24"/>
          <w:lang w:val="en-US" w:eastAsia="nl-NL"/>
        </w:rPr>
        <w:t>siderophores</w:t>
      </w:r>
      <w:proofErr w:type="spellEnd"/>
      <w:r w:rsidR="00A20EBE" w:rsidRPr="00137487">
        <w:rPr>
          <w:rFonts w:cstheme="minorHAnsi"/>
          <w:color w:val="000000" w:themeColor="text1"/>
          <w:sz w:val="24"/>
          <w:szCs w:val="24"/>
          <w:lang w:val="en-US" w:eastAsia="nl-NL"/>
        </w:rPr>
        <w:t xml:space="preserve">, interrupting pathogenic iron-acquisition </w:t>
      </w:r>
      <w:bookmarkStart w:id="40" w:name="OCMC_RefTool_bm_cit_cpoAQ00vydJNa9xNAjIv"/>
      <w:r w:rsidR="00A20EBE" w:rsidRPr="00137487">
        <w:rPr>
          <w:rFonts w:cstheme="minorHAnsi"/>
          <w:color w:val="000000" w:themeColor="text1"/>
          <w:sz w:val="24"/>
          <w:szCs w:val="24"/>
          <w:lang w:val="en-US" w:eastAsia="nl-NL"/>
        </w:rPr>
        <w:t xml:space="preserve">(Holmes </w:t>
      </w:r>
      <w:r w:rsidR="00A20EBE" w:rsidRPr="00137487">
        <w:rPr>
          <w:rFonts w:cstheme="minorHAnsi"/>
          <w:i/>
          <w:color w:val="000000" w:themeColor="text1"/>
          <w:sz w:val="24"/>
          <w:szCs w:val="24"/>
          <w:lang w:val="en-US" w:eastAsia="nl-NL"/>
        </w:rPr>
        <w:t>et al</w:t>
      </w:r>
      <w:r w:rsidR="00A20EBE" w:rsidRPr="00137487">
        <w:rPr>
          <w:rFonts w:cstheme="minorHAnsi"/>
          <w:color w:val="000000" w:themeColor="text1"/>
          <w:sz w:val="24"/>
          <w:szCs w:val="24"/>
          <w:lang w:val="en-US" w:eastAsia="nl-NL"/>
        </w:rPr>
        <w:t>, 2005)</w:t>
      </w:r>
      <w:bookmarkEnd w:id="40"/>
      <w:r w:rsidR="00A20EBE" w:rsidRPr="00137487">
        <w:rPr>
          <w:rFonts w:cstheme="minorHAnsi"/>
          <w:color w:val="000000" w:themeColor="text1"/>
          <w:sz w:val="24"/>
          <w:szCs w:val="24"/>
          <w:lang w:val="en-US" w:eastAsia="nl-NL"/>
        </w:rPr>
        <w:t xml:space="preserve">. Furthermore, the diversion of serum iron into cells like macrophages in response to extracellular pathogen stimuli, could be beneficial for intracellular pathogens, such as Salmonella species </w:t>
      </w:r>
      <w:bookmarkStart w:id="41" w:name="OCMC_RefTool_bm_cit_IT68OpSPvS0UG4HSSffO"/>
      <w:r w:rsidR="00A20EBE" w:rsidRPr="00137487">
        <w:rPr>
          <w:rFonts w:cstheme="minorHAnsi"/>
          <w:color w:val="000000" w:themeColor="text1"/>
          <w:sz w:val="24"/>
          <w:szCs w:val="24"/>
          <w:lang w:val="en-US" w:eastAsia="nl-NL"/>
        </w:rPr>
        <w:t xml:space="preserve">(van Santen </w:t>
      </w:r>
      <w:r w:rsidR="00A20EBE" w:rsidRPr="00137487">
        <w:rPr>
          <w:rFonts w:cstheme="minorHAnsi"/>
          <w:i/>
          <w:color w:val="000000" w:themeColor="text1"/>
          <w:sz w:val="24"/>
          <w:szCs w:val="24"/>
          <w:lang w:val="en-US" w:eastAsia="nl-NL"/>
        </w:rPr>
        <w:t>et al</w:t>
      </w:r>
      <w:r w:rsidR="00A20EBE" w:rsidRPr="00137487">
        <w:rPr>
          <w:rFonts w:cstheme="minorHAnsi"/>
          <w:color w:val="000000" w:themeColor="text1"/>
          <w:sz w:val="24"/>
          <w:szCs w:val="24"/>
          <w:lang w:val="en-US" w:eastAsia="nl-NL"/>
        </w:rPr>
        <w:t>, 2013)</w:t>
      </w:r>
      <w:bookmarkEnd w:id="41"/>
      <w:r w:rsidR="00A20EBE" w:rsidRPr="00137487">
        <w:rPr>
          <w:rFonts w:cstheme="minorHAnsi"/>
          <w:color w:val="000000" w:themeColor="text1"/>
          <w:sz w:val="24"/>
          <w:szCs w:val="24"/>
          <w:lang w:val="en-US" w:eastAsia="nl-NL"/>
        </w:rPr>
        <w:t>. Subsequently, the host expresses Natural Resistance Associated Macrophage Proteins, or NRAMPs, that target microbe-containing phagosomes within macrophages and monocytes</w:t>
      </w:r>
      <w:r w:rsidR="00A20EBE" w:rsidRPr="00137487">
        <w:rPr>
          <w:rFonts w:cstheme="minorHAnsi"/>
          <w:color w:val="000000" w:themeColor="text1"/>
          <w:sz w:val="24"/>
          <w:szCs w:val="24"/>
          <w:vertAlign w:val="superscript"/>
          <w:lang w:val="en-US" w:eastAsia="nl-NL"/>
        </w:rPr>
        <w:t xml:space="preserve"> </w:t>
      </w:r>
      <w:bookmarkStart w:id="42" w:name="OCMC_RefTool_bm_cit_zuJ3uHdw21uW8T1gxoet"/>
      <w:r w:rsidR="00A20EBE" w:rsidRPr="00137487">
        <w:rPr>
          <w:rFonts w:cstheme="minorHAnsi"/>
          <w:color w:val="000000" w:themeColor="text1"/>
          <w:sz w:val="24"/>
          <w:szCs w:val="24"/>
          <w:lang w:val="en-US" w:eastAsia="nl-NL"/>
        </w:rPr>
        <w:t>(Kumar &amp; Choudhry, 2010)</w:t>
      </w:r>
      <w:bookmarkEnd w:id="42"/>
      <w:r w:rsidR="00A20EBE" w:rsidRPr="00137487">
        <w:rPr>
          <w:rFonts w:cstheme="minorHAnsi"/>
          <w:color w:val="000000" w:themeColor="text1"/>
          <w:sz w:val="24"/>
          <w:szCs w:val="24"/>
          <w:lang w:val="en-US" w:eastAsia="nl-NL"/>
        </w:rPr>
        <w:t xml:space="preserve">, depleting them </w:t>
      </w:r>
      <w:r w:rsidRPr="00137487">
        <w:rPr>
          <w:rFonts w:cstheme="minorHAnsi"/>
          <w:color w:val="000000" w:themeColor="text1"/>
          <w:sz w:val="24"/>
          <w:szCs w:val="24"/>
          <w:lang w:val="en-US" w:eastAsia="nl-NL"/>
        </w:rPr>
        <w:t xml:space="preserve">of </w:t>
      </w:r>
      <w:r w:rsidR="00A20EBE" w:rsidRPr="00137487">
        <w:rPr>
          <w:rFonts w:cstheme="minorHAnsi"/>
          <w:color w:val="000000" w:themeColor="text1"/>
          <w:sz w:val="24"/>
          <w:szCs w:val="24"/>
          <w:lang w:val="en-US" w:eastAsia="nl-NL"/>
        </w:rPr>
        <w:t xml:space="preserve">iron </w:t>
      </w:r>
      <w:r w:rsidRPr="00137487">
        <w:rPr>
          <w:rFonts w:cstheme="minorHAnsi"/>
          <w:color w:val="000000" w:themeColor="text1"/>
          <w:sz w:val="24"/>
          <w:szCs w:val="24"/>
          <w:lang w:val="en-US" w:eastAsia="nl-NL"/>
        </w:rPr>
        <w:t xml:space="preserve">which </w:t>
      </w:r>
      <w:r w:rsidR="00A20EBE" w:rsidRPr="00137487">
        <w:rPr>
          <w:rFonts w:cstheme="minorHAnsi"/>
          <w:color w:val="000000" w:themeColor="text1"/>
          <w:sz w:val="24"/>
          <w:szCs w:val="24"/>
          <w:lang w:val="en-US" w:eastAsia="nl-NL"/>
        </w:rPr>
        <w:t xml:space="preserve"> restrict</w:t>
      </w:r>
      <w:r w:rsidRPr="00137487">
        <w:rPr>
          <w:rFonts w:cstheme="minorHAnsi"/>
          <w:color w:val="000000" w:themeColor="text1"/>
          <w:sz w:val="24"/>
          <w:szCs w:val="24"/>
          <w:lang w:val="en-US" w:eastAsia="nl-NL"/>
        </w:rPr>
        <w:t>s</w:t>
      </w:r>
      <w:r w:rsidR="00A20EBE" w:rsidRPr="00137487">
        <w:rPr>
          <w:rFonts w:cstheme="minorHAnsi"/>
          <w:color w:val="000000" w:themeColor="text1"/>
          <w:sz w:val="24"/>
          <w:szCs w:val="24"/>
          <w:lang w:val="en-US" w:eastAsia="nl-NL"/>
        </w:rPr>
        <w:t xml:space="preserve"> </w:t>
      </w:r>
      <w:r w:rsidRPr="00137487">
        <w:rPr>
          <w:rFonts w:cstheme="minorHAnsi"/>
          <w:color w:val="000000" w:themeColor="text1"/>
          <w:sz w:val="24"/>
          <w:szCs w:val="24"/>
          <w:lang w:val="en-US" w:eastAsia="nl-NL"/>
        </w:rPr>
        <w:t xml:space="preserve">the </w:t>
      </w:r>
      <w:r w:rsidR="00A20EBE" w:rsidRPr="00137487">
        <w:rPr>
          <w:rFonts w:cstheme="minorHAnsi"/>
          <w:color w:val="000000" w:themeColor="text1"/>
          <w:sz w:val="24"/>
          <w:szCs w:val="24"/>
          <w:lang w:val="en-US" w:eastAsia="nl-NL"/>
        </w:rPr>
        <w:t xml:space="preserve">growth of intracellular pathogens </w:t>
      </w:r>
      <w:bookmarkStart w:id="43" w:name="OCMC_RefTool_bm_cit_IAKe3mi3659v4552fkm8"/>
      <w:r w:rsidR="00A20EBE" w:rsidRPr="00137487">
        <w:rPr>
          <w:rFonts w:cstheme="minorHAnsi"/>
          <w:color w:val="000000" w:themeColor="text1"/>
          <w:sz w:val="24"/>
          <w:szCs w:val="24"/>
          <w:lang w:val="en-US" w:eastAsia="nl-NL"/>
        </w:rPr>
        <w:t>(</w:t>
      </w:r>
      <w:proofErr w:type="spellStart"/>
      <w:r w:rsidR="00A20EBE" w:rsidRPr="00137487">
        <w:rPr>
          <w:rFonts w:cstheme="minorHAnsi"/>
          <w:color w:val="000000" w:themeColor="text1"/>
          <w:sz w:val="24"/>
          <w:szCs w:val="24"/>
          <w:lang w:val="en-US" w:eastAsia="nl-NL"/>
        </w:rPr>
        <w:t>Burté</w:t>
      </w:r>
      <w:proofErr w:type="spellEnd"/>
      <w:r w:rsidR="00A20EBE" w:rsidRPr="00137487">
        <w:rPr>
          <w:rFonts w:cstheme="minorHAnsi"/>
          <w:color w:val="000000" w:themeColor="text1"/>
          <w:sz w:val="24"/>
          <w:szCs w:val="24"/>
          <w:lang w:val="en-US" w:eastAsia="nl-NL"/>
        </w:rPr>
        <w:t xml:space="preserve"> </w:t>
      </w:r>
      <w:r w:rsidR="00A20EBE" w:rsidRPr="00137487">
        <w:rPr>
          <w:rFonts w:cstheme="minorHAnsi"/>
          <w:i/>
          <w:color w:val="000000" w:themeColor="text1"/>
          <w:sz w:val="24"/>
          <w:szCs w:val="24"/>
          <w:lang w:val="en-US" w:eastAsia="nl-NL"/>
        </w:rPr>
        <w:t>et al</w:t>
      </w:r>
      <w:r w:rsidR="00A20EBE" w:rsidRPr="00137487">
        <w:rPr>
          <w:rFonts w:cstheme="minorHAnsi"/>
          <w:color w:val="000000" w:themeColor="text1"/>
          <w:sz w:val="24"/>
          <w:szCs w:val="24"/>
          <w:lang w:val="en-US" w:eastAsia="nl-NL"/>
        </w:rPr>
        <w:t>, 2013)</w:t>
      </w:r>
      <w:bookmarkEnd w:id="43"/>
      <w:r w:rsidR="00A20EBE" w:rsidRPr="00137487">
        <w:rPr>
          <w:rFonts w:cstheme="minorHAnsi"/>
          <w:color w:val="000000" w:themeColor="text1"/>
          <w:sz w:val="24"/>
          <w:szCs w:val="24"/>
          <w:lang w:val="en-US" w:eastAsia="nl-NL"/>
        </w:rPr>
        <w:t xml:space="preserve">. </w:t>
      </w:r>
    </w:p>
    <w:p w14:paraId="5187AEA0" w14:textId="77777777" w:rsidR="00C91A41" w:rsidRPr="00137487" w:rsidRDefault="00C91A41" w:rsidP="00A20EBE">
      <w:pPr>
        <w:pStyle w:val="Kop2"/>
        <w:spacing w:line="360" w:lineRule="auto"/>
        <w:rPr>
          <w:rFonts w:asciiTheme="minorHAnsi" w:hAnsiTheme="minorHAnsi" w:cstheme="minorHAnsi"/>
          <w:i/>
          <w:color w:val="000000" w:themeColor="text1"/>
          <w:sz w:val="24"/>
          <w:szCs w:val="24"/>
          <w:lang w:val="en-US"/>
        </w:rPr>
      </w:pPr>
    </w:p>
    <w:p w14:paraId="07B83DA1" w14:textId="504065A1" w:rsidR="00A20EBE" w:rsidRPr="00137487" w:rsidRDefault="00A20EBE" w:rsidP="00A20EBE">
      <w:pPr>
        <w:pStyle w:val="Kop2"/>
        <w:spacing w:line="360" w:lineRule="auto"/>
        <w:rPr>
          <w:rFonts w:asciiTheme="minorHAnsi" w:hAnsiTheme="minorHAnsi" w:cstheme="minorHAnsi"/>
          <w:i/>
          <w:color w:val="000000" w:themeColor="text1"/>
          <w:sz w:val="24"/>
          <w:szCs w:val="24"/>
          <w:lang w:val="en-US"/>
        </w:rPr>
      </w:pPr>
      <w:r w:rsidRPr="00137487">
        <w:rPr>
          <w:rFonts w:asciiTheme="minorHAnsi" w:hAnsiTheme="minorHAnsi" w:cstheme="minorHAnsi"/>
          <w:i/>
          <w:color w:val="000000" w:themeColor="text1"/>
          <w:sz w:val="24"/>
          <w:szCs w:val="24"/>
          <w:lang w:val="en-US"/>
        </w:rPr>
        <w:t>Iron supplementation and infection</w:t>
      </w:r>
    </w:p>
    <w:p w14:paraId="4220F1A6" w14:textId="05AFDE60" w:rsidR="00A20EBE" w:rsidRPr="00137487" w:rsidRDefault="00A20EBE" w:rsidP="00A20EBE">
      <w:pPr>
        <w:spacing w:line="360" w:lineRule="auto"/>
        <w:jc w:val="both"/>
        <w:rPr>
          <w:rFonts w:cstheme="minorHAnsi"/>
          <w:color w:val="000000" w:themeColor="text1"/>
          <w:sz w:val="24"/>
          <w:lang w:val="en-US"/>
        </w:rPr>
      </w:pPr>
      <w:r w:rsidRPr="00137487">
        <w:rPr>
          <w:rFonts w:cstheme="minorHAnsi"/>
          <w:color w:val="000000" w:themeColor="text1"/>
          <w:sz w:val="24"/>
          <w:szCs w:val="24"/>
          <w:lang w:val="en-US"/>
        </w:rPr>
        <w:t>According to the Global Burden of Disease stud</w:t>
      </w:r>
      <w:r w:rsidR="00D27A8D" w:rsidRPr="00137487">
        <w:rPr>
          <w:rFonts w:cstheme="minorHAnsi"/>
          <w:color w:val="000000" w:themeColor="text1"/>
          <w:sz w:val="24"/>
          <w:szCs w:val="24"/>
          <w:lang w:val="en-US"/>
        </w:rPr>
        <w:t>ies</w:t>
      </w:r>
      <w:r w:rsidR="002A2D62" w:rsidRPr="00137487">
        <w:rPr>
          <w:rFonts w:cstheme="minorHAnsi"/>
          <w:color w:val="000000" w:themeColor="text1"/>
          <w:sz w:val="24"/>
          <w:szCs w:val="24"/>
          <w:lang w:val="en-US"/>
        </w:rPr>
        <w:t xml:space="preserve"> (</w:t>
      </w:r>
      <w:r w:rsidRPr="00137487">
        <w:rPr>
          <w:rFonts w:cstheme="minorHAnsi"/>
          <w:color w:val="000000" w:themeColor="text1"/>
          <w:sz w:val="24"/>
          <w:szCs w:val="24"/>
          <w:lang w:val="en-US"/>
        </w:rPr>
        <w:t>1990 and 2013</w:t>
      </w:r>
      <w:r w:rsidR="002A2D62" w:rsidRPr="00137487">
        <w:rPr>
          <w:rFonts w:cstheme="minorHAnsi"/>
          <w:color w:val="000000" w:themeColor="text1"/>
          <w:sz w:val="24"/>
          <w:szCs w:val="24"/>
          <w:lang w:val="en-US"/>
        </w:rPr>
        <w:t>)</w:t>
      </w:r>
      <w:r w:rsidRPr="00137487">
        <w:rPr>
          <w:rFonts w:cstheme="minorHAnsi"/>
          <w:color w:val="000000" w:themeColor="text1"/>
          <w:sz w:val="24"/>
          <w:szCs w:val="24"/>
          <w:lang w:val="en-US"/>
        </w:rPr>
        <w:t xml:space="preserve"> iron-deficiency anaemia </w:t>
      </w:r>
      <w:r w:rsidR="00D27A8D" w:rsidRPr="00137487">
        <w:rPr>
          <w:rFonts w:cstheme="minorHAnsi"/>
          <w:color w:val="000000" w:themeColor="text1"/>
          <w:sz w:val="24"/>
          <w:szCs w:val="24"/>
          <w:lang w:val="en-US"/>
        </w:rPr>
        <w:t>is a</w:t>
      </w:r>
      <w:r w:rsidRPr="00137487">
        <w:rPr>
          <w:rFonts w:cstheme="minorHAnsi"/>
          <w:color w:val="000000" w:themeColor="text1"/>
          <w:sz w:val="24"/>
          <w:szCs w:val="24"/>
          <w:lang w:val="en-US"/>
        </w:rPr>
        <w:t xml:space="preserve"> primary cause of “years lived with disability” among children and adolescents </w:t>
      </w:r>
      <w:bookmarkStart w:id="44" w:name="OCMC_RefTool_bm_cit_xpMUtN5KvsDeGstt9Geb"/>
      <w:r w:rsidRPr="00137487">
        <w:rPr>
          <w:rFonts w:cstheme="minorHAnsi"/>
          <w:color w:val="000000" w:themeColor="text1"/>
          <w:sz w:val="24"/>
          <w:szCs w:val="24"/>
          <w:lang w:val="en-US"/>
        </w:rPr>
        <w:t>(Global Burden of Disease Pediatrics Collaboration, 2016)</w:t>
      </w:r>
      <w:bookmarkEnd w:id="44"/>
      <w:r w:rsidRPr="00137487">
        <w:rPr>
          <w:rFonts w:cstheme="minorHAnsi"/>
          <w:color w:val="000000" w:themeColor="text1"/>
          <w:sz w:val="24"/>
          <w:szCs w:val="24"/>
          <w:lang w:val="en-US"/>
        </w:rPr>
        <w:t>. Therefore until recently many global guidelines</w:t>
      </w:r>
      <w:r w:rsidR="002A2D62" w:rsidRPr="00137487">
        <w:rPr>
          <w:rFonts w:cstheme="minorHAnsi"/>
          <w:color w:val="000000" w:themeColor="text1"/>
          <w:sz w:val="24"/>
          <w:szCs w:val="24"/>
          <w:lang w:val="en-US"/>
        </w:rPr>
        <w:t xml:space="preserve"> advocated </w:t>
      </w:r>
      <w:r w:rsidRPr="00137487">
        <w:rPr>
          <w:rFonts w:cstheme="minorHAnsi"/>
          <w:color w:val="000000" w:themeColor="text1"/>
          <w:sz w:val="24"/>
          <w:szCs w:val="24"/>
          <w:lang w:val="en-US"/>
        </w:rPr>
        <w:t xml:space="preserve"> iron supplementation to all children living in regions with a high prevalence of iron deficiency</w:t>
      </w:r>
      <w:bookmarkStart w:id="45" w:name="OCMC_RefTool_bm_cit_6dBtYbjg2C82QET17o8n"/>
      <w:r w:rsidRPr="00137487">
        <w:rPr>
          <w:rFonts w:cstheme="minorHAnsi"/>
          <w:color w:val="000000" w:themeColor="text1"/>
          <w:sz w:val="24"/>
          <w:szCs w:val="24"/>
          <w:lang w:val="en-US"/>
        </w:rPr>
        <w:t xml:space="preserve"> (World Health </w:t>
      </w:r>
      <w:proofErr w:type="spellStart"/>
      <w:r w:rsidRPr="00137487">
        <w:rPr>
          <w:rFonts w:cstheme="minorHAnsi"/>
          <w:color w:val="000000" w:themeColor="text1"/>
          <w:sz w:val="24"/>
          <w:szCs w:val="24"/>
          <w:lang w:val="en-US"/>
        </w:rPr>
        <w:t>Organisation</w:t>
      </w:r>
      <w:proofErr w:type="spellEnd"/>
      <w:r w:rsidRPr="00137487">
        <w:rPr>
          <w:rFonts w:cstheme="minorHAnsi"/>
          <w:color w:val="000000" w:themeColor="text1"/>
          <w:sz w:val="24"/>
          <w:szCs w:val="24"/>
          <w:lang w:val="en-US"/>
        </w:rPr>
        <w:t>, 2002)</w:t>
      </w:r>
      <w:bookmarkEnd w:id="45"/>
      <w:r w:rsidRPr="00137487">
        <w:rPr>
          <w:rFonts w:cstheme="minorHAnsi"/>
          <w:color w:val="000000" w:themeColor="text1"/>
          <w:sz w:val="24"/>
          <w:szCs w:val="24"/>
          <w:lang w:val="en-US"/>
        </w:rPr>
        <w:t xml:space="preserve">. </w:t>
      </w:r>
      <w:r w:rsidRPr="00137487">
        <w:rPr>
          <w:rFonts w:cstheme="minorHAnsi"/>
          <w:color w:val="000000" w:themeColor="text1"/>
          <w:sz w:val="24"/>
          <w:lang w:val="en-US"/>
        </w:rPr>
        <w:t xml:space="preserve">However, </w:t>
      </w:r>
      <w:r w:rsidRPr="00137487">
        <w:rPr>
          <w:rFonts w:cstheme="minorHAnsi"/>
          <w:color w:val="000000" w:themeColor="text1"/>
          <w:sz w:val="24"/>
          <w:szCs w:val="24"/>
          <w:lang w:val="en-US"/>
        </w:rPr>
        <w:t xml:space="preserve">in 2006 a large trial in Tanzania raised concerns that iron supplementation could increase risk of </w:t>
      </w:r>
      <w:r w:rsidR="007E3580" w:rsidRPr="00137487">
        <w:rPr>
          <w:rFonts w:cstheme="minorHAnsi"/>
          <w:color w:val="000000" w:themeColor="text1"/>
          <w:sz w:val="24"/>
          <w:szCs w:val="24"/>
          <w:lang w:val="en-US"/>
        </w:rPr>
        <w:t xml:space="preserve">malaria related </w:t>
      </w:r>
      <w:r w:rsidRPr="00137487">
        <w:rPr>
          <w:rFonts w:cstheme="minorHAnsi"/>
          <w:color w:val="000000" w:themeColor="text1"/>
          <w:sz w:val="24"/>
          <w:szCs w:val="24"/>
          <w:lang w:val="en-US"/>
        </w:rPr>
        <w:t xml:space="preserve">morbidity and mortality </w:t>
      </w:r>
      <w:bookmarkStart w:id="46" w:name="OCMC_RefTool_bm_cit_TD30Aucm8S9HM7EUNc6W"/>
      <w:r w:rsidRPr="00137487">
        <w:rPr>
          <w:rFonts w:cstheme="minorHAnsi"/>
          <w:color w:val="000000" w:themeColor="text1"/>
          <w:sz w:val="24"/>
          <w:szCs w:val="24"/>
          <w:lang w:val="en-US"/>
        </w:rPr>
        <w:t>(</w:t>
      </w:r>
      <w:proofErr w:type="spellStart"/>
      <w:r w:rsidRPr="00137487">
        <w:rPr>
          <w:rFonts w:cstheme="minorHAnsi"/>
          <w:color w:val="000000" w:themeColor="text1"/>
          <w:sz w:val="24"/>
          <w:szCs w:val="24"/>
          <w:lang w:val="en-US"/>
        </w:rPr>
        <w:t>Sazawal</w:t>
      </w:r>
      <w:proofErr w:type="spellEnd"/>
      <w:r w:rsidRPr="00137487">
        <w:rPr>
          <w:rFonts w:cstheme="minorHAnsi"/>
          <w:color w:val="000000" w:themeColor="text1"/>
          <w:sz w:val="24"/>
          <w:szCs w:val="24"/>
          <w:lang w:val="en-US"/>
        </w:rPr>
        <w:t xml:space="preserve"> </w:t>
      </w:r>
      <w:r w:rsidRPr="00137487">
        <w:rPr>
          <w:rFonts w:cstheme="minorHAnsi"/>
          <w:i/>
          <w:color w:val="000000" w:themeColor="text1"/>
          <w:sz w:val="24"/>
          <w:szCs w:val="24"/>
          <w:lang w:val="en-US"/>
        </w:rPr>
        <w:t>et al</w:t>
      </w:r>
      <w:r w:rsidRPr="00137487">
        <w:rPr>
          <w:rFonts w:cstheme="minorHAnsi"/>
          <w:color w:val="000000" w:themeColor="text1"/>
          <w:sz w:val="24"/>
          <w:szCs w:val="24"/>
          <w:lang w:val="en-US"/>
        </w:rPr>
        <w:t>, 2006)</w:t>
      </w:r>
      <w:bookmarkEnd w:id="46"/>
      <w:r w:rsidR="00AE4990" w:rsidRPr="00137487">
        <w:rPr>
          <w:rFonts w:cstheme="minorHAnsi"/>
          <w:color w:val="000000" w:themeColor="text1"/>
          <w:sz w:val="24"/>
          <w:szCs w:val="24"/>
          <w:lang w:val="en-US"/>
        </w:rPr>
        <w:t>.</w:t>
      </w:r>
      <w:r w:rsidRPr="00137487">
        <w:rPr>
          <w:rFonts w:cstheme="minorHAnsi"/>
          <w:color w:val="000000" w:themeColor="text1"/>
          <w:sz w:val="24"/>
          <w:szCs w:val="24"/>
          <w:lang w:val="en-US"/>
        </w:rPr>
        <w:t xml:space="preserve"> </w:t>
      </w:r>
      <w:r w:rsidRPr="00137487">
        <w:rPr>
          <w:rFonts w:cstheme="minorHAnsi"/>
          <w:color w:val="000000" w:themeColor="text1"/>
          <w:sz w:val="24"/>
          <w:lang w:val="en-US"/>
        </w:rPr>
        <w:t>A positive correlation between supplement</w:t>
      </w:r>
      <w:r w:rsidR="001578E2" w:rsidRPr="00137487">
        <w:rPr>
          <w:rFonts w:cstheme="minorHAnsi"/>
          <w:color w:val="000000" w:themeColor="text1"/>
          <w:sz w:val="24"/>
          <w:lang w:val="en-US"/>
        </w:rPr>
        <w:t>al</w:t>
      </w:r>
      <w:r w:rsidRPr="00137487">
        <w:rPr>
          <w:rFonts w:cstheme="minorHAnsi"/>
          <w:color w:val="000000" w:themeColor="text1"/>
          <w:sz w:val="24"/>
          <w:lang w:val="en-US"/>
        </w:rPr>
        <w:t xml:space="preserve"> iron and subsequent increased infection risk, had already been described in the late 1970s </w:t>
      </w:r>
      <w:bookmarkStart w:id="47" w:name="OCMC_RefTool_bm_cit_DQ2abIbL9SrIFuxAarnS"/>
      <w:r w:rsidRPr="00137487">
        <w:rPr>
          <w:rFonts w:cstheme="minorHAnsi"/>
          <w:color w:val="000000" w:themeColor="text1"/>
          <w:sz w:val="24"/>
          <w:lang w:val="en-US"/>
        </w:rPr>
        <w:t xml:space="preserve">(Murray </w:t>
      </w:r>
      <w:r w:rsidRPr="00137487">
        <w:rPr>
          <w:rFonts w:cstheme="minorHAnsi"/>
          <w:i/>
          <w:color w:val="000000" w:themeColor="text1"/>
          <w:sz w:val="24"/>
          <w:lang w:val="en-US"/>
        </w:rPr>
        <w:t>et al</w:t>
      </w:r>
      <w:r w:rsidRPr="00137487">
        <w:rPr>
          <w:rFonts w:cstheme="minorHAnsi"/>
          <w:color w:val="000000" w:themeColor="text1"/>
          <w:sz w:val="24"/>
          <w:lang w:val="en-US"/>
        </w:rPr>
        <w:t>, 1978)</w:t>
      </w:r>
      <w:bookmarkEnd w:id="47"/>
      <w:r w:rsidRPr="00137487">
        <w:rPr>
          <w:rFonts w:cstheme="minorHAnsi"/>
          <w:color w:val="000000" w:themeColor="text1"/>
          <w:sz w:val="24"/>
          <w:lang w:val="en-US"/>
        </w:rPr>
        <w:t>, yet this correlation was never considered to outweigh the benefits of iron supplementation</w:t>
      </w:r>
      <w:r w:rsidR="001578E2" w:rsidRPr="00137487">
        <w:rPr>
          <w:rFonts w:cstheme="minorHAnsi"/>
          <w:color w:val="000000" w:themeColor="text1"/>
          <w:sz w:val="24"/>
          <w:lang w:val="en-US"/>
        </w:rPr>
        <w:t>. However, after</w:t>
      </w:r>
      <w:r w:rsidR="007E3580" w:rsidRPr="00137487">
        <w:rPr>
          <w:rFonts w:cstheme="minorHAnsi"/>
          <w:color w:val="000000" w:themeColor="text1"/>
          <w:sz w:val="24"/>
          <w:lang w:val="en-US"/>
        </w:rPr>
        <w:t xml:space="preserve"> </w:t>
      </w:r>
      <w:r w:rsidR="001578E2" w:rsidRPr="00137487">
        <w:rPr>
          <w:rFonts w:cstheme="minorHAnsi"/>
          <w:color w:val="000000" w:themeColor="text1"/>
          <w:sz w:val="24"/>
          <w:lang w:val="en-US"/>
        </w:rPr>
        <w:t>the</w:t>
      </w:r>
      <w:r w:rsidRPr="00137487">
        <w:rPr>
          <w:rFonts w:cstheme="minorHAnsi"/>
          <w:color w:val="000000" w:themeColor="text1"/>
          <w:sz w:val="24"/>
          <w:lang w:val="en-US"/>
        </w:rPr>
        <w:t xml:space="preserve"> Tanzanian trial</w:t>
      </w:r>
      <w:r w:rsidR="001578E2" w:rsidRPr="00137487">
        <w:rPr>
          <w:rFonts w:cstheme="minorHAnsi"/>
          <w:color w:val="000000" w:themeColor="text1"/>
          <w:sz w:val="24"/>
          <w:lang w:val="en-US"/>
        </w:rPr>
        <w:t xml:space="preserve"> </w:t>
      </w:r>
      <w:r w:rsidRPr="00137487">
        <w:rPr>
          <w:rFonts w:cstheme="minorHAnsi"/>
          <w:color w:val="000000" w:themeColor="text1"/>
          <w:sz w:val="24"/>
          <w:lang w:val="en-US"/>
        </w:rPr>
        <w:t xml:space="preserve">the WHO </w:t>
      </w:r>
      <w:r w:rsidRPr="00137487">
        <w:rPr>
          <w:rFonts w:cstheme="minorHAnsi"/>
          <w:color w:val="000000" w:themeColor="text1"/>
          <w:sz w:val="24"/>
          <w:szCs w:val="24"/>
          <w:lang w:val="en-US"/>
        </w:rPr>
        <w:t>ad</w:t>
      </w:r>
      <w:r w:rsidR="002A2D62" w:rsidRPr="00137487">
        <w:rPr>
          <w:rFonts w:cstheme="minorHAnsi"/>
          <w:color w:val="000000" w:themeColor="text1"/>
          <w:sz w:val="24"/>
          <w:szCs w:val="24"/>
          <w:lang w:val="en-US"/>
        </w:rPr>
        <w:t xml:space="preserve">vised </w:t>
      </w:r>
      <w:r w:rsidR="001578E2" w:rsidRPr="00137487">
        <w:rPr>
          <w:rFonts w:cstheme="minorHAnsi"/>
          <w:color w:val="000000" w:themeColor="text1"/>
          <w:sz w:val="24"/>
          <w:szCs w:val="24"/>
          <w:lang w:val="en-US"/>
        </w:rPr>
        <w:t>withholding</w:t>
      </w:r>
      <w:r w:rsidR="002A2D62" w:rsidRPr="00137487">
        <w:rPr>
          <w:rFonts w:cstheme="minorHAnsi"/>
          <w:color w:val="000000" w:themeColor="text1"/>
          <w:sz w:val="24"/>
          <w:szCs w:val="24"/>
          <w:lang w:val="en-US"/>
        </w:rPr>
        <w:t xml:space="preserve"> iron supplementation </w:t>
      </w:r>
      <w:r w:rsidR="001578E2" w:rsidRPr="00137487">
        <w:rPr>
          <w:rFonts w:cstheme="minorHAnsi"/>
          <w:color w:val="000000" w:themeColor="text1"/>
          <w:sz w:val="24"/>
          <w:szCs w:val="24"/>
          <w:lang w:val="en-US"/>
        </w:rPr>
        <w:t>from</w:t>
      </w:r>
      <w:r w:rsidR="002A2D62" w:rsidRPr="00137487">
        <w:rPr>
          <w:rFonts w:cstheme="minorHAnsi"/>
          <w:color w:val="000000" w:themeColor="text1"/>
          <w:sz w:val="24"/>
          <w:szCs w:val="24"/>
          <w:lang w:val="en-US"/>
        </w:rPr>
        <w:t xml:space="preserve"> </w:t>
      </w:r>
      <w:r w:rsidR="00AE4990" w:rsidRPr="00137487">
        <w:rPr>
          <w:rFonts w:cstheme="minorHAnsi"/>
          <w:color w:val="000000" w:themeColor="text1"/>
          <w:sz w:val="24"/>
          <w:szCs w:val="24"/>
          <w:lang w:val="en-US"/>
        </w:rPr>
        <w:t>iron replete</w:t>
      </w:r>
      <w:r w:rsidR="002A2D62" w:rsidRPr="00137487">
        <w:rPr>
          <w:rFonts w:cstheme="minorHAnsi"/>
          <w:color w:val="000000" w:themeColor="text1"/>
          <w:sz w:val="24"/>
          <w:szCs w:val="24"/>
          <w:lang w:val="en-US"/>
        </w:rPr>
        <w:t xml:space="preserve"> children</w:t>
      </w:r>
      <w:bookmarkStart w:id="48" w:name="OCMC_RefTool_bm_cit_Es72vsT0827eCu3aW6Oq"/>
      <w:r w:rsidR="00D310FB" w:rsidRPr="00137487">
        <w:rPr>
          <w:rFonts w:cstheme="minorHAnsi"/>
          <w:color w:val="000000" w:themeColor="text1"/>
          <w:sz w:val="24"/>
          <w:szCs w:val="24"/>
          <w:lang w:val="en-US"/>
        </w:rPr>
        <w:t xml:space="preserve"> </w:t>
      </w:r>
      <w:r w:rsidRPr="00137487">
        <w:rPr>
          <w:rFonts w:cstheme="minorHAnsi"/>
          <w:color w:val="000000" w:themeColor="text1"/>
          <w:sz w:val="24"/>
          <w:szCs w:val="24"/>
          <w:lang w:val="en-US"/>
        </w:rPr>
        <w:t xml:space="preserve">(World Health </w:t>
      </w:r>
      <w:proofErr w:type="spellStart"/>
      <w:r w:rsidRPr="00137487">
        <w:rPr>
          <w:rFonts w:cstheme="minorHAnsi"/>
          <w:color w:val="000000" w:themeColor="text1"/>
          <w:sz w:val="24"/>
          <w:szCs w:val="24"/>
          <w:lang w:val="en-US"/>
        </w:rPr>
        <w:t>Organisation</w:t>
      </w:r>
      <w:proofErr w:type="spellEnd"/>
      <w:r w:rsidRPr="00137487">
        <w:rPr>
          <w:rFonts w:cstheme="minorHAnsi"/>
          <w:color w:val="000000" w:themeColor="text1"/>
          <w:sz w:val="24"/>
          <w:szCs w:val="24"/>
          <w:lang w:val="en-US"/>
        </w:rPr>
        <w:t>, 2007)</w:t>
      </w:r>
      <w:bookmarkEnd w:id="48"/>
      <w:r w:rsidRPr="00137487">
        <w:rPr>
          <w:rFonts w:cstheme="minorHAnsi"/>
          <w:color w:val="000000" w:themeColor="text1"/>
          <w:sz w:val="24"/>
          <w:szCs w:val="24"/>
          <w:lang w:val="en-US"/>
        </w:rPr>
        <w:t xml:space="preserve">. </w:t>
      </w:r>
      <w:r w:rsidR="00FB51DD" w:rsidRPr="00137487">
        <w:rPr>
          <w:rFonts w:cstheme="minorHAnsi"/>
          <w:color w:val="000000" w:themeColor="text1"/>
          <w:sz w:val="24"/>
          <w:szCs w:val="24"/>
          <w:lang w:val="en-US"/>
        </w:rPr>
        <w:t xml:space="preserve">Since then several studies have shown </w:t>
      </w:r>
      <w:r w:rsidR="001578E2" w:rsidRPr="00137487">
        <w:rPr>
          <w:rFonts w:cstheme="minorHAnsi"/>
          <w:color w:val="000000" w:themeColor="text1"/>
          <w:sz w:val="24"/>
          <w:szCs w:val="24"/>
          <w:lang w:val="en-US"/>
        </w:rPr>
        <w:t xml:space="preserve">conflicting </w:t>
      </w:r>
      <w:r w:rsidR="00FB51DD" w:rsidRPr="00137487">
        <w:rPr>
          <w:rFonts w:cstheme="minorHAnsi"/>
          <w:color w:val="000000" w:themeColor="text1"/>
          <w:sz w:val="24"/>
          <w:szCs w:val="24"/>
          <w:lang w:val="en-US"/>
        </w:rPr>
        <w:t xml:space="preserve">results and a large recently updated Cochrane review </w:t>
      </w:r>
      <w:r w:rsidR="001578E2" w:rsidRPr="00137487">
        <w:rPr>
          <w:rFonts w:cstheme="minorHAnsi"/>
          <w:color w:val="000000" w:themeColor="text1"/>
          <w:sz w:val="24"/>
          <w:szCs w:val="24"/>
          <w:lang w:val="en-US"/>
        </w:rPr>
        <w:t xml:space="preserve">did </w:t>
      </w:r>
      <w:r w:rsidR="00FB51DD" w:rsidRPr="00137487">
        <w:rPr>
          <w:rFonts w:cstheme="minorHAnsi"/>
          <w:color w:val="000000" w:themeColor="text1"/>
          <w:sz w:val="24"/>
          <w:szCs w:val="24"/>
          <w:lang w:val="en-US"/>
        </w:rPr>
        <w:t xml:space="preserve">not confirm </w:t>
      </w:r>
      <w:r w:rsidR="002A2D62" w:rsidRPr="00137487">
        <w:rPr>
          <w:rFonts w:cstheme="minorHAnsi"/>
          <w:color w:val="000000" w:themeColor="text1"/>
          <w:sz w:val="24"/>
          <w:szCs w:val="24"/>
          <w:lang w:val="en-US"/>
        </w:rPr>
        <w:t>WHO</w:t>
      </w:r>
      <w:r w:rsidR="001578E2" w:rsidRPr="00137487">
        <w:rPr>
          <w:rFonts w:cstheme="minorHAnsi"/>
          <w:color w:val="000000" w:themeColor="text1"/>
          <w:sz w:val="24"/>
          <w:szCs w:val="24"/>
          <w:lang w:val="en-US"/>
        </w:rPr>
        <w:t>’s</w:t>
      </w:r>
      <w:r w:rsidR="002A2D62" w:rsidRPr="00137487">
        <w:rPr>
          <w:rFonts w:cstheme="minorHAnsi"/>
          <w:color w:val="000000" w:themeColor="text1"/>
          <w:sz w:val="24"/>
          <w:szCs w:val="24"/>
          <w:lang w:val="en-US"/>
        </w:rPr>
        <w:t xml:space="preserve"> concerns following </w:t>
      </w:r>
      <w:r w:rsidR="00FB51DD" w:rsidRPr="00137487">
        <w:rPr>
          <w:rFonts w:cstheme="minorHAnsi"/>
          <w:color w:val="000000" w:themeColor="text1"/>
          <w:sz w:val="24"/>
          <w:szCs w:val="24"/>
          <w:lang w:val="en-US"/>
        </w:rPr>
        <w:t xml:space="preserve"> the Tanzanian trial</w:t>
      </w:r>
      <w:r w:rsidR="002A2D62" w:rsidRPr="00137487">
        <w:rPr>
          <w:rFonts w:cstheme="minorHAnsi"/>
          <w:color w:val="000000" w:themeColor="text1"/>
          <w:sz w:val="24"/>
          <w:szCs w:val="24"/>
          <w:lang w:val="en-US"/>
        </w:rPr>
        <w:t>. C</w:t>
      </w:r>
      <w:r w:rsidR="00FB51DD" w:rsidRPr="00137487">
        <w:rPr>
          <w:rFonts w:cstheme="minorHAnsi"/>
          <w:color w:val="000000" w:themeColor="text1"/>
          <w:sz w:val="24"/>
          <w:szCs w:val="24"/>
          <w:lang w:val="en-US"/>
        </w:rPr>
        <w:t xml:space="preserve">urrently the WHO recommends daily iron supplementation </w:t>
      </w:r>
      <w:r w:rsidR="001578E2" w:rsidRPr="00137487">
        <w:rPr>
          <w:rFonts w:cstheme="minorHAnsi"/>
          <w:color w:val="000000" w:themeColor="text1"/>
          <w:sz w:val="24"/>
          <w:szCs w:val="24"/>
          <w:lang w:val="en-US"/>
        </w:rPr>
        <w:t xml:space="preserve">for </w:t>
      </w:r>
      <w:r w:rsidR="00FB51DD" w:rsidRPr="00137487">
        <w:rPr>
          <w:rFonts w:cstheme="minorHAnsi"/>
          <w:color w:val="000000" w:themeColor="text1"/>
          <w:sz w:val="24"/>
          <w:szCs w:val="24"/>
          <w:lang w:val="en-US"/>
        </w:rPr>
        <w:t>all children in areas</w:t>
      </w:r>
      <w:r w:rsidR="007E3580" w:rsidRPr="00137487">
        <w:rPr>
          <w:rFonts w:cstheme="minorHAnsi"/>
          <w:color w:val="000000" w:themeColor="text1"/>
          <w:sz w:val="24"/>
          <w:szCs w:val="24"/>
          <w:lang w:val="en-US"/>
        </w:rPr>
        <w:t xml:space="preserve"> with high prevalence of anaemia</w:t>
      </w:r>
      <w:r w:rsidR="00FB51DD" w:rsidRPr="00137487">
        <w:rPr>
          <w:rFonts w:cstheme="minorHAnsi"/>
          <w:color w:val="000000" w:themeColor="text1"/>
          <w:sz w:val="24"/>
          <w:szCs w:val="24"/>
          <w:lang w:val="en-US"/>
        </w:rPr>
        <w:t xml:space="preserve"> provided that malaria prevention is guaranteed</w:t>
      </w:r>
      <w:r w:rsidR="00CB0A83" w:rsidRPr="00137487">
        <w:rPr>
          <w:rFonts w:cstheme="minorHAnsi"/>
          <w:color w:val="000000" w:themeColor="text1"/>
          <w:sz w:val="24"/>
          <w:szCs w:val="24"/>
          <w:lang w:val="en-US"/>
        </w:rPr>
        <w:t xml:space="preserve"> </w:t>
      </w:r>
      <w:r w:rsidR="008E3F17" w:rsidRPr="00137487">
        <w:rPr>
          <w:rFonts w:cstheme="minorHAnsi"/>
          <w:color w:val="000000" w:themeColor="text1"/>
          <w:sz w:val="24"/>
          <w:szCs w:val="24"/>
          <w:lang w:val="en-US"/>
        </w:rPr>
        <w:t xml:space="preserve">when malaria is endemic </w:t>
      </w:r>
      <w:r w:rsidR="00CB0A83" w:rsidRPr="00137487">
        <w:rPr>
          <w:rFonts w:cstheme="minorHAnsi"/>
          <w:color w:val="000000" w:themeColor="text1"/>
          <w:sz w:val="24"/>
          <w:lang w:val="en-US"/>
        </w:rPr>
        <w:t>(</w:t>
      </w:r>
      <w:r w:rsidR="00AE4990" w:rsidRPr="00137487">
        <w:rPr>
          <w:rFonts w:cstheme="minorHAnsi"/>
          <w:color w:val="000000" w:themeColor="text1"/>
          <w:sz w:val="24"/>
          <w:szCs w:val="24"/>
          <w:lang w:val="en-US"/>
        </w:rPr>
        <w:t xml:space="preserve">World Health </w:t>
      </w:r>
      <w:proofErr w:type="spellStart"/>
      <w:r w:rsidR="00AE4990" w:rsidRPr="00137487">
        <w:rPr>
          <w:rFonts w:cstheme="minorHAnsi"/>
          <w:color w:val="000000" w:themeColor="text1"/>
          <w:sz w:val="24"/>
          <w:szCs w:val="24"/>
          <w:lang w:val="en-US"/>
        </w:rPr>
        <w:t>Organisation</w:t>
      </w:r>
      <w:proofErr w:type="spellEnd"/>
      <w:r w:rsidR="00AE4990" w:rsidRPr="00137487">
        <w:rPr>
          <w:rFonts w:cstheme="minorHAnsi"/>
          <w:color w:val="000000" w:themeColor="text1"/>
          <w:sz w:val="24"/>
          <w:lang w:val="en-US"/>
        </w:rPr>
        <w:t>, 2016</w:t>
      </w:r>
      <w:r w:rsidR="00CB0A83" w:rsidRPr="00137487">
        <w:rPr>
          <w:rFonts w:cstheme="minorHAnsi"/>
          <w:color w:val="000000" w:themeColor="text1"/>
          <w:sz w:val="24"/>
          <w:lang w:val="en-US"/>
        </w:rPr>
        <w:t>)</w:t>
      </w:r>
      <w:r w:rsidR="00FB51DD" w:rsidRPr="00137487">
        <w:rPr>
          <w:rFonts w:cstheme="minorHAnsi"/>
          <w:color w:val="000000" w:themeColor="text1"/>
          <w:sz w:val="24"/>
          <w:szCs w:val="24"/>
          <w:lang w:val="en-US"/>
        </w:rPr>
        <w:t xml:space="preserve">. </w:t>
      </w:r>
    </w:p>
    <w:p w14:paraId="130DC2B9" w14:textId="4225D445" w:rsidR="00151C31" w:rsidRPr="00137487" w:rsidRDefault="00A20EBE" w:rsidP="00FB51DD">
      <w:pPr>
        <w:pStyle w:val="Kop1"/>
        <w:spacing w:line="360" w:lineRule="auto"/>
        <w:jc w:val="both"/>
        <w:rPr>
          <w:rFonts w:asciiTheme="minorHAnsi" w:hAnsiTheme="minorHAnsi" w:cstheme="minorHAnsi"/>
          <w:color w:val="000000" w:themeColor="text1"/>
          <w:lang w:val="en-US"/>
        </w:rPr>
      </w:pPr>
      <w:r w:rsidRPr="00137487">
        <w:rPr>
          <w:rFonts w:asciiTheme="minorHAnsi" w:hAnsiTheme="minorHAnsi" w:cstheme="minorHAnsi"/>
          <w:color w:val="000000" w:themeColor="text1"/>
          <w:lang w:val="en-US"/>
        </w:rPr>
        <w:t>The Dilemma</w:t>
      </w:r>
    </w:p>
    <w:p w14:paraId="47355F66" w14:textId="635D59A9" w:rsidR="00557DC2" w:rsidRPr="00137487" w:rsidRDefault="00572FF3" w:rsidP="00A20EBE">
      <w:pPr>
        <w:spacing w:after="0" w:line="360" w:lineRule="auto"/>
        <w:jc w:val="both"/>
        <w:rPr>
          <w:rFonts w:cstheme="minorHAnsi"/>
          <w:color w:val="000000" w:themeColor="text1"/>
          <w:sz w:val="24"/>
          <w:szCs w:val="24"/>
          <w:lang w:val="en-US"/>
        </w:rPr>
      </w:pPr>
      <w:r w:rsidRPr="00137487">
        <w:rPr>
          <w:rFonts w:cstheme="minorHAnsi"/>
          <w:color w:val="000000" w:themeColor="text1"/>
          <w:sz w:val="24"/>
          <w:lang w:val="en-US"/>
        </w:rPr>
        <w:t>In most tropical areas where both infections and anemia are highly endemic in children</w:t>
      </w:r>
      <w:r w:rsidR="00CB0A83" w:rsidRPr="00137487">
        <w:rPr>
          <w:rFonts w:cstheme="minorHAnsi"/>
          <w:color w:val="000000" w:themeColor="text1"/>
          <w:sz w:val="24"/>
          <w:lang w:val="en-US"/>
        </w:rPr>
        <w:t xml:space="preserve">. </w:t>
      </w:r>
      <w:r w:rsidR="00CF674D" w:rsidRPr="00137487">
        <w:rPr>
          <w:rFonts w:cstheme="minorHAnsi"/>
          <w:color w:val="000000" w:themeColor="text1"/>
          <w:sz w:val="24"/>
          <w:lang w:val="en-US"/>
        </w:rPr>
        <w:t>Iron supplementation plays an important role in these treatment and prevention programs.</w:t>
      </w:r>
      <w:r w:rsidR="00CB0A83" w:rsidRPr="00137487">
        <w:rPr>
          <w:rFonts w:cstheme="minorHAnsi"/>
          <w:color w:val="000000" w:themeColor="text1"/>
          <w:sz w:val="24"/>
          <w:lang w:val="en-US"/>
        </w:rPr>
        <w:t xml:space="preserve"> However iron is </w:t>
      </w:r>
      <w:r w:rsidR="00E17FD6" w:rsidRPr="00137487">
        <w:rPr>
          <w:rFonts w:cstheme="minorHAnsi"/>
          <w:color w:val="000000" w:themeColor="text1"/>
          <w:sz w:val="24"/>
          <w:lang w:val="en-US"/>
        </w:rPr>
        <w:t xml:space="preserve">not only an essential element of hemoglobin </w:t>
      </w:r>
      <w:r w:rsidR="001578E2" w:rsidRPr="00137487">
        <w:rPr>
          <w:rFonts w:cstheme="minorHAnsi"/>
          <w:color w:val="000000" w:themeColor="text1"/>
          <w:sz w:val="24"/>
          <w:lang w:val="en-US"/>
        </w:rPr>
        <w:t>and</w:t>
      </w:r>
      <w:r w:rsidR="00E17FD6" w:rsidRPr="00137487">
        <w:rPr>
          <w:rFonts w:cstheme="minorHAnsi"/>
          <w:color w:val="000000" w:themeColor="text1"/>
          <w:sz w:val="24"/>
          <w:lang w:val="en-US"/>
        </w:rPr>
        <w:t xml:space="preserve"> </w:t>
      </w:r>
      <w:r w:rsidR="001578E2" w:rsidRPr="00137487">
        <w:rPr>
          <w:rFonts w:cstheme="minorHAnsi"/>
          <w:color w:val="000000" w:themeColor="text1"/>
          <w:sz w:val="24"/>
          <w:lang w:val="en-US"/>
        </w:rPr>
        <w:t xml:space="preserve">important for </w:t>
      </w:r>
      <w:r w:rsidR="00E17FD6" w:rsidRPr="00137487">
        <w:rPr>
          <w:rFonts w:cstheme="minorHAnsi"/>
          <w:color w:val="000000" w:themeColor="text1"/>
          <w:sz w:val="24"/>
          <w:lang w:val="en-US"/>
        </w:rPr>
        <w:t>the human immune system</w:t>
      </w:r>
      <w:r w:rsidR="001578E2" w:rsidRPr="00137487">
        <w:rPr>
          <w:rFonts w:cstheme="minorHAnsi"/>
          <w:color w:val="000000" w:themeColor="text1"/>
          <w:sz w:val="24"/>
          <w:lang w:val="en-US"/>
        </w:rPr>
        <w:t>, it also</w:t>
      </w:r>
      <w:r w:rsidR="00E17FD6" w:rsidRPr="00137487">
        <w:rPr>
          <w:rFonts w:cstheme="minorHAnsi"/>
          <w:color w:val="000000" w:themeColor="text1"/>
          <w:sz w:val="24"/>
          <w:lang w:val="en-US"/>
        </w:rPr>
        <w:t xml:space="preserve">  </w:t>
      </w:r>
      <w:r w:rsidR="001578E2" w:rsidRPr="00137487">
        <w:rPr>
          <w:rFonts w:cstheme="minorHAnsi"/>
          <w:color w:val="000000" w:themeColor="text1"/>
          <w:sz w:val="24"/>
          <w:lang w:val="en-US"/>
        </w:rPr>
        <w:t xml:space="preserve">affects the function </w:t>
      </w:r>
      <w:r w:rsidR="00E17FD6" w:rsidRPr="00137487">
        <w:rPr>
          <w:rFonts w:cstheme="minorHAnsi"/>
          <w:color w:val="000000" w:themeColor="text1"/>
          <w:sz w:val="24"/>
          <w:lang w:val="en-US"/>
        </w:rPr>
        <w:t>of many pathogens</w:t>
      </w:r>
      <w:r w:rsidR="001578E2" w:rsidRPr="00137487">
        <w:rPr>
          <w:rFonts w:cstheme="minorHAnsi"/>
          <w:color w:val="000000" w:themeColor="text1"/>
          <w:sz w:val="24"/>
          <w:lang w:val="en-US"/>
        </w:rPr>
        <w:t>. Therefore maintaining</w:t>
      </w:r>
      <w:r w:rsidR="00CB0A83" w:rsidRPr="00137487">
        <w:rPr>
          <w:rFonts w:cstheme="minorHAnsi"/>
          <w:color w:val="000000" w:themeColor="text1"/>
          <w:sz w:val="24"/>
          <w:szCs w:val="24"/>
          <w:lang w:val="en-US"/>
        </w:rPr>
        <w:t xml:space="preserve"> equilibrium between the provision of sufficient iron for optimal function of </w:t>
      </w:r>
      <w:r w:rsidR="001578E2" w:rsidRPr="00137487">
        <w:rPr>
          <w:rFonts w:cstheme="minorHAnsi"/>
          <w:color w:val="000000" w:themeColor="text1"/>
          <w:sz w:val="24"/>
          <w:szCs w:val="24"/>
          <w:lang w:val="en-US"/>
        </w:rPr>
        <w:t xml:space="preserve">human </w:t>
      </w:r>
      <w:r w:rsidR="00CB0A83" w:rsidRPr="00137487">
        <w:rPr>
          <w:rFonts w:cstheme="minorHAnsi"/>
          <w:color w:val="000000" w:themeColor="text1"/>
          <w:sz w:val="24"/>
          <w:szCs w:val="24"/>
          <w:lang w:val="en-US"/>
        </w:rPr>
        <w:t xml:space="preserve">biological systems </w:t>
      </w:r>
      <w:r w:rsidR="001578E2" w:rsidRPr="00137487">
        <w:rPr>
          <w:rFonts w:cstheme="minorHAnsi"/>
          <w:color w:val="000000" w:themeColor="text1"/>
          <w:sz w:val="24"/>
          <w:szCs w:val="24"/>
          <w:lang w:val="en-US"/>
        </w:rPr>
        <w:t xml:space="preserve">while </w:t>
      </w:r>
      <w:r w:rsidR="00221C82" w:rsidRPr="00137487">
        <w:rPr>
          <w:rFonts w:cstheme="minorHAnsi"/>
          <w:color w:val="000000" w:themeColor="text1"/>
          <w:sz w:val="24"/>
          <w:szCs w:val="24"/>
          <w:lang w:val="en-US"/>
        </w:rPr>
        <w:t>withhold</w:t>
      </w:r>
      <w:r w:rsidR="001578E2" w:rsidRPr="00137487">
        <w:rPr>
          <w:rFonts w:cstheme="minorHAnsi"/>
          <w:color w:val="000000" w:themeColor="text1"/>
          <w:sz w:val="24"/>
          <w:szCs w:val="24"/>
          <w:lang w:val="en-US"/>
        </w:rPr>
        <w:t>ing</w:t>
      </w:r>
      <w:r w:rsidR="00CB0A83" w:rsidRPr="00137487">
        <w:rPr>
          <w:rFonts w:cstheme="minorHAnsi"/>
          <w:color w:val="000000" w:themeColor="text1"/>
          <w:sz w:val="24"/>
          <w:szCs w:val="24"/>
          <w:lang w:val="en-US"/>
        </w:rPr>
        <w:t xml:space="preserve"> it from pathogens, is </w:t>
      </w:r>
      <w:r w:rsidR="001578E2" w:rsidRPr="00137487">
        <w:rPr>
          <w:rFonts w:cstheme="minorHAnsi"/>
          <w:color w:val="000000" w:themeColor="text1"/>
          <w:sz w:val="24"/>
          <w:szCs w:val="24"/>
          <w:lang w:val="en-US"/>
        </w:rPr>
        <w:t>critical</w:t>
      </w:r>
      <w:r w:rsidR="00CB0A83" w:rsidRPr="00137487">
        <w:rPr>
          <w:rFonts w:cstheme="minorHAnsi"/>
          <w:color w:val="000000" w:themeColor="text1"/>
          <w:sz w:val="24"/>
          <w:szCs w:val="24"/>
          <w:lang w:val="en-US"/>
        </w:rPr>
        <w:t xml:space="preserve">. </w:t>
      </w:r>
      <w:r w:rsidR="00773498" w:rsidRPr="00137487">
        <w:rPr>
          <w:rFonts w:cstheme="minorHAnsi"/>
          <w:color w:val="000000" w:themeColor="text1"/>
          <w:sz w:val="24"/>
          <w:lang w:val="en-US"/>
        </w:rPr>
        <w:t>Many studies</w:t>
      </w:r>
      <w:r w:rsidR="00221C82" w:rsidRPr="00137487">
        <w:rPr>
          <w:rFonts w:cstheme="minorHAnsi"/>
          <w:color w:val="000000" w:themeColor="text1"/>
          <w:sz w:val="24"/>
          <w:lang w:val="en-US"/>
        </w:rPr>
        <w:t xml:space="preserve"> have </w:t>
      </w:r>
      <w:r w:rsidR="007E2DC5" w:rsidRPr="00137487">
        <w:rPr>
          <w:rFonts w:cstheme="minorHAnsi"/>
          <w:color w:val="000000" w:themeColor="text1"/>
          <w:sz w:val="24"/>
          <w:lang w:val="en-US"/>
        </w:rPr>
        <w:t xml:space="preserve">examined </w:t>
      </w:r>
      <w:r w:rsidR="00773498" w:rsidRPr="00137487">
        <w:rPr>
          <w:rFonts w:cstheme="minorHAnsi"/>
          <w:color w:val="000000" w:themeColor="text1"/>
          <w:sz w:val="24"/>
          <w:lang w:val="en-US"/>
        </w:rPr>
        <w:t>the relation</w:t>
      </w:r>
      <w:r w:rsidR="00CF674D" w:rsidRPr="00137487">
        <w:rPr>
          <w:rFonts w:cstheme="minorHAnsi"/>
          <w:color w:val="000000" w:themeColor="text1"/>
          <w:sz w:val="24"/>
          <w:lang w:val="en-US"/>
        </w:rPr>
        <w:t>ship</w:t>
      </w:r>
      <w:r w:rsidR="00773498" w:rsidRPr="00137487">
        <w:rPr>
          <w:rFonts w:cstheme="minorHAnsi"/>
          <w:color w:val="000000" w:themeColor="text1"/>
          <w:sz w:val="24"/>
          <w:lang w:val="en-US"/>
        </w:rPr>
        <w:t xml:space="preserve"> between susceptibility </w:t>
      </w:r>
      <w:r w:rsidR="00CF674D" w:rsidRPr="00137487">
        <w:rPr>
          <w:rFonts w:cstheme="minorHAnsi"/>
          <w:color w:val="000000" w:themeColor="text1"/>
          <w:sz w:val="24"/>
          <w:lang w:val="en-US"/>
        </w:rPr>
        <w:t xml:space="preserve">to </w:t>
      </w:r>
      <w:r w:rsidR="00773498" w:rsidRPr="00137487">
        <w:rPr>
          <w:rFonts w:cstheme="minorHAnsi"/>
          <w:color w:val="000000" w:themeColor="text1"/>
          <w:sz w:val="24"/>
          <w:lang w:val="en-US"/>
        </w:rPr>
        <w:t xml:space="preserve">infections </w:t>
      </w:r>
      <w:r w:rsidR="007E2DC5" w:rsidRPr="00137487">
        <w:rPr>
          <w:rFonts w:cstheme="minorHAnsi"/>
          <w:color w:val="000000" w:themeColor="text1"/>
          <w:sz w:val="24"/>
          <w:lang w:val="en-US"/>
        </w:rPr>
        <w:t xml:space="preserve">and </w:t>
      </w:r>
      <w:r w:rsidR="00CF674D" w:rsidRPr="00137487">
        <w:rPr>
          <w:rFonts w:cstheme="minorHAnsi"/>
          <w:color w:val="000000" w:themeColor="text1"/>
          <w:sz w:val="24"/>
          <w:lang w:val="en-US"/>
        </w:rPr>
        <w:t xml:space="preserve">the </w:t>
      </w:r>
      <w:r w:rsidR="00221C82" w:rsidRPr="00137487">
        <w:rPr>
          <w:rFonts w:cstheme="minorHAnsi"/>
          <w:color w:val="000000" w:themeColor="text1"/>
          <w:sz w:val="24"/>
          <w:lang w:val="en-US"/>
        </w:rPr>
        <w:t>host iron status and/or iron supplementation</w:t>
      </w:r>
      <w:r w:rsidR="00773498" w:rsidRPr="00137487">
        <w:rPr>
          <w:rFonts w:cstheme="minorHAnsi"/>
          <w:color w:val="000000" w:themeColor="text1"/>
          <w:sz w:val="24"/>
          <w:lang w:val="en-US"/>
        </w:rPr>
        <w:t xml:space="preserve">. Where some authors </w:t>
      </w:r>
      <w:r w:rsidR="007E2DC5" w:rsidRPr="00137487">
        <w:rPr>
          <w:rFonts w:cstheme="minorHAnsi"/>
          <w:color w:val="000000" w:themeColor="text1"/>
          <w:sz w:val="24"/>
          <w:lang w:val="en-US"/>
        </w:rPr>
        <w:t xml:space="preserve">found </w:t>
      </w:r>
      <w:r w:rsidR="00773498" w:rsidRPr="00137487">
        <w:rPr>
          <w:rFonts w:cstheme="minorHAnsi"/>
          <w:color w:val="000000" w:themeColor="text1"/>
          <w:sz w:val="24"/>
          <w:lang w:val="en-US"/>
        </w:rPr>
        <w:t xml:space="preserve">adverse effects of iron supplementation and/or a protective effect of iron </w:t>
      </w:r>
      <w:r w:rsidR="00CF674D" w:rsidRPr="00137487">
        <w:rPr>
          <w:rFonts w:cstheme="minorHAnsi"/>
          <w:color w:val="000000" w:themeColor="text1"/>
          <w:sz w:val="24"/>
          <w:lang w:val="en-US"/>
        </w:rPr>
        <w:t>deficien</w:t>
      </w:r>
      <w:r w:rsidR="00D310FB" w:rsidRPr="00137487">
        <w:rPr>
          <w:rFonts w:cstheme="minorHAnsi"/>
          <w:color w:val="000000" w:themeColor="text1"/>
          <w:sz w:val="24"/>
          <w:lang w:val="en-US"/>
        </w:rPr>
        <w:t>t</w:t>
      </w:r>
      <w:r w:rsidR="00CF674D" w:rsidRPr="00137487">
        <w:rPr>
          <w:rFonts w:cstheme="minorHAnsi"/>
          <w:color w:val="000000" w:themeColor="text1"/>
          <w:sz w:val="24"/>
          <w:lang w:val="en-US"/>
        </w:rPr>
        <w:t xml:space="preserve"> </w:t>
      </w:r>
      <w:r w:rsidR="00773498" w:rsidRPr="00137487">
        <w:rPr>
          <w:rFonts w:cstheme="minorHAnsi"/>
          <w:color w:val="000000" w:themeColor="text1"/>
          <w:sz w:val="24"/>
          <w:lang w:val="en-US"/>
        </w:rPr>
        <w:t>status</w:t>
      </w:r>
      <w:r w:rsidR="00221C82" w:rsidRPr="00137487">
        <w:rPr>
          <w:rFonts w:cstheme="minorHAnsi"/>
          <w:color w:val="000000" w:themeColor="text1"/>
          <w:sz w:val="24"/>
          <w:lang w:val="en-US"/>
        </w:rPr>
        <w:t xml:space="preserve">, others reported </w:t>
      </w:r>
      <w:r w:rsidR="007E2DC5" w:rsidRPr="00137487">
        <w:rPr>
          <w:rFonts w:cstheme="minorHAnsi"/>
          <w:color w:val="000000" w:themeColor="text1"/>
          <w:sz w:val="24"/>
          <w:lang w:val="en-US"/>
        </w:rPr>
        <w:t xml:space="preserve">a </w:t>
      </w:r>
      <w:r w:rsidR="00221C82" w:rsidRPr="00137487">
        <w:rPr>
          <w:rFonts w:cstheme="minorHAnsi"/>
          <w:color w:val="000000" w:themeColor="text1"/>
          <w:sz w:val="24"/>
          <w:lang w:val="en-US"/>
        </w:rPr>
        <w:t>decreased risk o</w:t>
      </w:r>
      <w:r w:rsidR="007E2DC5" w:rsidRPr="00137487">
        <w:rPr>
          <w:rFonts w:cstheme="minorHAnsi"/>
          <w:color w:val="000000" w:themeColor="text1"/>
          <w:sz w:val="24"/>
          <w:lang w:val="en-US"/>
        </w:rPr>
        <w:t>f</w:t>
      </w:r>
      <w:r w:rsidR="00773498" w:rsidRPr="00137487">
        <w:rPr>
          <w:rFonts w:cstheme="minorHAnsi"/>
          <w:color w:val="000000" w:themeColor="text1"/>
          <w:sz w:val="24"/>
          <w:lang w:val="en-US"/>
        </w:rPr>
        <w:t xml:space="preserve"> infections after iron supplementation.</w:t>
      </w:r>
      <w:r w:rsidR="008C1710" w:rsidRPr="00137487">
        <w:rPr>
          <w:rFonts w:cstheme="minorHAnsi"/>
          <w:color w:val="000000" w:themeColor="text1"/>
          <w:sz w:val="24"/>
          <w:lang w:val="en-US"/>
        </w:rPr>
        <w:t xml:space="preserve">  </w:t>
      </w:r>
      <w:r w:rsidR="00221C82" w:rsidRPr="00137487">
        <w:rPr>
          <w:rFonts w:cstheme="minorHAnsi"/>
          <w:color w:val="000000" w:themeColor="text1"/>
          <w:sz w:val="24"/>
          <w:lang w:val="en-US"/>
        </w:rPr>
        <w:t>The largest meta-analysis on this subject is the Cochrane review on iron supplementation in children in malaria endemic areas</w:t>
      </w:r>
      <w:r w:rsidR="00D310FB" w:rsidRPr="00137487">
        <w:rPr>
          <w:rFonts w:cstheme="minorHAnsi"/>
          <w:color w:val="000000" w:themeColor="text1"/>
          <w:sz w:val="24"/>
          <w:lang w:val="en-US"/>
        </w:rPr>
        <w:t xml:space="preserve"> (Neuberger </w:t>
      </w:r>
      <w:r w:rsidR="00D310FB" w:rsidRPr="00137487">
        <w:rPr>
          <w:rFonts w:cstheme="minorHAnsi"/>
          <w:i/>
          <w:color w:val="000000" w:themeColor="text1"/>
          <w:sz w:val="24"/>
          <w:lang w:val="en-US"/>
        </w:rPr>
        <w:t>et al</w:t>
      </w:r>
      <w:r w:rsidR="00D310FB" w:rsidRPr="00137487">
        <w:rPr>
          <w:rFonts w:cstheme="minorHAnsi"/>
          <w:color w:val="000000" w:themeColor="text1"/>
          <w:sz w:val="24"/>
          <w:lang w:val="en-US"/>
        </w:rPr>
        <w:t>, 2016)</w:t>
      </w:r>
      <w:r w:rsidR="00D310FB" w:rsidRPr="00137487">
        <w:rPr>
          <w:rFonts w:cstheme="minorHAnsi"/>
          <w:color w:val="000000" w:themeColor="text1"/>
          <w:sz w:val="24"/>
          <w:szCs w:val="24"/>
          <w:lang w:val="en-US"/>
        </w:rPr>
        <w:t>.</w:t>
      </w:r>
      <w:r w:rsidR="00221C82" w:rsidRPr="00137487">
        <w:rPr>
          <w:rFonts w:cstheme="minorHAnsi"/>
          <w:color w:val="000000" w:themeColor="text1"/>
          <w:sz w:val="24"/>
          <w:lang w:val="en-US"/>
        </w:rPr>
        <w:t xml:space="preserve"> </w:t>
      </w:r>
      <w:r w:rsidR="001C72D6" w:rsidRPr="00137487">
        <w:rPr>
          <w:rFonts w:cstheme="minorHAnsi"/>
          <w:color w:val="000000" w:themeColor="text1"/>
          <w:sz w:val="24"/>
          <w:lang w:val="en-US"/>
        </w:rPr>
        <w:t xml:space="preserve">The overall </w:t>
      </w:r>
      <w:r w:rsidR="001C72D6" w:rsidRPr="00137487">
        <w:rPr>
          <w:rFonts w:cstheme="minorHAnsi"/>
          <w:color w:val="000000" w:themeColor="text1"/>
          <w:sz w:val="24"/>
          <w:lang w:val="en-US"/>
        </w:rPr>
        <w:lastRenderedPageBreak/>
        <w:t xml:space="preserve">conclusion was that iron supplementation was safe if malaria prevention was guaranteed. </w:t>
      </w:r>
      <w:r w:rsidR="00BD753B" w:rsidRPr="00137487">
        <w:rPr>
          <w:rFonts w:cstheme="minorHAnsi"/>
          <w:color w:val="000000" w:themeColor="text1"/>
          <w:sz w:val="24"/>
          <w:lang w:val="en-US"/>
        </w:rPr>
        <w:t xml:space="preserve">A limitation </w:t>
      </w:r>
      <w:r w:rsidR="001219B3" w:rsidRPr="00137487">
        <w:rPr>
          <w:rFonts w:cstheme="minorHAnsi"/>
          <w:color w:val="000000" w:themeColor="text1"/>
          <w:sz w:val="24"/>
          <w:lang w:val="en-US"/>
        </w:rPr>
        <w:t xml:space="preserve">of this review </w:t>
      </w:r>
      <w:r w:rsidR="00BD753B" w:rsidRPr="00137487">
        <w:rPr>
          <w:rFonts w:cstheme="minorHAnsi"/>
          <w:color w:val="000000" w:themeColor="text1"/>
          <w:sz w:val="24"/>
          <w:lang w:val="en-US"/>
        </w:rPr>
        <w:t>was th</w:t>
      </w:r>
      <w:r w:rsidR="0099704C" w:rsidRPr="00137487">
        <w:rPr>
          <w:rFonts w:cstheme="minorHAnsi"/>
          <w:color w:val="000000" w:themeColor="text1"/>
          <w:sz w:val="24"/>
          <w:lang w:val="en-US"/>
        </w:rPr>
        <w:t>e lack of studies available with baseline iron status data</w:t>
      </w:r>
      <w:r w:rsidR="00964AA0" w:rsidRPr="00137487">
        <w:rPr>
          <w:rFonts w:cstheme="minorHAnsi"/>
          <w:color w:val="000000" w:themeColor="text1"/>
          <w:sz w:val="24"/>
          <w:lang w:val="en-US"/>
        </w:rPr>
        <w:t xml:space="preserve">. </w:t>
      </w:r>
      <w:r w:rsidR="0099704C" w:rsidRPr="00137487">
        <w:rPr>
          <w:rFonts w:cstheme="minorHAnsi"/>
          <w:color w:val="000000" w:themeColor="text1"/>
          <w:sz w:val="24"/>
          <w:lang w:val="en-US"/>
        </w:rPr>
        <w:t>In addition, t</w:t>
      </w:r>
      <w:r w:rsidR="00964AA0" w:rsidRPr="00137487">
        <w:rPr>
          <w:rFonts w:cstheme="minorHAnsi"/>
          <w:color w:val="000000" w:themeColor="text1"/>
          <w:sz w:val="24"/>
          <w:lang w:val="en-US"/>
        </w:rPr>
        <w:t xml:space="preserve">he lack </w:t>
      </w:r>
      <w:r w:rsidR="00964AA0" w:rsidRPr="00137487">
        <w:rPr>
          <w:rFonts w:cstheme="minorHAnsi"/>
          <w:color w:val="000000" w:themeColor="text1"/>
          <w:sz w:val="24"/>
          <w:szCs w:val="24"/>
          <w:lang w:val="en-US"/>
        </w:rPr>
        <w:t>of a suitable screening marker for iron status limits the availability of enough data about the relation between iron status and infection risk of supplemental iron</w:t>
      </w:r>
      <w:r w:rsidR="007E2DC5" w:rsidRPr="00137487">
        <w:rPr>
          <w:rFonts w:cstheme="minorHAnsi"/>
          <w:color w:val="000000" w:themeColor="text1"/>
          <w:sz w:val="24"/>
          <w:szCs w:val="24"/>
          <w:lang w:val="en-US"/>
        </w:rPr>
        <w:t xml:space="preserve">. This data is important since it may enable sub-populations of children with susceptibility to specific infections be identified and offered tailored interventions.  </w:t>
      </w:r>
    </w:p>
    <w:p w14:paraId="32562E66" w14:textId="312FDDB4" w:rsidR="005C3116" w:rsidRPr="00137487" w:rsidRDefault="00964AA0" w:rsidP="00A20EBE">
      <w:pPr>
        <w:spacing w:after="0" w:line="360" w:lineRule="auto"/>
        <w:jc w:val="both"/>
        <w:rPr>
          <w:rFonts w:cstheme="minorHAnsi"/>
          <w:color w:val="000000" w:themeColor="text1"/>
          <w:sz w:val="24"/>
          <w:szCs w:val="24"/>
          <w:lang w:val="en-US" w:eastAsia="nl-NL"/>
        </w:rPr>
      </w:pPr>
      <w:r w:rsidRPr="00137487">
        <w:rPr>
          <w:rFonts w:cstheme="minorHAnsi"/>
          <w:color w:val="000000" w:themeColor="text1"/>
          <w:sz w:val="24"/>
          <w:szCs w:val="24"/>
          <w:lang w:val="en-US"/>
        </w:rPr>
        <w:t xml:space="preserve">There are </w:t>
      </w:r>
      <w:r w:rsidR="0099704C" w:rsidRPr="00137487">
        <w:rPr>
          <w:rFonts w:cstheme="minorHAnsi"/>
          <w:color w:val="000000" w:themeColor="text1"/>
          <w:sz w:val="24"/>
          <w:szCs w:val="24"/>
          <w:lang w:val="en-US"/>
        </w:rPr>
        <w:t>other</w:t>
      </w:r>
      <w:r w:rsidRPr="00137487">
        <w:rPr>
          <w:rFonts w:cstheme="minorHAnsi"/>
          <w:color w:val="000000" w:themeColor="text1"/>
          <w:sz w:val="24"/>
          <w:szCs w:val="24"/>
          <w:lang w:val="en-US"/>
        </w:rPr>
        <w:t xml:space="preserve"> </w:t>
      </w:r>
      <w:r w:rsidR="00557DC2" w:rsidRPr="00137487">
        <w:rPr>
          <w:rFonts w:cstheme="minorHAnsi"/>
          <w:color w:val="000000" w:themeColor="text1"/>
          <w:sz w:val="24"/>
          <w:szCs w:val="24"/>
          <w:lang w:val="en-US"/>
        </w:rPr>
        <w:t xml:space="preserve">human and pathogen </w:t>
      </w:r>
      <w:r w:rsidRPr="00137487">
        <w:rPr>
          <w:rFonts w:cstheme="minorHAnsi"/>
          <w:color w:val="000000" w:themeColor="text1"/>
          <w:sz w:val="24"/>
          <w:szCs w:val="24"/>
          <w:lang w:val="en-US"/>
        </w:rPr>
        <w:t>factors  which may influence th</w:t>
      </w:r>
      <w:r w:rsidR="0099704C" w:rsidRPr="00137487">
        <w:rPr>
          <w:rFonts w:cstheme="minorHAnsi"/>
          <w:color w:val="000000" w:themeColor="text1"/>
          <w:sz w:val="24"/>
          <w:szCs w:val="24"/>
          <w:lang w:val="en-US"/>
        </w:rPr>
        <w:t xml:space="preserve">e </w:t>
      </w:r>
      <w:r w:rsidR="00557DC2" w:rsidRPr="00137487">
        <w:rPr>
          <w:rFonts w:cstheme="minorHAnsi"/>
          <w:color w:val="000000" w:themeColor="text1"/>
          <w:sz w:val="24"/>
          <w:szCs w:val="24"/>
          <w:lang w:val="en-US"/>
        </w:rPr>
        <w:t>interplay in iron status. I</w:t>
      </w:r>
      <w:r w:rsidRPr="00137487">
        <w:rPr>
          <w:rFonts w:cstheme="minorHAnsi"/>
          <w:color w:val="000000" w:themeColor="text1"/>
          <w:sz w:val="24"/>
          <w:szCs w:val="24"/>
          <w:lang w:val="en-US"/>
        </w:rPr>
        <w:t xml:space="preserve">n the Cochrane review children under two years seemed to have less malaria after iron supplementation compared to other age </w:t>
      </w:r>
      <w:r w:rsidR="00557DC2" w:rsidRPr="00137487">
        <w:rPr>
          <w:rFonts w:cstheme="minorHAnsi"/>
          <w:color w:val="000000" w:themeColor="text1"/>
          <w:sz w:val="24"/>
          <w:szCs w:val="24"/>
          <w:lang w:val="en-US"/>
        </w:rPr>
        <w:t>groups</w:t>
      </w:r>
      <w:r w:rsidR="00C1578C" w:rsidRPr="00137487">
        <w:rPr>
          <w:rFonts w:cstheme="minorHAnsi"/>
          <w:color w:val="000000" w:themeColor="text1"/>
          <w:sz w:val="24"/>
          <w:szCs w:val="24"/>
          <w:lang w:val="en-US"/>
        </w:rPr>
        <w:t>; t</w:t>
      </w:r>
      <w:r w:rsidR="00C91A41" w:rsidRPr="00137487">
        <w:rPr>
          <w:rFonts w:cstheme="minorHAnsi"/>
          <w:color w:val="000000" w:themeColor="text1"/>
          <w:sz w:val="24"/>
          <w:szCs w:val="24"/>
          <w:lang w:val="en-US"/>
        </w:rPr>
        <w:t xml:space="preserve">he type of pathogen </w:t>
      </w:r>
      <w:r w:rsidR="0099704C" w:rsidRPr="00137487">
        <w:rPr>
          <w:rFonts w:cstheme="minorHAnsi"/>
          <w:color w:val="000000" w:themeColor="text1"/>
          <w:sz w:val="24"/>
          <w:szCs w:val="24"/>
          <w:lang w:val="en-US"/>
        </w:rPr>
        <w:t xml:space="preserve">and </w:t>
      </w:r>
      <w:r w:rsidR="00C91A41" w:rsidRPr="00137487">
        <w:rPr>
          <w:rFonts w:cstheme="minorHAnsi"/>
          <w:color w:val="000000" w:themeColor="text1"/>
          <w:sz w:val="24"/>
          <w:szCs w:val="24"/>
          <w:lang w:val="en-US"/>
        </w:rPr>
        <w:t xml:space="preserve">prevalence of </w:t>
      </w:r>
      <w:r w:rsidR="0099704C" w:rsidRPr="00137487">
        <w:rPr>
          <w:rFonts w:cstheme="minorHAnsi"/>
          <w:color w:val="000000" w:themeColor="text1"/>
          <w:sz w:val="24"/>
          <w:szCs w:val="24"/>
          <w:lang w:val="en-US"/>
        </w:rPr>
        <w:t xml:space="preserve">various </w:t>
      </w:r>
      <w:r w:rsidR="00C91A41" w:rsidRPr="00137487">
        <w:rPr>
          <w:rFonts w:cstheme="minorHAnsi"/>
          <w:color w:val="000000" w:themeColor="text1"/>
          <w:sz w:val="24"/>
          <w:szCs w:val="24"/>
          <w:lang w:val="en-US"/>
        </w:rPr>
        <w:t xml:space="preserve">type of infections </w:t>
      </w:r>
      <w:r w:rsidR="00C1578C" w:rsidRPr="00137487">
        <w:rPr>
          <w:rFonts w:cstheme="minorHAnsi"/>
          <w:color w:val="000000" w:themeColor="text1"/>
          <w:sz w:val="24"/>
          <w:szCs w:val="24"/>
          <w:lang w:val="en-US"/>
        </w:rPr>
        <w:t>may</w:t>
      </w:r>
      <w:r w:rsidR="00C91A41" w:rsidRPr="00137487">
        <w:rPr>
          <w:rFonts w:cstheme="minorHAnsi"/>
          <w:color w:val="000000" w:themeColor="text1"/>
          <w:sz w:val="24"/>
          <w:szCs w:val="24"/>
          <w:lang w:val="en-US"/>
        </w:rPr>
        <w:t xml:space="preserve"> influence the </w:t>
      </w:r>
      <w:r w:rsidR="00C1578C" w:rsidRPr="00137487">
        <w:rPr>
          <w:rFonts w:cstheme="minorHAnsi"/>
          <w:color w:val="000000" w:themeColor="text1"/>
          <w:sz w:val="24"/>
          <w:szCs w:val="24"/>
          <w:lang w:val="en-US"/>
        </w:rPr>
        <w:t>infection</w:t>
      </w:r>
      <w:r w:rsidR="00D310FB" w:rsidRPr="00137487">
        <w:rPr>
          <w:rFonts w:cstheme="minorHAnsi"/>
          <w:color w:val="000000" w:themeColor="text1"/>
          <w:sz w:val="24"/>
          <w:szCs w:val="24"/>
          <w:lang w:val="en-US"/>
        </w:rPr>
        <w:t xml:space="preserve"> </w:t>
      </w:r>
      <w:r w:rsidR="00C91A41" w:rsidRPr="00137487">
        <w:rPr>
          <w:rFonts w:cstheme="minorHAnsi"/>
          <w:color w:val="000000" w:themeColor="text1"/>
          <w:sz w:val="24"/>
          <w:szCs w:val="24"/>
          <w:lang w:val="en-US"/>
        </w:rPr>
        <w:t>risk</w:t>
      </w:r>
      <w:r w:rsidR="0099704C" w:rsidRPr="00137487">
        <w:rPr>
          <w:rFonts w:cstheme="minorHAnsi"/>
          <w:color w:val="000000" w:themeColor="text1"/>
          <w:sz w:val="24"/>
          <w:szCs w:val="24"/>
          <w:lang w:val="en-US"/>
        </w:rPr>
        <w:t xml:space="preserve"> (</w:t>
      </w:r>
      <w:r w:rsidR="00C91A41" w:rsidRPr="00137487">
        <w:rPr>
          <w:rFonts w:cstheme="minorHAnsi"/>
          <w:color w:val="000000" w:themeColor="text1"/>
          <w:sz w:val="24"/>
          <w:szCs w:val="24"/>
          <w:lang w:val="en-US"/>
        </w:rPr>
        <w:t xml:space="preserve">the higher the prevalence, the larger the influence </w:t>
      </w:r>
      <w:r w:rsidR="0099704C" w:rsidRPr="00137487">
        <w:rPr>
          <w:rFonts w:cstheme="minorHAnsi"/>
          <w:color w:val="000000" w:themeColor="text1"/>
          <w:sz w:val="24"/>
          <w:szCs w:val="24"/>
          <w:lang w:val="en-US"/>
        </w:rPr>
        <w:t>)</w:t>
      </w:r>
      <w:r w:rsidR="008E3F17" w:rsidRPr="00137487">
        <w:rPr>
          <w:rFonts w:cstheme="minorHAnsi"/>
          <w:color w:val="000000" w:themeColor="text1"/>
          <w:sz w:val="24"/>
          <w:szCs w:val="24"/>
          <w:lang w:val="en-US"/>
        </w:rPr>
        <w:t>; c</w:t>
      </w:r>
      <w:r w:rsidR="00C1578C" w:rsidRPr="00137487">
        <w:rPr>
          <w:rFonts w:cstheme="minorHAnsi"/>
          <w:color w:val="000000" w:themeColor="text1"/>
          <w:sz w:val="24"/>
          <w:szCs w:val="24"/>
          <w:lang w:val="en-US"/>
        </w:rPr>
        <w:t>onfo</w:t>
      </w:r>
      <w:r w:rsidR="008E3F17" w:rsidRPr="00137487">
        <w:rPr>
          <w:rFonts w:cstheme="minorHAnsi"/>
          <w:color w:val="000000" w:themeColor="text1"/>
          <w:sz w:val="24"/>
          <w:szCs w:val="24"/>
          <w:lang w:val="en-US"/>
        </w:rPr>
        <w:t xml:space="preserve">unding </w:t>
      </w:r>
      <w:r w:rsidR="00930E57" w:rsidRPr="00137487">
        <w:rPr>
          <w:rFonts w:cstheme="minorHAnsi"/>
          <w:color w:val="000000" w:themeColor="text1"/>
          <w:sz w:val="24"/>
          <w:szCs w:val="24"/>
          <w:lang w:val="en-US"/>
        </w:rPr>
        <w:t xml:space="preserve">by </w:t>
      </w:r>
      <w:r w:rsidR="008E3F17" w:rsidRPr="00137487">
        <w:rPr>
          <w:rFonts w:cstheme="minorHAnsi"/>
          <w:color w:val="000000" w:themeColor="text1"/>
          <w:sz w:val="24"/>
          <w:szCs w:val="24"/>
          <w:lang w:val="en-US"/>
        </w:rPr>
        <w:t>other interventions, f</w:t>
      </w:r>
      <w:r w:rsidR="00C1578C" w:rsidRPr="00137487">
        <w:rPr>
          <w:rFonts w:cstheme="minorHAnsi"/>
          <w:color w:val="000000" w:themeColor="text1"/>
          <w:sz w:val="24"/>
          <w:szCs w:val="24"/>
          <w:lang w:val="en-US"/>
        </w:rPr>
        <w:t xml:space="preserve">or example </w:t>
      </w:r>
      <w:r w:rsidR="0099704C" w:rsidRPr="00137487">
        <w:rPr>
          <w:rFonts w:cstheme="minorHAnsi"/>
          <w:color w:val="000000" w:themeColor="text1"/>
          <w:sz w:val="24"/>
          <w:szCs w:val="24"/>
          <w:lang w:val="en-US"/>
        </w:rPr>
        <w:t>i</w:t>
      </w:r>
      <w:r w:rsidR="00C91A41" w:rsidRPr="00137487">
        <w:rPr>
          <w:rFonts w:cstheme="minorHAnsi"/>
          <w:color w:val="000000" w:themeColor="text1"/>
          <w:sz w:val="24"/>
          <w:lang w:val="en-US"/>
        </w:rPr>
        <w:t xml:space="preserve">n the Cochrane review </w:t>
      </w:r>
      <w:r w:rsidRPr="00137487">
        <w:rPr>
          <w:rFonts w:cstheme="minorHAnsi"/>
          <w:color w:val="000000" w:themeColor="text1"/>
          <w:sz w:val="24"/>
          <w:lang w:val="en-US"/>
        </w:rPr>
        <w:t xml:space="preserve">an increase in incidence of diarrhea </w:t>
      </w:r>
      <w:r w:rsidR="00C1578C" w:rsidRPr="00137487">
        <w:rPr>
          <w:rFonts w:cstheme="minorHAnsi"/>
          <w:color w:val="000000" w:themeColor="text1"/>
          <w:sz w:val="24"/>
          <w:lang w:val="en-US"/>
        </w:rPr>
        <w:t xml:space="preserve">was found in the iron supplemented group which could later be </w:t>
      </w:r>
      <w:r w:rsidRPr="00137487">
        <w:rPr>
          <w:rFonts w:cstheme="minorHAnsi"/>
          <w:color w:val="000000" w:themeColor="text1"/>
          <w:sz w:val="24"/>
          <w:lang w:val="en-US"/>
        </w:rPr>
        <w:t xml:space="preserve"> attributed to the </w:t>
      </w:r>
      <w:r w:rsidR="00C1578C" w:rsidRPr="00137487">
        <w:rPr>
          <w:rFonts w:cstheme="minorHAnsi"/>
          <w:color w:val="000000" w:themeColor="text1"/>
          <w:sz w:val="24"/>
          <w:lang w:val="en-US"/>
        </w:rPr>
        <w:t>addition of zinc to the iron supplementation</w:t>
      </w:r>
      <w:r w:rsidR="00C91A41" w:rsidRPr="00137487">
        <w:rPr>
          <w:rFonts w:cstheme="minorHAnsi"/>
          <w:color w:val="000000" w:themeColor="text1"/>
          <w:sz w:val="24"/>
          <w:lang w:val="en-US"/>
        </w:rPr>
        <w:t xml:space="preserve"> (Neuberger </w:t>
      </w:r>
      <w:r w:rsidR="00C91A41" w:rsidRPr="00137487">
        <w:rPr>
          <w:rFonts w:cstheme="minorHAnsi"/>
          <w:i/>
          <w:color w:val="000000" w:themeColor="text1"/>
          <w:sz w:val="24"/>
          <w:lang w:val="en-US"/>
        </w:rPr>
        <w:t>et al</w:t>
      </w:r>
      <w:r w:rsidR="00C91A41" w:rsidRPr="00137487">
        <w:rPr>
          <w:rFonts w:cstheme="minorHAnsi"/>
          <w:color w:val="000000" w:themeColor="text1"/>
          <w:sz w:val="24"/>
          <w:lang w:val="en-US"/>
        </w:rPr>
        <w:t>, 2016)</w:t>
      </w:r>
      <w:r w:rsidR="00C91A41" w:rsidRPr="00137487">
        <w:rPr>
          <w:rFonts w:cstheme="minorHAnsi"/>
          <w:color w:val="000000" w:themeColor="text1"/>
          <w:sz w:val="24"/>
          <w:szCs w:val="24"/>
          <w:lang w:val="en-US"/>
        </w:rPr>
        <w:t xml:space="preserve">. </w:t>
      </w:r>
      <w:r w:rsidR="00930E57" w:rsidRPr="00137487">
        <w:rPr>
          <w:rFonts w:cstheme="minorHAnsi"/>
          <w:color w:val="000000" w:themeColor="text1"/>
          <w:sz w:val="24"/>
          <w:szCs w:val="24"/>
          <w:lang w:val="en-US"/>
        </w:rPr>
        <w:t xml:space="preserve">Other </w:t>
      </w:r>
      <w:r w:rsidR="008E3F17" w:rsidRPr="00137487">
        <w:rPr>
          <w:rFonts w:cstheme="minorHAnsi"/>
          <w:color w:val="000000" w:themeColor="text1"/>
          <w:sz w:val="24"/>
          <w:szCs w:val="24"/>
          <w:lang w:val="en-US"/>
        </w:rPr>
        <w:t>factor</w:t>
      </w:r>
      <w:r w:rsidR="00930E57" w:rsidRPr="00137487">
        <w:rPr>
          <w:rFonts w:cstheme="minorHAnsi"/>
          <w:color w:val="000000" w:themeColor="text1"/>
          <w:sz w:val="24"/>
          <w:szCs w:val="24"/>
          <w:lang w:val="en-US"/>
        </w:rPr>
        <w:t>s that are</w:t>
      </w:r>
      <w:r w:rsidR="008E3F17" w:rsidRPr="00137487">
        <w:rPr>
          <w:rFonts w:cstheme="minorHAnsi"/>
          <w:color w:val="000000" w:themeColor="text1"/>
          <w:sz w:val="24"/>
          <w:szCs w:val="24"/>
          <w:lang w:val="en-US"/>
        </w:rPr>
        <w:t xml:space="preserve"> important in the relation between iron and infection risk </w:t>
      </w:r>
      <w:r w:rsidR="00930E57" w:rsidRPr="00137487">
        <w:rPr>
          <w:rFonts w:cstheme="minorHAnsi"/>
          <w:color w:val="000000" w:themeColor="text1"/>
          <w:sz w:val="24"/>
          <w:szCs w:val="24"/>
          <w:lang w:val="en-US"/>
        </w:rPr>
        <w:t>are the host’s genetic background (</w:t>
      </w:r>
      <w:proofErr w:type="spellStart"/>
      <w:r w:rsidR="00930E57" w:rsidRPr="00137487">
        <w:rPr>
          <w:rFonts w:cstheme="minorHAnsi"/>
          <w:color w:val="000000" w:themeColor="text1"/>
          <w:sz w:val="24"/>
          <w:szCs w:val="24"/>
          <w:lang w:val="en-US"/>
        </w:rPr>
        <w:t>McDermid</w:t>
      </w:r>
      <w:proofErr w:type="spellEnd"/>
      <w:r w:rsidR="00930E57" w:rsidRPr="00137487">
        <w:rPr>
          <w:rFonts w:cstheme="minorHAnsi"/>
          <w:color w:val="000000" w:themeColor="text1"/>
          <w:sz w:val="24"/>
          <w:szCs w:val="24"/>
          <w:lang w:val="en-US"/>
        </w:rPr>
        <w:t xml:space="preserve">, 2006) and </w:t>
      </w:r>
      <w:r w:rsidR="00A20EBE" w:rsidRPr="00137487">
        <w:rPr>
          <w:rFonts w:cstheme="minorHAnsi"/>
          <w:color w:val="000000" w:themeColor="text1"/>
          <w:sz w:val="24"/>
          <w:szCs w:val="24"/>
          <w:lang w:val="en-US"/>
        </w:rPr>
        <w:t xml:space="preserve"> the </w:t>
      </w:r>
      <w:r w:rsidR="00930E57" w:rsidRPr="00137487">
        <w:rPr>
          <w:rFonts w:cstheme="minorHAnsi"/>
          <w:color w:val="000000" w:themeColor="text1"/>
          <w:sz w:val="24"/>
          <w:szCs w:val="24"/>
          <w:lang w:val="en-US"/>
        </w:rPr>
        <w:t xml:space="preserve">intra- or extracellular </w:t>
      </w:r>
      <w:r w:rsidR="00A20EBE" w:rsidRPr="00137487">
        <w:rPr>
          <w:rFonts w:cstheme="minorHAnsi"/>
          <w:color w:val="000000" w:themeColor="text1"/>
          <w:sz w:val="24"/>
          <w:szCs w:val="24"/>
          <w:lang w:val="en-US"/>
        </w:rPr>
        <w:t>location of pathogens</w:t>
      </w:r>
      <w:r w:rsidR="008E3F17" w:rsidRPr="00137487">
        <w:rPr>
          <w:rFonts w:cstheme="minorHAnsi"/>
          <w:color w:val="000000" w:themeColor="text1"/>
          <w:sz w:val="24"/>
          <w:szCs w:val="24"/>
          <w:lang w:val="en-US"/>
        </w:rPr>
        <w:t xml:space="preserve"> and iron</w:t>
      </w:r>
      <w:r w:rsidR="00A20EBE" w:rsidRPr="00137487">
        <w:rPr>
          <w:rFonts w:cstheme="minorHAnsi"/>
          <w:color w:val="000000" w:themeColor="text1"/>
          <w:sz w:val="24"/>
          <w:szCs w:val="24"/>
          <w:lang w:val="en-US"/>
        </w:rPr>
        <w:t xml:space="preserve"> in the body</w:t>
      </w:r>
      <w:r w:rsidR="00930E57" w:rsidRPr="00137487">
        <w:rPr>
          <w:rFonts w:cstheme="minorHAnsi"/>
          <w:color w:val="000000" w:themeColor="text1"/>
          <w:sz w:val="24"/>
          <w:szCs w:val="24"/>
          <w:lang w:val="en-US"/>
        </w:rPr>
        <w:t xml:space="preserve">. </w:t>
      </w:r>
      <w:r w:rsidR="008E3F17" w:rsidRPr="00137487">
        <w:rPr>
          <w:rFonts w:cstheme="minorHAnsi"/>
          <w:color w:val="000000" w:themeColor="text1"/>
          <w:sz w:val="24"/>
          <w:szCs w:val="24"/>
          <w:lang w:val="en-US" w:eastAsia="nl-NL"/>
        </w:rPr>
        <w:t>This</w:t>
      </w:r>
      <w:r w:rsidR="00A20EBE" w:rsidRPr="00137487">
        <w:rPr>
          <w:rFonts w:cstheme="minorHAnsi"/>
          <w:color w:val="000000" w:themeColor="text1"/>
          <w:sz w:val="24"/>
          <w:szCs w:val="24"/>
          <w:lang w:val="en-US" w:eastAsia="nl-NL"/>
        </w:rPr>
        <w:t xml:space="preserve"> is </w:t>
      </w:r>
      <w:r w:rsidR="008E3F17" w:rsidRPr="00137487">
        <w:rPr>
          <w:rFonts w:cstheme="minorHAnsi"/>
          <w:color w:val="000000" w:themeColor="text1"/>
          <w:sz w:val="24"/>
          <w:szCs w:val="24"/>
          <w:lang w:val="en-US" w:eastAsia="nl-NL"/>
        </w:rPr>
        <w:t>shown</w:t>
      </w:r>
      <w:r w:rsidR="00A20EBE" w:rsidRPr="00137487">
        <w:rPr>
          <w:rFonts w:cstheme="minorHAnsi"/>
          <w:color w:val="000000" w:themeColor="text1"/>
          <w:sz w:val="24"/>
          <w:szCs w:val="24"/>
          <w:lang w:val="en-US" w:eastAsia="nl-NL"/>
        </w:rPr>
        <w:t xml:space="preserve"> by </w:t>
      </w:r>
      <w:r w:rsidR="008E3F17" w:rsidRPr="00137487">
        <w:rPr>
          <w:rFonts w:cstheme="minorHAnsi"/>
          <w:color w:val="000000" w:themeColor="text1"/>
          <w:sz w:val="24"/>
          <w:szCs w:val="24"/>
          <w:lang w:val="en-US" w:eastAsia="nl-NL"/>
        </w:rPr>
        <w:t>studies</w:t>
      </w:r>
      <w:r w:rsidR="00A20EBE" w:rsidRPr="00137487">
        <w:rPr>
          <w:rFonts w:cstheme="minorHAnsi"/>
          <w:color w:val="000000" w:themeColor="text1"/>
          <w:sz w:val="24"/>
          <w:szCs w:val="24"/>
          <w:lang w:val="en-US" w:eastAsia="nl-NL"/>
        </w:rPr>
        <w:t xml:space="preserve"> on Mycobacterium tuberculosis an</w:t>
      </w:r>
      <w:bookmarkStart w:id="49" w:name="OCMC_RefTool_bm_cit_G3ptjknjF9t5O47Z1b30"/>
      <w:r w:rsidR="00631829" w:rsidRPr="00137487">
        <w:rPr>
          <w:rFonts w:cstheme="minorHAnsi"/>
          <w:color w:val="000000" w:themeColor="text1"/>
          <w:sz w:val="24"/>
          <w:szCs w:val="24"/>
          <w:lang w:val="en-US" w:eastAsia="nl-NL"/>
        </w:rPr>
        <w:t xml:space="preserve">d non-typhoid Salmonella (NTS). For example in cases of </w:t>
      </w:r>
      <w:r w:rsidR="00631829" w:rsidRPr="00137487">
        <w:rPr>
          <w:rFonts w:cstheme="minorHAnsi"/>
          <w:sz w:val="24"/>
          <w:szCs w:val="24"/>
          <w:lang w:val="en-US"/>
        </w:rPr>
        <w:t xml:space="preserve">enhanced erythrophagocytosis and inflammation, the iron content of macrophages increases and thereby also the survival of intracellular Salmonella spp. </w:t>
      </w:r>
      <w:r w:rsidR="00A20EBE" w:rsidRPr="00137487">
        <w:rPr>
          <w:rFonts w:cstheme="minorHAnsi"/>
          <w:color w:val="000000" w:themeColor="text1"/>
          <w:sz w:val="24"/>
          <w:szCs w:val="24"/>
          <w:lang w:val="en-US" w:eastAsia="nl-NL"/>
        </w:rPr>
        <w:t xml:space="preserve">(van Santen </w:t>
      </w:r>
      <w:r w:rsidR="00A20EBE" w:rsidRPr="00137487">
        <w:rPr>
          <w:rFonts w:cstheme="minorHAnsi"/>
          <w:i/>
          <w:color w:val="000000" w:themeColor="text1"/>
          <w:sz w:val="24"/>
          <w:szCs w:val="24"/>
          <w:lang w:val="en-US" w:eastAsia="nl-NL"/>
        </w:rPr>
        <w:t>et al</w:t>
      </w:r>
      <w:r w:rsidR="00A20EBE" w:rsidRPr="00137487">
        <w:rPr>
          <w:rFonts w:cstheme="minorHAnsi"/>
          <w:color w:val="000000" w:themeColor="text1"/>
          <w:sz w:val="24"/>
          <w:szCs w:val="24"/>
          <w:lang w:val="en-US" w:eastAsia="nl-NL"/>
        </w:rPr>
        <w:t>, 2013)</w:t>
      </w:r>
      <w:bookmarkEnd w:id="49"/>
      <w:r w:rsidR="00A20EBE" w:rsidRPr="00137487">
        <w:rPr>
          <w:rFonts w:cstheme="minorHAnsi"/>
          <w:color w:val="000000" w:themeColor="text1"/>
          <w:sz w:val="24"/>
          <w:szCs w:val="24"/>
          <w:lang w:val="en-US" w:eastAsia="nl-NL"/>
        </w:rPr>
        <w:t xml:space="preserve">. </w:t>
      </w:r>
    </w:p>
    <w:p w14:paraId="1966F71E" w14:textId="77777777" w:rsidR="005C3116" w:rsidRPr="00137487" w:rsidRDefault="005C3116" w:rsidP="00A20EBE">
      <w:pPr>
        <w:spacing w:after="0" w:line="360" w:lineRule="auto"/>
        <w:jc w:val="both"/>
        <w:rPr>
          <w:rFonts w:cstheme="minorHAnsi"/>
          <w:color w:val="000000" w:themeColor="text1"/>
          <w:sz w:val="24"/>
          <w:szCs w:val="24"/>
          <w:lang w:val="en-US" w:eastAsia="nl-NL"/>
        </w:rPr>
      </w:pPr>
    </w:p>
    <w:p w14:paraId="03405E29" w14:textId="50736CF2" w:rsidR="00A20EBE" w:rsidRPr="00137487" w:rsidRDefault="008E3F17" w:rsidP="00A20EBE">
      <w:pPr>
        <w:spacing w:after="0" w:line="360" w:lineRule="auto"/>
        <w:jc w:val="both"/>
        <w:rPr>
          <w:rFonts w:cstheme="minorHAnsi"/>
          <w:color w:val="000000" w:themeColor="text1"/>
          <w:sz w:val="24"/>
          <w:szCs w:val="24"/>
          <w:lang w:val="en-US"/>
        </w:rPr>
      </w:pPr>
      <w:r w:rsidRPr="00137487">
        <w:rPr>
          <w:rFonts w:cstheme="minorHAnsi"/>
          <w:color w:val="000000" w:themeColor="text1"/>
          <w:sz w:val="24"/>
          <w:szCs w:val="24"/>
          <w:lang w:val="en-US" w:eastAsia="nl-NL"/>
        </w:rPr>
        <w:t>Furthermore</w:t>
      </w:r>
      <w:r w:rsidR="005C3116" w:rsidRPr="00137487">
        <w:rPr>
          <w:rFonts w:cstheme="minorHAnsi"/>
          <w:color w:val="000000" w:themeColor="text1"/>
          <w:sz w:val="24"/>
          <w:szCs w:val="24"/>
          <w:lang w:val="en-US" w:eastAsia="nl-NL"/>
        </w:rPr>
        <w:t xml:space="preserve"> i</w:t>
      </w:r>
      <w:r w:rsidR="00930E57" w:rsidRPr="00137487">
        <w:rPr>
          <w:rFonts w:cstheme="minorHAnsi"/>
          <w:color w:val="000000" w:themeColor="text1"/>
          <w:sz w:val="24"/>
          <w:szCs w:val="24"/>
          <w:lang w:val="en-US"/>
        </w:rPr>
        <w:t>t has been suggested that</w:t>
      </w:r>
      <w:r w:rsidR="00A20EBE" w:rsidRPr="00137487">
        <w:rPr>
          <w:rFonts w:cstheme="minorHAnsi"/>
          <w:color w:val="000000" w:themeColor="text1"/>
          <w:sz w:val="24"/>
          <w:szCs w:val="24"/>
          <w:lang w:val="en-US"/>
        </w:rPr>
        <w:t xml:space="preserve"> </w:t>
      </w:r>
      <w:r w:rsidR="008B6B7D" w:rsidRPr="00137487">
        <w:rPr>
          <w:rFonts w:cstheme="minorHAnsi"/>
          <w:color w:val="000000" w:themeColor="text1"/>
          <w:sz w:val="24"/>
          <w:szCs w:val="24"/>
          <w:lang w:val="en-US"/>
        </w:rPr>
        <w:t xml:space="preserve">oral </w:t>
      </w:r>
      <w:r w:rsidR="00930E57" w:rsidRPr="00137487">
        <w:rPr>
          <w:rFonts w:cstheme="minorHAnsi"/>
          <w:color w:val="000000" w:themeColor="text1"/>
          <w:sz w:val="24"/>
          <w:szCs w:val="24"/>
          <w:lang w:val="en-US"/>
        </w:rPr>
        <w:t xml:space="preserve">iron </w:t>
      </w:r>
      <w:r w:rsidR="00A20EBE" w:rsidRPr="00137487">
        <w:rPr>
          <w:rFonts w:cstheme="minorHAnsi"/>
          <w:color w:val="000000" w:themeColor="text1"/>
          <w:sz w:val="24"/>
          <w:szCs w:val="24"/>
          <w:lang w:val="en-US"/>
        </w:rPr>
        <w:t xml:space="preserve">supplementation to treat iron deficiency in the presence of concurrent infection </w:t>
      </w:r>
      <w:r w:rsidR="008B6B7D" w:rsidRPr="00137487">
        <w:rPr>
          <w:rFonts w:cstheme="minorHAnsi"/>
          <w:color w:val="000000" w:themeColor="text1"/>
          <w:sz w:val="24"/>
          <w:szCs w:val="24"/>
          <w:lang w:val="en-US"/>
        </w:rPr>
        <w:t>is</w:t>
      </w:r>
      <w:r w:rsidR="00A20EBE" w:rsidRPr="00137487">
        <w:rPr>
          <w:rFonts w:cstheme="minorHAnsi"/>
          <w:color w:val="000000" w:themeColor="text1"/>
          <w:sz w:val="24"/>
          <w:szCs w:val="24"/>
          <w:lang w:val="en-US"/>
        </w:rPr>
        <w:t xml:space="preserve"> pointless, as hepcidin up-regulation inhibit</w:t>
      </w:r>
      <w:r w:rsidR="008B6B7D" w:rsidRPr="00137487">
        <w:rPr>
          <w:rFonts w:cstheme="minorHAnsi"/>
          <w:color w:val="000000" w:themeColor="text1"/>
          <w:sz w:val="24"/>
          <w:szCs w:val="24"/>
          <w:lang w:val="en-US"/>
        </w:rPr>
        <w:t>s the</w:t>
      </w:r>
      <w:r w:rsidR="00A20EBE" w:rsidRPr="00137487">
        <w:rPr>
          <w:rFonts w:cstheme="minorHAnsi"/>
          <w:color w:val="000000" w:themeColor="text1"/>
          <w:sz w:val="24"/>
          <w:szCs w:val="24"/>
          <w:lang w:val="en-US"/>
        </w:rPr>
        <w:t xml:space="preserve"> iron uptake in the gut</w:t>
      </w:r>
      <w:r w:rsidR="00C1578C" w:rsidRPr="00137487">
        <w:rPr>
          <w:rFonts w:cstheme="minorHAnsi"/>
          <w:color w:val="000000" w:themeColor="text1"/>
          <w:sz w:val="24"/>
          <w:szCs w:val="24"/>
          <w:lang w:val="en-US"/>
        </w:rPr>
        <w:t xml:space="preserve"> </w:t>
      </w:r>
      <w:bookmarkStart w:id="50" w:name="OCMC_RefTool_bm_cit_NYbrGT3OM078KcL7k90G"/>
      <w:r w:rsidR="00A20EBE" w:rsidRPr="00137487">
        <w:rPr>
          <w:rFonts w:cstheme="minorHAnsi"/>
          <w:color w:val="000000" w:themeColor="text1"/>
          <w:sz w:val="24"/>
          <w:szCs w:val="24"/>
          <w:lang w:val="en-US"/>
        </w:rPr>
        <w:t xml:space="preserve">(Casals-Pascual </w:t>
      </w:r>
      <w:r w:rsidR="00A20EBE" w:rsidRPr="00137487">
        <w:rPr>
          <w:rFonts w:cstheme="minorHAnsi"/>
          <w:i/>
          <w:color w:val="000000" w:themeColor="text1"/>
          <w:sz w:val="24"/>
          <w:szCs w:val="24"/>
          <w:lang w:val="en-US"/>
        </w:rPr>
        <w:t>et al</w:t>
      </w:r>
      <w:r w:rsidR="00D8535C" w:rsidRPr="00137487">
        <w:rPr>
          <w:rFonts w:cstheme="minorHAnsi"/>
          <w:color w:val="000000" w:themeColor="text1"/>
          <w:sz w:val="24"/>
          <w:szCs w:val="24"/>
          <w:lang w:val="en-US"/>
        </w:rPr>
        <w:t>, 2012</w:t>
      </w:r>
      <w:r w:rsidR="00A20EBE" w:rsidRPr="00137487">
        <w:rPr>
          <w:rFonts w:cstheme="minorHAnsi"/>
          <w:color w:val="000000" w:themeColor="text1"/>
          <w:sz w:val="24"/>
          <w:szCs w:val="24"/>
          <w:lang w:val="en-US"/>
        </w:rPr>
        <w:t>)</w:t>
      </w:r>
      <w:bookmarkEnd w:id="50"/>
      <w:r w:rsidR="00A20EBE" w:rsidRPr="00137487">
        <w:rPr>
          <w:rFonts w:cstheme="minorHAnsi"/>
          <w:color w:val="000000" w:themeColor="text1"/>
          <w:sz w:val="24"/>
          <w:szCs w:val="24"/>
          <w:lang w:val="en-US"/>
        </w:rPr>
        <w:t xml:space="preserve">. </w:t>
      </w:r>
      <w:r w:rsidR="00C1578C" w:rsidRPr="00137487">
        <w:rPr>
          <w:rFonts w:cstheme="minorHAnsi"/>
          <w:color w:val="000000" w:themeColor="text1"/>
          <w:sz w:val="24"/>
          <w:szCs w:val="24"/>
          <w:lang w:val="en-GB"/>
        </w:rPr>
        <w:t>T</w:t>
      </w:r>
      <w:r w:rsidR="00D310FB" w:rsidRPr="00137487">
        <w:rPr>
          <w:rFonts w:cstheme="minorHAnsi"/>
          <w:color w:val="000000" w:themeColor="text1"/>
          <w:sz w:val="24"/>
          <w:szCs w:val="24"/>
          <w:lang w:val="en-GB"/>
        </w:rPr>
        <w:t>h</w:t>
      </w:r>
      <w:r w:rsidR="00C1578C" w:rsidRPr="00137487">
        <w:rPr>
          <w:rFonts w:cstheme="minorHAnsi"/>
          <w:color w:val="000000" w:themeColor="text1"/>
          <w:sz w:val="24"/>
          <w:szCs w:val="24"/>
          <w:lang w:val="en-GB"/>
        </w:rPr>
        <w:t>is was supported by a study showing that m</w:t>
      </w:r>
      <w:proofErr w:type="spellStart"/>
      <w:r w:rsidR="00A20EBE" w:rsidRPr="00137487">
        <w:rPr>
          <w:rFonts w:cstheme="minorHAnsi"/>
          <w:color w:val="000000" w:themeColor="text1"/>
          <w:sz w:val="24"/>
          <w:szCs w:val="24"/>
          <w:lang w:val="en-US"/>
        </w:rPr>
        <w:t>alaria</w:t>
      </w:r>
      <w:proofErr w:type="spellEnd"/>
      <w:r w:rsidR="00A20EBE" w:rsidRPr="00137487">
        <w:rPr>
          <w:rFonts w:cstheme="minorHAnsi"/>
          <w:color w:val="000000" w:themeColor="text1"/>
          <w:sz w:val="24"/>
          <w:szCs w:val="24"/>
          <w:lang w:val="en-US"/>
        </w:rPr>
        <w:t xml:space="preserve"> infection results in </w:t>
      </w:r>
      <w:r w:rsidR="00C1578C" w:rsidRPr="00137487">
        <w:rPr>
          <w:rFonts w:cstheme="minorHAnsi"/>
          <w:color w:val="000000" w:themeColor="text1"/>
          <w:sz w:val="24"/>
          <w:szCs w:val="24"/>
          <w:lang w:val="en-US"/>
        </w:rPr>
        <w:t xml:space="preserve">50% reduction in </w:t>
      </w:r>
      <w:r w:rsidR="00A20EBE" w:rsidRPr="00137487">
        <w:rPr>
          <w:rFonts w:cstheme="minorHAnsi"/>
          <w:color w:val="000000" w:themeColor="text1"/>
          <w:sz w:val="24"/>
          <w:szCs w:val="24"/>
          <w:lang w:val="en-US"/>
        </w:rPr>
        <w:t xml:space="preserve"> the amount of </w:t>
      </w:r>
      <w:r w:rsidR="00A5214D" w:rsidRPr="00137487">
        <w:rPr>
          <w:rFonts w:cstheme="minorHAnsi"/>
          <w:color w:val="000000" w:themeColor="text1"/>
          <w:sz w:val="24"/>
          <w:szCs w:val="24"/>
          <w:lang w:val="en-US"/>
        </w:rPr>
        <w:t xml:space="preserve">iron </w:t>
      </w:r>
      <w:r w:rsidR="00A20EBE" w:rsidRPr="00137487">
        <w:rPr>
          <w:rFonts w:cstheme="minorHAnsi"/>
          <w:color w:val="000000" w:themeColor="text1"/>
          <w:sz w:val="24"/>
          <w:szCs w:val="24"/>
          <w:lang w:val="en-US"/>
        </w:rPr>
        <w:t xml:space="preserve">absorbed </w:t>
      </w:r>
      <w:bookmarkStart w:id="51" w:name="OCMC_RefTool_bm_cit_ndH7Eg1C4drGUjBZNI7X"/>
      <w:r w:rsidR="00A20EBE" w:rsidRPr="00137487">
        <w:rPr>
          <w:rFonts w:cstheme="minorHAnsi"/>
          <w:color w:val="000000" w:themeColor="text1"/>
          <w:sz w:val="24"/>
          <w:szCs w:val="24"/>
          <w:lang w:val="en-US"/>
        </w:rPr>
        <w:t>(</w:t>
      </w:r>
      <w:proofErr w:type="spellStart"/>
      <w:r w:rsidR="00A20EBE" w:rsidRPr="00137487">
        <w:rPr>
          <w:rFonts w:cstheme="minorHAnsi"/>
          <w:color w:val="000000" w:themeColor="text1"/>
          <w:sz w:val="24"/>
          <w:szCs w:val="24"/>
          <w:lang w:val="en-US"/>
        </w:rPr>
        <w:t>Glinz</w:t>
      </w:r>
      <w:proofErr w:type="spellEnd"/>
      <w:r w:rsidR="00A20EBE" w:rsidRPr="00137487">
        <w:rPr>
          <w:rFonts w:cstheme="minorHAnsi"/>
          <w:color w:val="000000" w:themeColor="text1"/>
          <w:sz w:val="24"/>
          <w:szCs w:val="24"/>
          <w:lang w:val="en-US"/>
        </w:rPr>
        <w:t xml:space="preserve"> </w:t>
      </w:r>
      <w:r w:rsidR="00A20EBE" w:rsidRPr="00137487">
        <w:rPr>
          <w:rFonts w:cstheme="minorHAnsi"/>
          <w:i/>
          <w:color w:val="000000" w:themeColor="text1"/>
          <w:sz w:val="24"/>
          <w:szCs w:val="24"/>
          <w:lang w:val="en-US"/>
        </w:rPr>
        <w:t>et al</w:t>
      </w:r>
      <w:r w:rsidR="00A20EBE" w:rsidRPr="00137487">
        <w:rPr>
          <w:rFonts w:cstheme="minorHAnsi"/>
          <w:color w:val="000000" w:themeColor="text1"/>
          <w:sz w:val="24"/>
          <w:szCs w:val="24"/>
          <w:lang w:val="en-US"/>
        </w:rPr>
        <w:t>, 2015)</w:t>
      </w:r>
      <w:bookmarkEnd w:id="51"/>
      <w:r w:rsidR="00385B89" w:rsidRPr="00137487">
        <w:rPr>
          <w:rFonts w:cstheme="minorHAnsi"/>
          <w:color w:val="000000" w:themeColor="text1"/>
          <w:sz w:val="24"/>
          <w:szCs w:val="24"/>
          <w:lang w:val="en-US"/>
        </w:rPr>
        <w:t xml:space="preserve">. </w:t>
      </w:r>
      <w:r w:rsidR="008B6B7D" w:rsidRPr="00137487">
        <w:rPr>
          <w:rFonts w:cstheme="minorHAnsi"/>
          <w:color w:val="000000" w:themeColor="text1"/>
          <w:sz w:val="24"/>
          <w:szCs w:val="24"/>
          <w:lang w:val="en-US"/>
        </w:rPr>
        <w:t>Hepcidin level</w:t>
      </w:r>
      <w:r w:rsidR="00930E57" w:rsidRPr="00137487">
        <w:rPr>
          <w:rFonts w:cstheme="minorHAnsi"/>
          <w:color w:val="000000" w:themeColor="text1"/>
          <w:sz w:val="24"/>
          <w:szCs w:val="24"/>
          <w:lang w:val="en-US"/>
        </w:rPr>
        <w:t>s</w:t>
      </w:r>
      <w:r w:rsidR="008B6B7D" w:rsidRPr="00137487">
        <w:rPr>
          <w:rFonts w:cstheme="minorHAnsi"/>
          <w:color w:val="000000" w:themeColor="text1"/>
          <w:sz w:val="24"/>
          <w:szCs w:val="24"/>
          <w:lang w:val="en-US"/>
        </w:rPr>
        <w:t xml:space="preserve"> </w:t>
      </w:r>
      <w:r w:rsidR="00930E57" w:rsidRPr="00137487">
        <w:rPr>
          <w:rFonts w:cstheme="minorHAnsi"/>
          <w:color w:val="000000" w:themeColor="text1"/>
          <w:sz w:val="24"/>
          <w:szCs w:val="24"/>
          <w:lang w:val="en-US"/>
        </w:rPr>
        <w:t>could t</w:t>
      </w:r>
      <w:r w:rsidR="008B6B7D" w:rsidRPr="00137487">
        <w:rPr>
          <w:rFonts w:cstheme="minorHAnsi"/>
          <w:color w:val="000000" w:themeColor="text1"/>
          <w:sz w:val="24"/>
          <w:szCs w:val="24"/>
          <w:lang w:val="en-US"/>
        </w:rPr>
        <w:t xml:space="preserve">herefore </w:t>
      </w:r>
      <w:r w:rsidR="00930E57" w:rsidRPr="00137487">
        <w:rPr>
          <w:rFonts w:cstheme="minorHAnsi"/>
          <w:color w:val="000000" w:themeColor="text1"/>
          <w:sz w:val="24"/>
          <w:szCs w:val="24"/>
          <w:lang w:val="en-US"/>
        </w:rPr>
        <w:t xml:space="preserve">be used to indicate whether or not to use iron </w:t>
      </w:r>
      <w:r w:rsidR="008B6B7D" w:rsidRPr="00137487">
        <w:rPr>
          <w:rFonts w:cstheme="minorHAnsi"/>
          <w:color w:val="000000" w:themeColor="text1"/>
          <w:sz w:val="24"/>
          <w:szCs w:val="24"/>
          <w:lang w:val="en-US"/>
        </w:rPr>
        <w:t xml:space="preserve"> supplement</w:t>
      </w:r>
      <w:r w:rsidR="00930E57" w:rsidRPr="00137487">
        <w:rPr>
          <w:rFonts w:cstheme="minorHAnsi"/>
          <w:color w:val="000000" w:themeColor="text1"/>
          <w:sz w:val="24"/>
          <w:szCs w:val="24"/>
          <w:lang w:val="en-US"/>
        </w:rPr>
        <w:t>s</w:t>
      </w:r>
      <w:r w:rsidR="008B6B7D" w:rsidRPr="00137487">
        <w:rPr>
          <w:rFonts w:cstheme="minorHAnsi"/>
          <w:color w:val="000000" w:themeColor="text1"/>
          <w:sz w:val="24"/>
          <w:szCs w:val="24"/>
          <w:lang w:val="en-US"/>
        </w:rPr>
        <w:t xml:space="preserve">. </w:t>
      </w:r>
      <w:proofErr w:type="spellStart"/>
      <w:r w:rsidR="008B6B7D" w:rsidRPr="00137487">
        <w:rPr>
          <w:rFonts w:cstheme="minorHAnsi"/>
          <w:color w:val="000000" w:themeColor="text1"/>
          <w:sz w:val="24"/>
          <w:szCs w:val="24"/>
          <w:lang w:val="en-US"/>
        </w:rPr>
        <w:t>Wegmuller</w:t>
      </w:r>
      <w:proofErr w:type="spellEnd"/>
      <w:r w:rsidR="008B6B7D" w:rsidRPr="00137487">
        <w:rPr>
          <w:rFonts w:cstheme="minorHAnsi"/>
          <w:color w:val="000000" w:themeColor="text1"/>
          <w:sz w:val="24"/>
          <w:szCs w:val="24"/>
          <w:lang w:val="en-US"/>
        </w:rPr>
        <w:t xml:space="preserve"> et al planned a</w:t>
      </w:r>
      <w:r w:rsidR="00385B89" w:rsidRPr="00137487">
        <w:rPr>
          <w:rFonts w:cstheme="minorHAnsi"/>
          <w:color w:val="000000" w:themeColor="text1"/>
          <w:sz w:val="24"/>
          <w:szCs w:val="24"/>
          <w:lang w:val="en-US"/>
        </w:rPr>
        <w:t xml:space="preserve"> </w:t>
      </w:r>
      <w:r w:rsidR="008B6B7D" w:rsidRPr="00137487">
        <w:rPr>
          <w:rFonts w:cstheme="minorHAnsi"/>
          <w:color w:val="000000" w:themeColor="text1"/>
          <w:sz w:val="24"/>
          <w:szCs w:val="24"/>
          <w:lang w:val="en-US"/>
        </w:rPr>
        <w:t xml:space="preserve">promising </w:t>
      </w:r>
      <w:r w:rsidR="00385B89" w:rsidRPr="00137487">
        <w:rPr>
          <w:rFonts w:cstheme="minorHAnsi"/>
          <w:color w:val="000000" w:themeColor="text1"/>
          <w:sz w:val="24"/>
          <w:szCs w:val="24"/>
          <w:lang w:val="en-US"/>
        </w:rPr>
        <w:t xml:space="preserve">double blind randomized controlled trial </w:t>
      </w:r>
      <w:r w:rsidR="00930E57" w:rsidRPr="00137487">
        <w:rPr>
          <w:rFonts w:cstheme="minorHAnsi"/>
          <w:color w:val="000000" w:themeColor="text1"/>
          <w:sz w:val="24"/>
          <w:szCs w:val="24"/>
          <w:lang w:val="en-US"/>
        </w:rPr>
        <w:t xml:space="preserve">involving </w:t>
      </w:r>
      <w:r w:rsidR="008B6B7D" w:rsidRPr="00137487">
        <w:rPr>
          <w:rFonts w:cstheme="minorHAnsi"/>
          <w:color w:val="000000" w:themeColor="text1"/>
          <w:sz w:val="24"/>
          <w:szCs w:val="24"/>
          <w:lang w:val="en-US"/>
        </w:rPr>
        <w:t>mild</w:t>
      </w:r>
      <w:r w:rsidR="00930E57" w:rsidRPr="00137487">
        <w:rPr>
          <w:rFonts w:cstheme="minorHAnsi"/>
          <w:color w:val="000000" w:themeColor="text1"/>
          <w:sz w:val="24"/>
          <w:szCs w:val="24"/>
          <w:lang w:val="en-US"/>
        </w:rPr>
        <w:t>ly</w:t>
      </w:r>
      <w:r w:rsidR="008B6B7D" w:rsidRPr="00137487">
        <w:rPr>
          <w:rFonts w:cstheme="minorHAnsi"/>
          <w:color w:val="000000" w:themeColor="text1"/>
          <w:sz w:val="24"/>
          <w:szCs w:val="24"/>
          <w:lang w:val="en-US"/>
        </w:rPr>
        <w:t xml:space="preserve"> anaemic children ages 6-23 months </w:t>
      </w:r>
      <w:r w:rsidR="00385B89" w:rsidRPr="00137487">
        <w:rPr>
          <w:rFonts w:cstheme="minorHAnsi"/>
          <w:color w:val="000000" w:themeColor="text1"/>
          <w:sz w:val="24"/>
          <w:szCs w:val="24"/>
          <w:lang w:val="en-US"/>
        </w:rPr>
        <w:t xml:space="preserve">to assess the use of hepcidin as </w:t>
      </w:r>
      <w:r w:rsidR="00930E57" w:rsidRPr="00137487">
        <w:rPr>
          <w:rFonts w:cstheme="minorHAnsi"/>
          <w:color w:val="000000" w:themeColor="text1"/>
          <w:sz w:val="24"/>
          <w:szCs w:val="24"/>
          <w:lang w:val="en-US"/>
        </w:rPr>
        <w:t xml:space="preserve">a </w:t>
      </w:r>
      <w:r w:rsidR="00380670" w:rsidRPr="00137487">
        <w:rPr>
          <w:rFonts w:cstheme="minorHAnsi"/>
          <w:color w:val="000000" w:themeColor="text1"/>
          <w:sz w:val="24"/>
          <w:szCs w:val="24"/>
          <w:lang w:val="en-US"/>
        </w:rPr>
        <w:t xml:space="preserve">point-of-care </w:t>
      </w:r>
      <w:r w:rsidR="00385B89" w:rsidRPr="00137487">
        <w:rPr>
          <w:rFonts w:cstheme="minorHAnsi"/>
          <w:color w:val="000000" w:themeColor="text1"/>
          <w:sz w:val="24"/>
          <w:szCs w:val="24"/>
          <w:lang w:val="en-US"/>
        </w:rPr>
        <w:t>screening</w:t>
      </w:r>
      <w:r w:rsidR="00380670" w:rsidRPr="00137487">
        <w:rPr>
          <w:rFonts w:cstheme="minorHAnsi"/>
          <w:color w:val="000000" w:themeColor="text1"/>
          <w:sz w:val="24"/>
          <w:szCs w:val="24"/>
          <w:lang w:val="en-US"/>
        </w:rPr>
        <w:t xml:space="preserve"> </w:t>
      </w:r>
      <w:r w:rsidR="00385B89" w:rsidRPr="00137487">
        <w:rPr>
          <w:rFonts w:cstheme="minorHAnsi"/>
          <w:color w:val="000000" w:themeColor="text1"/>
          <w:sz w:val="24"/>
          <w:szCs w:val="24"/>
          <w:lang w:val="en-US"/>
        </w:rPr>
        <w:t xml:space="preserve">test to </w:t>
      </w:r>
      <w:r w:rsidR="00380670" w:rsidRPr="00137487">
        <w:rPr>
          <w:rFonts w:cstheme="minorHAnsi"/>
          <w:color w:val="000000" w:themeColor="text1"/>
          <w:sz w:val="24"/>
          <w:szCs w:val="24"/>
          <w:lang w:val="en-US"/>
        </w:rPr>
        <w:t>decide to treat</w:t>
      </w:r>
      <w:r w:rsidR="00385B89" w:rsidRPr="00137487">
        <w:rPr>
          <w:rFonts w:cstheme="minorHAnsi"/>
          <w:color w:val="000000" w:themeColor="text1"/>
          <w:sz w:val="24"/>
          <w:szCs w:val="24"/>
          <w:lang w:val="en-US"/>
        </w:rPr>
        <w:t xml:space="preserve"> with iron or not (</w:t>
      </w:r>
      <w:proofErr w:type="spellStart"/>
      <w:r w:rsidR="00385B89" w:rsidRPr="00137487">
        <w:rPr>
          <w:rFonts w:cstheme="minorHAnsi"/>
          <w:color w:val="000000" w:themeColor="text1"/>
          <w:sz w:val="24"/>
          <w:szCs w:val="24"/>
          <w:lang w:val="en-US"/>
        </w:rPr>
        <w:t>Wegmuller</w:t>
      </w:r>
      <w:proofErr w:type="spellEnd"/>
      <w:r w:rsidR="00385B89" w:rsidRPr="00137487">
        <w:rPr>
          <w:rFonts w:cstheme="minorHAnsi"/>
          <w:color w:val="000000" w:themeColor="text1"/>
          <w:sz w:val="24"/>
          <w:szCs w:val="24"/>
          <w:lang w:val="en-US"/>
        </w:rPr>
        <w:t xml:space="preserve"> </w:t>
      </w:r>
      <w:r w:rsidR="00385B89" w:rsidRPr="00137487">
        <w:rPr>
          <w:rFonts w:cstheme="minorHAnsi"/>
          <w:i/>
          <w:color w:val="000000" w:themeColor="text1"/>
          <w:sz w:val="24"/>
          <w:szCs w:val="24"/>
          <w:lang w:val="en-US"/>
        </w:rPr>
        <w:t>et al</w:t>
      </w:r>
      <w:r w:rsidR="00385B89" w:rsidRPr="00137487">
        <w:rPr>
          <w:rFonts w:cstheme="minorHAnsi"/>
          <w:color w:val="000000" w:themeColor="text1"/>
          <w:sz w:val="24"/>
          <w:szCs w:val="24"/>
          <w:lang w:val="en-US"/>
        </w:rPr>
        <w:t xml:space="preserve">, 2016). </w:t>
      </w:r>
      <w:r w:rsidR="008B6B7D" w:rsidRPr="00137487">
        <w:rPr>
          <w:rFonts w:cstheme="minorHAnsi"/>
          <w:color w:val="000000" w:themeColor="text1"/>
          <w:sz w:val="24"/>
          <w:szCs w:val="24"/>
          <w:lang w:val="en-US"/>
        </w:rPr>
        <w:t xml:space="preserve">However </w:t>
      </w:r>
      <w:r w:rsidR="00930E57" w:rsidRPr="00137487">
        <w:rPr>
          <w:rFonts w:cstheme="minorHAnsi"/>
          <w:color w:val="000000" w:themeColor="text1"/>
          <w:sz w:val="24"/>
          <w:szCs w:val="24"/>
          <w:lang w:val="en-US"/>
        </w:rPr>
        <w:t xml:space="preserve">any findings may not apply to </w:t>
      </w:r>
      <w:r w:rsidR="008B6B7D" w:rsidRPr="00137487">
        <w:rPr>
          <w:rFonts w:cstheme="minorHAnsi"/>
          <w:color w:val="000000" w:themeColor="text1"/>
          <w:sz w:val="24"/>
          <w:szCs w:val="24"/>
          <w:lang w:val="en-US"/>
        </w:rPr>
        <w:t xml:space="preserve">severely anaemic children as in this population the up-regulation during inflammation can be overruled by the down-regulation </w:t>
      </w:r>
      <w:r w:rsidR="00202B59" w:rsidRPr="00137487">
        <w:rPr>
          <w:rFonts w:cstheme="minorHAnsi"/>
          <w:color w:val="000000" w:themeColor="text1"/>
          <w:sz w:val="24"/>
          <w:szCs w:val="24"/>
          <w:lang w:val="en-US"/>
        </w:rPr>
        <w:t xml:space="preserve">through erythropoietin, iron would then be absorbed during concurrent infection, possibly increasing the virulence of the present pathogen (Jonker </w:t>
      </w:r>
      <w:r w:rsidR="00202B59" w:rsidRPr="00137487">
        <w:rPr>
          <w:rFonts w:cstheme="minorHAnsi"/>
          <w:i/>
          <w:color w:val="000000" w:themeColor="text1"/>
          <w:sz w:val="24"/>
          <w:szCs w:val="24"/>
          <w:lang w:val="en-US"/>
        </w:rPr>
        <w:t>et al</w:t>
      </w:r>
      <w:r w:rsidR="00202B59" w:rsidRPr="00137487">
        <w:rPr>
          <w:rFonts w:cstheme="minorHAnsi"/>
          <w:color w:val="000000" w:themeColor="text1"/>
          <w:sz w:val="24"/>
          <w:szCs w:val="24"/>
          <w:lang w:val="en-US"/>
        </w:rPr>
        <w:t xml:space="preserve"> , 2013).  </w:t>
      </w:r>
    </w:p>
    <w:p w14:paraId="5768EA83" w14:textId="77777777" w:rsidR="00A20EBE" w:rsidRPr="00137487" w:rsidRDefault="00A20EBE" w:rsidP="00A20EBE">
      <w:pPr>
        <w:spacing w:after="0" w:line="360" w:lineRule="auto"/>
        <w:jc w:val="both"/>
        <w:rPr>
          <w:rFonts w:cstheme="minorHAnsi"/>
          <w:color w:val="000000" w:themeColor="text1"/>
          <w:sz w:val="24"/>
          <w:szCs w:val="24"/>
          <w:lang w:val="en-US" w:eastAsia="nl-NL"/>
        </w:rPr>
      </w:pPr>
    </w:p>
    <w:p w14:paraId="5A3E65A5" w14:textId="676EF00C" w:rsidR="00BD753B" w:rsidRPr="00137487" w:rsidRDefault="00C44D61" w:rsidP="00C91A41">
      <w:pPr>
        <w:autoSpaceDE w:val="0"/>
        <w:autoSpaceDN w:val="0"/>
        <w:adjustRightInd w:val="0"/>
        <w:spacing w:after="0" w:line="360" w:lineRule="auto"/>
        <w:jc w:val="both"/>
        <w:rPr>
          <w:rFonts w:cstheme="minorHAnsi"/>
          <w:color w:val="000000" w:themeColor="text1"/>
          <w:lang w:val="en-US"/>
        </w:rPr>
      </w:pPr>
      <w:r w:rsidRPr="00137487">
        <w:rPr>
          <w:rFonts w:cstheme="minorHAnsi"/>
          <w:color w:val="000000" w:themeColor="text1"/>
          <w:sz w:val="24"/>
          <w:szCs w:val="24"/>
          <w:lang w:val="en-US"/>
        </w:rPr>
        <w:t>In conclusion the equilibrium between human iron status and infection risk is complex</w:t>
      </w:r>
      <w:r w:rsidR="00D135D3" w:rsidRPr="00137487">
        <w:rPr>
          <w:rFonts w:cstheme="minorHAnsi"/>
          <w:color w:val="000000" w:themeColor="text1"/>
          <w:sz w:val="24"/>
          <w:szCs w:val="24"/>
          <w:lang w:val="en-US"/>
        </w:rPr>
        <w:t>,</w:t>
      </w:r>
      <w:r w:rsidRPr="00137487">
        <w:rPr>
          <w:rFonts w:cstheme="minorHAnsi"/>
          <w:color w:val="000000" w:themeColor="text1"/>
          <w:sz w:val="24"/>
          <w:szCs w:val="24"/>
          <w:lang w:val="en-US"/>
        </w:rPr>
        <w:t xml:space="preserve"> and </w:t>
      </w:r>
      <w:r w:rsidR="00930E57" w:rsidRPr="00137487">
        <w:rPr>
          <w:rFonts w:cstheme="minorHAnsi"/>
          <w:color w:val="000000" w:themeColor="text1"/>
          <w:sz w:val="24"/>
          <w:szCs w:val="24"/>
          <w:lang w:val="en-US"/>
        </w:rPr>
        <w:t xml:space="preserve">maintaining the optimal balance for human health is critically dependent on </w:t>
      </w:r>
      <w:r w:rsidRPr="00137487">
        <w:rPr>
          <w:rFonts w:cstheme="minorHAnsi"/>
          <w:color w:val="000000" w:themeColor="text1"/>
          <w:sz w:val="24"/>
          <w:szCs w:val="24"/>
          <w:lang w:val="en-US"/>
        </w:rPr>
        <w:t xml:space="preserve">population and context specific </w:t>
      </w:r>
      <w:r w:rsidR="00A22A21" w:rsidRPr="00137487">
        <w:rPr>
          <w:rFonts w:cstheme="minorHAnsi"/>
          <w:color w:val="000000" w:themeColor="text1"/>
          <w:sz w:val="24"/>
          <w:szCs w:val="24"/>
          <w:lang w:val="en-US"/>
        </w:rPr>
        <w:t>factors</w:t>
      </w:r>
      <w:r w:rsidR="001C6DA5" w:rsidRPr="00137487">
        <w:rPr>
          <w:rFonts w:cstheme="minorHAnsi"/>
          <w:color w:val="000000" w:themeColor="text1"/>
          <w:sz w:val="24"/>
          <w:szCs w:val="24"/>
          <w:lang w:val="en-US"/>
        </w:rPr>
        <w:t>. This makes</w:t>
      </w:r>
      <w:r w:rsidR="00A22A21" w:rsidRPr="00137487">
        <w:rPr>
          <w:rFonts w:cstheme="minorHAnsi"/>
          <w:color w:val="000000" w:themeColor="text1"/>
          <w:sz w:val="24"/>
          <w:szCs w:val="24"/>
          <w:lang w:val="en-US"/>
        </w:rPr>
        <w:t xml:space="preserve"> it very difficult, and possibly inappropriate, to develop and apply generic iron treatment guidelines. </w:t>
      </w:r>
      <w:r w:rsidR="007C37E5" w:rsidRPr="00137487">
        <w:rPr>
          <w:rFonts w:cstheme="minorHAnsi"/>
          <w:color w:val="000000" w:themeColor="text1"/>
          <w:sz w:val="24"/>
          <w:szCs w:val="24"/>
          <w:lang w:val="en-US"/>
        </w:rPr>
        <w:t xml:space="preserve">A </w:t>
      </w:r>
      <w:r w:rsidR="001C6DA5" w:rsidRPr="00137487">
        <w:rPr>
          <w:rFonts w:cstheme="minorHAnsi"/>
          <w:color w:val="000000" w:themeColor="text1"/>
          <w:sz w:val="24"/>
          <w:szCs w:val="24"/>
          <w:lang w:val="en-US"/>
        </w:rPr>
        <w:t xml:space="preserve">more nuanced approach for iron supplementation will depend being able to predict </w:t>
      </w:r>
      <w:r w:rsidR="007C37E5" w:rsidRPr="00137487">
        <w:rPr>
          <w:rFonts w:cstheme="minorHAnsi"/>
          <w:color w:val="000000" w:themeColor="text1"/>
          <w:sz w:val="24"/>
          <w:szCs w:val="24"/>
          <w:lang w:val="en-US"/>
        </w:rPr>
        <w:t xml:space="preserve">the safety of iron supplementation </w:t>
      </w:r>
      <w:r w:rsidR="001C6DA5" w:rsidRPr="00137487">
        <w:rPr>
          <w:rFonts w:cstheme="minorHAnsi"/>
          <w:color w:val="000000" w:themeColor="text1"/>
          <w:sz w:val="24"/>
          <w:szCs w:val="24"/>
          <w:lang w:val="en-US"/>
        </w:rPr>
        <w:t>which in turn,</w:t>
      </w:r>
      <w:r w:rsidR="007C37E5" w:rsidRPr="00137487">
        <w:rPr>
          <w:rFonts w:cstheme="minorHAnsi"/>
          <w:color w:val="000000" w:themeColor="text1"/>
          <w:sz w:val="24"/>
          <w:szCs w:val="24"/>
          <w:lang w:val="en-US"/>
        </w:rPr>
        <w:t xml:space="preserve"> requires </w:t>
      </w:r>
      <w:r w:rsidR="00A22A21" w:rsidRPr="00137487">
        <w:rPr>
          <w:rFonts w:cstheme="minorHAnsi"/>
          <w:color w:val="000000" w:themeColor="text1"/>
          <w:sz w:val="24"/>
          <w:szCs w:val="24"/>
          <w:lang w:val="en-US"/>
        </w:rPr>
        <w:t xml:space="preserve">a </w:t>
      </w:r>
      <w:r w:rsidR="00792134" w:rsidRPr="00137487">
        <w:rPr>
          <w:rFonts w:cstheme="minorHAnsi"/>
          <w:color w:val="000000" w:themeColor="text1"/>
          <w:sz w:val="24"/>
          <w:szCs w:val="24"/>
          <w:lang w:val="en-US"/>
        </w:rPr>
        <w:t>reliable</w:t>
      </w:r>
      <w:r w:rsidR="00472D24" w:rsidRPr="00137487">
        <w:rPr>
          <w:rFonts w:cstheme="minorHAnsi"/>
          <w:color w:val="000000" w:themeColor="text1"/>
          <w:sz w:val="24"/>
          <w:szCs w:val="24"/>
          <w:lang w:val="en-US"/>
        </w:rPr>
        <w:t xml:space="preserve"> </w:t>
      </w:r>
      <w:r w:rsidR="00D135D3" w:rsidRPr="00137487">
        <w:rPr>
          <w:rFonts w:cstheme="minorHAnsi"/>
          <w:color w:val="000000" w:themeColor="text1"/>
          <w:sz w:val="24"/>
          <w:szCs w:val="24"/>
          <w:lang w:val="en-US"/>
        </w:rPr>
        <w:t xml:space="preserve">laboratory test </w:t>
      </w:r>
      <w:r w:rsidR="00A22A21" w:rsidRPr="00137487">
        <w:rPr>
          <w:rFonts w:cstheme="minorHAnsi"/>
          <w:color w:val="000000" w:themeColor="text1"/>
          <w:sz w:val="24"/>
          <w:szCs w:val="24"/>
          <w:lang w:val="en-US"/>
        </w:rPr>
        <w:t>for</w:t>
      </w:r>
      <w:r w:rsidR="00D135D3" w:rsidRPr="00137487">
        <w:rPr>
          <w:rFonts w:cstheme="minorHAnsi"/>
          <w:color w:val="000000" w:themeColor="text1"/>
          <w:sz w:val="24"/>
          <w:szCs w:val="24"/>
          <w:lang w:val="en-US"/>
        </w:rPr>
        <w:t xml:space="preserve"> iron status.</w:t>
      </w:r>
      <w:r w:rsidR="00792134" w:rsidRPr="00137487">
        <w:rPr>
          <w:rFonts w:cstheme="minorHAnsi"/>
          <w:color w:val="000000" w:themeColor="text1"/>
          <w:sz w:val="24"/>
          <w:szCs w:val="24"/>
          <w:lang w:val="en-US"/>
        </w:rPr>
        <w:t xml:space="preserve"> Additionally </w:t>
      </w:r>
      <w:r w:rsidR="007C37E5" w:rsidRPr="00137487">
        <w:rPr>
          <w:rFonts w:cstheme="minorHAnsi"/>
          <w:color w:val="000000" w:themeColor="text1"/>
          <w:sz w:val="24"/>
          <w:szCs w:val="24"/>
          <w:lang w:val="en-US"/>
        </w:rPr>
        <w:t>h</w:t>
      </w:r>
      <w:r w:rsidR="00792134" w:rsidRPr="00137487">
        <w:rPr>
          <w:rFonts w:cstheme="minorHAnsi"/>
          <w:color w:val="000000" w:themeColor="text1"/>
          <w:sz w:val="24"/>
          <w:szCs w:val="24"/>
          <w:lang w:val="en-US"/>
        </w:rPr>
        <w:t xml:space="preserve">epcidin as </w:t>
      </w:r>
      <w:r w:rsidR="001C6DA5" w:rsidRPr="00137487">
        <w:rPr>
          <w:rFonts w:cstheme="minorHAnsi"/>
          <w:color w:val="000000" w:themeColor="text1"/>
          <w:sz w:val="24"/>
          <w:szCs w:val="24"/>
          <w:lang w:val="en-US"/>
        </w:rPr>
        <w:t xml:space="preserve">a </w:t>
      </w:r>
      <w:r w:rsidR="00792134" w:rsidRPr="00137487">
        <w:rPr>
          <w:rFonts w:cstheme="minorHAnsi"/>
          <w:color w:val="000000" w:themeColor="text1"/>
          <w:sz w:val="24"/>
          <w:szCs w:val="24"/>
          <w:lang w:val="en-US"/>
        </w:rPr>
        <w:t xml:space="preserve">point-of-care test may </w:t>
      </w:r>
      <w:r w:rsidR="00B12CAF" w:rsidRPr="00137487">
        <w:rPr>
          <w:rFonts w:cstheme="minorHAnsi"/>
          <w:color w:val="000000" w:themeColor="text1"/>
          <w:sz w:val="24"/>
          <w:szCs w:val="24"/>
          <w:lang w:val="en-US"/>
        </w:rPr>
        <w:t xml:space="preserve">help </w:t>
      </w:r>
      <w:r w:rsidR="001C6DA5" w:rsidRPr="00137487">
        <w:rPr>
          <w:rFonts w:cstheme="minorHAnsi"/>
          <w:color w:val="000000" w:themeColor="text1"/>
          <w:sz w:val="24"/>
          <w:szCs w:val="24"/>
          <w:lang w:val="en-US"/>
        </w:rPr>
        <w:t>to predict</w:t>
      </w:r>
      <w:r w:rsidR="00792134" w:rsidRPr="00137487">
        <w:rPr>
          <w:rFonts w:cstheme="minorHAnsi"/>
          <w:color w:val="000000" w:themeColor="text1"/>
          <w:sz w:val="24"/>
          <w:szCs w:val="24"/>
          <w:lang w:val="en-US"/>
        </w:rPr>
        <w:t xml:space="preserve"> iron absorption</w:t>
      </w:r>
      <w:r w:rsidR="00B12CAF" w:rsidRPr="00137487">
        <w:rPr>
          <w:rFonts w:cstheme="minorHAnsi"/>
          <w:color w:val="000000" w:themeColor="text1"/>
          <w:sz w:val="24"/>
          <w:szCs w:val="24"/>
          <w:lang w:val="en-US"/>
        </w:rPr>
        <w:t xml:space="preserve">, </w:t>
      </w:r>
      <w:r w:rsidR="001C6DA5" w:rsidRPr="00137487">
        <w:rPr>
          <w:rFonts w:cstheme="minorHAnsi"/>
          <w:color w:val="000000" w:themeColor="text1"/>
          <w:sz w:val="24"/>
          <w:szCs w:val="24"/>
          <w:lang w:val="en-US"/>
        </w:rPr>
        <w:t xml:space="preserve">but may not be applicable </w:t>
      </w:r>
      <w:r w:rsidR="00CC3AA6" w:rsidRPr="00137487">
        <w:rPr>
          <w:rFonts w:cstheme="minorHAnsi"/>
          <w:color w:val="000000" w:themeColor="text1"/>
          <w:sz w:val="24"/>
          <w:szCs w:val="24"/>
          <w:lang w:val="en-US"/>
        </w:rPr>
        <w:t>in</w:t>
      </w:r>
      <w:r w:rsidR="00B12CAF" w:rsidRPr="00137487">
        <w:rPr>
          <w:rFonts w:cstheme="minorHAnsi"/>
          <w:color w:val="000000" w:themeColor="text1"/>
          <w:sz w:val="24"/>
          <w:szCs w:val="24"/>
          <w:lang w:val="en-US"/>
        </w:rPr>
        <w:t xml:space="preserve"> sub</w:t>
      </w:r>
      <w:r w:rsidR="001C6DA5" w:rsidRPr="00137487">
        <w:rPr>
          <w:rFonts w:cstheme="minorHAnsi"/>
          <w:color w:val="000000" w:themeColor="text1"/>
          <w:sz w:val="24"/>
          <w:szCs w:val="24"/>
          <w:lang w:val="en-US"/>
        </w:rPr>
        <w:t>-</w:t>
      </w:r>
      <w:r w:rsidR="00B12CAF" w:rsidRPr="00137487">
        <w:rPr>
          <w:rFonts w:cstheme="minorHAnsi"/>
          <w:color w:val="000000" w:themeColor="text1"/>
          <w:sz w:val="24"/>
          <w:szCs w:val="24"/>
          <w:lang w:val="en-US"/>
        </w:rPr>
        <w:t>populations such a</w:t>
      </w:r>
      <w:r w:rsidR="001C6DA5" w:rsidRPr="00137487">
        <w:rPr>
          <w:rFonts w:cstheme="minorHAnsi"/>
          <w:color w:val="000000" w:themeColor="text1"/>
          <w:sz w:val="24"/>
          <w:szCs w:val="24"/>
          <w:lang w:val="en-US"/>
        </w:rPr>
        <w:t>s</w:t>
      </w:r>
      <w:r w:rsidR="00B12CAF" w:rsidRPr="00137487">
        <w:rPr>
          <w:rFonts w:cstheme="minorHAnsi"/>
          <w:color w:val="000000" w:themeColor="text1"/>
          <w:sz w:val="24"/>
          <w:szCs w:val="24"/>
          <w:lang w:val="en-US"/>
        </w:rPr>
        <w:t xml:space="preserve"> severely anaemic children</w:t>
      </w:r>
      <w:r w:rsidR="007C37E5" w:rsidRPr="00137487">
        <w:rPr>
          <w:rFonts w:cstheme="minorHAnsi"/>
          <w:color w:val="000000" w:themeColor="text1"/>
          <w:sz w:val="24"/>
          <w:szCs w:val="24"/>
          <w:lang w:val="en-US"/>
        </w:rPr>
        <w:t xml:space="preserve">. </w:t>
      </w:r>
      <w:r w:rsidR="001C6DA5" w:rsidRPr="00137487">
        <w:rPr>
          <w:rFonts w:cstheme="minorHAnsi"/>
          <w:color w:val="000000" w:themeColor="text1"/>
          <w:sz w:val="24"/>
          <w:szCs w:val="24"/>
          <w:lang w:val="en-US"/>
        </w:rPr>
        <w:t xml:space="preserve">Evidence to inform these more nuanced approaches and to determine the limits of their applicability </w:t>
      </w:r>
      <w:r w:rsidR="00A22A21" w:rsidRPr="00137487">
        <w:rPr>
          <w:rFonts w:cstheme="minorHAnsi"/>
          <w:color w:val="000000" w:themeColor="text1"/>
          <w:sz w:val="24"/>
          <w:szCs w:val="24"/>
          <w:lang w:val="en-US"/>
        </w:rPr>
        <w:t xml:space="preserve"> should be research priorit</w:t>
      </w:r>
      <w:r w:rsidR="008B307F" w:rsidRPr="00137487">
        <w:rPr>
          <w:rFonts w:cstheme="minorHAnsi"/>
          <w:color w:val="000000" w:themeColor="text1"/>
          <w:sz w:val="24"/>
          <w:szCs w:val="24"/>
          <w:lang w:val="en-US"/>
        </w:rPr>
        <w:t>ies</w:t>
      </w:r>
      <w:r w:rsidR="00A22A21" w:rsidRPr="00137487">
        <w:rPr>
          <w:rFonts w:cstheme="minorHAnsi"/>
          <w:color w:val="000000" w:themeColor="text1"/>
          <w:sz w:val="24"/>
          <w:szCs w:val="24"/>
          <w:lang w:val="en-US"/>
        </w:rPr>
        <w:t xml:space="preserve"> so that</w:t>
      </w:r>
      <w:r w:rsidR="00D135D3" w:rsidRPr="00137487">
        <w:rPr>
          <w:rFonts w:cstheme="minorHAnsi"/>
          <w:color w:val="000000" w:themeColor="text1"/>
          <w:sz w:val="24"/>
          <w:szCs w:val="24"/>
          <w:lang w:val="en-US"/>
        </w:rPr>
        <w:t xml:space="preserve"> </w:t>
      </w:r>
      <w:r w:rsidR="00472D24" w:rsidRPr="00137487">
        <w:rPr>
          <w:rFonts w:cstheme="minorHAnsi"/>
          <w:color w:val="000000" w:themeColor="text1"/>
          <w:sz w:val="24"/>
          <w:szCs w:val="24"/>
          <w:lang w:val="en-US"/>
        </w:rPr>
        <w:t>the u</w:t>
      </w:r>
      <w:r w:rsidR="00A20EBE" w:rsidRPr="00137487">
        <w:rPr>
          <w:rFonts w:cstheme="minorHAnsi"/>
          <w:color w:val="000000" w:themeColor="text1"/>
          <w:sz w:val="24"/>
          <w:szCs w:val="24"/>
          <w:lang w:val="en-US"/>
        </w:rPr>
        <w:t xml:space="preserve">niversal </w:t>
      </w:r>
      <w:r w:rsidR="00C72BF6" w:rsidRPr="00137487">
        <w:rPr>
          <w:rFonts w:cstheme="minorHAnsi"/>
          <w:color w:val="000000" w:themeColor="text1"/>
          <w:sz w:val="24"/>
          <w:szCs w:val="24"/>
          <w:lang w:val="en-US"/>
        </w:rPr>
        <w:t>guidelines</w:t>
      </w:r>
      <w:r w:rsidR="00472D24" w:rsidRPr="00137487">
        <w:rPr>
          <w:rFonts w:cstheme="minorHAnsi"/>
          <w:color w:val="000000" w:themeColor="text1"/>
          <w:sz w:val="24"/>
          <w:szCs w:val="24"/>
          <w:lang w:val="en-US"/>
        </w:rPr>
        <w:t xml:space="preserve"> </w:t>
      </w:r>
      <w:r w:rsidR="00A22A21" w:rsidRPr="00137487">
        <w:rPr>
          <w:rFonts w:cstheme="minorHAnsi"/>
          <w:color w:val="000000" w:themeColor="text1"/>
          <w:sz w:val="24"/>
          <w:szCs w:val="24"/>
          <w:lang w:val="en-US"/>
        </w:rPr>
        <w:t xml:space="preserve">for iron treatment for children </w:t>
      </w:r>
      <w:r w:rsidR="00472D24" w:rsidRPr="00137487">
        <w:rPr>
          <w:rFonts w:cstheme="minorHAnsi"/>
          <w:color w:val="000000" w:themeColor="text1"/>
          <w:sz w:val="24"/>
          <w:szCs w:val="24"/>
          <w:lang w:val="en-US"/>
        </w:rPr>
        <w:t xml:space="preserve">in </w:t>
      </w:r>
      <w:r w:rsidR="00A22A21" w:rsidRPr="00137487">
        <w:rPr>
          <w:rFonts w:cstheme="minorHAnsi"/>
          <w:color w:val="000000" w:themeColor="text1"/>
          <w:sz w:val="24"/>
          <w:szCs w:val="24"/>
          <w:lang w:val="en-US"/>
        </w:rPr>
        <w:t>poorer</w:t>
      </w:r>
      <w:r w:rsidR="00472D24" w:rsidRPr="00137487">
        <w:rPr>
          <w:rFonts w:cstheme="minorHAnsi"/>
          <w:color w:val="000000" w:themeColor="text1"/>
          <w:sz w:val="24"/>
          <w:szCs w:val="24"/>
          <w:lang w:val="en-US"/>
        </w:rPr>
        <w:t xml:space="preserve"> countries may</w:t>
      </w:r>
      <w:r w:rsidR="00D135D3" w:rsidRPr="00137487">
        <w:rPr>
          <w:rFonts w:cstheme="minorHAnsi"/>
          <w:color w:val="000000" w:themeColor="text1"/>
          <w:sz w:val="24"/>
          <w:szCs w:val="24"/>
          <w:lang w:val="en-US"/>
        </w:rPr>
        <w:t xml:space="preserve"> eventually</w:t>
      </w:r>
      <w:r w:rsidR="00472D24" w:rsidRPr="00137487">
        <w:rPr>
          <w:rFonts w:cstheme="minorHAnsi"/>
          <w:color w:val="000000" w:themeColor="text1"/>
          <w:sz w:val="24"/>
          <w:szCs w:val="24"/>
          <w:lang w:val="en-US"/>
        </w:rPr>
        <w:t xml:space="preserve"> </w:t>
      </w:r>
      <w:r w:rsidR="00A22A21" w:rsidRPr="00137487">
        <w:rPr>
          <w:rFonts w:cstheme="minorHAnsi"/>
          <w:color w:val="000000" w:themeColor="text1"/>
          <w:sz w:val="24"/>
          <w:szCs w:val="24"/>
          <w:lang w:val="en-US"/>
        </w:rPr>
        <w:t>be replaced by</w:t>
      </w:r>
      <w:r w:rsidR="00472D24" w:rsidRPr="00137487">
        <w:rPr>
          <w:rFonts w:cstheme="minorHAnsi"/>
          <w:color w:val="000000" w:themeColor="text1"/>
          <w:sz w:val="24"/>
          <w:szCs w:val="24"/>
          <w:lang w:val="en-US"/>
        </w:rPr>
        <w:t xml:space="preserve"> a more </w:t>
      </w:r>
      <w:r w:rsidR="00BD40BA" w:rsidRPr="00137487">
        <w:rPr>
          <w:rFonts w:cstheme="minorHAnsi"/>
          <w:color w:val="000000" w:themeColor="text1"/>
          <w:sz w:val="24"/>
          <w:szCs w:val="24"/>
          <w:lang w:val="en-US"/>
        </w:rPr>
        <w:t>tailored</w:t>
      </w:r>
      <w:r w:rsidR="00FD4EF9" w:rsidRPr="00137487">
        <w:rPr>
          <w:rFonts w:cstheme="minorHAnsi"/>
          <w:color w:val="000000" w:themeColor="text1"/>
          <w:sz w:val="24"/>
          <w:szCs w:val="24"/>
          <w:lang w:val="en-US"/>
        </w:rPr>
        <w:t xml:space="preserve">, </w:t>
      </w:r>
      <w:proofErr w:type="spellStart"/>
      <w:r w:rsidR="00FD4EF9" w:rsidRPr="00137487">
        <w:rPr>
          <w:rFonts w:cstheme="minorHAnsi"/>
          <w:color w:val="000000" w:themeColor="text1"/>
          <w:sz w:val="24"/>
          <w:szCs w:val="24"/>
          <w:lang w:val="en-US"/>
        </w:rPr>
        <w:t>personalised</w:t>
      </w:r>
      <w:proofErr w:type="spellEnd"/>
      <w:r w:rsidR="00472D24" w:rsidRPr="00137487">
        <w:rPr>
          <w:rFonts w:cstheme="minorHAnsi"/>
          <w:color w:val="000000" w:themeColor="text1"/>
          <w:sz w:val="24"/>
          <w:szCs w:val="24"/>
          <w:lang w:val="en-US"/>
        </w:rPr>
        <w:t xml:space="preserve"> </w:t>
      </w:r>
      <w:r w:rsidR="00D135D3" w:rsidRPr="00137487">
        <w:rPr>
          <w:rFonts w:cstheme="minorHAnsi"/>
          <w:color w:val="000000" w:themeColor="text1"/>
          <w:sz w:val="24"/>
          <w:szCs w:val="24"/>
          <w:lang w:val="en-US"/>
        </w:rPr>
        <w:t>approach.</w:t>
      </w:r>
    </w:p>
    <w:p w14:paraId="26CE4ED3" w14:textId="31052821" w:rsidR="00BD753B" w:rsidRPr="00137487" w:rsidRDefault="00BD753B" w:rsidP="00BD753B">
      <w:pPr>
        <w:rPr>
          <w:rFonts w:cstheme="minorHAnsi"/>
          <w:color w:val="000000" w:themeColor="text1"/>
          <w:lang w:val="en-US"/>
        </w:rPr>
      </w:pPr>
    </w:p>
    <w:p w14:paraId="53B2ACFF" w14:textId="6C077CBF" w:rsidR="00BD753B" w:rsidRPr="00137487" w:rsidRDefault="00BD753B" w:rsidP="00BD753B">
      <w:pPr>
        <w:spacing w:after="0" w:line="360" w:lineRule="auto"/>
        <w:ind w:left="-29" w:hanging="141"/>
        <w:jc w:val="both"/>
        <w:rPr>
          <w:rFonts w:cstheme="minorHAnsi"/>
          <w:color w:val="000000" w:themeColor="text1"/>
          <w:sz w:val="24"/>
          <w:szCs w:val="24"/>
          <w:lang w:val="en-US"/>
        </w:rPr>
      </w:pPr>
      <w:r w:rsidRPr="00137487">
        <w:rPr>
          <w:rFonts w:cstheme="minorHAnsi"/>
          <w:color w:val="000000" w:themeColor="text1"/>
          <w:sz w:val="24"/>
          <w:szCs w:val="24"/>
          <w:lang w:val="en-US"/>
        </w:rPr>
        <w:t xml:space="preserve">   </w:t>
      </w:r>
    </w:p>
    <w:p w14:paraId="7649A78A" w14:textId="77777777" w:rsidR="00BD40BA" w:rsidRPr="00137487" w:rsidRDefault="00BD40BA" w:rsidP="00BD753B">
      <w:pPr>
        <w:spacing w:after="0" w:line="360" w:lineRule="auto"/>
        <w:ind w:left="-29" w:hanging="141"/>
        <w:jc w:val="both"/>
        <w:rPr>
          <w:rFonts w:cstheme="minorHAnsi"/>
          <w:color w:val="000000" w:themeColor="text1"/>
          <w:sz w:val="24"/>
          <w:szCs w:val="24"/>
          <w:lang w:val="en-US"/>
        </w:rPr>
      </w:pPr>
    </w:p>
    <w:p w14:paraId="4D78C722" w14:textId="77777777" w:rsidR="00A20EBE" w:rsidRPr="00137487" w:rsidRDefault="00A20EBE" w:rsidP="00A20EBE">
      <w:pPr>
        <w:pStyle w:val="Kop1"/>
        <w:spacing w:line="360" w:lineRule="auto"/>
        <w:rPr>
          <w:rFonts w:asciiTheme="minorHAnsi" w:hAnsiTheme="minorHAnsi" w:cstheme="minorHAnsi"/>
          <w:color w:val="000000" w:themeColor="text1"/>
          <w:lang w:val="en-US"/>
        </w:rPr>
      </w:pPr>
      <w:r w:rsidRPr="00137487">
        <w:rPr>
          <w:rFonts w:asciiTheme="minorHAnsi" w:hAnsiTheme="minorHAnsi" w:cstheme="minorHAnsi"/>
          <w:color w:val="000000" w:themeColor="text1"/>
          <w:lang w:val="en-US"/>
        </w:rPr>
        <w:t>References</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72"/>
      </w:tblGrid>
      <w:tr w:rsidR="00D135D3" w:rsidRPr="00137487" w14:paraId="12FF2A12" w14:textId="77777777" w:rsidTr="008E2B96">
        <w:tc>
          <w:tcPr>
            <w:tcW w:w="5000" w:type="pct"/>
            <w:shd w:val="clear" w:color="auto" w:fill="auto"/>
          </w:tcPr>
          <w:p w14:paraId="2D7C4210" w14:textId="4EBD057A"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5B2C12BC" w14:textId="77777777" w:rsidTr="008E2B96">
        <w:tc>
          <w:tcPr>
            <w:tcW w:w="5000" w:type="pct"/>
            <w:shd w:val="clear" w:color="auto" w:fill="auto"/>
          </w:tcPr>
          <w:p w14:paraId="61FDA83D" w14:textId="44880B96"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2095944A" w14:textId="77777777" w:rsidTr="008E2B96">
        <w:tc>
          <w:tcPr>
            <w:tcW w:w="5000" w:type="pct"/>
            <w:shd w:val="clear" w:color="auto" w:fill="auto"/>
          </w:tcPr>
          <w:p w14:paraId="5B614FC9"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52" w:name="OCMC_RefTool_bm_ref_0KE0a6943KS9NUinSe63"/>
            <w:r w:rsidRPr="00137487">
              <w:rPr>
                <w:rFonts w:asciiTheme="minorHAnsi" w:hAnsiTheme="minorHAnsi" w:cstheme="minorHAnsi"/>
                <w:color w:val="000000" w:themeColor="text1"/>
              </w:rPr>
              <w:t xml:space="preserve">Ahmed, S. G., &amp; Ibrahim, U. A. (2001). Bone marrow morphological features in anaemic patients with acquired immune deficiency syndrome in Nigeria. </w:t>
            </w:r>
            <w:r w:rsidRPr="00137487">
              <w:rPr>
                <w:rFonts w:asciiTheme="minorHAnsi" w:hAnsiTheme="minorHAnsi" w:cstheme="minorHAnsi"/>
                <w:i/>
                <w:color w:val="000000" w:themeColor="text1"/>
              </w:rPr>
              <w:t>The Nigerian postgraduate medical journal</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8</w:t>
            </w:r>
            <w:r w:rsidRPr="00137487">
              <w:rPr>
                <w:rFonts w:asciiTheme="minorHAnsi" w:hAnsiTheme="minorHAnsi" w:cstheme="minorHAnsi"/>
                <w:color w:val="000000" w:themeColor="text1"/>
              </w:rPr>
              <w:t>, 112-115.</w:t>
            </w:r>
            <w:bookmarkEnd w:id="52"/>
          </w:p>
          <w:p w14:paraId="44D7A9B0" w14:textId="1716A915"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6C7E396D" w14:textId="77777777" w:rsidTr="008E2B96">
        <w:tc>
          <w:tcPr>
            <w:tcW w:w="5000" w:type="pct"/>
            <w:shd w:val="clear" w:color="auto" w:fill="auto"/>
          </w:tcPr>
          <w:p w14:paraId="25669C13"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53" w:name="OCMC_RefTool_bm_ref_h88sJLFZ2MGBY9F9P0b2"/>
            <w:proofErr w:type="spellStart"/>
            <w:r w:rsidRPr="00137487">
              <w:rPr>
                <w:rFonts w:asciiTheme="minorHAnsi" w:hAnsiTheme="minorHAnsi" w:cstheme="minorHAnsi"/>
                <w:color w:val="000000" w:themeColor="text1"/>
              </w:rPr>
              <w:t>Albonico</w:t>
            </w:r>
            <w:proofErr w:type="spellEnd"/>
            <w:r w:rsidRPr="00137487">
              <w:rPr>
                <w:rFonts w:asciiTheme="minorHAnsi" w:hAnsiTheme="minorHAnsi" w:cstheme="minorHAnsi"/>
                <w:color w:val="000000" w:themeColor="text1"/>
              </w:rPr>
              <w:t xml:space="preserve">, M., </w:t>
            </w:r>
            <w:proofErr w:type="spellStart"/>
            <w:r w:rsidRPr="00137487">
              <w:rPr>
                <w:rFonts w:asciiTheme="minorHAnsi" w:hAnsiTheme="minorHAnsi" w:cstheme="minorHAnsi"/>
                <w:color w:val="000000" w:themeColor="text1"/>
              </w:rPr>
              <w:t>Stoltzfus</w:t>
            </w:r>
            <w:proofErr w:type="spellEnd"/>
            <w:r w:rsidRPr="00137487">
              <w:rPr>
                <w:rFonts w:asciiTheme="minorHAnsi" w:hAnsiTheme="minorHAnsi" w:cstheme="minorHAnsi"/>
                <w:color w:val="000000" w:themeColor="text1"/>
              </w:rPr>
              <w:t xml:space="preserve">, R. J., </w:t>
            </w:r>
            <w:proofErr w:type="spellStart"/>
            <w:r w:rsidRPr="00137487">
              <w:rPr>
                <w:rFonts w:asciiTheme="minorHAnsi" w:hAnsiTheme="minorHAnsi" w:cstheme="minorHAnsi"/>
                <w:color w:val="000000" w:themeColor="text1"/>
              </w:rPr>
              <w:t>Savioli</w:t>
            </w:r>
            <w:proofErr w:type="spellEnd"/>
            <w:r w:rsidRPr="00137487">
              <w:rPr>
                <w:rFonts w:asciiTheme="minorHAnsi" w:hAnsiTheme="minorHAnsi" w:cstheme="minorHAnsi"/>
                <w:color w:val="000000" w:themeColor="text1"/>
              </w:rPr>
              <w:t xml:space="preserve">, L., </w:t>
            </w:r>
            <w:proofErr w:type="spellStart"/>
            <w:r w:rsidRPr="00137487">
              <w:rPr>
                <w:rFonts w:asciiTheme="minorHAnsi" w:hAnsiTheme="minorHAnsi" w:cstheme="minorHAnsi"/>
                <w:color w:val="000000" w:themeColor="text1"/>
              </w:rPr>
              <w:t>Tielsch</w:t>
            </w:r>
            <w:proofErr w:type="spellEnd"/>
            <w:r w:rsidRPr="00137487">
              <w:rPr>
                <w:rFonts w:asciiTheme="minorHAnsi" w:hAnsiTheme="minorHAnsi" w:cstheme="minorHAnsi"/>
                <w:color w:val="000000" w:themeColor="text1"/>
              </w:rPr>
              <w:t xml:space="preserve">, J. M., </w:t>
            </w:r>
            <w:proofErr w:type="spellStart"/>
            <w:r w:rsidRPr="00137487">
              <w:rPr>
                <w:rFonts w:asciiTheme="minorHAnsi" w:hAnsiTheme="minorHAnsi" w:cstheme="minorHAnsi"/>
                <w:color w:val="000000" w:themeColor="text1"/>
              </w:rPr>
              <w:t>Chwaya</w:t>
            </w:r>
            <w:proofErr w:type="spellEnd"/>
            <w:r w:rsidRPr="00137487">
              <w:rPr>
                <w:rFonts w:asciiTheme="minorHAnsi" w:hAnsiTheme="minorHAnsi" w:cstheme="minorHAnsi"/>
                <w:color w:val="000000" w:themeColor="text1"/>
              </w:rPr>
              <w:t xml:space="preserve">, H. M., </w:t>
            </w:r>
            <w:proofErr w:type="spellStart"/>
            <w:r w:rsidRPr="00137487">
              <w:rPr>
                <w:rFonts w:asciiTheme="minorHAnsi" w:hAnsiTheme="minorHAnsi" w:cstheme="minorHAnsi"/>
                <w:color w:val="000000" w:themeColor="text1"/>
              </w:rPr>
              <w:t>Ercole</w:t>
            </w:r>
            <w:proofErr w:type="spellEnd"/>
            <w:r w:rsidRPr="00137487">
              <w:rPr>
                <w:rFonts w:asciiTheme="minorHAnsi" w:hAnsiTheme="minorHAnsi" w:cstheme="minorHAnsi"/>
                <w:color w:val="000000" w:themeColor="text1"/>
              </w:rPr>
              <w:t xml:space="preserve">, E., &amp; ... </w:t>
            </w:r>
            <w:proofErr w:type="spellStart"/>
            <w:r w:rsidRPr="00137487">
              <w:rPr>
                <w:rFonts w:asciiTheme="minorHAnsi" w:hAnsiTheme="minorHAnsi" w:cstheme="minorHAnsi"/>
                <w:color w:val="000000" w:themeColor="text1"/>
              </w:rPr>
              <w:t>Cancrini</w:t>
            </w:r>
            <w:proofErr w:type="spellEnd"/>
            <w:r w:rsidRPr="00137487">
              <w:rPr>
                <w:rFonts w:asciiTheme="minorHAnsi" w:hAnsiTheme="minorHAnsi" w:cstheme="minorHAnsi"/>
                <w:color w:val="000000" w:themeColor="text1"/>
              </w:rPr>
              <w:t xml:space="preserve">, G. (1998). Epidemiological evidence for a differential effect of hookworm species, </w:t>
            </w:r>
            <w:proofErr w:type="spellStart"/>
            <w:r w:rsidRPr="00137487">
              <w:rPr>
                <w:rFonts w:asciiTheme="minorHAnsi" w:hAnsiTheme="minorHAnsi" w:cstheme="minorHAnsi"/>
                <w:color w:val="000000" w:themeColor="text1"/>
              </w:rPr>
              <w:t>Ancylostoma</w:t>
            </w:r>
            <w:proofErr w:type="spellEnd"/>
            <w:r w:rsidRPr="00137487">
              <w:rPr>
                <w:rFonts w:asciiTheme="minorHAnsi" w:hAnsiTheme="minorHAnsi" w:cstheme="minorHAnsi"/>
                <w:color w:val="000000" w:themeColor="text1"/>
              </w:rPr>
              <w:t xml:space="preserve"> </w:t>
            </w:r>
            <w:proofErr w:type="spellStart"/>
            <w:r w:rsidRPr="00137487">
              <w:rPr>
                <w:rFonts w:asciiTheme="minorHAnsi" w:hAnsiTheme="minorHAnsi" w:cstheme="minorHAnsi"/>
                <w:color w:val="000000" w:themeColor="text1"/>
              </w:rPr>
              <w:t>duodenale</w:t>
            </w:r>
            <w:proofErr w:type="spellEnd"/>
            <w:r w:rsidRPr="00137487">
              <w:rPr>
                <w:rFonts w:asciiTheme="minorHAnsi" w:hAnsiTheme="minorHAnsi" w:cstheme="minorHAnsi"/>
                <w:color w:val="000000" w:themeColor="text1"/>
              </w:rPr>
              <w:t xml:space="preserve"> or </w:t>
            </w:r>
            <w:proofErr w:type="spellStart"/>
            <w:r w:rsidRPr="00137487">
              <w:rPr>
                <w:rFonts w:asciiTheme="minorHAnsi" w:hAnsiTheme="minorHAnsi" w:cstheme="minorHAnsi"/>
                <w:color w:val="000000" w:themeColor="text1"/>
              </w:rPr>
              <w:t>Necator</w:t>
            </w:r>
            <w:proofErr w:type="spellEnd"/>
            <w:r w:rsidRPr="00137487">
              <w:rPr>
                <w:rFonts w:asciiTheme="minorHAnsi" w:hAnsiTheme="minorHAnsi" w:cstheme="minorHAnsi"/>
                <w:color w:val="000000" w:themeColor="text1"/>
              </w:rPr>
              <w:t xml:space="preserve"> </w:t>
            </w:r>
            <w:proofErr w:type="spellStart"/>
            <w:r w:rsidRPr="00137487">
              <w:rPr>
                <w:rFonts w:asciiTheme="minorHAnsi" w:hAnsiTheme="minorHAnsi" w:cstheme="minorHAnsi"/>
                <w:color w:val="000000" w:themeColor="text1"/>
              </w:rPr>
              <w:t>americanus</w:t>
            </w:r>
            <w:proofErr w:type="spellEnd"/>
            <w:r w:rsidRPr="00137487">
              <w:rPr>
                <w:rFonts w:asciiTheme="minorHAnsi" w:hAnsiTheme="minorHAnsi" w:cstheme="minorHAnsi"/>
                <w:color w:val="000000" w:themeColor="text1"/>
              </w:rPr>
              <w:t xml:space="preserve">, on iron status of children. </w:t>
            </w:r>
            <w:r w:rsidRPr="00137487">
              <w:rPr>
                <w:rFonts w:asciiTheme="minorHAnsi" w:hAnsiTheme="minorHAnsi" w:cstheme="minorHAnsi"/>
                <w:i/>
                <w:color w:val="000000" w:themeColor="text1"/>
              </w:rPr>
              <w:t>International journal of epidemiology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27</w:t>
            </w:r>
            <w:r w:rsidRPr="00137487">
              <w:rPr>
                <w:rFonts w:asciiTheme="minorHAnsi" w:hAnsiTheme="minorHAnsi" w:cstheme="minorHAnsi"/>
                <w:color w:val="000000" w:themeColor="text1"/>
              </w:rPr>
              <w:t>, 530-537.</w:t>
            </w:r>
            <w:bookmarkEnd w:id="53"/>
          </w:p>
        </w:tc>
      </w:tr>
      <w:tr w:rsidR="00D135D3" w:rsidRPr="00137487" w14:paraId="31C73881" w14:textId="77777777" w:rsidTr="008E2B96">
        <w:tc>
          <w:tcPr>
            <w:tcW w:w="5000" w:type="pct"/>
            <w:shd w:val="clear" w:color="auto" w:fill="auto"/>
          </w:tcPr>
          <w:p w14:paraId="416DF11A" w14:textId="32315EDF"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2D7B240E" w14:textId="77777777" w:rsidTr="008E2B96">
        <w:tc>
          <w:tcPr>
            <w:tcW w:w="5000" w:type="pct"/>
            <w:shd w:val="clear" w:color="auto" w:fill="auto"/>
          </w:tcPr>
          <w:p w14:paraId="42CF8055" w14:textId="2B1161A3"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237CDBE2" w14:textId="77777777" w:rsidTr="00BF00CC">
        <w:trPr>
          <w:trHeight w:val="2143"/>
        </w:trPr>
        <w:tc>
          <w:tcPr>
            <w:tcW w:w="5000" w:type="pct"/>
            <w:shd w:val="clear" w:color="auto" w:fill="auto"/>
          </w:tcPr>
          <w:p w14:paraId="68230B7E"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54" w:name="OCMC_RefTool_bm_ref_MrbErRf9jfEP8TKF9wA6"/>
            <w:r w:rsidRPr="00137487">
              <w:rPr>
                <w:rFonts w:asciiTheme="minorHAnsi" w:hAnsiTheme="minorHAnsi" w:cstheme="minorHAnsi"/>
                <w:color w:val="000000" w:themeColor="text1"/>
              </w:rPr>
              <w:lastRenderedPageBreak/>
              <w:t xml:space="preserve">Beard, J. L. (2001). Iron biology in immune function, muscle metabolism and neuronal functioning. </w:t>
            </w:r>
            <w:r w:rsidRPr="00137487">
              <w:rPr>
                <w:rFonts w:asciiTheme="minorHAnsi" w:hAnsiTheme="minorHAnsi" w:cstheme="minorHAnsi"/>
                <w:i/>
                <w:color w:val="000000" w:themeColor="text1"/>
              </w:rPr>
              <w:t>Journal of Nutrition</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131</w:t>
            </w:r>
            <w:r w:rsidRPr="00137487">
              <w:rPr>
                <w:rFonts w:asciiTheme="minorHAnsi" w:hAnsiTheme="minorHAnsi" w:cstheme="minorHAnsi"/>
                <w:color w:val="000000" w:themeColor="text1"/>
              </w:rPr>
              <w:t>, 5685-5805.</w:t>
            </w:r>
            <w:bookmarkEnd w:id="54"/>
          </w:p>
        </w:tc>
      </w:tr>
      <w:tr w:rsidR="00D135D3" w:rsidRPr="00137487" w14:paraId="56CBA299" w14:textId="77777777" w:rsidTr="008E2B96">
        <w:tc>
          <w:tcPr>
            <w:tcW w:w="5000" w:type="pct"/>
            <w:shd w:val="clear" w:color="auto" w:fill="auto"/>
          </w:tcPr>
          <w:p w14:paraId="080C314A" w14:textId="7BE77A35"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21535BB6" w14:textId="77777777" w:rsidTr="008E2B96">
        <w:tc>
          <w:tcPr>
            <w:tcW w:w="5000" w:type="pct"/>
            <w:shd w:val="clear" w:color="auto" w:fill="auto"/>
          </w:tcPr>
          <w:p w14:paraId="5D29A2B2"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55" w:name="OCMC_RefTool_bm_ref_0sZ7244f3wCh1te6fBqg"/>
            <w:proofErr w:type="spellStart"/>
            <w:r w:rsidRPr="00137487">
              <w:rPr>
                <w:rFonts w:asciiTheme="minorHAnsi" w:hAnsiTheme="minorHAnsi" w:cstheme="minorHAnsi"/>
                <w:color w:val="000000" w:themeColor="text1"/>
              </w:rPr>
              <w:t>Burté</w:t>
            </w:r>
            <w:proofErr w:type="spellEnd"/>
            <w:r w:rsidRPr="00137487">
              <w:rPr>
                <w:rFonts w:asciiTheme="minorHAnsi" w:hAnsiTheme="minorHAnsi" w:cstheme="minorHAnsi"/>
                <w:color w:val="000000" w:themeColor="text1"/>
              </w:rPr>
              <w:t xml:space="preserve">, F., Brown, B. J., </w:t>
            </w:r>
            <w:proofErr w:type="spellStart"/>
            <w:r w:rsidRPr="00137487">
              <w:rPr>
                <w:rFonts w:asciiTheme="minorHAnsi" w:hAnsiTheme="minorHAnsi" w:cstheme="minorHAnsi"/>
                <w:color w:val="000000" w:themeColor="text1"/>
              </w:rPr>
              <w:t>Orimadegun</w:t>
            </w:r>
            <w:proofErr w:type="spellEnd"/>
            <w:r w:rsidRPr="00137487">
              <w:rPr>
                <w:rFonts w:asciiTheme="minorHAnsi" w:hAnsiTheme="minorHAnsi" w:cstheme="minorHAnsi"/>
                <w:color w:val="000000" w:themeColor="text1"/>
              </w:rPr>
              <w:t xml:space="preserve">, A. E., </w:t>
            </w:r>
            <w:proofErr w:type="spellStart"/>
            <w:r w:rsidRPr="00137487">
              <w:rPr>
                <w:rFonts w:asciiTheme="minorHAnsi" w:hAnsiTheme="minorHAnsi" w:cstheme="minorHAnsi"/>
                <w:color w:val="000000" w:themeColor="text1"/>
              </w:rPr>
              <w:t>Ajetunmobi</w:t>
            </w:r>
            <w:proofErr w:type="spellEnd"/>
            <w:r w:rsidRPr="00137487">
              <w:rPr>
                <w:rFonts w:asciiTheme="minorHAnsi" w:hAnsiTheme="minorHAnsi" w:cstheme="minorHAnsi"/>
                <w:color w:val="000000" w:themeColor="text1"/>
              </w:rPr>
              <w:t xml:space="preserve">, W. A., </w:t>
            </w:r>
            <w:proofErr w:type="spellStart"/>
            <w:r w:rsidRPr="00137487">
              <w:rPr>
                <w:rFonts w:asciiTheme="minorHAnsi" w:hAnsiTheme="minorHAnsi" w:cstheme="minorHAnsi"/>
                <w:color w:val="000000" w:themeColor="text1"/>
              </w:rPr>
              <w:t>Afolabi</w:t>
            </w:r>
            <w:proofErr w:type="spellEnd"/>
            <w:r w:rsidRPr="00137487">
              <w:rPr>
                <w:rFonts w:asciiTheme="minorHAnsi" w:hAnsiTheme="minorHAnsi" w:cstheme="minorHAnsi"/>
                <w:color w:val="000000" w:themeColor="text1"/>
              </w:rPr>
              <w:t xml:space="preserve">, N. K., </w:t>
            </w:r>
            <w:proofErr w:type="spellStart"/>
            <w:r w:rsidRPr="00137487">
              <w:rPr>
                <w:rFonts w:asciiTheme="minorHAnsi" w:hAnsiTheme="minorHAnsi" w:cstheme="minorHAnsi"/>
                <w:color w:val="000000" w:themeColor="text1"/>
              </w:rPr>
              <w:t>Akinkunmi</w:t>
            </w:r>
            <w:proofErr w:type="spellEnd"/>
            <w:r w:rsidRPr="00137487">
              <w:rPr>
                <w:rFonts w:asciiTheme="minorHAnsi" w:hAnsiTheme="minorHAnsi" w:cstheme="minorHAnsi"/>
                <w:color w:val="000000" w:themeColor="text1"/>
              </w:rPr>
              <w:t xml:space="preserve">, F., ... Fernandez-Reyes, D. (2013). Circulatory hepcidin is associated with the anti-inflammatory response but not with iron or anemic status in childhood malaria. </w:t>
            </w:r>
            <w:r w:rsidRPr="00137487">
              <w:rPr>
                <w:rFonts w:asciiTheme="minorHAnsi" w:hAnsiTheme="minorHAnsi" w:cstheme="minorHAnsi"/>
                <w:i/>
                <w:color w:val="000000" w:themeColor="text1"/>
              </w:rPr>
              <w:t>Blood</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121</w:t>
            </w:r>
            <w:r w:rsidRPr="00137487">
              <w:rPr>
                <w:rFonts w:asciiTheme="minorHAnsi" w:hAnsiTheme="minorHAnsi" w:cstheme="minorHAnsi"/>
                <w:color w:val="000000" w:themeColor="text1"/>
              </w:rPr>
              <w:t>, 3016-3022.</w:t>
            </w:r>
            <w:bookmarkEnd w:id="55"/>
          </w:p>
        </w:tc>
      </w:tr>
      <w:tr w:rsidR="00D135D3" w:rsidRPr="00137487" w14:paraId="022F1629" w14:textId="77777777" w:rsidTr="008E2B96">
        <w:tc>
          <w:tcPr>
            <w:tcW w:w="5000" w:type="pct"/>
            <w:shd w:val="clear" w:color="auto" w:fill="auto"/>
          </w:tcPr>
          <w:p w14:paraId="6616DD44" w14:textId="66C828BD" w:rsidR="00A9084E" w:rsidRPr="00137487" w:rsidRDefault="00A9084E" w:rsidP="00235D1A">
            <w:pPr>
              <w:pStyle w:val="sdReference"/>
              <w:numPr>
                <w:ilvl w:val="0"/>
                <w:numId w:val="0"/>
              </w:numPr>
              <w:spacing w:after="0" w:line="360" w:lineRule="auto"/>
              <w:rPr>
                <w:rFonts w:asciiTheme="minorHAnsi" w:hAnsiTheme="minorHAnsi" w:cstheme="minorHAnsi"/>
                <w:color w:val="000000" w:themeColor="text1"/>
              </w:rPr>
            </w:pPr>
            <w:bookmarkStart w:id="56" w:name="OCMC_RefTool_bm_ref_ot90GcMl83RE958zMi4J"/>
          </w:p>
          <w:p w14:paraId="44EE8F28" w14:textId="77777777" w:rsidR="00235D1A" w:rsidRPr="00137487" w:rsidRDefault="00235D1A" w:rsidP="00235D1A">
            <w:pPr>
              <w:autoSpaceDE w:val="0"/>
              <w:autoSpaceDN w:val="0"/>
              <w:adjustRightInd w:val="0"/>
              <w:spacing w:after="0" w:line="360" w:lineRule="auto"/>
              <w:rPr>
                <w:rFonts w:cstheme="minorHAnsi"/>
                <w:sz w:val="24"/>
                <w:szCs w:val="24"/>
                <w:lang w:val="en-US"/>
              </w:rPr>
            </w:pPr>
            <w:proofErr w:type="spellStart"/>
            <w:r w:rsidRPr="00137487">
              <w:rPr>
                <w:rFonts w:cstheme="minorHAnsi"/>
                <w:sz w:val="24"/>
                <w:szCs w:val="24"/>
                <w:lang w:val="en-US"/>
              </w:rPr>
              <w:t>Calis</w:t>
            </w:r>
            <w:proofErr w:type="spellEnd"/>
            <w:r w:rsidRPr="00137487">
              <w:rPr>
                <w:rFonts w:cstheme="minorHAnsi"/>
                <w:sz w:val="24"/>
                <w:szCs w:val="24"/>
                <w:lang w:val="en-US"/>
              </w:rPr>
              <w:t xml:space="preserve"> JC, Phiri KS, </w:t>
            </w:r>
            <w:proofErr w:type="spellStart"/>
            <w:r w:rsidRPr="00137487">
              <w:rPr>
                <w:rFonts w:cstheme="minorHAnsi"/>
                <w:sz w:val="24"/>
                <w:szCs w:val="24"/>
                <w:lang w:val="en-US"/>
              </w:rPr>
              <w:t>Faragher</w:t>
            </w:r>
            <w:proofErr w:type="spellEnd"/>
            <w:r w:rsidRPr="00137487">
              <w:rPr>
                <w:rFonts w:cstheme="minorHAnsi"/>
                <w:sz w:val="24"/>
                <w:szCs w:val="24"/>
                <w:lang w:val="en-US"/>
              </w:rPr>
              <w:t xml:space="preserve"> EB, </w:t>
            </w:r>
            <w:proofErr w:type="spellStart"/>
            <w:r w:rsidRPr="00137487">
              <w:rPr>
                <w:rFonts w:cstheme="minorHAnsi"/>
                <w:sz w:val="24"/>
                <w:szCs w:val="24"/>
                <w:lang w:val="en-US"/>
              </w:rPr>
              <w:t>Brabin</w:t>
            </w:r>
            <w:proofErr w:type="spellEnd"/>
            <w:r w:rsidRPr="00137487">
              <w:rPr>
                <w:rFonts w:cstheme="minorHAnsi"/>
                <w:sz w:val="24"/>
                <w:szCs w:val="24"/>
                <w:lang w:val="en-US"/>
              </w:rPr>
              <w:t xml:space="preserve"> BJ, Bates I, et al. (2008) Severe anemia</w:t>
            </w:r>
          </w:p>
          <w:p w14:paraId="27CFBE64" w14:textId="49A78FF4" w:rsidR="00235D1A" w:rsidRPr="00137487" w:rsidRDefault="00235D1A" w:rsidP="00235D1A">
            <w:pPr>
              <w:autoSpaceDE w:val="0"/>
              <w:autoSpaceDN w:val="0"/>
              <w:adjustRightInd w:val="0"/>
              <w:spacing w:after="0" w:line="360" w:lineRule="auto"/>
              <w:rPr>
                <w:rFonts w:cstheme="minorHAnsi"/>
                <w:color w:val="000000" w:themeColor="text1"/>
                <w:sz w:val="24"/>
                <w:szCs w:val="24"/>
                <w:lang w:val="en-US"/>
              </w:rPr>
            </w:pPr>
            <w:r w:rsidRPr="00137487">
              <w:rPr>
                <w:rFonts w:cstheme="minorHAnsi"/>
                <w:sz w:val="24"/>
                <w:szCs w:val="24"/>
                <w:lang w:val="en-US"/>
              </w:rPr>
              <w:t xml:space="preserve">in Malawian children. N </w:t>
            </w:r>
            <w:proofErr w:type="spellStart"/>
            <w:r w:rsidRPr="00137487">
              <w:rPr>
                <w:rFonts w:cstheme="minorHAnsi"/>
                <w:sz w:val="24"/>
                <w:szCs w:val="24"/>
                <w:lang w:val="en-US"/>
              </w:rPr>
              <w:t>Engl</w:t>
            </w:r>
            <w:proofErr w:type="spellEnd"/>
            <w:r w:rsidRPr="00137487">
              <w:rPr>
                <w:rFonts w:cstheme="minorHAnsi"/>
                <w:sz w:val="24"/>
                <w:szCs w:val="24"/>
                <w:lang w:val="en-US"/>
              </w:rPr>
              <w:t xml:space="preserve"> J Med 358: 888–899. </w:t>
            </w:r>
          </w:p>
          <w:p w14:paraId="77FA5EF0" w14:textId="77777777" w:rsidR="00235D1A" w:rsidRPr="00137487" w:rsidRDefault="00235D1A" w:rsidP="00A9084E">
            <w:pPr>
              <w:pStyle w:val="sdReference"/>
              <w:numPr>
                <w:ilvl w:val="0"/>
                <w:numId w:val="0"/>
              </w:numPr>
              <w:spacing w:after="0" w:line="360" w:lineRule="auto"/>
              <w:rPr>
                <w:rFonts w:asciiTheme="minorHAnsi" w:hAnsiTheme="minorHAnsi" w:cstheme="minorHAnsi"/>
                <w:color w:val="000000" w:themeColor="text1"/>
              </w:rPr>
            </w:pPr>
          </w:p>
          <w:p w14:paraId="15F20ED1" w14:textId="3F3EC4F6"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Casals-Pascual, C., Huang, H., </w:t>
            </w:r>
            <w:proofErr w:type="spellStart"/>
            <w:r w:rsidRPr="00137487">
              <w:rPr>
                <w:rFonts w:asciiTheme="minorHAnsi" w:hAnsiTheme="minorHAnsi" w:cstheme="minorHAnsi"/>
                <w:color w:val="000000" w:themeColor="text1"/>
              </w:rPr>
              <w:t>Lakhal</w:t>
            </w:r>
            <w:proofErr w:type="spellEnd"/>
            <w:r w:rsidRPr="00137487">
              <w:rPr>
                <w:rFonts w:asciiTheme="minorHAnsi" w:hAnsiTheme="minorHAnsi" w:cstheme="minorHAnsi"/>
                <w:color w:val="000000" w:themeColor="text1"/>
              </w:rPr>
              <w:t xml:space="preserve">-Littleton, S., </w:t>
            </w:r>
            <w:proofErr w:type="spellStart"/>
            <w:r w:rsidRPr="00137487">
              <w:rPr>
                <w:rFonts w:asciiTheme="minorHAnsi" w:hAnsiTheme="minorHAnsi" w:cstheme="minorHAnsi"/>
                <w:color w:val="000000" w:themeColor="text1"/>
              </w:rPr>
              <w:t>Thezenas</w:t>
            </w:r>
            <w:proofErr w:type="spellEnd"/>
            <w:r w:rsidRPr="00137487">
              <w:rPr>
                <w:rFonts w:asciiTheme="minorHAnsi" w:hAnsiTheme="minorHAnsi" w:cstheme="minorHAnsi"/>
                <w:color w:val="000000" w:themeColor="text1"/>
              </w:rPr>
              <w:t xml:space="preserve">, M. L., Kai, O., Newton, C. R., &amp; ... Roberts, D. J. (2012). Hepcidin demonstrates a biphasic association with anemia in acute Plasmodium falciparum malaria. </w:t>
            </w:r>
            <w:proofErr w:type="spellStart"/>
            <w:r w:rsidRPr="00137487">
              <w:rPr>
                <w:rFonts w:asciiTheme="minorHAnsi" w:hAnsiTheme="minorHAnsi" w:cstheme="minorHAnsi"/>
                <w:i/>
                <w:color w:val="000000" w:themeColor="text1"/>
              </w:rPr>
              <w:t>Haematologica</w:t>
            </w:r>
            <w:proofErr w:type="spellEnd"/>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97</w:t>
            </w:r>
            <w:r w:rsidRPr="00137487">
              <w:rPr>
                <w:rFonts w:asciiTheme="minorHAnsi" w:hAnsiTheme="minorHAnsi" w:cstheme="minorHAnsi"/>
                <w:color w:val="000000" w:themeColor="text1"/>
              </w:rPr>
              <w:t>, 1695-1698.</w:t>
            </w:r>
            <w:bookmarkEnd w:id="56"/>
          </w:p>
        </w:tc>
      </w:tr>
      <w:tr w:rsidR="00D135D3" w:rsidRPr="00137487" w14:paraId="21A42767" w14:textId="77777777" w:rsidTr="008E2B96">
        <w:tc>
          <w:tcPr>
            <w:tcW w:w="5000" w:type="pct"/>
            <w:shd w:val="clear" w:color="auto" w:fill="auto"/>
          </w:tcPr>
          <w:p w14:paraId="6371D924"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57" w:name="OCMC_RefTool_bm_ref_FQIZgr3MtCBtSpoFY2jH"/>
            <w:proofErr w:type="spellStart"/>
            <w:r w:rsidRPr="00137487">
              <w:rPr>
                <w:rFonts w:asciiTheme="minorHAnsi" w:hAnsiTheme="minorHAnsi" w:cstheme="minorHAnsi"/>
                <w:color w:val="000000" w:themeColor="text1"/>
                <w:lang w:val="nl-NL"/>
              </w:rPr>
              <w:t>Cassat</w:t>
            </w:r>
            <w:proofErr w:type="spellEnd"/>
            <w:r w:rsidRPr="00137487">
              <w:rPr>
                <w:rFonts w:asciiTheme="minorHAnsi" w:hAnsiTheme="minorHAnsi" w:cstheme="minorHAnsi"/>
                <w:color w:val="000000" w:themeColor="text1"/>
                <w:lang w:val="nl-NL"/>
              </w:rPr>
              <w:t xml:space="preserve">, J. E., &amp; </w:t>
            </w:r>
            <w:proofErr w:type="spellStart"/>
            <w:r w:rsidRPr="00137487">
              <w:rPr>
                <w:rFonts w:asciiTheme="minorHAnsi" w:hAnsiTheme="minorHAnsi" w:cstheme="minorHAnsi"/>
                <w:color w:val="000000" w:themeColor="text1"/>
                <w:lang w:val="nl-NL"/>
              </w:rPr>
              <w:t>Skaar</w:t>
            </w:r>
            <w:proofErr w:type="spellEnd"/>
            <w:r w:rsidRPr="00137487">
              <w:rPr>
                <w:rFonts w:asciiTheme="minorHAnsi" w:hAnsiTheme="minorHAnsi" w:cstheme="minorHAnsi"/>
                <w:color w:val="000000" w:themeColor="text1"/>
                <w:lang w:val="nl-NL"/>
              </w:rPr>
              <w:t xml:space="preserve">, E. P. (2013). </w:t>
            </w:r>
            <w:r w:rsidRPr="00137487">
              <w:rPr>
                <w:rFonts w:asciiTheme="minorHAnsi" w:hAnsiTheme="minorHAnsi" w:cstheme="minorHAnsi"/>
                <w:color w:val="000000" w:themeColor="text1"/>
              </w:rPr>
              <w:t xml:space="preserve">Iron in infection and Immunity. </w:t>
            </w:r>
            <w:r w:rsidRPr="00137487">
              <w:rPr>
                <w:rFonts w:asciiTheme="minorHAnsi" w:hAnsiTheme="minorHAnsi" w:cstheme="minorHAnsi"/>
                <w:i/>
                <w:color w:val="000000" w:themeColor="text1"/>
              </w:rPr>
              <w:t>Cell Host &amp; Microbe</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13</w:t>
            </w:r>
            <w:r w:rsidRPr="00137487">
              <w:rPr>
                <w:rFonts w:asciiTheme="minorHAnsi" w:hAnsiTheme="minorHAnsi" w:cstheme="minorHAnsi"/>
                <w:color w:val="000000" w:themeColor="text1"/>
              </w:rPr>
              <w:t>, 509-519.</w:t>
            </w:r>
            <w:bookmarkEnd w:id="57"/>
          </w:p>
        </w:tc>
      </w:tr>
      <w:tr w:rsidR="00D135D3" w:rsidRPr="00137487" w14:paraId="58A7B341" w14:textId="77777777" w:rsidTr="008E2B96">
        <w:tc>
          <w:tcPr>
            <w:tcW w:w="5000" w:type="pct"/>
            <w:shd w:val="clear" w:color="auto" w:fill="auto"/>
          </w:tcPr>
          <w:p w14:paraId="3188656C" w14:textId="5ABC9F3C"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460B08BE" w14:textId="77777777" w:rsidTr="008E2B96">
        <w:tc>
          <w:tcPr>
            <w:tcW w:w="5000" w:type="pct"/>
            <w:shd w:val="clear" w:color="auto" w:fill="auto"/>
          </w:tcPr>
          <w:p w14:paraId="3494A858" w14:textId="40D9518F"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35D44EA2" w14:textId="77777777" w:rsidTr="008E2B96">
        <w:tc>
          <w:tcPr>
            <w:tcW w:w="5000" w:type="pct"/>
            <w:shd w:val="clear" w:color="auto" w:fill="auto"/>
          </w:tcPr>
          <w:p w14:paraId="305B3385"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58" w:name="OCMC_RefTool_bm_ref_07exLIV7K1N3klaodkEJ"/>
            <w:r w:rsidRPr="00137487">
              <w:rPr>
                <w:rFonts w:asciiTheme="minorHAnsi" w:hAnsiTheme="minorHAnsi" w:cstheme="minorHAnsi"/>
                <w:color w:val="000000" w:themeColor="text1"/>
              </w:rPr>
              <w:t xml:space="preserve">Clark, M. A., </w:t>
            </w:r>
            <w:proofErr w:type="spellStart"/>
            <w:r w:rsidRPr="00137487">
              <w:rPr>
                <w:rFonts w:asciiTheme="minorHAnsi" w:hAnsiTheme="minorHAnsi" w:cstheme="minorHAnsi"/>
                <w:color w:val="000000" w:themeColor="text1"/>
              </w:rPr>
              <w:t>Goheen</w:t>
            </w:r>
            <w:proofErr w:type="spellEnd"/>
            <w:r w:rsidRPr="00137487">
              <w:rPr>
                <w:rFonts w:asciiTheme="minorHAnsi" w:hAnsiTheme="minorHAnsi" w:cstheme="minorHAnsi"/>
                <w:color w:val="000000" w:themeColor="text1"/>
              </w:rPr>
              <w:t xml:space="preserve">, M. M., &amp; </w:t>
            </w:r>
            <w:proofErr w:type="spellStart"/>
            <w:r w:rsidRPr="00137487">
              <w:rPr>
                <w:rFonts w:asciiTheme="minorHAnsi" w:hAnsiTheme="minorHAnsi" w:cstheme="minorHAnsi"/>
                <w:color w:val="000000" w:themeColor="text1"/>
              </w:rPr>
              <w:t>Cerami</w:t>
            </w:r>
            <w:proofErr w:type="spellEnd"/>
            <w:r w:rsidRPr="00137487">
              <w:rPr>
                <w:rFonts w:asciiTheme="minorHAnsi" w:hAnsiTheme="minorHAnsi" w:cstheme="minorHAnsi"/>
                <w:color w:val="000000" w:themeColor="text1"/>
              </w:rPr>
              <w:t xml:space="preserve">, C. (2014a). Influence of host iron status on Plasmodium falciparum infection. </w:t>
            </w:r>
            <w:r w:rsidRPr="00137487">
              <w:rPr>
                <w:rFonts w:asciiTheme="minorHAnsi" w:hAnsiTheme="minorHAnsi" w:cstheme="minorHAnsi"/>
                <w:i/>
                <w:color w:val="000000" w:themeColor="text1"/>
              </w:rPr>
              <w:t>Frontiers in pharmacology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5</w:t>
            </w:r>
            <w:r w:rsidRPr="00137487">
              <w:rPr>
                <w:rFonts w:asciiTheme="minorHAnsi" w:hAnsiTheme="minorHAnsi" w:cstheme="minorHAnsi"/>
                <w:color w:val="000000" w:themeColor="text1"/>
              </w:rPr>
              <w:t xml:space="preserve">, 84. </w:t>
            </w:r>
            <w:hyperlink r:id="rId6" w:history="1">
              <w:proofErr w:type="spellStart"/>
              <w:r w:rsidRPr="00137487">
                <w:rPr>
                  <w:rStyle w:val="Hyperlink"/>
                  <w:rFonts w:asciiTheme="minorHAnsi" w:hAnsiTheme="minorHAnsi" w:cstheme="minorHAnsi"/>
                  <w:color w:val="000000" w:themeColor="text1"/>
                  <w:sz w:val="22"/>
                  <w:szCs w:val="22"/>
                  <w:lang w:val="nl-NL"/>
                </w:rPr>
                <w:t>doi</w:t>
              </w:r>
              <w:proofErr w:type="spellEnd"/>
              <w:r w:rsidRPr="00137487">
                <w:rPr>
                  <w:rStyle w:val="Hyperlink"/>
                  <w:rFonts w:asciiTheme="minorHAnsi" w:hAnsiTheme="minorHAnsi" w:cstheme="minorHAnsi"/>
                  <w:color w:val="000000" w:themeColor="text1"/>
                  <w:sz w:val="22"/>
                  <w:szCs w:val="22"/>
                  <w:lang w:val="nl-NL"/>
                </w:rPr>
                <w:t>:  10.3389/fphar.2014.00084</w:t>
              </w:r>
            </w:hyperlink>
            <w:bookmarkEnd w:id="58"/>
          </w:p>
        </w:tc>
      </w:tr>
      <w:tr w:rsidR="00D135D3" w:rsidRPr="00137487" w14:paraId="2AE2560C" w14:textId="77777777" w:rsidTr="008E2B96">
        <w:tc>
          <w:tcPr>
            <w:tcW w:w="5000" w:type="pct"/>
            <w:shd w:val="clear" w:color="auto" w:fill="auto"/>
          </w:tcPr>
          <w:p w14:paraId="4FDB6AD3"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rPr>
            </w:pPr>
            <w:bookmarkStart w:id="59" w:name="OCMC_RefTool_bm_ref_hl61LEIKtQ1H3fJll077"/>
          </w:p>
          <w:p w14:paraId="2CD9641C" w14:textId="163379FC"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Clark, M. A., </w:t>
            </w:r>
            <w:proofErr w:type="spellStart"/>
            <w:r w:rsidRPr="00137487">
              <w:rPr>
                <w:rFonts w:asciiTheme="minorHAnsi" w:hAnsiTheme="minorHAnsi" w:cstheme="minorHAnsi"/>
                <w:color w:val="000000" w:themeColor="text1"/>
              </w:rPr>
              <w:t>Goheen</w:t>
            </w:r>
            <w:proofErr w:type="spellEnd"/>
            <w:r w:rsidRPr="00137487">
              <w:rPr>
                <w:rFonts w:asciiTheme="minorHAnsi" w:hAnsiTheme="minorHAnsi" w:cstheme="minorHAnsi"/>
                <w:color w:val="000000" w:themeColor="text1"/>
              </w:rPr>
              <w:t xml:space="preserve">, M. M., </w:t>
            </w:r>
            <w:proofErr w:type="spellStart"/>
            <w:r w:rsidRPr="00137487">
              <w:rPr>
                <w:rFonts w:asciiTheme="minorHAnsi" w:hAnsiTheme="minorHAnsi" w:cstheme="minorHAnsi"/>
                <w:color w:val="000000" w:themeColor="text1"/>
              </w:rPr>
              <w:t>Fulford</w:t>
            </w:r>
            <w:proofErr w:type="spellEnd"/>
            <w:r w:rsidRPr="00137487">
              <w:rPr>
                <w:rFonts w:asciiTheme="minorHAnsi" w:hAnsiTheme="minorHAnsi" w:cstheme="minorHAnsi"/>
                <w:color w:val="000000" w:themeColor="text1"/>
              </w:rPr>
              <w:t xml:space="preserve">, A., Prentice, A. M., </w:t>
            </w:r>
            <w:proofErr w:type="spellStart"/>
            <w:r w:rsidRPr="00137487">
              <w:rPr>
                <w:rFonts w:asciiTheme="minorHAnsi" w:hAnsiTheme="minorHAnsi" w:cstheme="minorHAnsi"/>
                <w:color w:val="000000" w:themeColor="text1"/>
              </w:rPr>
              <w:t>Elnagheeb</w:t>
            </w:r>
            <w:proofErr w:type="spellEnd"/>
            <w:r w:rsidRPr="00137487">
              <w:rPr>
                <w:rFonts w:asciiTheme="minorHAnsi" w:hAnsiTheme="minorHAnsi" w:cstheme="minorHAnsi"/>
                <w:color w:val="000000" w:themeColor="text1"/>
              </w:rPr>
              <w:t xml:space="preserve">, M. A., Patel, J., ... </w:t>
            </w:r>
            <w:proofErr w:type="spellStart"/>
            <w:r w:rsidRPr="00137487">
              <w:rPr>
                <w:rFonts w:asciiTheme="minorHAnsi" w:hAnsiTheme="minorHAnsi" w:cstheme="minorHAnsi"/>
                <w:color w:val="000000" w:themeColor="text1"/>
              </w:rPr>
              <w:t>Cerami</w:t>
            </w:r>
            <w:proofErr w:type="spellEnd"/>
            <w:r w:rsidRPr="00137487">
              <w:rPr>
                <w:rFonts w:asciiTheme="minorHAnsi" w:hAnsiTheme="minorHAnsi" w:cstheme="minorHAnsi"/>
                <w:color w:val="000000" w:themeColor="text1"/>
              </w:rPr>
              <w:t xml:space="preserve">, C. (2014b). Host iron status and iron supplementation mediate susceptibility to erythrocytic stage Plasmodium falciparum. </w:t>
            </w:r>
            <w:r w:rsidRPr="00137487">
              <w:rPr>
                <w:rFonts w:asciiTheme="minorHAnsi" w:hAnsiTheme="minorHAnsi" w:cstheme="minorHAnsi"/>
                <w:i/>
                <w:color w:val="000000" w:themeColor="text1"/>
              </w:rPr>
              <w:t>Nature Communications</w:t>
            </w:r>
            <w:r w:rsidRPr="00137487">
              <w:rPr>
                <w:rFonts w:asciiTheme="minorHAnsi" w:hAnsiTheme="minorHAnsi" w:cstheme="minorHAnsi"/>
                <w:color w:val="000000" w:themeColor="text1"/>
              </w:rPr>
              <w:t>. Advance online publication. doi:10.1038/ncomms5446</w:t>
            </w:r>
            <w:bookmarkEnd w:id="59"/>
          </w:p>
        </w:tc>
      </w:tr>
      <w:tr w:rsidR="00D135D3" w:rsidRPr="00137487" w14:paraId="091C22C6" w14:textId="77777777" w:rsidTr="008E2B96">
        <w:tc>
          <w:tcPr>
            <w:tcW w:w="5000" w:type="pct"/>
            <w:shd w:val="clear" w:color="auto" w:fill="auto"/>
          </w:tcPr>
          <w:p w14:paraId="480BD5F6" w14:textId="6C1AB21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10160213" w14:textId="77777777" w:rsidTr="008E2B96">
        <w:tc>
          <w:tcPr>
            <w:tcW w:w="5000" w:type="pct"/>
            <w:shd w:val="clear" w:color="auto" w:fill="auto"/>
          </w:tcPr>
          <w:p w14:paraId="176EC8B2"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60" w:name="OCMC_RefTool_bm_ref_Nr5JVV1i1fzQ7Xv9gi1t"/>
            <w:r w:rsidRPr="00137487">
              <w:rPr>
                <w:rFonts w:asciiTheme="minorHAnsi" w:hAnsiTheme="minorHAnsi" w:cstheme="minorHAnsi"/>
                <w:color w:val="000000" w:themeColor="text1"/>
              </w:rPr>
              <w:lastRenderedPageBreak/>
              <w:t xml:space="preserve">Doherty, C. P., Cox, S. E., </w:t>
            </w:r>
            <w:proofErr w:type="spellStart"/>
            <w:r w:rsidRPr="00137487">
              <w:rPr>
                <w:rFonts w:asciiTheme="minorHAnsi" w:hAnsiTheme="minorHAnsi" w:cstheme="minorHAnsi"/>
                <w:color w:val="000000" w:themeColor="text1"/>
              </w:rPr>
              <w:t>Fulford</w:t>
            </w:r>
            <w:proofErr w:type="spellEnd"/>
            <w:r w:rsidRPr="00137487">
              <w:rPr>
                <w:rFonts w:asciiTheme="minorHAnsi" w:hAnsiTheme="minorHAnsi" w:cstheme="minorHAnsi"/>
                <w:color w:val="000000" w:themeColor="text1"/>
              </w:rPr>
              <w:t xml:space="preserve">, A., Austin, S., </w:t>
            </w:r>
            <w:proofErr w:type="spellStart"/>
            <w:r w:rsidRPr="00137487">
              <w:rPr>
                <w:rFonts w:asciiTheme="minorHAnsi" w:hAnsiTheme="minorHAnsi" w:cstheme="minorHAnsi"/>
                <w:color w:val="000000" w:themeColor="text1"/>
              </w:rPr>
              <w:t>Hilmers</w:t>
            </w:r>
            <w:proofErr w:type="spellEnd"/>
            <w:r w:rsidRPr="00137487">
              <w:rPr>
                <w:rFonts w:asciiTheme="minorHAnsi" w:hAnsiTheme="minorHAnsi" w:cstheme="minorHAnsi"/>
                <w:color w:val="000000" w:themeColor="text1"/>
              </w:rPr>
              <w:t xml:space="preserve">, D. C., Abrams, S. A., &amp; ... Prentice, A. M. (2008). Iron incorporation and post-malaria anaemia. </w:t>
            </w:r>
            <w:proofErr w:type="spellStart"/>
            <w:r w:rsidRPr="00137487">
              <w:rPr>
                <w:rFonts w:asciiTheme="minorHAnsi" w:hAnsiTheme="minorHAnsi" w:cstheme="minorHAnsi"/>
                <w:i/>
                <w:color w:val="000000" w:themeColor="text1"/>
              </w:rPr>
              <w:t>PLoS</w:t>
            </w:r>
            <w:proofErr w:type="spellEnd"/>
            <w:r w:rsidRPr="00137487">
              <w:rPr>
                <w:rFonts w:asciiTheme="minorHAnsi" w:hAnsiTheme="minorHAnsi" w:cstheme="minorHAnsi"/>
                <w:i/>
                <w:color w:val="000000" w:themeColor="text1"/>
              </w:rPr>
              <w:t xml:space="preserve"> One</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3</w:t>
            </w:r>
            <w:r w:rsidRPr="00137487">
              <w:rPr>
                <w:rFonts w:asciiTheme="minorHAnsi" w:hAnsiTheme="minorHAnsi" w:cstheme="minorHAnsi"/>
                <w:color w:val="000000" w:themeColor="text1"/>
              </w:rPr>
              <w:t xml:space="preserve">, 5. </w:t>
            </w:r>
            <w:hyperlink r:id="rId7" w:history="1">
              <w:r w:rsidRPr="00137487">
                <w:rPr>
                  <w:rStyle w:val="Hyperlink"/>
                  <w:rFonts w:asciiTheme="minorHAnsi" w:hAnsiTheme="minorHAnsi" w:cstheme="minorHAnsi"/>
                  <w:color w:val="000000" w:themeColor="text1"/>
                  <w:sz w:val="22"/>
                  <w:szCs w:val="22"/>
                  <w:lang w:val="nl-NL"/>
                </w:rPr>
                <w:t>10.1371/journal.pone.0002133</w:t>
              </w:r>
            </w:hyperlink>
            <w:bookmarkEnd w:id="60"/>
          </w:p>
        </w:tc>
      </w:tr>
      <w:tr w:rsidR="00D135D3" w:rsidRPr="00137487" w14:paraId="1DB80400" w14:textId="77777777" w:rsidTr="008E2B96">
        <w:tc>
          <w:tcPr>
            <w:tcW w:w="5000" w:type="pct"/>
            <w:shd w:val="clear" w:color="auto" w:fill="auto"/>
          </w:tcPr>
          <w:p w14:paraId="375A493A" w14:textId="572EFFB6"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7D334B32" w14:textId="77777777" w:rsidTr="008E2B96">
        <w:tc>
          <w:tcPr>
            <w:tcW w:w="5000" w:type="pct"/>
            <w:shd w:val="clear" w:color="auto" w:fill="auto"/>
          </w:tcPr>
          <w:p w14:paraId="377E23E1"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61" w:name="OCMC_RefTool_bm_ref_P0mrL2F2SFq7uC9Z6vD8"/>
            <w:proofErr w:type="spellStart"/>
            <w:r w:rsidRPr="00137487">
              <w:rPr>
                <w:rFonts w:asciiTheme="minorHAnsi" w:hAnsiTheme="minorHAnsi" w:cstheme="minorHAnsi"/>
                <w:color w:val="000000" w:themeColor="text1"/>
              </w:rPr>
              <w:t>Drakesmith</w:t>
            </w:r>
            <w:proofErr w:type="spellEnd"/>
            <w:r w:rsidRPr="00137487">
              <w:rPr>
                <w:rFonts w:asciiTheme="minorHAnsi" w:hAnsiTheme="minorHAnsi" w:cstheme="minorHAnsi"/>
                <w:color w:val="000000" w:themeColor="text1"/>
              </w:rPr>
              <w:t xml:space="preserve">, H., &amp; Prentice, A. M. (2012). Hepcidin and the iron-infection axis. </w:t>
            </w:r>
            <w:r w:rsidRPr="00137487">
              <w:rPr>
                <w:rFonts w:asciiTheme="minorHAnsi" w:hAnsiTheme="minorHAnsi" w:cstheme="minorHAnsi"/>
                <w:i/>
                <w:color w:val="000000" w:themeColor="text1"/>
              </w:rPr>
              <w:t>Science</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338</w:t>
            </w:r>
            <w:r w:rsidRPr="00137487">
              <w:rPr>
                <w:rFonts w:asciiTheme="minorHAnsi" w:hAnsiTheme="minorHAnsi" w:cstheme="minorHAnsi"/>
                <w:color w:val="000000" w:themeColor="text1"/>
              </w:rPr>
              <w:t>, 768-777.</w:t>
            </w:r>
            <w:bookmarkEnd w:id="61"/>
          </w:p>
        </w:tc>
      </w:tr>
      <w:tr w:rsidR="00D135D3" w:rsidRPr="00137487" w14:paraId="1DBA4754" w14:textId="77777777" w:rsidTr="008E2B96">
        <w:tc>
          <w:tcPr>
            <w:tcW w:w="5000" w:type="pct"/>
            <w:shd w:val="clear" w:color="auto" w:fill="auto"/>
          </w:tcPr>
          <w:p w14:paraId="33D8C2EA" w14:textId="4114BD90"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0C29F756" w14:textId="77777777" w:rsidTr="008E2B96">
        <w:tc>
          <w:tcPr>
            <w:tcW w:w="5000" w:type="pct"/>
            <w:shd w:val="clear" w:color="auto" w:fill="auto"/>
          </w:tcPr>
          <w:p w14:paraId="0E4F1D76" w14:textId="58787C13"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10287B7A" w14:textId="77777777" w:rsidTr="008E2B96">
        <w:tc>
          <w:tcPr>
            <w:tcW w:w="5000" w:type="pct"/>
            <w:shd w:val="clear" w:color="auto" w:fill="auto"/>
          </w:tcPr>
          <w:p w14:paraId="41024BF3"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62" w:name="OCMC_RefTool_bm_ref_D8dFsvTOMAOktQPsaopu"/>
            <w:proofErr w:type="spellStart"/>
            <w:r w:rsidRPr="00137487">
              <w:rPr>
                <w:rFonts w:asciiTheme="minorHAnsi" w:hAnsiTheme="minorHAnsi" w:cstheme="minorHAnsi"/>
                <w:color w:val="000000" w:themeColor="text1"/>
                <w:lang w:val="nl-NL"/>
              </w:rPr>
              <w:t>Esan</w:t>
            </w:r>
            <w:proofErr w:type="spellEnd"/>
            <w:r w:rsidRPr="00137487">
              <w:rPr>
                <w:rFonts w:asciiTheme="minorHAnsi" w:hAnsiTheme="minorHAnsi" w:cstheme="minorHAnsi"/>
                <w:color w:val="000000" w:themeColor="text1"/>
                <w:lang w:val="nl-NL"/>
              </w:rPr>
              <w:t xml:space="preserve">, M. O., Boele van Hensbroek, M., </w:t>
            </w:r>
            <w:proofErr w:type="spellStart"/>
            <w:r w:rsidRPr="00137487">
              <w:rPr>
                <w:rFonts w:asciiTheme="minorHAnsi" w:hAnsiTheme="minorHAnsi" w:cstheme="minorHAnsi"/>
                <w:color w:val="000000" w:themeColor="text1"/>
                <w:lang w:val="nl-NL"/>
              </w:rPr>
              <w:t>Nkhoma</w:t>
            </w:r>
            <w:proofErr w:type="spellEnd"/>
            <w:r w:rsidRPr="00137487">
              <w:rPr>
                <w:rFonts w:asciiTheme="minorHAnsi" w:hAnsiTheme="minorHAnsi" w:cstheme="minorHAnsi"/>
                <w:color w:val="000000" w:themeColor="text1"/>
                <w:lang w:val="nl-NL"/>
              </w:rPr>
              <w:t xml:space="preserve">, E., </w:t>
            </w:r>
            <w:proofErr w:type="spellStart"/>
            <w:r w:rsidRPr="00137487">
              <w:rPr>
                <w:rFonts w:asciiTheme="minorHAnsi" w:hAnsiTheme="minorHAnsi" w:cstheme="minorHAnsi"/>
                <w:color w:val="000000" w:themeColor="text1"/>
                <w:lang w:val="nl-NL"/>
              </w:rPr>
              <w:t>Musicha</w:t>
            </w:r>
            <w:proofErr w:type="spellEnd"/>
            <w:r w:rsidRPr="00137487">
              <w:rPr>
                <w:rFonts w:asciiTheme="minorHAnsi" w:hAnsiTheme="minorHAnsi" w:cstheme="minorHAnsi"/>
                <w:color w:val="000000" w:themeColor="text1"/>
                <w:lang w:val="nl-NL"/>
              </w:rPr>
              <w:t xml:space="preserve">, C., White, S. A., &amp; Ter </w:t>
            </w:r>
            <w:proofErr w:type="spellStart"/>
            <w:r w:rsidRPr="00137487">
              <w:rPr>
                <w:rFonts w:asciiTheme="minorHAnsi" w:hAnsiTheme="minorHAnsi" w:cstheme="minorHAnsi"/>
                <w:color w:val="000000" w:themeColor="text1"/>
                <w:lang w:val="nl-NL"/>
              </w:rPr>
              <w:t>Kuile</w:t>
            </w:r>
            <w:proofErr w:type="spellEnd"/>
            <w:r w:rsidRPr="00137487">
              <w:rPr>
                <w:rFonts w:asciiTheme="minorHAnsi" w:hAnsiTheme="minorHAnsi" w:cstheme="minorHAnsi"/>
                <w:color w:val="000000" w:themeColor="text1"/>
                <w:lang w:val="nl-NL"/>
              </w:rPr>
              <w:t xml:space="preserve">, F. O. (2013). </w:t>
            </w:r>
            <w:r w:rsidRPr="00137487">
              <w:rPr>
                <w:rFonts w:asciiTheme="minorHAnsi" w:hAnsiTheme="minorHAnsi" w:cstheme="minorHAnsi"/>
                <w:color w:val="000000" w:themeColor="text1"/>
              </w:rPr>
              <w:t xml:space="preserve">Iron supplementation in HIV-infected Malawian children with anemia: a double-blind, randomized, controlled trial. </w:t>
            </w:r>
            <w:r w:rsidRPr="00137487">
              <w:rPr>
                <w:rFonts w:asciiTheme="minorHAnsi" w:hAnsiTheme="minorHAnsi" w:cstheme="minorHAnsi"/>
                <w:i/>
                <w:color w:val="000000" w:themeColor="text1"/>
              </w:rPr>
              <w:t>Clinical infectious diseases</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57</w:t>
            </w:r>
            <w:r w:rsidRPr="00137487">
              <w:rPr>
                <w:rFonts w:asciiTheme="minorHAnsi" w:hAnsiTheme="minorHAnsi" w:cstheme="minorHAnsi"/>
                <w:color w:val="000000" w:themeColor="text1"/>
              </w:rPr>
              <w:t>, 1623-1634.</w:t>
            </w:r>
            <w:bookmarkEnd w:id="62"/>
          </w:p>
        </w:tc>
      </w:tr>
      <w:tr w:rsidR="00D135D3" w:rsidRPr="00137487" w14:paraId="67C47494" w14:textId="77777777" w:rsidTr="008E2B96">
        <w:tc>
          <w:tcPr>
            <w:tcW w:w="5000" w:type="pct"/>
            <w:shd w:val="clear" w:color="auto" w:fill="auto"/>
          </w:tcPr>
          <w:p w14:paraId="75DA523A"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rPr>
            </w:pPr>
            <w:bookmarkStart w:id="63" w:name="OCMC_RefTool_bm_ref_8F85r1bUXbJY2dWl8o1z"/>
          </w:p>
          <w:p w14:paraId="7C15B4C2" w14:textId="5A833021"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Flint, J., Harding, R. M., Boyce, A. J., &amp; Clegg, J. B. (1998). The population genetics of haemoglobinopathies. </w:t>
            </w:r>
            <w:r w:rsidRPr="00137487">
              <w:rPr>
                <w:rFonts w:asciiTheme="minorHAnsi" w:hAnsiTheme="minorHAnsi" w:cstheme="minorHAnsi"/>
                <w:i/>
                <w:color w:val="000000" w:themeColor="text1"/>
              </w:rPr>
              <w:t xml:space="preserve">Bailliere's clinical </w:t>
            </w:r>
            <w:proofErr w:type="spellStart"/>
            <w:r w:rsidRPr="00137487">
              <w:rPr>
                <w:rFonts w:asciiTheme="minorHAnsi" w:hAnsiTheme="minorHAnsi" w:cstheme="minorHAnsi"/>
                <w:i/>
                <w:color w:val="000000" w:themeColor="text1"/>
              </w:rPr>
              <w:t>haematology</w:t>
            </w:r>
            <w:proofErr w:type="spellEnd"/>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11</w:t>
            </w:r>
            <w:r w:rsidRPr="00137487">
              <w:rPr>
                <w:rFonts w:asciiTheme="minorHAnsi" w:hAnsiTheme="minorHAnsi" w:cstheme="minorHAnsi"/>
                <w:color w:val="000000" w:themeColor="text1"/>
              </w:rPr>
              <w:t>, 1-51.</w:t>
            </w:r>
            <w:bookmarkEnd w:id="63"/>
          </w:p>
        </w:tc>
      </w:tr>
      <w:tr w:rsidR="00D135D3" w:rsidRPr="00137487" w14:paraId="3CD57C6C" w14:textId="77777777" w:rsidTr="008E2B96">
        <w:tc>
          <w:tcPr>
            <w:tcW w:w="5000" w:type="pct"/>
            <w:shd w:val="clear" w:color="auto" w:fill="auto"/>
          </w:tcPr>
          <w:p w14:paraId="76B94693"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64" w:name="OCMC_RefTool_bm_ref_RH2QVQ4bZ3eX083xs1vh"/>
            <w:r w:rsidRPr="00137487">
              <w:rPr>
                <w:rFonts w:asciiTheme="minorHAnsi" w:hAnsiTheme="minorHAnsi" w:cstheme="minorHAnsi"/>
                <w:color w:val="000000" w:themeColor="text1"/>
              </w:rPr>
              <w:t xml:space="preserve">Galan, P., Thibault, H., </w:t>
            </w:r>
            <w:proofErr w:type="spellStart"/>
            <w:r w:rsidRPr="00137487">
              <w:rPr>
                <w:rFonts w:asciiTheme="minorHAnsi" w:hAnsiTheme="minorHAnsi" w:cstheme="minorHAnsi"/>
                <w:color w:val="000000" w:themeColor="text1"/>
              </w:rPr>
              <w:t>Preziosi</w:t>
            </w:r>
            <w:proofErr w:type="spellEnd"/>
            <w:r w:rsidRPr="00137487">
              <w:rPr>
                <w:rFonts w:asciiTheme="minorHAnsi" w:hAnsiTheme="minorHAnsi" w:cstheme="minorHAnsi"/>
                <w:color w:val="000000" w:themeColor="text1"/>
              </w:rPr>
              <w:t xml:space="preserve">, P., &amp; </w:t>
            </w:r>
            <w:proofErr w:type="spellStart"/>
            <w:r w:rsidRPr="00137487">
              <w:rPr>
                <w:rFonts w:asciiTheme="minorHAnsi" w:hAnsiTheme="minorHAnsi" w:cstheme="minorHAnsi"/>
                <w:color w:val="000000" w:themeColor="text1"/>
              </w:rPr>
              <w:t>Hercberg</w:t>
            </w:r>
            <w:proofErr w:type="spellEnd"/>
            <w:r w:rsidRPr="00137487">
              <w:rPr>
                <w:rFonts w:asciiTheme="minorHAnsi" w:hAnsiTheme="minorHAnsi" w:cstheme="minorHAnsi"/>
                <w:color w:val="000000" w:themeColor="text1"/>
              </w:rPr>
              <w:t xml:space="preserve">, S. (1992 ). Interleukin 2 production in iron-deficient children. </w:t>
            </w:r>
            <w:r w:rsidRPr="00137487">
              <w:rPr>
                <w:rFonts w:asciiTheme="minorHAnsi" w:hAnsiTheme="minorHAnsi" w:cstheme="minorHAnsi"/>
                <w:i/>
                <w:color w:val="000000" w:themeColor="text1"/>
              </w:rPr>
              <w:t>Biological Trace Element Research</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32</w:t>
            </w:r>
            <w:r w:rsidRPr="00137487">
              <w:rPr>
                <w:rFonts w:asciiTheme="minorHAnsi" w:hAnsiTheme="minorHAnsi" w:cstheme="minorHAnsi"/>
                <w:color w:val="000000" w:themeColor="text1"/>
              </w:rPr>
              <w:t>, 421-426.</w:t>
            </w:r>
            <w:bookmarkEnd w:id="64"/>
          </w:p>
        </w:tc>
      </w:tr>
      <w:tr w:rsidR="00D135D3" w:rsidRPr="00137487" w14:paraId="29F3B65E" w14:textId="77777777" w:rsidTr="008E2B96">
        <w:tc>
          <w:tcPr>
            <w:tcW w:w="5000" w:type="pct"/>
            <w:shd w:val="clear" w:color="auto" w:fill="auto"/>
          </w:tcPr>
          <w:p w14:paraId="6513215C" w14:textId="213CC809"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178FDE3A" w14:textId="77777777" w:rsidTr="008E2B96">
        <w:tc>
          <w:tcPr>
            <w:tcW w:w="5000" w:type="pct"/>
            <w:shd w:val="clear" w:color="auto" w:fill="auto"/>
          </w:tcPr>
          <w:p w14:paraId="05A7F5DD"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65" w:name="OCMC_RefTool_bm_ref_8uijzYrHgC8g0a4315PW"/>
            <w:proofErr w:type="spellStart"/>
            <w:r w:rsidRPr="00137487">
              <w:rPr>
                <w:rFonts w:asciiTheme="minorHAnsi" w:hAnsiTheme="minorHAnsi" w:cstheme="minorHAnsi"/>
                <w:color w:val="000000" w:themeColor="text1"/>
              </w:rPr>
              <w:t>Glinz</w:t>
            </w:r>
            <w:proofErr w:type="spellEnd"/>
            <w:r w:rsidRPr="00137487">
              <w:rPr>
                <w:rFonts w:asciiTheme="minorHAnsi" w:hAnsiTheme="minorHAnsi" w:cstheme="minorHAnsi"/>
                <w:color w:val="000000" w:themeColor="text1"/>
              </w:rPr>
              <w:t xml:space="preserve">, D., Hurrell, R. F., </w:t>
            </w:r>
            <w:proofErr w:type="spellStart"/>
            <w:r w:rsidRPr="00137487">
              <w:rPr>
                <w:rFonts w:asciiTheme="minorHAnsi" w:hAnsiTheme="minorHAnsi" w:cstheme="minorHAnsi"/>
                <w:color w:val="000000" w:themeColor="text1"/>
              </w:rPr>
              <w:t>Righetti</w:t>
            </w:r>
            <w:proofErr w:type="spellEnd"/>
            <w:r w:rsidRPr="00137487">
              <w:rPr>
                <w:rFonts w:asciiTheme="minorHAnsi" w:hAnsiTheme="minorHAnsi" w:cstheme="minorHAnsi"/>
                <w:color w:val="000000" w:themeColor="text1"/>
              </w:rPr>
              <w:t xml:space="preserve">, A. A., </w:t>
            </w:r>
            <w:proofErr w:type="spellStart"/>
            <w:r w:rsidRPr="00137487">
              <w:rPr>
                <w:rFonts w:asciiTheme="minorHAnsi" w:hAnsiTheme="minorHAnsi" w:cstheme="minorHAnsi"/>
                <w:color w:val="000000" w:themeColor="text1"/>
              </w:rPr>
              <w:t>Zeder</w:t>
            </w:r>
            <w:proofErr w:type="spellEnd"/>
            <w:r w:rsidRPr="00137487">
              <w:rPr>
                <w:rFonts w:asciiTheme="minorHAnsi" w:hAnsiTheme="minorHAnsi" w:cstheme="minorHAnsi"/>
                <w:color w:val="000000" w:themeColor="text1"/>
              </w:rPr>
              <w:t xml:space="preserve">, C., </w:t>
            </w:r>
            <w:proofErr w:type="spellStart"/>
            <w:r w:rsidRPr="00137487">
              <w:rPr>
                <w:rFonts w:asciiTheme="minorHAnsi" w:hAnsiTheme="minorHAnsi" w:cstheme="minorHAnsi"/>
                <w:color w:val="000000" w:themeColor="text1"/>
              </w:rPr>
              <w:t>Adiossan</w:t>
            </w:r>
            <w:proofErr w:type="spellEnd"/>
            <w:r w:rsidRPr="00137487">
              <w:rPr>
                <w:rFonts w:asciiTheme="minorHAnsi" w:hAnsiTheme="minorHAnsi" w:cstheme="minorHAnsi"/>
                <w:color w:val="000000" w:themeColor="text1"/>
              </w:rPr>
              <w:t xml:space="preserve">, L. G., </w:t>
            </w:r>
            <w:proofErr w:type="spellStart"/>
            <w:r w:rsidRPr="00137487">
              <w:rPr>
                <w:rFonts w:asciiTheme="minorHAnsi" w:hAnsiTheme="minorHAnsi" w:cstheme="minorHAnsi"/>
                <w:color w:val="000000" w:themeColor="text1"/>
              </w:rPr>
              <w:t>Tjalsma</w:t>
            </w:r>
            <w:proofErr w:type="spellEnd"/>
            <w:r w:rsidRPr="00137487">
              <w:rPr>
                <w:rFonts w:asciiTheme="minorHAnsi" w:hAnsiTheme="minorHAnsi" w:cstheme="minorHAnsi"/>
                <w:color w:val="000000" w:themeColor="text1"/>
              </w:rPr>
              <w:t xml:space="preserve">, H., ... </w:t>
            </w:r>
            <w:proofErr w:type="spellStart"/>
            <w:r w:rsidRPr="00137487">
              <w:rPr>
                <w:rFonts w:asciiTheme="minorHAnsi" w:hAnsiTheme="minorHAnsi" w:cstheme="minorHAnsi"/>
                <w:color w:val="000000" w:themeColor="text1"/>
              </w:rPr>
              <w:t>Wegmüller</w:t>
            </w:r>
            <w:proofErr w:type="spellEnd"/>
            <w:r w:rsidRPr="00137487">
              <w:rPr>
                <w:rFonts w:asciiTheme="minorHAnsi" w:hAnsiTheme="minorHAnsi" w:cstheme="minorHAnsi"/>
                <w:color w:val="000000" w:themeColor="text1"/>
              </w:rPr>
              <w:t xml:space="preserve">, R. (2015). In Ivorian school-age children, infection with hookworm does not reduce dietary iron absorption or systemic iron utilization, whereas afebrile Plasmodium falciparum infection reduces iron absorption by half . </w:t>
            </w:r>
            <w:r w:rsidRPr="00137487">
              <w:rPr>
                <w:rFonts w:asciiTheme="minorHAnsi" w:hAnsiTheme="minorHAnsi" w:cstheme="minorHAnsi"/>
                <w:i/>
                <w:color w:val="000000" w:themeColor="text1"/>
              </w:rPr>
              <w:t>The American Journal of Clinical Nutrition</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101</w:t>
            </w:r>
            <w:r w:rsidRPr="00137487">
              <w:rPr>
                <w:rFonts w:asciiTheme="minorHAnsi" w:hAnsiTheme="minorHAnsi" w:cstheme="minorHAnsi"/>
                <w:color w:val="000000" w:themeColor="text1"/>
              </w:rPr>
              <w:t>, 462-470.</w:t>
            </w:r>
            <w:bookmarkEnd w:id="65"/>
          </w:p>
        </w:tc>
      </w:tr>
      <w:tr w:rsidR="00D135D3" w:rsidRPr="00137487" w14:paraId="7AED483F" w14:textId="77777777" w:rsidTr="008E2B96">
        <w:tc>
          <w:tcPr>
            <w:tcW w:w="5000" w:type="pct"/>
            <w:shd w:val="clear" w:color="auto" w:fill="auto"/>
          </w:tcPr>
          <w:p w14:paraId="0FC2B7B7"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rPr>
            </w:pPr>
            <w:bookmarkStart w:id="66" w:name="OCMC_RefTool_bm_ref_anyruu60G0F7CcXs3VTd"/>
          </w:p>
          <w:p w14:paraId="054D20BB" w14:textId="53917F05"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Global Burden of Disease Pediatrics Collaboration (2016). Global and National Burden of Diseases and Injuries Among Children and Adolescent Between 1990 and 2013: Findings From the Global Burden of Disease 2013 Study. </w:t>
            </w:r>
            <w:r w:rsidRPr="00137487">
              <w:rPr>
                <w:rFonts w:asciiTheme="minorHAnsi" w:hAnsiTheme="minorHAnsi" w:cstheme="minorHAnsi"/>
                <w:i/>
                <w:color w:val="000000" w:themeColor="text1"/>
              </w:rPr>
              <w:t>JAMA Pediatrics</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170</w:t>
            </w:r>
            <w:r w:rsidRPr="00137487">
              <w:rPr>
                <w:rFonts w:asciiTheme="minorHAnsi" w:hAnsiTheme="minorHAnsi" w:cstheme="minorHAnsi"/>
                <w:color w:val="000000" w:themeColor="text1"/>
              </w:rPr>
              <w:t xml:space="preserve">, 267-287. </w:t>
            </w:r>
            <w:hyperlink r:id="rId8" w:history="1">
              <w:proofErr w:type="spellStart"/>
              <w:r w:rsidRPr="00137487">
                <w:rPr>
                  <w:rStyle w:val="Hyperlink"/>
                  <w:rFonts w:asciiTheme="minorHAnsi" w:hAnsiTheme="minorHAnsi" w:cstheme="minorHAnsi"/>
                  <w:color w:val="000000" w:themeColor="text1"/>
                  <w:sz w:val="22"/>
                  <w:szCs w:val="22"/>
                  <w:lang w:val="nl-NL"/>
                </w:rPr>
                <w:t>doi</w:t>
              </w:r>
              <w:proofErr w:type="spellEnd"/>
              <w:r w:rsidRPr="00137487">
                <w:rPr>
                  <w:rStyle w:val="Hyperlink"/>
                  <w:rFonts w:asciiTheme="minorHAnsi" w:hAnsiTheme="minorHAnsi" w:cstheme="minorHAnsi"/>
                  <w:color w:val="000000" w:themeColor="text1"/>
                  <w:sz w:val="22"/>
                  <w:szCs w:val="22"/>
                  <w:lang w:val="nl-NL"/>
                </w:rPr>
                <w:t>: 10.1001/jamapediatrics.2015.4276</w:t>
              </w:r>
            </w:hyperlink>
            <w:bookmarkEnd w:id="66"/>
          </w:p>
        </w:tc>
      </w:tr>
      <w:tr w:rsidR="00D135D3" w:rsidRPr="00137487" w14:paraId="328C8C6E" w14:textId="77777777" w:rsidTr="008E2B96">
        <w:tc>
          <w:tcPr>
            <w:tcW w:w="5000" w:type="pct"/>
            <w:shd w:val="clear" w:color="auto" w:fill="auto"/>
          </w:tcPr>
          <w:p w14:paraId="7BF9A06E" w14:textId="33D2C0A9"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351C2EAF" w14:textId="77777777" w:rsidTr="008E2B96">
        <w:tc>
          <w:tcPr>
            <w:tcW w:w="5000" w:type="pct"/>
            <w:shd w:val="clear" w:color="auto" w:fill="auto"/>
          </w:tcPr>
          <w:p w14:paraId="54F42429"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67" w:name="OCMC_RefTool_bm_ref_rFdq1f1EqHfr0cOTYjOH"/>
            <w:r w:rsidRPr="00137487">
              <w:rPr>
                <w:rFonts w:asciiTheme="minorHAnsi" w:hAnsiTheme="minorHAnsi" w:cstheme="minorHAnsi"/>
                <w:color w:val="000000" w:themeColor="text1"/>
              </w:rPr>
              <w:t xml:space="preserve">Hadley, C., &amp; </w:t>
            </w:r>
            <w:proofErr w:type="spellStart"/>
            <w:r w:rsidRPr="00137487">
              <w:rPr>
                <w:rFonts w:asciiTheme="minorHAnsi" w:hAnsiTheme="minorHAnsi" w:cstheme="minorHAnsi"/>
                <w:color w:val="000000" w:themeColor="text1"/>
              </w:rPr>
              <w:t>DeCaro</w:t>
            </w:r>
            <w:proofErr w:type="spellEnd"/>
            <w:r w:rsidRPr="00137487">
              <w:rPr>
                <w:rFonts w:asciiTheme="minorHAnsi" w:hAnsiTheme="minorHAnsi" w:cstheme="minorHAnsi"/>
                <w:color w:val="000000" w:themeColor="text1"/>
              </w:rPr>
              <w:t xml:space="preserve">, J. A. (2015). Does moderate iron deficiency protect against childhood illness? A test of </w:t>
            </w:r>
            <w:proofErr w:type="spellStart"/>
            <w:r w:rsidRPr="00137487">
              <w:rPr>
                <w:rFonts w:asciiTheme="minorHAnsi" w:hAnsiTheme="minorHAnsi" w:cstheme="minorHAnsi"/>
                <w:color w:val="000000" w:themeColor="text1"/>
              </w:rPr>
              <w:t>te</w:t>
            </w:r>
            <w:proofErr w:type="spellEnd"/>
            <w:r w:rsidRPr="00137487">
              <w:rPr>
                <w:rFonts w:asciiTheme="minorHAnsi" w:hAnsiTheme="minorHAnsi" w:cstheme="minorHAnsi"/>
                <w:color w:val="000000" w:themeColor="text1"/>
              </w:rPr>
              <w:t xml:space="preserve"> optimal iron hypothesis in Tanzania. </w:t>
            </w:r>
            <w:r w:rsidRPr="00137487">
              <w:rPr>
                <w:rFonts w:asciiTheme="minorHAnsi" w:hAnsiTheme="minorHAnsi" w:cstheme="minorHAnsi"/>
                <w:i/>
                <w:color w:val="000000" w:themeColor="text1"/>
              </w:rPr>
              <w:t>American journal of physical anthropology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157</w:t>
            </w:r>
            <w:r w:rsidRPr="00137487">
              <w:rPr>
                <w:rFonts w:asciiTheme="minorHAnsi" w:hAnsiTheme="minorHAnsi" w:cstheme="minorHAnsi"/>
                <w:color w:val="000000" w:themeColor="text1"/>
              </w:rPr>
              <w:t>, 675-679.</w:t>
            </w:r>
            <w:bookmarkEnd w:id="67"/>
          </w:p>
        </w:tc>
      </w:tr>
      <w:tr w:rsidR="00D135D3" w:rsidRPr="00137487" w14:paraId="159057B4" w14:textId="77777777" w:rsidTr="008E2B96">
        <w:tc>
          <w:tcPr>
            <w:tcW w:w="5000" w:type="pct"/>
            <w:shd w:val="clear" w:color="auto" w:fill="auto"/>
          </w:tcPr>
          <w:p w14:paraId="1537B7BC" w14:textId="3735E07F"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45A30AD1" w14:textId="77777777" w:rsidTr="008E2B96">
        <w:tc>
          <w:tcPr>
            <w:tcW w:w="5000" w:type="pct"/>
            <w:shd w:val="clear" w:color="auto" w:fill="auto"/>
          </w:tcPr>
          <w:p w14:paraId="5D8154E7"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68" w:name="OCMC_RefTool_bm_ref_EN74vGZ84PQz9DV42rQ0"/>
            <w:r w:rsidRPr="00137487">
              <w:rPr>
                <w:rFonts w:asciiTheme="minorHAnsi" w:hAnsiTheme="minorHAnsi" w:cstheme="minorHAnsi"/>
                <w:color w:val="000000" w:themeColor="text1"/>
              </w:rPr>
              <w:lastRenderedPageBreak/>
              <w:t xml:space="preserve">Holmes, M. A., </w:t>
            </w:r>
            <w:proofErr w:type="spellStart"/>
            <w:r w:rsidRPr="00137487">
              <w:rPr>
                <w:rFonts w:asciiTheme="minorHAnsi" w:hAnsiTheme="minorHAnsi" w:cstheme="minorHAnsi"/>
                <w:color w:val="000000" w:themeColor="text1"/>
              </w:rPr>
              <w:t>Paulsene</w:t>
            </w:r>
            <w:proofErr w:type="spellEnd"/>
            <w:r w:rsidRPr="00137487">
              <w:rPr>
                <w:rFonts w:asciiTheme="minorHAnsi" w:hAnsiTheme="minorHAnsi" w:cstheme="minorHAnsi"/>
                <w:color w:val="000000" w:themeColor="text1"/>
              </w:rPr>
              <w:t xml:space="preserve">, W., </w:t>
            </w:r>
            <w:proofErr w:type="spellStart"/>
            <w:r w:rsidRPr="00137487">
              <w:rPr>
                <w:rFonts w:asciiTheme="minorHAnsi" w:hAnsiTheme="minorHAnsi" w:cstheme="minorHAnsi"/>
                <w:color w:val="000000" w:themeColor="text1"/>
              </w:rPr>
              <w:t>Jide</w:t>
            </w:r>
            <w:proofErr w:type="spellEnd"/>
            <w:r w:rsidRPr="00137487">
              <w:rPr>
                <w:rFonts w:asciiTheme="minorHAnsi" w:hAnsiTheme="minorHAnsi" w:cstheme="minorHAnsi"/>
                <w:color w:val="000000" w:themeColor="text1"/>
              </w:rPr>
              <w:t xml:space="preserve">, X., </w:t>
            </w:r>
            <w:proofErr w:type="spellStart"/>
            <w:r w:rsidRPr="00137487">
              <w:rPr>
                <w:rFonts w:asciiTheme="minorHAnsi" w:hAnsiTheme="minorHAnsi" w:cstheme="minorHAnsi"/>
                <w:color w:val="000000" w:themeColor="text1"/>
              </w:rPr>
              <w:t>Ratledge</w:t>
            </w:r>
            <w:proofErr w:type="spellEnd"/>
            <w:r w:rsidRPr="00137487">
              <w:rPr>
                <w:rFonts w:asciiTheme="minorHAnsi" w:hAnsiTheme="minorHAnsi" w:cstheme="minorHAnsi"/>
                <w:color w:val="000000" w:themeColor="text1"/>
              </w:rPr>
              <w:t xml:space="preserve">, C., &amp; Strong, R. K. (2005). </w:t>
            </w:r>
            <w:proofErr w:type="spellStart"/>
            <w:r w:rsidRPr="00137487">
              <w:rPr>
                <w:rFonts w:asciiTheme="minorHAnsi" w:hAnsiTheme="minorHAnsi" w:cstheme="minorHAnsi"/>
                <w:color w:val="000000" w:themeColor="text1"/>
              </w:rPr>
              <w:t>Siderocalin</w:t>
            </w:r>
            <w:proofErr w:type="spellEnd"/>
            <w:r w:rsidRPr="00137487">
              <w:rPr>
                <w:rFonts w:asciiTheme="minorHAnsi" w:hAnsiTheme="minorHAnsi" w:cstheme="minorHAnsi"/>
                <w:color w:val="000000" w:themeColor="text1"/>
              </w:rPr>
              <w:t xml:space="preserve"> (</w:t>
            </w:r>
            <w:proofErr w:type="spellStart"/>
            <w:r w:rsidRPr="00137487">
              <w:rPr>
                <w:rFonts w:asciiTheme="minorHAnsi" w:hAnsiTheme="minorHAnsi" w:cstheme="minorHAnsi"/>
                <w:color w:val="000000" w:themeColor="text1"/>
              </w:rPr>
              <w:t>Lcn</w:t>
            </w:r>
            <w:proofErr w:type="spellEnd"/>
            <w:r w:rsidRPr="00137487">
              <w:rPr>
                <w:rFonts w:asciiTheme="minorHAnsi" w:hAnsiTheme="minorHAnsi" w:cstheme="minorHAnsi"/>
                <w:color w:val="000000" w:themeColor="text1"/>
              </w:rPr>
              <w:t xml:space="preserve"> 2) also binds </w:t>
            </w:r>
            <w:proofErr w:type="spellStart"/>
            <w:r w:rsidRPr="00137487">
              <w:rPr>
                <w:rFonts w:asciiTheme="minorHAnsi" w:hAnsiTheme="minorHAnsi" w:cstheme="minorHAnsi"/>
                <w:color w:val="000000" w:themeColor="text1"/>
              </w:rPr>
              <w:t>carboxymycobactins</w:t>
            </w:r>
            <w:proofErr w:type="spellEnd"/>
            <w:r w:rsidRPr="00137487">
              <w:rPr>
                <w:rFonts w:asciiTheme="minorHAnsi" w:hAnsiTheme="minorHAnsi" w:cstheme="minorHAnsi"/>
                <w:color w:val="000000" w:themeColor="text1"/>
              </w:rPr>
              <w:t xml:space="preserve">, potentially defending against mycobacterial infections through iron sequestration. </w:t>
            </w:r>
            <w:r w:rsidRPr="00137487">
              <w:rPr>
                <w:rFonts w:asciiTheme="minorHAnsi" w:hAnsiTheme="minorHAnsi" w:cstheme="minorHAnsi"/>
                <w:i/>
                <w:color w:val="000000" w:themeColor="text1"/>
              </w:rPr>
              <w:t>Structure</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13</w:t>
            </w:r>
            <w:r w:rsidRPr="00137487">
              <w:rPr>
                <w:rFonts w:asciiTheme="minorHAnsi" w:hAnsiTheme="minorHAnsi" w:cstheme="minorHAnsi"/>
                <w:color w:val="000000" w:themeColor="text1"/>
              </w:rPr>
              <w:t>, 29-41.</w:t>
            </w:r>
            <w:bookmarkEnd w:id="68"/>
          </w:p>
        </w:tc>
      </w:tr>
      <w:tr w:rsidR="00D135D3" w:rsidRPr="00137487" w14:paraId="0BB19639" w14:textId="77777777" w:rsidTr="008E2B96">
        <w:tc>
          <w:tcPr>
            <w:tcW w:w="5000" w:type="pct"/>
            <w:shd w:val="clear" w:color="auto" w:fill="auto"/>
          </w:tcPr>
          <w:p w14:paraId="1AE2D928" w14:textId="28F23E75"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4B37FF40" w14:textId="77777777" w:rsidTr="008E2B96">
        <w:tc>
          <w:tcPr>
            <w:tcW w:w="5000" w:type="pct"/>
            <w:shd w:val="clear" w:color="auto" w:fill="auto"/>
          </w:tcPr>
          <w:p w14:paraId="36DCAF25"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69" w:name="OCMC_RefTool_bm_ref_c9q5E7x5PF9FPtHEwn1N"/>
            <w:proofErr w:type="spellStart"/>
            <w:r w:rsidRPr="00137487">
              <w:rPr>
                <w:rFonts w:asciiTheme="minorHAnsi" w:hAnsiTheme="minorHAnsi" w:cstheme="minorHAnsi"/>
                <w:color w:val="000000" w:themeColor="text1"/>
              </w:rPr>
              <w:t>Jaeggi</w:t>
            </w:r>
            <w:proofErr w:type="spellEnd"/>
            <w:r w:rsidRPr="00137487">
              <w:rPr>
                <w:rFonts w:asciiTheme="minorHAnsi" w:hAnsiTheme="minorHAnsi" w:cstheme="minorHAnsi"/>
                <w:color w:val="000000" w:themeColor="text1"/>
              </w:rPr>
              <w:t xml:space="preserve">, T., </w:t>
            </w:r>
            <w:proofErr w:type="spellStart"/>
            <w:r w:rsidRPr="00137487">
              <w:rPr>
                <w:rFonts w:asciiTheme="minorHAnsi" w:hAnsiTheme="minorHAnsi" w:cstheme="minorHAnsi"/>
                <w:color w:val="000000" w:themeColor="text1"/>
              </w:rPr>
              <w:t>Kortman</w:t>
            </w:r>
            <w:proofErr w:type="spellEnd"/>
            <w:r w:rsidRPr="00137487">
              <w:rPr>
                <w:rFonts w:asciiTheme="minorHAnsi" w:hAnsiTheme="minorHAnsi" w:cstheme="minorHAnsi"/>
                <w:color w:val="000000" w:themeColor="text1"/>
              </w:rPr>
              <w:t xml:space="preserve">, G. A., Moretti, D., </w:t>
            </w:r>
            <w:proofErr w:type="spellStart"/>
            <w:r w:rsidRPr="00137487">
              <w:rPr>
                <w:rFonts w:asciiTheme="minorHAnsi" w:hAnsiTheme="minorHAnsi" w:cstheme="minorHAnsi"/>
                <w:color w:val="000000" w:themeColor="text1"/>
              </w:rPr>
              <w:t>Chassard</w:t>
            </w:r>
            <w:proofErr w:type="spellEnd"/>
            <w:r w:rsidRPr="00137487">
              <w:rPr>
                <w:rFonts w:asciiTheme="minorHAnsi" w:hAnsiTheme="minorHAnsi" w:cstheme="minorHAnsi"/>
                <w:color w:val="000000" w:themeColor="text1"/>
              </w:rPr>
              <w:t xml:space="preserve">, C., Holding, P., </w:t>
            </w:r>
            <w:proofErr w:type="spellStart"/>
            <w:r w:rsidRPr="00137487">
              <w:rPr>
                <w:rFonts w:asciiTheme="minorHAnsi" w:hAnsiTheme="minorHAnsi" w:cstheme="minorHAnsi"/>
                <w:color w:val="000000" w:themeColor="text1"/>
              </w:rPr>
              <w:t>Dostal</w:t>
            </w:r>
            <w:proofErr w:type="spellEnd"/>
            <w:r w:rsidRPr="00137487">
              <w:rPr>
                <w:rFonts w:asciiTheme="minorHAnsi" w:hAnsiTheme="minorHAnsi" w:cstheme="minorHAnsi"/>
                <w:color w:val="000000" w:themeColor="text1"/>
              </w:rPr>
              <w:t xml:space="preserve">, A., ... Zimmerman, M. B. (2015). Iron fortification adversely affects the gut microbiome, increases pathogen abundance and induces intestinal inflammation in Kenyan infants. </w:t>
            </w:r>
            <w:r w:rsidRPr="00137487">
              <w:rPr>
                <w:rFonts w:asciiTheme="minorHAnsi" w:hAnsiTheme="minorHAnsi" w:cstheme="minorHAnsi"/>
                <w:i/>
                <w:color w:val="000000" w:themeColor="text1"/>
              </w:rPr>
              <w:t>Gut</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64</w:t>
            </w:r>
            <w:r w:rsidRPr="00137487">
              <w:rPr>
                <w:rFonts w:asciiTheme="minorHAnsi" w:hAnsiTheme="minorHAnsi" w:cstheme="minorHAnsi"/>
                <w:color w:val="000000" w:themeColor="text1"/>
              </w:rPr>
              <w:t>, 731-742.</w:t>
            </w:r>
            <w:bookmarkEnd w:id="69"/>
          </w:p>
        </w:tc>
      </w:tr>
      <w:tr w:rsidR="00D135D3" w:rsidRPr="00137487" w14:paraId="6C601D3C" w14:textId="77777777" w:rsidTr="008E2B96">
        <w:tc>
          <w:tcPr>
            <w:tcW w:w="5000" w:type="pct"/>
            <w:shd w:val="clear" w:color="auto" w:fill="auto"/>
          </w:tcPr>
          <w:p w14:paraId="3E4807CD" w14:textId="7052CB91"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635936DE" w14:textId="77777777" w:rsidTr="008E2B96">
        <w:tc>
          <w:tcPr>
            <w:tcW w:w="5000" w:type="pct"/>
            <w:shd w:val="clear" w:color="auto" w:fill="auto"/>
          </w:tcPr>
          <w:p w14:paraId="3E4E77DD" w14:textId="06A3A12C"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003CFF89" w14:textId="77777777" w:rsidTr="008E2B96">
        <w:tc>
          <w:tcPr>
            <w:tcW w:w="5000" w:type="pct"/>
            <w:shd w:val="clear" w:color="auto" w:fill="auto"/>
          </w:tcPr>
          <w:p w14:paraId="709ADDD4"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70" w:name="OCMC_RefTool_bm_ref_Eci1P7j24go956C5efdb"/>
            <w:r w:rsidRPr="00137487">
              <w:rPr>
                <w:rFonts w:asciiTheme="minorHAnsi" w:hAnsiTheme="minorHAnsi" w:cstheme="minorHAnsi"/>
                <w:color w:val="000000" w:themeColor="text1"/>
                <w:lang w:val="nl-NL"/>
              </w:rPr>
              <w:t xml:space="preserve">Jonker, F. A., Boele van Hensbroek, M., </w:t>
            </w:r>
            <w:proofErr w:type="spellStart"/>
            <w:r w:rsidRPr="00137487">
              <w:rPr>
                <w:rFonts w:asciiTheme="minorHAnsi" w:hAnsiTheme="minorHAnsi" w:cstheme="minorHAnsi"/>
                <w:color w:val="000000" w:themeColor="text1"/>
                <w:lang w:val="nl-NL"/>
              </w:rPr>
              <w:t>Leenstra</w:t>
            </w:r>
            <w:proofErr w:type="spellEnd"/>
            <w:r w:rsidRPr="00137487">
              <w:rPr>
                <w:rFonts w:asciiTheme="minorHAnsi" w:hAnsiTheme="minorHAnsi" w:cstheme="minorHAnsi"/>
                <w:color w:val="000000" w:themeColor="text1"/>
                <w:lang w:val="nl-NL"/>
              </w:rPr>
              <w:t xml:space="preserve">, T., Vet, R. J., </w:t>
            </w:r>
            <w:proofErr w:type="spellStart"/>
            <w:r w:rsidRPr="00137487">
              <w:rPr>
                <w:rFonts w:asciiTheme="minorHAnsi" w:hAnsiTheme="minorHAnsi" w:cstheme="minorHAnsi"/>
                <w:color w:val="000000" w:themeColor="text1"/>
                <w:lang w:val="nl-NL"/>
              </w:rPr>
              <w:t>Brabin</w:t>
            </w:r>
            <w:proofErr w:type="spellEnd"/>
            <w:r w:rsidRPr="00137487">
              <w:rPr>
                <w:rFonts w:asciiTheme="minorHAnsi" w:hAnsiTheme="minorHAnsi" w:cstheme="minorHAnsi"/>
                <w:color w:val="000000" w:themeColor="text1"/>
                <w:lang w:val="nl-NL"/>
              </w:rPr>
              <w:t xml:space="preserve">, B. J., </w:t>
            </w:r>
            <w:proofErr w:type="spellStart"/>
            <w:r w:rsidRPr="00137487">
              <w:rPr>
                <w:rFonts w:asciiTheme="minorHAnsi" w:hAnsiTheme="minorHAnsi" w:cstheme="minorHAnsi"/>
                <w:color w:val="000000" w:themeColor="text1"/>
                <w:lang w:val="nl-NL"/>
              </w:rPr>
              <w:t>Maseko</w:t>
            </w:r>
            <w:proofErr w:type="spellEnd"/>
            <w:r w:rsidRPr="00137487">
              <w:rPr>
                <w:rFonts w:asciiTheme="minorHAnsi" w:hAnsiTheme="minorHAnsi" w:cstheme="minorHAnsi"/>
                <w:color w:val="000000" w:themeColor="text1"/>
                <w:lang w:val="nl-NL"/>
              </w:rPr>
              <w:t xml:space="preserve">, N., ... </w:t>
            </w:r>
            <w:proofErr w:type="spellStart"/>
            <w:r w:rsidRPr="00137487">
              <w:rPr>
                <w:rFonts w:asciiTheme="minorHAnsi" w:hAnsiTheme="minorHAnsi" w:cstheme="minorHAnsi"/>
                <w:color w:val="000000" w:themeColor="text1"/>
              </w:rPr>
              <w:t>Calis</w:t>
            </w:r>
            <w:proofErr w:type="spellEnd"/>
            <w:r w:rsidRPr="00137487">
              <w:rPr>
                <w:rFonts w:asciiTheme="minorHAnsi" w:hAnsiTheme="minorHAnsi" w:cstheme="minorHAnsi"/>
                <w:color w:val="000000" w:themeColor="text1"/>
              </w:rPr>
              <w:t xml:space="preserve">, J. C. (2014). Conventional and novel peripheral blood iron markers compared against bone marrow in Malawian children. </w:t>
            </w:r>
            <w:r w:rsidRPr="00137487">
              <w:rPr>
                <w:rFonts w:asciiTheme="minorHAnsi" w:hAnsiTheme="minorHAnsi" w:cstheme="minorHAnsi"/>
                <w:i/>
                <w:color w:val="000000" w:themeColor="text1"/>
              </w:rPr>
              <w:t>Journal of clinical pathology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67</w:t>
            </w:r>
            <w:r w:rsidRPr="00137487">
              <w:rPr>
                <w:rFonts w:asciiTheme="minorHAnsi" w:hAnsiTheme="minorHAnsi" w:cstheme="minorHAnsi"/>
                <w:color w:val="000000" w:themeColor="text1"/>
              </w:rPr>
              <w:t>, 717-723.</w:t>
            </w:r>
            <w:bookmarkEnd w:id="70"/>
          </w:p>
        </w:tc>
      </w:tr>
      <w:tr w:rsidR="00D135D3" w:rsidRPr="00137487" w14:paraId="5F25DC25" w14:textId="77777777" w:rsidTr="008E2B96">
        <w:tc>
          <w:tcPr>
            <w:tcW w:w="5000" w:type="pct"/>
            <w:shd w:val="clear" w:color="auto" w:fill="auto"/>
          </w:tcPr>
          <w:p w14:paraId="2D193157"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lang w:val="nl-NL"/>
              </w:rPr>
            </w:pPr>
            <w:bookmarkStart w:id="71" w:name="OCMC_RefTool_bm_ref_66WsHeFToH3839JY0aJ8"/>
          </w:p>
          <w:p w14:paraId="3F23E570" w14:textId="42C57B55"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lang w:val="nl-NL"/>
              </w:rPr>
              <w:t xml:space="preserve">Jonker, F. A., Calis, J. C., Boele van Hensbroek, M., </w:t>
            </w:r>
            <w:proofErr w:type="spellStart"/>
            <w:r w:rsidRPr="00137487">
              <w:rPr>
                <w:rFonts w:asciiTheme="minorHAnsi" w:hAnsiTheme="minorHAnsi" w:cstheme="minorHAnsi"/>
                <w:color w:val="000000" w:themeColor="text1"/>
                <w:lang w:val="nl-NL"/>
              </w:rPr>
              <w:t>Phiri</w:t>
            </w:r>
            <w:proofErr w:type="spellEnd"/>
            <w:r w:rsidRPr="00137487">
              <w:rPr>
                <w:rFonts w:asciiTheme="minorHAnsi" w:hAnsiTheme="minorHAnsi" w:cstheme="minorHAnsi"/>
                <w:color w:val="000000" w:themeColor="text1"/>
                <w:lang w:val="nl-NL"/>
              </w:rPr>
              <w:t xml:space="preserve">, K. S., Geskus, R. B., </w:t>
            </w:r>
            <w:proofErr w:type="spellStart"/>
            <w:r w:rsidRPr="00137487">
              <w:rPr>
                <w:rFonts w:asciiTheme="minorHAnsi" w:hAnsiTheme="minorHAnsi" w:cstheme="minorHAnsi"/>
                <w:color w:val="000000" w:themeColor="text1"/>
                <w:lang w:val="nl-NL"/>
              </w:rPr>
              <w:t>Brabin</w:t>
            </w:r>
            <w:proofErr w:type="spellEnd"/>
            <w:r w:rsidRPr="00137487">
              <w:rPr>
                <w:rFonts w:asciiTheme="minorHAnsi" w:hAnsiTheme="minorHAnsi" w:cstheme="minorHAnsi"/>
                <w:color w:val="000000" w:themeColor="text1"/>
                <w:lang w:val="nl-NL"/>
              </w:rPr>
              <w:t xml:space="preserve">, B. J., &amp; ... </w:t>
            </w:r>
            <w:proofErr w:type="spellStart"/>
            <w:r w:rsidRPr="00137487">
              <w:rPr>
                <w:rFonts w:asciiTheme="minorHAnsi" w:hAnsiTheme="minorHAnsi" w:cstheme="minorHAnsi"/>
                <w:color w:val="000000" w:themeColor="text1"/>
              </w:rPr>
              <w:t>Leenstra</w:t>
            </w:r>
            <w:proofErr w:type="spellEnd"/>
            <w:r w:rsidRPr="00137487">
              <w:rPr>
                <w:rFonts w:asciiTheme="minorHAnsi" w:hAnsiTheme="minorHAnsi" w:cstheme="minorHAnsi"/>
                <w:color w:val="000000" w:themeColor="text1"/>
              </w:rPr>
              <w:t xml:space="preserve">, T. (2012). Iron status predicts malaria risk in Malawian preschool children. </w:t>
            </w:r>
            <w:proofErr w:type="spellStart"/>
            <w:r w:rsidRPr="00137487">
              <w:rPr>
                <w:rFonts w:asciiTheme="minorHAnsi" w:hAnsiTheme="minorHAnsi" w:cstheme="minorHAnsi"/>
                <w:i/>
                <w:color w:val="000000" w:themeColor="text1"/>
              </w:rPr>
              <w:t>PLoS</w:t>
            </w:r>
            <w:proofErr w:type="spellEnd"/>
            <w:r w:rsidRPr="00137487">
              <w:rPr>
                <w:rFonts w:asciiTheme="minorHAnsi" w:hAnsiTheme="minorHAnsi" w:cstheme="minorHAnsi"/>
                <w:i/>
                <w:color w:val="000000" w:themeColor="text1"/>
              </w:rPr>
              <w:t xml:space="preserve"> ONE</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7</w:t>
            </w:r>
            <w:r w:rsidRPr="00137487">
              <w:rPr>
                <w:rFonts w:asciiTheme="minorHAnsi" w:hAnsiTheme="minorHAnsi" w:cstheme="minorHAnsi"/>
                <w:color w:val="000000" w:themeColor="text1"/>
              </w:rPr>
              <w:t xml:space="preserve">, 8. </w:t>
            </w:r>
            <w:hyperlink r:id="rId9" w:history="1">
              <w:r w:rsidRPr="00137487">
                <w:rPr>
                  <w:rStyle w:val="Hyperlink"/>
                  <w:rFonts w:asciiTheme="minorHAnsi" w:hAnsiTheme="minorHAnsi" w:cstheme="minorHAnsi"/>
                  <w:color w:val="000000" w:themeColor="text1"/>
                  <w:sz w:val="22"/>
                  <w:szCs w:val="22"/>
                  <w:lang w:val="nl-NL"/>
                </w:rPr>
                <w:t>10.1371/journal.pone.0042670</w:t>
              </w:r>
            </w:hyperlink>
            <w:bookmarkEnd w:id="71"/>
          </w:p>
        </w:tc>
      </w:tr>
      <w:tr w:rsidR="00D135D3" w:rsidRPr="00137487" w14:paraId="7834C576" w14:textId="77777777" w:rsidTr="008E2B96">
        <w:tc>
          <w:tcPr>
            <w:tcW w:w="5000" w:type="pct"/>
            <w:shd w:val="clear" w:color="auto" w:fill="auto"/>
          </w:tcPr>
          <w:p w14:paraId="589CA015"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lang w:val="nl-NL"/>
              </w:rPr>
            </w:pPr>
            <w:bookmarkStart w:id="72" w:name="OCMC_RefTool_bm_ref_wBKSv5XCtdHF5z6M35s4"/>
          </w:p>
          <w:p w14:paraId="4A7B533A" w14:textId="3A8698B1"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lang w:val="nl-NL"/>
              </w:rPr>
              <w:t xml:space="preserve">Jonker, F. A., Calis, J. C., </w:t>
            </w:r>
            <w:proofErr w:type="spellStart"/>
            <w:r w:rsidRPr="00137487">
              <w:rPr>
                <w:rFonts w:asciiTheme="minorHAnsi" w:hAnsiTheme="minorHAnsi" w:cstheme="minorHAnsi"/>
                <w:color w:val="000000" w:themeColor="text1"/>
                <w:lang w:val="nl-NL"/>
              </w:rPr>
              <w:t>Phiri</w:t>
            </w:r>
            <w:proofErr w:type="spellEnd"/>
            <w:r w:rsidRPr="00137487">
              <w:rPr>
                <w:rFonts w:asciiTheme="minorHAnsi" w:hAnsiTheme="minorHAnsi" w:cstheme="minorHAnsi"/>
                <w:color w:val="000000" w:themeColor="text1"/>
                <w:lang w:val="nl-NL"/>
              </w:rPr>
              <w:t xml:space="preserve">, K. S., </w:t>
            </w:r>
            <w:proofErr w:type="spellStart"/>
            <w:r w:rsidRPr="00137487">
              <w:rPr>
                <w:rFonts w:asciiTheme="minorHAnsi" w:hAnsiTheme="minorHAnsi" w:cstheme="minorHAnsi"/>
                <w:color w:val="000000" w:themeColor="text1"/>
                <w:lang w:val="nl-NL"/>
              </w:rPr>
              <w:t>Kraaijenhagen</w:t>
            </w:r>
            <w:proofErr w:type="spellEnd"/>
            <w:r w:rsidRPr="00137487">
              <w:rPr>
                <w:rFonts w:asciiTheme="minorHAnsi" w:hAnsiTheme="minorHAnsi" w:cstheme="minorHAnsi"/>
                <w:color w:val="000000" w:themeColor="text1"/>
                <w:lang w:val="nl-NL"/>
              </w:rPr>
              <w:t xml:space="preserve">, R., </w:t>
            </w:r>
            <w:proofErr w:type="spellStart"/>
            <w:r w:rsidRPr="00137487">
              <w:rPr>
                <w:rFonts w:asciiTheme="minorHAnsi" w:hAnsiTheme="minorHAnsi" w:cstheme="minorHAnsi"/>
                <w:color w:val="000000" w:themeColor="text1"/>
                <w:lang w:val="nl-NL"/>
              </w:rPr>
              <w:t>Brabin</w:t>
            </w:r>
            <w:proofErr w:type="spellEnd"/>
            <w:r w:rsidRPr="00137487">
              <w:rPr>
                <w:rFonts w:asciiTheme="minorHAnsi" w:hAnsiTheme="minorHAnsi" w:cstheme="minorHAnsi"/>
                <w:color w:val="000000" w:themeColor="text1"/>
                <w:lang w:val="nl-NL"/>
              </w:rPr>
              <w:t xml:space="preserve">, B. J., </w:t>
            </w:r>
            <w:proofErr w:type="spellStart"/>
            <w:r w:rsidRPr="00137487">
              <w:rPr>
                <w:rFonts w:asciiTheme="minorHAnsi" w:hAnsiTheme="minorHAnsi" w:cstheme="minorHAnsi"/>
                <w:color w:val="000000" w:themeColor="text1"/>
                <w:lang w:val="nl-NL"/>
              </w:rPr>
              <w:t>Faragher</w:t>
            </w:r>
            <w:proofErr w:type="spellEnd"/>
            <w:r w:rsidRPr="00137487">
              <w:rPr>
                <w:rFonts w:asciiTheme="minorHAnsi" w:hAnsiTheme="minorHAnsi" w:cstheme="minorHAnsi"/>
                <w:color w:val="000000" w:themeColor="text1"/>
                <w:lang w:val="nl-NL"/>
              </w:rPr>
              <w:t xml:space="preserve">, B., ... Boele van Hensbroek, M. (2013). </w:t>
            </w:r>
            <w:r w:rsidRPr="00137487">
              <w:rPr>
                <w:rFonts w:asciiTheme="minorHAnsi" w:hAnsiTheme="minorHAnsi" w:cstheme="minorHAnsi"/>
                <w:color w:val="000000" w:themeColor="text1"/>
              </w:rPr>
              <w:t xml:space="preserve">Low Hepcidin Levels in Severely Anemic Malawian Children with High Incidence of Infectious Diseases and Bone Marrow Iron Deficiency. </w:t>
            </w:r>
            <w:proofErr w:type="spellStart"/>
            <w:r w:rsidRPr="00137487">
              <w:rPr>
                <w:rFonts w:asciiTheme="minorHAnsi" w:hAnsiTheme="minorHAnsi" w:cstheme="minorHAnsi"/>
                <w:i/>
                <w:color w:val="000000" w:themeColor="text1"/>
              </w:rPr>
              <w:t>PLoS</w:t>
            </w:r>
            <w:proofErr w:type="spellEnd"/>
            <w:r w:rsidRPr="00137487">
              <w:rPr>
                <w:rFonts w:asciiTheme="minorHAnsi" w:hAnsiTheme="minorHAnsi" w:cstheme="minorHAnsi"/>
                <w:i/>
                <w:color w:val="000000" w:themeColor="text1"/>
              </w:rPr>
              <w:t xml:space="preserve"> One</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8</w:t>
            </w:r>
            <w:r w:rsidRPr="00137487">
              <w:rPr>
                <w:rFonts w:asciiTheme="minorHAnsi" w:hAnsiTheme="minorHAnsi" w:cstheme="minorHAnsi"/>
                <w:color w:val="000000" w:themeColor="text1"/>
              </w:rPr>
              <w:t xml:space="preserve">, 12. </w:t>
            </w:r>
            <w:hyperlink r:id="rId10" w:history="1">
              <w:r w:rsidRPr="00137487">
                <w:rPr>
                  <w:rStyle w:val="Hyperlink"/>
                  <w:rFonts w:asciiTheme="minorHAnsi" w:hAnsiTheme="minorHAnsi" w:cstheme="minorHAnsi"/>
                  <w:color w:val="000000" w:themeColor="text1"/>
                  <w:sz w:val="22"/>
                  <w:szCs w:val="22"/>
                  <w:lang w:val="nl-NL"/>
                </w:rPr>
                <w:t>10.1371/journal.pone.0078964</w:t>
              </w:r>
            </w:hyperlink>
            <w:bookmarkEnd w:id="72"/>
          </w:p>
        </w:tc>
      </w:tr>
      <w:tr w:rsidR="00D135D3" w:rsidRPr="00137487" w14:paraId="562E375A" w14:textId="77777777" w:rsidTr="008E2B96">
        <w:tc>
          <w:tcPr>
            <w:tcW w:w="5000" w:type="pct"/>
            <w:shd w:val="clear" w:color="auto" w:fill="auto"/>
          </w:tcPr>
          <w:p w14:paraId="651E6D8C"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lang w:val="nl-NL"/>
              </w:rPr>
            </w:pPr>
            <w:bookmarkStart w:id="73" w:name="OCMC_RefTool_bm_ref_uu6zkm8kM78Sgv822lvP"/>
          </w:p>
          <w:p w14:paraId="1B884791" w14:textId="0BB6210C"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lang w:val="nl-NL"/>
              </w:rPr>
              <w:t xml:space="preserve">Jonker, F. A., Calis, J. C., </w:t>
            </w:r>
            <w:proofErr w:type="spellStart"/>
            <w:r w:rsidRPr="00137487">
              <w:rPr>
                <w:rFonts w:asciiTheme="minorHAnsi" w:hAnsiTheme="minorHAnsi" w:cstheme="minorHAnsi"/>
                <w:color w:val="000000" w:themeColor="text1"/>
                <w:lang w:val="nl-NL"/>
              </w:rPr>
              <w:t>Phiri</w:t>
            </w:r>
            <w:proofErr w:type="spellEnd"/>
            <w:r w:rsidRPr="00137487">
              <w:rPr>
                <w:rFonts w:asciiTheme="minorHAnsi" w:hAnsiTheme="minorHAnsi" w:cstheme="minorHAnsi"/>
                <w:color w:val="000000" w:themeColor="text1"/>
                <w:lang w:val="nl-NL"/>
              </w:rPr>
              <w:t xml:space="preserve">, K., </w:t>
            </w:r>
            <w:proofErr w:type="spellStart"/>
            <w:r w:rsidRPr="00137487">
              <w:rPr>
                <w:rFonts w:asciiTheme="minorHAnsi" w:hAnsiTheme="minorHAnsi" w:cstheme="minorHAnsi"/>
                <w:color w:val="000000" w:themeColor="text1"/>
                <w:lang w:val="nl-NL"/>
              </w:rPr>
              <w:t>Brienen</w:t>
            </w:r>
            <w:proofErr w:type="spellEnd"/>
            <w:r w:rsidRPr="00137487">
              <w:rPr>
                <w:rFonts w:asciiTheme="minorHAnsi" w:hAnsiTheme="minorHAnsi" w:cstheme="minorHAnsi"/>
                <w:color w:val="000000" w:themeColor="text1"/>
                <w:lang w:val="nl-NL"/>
              </w:rPr>
              <w:t xml:space="preserve">, E. A., </w:t>
            </w:r>
            <w:proofErr w:type="spellStart"/>
            <w:r w:rsidRPr="00137487">
              <w:rPr>
                <w:rFonts w:asciiTheme="minorHAnsi" w:hAnsiTheme="minorHAnsi" w:cstheme="minorHAnsi"/>
                <w:color w:val="000000" w:themeColor="text1"/>
                <w:lang w:val="nl-NL"/>
              </w:rPr>
              <w:t>Khoffi</w:t>
            </w:r>
            <w:proofErr w:type="spellEnd"/>
            <w:r w:rsidRPr="00137487">
              <w:rPr>
                <w:rFonts w:asciiTheme="minorHAnsi" w:hAnsiTheme="minorHAnsi" w:cstheme="minorHAnsi"/>
                <w:color w:val="000000" w:themeColor="text1"/>
                <w:lang w:val="nl-NL"/>
              </w:rPr>
              <w:t xml:space="preserve">, H., </w:t>
            </w:r>
            <w:proofErr w:type="spellStart"/>
            <w:r w:rsidRPr="00137487">
              <w:rPr>
                <w:rFonts w:asciiTheme="minorHAnsi" w:hAnsiTheme="minorHAnsi" w:cstheme="minorHAnsi"/>
                <w:color w:val="000000" w:themeColor="text1"/>
                <w:lang w:val="nl-NL"/>
              </w:rPr>
              <w:t>Brabin</w:t>
            </w:r>
            <w:proofErr w:type="spellEnd"/>
            <w:r w:rsidRPr="00137487">
              <w:rPr>
                <w:rFonts w:asciiTheme="minorHAnsi" w:hAnsiTheme="minorHAnsi" w:cstheme="minorHAnsi"/>
                <w:color w:val="000000" w:themeColor="text1"/>
                <w:lang w:val="nl-NL"/>
              </w:rPr>
              <w:t xml:space="preserve">, B. J., ... Van Lieshout, L. (2012). </w:t>
            </w:r>
            <w:r w:rsidRPr="00137487">
              <w:rPr>
                <w:rFonts w:asciiTheme="minorHAnsi" w:hAnsiTheme="minorHAnsi" w:cstheme="minorHAnsi"/>
                <w:color w:val="000000" w:themeColor="text1"/>
              </w:rPr>
              <w:t xml:space="preserve">Real-time PCR demonstrates </w:t>
            </w:r>
            <w:proofErr w:type="spellStart"/>
            <w:r w:rsidRPr="00137487">
              <w:rPr>
                <w:rFonts w:asciiTheme="minorHAnsi" w:hAnsiTheme="minorHAnsi" w:cstheme="minorHAnsi"/>
                <w:color w:val="000000" w:themeColor="text1"/>
              </w:rPr>
              <w:t>Ancylostoma</w:t>
            </w:r>
            <w:proofErr w:type="spellEnd"/>
            <w:r w:rsidRPr="00137487">
              <w:rPr>
                <w:rFonts w:asciiTheme="minorHAnsi" w:hAnsiTheme="minorHAnsi" w:cstheme="minorHAnsi"/>
                <w:color w:val="000000" w:themeColor="text1"/>
              </w:rPr>
              <w:t xml:space="preserve"> </w:t>
            </w:r>
            <w:proofErr w:type="spellStart"/>
            <w:r w:rsidRPr="00137487">
              <w:rPr>
                <w:rFonts w:asciiTheme="minorHAnsi" w:hAnsiTheme="minorHAnsi" w:cstheme="minorHAnsi"/>
                <w:color w:val="000000" w:themeColor="text1"/>
              </w:rPr>
              <w:t>duodenale</w:t>
            </w:r>
            <w:proofErr w:type="spellEnd"/>
            <w:r w:rsidRPr="00137487">
              <w:rPr>
                <w:rFonts w:asciiTheme="minorHAnsi" w:hAnsiTheme="minorHAnsi" w:cstheme="minorHAnsi"/>
                <w:color w:val="000000" w:themeColor="text1"/>
              </w:rPr>
              <w:t xml:space="preserve"> is a key factor in the etiology of severe anemia and iron deficiency in Malawian pre-school children. </w:t>
            </w:r>
            <w:proofErr w:type="spellStart"/>
            <w:r w:rsidRPr="00137487">
              <w:rPr>
                <w:rFonts w:asciiTheme="minorHAnsi" w:hAnsiTheme="minorHAnsi" w:cstheme="minorHAnsi"/>
                <w:i/>
                <w:color w:val="000000" w:themeColor="text1"/>
              </w:rPr>
              <w:t>PLoS</w:t>
            </w:r>
            <w:proofErr w:type="spellEnd"/>
            <w:r w:rsidRPr="00137487">
              <w:rPr>
                <w:rFonts w:asciiTheme="minorHAnsi" w:hAnsiTheme="minorHAnsi" w:cstheme="minorHAnsi"/>
                <w:i/>
                <w:color w:val="000000" w:themeColor="text1"/>
              </w:rPr>
              <w:t xml:space="preserve"> neglected tropical diseases</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6</w:t>
            </w:r>
            <w:r w:rsidRPr="00137487">
              <w:rPr>
                <w:rFonts w:asciiTheme="minorHAnsi" w:hAnsiTheme="minorHAnsi" w:cstheme="minorHAnsi"/>
                <w:color w:val="000000" w:themeColor="text1"/>
              </w:rPr>
              <w:t xml:space="preserve">, </w:t>
            </w:r>
            <w:hyperlink r:id="rId11" w:history="1">
              <w:proofErr w:type="spellStart"/>
              <w:r w:rsidRPr="00137487">
                <w:rPr>
                  <w:rStyle w:val="Hyperlink"/>
                  <w:rFonts w:asciiTheme="minorHAnsi" w:hAnsiTheme="minorHAnsi" w:cstheme="minorHAnsi"/>
                  <w:color w:val="000000" w:themeColor="text1"/>
                  <w:sz w:val="22"/>
                  <w:szCs w:val="22"/>
                  <w:lang w:val="nl-NL"/>
                </w:rPr>
                <w:t>doi</w:t>
              </w:r>
              <w:proofErr w:type="spellEnd"/>
              <w:r w:rsidRPr="00137487">
                <w:rPr>
                  <w:rStyle w:val="Hyperlink"/>
                  <w:rFonts w:asciiTheme="minorHAnsi" w:hAnsiTheme="minorHAnsi" w:cstheme="minorHAnsi"/>
                  <w:color w:val="000000" w:themeColor="text1"/>
                  <w:sz w:val="22"/>
                  <w:szCs w:val="22"/>
                  <w:lang w:val="nl-NL"/>
                </w:rPr>
                <w:t>: 10.1371/journal.pntd.0001555</w:t>
              </w:r>
            </w:hyperlink>
            <w:bookmarkEnd w:id="73"/>
          </w:p>
        </w:tc>
      </w:tr>
      <w:tr w:rsidR="00D135D3" w:rsidRPr="00137487" w14:paraId="30D04A1F" w14:textId="77777777" w:rsidTr="008E2B96">
        <w:tc>
          <w:tcPr>
            <w:tcW w:w="5000" w:type="pct"/>
            <w:shd w:val="clear" w:color="auto" w:fill="auto"/>
          </w:tcPr>
          <w:p w14:paraId="460E61F2" w14:textId="7B65F732"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565B77AE" w14:textId="77777777" w:rsidTr="008E2B96">
        <w:tc>
          <w:tcPr>
            <w:tcW w:w="5000" w:type="pct"/>
            <w:shd w:val="clear" w:color="auto" w:fill="auto"/>
          </w:tcPr>
          <w:p w14:paraId="41B84C7F"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74" w:name="OCMC_RefTool_bm_ref_20ZNBsG1iq2jlHxDEzB5"/>
            <w:r w:rsidRPr="00137487">
              <w:rPr>
                <w:rFonts w:asciiTheme="minorHAnsi" w:hAnsiTheme="minorHAnsi" w:cstheme="minorHAnsi"/>
                <w:color w:val="000000" w:themeColor="text1"/>
              </w:rPr>
              <w:t xml:space="preserve">Knox-Macaulay, H. H. (1992). Tuberculosis and the </w:t>
            </w:r>
            <w:proofErr w:type="spellStart"/>
            <w:r w:rsidRPr="00137487">
              <w:rPr>
                <w:rFonts w:asciiTheme="minorHAnsi" w:hAnsiTheme="minorHAnsi" w:cstheme="minorHAnsi"/>
                <w:color w:val="000000" w:themeColor="text1"/>
              </w:rPr>
              <w:t>haemopoietic</w:t>
            </w:r>
            <w:proofErr w:type="spellEnd"/>
            <w:r w:rsidRPr="00137487">
              <w:rPr>
                <w:rFonts w:asciiTheme="minorHAnsi" w:hAnsiTheme="minorHAnsi" w:cstheme="minorHAnsi"/>
                <w:color w:val="000000" w:themeColor="text1"/>
              </w:rPr>
              <w:t xml:space="preserve"> system. </w:t>
            </w:r>
            <w:r w:rsidRPr="00137487">
              <w:rPr>
                <w:rFonts w:asciiTheme="minorHAnsi" w:hAnsiTheme="minorHAnsi" w:cstheme="minorHAnsi"/>
                <w:i/>
                <w:color w:val="000000" w:themeColor="text1"/>
              </w:rPr>
              <w:t xml:space="preserve">Bailliere's clinical </w:t>
            </w:r>
            <w:proofErr w:type="spellStart"/>
            <w:r w:rsidRPr="00137487">
              <w:rPr>
                <w:rFonts w:asciiTheme="minorHAnsi" w:hAnsiTheme="minorHAnsi" w:cstheme="minorHAnsi"/>
                <w:i/>
                <w:color w:val="000000" w:themeColor="text1"/>
              </w:rPr>
              <w:t>haematology</w:t>
            </w:r>
            <w:proofErr w:type="spellEnd"/>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5</w:t>
            </w:r>
            <w:r w:rsidRPr="00137487">
              <w:rPr>
                <w:rFonts w:asciiTheme="minorHAnsi" w:hAnsiTheme="minorHAnsi" w:cstheme="minorHAnsi"/>
                <w:color w:val="000000" w:themeColor="text1"/>
              </w:rPr>
              <w:t>, 101-129.</w:t>
            </w:r>
            <w:bookmarkEnd w:id="74"/>
          </w:p>
        </w:tc>
      </w:tr>
      <w:tr w:rsidR="00D135D3" w:rsidRPr="00137487" w14:paraId="60174958" w14:textId="77777777" w:rsidTr="008E2B96">
        <w:tc>
          <w:tcPr>
            <w:tcW w:w="5000" w:type="pct"/>
            <w:shd w:val="clear" w:color="auto" w:fill="auto"/>
          </w:tcPr>
          <w:p w14:paraId="0E0B3C5C"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lang w:val="nl-NL"/>
              </w:rPr>
            </w:pPr>
            <w:bookmarkStart w:id="75" w:name="OCMC_RefTool_bm_ref_BuKPh9R168396u4HlRLg"/>
            <w:r w:rsidRPr="00137487">
              <w:rPr>
                <w:rFonts w:asciiTheme="minorHAnsi" w:hAnsiTheme="minorHAnsi" w:cstheme="minorHAnsi"/>
                <w:color w:val="000000" w:themeColor="text1"/>
                <w:lang w:val="nl-NL"/>
              </w:rPr>
              <w:t xml:space="preserve">Kroot, J. J., </w:t>
            </w:r>
            <w:proofErr w:type="spellStart"/>
            <w:r w:rsidRPr="00137487">
              <w:rPr>
                <w:rFonts w:asciiTheme="minorHAnsi" w:hAnsiTheme="minorHAnsi" w:cstheme="minorHAnsi"/>
                <w:color w:val="000000" w:themeColor="text1"/>
                <w:lang w:val="nl-NL"/>
              </w:rPr>
              <w:t>Tjalsma</w:t>
            </w:r>
            <w:proofErr w:type="spellEnd"/>
            <w:r w:rsidRPr="00137487">
              <w:rPr>
                <w:rFonts w:asciiTheme="minorHAnsi" w:hAnsiTheme="minorHAnsi" w:cstheme="minorHAnsi"/>
                <w:color w:val="000000" w:themeColor="text1"/>
                <w:lang w:val="nl-NL"/>
              </w:rPr>
              <w:t xml:space="preserve">, H., Fleming, R. E., &amp; Swinkels, D. W. (2011). Hepcidin in human iron disorders: </w:t>
            </w:r>
            <w:proofErr w:type="spellStart"/>
            <w:r w:rsidRPr="00137487">
              <w:rPr>
                <w:rFonts w:asciiTheme="minorHAnsi" w:hAnsiTheme="minorHAnsi" w:cstheme="minorHAnsi"/>
                <w:color w:val="000000" w:themeColor="text1"/>
                <w:lang w:val="nl-NL"/>
              </w:rPr>
              <w:t>diagnostic</w:t>
            </w:r>
            <w:proofErr w:type="spellEnd"/>
            <w:r w:rsidRPr="00137487">
              <w:rPr>
                <w:rFonts w:asciiTheme="minorHAnsi" w:hAnsiTheme="minorHAnsi" w:cstheme="minorHAnsi"/>
                <w:color w:val="000000" w:themeColor="text1"/>
                <w:lang w:val="nl-NL"/>
              </w:rPr>
              <w:t xml:space="preserve"> </w:t>
            </w:r>
            <w:proofErr w:type="spellStart"/>
            <w:r w:rsidRPr="00137487">
              <w:rPr>
                <w:rFonts w:asciiTheme="minorHAnsi" w:hAnsiTheme="minorHAnsi" w:cstheme="minorHAnsi"/>
                <w:color w:val="000000" w:themeColor="text1"/>
                <w:lang w:val="nl-NL"/>
              </w:rPr>
              <w:t>implications</w:t>
            </w:r>
            <w:proofErr w:type="spellEnd"/>
            <w:r w:rsidRPr="00137487">
              <w:rPr>
                <w:rFonts w:asciiTheme="minorHAnsi" w:hAnsiTheme="minorHAnsi" w:cstheme="minorHAnsi"/>
                <w:color w:val="000000" w:themeColor="text1"/>
                <w:lang w:val="nl-NL"/>
              </w:rPr>
              <w:t xml:space="preserve">. </w:t>
            </w:r>
            <w:proofErr w:type="spellStart"/>
            <w:r w:rsidRPr="00137487">
              <w:rPr>
                <w:rFonts w:asciiTheme="minorHAnsi" w:hAnsiTheme="minorHAnsi" w:cstheme="minorHAnsi"/>
                <w:i/>
                <w:color w:val="000000" w:themeColor="text1"/>
                <w:lang w:val="nl-NL"/>
              </w:rPr>
              <w:t>Clinical</w:t>
            </w:r>
            <w:proofErr w:type="spellEnd"/>
            <w:r w:rsidRPr="00137487">
              <w:rPr>
                <w:rFonts w:asciiTheme="minorHAnsi" w:hAnsiTheme="minorHAnsi" w:cstheme="minorHAnsi"/>
                <w:i/>
                <w:color w:val="000000" w:themeColor="text1"/>
                <w:lang w:val="nl-NL"/>
              </w:rPr>
              <w:t xml:space="preserve"> Chemistry</w:t>
            </w:r>
            <w:r w:rsidRPr="00137487">
              <w:rPr>
                <w:rFonts w:asciiTheme="minorHAnsi" w:hAnsiTheme="minorHAnsi" w:cstheme="minorHAnsi"/>
                <w:color w:val="000000" w:themeColor="text1"/>
                <w:lang w:val="nl-NL"/>
              </w:rPr>
              <w:t xml:space="preserve">, </w:t>
            </w:r>
            <w:r w:rsidRPr="00137487">
              <w:rPr>
                <w:rFonts w:asciiTheme="minorHAnsi" w:hAnsiTheme="minorHAnsi" w:cstheme="minorHAnsi"/>
                <w:i/>
                <w:color w:val="000000" w:themeColor="text1"/>
                <w:lang w:val="nl-NL"/>
              </w:rPr>
              <w:t>57</w:t>
            </w:r>
            <w:r w:rsidRPr="00137487">
              <w:rPr>
                <w:rFonts w:asciiTheme="minorHAnsi" w:hAnsiTheme="minorHAnsi" w:cstheme="minorHAnsi"/>
                <w:color w:val="000000" w:themeColor="text1"/>
                <w:lang w:val="nl-NL"/>
              </w:rPr>
              <w:t>, 1650-1669.</w:t>
            </w:r>
            <w:bookmarkEnd w:id="75"/>
          </w:p>
        </w:tc>
      </w:tr>
      <w:tr w:rsidR="00D135D3" w:rsidRPr="00137487" w14:paraId="702F12CD" w14:textId="77777777" w:rsidTr="008E2B96">
        <w:tc>
          <w:tcPr>
            <w:tcW w:w="5000" w:type="pct"/>
            <w:shd w:val="clear" w:color="auto" w:fill="auto"/>
          </w:tcPr>
          <w:p w14:paraId="7865B073" w14:textId="62EE41E9"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393348A2" w14:textId="77777777" w:rsidTr="008E2B96">
        <w:tc>
          <w:tcPr>
            <w:tcW w:w="5000" w:type="pct"/>
            <w:shd w:val="clear" w:color="auto" w:fill="auto"/>
          </w:tcPr>
          <w:p w14:paraId="58F13962"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76" w:name="OCMC_RefTool_bm_ref_x45u4NrY9NlI0MG8A9DC"/>
            <w:proofErr w:type="spellStart"/>
            <w:r w:rsidRPr="00137487">
              <w:rPr>
                <w:rFonts w:asciiTheme="minorHAnsi" w:hAnsiTheme="minorHAnsi" w:cstheme="minorHAnsi"/>
                <w:color w:val="000000" w:themeColor="text1"/>
                <w:lang w:val="nl-NL"/>
              </w:rPr>
              <w:t>Kumar</w:t>
            </w:r>
            <w:proofErr w:type="spellEnd"/>
            <w:r w:rsidRPr="00137487">
              <w:rPr>
                <w:rFonts w:asciiTheme="minorHAnsi" w:hAnsiTheme="minorHAnsi" w:cstheme="minorHAnsi"/>
                <w:color w:val="000000" w:themeColor="text1"/>
                <w:lang w:val="nl-NL"/>
              </w:rPr>
              <w:t xml:space="preserve">, V., &amp; </w:t>
            </w:r>
            <w:proofErr w:type="spellStart"/>
            <w:r w:rsidRPr="00137487">
              <w:rPr>
                <w:rFonts w:asciiTheme="minorHAnsi" w:hAnsiTheme="minorHAnsi" w:cstheme="minorHAnsi"/>
                <w:color w:val="000000" w:themeColor="text1"/>
                <w:lang w:val="nl-NL"/>
              </w:rPr>
              <w:t>Choudhry</w:t>
            </w:r>
            <w:proofErr w:type="spellEnd"/>
            <w:r w:rsidRPr="00137487">
              <w:rPr>
                <w:rFonts w:asciiTheme="minorHAnsi" w:hAnsiTheme="minorHAnsi" w:cstheme="minorHAnsi"/>
                <w:color w:val="000000" w:themeColor="text1"/>
                <w:lang w:val="nl-NL"/>
              </w:rPr>
              <w:t xml:space="preserve">, V. P. (2010). </w:t>
            </w:r>
            <w:r w:rsidRPr="00137487">
              <w:rPr>
                <w:rFonts w:asciiTheme="minorHAnsi" w:hAnsiTheme="minorHAnsi" w:cstheme="minorHAnsi"/>
                <w:color w:val="000000" w:themeColor="text1"/>
              </w:rPr>
              <w:t xml:space="preserve">Iron deficiency and infection. </w:t>
            </w:r>
            <w:r w:rsidRPr="00137487">
              <w:rPr>
                <w:rFonts w:asciiTheme="minorHAnsi" w:hAnsiTheme="minorHAnsi" w:cstheme="minorHAnsi"/>
                <w:i/>
                <w:color w:val="000000" w:themeColor="text1"/>
              </w:rPr>
              <w:t>Indian journal of pediatrics</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77</w:t>
            </w:r>
            <w:r w:rsidRPr="00137487">
              <w:rPr>
                <w:rFonts w:asciiTheme="minorHAnsi" w:hAnsiTheme="minorHAnsi" w:cstheme="minorHAnsi"/>
                <w:color w:val="000000" w:themeColor="text1"/>
              </w:rPr>
              <w:t>, 789-793.</w:t>
            </w:r>
            <w:bookmarkEnd w:id="76"/>
          </w:p>
        </w:tc>
      </w:tr>
      <w:tr w:rsidR="00D135D3" w:rsidRPr="00137487" w14:paraId="74E141B9" w14:textId="77777777" w:rsidTr="008E2B96">
        <w:tc>
          <w:tcPr>
            <w:tcW w:w="5000" w:type="pct"/>
            <w:shd w:val="clear" w:color="auto" w:fill="auto"/>
          </w:tcPr>
          <w:p w14:paraId="2E7C2D34"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rPr>
            </w:pPr>
            <w:bookmarkStart w:id="77" w:name="OCMC_RefTool_bm_ref_344q6bkZezhB6ELTlGHG"/>
          </w:p>
          <w:p w14:paraId="7F763521" w14:textId="5B5D89CC"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lang w:val="nl-NL"/>
              </w:rPr>
              <w:t xml:space="preserve">Le Nguyen </w:t>
            </w:r>
            <w:proofErr w:type="spellStart"/>
            <w:r w:rsidRPr="00137487">
              <w:rPr>
                <w:rFonts w:asciiTheme="minorHAnsi" w:hAnsiTheme="minorHAnsi" w:cstheme="minorHAnsi"/>
                <w:color w:val="000000" w:themeColor="text1"/>
                <w:lang w:val="nl-NL"/>
              </w:rPr>
              <w:t>Bao</w:t>
            </w:r>
            <w:proofErr w:type="spellEnd"/>
            <w:r w:rsidRPr="00137487">
              <w:rPr>
                <w:rFonts w:asciiTheme="minorHAnsi" w:hAnsiTheme="minorHAnsi" w:cstheme="minorHAnsi"/>
                <w:color w:val="000000" w:themeColor="text1"/>
                <w:lang w:val="nl-NL"/>
              </w:rPr>
              <w:t xml:space="preserve">, K., </w:t>
            </w:r>
            <w:proofErr w:type="spellStart"/>
            <w:r w:rsidRPr="00137487">
              <w:rPr>
                <w:rFonts w:asciiTheme="minorHAnsi" w:hAnsiTheme="minorHAnsi" w:cstheme="minorHAnsi"/>
                <w:color w:val="000000" w:themeColor="text1"/>
                <w:lang w:val="nl-NL"/>
              </w:rPr>
              <w:t>Tran</w:t>
            </w:r>
            <w:proofErr w:type="spellEnd"/>
            <w:r w:rsidRPr="00137487">
              <w:rPr>
                <w:rFonts w:asciiTheme="minorHAnsi" w:hAnsiTheme="minorHAnsi" w:cstheme="minorHAnsi"/>
                <w:color w:val="000000" w:themeColor="text1"/>
                <w:lang w:val="nl-NL"/>
              </w:rPr>
              <w:t xml:space="preserve"> </w:t>
            </w:r>
            <w:proofErr w:type="spellStart"/>
            <w:r w:rsidRPr="00137487">
              <w:rPr>
                <w:rFonts w:asciiTheme="minorHAnsi" w:hAnsiTheme="minorHAnsi" w:cstheme="minorHAnsi"/>
                <w:color w:val="000000" w:themeColor="text1"/>
                <w:lang w:val="nl-NL"/>
              </w:rPr>
              <w:t>Thuy</w:t>
            </w:r>
            <w:proofErr w:type="spellEnd"/>
            <w:r w:rsidRPr="00137487">
              <w:rPr>
                <w:rFonts w:asciiTheme="minorHAnsi" w:hAnsiTheme="minorHAnsi" w:cstheme="minorHAnsi"/>
                <w:color w:val="000000" w:themeColor="text1"/>
                <w:lang w:val="nl-NL"/>
              </w:rPr>
              <w:t xml:space="preserve">, N., Nguyen </w:t>
            </w:r>
            <w:proofErr w:type="spellStart"/>
            <w:r w:rsidRPr="00137487">
              <w:rPr>
                <w:rFonts w:asciiTheme="minorHAnsi" w:hAnsiTheme="minorHAnsi" w:cstheme="minorHAnsi"/>
                <w:color w:val="000000" w:themeColor="text1"/>
                <w:lang w:val="nl-NL"/>
              </w:rPr>
              <w:t>Huu</w:t>
            </w:r>
            <w:proofErr w:type="spellEnd"/>
            <w:r w:rsidRPr="00137487">
              <w:rPr>
                <w:rFonts w:asciiTheme="minorHAnsi" w:hAnsiTheme="minorHAnsi" w:cstheme="minorHAnsi"/>
                <w:color w:val="000000" w:themeColor="text1"/>
                <w:lang w:val="nl-NL"/>
              </w:rPr>
              <w:t xml:space="preserve">, C., </w:t>
            </w:r>
            <w:proofErr w:type="spellStart"/>
            <w:r w:rsidRPr="00137487">
              <w:rPr>
                <w:rFonts w:asciiTheme="minorHAnsi" w:hAnsiTheme="minorHAnsi" w:cstheme="minorHAnsi"/>
                <w:color w:val="000000" w:themeColor="text1"/>
                <w:lang w:val="nl-NL"/>
              </w:rPr>
              <w:t>Khouw</w:t>
            </w:r>
            <w:proofErr w:type="spellEnd"/>
            <w:r w:rsidRPr="00137487">
              <w:rPr>
                <w:rFonts w:asciiTheme="minorHAnsi" w:hAnsiTheme="minorHAnsi" w:cstheme="minorHAnsi"/>
                <w:color w:val="000000" w:themeColor="text1"/>
                <w:lang w:val="nl-NL"/>
              </w:rPr>
              <w:t xml:space="preserve">, I., &amp; Deurenberg, P. (2016). </w:t>
            </w:r>
            <w:r w:rsidRPr="00137487">
              <w:rPr>
                <w:rFonts w:asciiTheme="minorHAnsi" w:hAnsiTheme="minorHAnsi" w:cstheme="minorHAnsi"/>
                <w:color w:val="000000" w:themeColor="text1"/>
              </w:rPr>
              <w:t xml:space="preserve">Anemia and Iron Deficiency in Vietnamese Children, 6 to 11 Years Old. </w:t>
            </w:r>
            <w:r w:rsidRPr="00137487">
              <w:rPr>
                <w:rFonts w:asciiTheme="minorHAnsi" w:hAnsiTheme="minorHAnsi" w:cstheme="minorHAnsi"/>
                <w:i/>
                <w:color w:val="000000" w:themeColor="text1"/>
              </w:rPr>
              <w:t>Asia-Pacific journal of public health</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28</w:t>
            </w:r>
            <w:r w:rsidRPr="00137487">
              <w:rPr>
                <w:rFonts w:asciiTheme="minorHAnsi" w:hAnsiTheme="minorHAnsi" w:cstheme="minorHAnsi"/>
                <w:color w:val="000000" w:themeColor="text1"/>
              </w:rPr>
              <w:t>, 94S-102S.</w:t>
            </w:r>
            <w:bookmarkEnd w:id="77"/>
          </w:p>
        </w:tc>
      </w:tr>
      <w:tr w:rsidR="00D135D3" w:rsidRPr="00137487" w14:paraId="155F0A15" w14:textId="77777777" w:rsidTr="008E2B96">
        <w:tc>
          <w:tcPr>
            <w:tcW w:w="5000" w:type="pct"/>
            <w:shd w:val="clear" w:color="auto" w:fill="auto"/>
          </w:tcPr>
          <w:p w14:paraId="11437410"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p w14:paraId="3202D5F3" w14:textId="73171775" w:rsidR="00AC38F0" w:rsidRPr="00137487" w:rsidRDefault="00AC38F0" w:rsidP="00AC38F0">
            <w:pPr>
              <w:spacing w:after="0" w:line="360" w:lineRule="auto"/>
              <w:rPr>
                <w:rFonts w:cstheme="minorHAnsi"/>
                <w:color w:val="000000" w:themeColor="text1"/>
                <w:sz w:val="24"/>
                <w:szCs w:val="24"/>
                <w:lang w:val="en-US"/>
              </w:rPr>
            </w:pPr>
            <w:proofErr w:type="spellStart"/>
            <w:r w:rsidRPr="00137487">
              <w:rPr>
                <w:rFonts w:cstheme="minorHAnsi"/>
                <w:color w:val="000000" w:themeColor="text1"/>
                <w:sz w:val="24"/>
                <w:szCs w:val="24"/>
                <w:lang w:val="en-US"/>
              </w:rPr>
              <w:t>McDERMID</w:t>
            </w:r>
            <w:proofErr w:type="spellEnd"/>
            <w:r w:rsidRPr="00137487">
              <w:rPr>
                <w:rFonts w:cstheme="minorHAnsi"/>
                <w:color w:val="000000" w:themeColor="text1"/>
                <w:sz w:val="24"/>
                <w:szCs w:val="24"/>
                <w:lang w:val="en-US"/>
              </w:rPr>
              <w:t xml:space="preserve"> JM, Prentice AM, </w:t>
            </w:r>
            <w:hyperlink r:id="rId12" w:history="1">
              <w:r w:rsidRPr="00137487">
                <w:rPr>
                  <w:rStyle w:val="Hyperlink"/>
                  <w:rFonts w:asciiTheme="minorHAnsi" w:hAnsiTheme="minorHAnsi" w:cstheme="minorHAnsi"/>
                  <w:color w:val="000000" w:themeColor="text1"/>
                  <w:sz w:val="24"/>
                  <w:szCs w:val="24"/>
                  <w:lang w:val="en-US"/>
                </w:rPr>
                <w:t>Iron and infection: effects of host iron status and the iron-regulatory genes haptoglobin and NRAMP1 (SLC11A1) on host–pathogen interactions in tuberculosis and HIV</w:t>
              </w:r>
            </w:hyperlink>
            <w:r w:rsidRPr="00137487">
              <w:rPr>
                <w:rFonts w:cstheme="minorHAnsi"/>
                <w:color w:val="000000" w:themeColor="text1"/>
                <w:sz w:val="24"/>
                <w:szCs w:val="24"/>
                <w:lang w:val="en-US"/>
              </w:rPr>
              <w:t>, Clinical Science 110 (5), 503-524</w:t>
            </w:r>
          </w:p>
          <w:p w14:paraId="00A35776" w14:textId="789BEF97" w:rsidR="00AC38F0" w:rsidRPr="00137487" w:rsidRDefault="00AC38F0"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35DDCBE2" w14:textId="77777777" w:rsidTr="008E2B96">
        <w:tc>
          <w:tcPr>
            <w:tcW w:w="5000" w:type="pct"/>
            <w:shd w:val="clear" w:color="auto" w:fill="auto"/>
          </w:tcPr>
          <w:p w14:paraId="7A1294A7"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78" w:name="OCMC_RefTool_bm_ref_75HI5qGxlGt3ne4l89n2"/>
            <w:proofErr w:type="spellStart"/>
            <w:r w:rsidRPr="00137487">
              <w:rPr>
                <w:rFonts w:asciiTheme="minorHAnsi" w:hAnsiTheme="minorHAnsi" w:cstheme="minorHAnsi"/>
                <w:color w:val="000000" w:themeColor="text1"/>
                <w:lang w:val="nl-NL"/>
              </w:rPr>
              <w:t>Menendez</w:t>
            </w:r>
            <w:proofErr w:type="spellEnd"/>
            <w:r w:rsidRPr="00137487">
              <w:rPr>
                <w:rFonts w:asciiTheme="minorHAnsi" w:hAnsiTheme="minorHAnsi" w:cstheme="minorHAnsi"/>
                <w:color w:val="000000" w:themeColor="text1"/>
                <w:lang w:val="nl-NL"/>
              </w:rPr>
              <w:t xml:space="preserve">, C., Fleming, A. F., &amp; Alonso, P. L. (2000). </w:t>
            </w:r>
            <w:r w:rsidRPr="00137487">
              <w:rPr>
                <w:rFonts w:asciiTheme="minorHAnsi" w:hAnsiTheme="minorHAnsi" w:cstheme="minorHAnsi"/>
                <w:color w:val="000000" w:themeColor="text1"/>
              </w:rPr>
              <w:t xml:space="preserve">Malaria-related anaemia. </w:t>
            </w:r>
            <w:r w:rsidRPr="00137487">
              <w:rPr>
                <w:rFonts w:asciiTheme="minorHAnsi" w:hAnsiTheme="minorHAnsi" w:cstheme="minorHAnsi"/>
                <w:i/>
                <w:color w:val="000000" w:themeColor="text1"/>
              </w:rPr>
              <w:t>Parasitology today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16</w:t>
            </w:r>
            <w:r w:rsidRPr="00137487">
              <w:rPr>
                <w:rFonts w:asciiTheme="minorHAnsi" w:hAnsiTheme="minorHAnsi" w:cstheme="minorHAnsi"/>
                <w:color w:val="000000" w:themeColor="text1"/>
              </w:rPr>
              <w:t>, 469-476.</w:t>
            </w:r>
            <w:bookmarkEnd w:id="78"/>
          </w:p>
        </w:tc>
      </w:tr>
      <w:tr w:rsidR="00D135D3" w:rsidRPr="00137487" w14:paraId="67DB5E4B" w14:textId="77777777" w:rsidTr="008E2B96">
        <w:tc>
          <w:tcPr>
            <w:tcW w:w="5000" w:type="pct"/>
            <w:shd w:val="clear" w:color="auto" w:fill="auto"/>
          </w:tcPr>
          <w:p w14:paraId="18E36D0E" w14:textId="68EA6673"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28D47B8B" w14:textId="77777777" w:rsidTr="008E2B96">
        <w:tc>
          <w:tcPr>
            <w:tcW w:w="5000" w:type="pct"/>
            <w:shd w:val="clear" w:color="auto" w:fill="auto"/>
          </w:tcPr>
          <w:p w14:paraId="21BEB18A"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79" w:name="OCMC_RefTool_bm_ref_l10ucjXXGENW0w7T6PVO"/>
            <w:r w:rsidRPr="00137487">
              <w:rPr>
                <w:rFonts w:asciiTheme="minorHAnsi" w:hAnsiTheme="minorHAnsi" w:cstheme="minorHAnsi"/>
                <w:color w:val="000000" w:themeColor="text1"/>
              </w:rPr>
              <w:t xml:space="preserve">Murray, M. J., Murray, A. B., Murray, M. B., &amp; Murray, C. J. (1978). The adverse effect of iron repletion on the course of certain infections. </w:t>
            </w:r>
            <w:r w:rsidRPr="00137487">
              <w:rPr>
                <w:rFonts w:asciiTheme="minorHAnsi" w:hAnsiTheme="minorHAnsi" w:cstheme="minorHAnsi"/>
                <w:i/>
                <w:color w:val="000000" w:themeColor="text1"/>
              </w:rPr>
              <w:t>British Medical Journal</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2</w:t>
            </w:r>
            <w:r w:rsidRPr="00137487">
              <w:rPr>
                <w:rFonts w:asciiTheme="minorHAnsi" w:hAnsiTheme="minorHAnsi" w:cstheme="minorHAnsi"/>
                <w:color w:val="000000" w:themeColor="text1"/>
              </w:rPr>
              <w:t>, 1113-1115.</w:t>
            </w:r>
            <w:bookmarkEnd w:id="79"/>
          </w:p>
          <w:p w14:paraId="429476E3" w14:textId="77777777" w:rsidR="00D65ABA" w:rsidRPr="00137487" w:rsidRDefault="00D65ABA" w:rsidP="00A9084E">
            <w:pPr>
              <w:pStyle w:val="sdReference"/>
              <w:numPr>
                <w:ilvl w:val="0"/>
                <w:numId w:val="0"/>
              </w:numPr>
              <w:spacing w:after="0" w:line="360" w:lineRule="auto"/>
              <w:rPr>
                <w:rFonts w:asciiTheme="minorHAnsi" w:hAnsiTheme="minorHAnsi" w:cstheme="minorHAnsi"/>
                <w:color w:val="000000" w:themeColor="text1"/>
              </w:rPr>
            </w:pPr>
          </w:p>
          <w:p w14:paraId="14ADBF36" w14:textId="1ABDC89B" w:rsidR="00D65ABA" w:rsidRPr="00137487" w:rsidRDefault="00137487" w:rsidP="00A9084E">
            <w:pPr>
              <w:spacing w:after="0" w:line="360" w:lineRule="auto"/>
              <w:rPr>
                <w:rFonts w:cstheme="minorHAnsi"/>
                <w:color w:val="000000" w:themeColor="text1"/>
                <w:sz w:val="24"/>
                <w:szCs w:val="24"/>
                <w:lang w:val="en-US"/>
              </w:rPr>
            </w:pPr>
            <w:hyperlink r:id="rId13" w:history="1">
              <w:proofErr w:type="spellStart"/>
              <w:r w:rsidR="00D65ABA" w:rsidRPr="00137487">
                <w:rPr>
                  <w:rStyle w:val="Hyperlink"/>
                  <w:rFonts w:asciiTheme="minorHAnsi" w:hAnsiTheme="minorHAnsi" w:cstheme="minorHAnsi"/>
                  <w:color w:val="000000" w:themeColor="text1"/>
                  <w:sz w:val="24"/>
                  <w:szCs w:val="24"/>
                  <w:lang w:val="en-US"/>
                </w:rPr>
                <w:t>Andang</w:t>
              </w:r>
              <w:proofErr w:type="spellEnd"/>
              <w:r w:rsidR="00D65ABA" w:rsidRPr="00137487">
                <w:rPr>
                  <w:rStyle w:val="Hyperlink"/>
                  <w:rFonts w:asciiTheme="minorHAnsi" w:hAnsiTheme="minorHAnsi" w:cstheme="minorHAnsi"/>
                  <w:color w:val="000000" w:themeColor="text1"/>
                  <w:sz w:val="24"/>
                  <w:szCs w:val="24"/>
                  <w:lang w:val="en-US"/>
                </w:rPr>
                <w:t xml:space="preserve"> o PE</w:t>
              </w:r>
            </w:hyperlink>
            <w:r w:rsidR="00D65ABA" w:rsidRPr="00137487">
              <w:rPr>
                <w:rFonts w:cstheme="minorHAnsi"/>
                <w:color w:val="000000" w:themeColor="text1"/>
                <w:sz w:val="24"/>
                <w:szCs w:val="24"/>
                <w:lang w:val="en-US"/>
              </w:rPr>
              <w:t xml:space="preserve">, </w:t>
            </w:r>
            <w:hyperlink r:id="rId14" w:history="1">
              <w:proofErr w:type="spellStart"/>
              <w:r w:rsidR="00D65ABA" w:rsidRPr="00137487">
                <w:rPr>
                  <w:rStyle w:val="Hyperlink"/>
                  <w:rFonts w:asciiTheme="minorHAnsi" w:hAnsiTheme="minorHAnsi" w:cstheme="minorHAnsi"/>
                  <w:color w:val="000000" w:themeColor="text1"/>
                  <w:sz w:val="24"/>
                  <w:szCs w:val="24"/>
                  <w:lang w:val="en-US"/>
                </w:rPr>
                <w:t>Shinali</w:t>
              </w:r>
              <w:proofErr w:type="spellEnd"/>
              <w:r w:rsidR="00D65ABA" w:rsidRPr="00137487">
                <w:rPr>
                  <w:rStyle w:val="Hyperlink"/>
                  <w:rFonts w:asciiTheme="minorHAnsi" w:hAnsiTheme="minorHAnsi" w:cstheme="minorHAnsi"/>
                  <w:color w:val="000000" w:themeColor="text1"/>
                  <w:sz w:val="24"/>
                  <w:szCs w:val="24"/>
                  <w:lang w:val="en-US"/>
                </w:rPr>
                <w:t xml:space="preserve"> NK</w:t>
              </w:r>
            </w:hyperlink>
            <w:r w:rsidR="00D65ABA" w:rsidRPr="00137487">
              <w:rPr>
                <w:rFonts w:cstheme="minorHAnsi"/>
                <w:color w:val="000000" w:themeColor="text1"/>
                <w:sz w:val="24"/>
                <w:szCs w:val="24"/>
                <w:lang w:val="en-US"/>
              </w:rPr>
              <w:t xml:space="preserve">, </w:t>
            </w:r>
            <w:hyperlink r:id="rId15" w:history="1">
              <w:r w:rsidR="00D65ABA" w:rsidRPr="00137487">
                <w:rPr>
                  <w:rStyle w:val="Hyperlink"/>
                  <w:rFonts w:asciiTheme="minorHAnsi" w:hAnsiTheme="minorHAnsi" w:cstheme="minorHAnsi"/>
                  <w:color w:val="000000" w:themeColor="text1"/>
                  <w:sz w:val="24"/>
                  <w:szCs w:val="24"/>
                  <w:lang w:val="en-US"/>
                </w:rPr>
                <w:t>Roth JM</w:t>
              </w:r>
            </w:hyperlink>
            <w:r w:rsidR="00D65ABA" w:rsidRPr="00137487">
              <w:rPr>
                <w:rFonts w:cstheme="minorHAnsi"/>
                <w:color w:val="000000" w:themeColor="text1"/>
                <w:sz w:val="24"/>
                <w:szCs w:val="24"/>
                <w:lang w:val="en-US"/>
              </w:rPr>
              <w:t xml:space="preserve">, </w:t>
            </w:r>
            <w:hyperlink r:id="rId16" w:history="1">
              <w:proofErr w:type="spellStart"/>
              <w:r w:rsidR="00D65ABA" w:rsidRPr="00137487">
                <w:rPr>
                  <w:rStyle w:val="Hyperlink"/>
                  <w:rFonts w:asciiTheme="minorHAnsi" w:hAnsiTheme="minorHAnsi" w:cstheme="minorHAnsi"/>
                  <w:color w:val="000000" w:themeColor="text1"/>
                  <w:sz w:val="24"/>
                  <w:szCs w:val="24"/>
                  <w:lang w:val="en-US"/>
                </w:rPr>
                <w:t>Trijsburg</w:t>
              </w:r>
              <w:proofErr w:type="spellEnd"/>
              <w:r w:rsidR="00D65ABA" w:rsidRPr="00137487">
                <w:rPr>
                  <w:rStyle w:val="Hyperlink"/>
                  <w:rFonts w:asciiTheme="minorHAnsi" w:hAnsiTheme="minorHAnsi" w:cstheme="minorHAnsi"/>
                  <w:color w:val="000000" w:themeColor="text1"/>
                  <w:sz w:val="24"/>
                  <w:szCs w:val="24"/>
                  <w:lang w:val="en-US"/>
                </w:rPr>
                <w:t xml:space="preserve"> L</w:t>
              </w:r>
            </w:hyperlink>
            <w:r w:rsidR="00D65ABA" w:rsidRPr="00137487">
              <w:rPr>
                <w:rFonts w:cstheme="minorHAnsi"/>
                <w:color w:val="000000" w:themeColor="text1"/>
                <w:sz w:val="24"/>
                <w:szCs w:val="24"/>
                <w:lang w:val="en-US"/>
              </w:rPr>
              <w:t xml:space="preserve">, </w:t>
            </w:r>
            <w:hyperlink r:id="rId17" w:history="1">
              <w:proofErr w:type="spellStart"/>
              <w:r w:rsidR="00D65ABA" w:rsidRPr="00137487">
                <w:rPr>
                  <w:rStyle w:val="Hyperlink"/>
                  <w:rFonts w:asciiTheme="minorHAnsi" w:hAnsiTheme="minorHAnsi" w:cstheme="minorHAnsi"/>
                  <w:color w:val="000000" w:themeColor="text1"/>
                  <w:sz w:val="24"/>
                  <w:szCs w:val="24"/>
                  <w:lang w:val="en-US"/>
                </w:rPr>
                <w:t>Mwangi</w:t>
              </w:r>
              <w:proofErr w:type="spellEnd"/>
              <w:r w:rsidR="00D65ABA" w:rsidRPr="00137487">
                <w:rPr>
                  <w:rStyle w:val="Hyperlink"/>
                  <w:rFonts w:asciiTheme="minorHAnsi" w:hAnsiTheme="minorHAnsi" w:cstheme="minorHAnsi"/>
                  <w:color w:val="000000" w:themeColor="text1"/>
                  <w:sz w:val="24"/>
                  <w:szCs w:val="24"/>
                  <w:lang w:val="en-US"/>
                </w:rPr>
                <w:t xml:space="preserve"> AM</w:t>
              </w:r>
            </w:hyperlink>
            <w:r w:rsidR="00D65ABA" w:rsidRPr="00137487">
              <w:rPr>
                <w:rFonts w:cstheme="minorHAnsi"/>
                <w:color w:val="000000" w:themeColor="text1"/>
                <w:sz w:val="24"/>
                <w:szCs w:val="24"/>
                <w:lang w:val="en-US"/>
              </w:rPr>
              <w:t xml:space="preserve">, </w:t>
            </w:r>
            <w:hyperlink r:id="rId18" w:history="1">
              <w:proofErr w:type="spellStart"/>
              <w:r w:rsidR="00D65ABA" w:rsidRPr="00137487">
                <w:rPr>
                  <w:rStyle w:val="Hyperlink"/>
                  <w:rFonts w:asciiTheme="minorHAnsi" w:hAnsiTheme="minorHAnsi" w:cstheme="minorHAnsi"/>
                  <w:color w:val="000000" w:themeColor="text1"/>
                  <w:sz w:val="24"/>
                  <w:szCs w:val="24"/>
                  <w:lang w:val="en-US"/>
                </w:rPr>
                <w:t>Zuilhof</w:t>
              </w:r>
              <w:proofErr w:type="spellEnd"/>
              <w:r w:rsidR="00D65ABA" w:rsidRPr="00137487">
                <w:rPr>
                  <w:rStyle w:val="Hyperlink"/>
                  <w:rFonts w:asciiTheme="minorHAnsi" w:hAnsiTheme="minorHAnsi" w:cstheme="minorHAnsi"/>
                  <w:color w:val="000000" w:themeColor="text1"/>
                  <w:sz w:val="24"/>
                  <w:szCs w:val="24"/>
                  <w:lang w:val="en-US"/>
                </w:rPr>
                <w:t xml:space="preserve"> H</w:t>
              </w:r>
            </w:hyperlink>
            <w:r w:rsidR="00D65ABA" w:rsidRPr="00137487">
              <w:rPr>
                <w:rFonts w:cstheme="minorHAnsi"/>
                <w:color w:val="000000" w:themeColor="text1"/>
                <w:sz w:val="24"/>
                <w:szCs w:val="24"/>
                <w:lang w:val="en-US"/>
              </w:rPr>
              <w:t xml:space="preserve">, </w:t>
            </w:r>
            <w:hyperlink r:id="rId19" w:history="1">
              <w:r w:rsidR="00D65ABA" w:rsidRPr="00137487">
                <w:rPr>
                  <w:rStyle w:val="Hyperlink"/>
                  <w:rFonts w:asciiTheme="minorHAnsi" w:hAnsiTheme="minorHAnsi" w:cstheme="minorHAnsi"/>
                  <w:color w:val="000000" w:themeColor="text1"/>
                  <w:sz w:val="24"/>
                  <w:szCs w:val="24"/>
                  <w:lang w:val="en-US"/>
                </w:rPr>
                <w:t xml:space="preserve">van </w:t>
              </w:r>
              <w:proofErr w:type="spellStart"/>
              <w:r w:rsidR="00D65ABA" w:rsidRPr="00137487">
                <w:rPr>
                  <w:rStyle w:val="Hyperlink"/>
                  <w:rFonts w:asciiTheme="minorHAnsi" w:hAnsiTheme="minorHAnsi" w:cstheme="minorHAnsi"/>
                  <w:color w:val="000000" w:themeColor="text1"/>
                  <w:sz w:val="24"/>
                  <w:szCs w:val="24"/>
                  <w:lang w:val="en-US"/>
                </w:rPr>
                <w:t>Lagen</w:t>
              </w:r>
              <w:proofErr w:type="spellEnd"/>
              <w:r w:rsidR="00D65ABA" w:rsidRPr="00137487">
                <w:rPr>
                  <w:rStyle w:val="Hyperlink"/>
                  <w:rFonts w:asciiTheme="minorHAnsi" w:hAnsiTheme="minorHAnsi" w:cstheme="minorHAnsi"/>
                  <w:color w:val="000000" w:themeColor="text1"/>
                  <w:sz w:val="24"/>
                  <w:szCs w:val="24"/>
                  <w:lang w:val="en-US"/>
                </w:rPr>
                <w:t xml:space="preserve"> B</w:t>
              </w:r>
            </w:hyperlink>
            <w:r w:rsidR="00D65ABA" w:rsidRPr="00137487">
              <w:rPr>
                <w:rFonts w:cstheme="minorHAnsi"/>
                <w:color w:val="000000" w:themeColor="text1"/>
                <w:sz w:val="24"/>
                <w:szCs w:val="24"/>
                <w:lang w:val="en-US"/>
              </w:rPr>
              <w:t xml:space="preserve">, </w:t>
            </w:r>
            <w:hyperlink r:id="rId20" w:history="1">
              <w:proofErr w:type="spellStart"/>
              <w:r w:rsidR="00D65ABA" w:rsidRPr="00137487">
                <w:rPr>
                  <w:rStyle w:val="Hyperlink"/>
                  <w:rFonts w:asciiTheme="minorHAnsi" w:hAnsiTheme="minorHAnsi" w:cstheme="minorHAnsi"/>
                  <w:color w:val="000000" w:themeColor="text1"/>
                  <w:sz w:val="24"/>
                  <w:szCs w:val="24"/>
                  <w:lang w:val="en-US"/>
                </w:rPr>
                <w:t>Savelkoul</w:t>
              </w:r>
              <w:proofErr w:type="spellEnd"/>
              <w:r w:rsidR="00D65ABA" w:rsidRPr="00137487">
                <w:rPr>
                  <w:rStyle w:val="Hyperlink"/>
                  <w:rFonts w:asciiTheme="minorHAnsi" w:hAnsiTheme="minorHAnsi" w:cstheme="minorHAnsi"/>
                  <w:color w:val="000000" w:themeColor="text1"/>
                  <w:sz w:val="24"/>
                  <w:szCs w:val="24"/>
                  <w:lang w:val="en-US"/>
                </w:rPr>
                <w:t xml:space="preserve"> HF</w:t>
              </w:r>
            </w:hyperlink>
            <w:r w:rsidR="00D65ABA" w:rsidRPr="00137487">
              <w:rPr>
                <w:rFonts w:cstheme="minorHAnsi"/>
                <w:color w:val="000000" w:themeColor="text1"/>
                <w:sz w:val="24"/>
                <w:szCs w:val="24"/>
                <w:lang w:val="en-US"/>
              </w:rPr>
              <w:t xml:space="preserve">, </w:t>
            </w:r>
            <w:hyperlink r:id="rId21" w:history="1">
              <w:proofErr w:type="spellStart"/>
              <w:r w:rsidR="00D65ABA" w:rsidRPr="00137487">
                <w:rPr>
                  <w:rStyle w:val="Hyperlink"/>
                  <w:rFonts w:asciiTheme="minorHAnsi" w:hAnsiTheme="minorHAnsi" w:cstheme="minorHAnsi"/>
                  <w:color w:val="000000" w:themeColor="text1"/>
                  <w:sz w:val="24"/>
                  <w:szCs w:val="24"/>
                  <w:lang w:val="en-US"/>
                </w:rPr>
                <w:t>Demir</w:t>
              </w:r>
              <w:proofErr w:type="spellEnd"/>
              <w:r w:rsidR="00D65ABA" w:rsidRPr="00137487">
                <w:rPr>
                  <w:rStyle w:val="Hyperlink"/>
                  <w:rFonts w:asciiTheme="minorHAnsi" w:hAnsiTheme="minorHAnsi" w:cstheme="minorHAnsi"/>
                  <w:color w:val="000000" w:themeColor="text1"/>
                  <w:sz w:val="24"/>
                  <w:szCs w:val="24"/>
                  <w:lang w:val="en-US"/>
                </w:rPr>
                <w:t xml:space="preserve"> AY</w:t>
              </w:r>
            </w:hyperlink>
            <w:r w:rsidR="00D65ABA" w:rsidRPr="00137487">
              <w:rPr>
                <w:rFonts w:cstheme="minorHAnsi"/>
                <w:color w:val="000000" w:themeColor="text1"/>
                <w:sz w:val="24"/>
                <w:szCs w:val="24"/>
                <w:lang w:val="en-US"/>
              </w:rPr>
              <w:t xml:space="preserve">, </w:t>
            </w:r>
            <w:hyperlink r:id="rId22" w:history="1">
              <w:proofErr w:type="spellStart"/>
              <w:r w:rsidR="00D65ABA" w:rsidRPr="00137487">
                <w:rPr>
                  <w:rStyle w:val="Hyperlink"/>
                  <w:rFonts w:asciiTheme="minorHAnsi" w:hAnsiTheme="minorHAnsi" w:cstheme="minorHAnsi"/>
                  <w:color w:val="000000" w:themeColor="text1"/>
                  <w:sz w:val="24"/>
                  <w:szCs w:val="24"/>
                  <w:lang w:val="en-US"/>
                </w:rPr>
                <w:t>Verhoef</w:t>
              </w:r>
              <w:proofErr w:type="spellEnd"/>
              <w:r w:rsidR="00D65ABA" w:rsidRPr="00137487">
                <w:rPr>
                  <w:rStyle w:val="Hyperlink"/>
                  <w:rFonts w:asciiTheme="minorHAnsi" w:hAnsiTheme="minorHAnsi" w:cstheme="minorHAnsi"/>
                  <w:color w:val="000000" w:themeColor="text1"/>
                  <w:sz w:val="24"/>
                  <w:szCs w:val="24"/>
                  <w:lang w:val="en-US"/>
                </w:rPr>
                <w:t xml:space="preserve"> H</w:t>
              </w:r>
            </w:hyperlink>
            <w:r w:rsidR="00D65ABA" w:rsidRPr="00137487">
              <w:rPr>
                <w:rFonts w:cstheme="minorHAnsi"/>
                <w:color w:val="000000" w:themeColor="text1"/>
                <w:sz w:val="24"/>
                <w:szCs w:val="24"/>
                <w:lang w:val="en-US"/>
              </w:rPr>
              <w:t xml:space="preserve">. (2014) , Diagnostic utility of </w:t>
            </w:r>
            <w:r w:rsidR="00D65ABA" w:rsidRPr="00137487">
              <w:rPr>
                <w:rStyle w:val="highlight"/>
                <w:rFonts w:cstheme="minorHAnsi"/>
                <w:color w:val="000000" w:themeColor="text1"/>
                <w:sz w:val="24"/>
                <w:szCs w:val="24"/>
                <w:lang w:val="en-US"/>
              </w:rPr>
              <w:t>zinc protoporphyrin</w:t>
            </w:r>
            <w:r w:rsidR="00D65ABA" w:rsidRPr="00137487">
              <w:rPr>
                <w:rFonts w:cstheme="minorHAnsi"/>
                <w:color w:val="000000" w:themeColor="text1"/>
                <w:sz w:val="24"/>
                <w:szCs w:val="24"/>
                <w:lang w:val="en-US"/>
              </w:rPr>
              <w:t xml:space="preserve"> to detect iron deficiency in Kenyan pregnant women. Nov 26;12:229. </w:t>
            </w:r>
          </w:p>
          <w:p w14:paraId="65BD4387" w14:textId="2BADB8BA" w:rsidR="00D65ABA" w:rsidRPr="00137487" w:rsidRDefault="00D65ABA"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275D8E78" w14:textId="77777777" w:rsidTr="008E2B96">
        <w:tc>
          <w:tcPr>
            <w:tcW w:w="5000" w:type="pct"/>
            <w:shd w:val="clear" w:color="auto" w:fill="auto"/>
          </w:tcPr>
          <w:p w14:paraId="7A9453BE"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80" w:name="OCMC_RefTool_bm_ref_7272Ca7CzpjwzZjj1suE"/>
            <w:r w:rsidRPr="00137487">
              <w:rPr>
                <w:rFonts w:asciiTheme="minorHAnsi" w:hAnsiTheme="minorHAnsi" w:cstheme="minorHAnsi"/>
                <w:color w:val="000000" w:themeColor="text1"/>
              </w:rPr>
              <w:t xml:space="preserve">Nemeth, E., Tuttle, M. S., </w:t>
            </w:r>
            <w:proofErr w:type="spellStart"/>
            <w:r w:rsidRPr="00137487">
              <w:rPr>
                <w:rFonts w:asciiTheme="minorHAnsi" w:hAnsiTheme="minorHAnsi" w:cstheme="minorHAnsi"/>
                <w:color w:val="000000" w:themeColor="text1"/>
              </w:rPr>
              <w:t>Powelson</w:t>
            </w:r>
            <w:proofErr w:type="spellEnd"/>
            <w:r w:rsidRPr="00137487">
              <w:rPr>
                <w:rFonts w:asciiTheme="minorHAnsi" w:hAnsiTheme="minorHAnsi" w:cstheme="minorHAnsi"/>
                <w:color w:val="000000" w:themeColor="text1"/>
              </w:rPr>
              <w:t xml:space="preserve">, J., Vaughn, M. B., Donovan, A., Ward, D. M., ... Kaplan, J. (2004). Hepcidin regulates cellular iron efflux by binding to ferroportin and inducing its internalization. </w:t>
            </w:r>
            <w:r w:rsidRPr="00137487">
              <w:rPr>
                <w:rFonts w:asciiTheme="minorHAnsi" w:hAnsiTheme="minorHAnsi" w:cstheme="minorHAnsi"/>
                <w:i/>
                <w:color w:val="000000" w:themeColor="text1"/>
              </w:rPr>
              <w:t>Science</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306</w:t>
            </w:r>
            <w:r w:rsidRPr="00137487">
              <w:rPr>
                <w:rFonts w:asciiTheme="minorHAnsi" w:hAnsiTheme="minorHAnsi" w:cstheme="minorHAnsi"/>
                <w:color w:val="000000" w:themeColor="text1"/>
              </w:rPr>
              <w:t>, 2090-2093.</w:t>
            </w:r>
            <w:bookmarkEnd w:id="80"/>
          </w:p>
        </w:tc>
      </w:tr>
      <w:tr w:rsidR="00D135D3" w:rsidRPr="00137487" w14:paraId="73BDE410" w14:textId="77777777" w:rsidTr="008E2B96">
        <w:tc>
          <w:tcPr>
            <w:tcW w:w="5000" w:type="pct"/>
            <w:shd w:val="clear" w:color="auto" w:fill="auto"/>
          </w:tcPr>
          <w:p w14:paraId="4006B422"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rPr>
            </w:pPr>
            <w:bookmarkStart w:id="81" w:name="OCMC_RefTool_bm_ref_Sk1jMmLxm10l7RR5Z374"/>
          </w:p>
          <w:p w14:paraId="4B2F618B" w14:textId="6CDEF26A"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Neuberger, A., </w:t>
            </w:r>
            <w:proofErr w:type="spellStart"/>
            <w:r w:rsidRPr="00137487">
              <w:rPr>
                <w:rFonts w:asciiTheme="minorHAnsi" w:hAnsiTheme="minorHAnsi" w:cstheme="minorHAnsi"/>
                <w:color w:val="000000" w:themeColor="text1"/>
              </w:rPr>
              <w:t>Okebe</w:t>
            </w:r>
            <w:proofErr w:type="spellEnd"/>
            <w:r w:rsidRPr="00137487">
              <w:rPr>
                <w:rFonts w:asciiTheme="minorHAnsi" w:hAnsiTheme="minorHAnsi" w:cstheme="minorHAnsi"/>
                <w:color w:val="000000" w:themeColor="text1"/>
              </w:rPr>
              <w:t xml:space="preserve">, J., </w:t>
            </w:r>
            <w:proofErr w:type="spellStart"/>
            <w:r w:rsidRPr="00137487">
              <w:rPr>
                <w:rFonts w:asciiTheme="minorHAnsi" w:hAnsiTheme="minorHAnsi" w:cstheme="minorHAnsi"/>
                <w:color w:val="000000" w:themeColor="text1"/>
              </w:rPr>
              <w:t>Yahav</w:t>
            </w:r>
            <w:proofErr w:type="spellEnd"/>
            <w:r w:rsidRPr="00137487">
              <w:rPr>
                <w:rFonts w:asciiTheme="minorHAnsi" w:hAnsiTheme="minorHAnsi" w:cstheme="minorHAnsi"/>
                <w:color w:val="000000" w:themeColor="text1"/>
              </w:rPr>
              <w:t xml:space="preserve">, D., &amp; Paul, M. (2016). . Oral iron supplements for children in malaria-endemic areas. </w:t>
            </w:r>
            <w:r w:rsidRPr="00137487">
              <w:rPr>
                <w:rFonts w:asciiTheme="minorHAnsi" w:hAnsiTheme="minorHAnsi" w:cstheme="minorHAnsi"/>
                <w:i/>
                <w:color w:val="000000" w:themeColor="text1"/>
              </w:rPr>
              <w:t>Cochrane Database of Systematic Reviews</w:t>
            </w:r>
            <w:r w:rsidRPr="00137487">
              <w:rPr>
                <w:rFonts w:asciiTheme="minorHAnsi" w:hAnsiTheme="minorHAnsi" w:cstheme="minorHAnsi"/>
                <w:color w:val="000000" w:themeColor="text1"/>
              </w:rPr>
              <w:t>. Advance online publication. 10.1002/14651858.CD006589.pub4</w:t>
            </w:r>
            <w:bookmarkEnd w:id="81"/>
          </w:p>
        </w:tc>
      </w:tr>
      <w:tr w:rsidR="00D135D3" w:rsidRPr="00137487" w14:paraId="672CB213" w14:textId="77777777" w:rsidTr="008E2B96">
        <w:tc>
          <w:tcPr>
            <w:tcW w:w="5000" w:type="pct"/>
            <w:shd w:val="clear" w:color="auto" w:fill="auto"/>
          </w:tcPr>
          <w:p w14:paraId="56E34075" w14:textId="219080D0"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1925D902" w14:textId="77777777" w:rsidTr="008E2B96">
        <w:tc>
          <w:tcPr>
            <w:tcW w:w="5000" w:type="pct"/>
            <w:shd w:val="clear" w:color="auto" w:fill="auto"/>
          </w:tcPr>
          <w:p w14:paraId="38B8807C" w14:textId="66F7D174"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7806EC07" w14:textId="77777777" w:rsidTr="008E2B96">
        <w:tc>
          <w:tcPr>
            <w:tcW w:w="5000" w:type="pct"/>
            <w:shd w:val="clear" w:color="auto" w:fill="auto"/>
          </w:tcPr>
          <w:p w14:paraId="5C02F1E6"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82" w:name="OCMC_RefTool_bm_ref_rh93tR31Vqp1jdjndgP6"/>
            <w:r w:rsidRPr="00137487">
              <w:rPr>
                <w:rFonts w:asciiTheme="minorHAnsi" w:hAnsiTheme="minorHAnsi" w:cstheme="minorHAnsi"/>
                <w:color w:val="000000" w:themeColor="text1"/>
              </w:rPr>
              <w:lastRenderedPageBreak/>
              <w:t xml:space="preserve">Nicolas, G., </w:t>
            </w:r>
            <w:proofErr w:type="spellStart"/>
            <w:r w:rsidRPr="00137487">
              <w:rPr>
                <w:rFonts w:asciiTheme="minorHAnsi" w:hAnsiTheme="minorHAnsi" w:cstheme="minorHAnsi"/>
                <w:color w:val="000000" w:themeColor="text1"/>
              </w:rPr>
              <w:t>Bennoun</w:t>
            </w:r>
            <w:proofErr w:type="spellEnd"/>
            <w:r w:rsidRPr="00137487">
              <w:rPr>
                <w:rFonts w:asciiTheme="minorHAnsi" w:hAnsiTheme="minorHAnsi" w:cstheme="minorHAnsi"/>
                <w:color w:val="000000" w:themeColor="text1"/>
              </w:rPr>
              <w:t xml:space="preserve">, M., </w:t>
            </w:r>
            <w:proofErr w:type="spellStart"/>
            <w:r w:rsidRPr="00137487">
              <w:rPr>
                <w:rFonts w:asciiTheme="minorHAnsi" w:hAnsiTheme="minorHAnsi" w:cstheme="minorHAnsi"/>
                <w:color w:val="000000" w:themeColor="text1"/>
              </w:rPr>
              <w:t>Devaux</w:t>
            </w:r>
            <w:proofErr w:type="spellEnd"/>
            <w:r w:rsidRPr="00137487">
              <w:rPr>
                <w:rFonts w:asciiTheme="minorHAnsi" w:hAnsiTheme="minorHAnsi" w:cstheme="minorHAnsi"/>
                <w:color w:val="000000" w:themeColor="text1"/>
              </w:rPr>
              <w:t xml:space="preserve">, I., Beaumont, C., </w:t>
            </w:r>
            <w:proofErr w:type="spellStart"/>
            <w:r w:rsidRPr="00137487">
              <w:rPr>
                <w:rFonts w:asciiTheme="minorHAnsi" w:hAnsiTheme="minorHAnsi" w:cstheme="minorHAnsi"/>
                <w:color w:val="000000" w:themeColor="text1"/>
              </w:rPr>
              <w:t>Grandchamp</w:t>
            </w:r>
            <w:proofErr w:type="spellEnd"/>
            <w:r w:rsidRPr="00137487">
              <w:rPr>
                <w:rFonts w:asciiTheme="minorHAnsi" w:hAnsiTheme="minorHAnsi" w:cstheme="minorHAnsi"/>
                <w:color w:val="000000" w:themeColor="text1"/>
              </w:rPr>
              <w:t xml:space="preserve">, B., Kahn, A., &amp; ... </w:t>
            </w:r>
            <w:proofErr w:type="spellStart"/>
            <w:r w:rsidRPr="00137487">
              <w:rPr>
                <w:rFonts w:asciiTheme="minorHAnsi" w:hAnsiTheme="minorHAnsi" w:cstheme="minorHAnsi"/>
                <w:color w:val="000000" w:themeColor="text1"/>
              </w:rPr>
              <w:t>Vaulont</w:t>
            </w:r>
            <w:proofErr w:type="spellEnd"/>
            <w:r w:rsidRPr="00137487">
              <w:rPr>
                <w:rFonts w:asciiTheme="minorHAnsi" w:hAnsiTheme="minorHAnsi" w:cstheme="minorHAnsi"/>
                <w:color w:val="000000" w:themeColor="text1"/>
              </w:rPr>
              <w:t xml:space="preserve">, S. (2001).  Lack of hepcidin gene expression and severe tissue iron overload in upstream stimulatory factor 2 (USF2) knockout mice. </w:t>
            </w:r>
            <w:r w:rsidRPr="00137487">
              <w:rPr>
                <w:rFonts w:asciiTheme="minorHAnsi" w:hAnsiTheme="minorHAnsi" w:cstheme="minorHAnsi"/>
                <w:i/>
                <w:color w:val="000000" w:themeColor="text1"/>
              </w:rPr>
              <w:t>Proceedings of the National Academy of Sciences of the United States of America</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98</w:t>
            </w:r>
            <w:r w:rsidRPr="00137487">
              <w:rPr>
                <w:rFonts w:asciiTheme="minorHAnsi" w:hAnsiTheme="minorHAnsi" w:cstheme="minorHAnsi"/>
                <w:color w:val="000000" w:themeColor="text1"/>
              </w:rPr>
              <w:t>, 8780-8785.</w:t>
            </w:r>
            <w:bookmarkEnd w:id="82"/>
          </w:p>
        </w:tc>
      </w:tr>
      <w:tr w:rsidR="00D135D3" w:rsidRPr="00137487" w14:paraId="71D40346" w14:textId="77777777" w:rsidTr="008E2B96">
        <w:tc>
          <w:tcPr>
            <w:tcW w:w="5000" w:type="pct"/>
            <w:shd w:val="clear" w:color="auto" w:fill="auto"/>
          </w:tcPr>
          <w:p w14:paraId="3C99C2D4" w14:textId="2A2887B0"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0EE39F77" w14:textId="77777777" w:rsidTr="008E2B96">
        <w:tc>
          <w:tcPr>
            <w:tcW w:w="5000" w:type="pct"/>
            <w:shd w:val="clear" w:color="auto" w:fill="auto"/>
          </w:tcPr>
          <w:p w14:paraId="6D8E8079" w14:textId="754C8651"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5CFA1FDF" w14:textId="77777777" w:rsidTr="008E2B96">
        <w:tc>
          <w:tcPr>
            <w:tcW w:w="5000" w:type="pct"/>
            <w:shd w:val="clear" w:color="auto" w:fill="auto"/>
          </w:tcPr>
          <w:p w14:paraId="4D69554C"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83" w:name="OCMC_RefTool_bm_ref_o5MQAvl6hbe8AkqRk9p3"/>
            <w:r w:rsidRPr="00137487">
              <w:rPr>
                <w:rFonts w:asciiTheme="minorHAnsi" w:hAnsiTheme="minorHAnsi" w:cstheme="minorHAnsi"/>
                <w:color w:val="000000" w:themeColor="text1"/>
                <w:lang w:val="nl-NL"/>
              </w:rPr>
              <w:t xml:space="preserve">Park, C. H., </w:t>
            </w:r>
            <w:proofErr w:type="spellStart"/>
            <w:r w:rsidRPr="00137487">
              <w:rPr>
                <w:rFonts w:asciiTheme="minorHAnsi" w:hAnsiTheme="minorHAnsi" w:cstheme="minorHAnsi"/>
                <w:color w:val="000000" w:themeColor="text1"/>
                <w:lang w:val="nl-NL"/>
              </w:rPr>
              <w:t>Valore</w:t>
            </w:r>
            <w:proofErr w:type="spellEnd"/>
            <w:r w:rsidRPr="00137487">
              <w:rPr>
                <w:rFonts w:asciiTheme="minorHAnsi" w:hAnsiTheme="minorHAnsi" w:cstheme="minorHAnsi"/>
                <w:color w:val="000000" w:themeColor="text1"/>
                <w:lang w:val="nl-NL"/>
              </w:rPr>
              <w:t xml:space="preserve">, E. V., Waring, A. J., &amp; </w:t>
            </w:r>
            <w:proofErr w:type="spellStart"/>
            <w:r w:rsidRPr="00137487">
              <w:rPr>
                <w:rFonts w:asciiTheme="minorHAnsi" w:hAnsiTheme="minorHAnsi" w:cstheme="minorHAnsi"/>
                <w:color w:val="000000" w:themeColor="text1"/>
                <w:lang w:val="nl-NL"/>
              </w:rPr>
              <w:t>Ganz</w:t>
            </w:r>
            <w:proofErr w:type="spellEnd"/>
            <w:r w:rsidRPr="00137487">
              <w:rPr>
                <w:rFonts w:asciiTheme="minorHAnsi" w:hAnsiTheme="minorHAnsi" w:cstheme="minorHAnsi"/>
                <w:color w:val="000000" w:themeColor="text1"/>
                <w:lang w:val="nl-NL"/>
              </w:rPr>
              <w:t xml:space="preserve">, T. (2001). </w:t>
            </w:r>
            <w:r w:rsidRPr="00137487">
              <w:rPr>
                <w:rFonts w:asciiTheme="minorHAnsi" w:hAnsiTheme="minorHAnsi" w:cstheme="minorHAnsi"/>
                <w:color w:val="000000" w:themeColor="text1"/>
              </w:rPr>
              <w:t xml:space="preserve">Hepcidin, a urinary antimicrobial peptide synthesized in the liver. </w:t>
            </w:r>
            <w:r w:rsidRPr="00137487">
              <w:rPr>
                <w:rFonts w:asciiTheme="minorHAnsi" w:hAnsiTheme="minorHAnsi" w:cstheme="minorHAnsi"/>
                <w:i/>
                <w:color w:val="000000" w:themeColor="text1"/>
              </w:rPr>
              <w:t>The Journal of biological chemistry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276</w:t>
            </w:r>
            <w:r w:rsidRPr="00137487">
              <w:rPr>
                <w:rFonts w:asciiTheme="minorHAnsi" w:hAnsiTheme="minorHAnsi" w:cstheme="minorHAnsi"/>
                <w:color w:val="000000" w:themeColor="text1"/>
              </w:rPr>
              <w:t>, 7806-7810.</w:t>
            </w:r>
            <w:bookmarkEnd w:id="83"/>
          </w:p>
        </w:tc>
      </w:tr>
      <w:tr w:rsidR="00D135D3" w:rsidRPr="00137487" w14:paraId="24B83817" w14:textId="77777777" w:rsidTr="008E2B96">
        <w:tc>
          <w:tcPr>
            <w:tcW w:w="5000" w:type="pct"/>
            <w:shd w:val="clear" w:color="auto" w:fill="auto"/>
          </w:tcPr>
          <w:p w14:paraId="02A590FF" w14:textId="23F74FB6"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78978298" w14:textId="77777777" w:rsidTr="008E2B96">
        <w:tc>
          <w:tcPr>
            <w:tcW w:w="5000" w:type="pct"/>
            <w:shd w:val="clear" w:color="auto" w:fill="auto"/>
          </w:tcPr>
          <w:p w14:paraId="4A4C9FB3" w14:textId="1740B33A"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4FB7B0D8" w14:textId="77777777" w:rsidTr="008E2B96">
        <w:tc>
          <w:tcPr>
            <w:tcW w:w="5000" w:type="pct"/>
            <w:shd w:val="clear" w:color="auto" w:fill="auto"/>
          </w:tcPr>
          <w:p w14:paraId="31402F99" w14:textId="2E32DCB6" w:rsidR="008E2B96" w:rsidRPr="00137487" w:rsidRDefault="008E2B96" w:rsidP="00A9084E">
            <w:pPr>
              <w:pStyle w:val="desc"/>
              <w:spacing w:before="0" w:beforeAutospacing="0" w:after="0" w:afterAutospacing="0" w:line="360" w:lineRule="auto"/>
              <w:rPr>
                <w:rFonts w:asciiTheme="minorHAnsi" w:hAnsiTheme="minorHAnsi" w:cstheme="minorHAnsi"/>
                <w:color w:val="000000" w:themeColor="text1"/>
                <w:lang w:val="en-US"/>
              </w:rPr>
            </w:pPr>
            <w:r w:rsidRPr="00137487">
              <w:rPr>
                <w:rFonts w:asciiTheme="minorHAnsi" w:hAnsiTheme="minorHAnsi" w:cstheme="minorHAnsi"/>
                <w:color w:val="000000" w:themeColor="text1"/>
                <w:lang w:val="en-US"/>
              </w:rPr>
              <w:t xml:space="preserve">Phiri KS, </w:t>
            </w:r>
            <w:proofErr w:type="spellStart"/>
            <w:r w:rsidRPr="00137487">
              <w:rPr>
                <w:rFonts w:asciiTheme="minorHAnsi" w:hAnsiTheme="minorHAnsi" w:cstheme="minorHAnsi"/>
                <w:color w:val="000000" w:themeColor="text1"/>
                <w:lang w:val="en-US"/>
              </w:rPr>
              <w:t>Calis</w:t>
            </w:r>
            <w:proofErr w:type="spellEnd"/>
            <w:r w:rsidRPr="00137487">
              <w:rPr>
                <w:rFonts w:asciiTheme="minorHAnsi" w:hAnsiTheme="minorHAnsi" w:cstheme="minorHAnsi"/>
                <w:color w:val="000000" w:themeColor="text1"/>
                <w:lang w:val="en-US"/>
              </w:rPr>
              <w:t xml:space="preserve"> JC, </w:t>
            </w:r>
            <w:proofErr w:type="spellStart"/>
            <w:r w:rsidRPr="00137487">
              <w:rPr>
                <w:rFonts w:asciiTheme="minorHAnsi" w:hAnsiTheme="minorHAnsi" w:cstheme="minorHAnsi"/>
                <w:color w:val="000000" w:themeColor="text1"/>
                <w:lang w:val="en-US"/>
              </w:rPr>
              <w:t>Siyasiya</w:t>
            </w:r>
            <w:proofErr w:type="spellEnd"/>
            <w:r w:rsidRPr="00137487">
              <w:rPr>
                <w:rFonts w:asciiTheme="minorHAnsi" w:hAnsiTheme="minorHAnsi" w:cstheme="minorHAnsi"/>
                <w:color w:val="000000" w:themeColor="text1"/>
                <w:lang w:val="en-US"/>
              </w:rPr>
              <w:t xml:space="preserve"> A, Bates I, </w:t>
            </w:r>
            <w:proofErr w:type="spellStart"/>
            <w:r w:rsidRPr="00137487">
              <w:rPr>
                <w:rFonts w:asciiTheme="minorHAnsi" w:hAnsiTheme="minorHAnsi" w:cstheme="minorHAnsi"/>
                <w:color w:val="000000" w:themeColor="text1"/>
                <w:lang w:val="en-US"/>
              </w:rPr>
              <w:t>Brabin</w:t>
            </w:r>
            <w:proofErr w:type="spellEnd"/>
            <w:r w:rsidRPr="00137487">
              <w:rPr>
                <w:rFonts w:asciiTheme="minorHAnsi" w:hAnsiTheme="minorHAnsi" w:cstheme="minorHAnsi"/>
                <w:color w:val="000000" w:themeColor="text1"/>
                <w:lang w:val="en-US"/>
              </w:rPr>
              <w:t xml:space="preserve"> B, van </w:t>
            </w:r>
            <w:proofErr w:type="spellStart"/>
            <w:r w:rsidRPr="00137487">
              <w:rPr>
                <w:rFonts w:asciiTheme="minorHAnsi" w:hAnsiTheme="minorHAnsi" w:cstheme="minorHAnsi"/>
                <w:color w:val="000000" w:themeColor="text1"/>
                <w:lang w:val="en-US"/>
              </w:rPr>
              <w:t>Hensbroek</w:t>
            </w:r>
            <w:proofErr w:type="spellEnd"/>
            <w:r w:rsidRPr="00137487">
              <w:rPr>
                <w:rFonts w:asciiTheme="minorHAnsi" w:hAnsiTheme="minorHAnsi" w:cstheme="minorHAnsi"/>
                <w:color w:val="000000" w:themeColor="text1"/>
                <w:lang w:val="en-US"/>
              </w:rPr>
              <w:t xml:space="preserve"> MB, </w:t>
            </w:r>
            <w:r w:rsidRPr="00137487">
              <w:rPr>
                <w:rStyle w:val="jrnl"/>
                <w:rFonts w:asciiTheme="minorHAnsi" w:hAnsiTheme="minorHAnsi" w:cstheme="minorHAnsi"/>
                <w:color w:val="000000" w:themeColor="text1"/>
                <w:lang w:val="en-US"/>
              </w:rPr>
              <w:t xml:space="preserve">J </w:t>
            </w:r>
            <w:proofErr w:type="spellStart"/>
            <w:r w:rsidRPr="00137487">
              <w:rPr>
                <w:rStyle w:val="jrnl"/>
                <w:rFonts w:asciiTheme="minorHAnsi" w:hAnsiTheme="minorHAnsi" w:cstheme="minorHAnsi"/>
                <w:color w:val="000000" w:themeColor="text1"/>
                <w:lang w:val="en-US"/>
              </w:rPr>
              <w:t>Clin</w:t>
            </w:r>
            <w:proofErr w:type="spellEnd"/>
            <w:r w:rsidRPr="00137487">
              <w:rPr>
                <w:rStyle w:val="jrnl"/>
                <w:rFonts w:asciiTheme="minorHAnsi" w:hAnsiTheme="minorHAnsi" w:cstheme="minorHAnsi"/>
                <w:color w:val="000000" w:themeColor="text1"/>
                <w:lang w:val="en-US"/>
              </w:rPr>
              <w:t xml:space="preserve"> </w:t>
            </w:r>
            <w:proofErr w:type="spellStart"/>
            <w:r w:rsidRPr="00137487">
              <w:rPr>
                <w:rStyle w:val="jrnl"/>
                <w:rFonts w:asciiTheme="minorHAnsi" w:hAnsiTheme="minorHAnsi" w:cstheme="minorHAnsi"/>
                <w:color w:val="000000" w:themeColor="text1"/>
                <w:lang w:val="en-US"/>
              </w:rPr>
              <w:t>Pathol</w:t>
            </w:r>
            <w:proofErr w:type="spellEnd"/>
            <w:r w:rsidRPr="00137487">
              <w:rPr>
                <w:rFonts w:asciiTheme="minorHAnsi" w:hAnsiTheme="minorHAnsi" w:cstheme="minorHAnsi"/>
                <w:color w:val="000000" w:themeColor="text1"/>
                <w:lang w:val="en-US"/>
              </w:rPr>
              <w:t>. 2009 Dec;62(12):1103-6</w:t>
            </w:r>
          </w:p>
          <w:p w14:paraId="677A08FD" w14:textId="26374433" w:rsidR="008E2B96" w:rsidRPr="00137487" w:rsidRDefault="008E2B96" w:rsidP="00A9084E">
            <w:pPr>
              <w:pStyle w:val="desc"/>
              <w:spacing w:before="0" w:beforeAutospacing="0" w:after="0" w:afterAutospacing="0" w:line="360" w:lineRule="auto"/>
              <w:rPr>
                <w:rFonts w:asciiTheme="minorHAnsi" w:hAnsiTheme="minorHAnsi" w:cstheme="minorHAnsi"/>
                <w:color w:val="000000" w:themeColor="text1"/>
                <w:lang w:val="en-US"/>
              </w:rPr>
            </w:pPr>
          </w:p>
        </w:tc>
      </w:tr>
      <w:tr w:rsidR="00D135D3" w:rsidRPr="00137487" w14:paraId="35CB4731" w14:textId="77777777" w:rsidTr="008E2B96">
        <w:tc>
          <w:tcPr>
            <w:tcW w:w="5000" w:type="pct"/>
            <w:shd w:val="clear" w:color="auto" w:fill="auto"/>
          </w:tcPr>
          <w:p w14:paraId="55082DA0" w14:textId="1A2FEF1D"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361AFB8A" w14:textId="77777777" w:rsidTr="008E2B96">
        <w:tc>
          <w:tcPr>
            <w:tcW w:w="5000" w:type="pct"/>
            <w:shd w:val="clear" w:color="auto" w:fill="auto"/>
          </w:tcPr>
          <w:p w14:paraId="5276E423" w14:textId="39621E5C"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1C91D880" w14:textId="77777777" w:rsidTr="008E2B96">
        <w:tc>
          <w:tcPr>
            <w:tcW w:w="5000" w:type="pct"/>
            <w:shd w:val="clear" w:color="auto" w:fill="auto"/>
          </w:tcPr>
          <w:p w14:paraId="4430BB65"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84" w:name="OCMC_RefTool_bm_ref_6T1UZ971e2l1YS4mfFQ3"/>
            <w:r w:rsidRPr="00137487">
              <w:rPr>
                <w:rFonts w:asciiTheme="minorHAnsi" w:hAnsiTheme="minorHAnsi" w:cstheme="minorHAnsi"/>
                <w:color w:val="000000" w:themeColor="text1"/>
              </w:rPr>
              <w:t xml:space="preserve">Prentice, A. M., Doherty, C. P., Abrams, S. A., Cox, S. E., Atkinson, S. H., </w:t>
            </w:r>
            <w:proofErr w:type="spellStart"/>
            <w:r w:rsidRPr="00137487">
              <w:rPr>
                <w:rFonts w:asciiTheme="minorHAnsi" w:hAnsiTheme="minorHAnsi" w:cstheme="minorHAnsi"/>
                <w:color w:val="000000" w:themeColor="text1"/>
              </w:rPr>
              <w:t>Verhoef</w:t>
            </w:r>
            <w:proofErr w:type="spellEnd"/>
            <w:r w:rsidRPr="00137487">
              <w:rPr>
                <w:rFonts w:asciiTheme="minorHAnsi" w:hAnsiTheme="minorHAnsi" w:cstheme="minorHAnsi"/>
                <w:color w:val="000000" w:themeColor="text1"/>
              </w:rPr>
              <w:t xml:space="preserve">, H., ... </w:t>
            </w:r>
            <w:proofErr w:type="spellStart"/>
            <w:r w:rsidRPr="00137487">
              <w:rPr>
                <w:rFonts w:asciiTheme="minorHAnsi" w:hAnsiTheme="minorHAnsi" w:cstheme="minorHAnsi"/>
                <w:color w:val="000000" w:themeColor="text1"/>
              </w:rPr>
              <w:t>Drakesmith</w:t>
            </w:r>
            <w:proofErr w:type="spellEnd"/>
            <w:r w:rsidRPr="00137487">
              <w:rPr>
                <w:rFonts w:asciiTheme="minorHAnsi" w:hAnsiTheme="minorHAnsi" w:cstheme="minorHAnsi"/>
                <w:color w:val="000000" w:themeColor="text1"/>
              </w:rPr>
              <w:t xml:space="preserve">, H. (2012). Hepcidin is the major predictor of erythrocyte iron incorporation in anemic African children. </w:t>
            </w:r>
            <w:r w:rsidRPr="00137487">
              <w:rPr>
                <w:rFonts w:asciiTheme="minorHAnsi" w:hAnsiTheme="minorHAnsi" w:cstheme="minorHAnsi"/>
                <w:i/>
                <w:color w:val="000000" w:themeColor="text1"/>
              </w:rPr>
              <w:t>Blood</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119</w:t>
            </w:r>
            <w:r w:rsidRPr="00137487">
              <w:rPr>
                <w:rFonts w:asciiTheme="minorHAnsi" w:hAnsiTheme="minorHAnsi" w:cstheme="minorHAnsi"/>
                <w:color w:val="000000" w:themeColor="text1"/>
              </w:rPr>
              <w:t>, 1922-1928.</w:t>
            </w:r>
            <w:bookmarkEnd w:id="84"/>
          </w:p>
        </w:tc>
      </w:tr>
      <w:tr w:rsidR="00D135D3" w:rsidRPr="00137487" w14:paraId="77E4D26C" w14:textId="77777777" w:rsidTr="008E2B96">
        <w:tc>
          <w:tcPr>
            <w:tcW w:w="5000" w:type="pct"/>
            <w:shd w:val="clear" w:color="auto" w:fill="auto"/>
          </w:tcPr>
          <w:p w14:paraId="1FE2D982"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rPr>
            </w:pPr>
            <w:bookmarkStart w:id="85" w:name="OCMC_RefTool_bm_ref_bAR30XLiUW7B16bt4OQ0"/>
          </w:p>
          <w:p w14:paraId="222B72EE" w14:textId="5C395E48"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roofErr w:type="spellStart"/>
            <w:r w:rsidRPr="00137487">
              <w:rPr>
                <w:rFonts w:asciiTheme="minorHAnsi" w:hAnsiTheme="minorHAnsi" w:cstheme="minorHAnsi"/>
                <w:color w:val="000000" w:themeColor="text1"/>
              </w:rPr>
              <w:t>Sazawal</w:t>
            </w:r>
            <w:proofErr w:type="spellEnd"/>
            <w:r w:rsidRPr="00137487">
              <w:rPr>
                <w:rFonts w:asciiTheme="minorHAnsi" w:hAnsiTheme="minorHAnsi" w:cstheme="minorHAnsi"/>
                <w:color w:val="000000" w:themeColor="text1"/>
              </w:rPr>
              <w:t xml:space="preserve">, S., Black, R. E., </w:t>
            </w:r>
            <w:proofErr w:type="spellStart"/>
            <w:r w:rsidRPr="00137487">
              <w:rPr>
                <w:rFonts w:asciiTheme="minorHAnsi" w:hAnsiTheme="minorHAnsi" w:cstheme="minorHAnsi"/>
                <w:color w:val="000000" w:themeColor="text1"/>
              </w:rPr>
              <w:t>Ramsan</w:t>
            </w:r>
            <w:proofErr w:type="spellEnd"/>
            <w:r w:rsidRPr="00137487">
              <w:rPr>
                <w:rFonts w:asciiTheme="minorHAnsi" w:hAnsiTheme="minorHAnsi" w:cstheme="minorHAnsi"/>
                <w:color w:val="000000" w:themeColor="text1"/>
              </w:rPr>
              <w:t xml:space="preserve">, M., </w:t>
            </w:r>
            <w:proofErr w:type="spellStart"/>
            <w:r w:rsidRPr="00137487">
              <w:rPr>
                <w:rFonts w:asciiTheme="minorHAnsi" w:hAnsiTheme="minorHAnsi" w:cstheme="minorHAnsi"/>
                <w:color w:val="000000" w:themeColor="text1"/>
              </w:rPr>
              <w:t>Chwaya</w:t>
            </w:r>
            <w:proofErr w:type="spellEnd"/>
            <w:r w:rsidRPr="00137487">
              <w:rPr>
                <w:rFonts w:asciiTheme="minorHAnsi" w:hAnsiTheme="minorHAnsi" w:cstheme="minorHAnsi"/>
                <w:color w:val="000000" w:themeColor="text1"/>
              </w:rPr>
              <w:t xml:space="preserve">, H. M., </w:t>
            </w:r>
            <w:proofErr w:type="spellStart"/>
            <w:r w:rsidRPr="00137487">
              <w:rPr>
                <w:rFonts w:asciiTheme="minorHAnsi" w:hAnsiTheme="minorHAnsi" w:cstheme="minorHAnsi"/>
                <w:color w:val="000000" w:themeColor="text1"/>
              </w:rPr>
              <w:t>Stoltzfus</w:t>
            </w:r>
            <w:proofErr w:type="spellEnd"/>
            <w:r w:rsidRPr="00137487">
              <w:rPr>
                <w:rFonts w:asciiTheme="minorHAnsi" w:hAnsiTheme="minorHAnsi" w:cstheme="minorHAnsi"/>
                <w:color w:val="000000" w:themeColor="text1"/>
              </w:rPr>
              <w:t xml:space="preserve">, R. J., Dutta, A., ... </w:t>
            </w:r>
            <w:proofErr w:type="spellStart"/>
            <w:r w:rsidRPr="00137487">
              <w:rPr>
                <w:rFonts w:asciiTheme="minorHAnsi" w:hAnsiTheme="minorHAnsi" w:cstheme="minorHAnsi"/>
                <w:color w:val="000000" w:themeColor="text1"/>
              </w:rPr>
              <w:t>Kabole</w:t>
            </w:r>
            <w:proofErr w:type="spellEnd"/>
            <w:r w:rsidRPr="00137487">
              <w:rPr>
                <w:rFonts w:asciiTheme="minorHAnsi" w:hAnsiTheme="minorHAnsi" w:cstheme="minorHAnsi"/>
                <w:color w:val="000000" w:themeColor="text1"/>
              </w:rPr>
              <w:t xml:space="preserve">, F. M. (2006). Effects of routine prophylactic supplementation with iron and folic acid on admission to hospital and mortality in preschool children in a high malaria transmission setting: community-based, </w:t>
            </w:r>
            <w:proofErr w:type="spellStart"/>
            <w:r w:rsidRPr="00137487">
              <w:rPr>
                <w:rFonts w:asciiTheme="minorHAnsi" w:hAnsiTheme="minorHAnsi" w:cstheme="minorHAnsi"/>
                <w:color w:val="000000" w:themeColor="text1"/>
              </w:rPr>
              <w:t>randomised</w:t>
            </w:r>
            <w:proofErr w:type="spellEnd"/>
            <w:r w:rsidRPr="00137487">
              <w:rPr>
                <w:rFonts w:asciiTheme="minorHAnsi" w:hAnsiTheme="minorHAnsi" w:cstheme="minorHAnsi"/>
                <w:color w:val="000000" w:themeColor="text1"/>
              </w:rPr>
              <w:t xml:space="preserve">, placebo-controlled trial. </w:t>
            </w:r>
            <w:r w:rsidRPr="00137487">
              <w:rPr>
                <w:rFonts w:asciiTheme="minorHAnsi" w:hAnsiTheme="minorHAnsi" w:cstheme="minorHAnsi"/>
                <w:i/>
                <w:color w:val="000000" w:themeColor="text1"/>
              </w:rPr>
              <w:t>Lancet</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367</w:t>
            </w:r>
            <w:r w:rsidRPr="00137487">
              <w:rPr>
                <w:rFonts w:asciiTheme="minorHAnsi" w:hAnsiTheme="minorHAnsi" w:cstheme="minorHAnsi"/>
                <w:color w:val="000000" w:themeColor="text1"/>
              </w:rPr>
              <w:t>, 133-143.</w:t>
            </w:r>
            <w:bookmarkEnd w:id="85"/>
          </w:p>
        </w:tc>
      </w:tr>
      <w:tr w:rsidR="00D135D3" w:rsidRPr="00137487" w14:paraId="0AA3A128" w14:textId="77777777" w:rsidTr="008E2B96">
        <w:tc>
          <w:tcPr>
            <w:tcW w:w="5000" w:type="pct"/>
            <w:shd w:val="clear" w:color="auto" w:fill="auto"/>
          </w:tcPr>
          <w:p w14:paraId="29370875" w14:textId="77777777" w:rsidR="00A9084E" w:rsidRPr="00137487" w:rsidRDefault="00A9084E" w:rsidP="00A9084E">
            <w:pPr>
              <w:pStyle w:val="sdReference"/>
              <w:numPr>
                <w:ilvl w:val="0"/>
                <w:numId w:val="0"/>
              </w:numPr>
              <w:spacing w:after="0" w:line="360" w:lineRule="auto"/>
              <w:rPr>
                <w:rFonts w:asciiTheme="minorHAnsi" w:hAnsiTheme="minorHAnsi" w:cstheme="minorHAnsi"/>
                <w:color w:val="000000" w:themeColor="text1"/>
              </w:rPr>
            </w:pPr>
            <w:bookmarkStart w:id="86" w:name="OCMC_RefTool_bm_ref_WP3534xq72UH1s03rwie"/>
          </w:p>
          <w:p w14:paraId="206981C2" w14:textId="5CBF1289"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roofErr w:type="spellStart"/>
            <w:r w:rsidRPr="00137487">
              <w:rPr>
                <w:rFonts w:asciiTheme="minorHAnsi" w:hAnsiTheme="minorHAnsi" w:cstheme="minorHAnsi"/>
                <w:color w:val="000000" w:themeColor="text1"/>
              </w:rPr>
              <w:t>Schaible</w:t>
            </w:r>
            <w:proofErr w:type="spellEnd"/>
            <w:r w:rsidRPr="00137487">
              <w:rPr>
                <w:rFonts w:asciiTheme="minorHAnsi" w:hAnsiTheme="minorHAnsi" w:cstheme="minorHAnsi"/>
                <w:color w:val="000000" w:themeColor="text1"/>
              </w:rPr>
              <w:t xml:space="preserve">, U. E., Collins, H. L., </w:t>
            </w:r>
            <w:proofErr w:type="spellStart"/>
            <w:r w:rsidRPr="00137487">
              <w:rPr>
                <w:rFonts w:asciiTheme="minorHAnsi" w:hAnsiTheme="minorHAnsi" w:cstheme="minorHAnsi"/>
                <w:color w:val="000000" w:themeColor="text1"/>
              </w:rPr>
              <w:t>Priem</w:t>
            </w:r>
            <w:proofErr w:type="spellEnd"/>
            <w:r w:rsidRPr="00137487">
              <w:rPr>
                <w:rFonts w:asciiTheme="minorHAnsi" w:hAnsiTheme="minorHAnsi" w:cstheme="minorHAnsi"/>
                <w:color w:val="000000" w:themeColor="text1"/>
              </w:rPr>
              <w:t xml:space="preserve">, F., &amp; Kaufmann, S. H. (2002). Correction of the Iron Overload Defect in β-2-Microglobulin Knockout Mice by Lactoferrin Abolishes Their Increased Susceptibility to Tuberculosis. </w:t>
            </w:r>
            <w:r w:rsidRPr="00137487">
              <w:rPr>
                <w:rFonts w:asciiTheme="minorHAnsi" w:hAnsiTheme="minorHAnsi" w:cstheme="minorHAnsi"/>
                <w:i/>
                <w:color w:val="000000" w:themeColor="text1"/>
              </w:rPr>
              <w:t>The Journal of experimental medicine</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196</w:t>
            </w:r>
            <w:r w:rsidRPr="00137487">
              <w:rPr>
                <w:rFonts w:asciiTheme="minorHAnsi" w:hAnsiTheme="minorHAnsi" w:cstheme="minorHAnsi"/>
                <w:color w:val="000000" w:themeColor="text1"/>
              </w:rPr>
              <w:t>, 1507-1513.</w:t>
            </w:r>
            <w:bookmarkEnd w:id="86"/>
          </w:p>
        </w:tc>
      </w:tr>
      <w:tr w:rsidR="00D135D3" w:rsidRPr="00137487" w14:paraId="010FB515" w14:textId="77777777" w:rsidTr="008E2B96">
        <w:tc>
          <w:tcPr>
            <w:tcW w:w="5000" w:type="pct"/>
            <w:shd w:val="clear" w:color="auto" w:fill="auto"/>
          </w:tcPr>
          <w:p w14:paraId="426A3F6B"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87" w:name="OCMC_RefTool_bm_ref_76m3WFiZvtWpg63fUL46"/>
            <w:r w:rsidRPr="00137487">
              <w:rPr>
                <w:rFonts w:asciiTheme="minorHAnsi" w:hAnsiTheme="minorHAnsi" w:cstheme="minorHAnsi"/>
                <w:color w:val="000000" w:themeColor="text1"/>
              </w:rPr>
              <w:t xml:space="preserve">Shah, I. (2006). Adverse effects of antiretroviral therapy in HIV-1 infected children. </w:t>
            </w:r>
            <w:r w:rsidRPr="00137487">
              <w:rPr>
                <w:rFonts w:asciiTheme="minorHAnsi" w:hAnsiTheme="minorHAnsi" w:cstheme="minorHAnsi"/>
                <w:i/>
                <w:color w:val="000000" w:themeColor="text1"/>
              </w:rPr>
              <w:t>Journal of tropical pediatrics</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52</w:t>
            </w:r>
            <w:r w:rsidRPr="00137487">
              <w:rPr>
                <w:rFonts w:asciiTheme="minorHAnsi" w:hAnsiTheme="minorHAnsi" w:cstheme="minorHAnsi"/>
                <w:color w:val="000000" w:themeColor="text1"/>
              </w:rPr>
              <w:t>, 244-308.</w:t>
            </w:r>
            <w:bookmarkEnd w:id="87"/>
          </w:p>
        </w:tc>
      </w:tr>
      <w:tr w:rsidR="00D135D3" w:rsidRPr="00137487" w14:paraId="3FE8530C" w14:textId="77777777" w:rsidTr="008E2B96">
        <w:tc>
          <w:tcPr>
            <w:tcW w:w="5000" w:type="pct"/>
            <w:shd w:val="clear" w:color="auto" w:fill="auto"/>
          </w:tcPr>
          <w:p w14:paraId="12262FD7" w14:textId="77777777" w:rsidR="00AA3859" w:rsidRPr="00137487" w:rsidRDefault="00AA3859" w:rsidP="00A9084E">
            <w:pPr>
              <w:pStyle w:val="sdReference"/>
              <w:numPr>
                <w:ilvl w:val="0"/>
                <w:numId w:val="0"/>
              </w:numPr>
              <w:spacing w:after="0" w:line="360" w:lineRule="auto"/>
              <w:rPr>
                <w:rFonts w:asciiTheme="minorHAnsi" w:hAnsiTheme="minorHAnsi" w:cstheme="minorHAnsi"/>
                <w:color w:val="000000" w:themeColor="text1"/>
              </w:rPr>
            </w:pPr>
            <w:bookmarkStart w:id="88" w:name="OCMC_RefTool_bm_ref_Q3107MzpZS1j45209AS7"/>
          </w:p>
          <w:p w14:paraId="52A28580" w14:textId="7C102346"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roofErr w:type="spellStart"/>
            <w:r w:rsidRPr="00137487">
              <w:rPr>
                <w:rFonts w:asciiTheme="minorHAnsi" w:hAnsiTheme="minorHAnsi" w:cstheme="minorHAnsi"/>
                <w:color w:val="000000" w:themeColor="text1"/>
              </w:rPr>
              <w:lastRenderedPageBreak/>
              <w:t>Spottiswoode</w:t>
            </w:r>
            <w:proofErr w:type="spellEnd"/>
            <w:r w:rsidRPr="00137487">
              <w:rPr>
                <w:rFonts w:asciiTheme="minorHAnsi" w:hAnsiTheme="minorHAnsi" w:cstheme="minorHAnsi"/>
                <w:color w:val="000000" w:themeColor="text1"/>
              </w:rPr>
              <w:t xml:space="preserve">, N., Duffy, P. E., &amp; </w:t>
            </w:r>
            <w:proofErr w:type="spellStart"/>
            <w:r w:rsidRPr="00137487">
              <w:rPr>
                <w:rFonts w:asciiTheme="minorHAnsi" w:hAnsiTheme="minorHAnsi" w:cstheme="minorHAnsi"/>
                <w:color w:val="000000" w:themeColor="text1"/>
              </w:rPr>
              <w:t>Drakesmith</w:t>
            </w:r>
            <w:proofErr w:type="spellEnd"/>
            <w:r w:rsidRPr="00137487">
              <w:rPr>
                <w:rFonts w:asciiTheme="minorHAnsi" w:hAnsiTheme="minorHAnsi" w:cstheme="minorHAnsi"/>
                <w:color w:val="000000" w:themeColor="text1"/>
              </w:rPr>
              <w:t xml:space="preserve">, H. (2014). Iron, anemia and hepcidin in malaria. </w:t>
            </w:r>
            <w:r w:rsidRPr="00137487">
              <w:rPr>
                <w:rFonts w:asciiTheme="minorHAnsi" w:hAnsiTheme="minorHAnsi" w:cstheme="minorHAnsi"/>
                <w:i/>
                <w:color w:val="000000" w:themeColor="text1"/>
              </w:rPr>
              <w:t>Frontiers in Pharmacology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5</w:t>
            </w:r>
            <w:r w:rsidRPr="00137487">
              <w:rPr>
                <w:rFonts w:asciiTheme="minorHAnsi" w:hAnsiTheme="minorHAnsi" w:cstheme="minorHAnsi"/>
                <w:color w:val="000000" w:themeColor="text1"/>
              </w:rPr>
              <w:t xml:space="preserve">, 125. </w:t>
            </w:r>
            <w:hyperlink r:id="rId23" w:history="1">
              <w:proofErr w:type="spellStart"/>
              <w:r w:rsidRPr="00137487">
                <w:rPr>
                  <w:rStyle w:val="Hyperlink"/>
                  <w:rFonts w:asciiTheme="minorHAnsi" w:hAnsiTheme="minorHAnsi" w:cstheme="minorHAnsi"/>
                  <w:color w:val="000000" w:themeColor="text1"/>
                  <w:sz w:val="22"/>
                  <w:szCs w:val="22"/>
                  <w:lang w:val="nl-NL"/>
                </w:rPr>
                <w:t>doi</w:t>
              </w:r>
              <w:proofErr w:type="spellEnd"/>
              <w:r w:rsidRPr="00137487">
                <w:rPr>
                  <w:rStyle w:val="Hyperlink"/>
                  <w:rFonts w:asciiTheme="minorHAnsi" w:hAnsiTheme="minorHAnsi" w:cstheme="minorHAnsi"/>
                  <w:color w:val="000000" w:themeColor="text1"/>
                  <w:sz w:val="22"/>
                  <w:szCs w:val="22"/>
                  <w:lang w:val="nl-NL"/>
                </w:rPr>
                <w:t xml:space="preserve">: 10.3389/fphar.2014.00125 </w:t>
              </w:r>
            </w:hyperlink>
            <w:bookmarkEnd w:id="88"/>
          </w:p>
        </w:tc>
      </w:tr>
      <w:tr w:rsidR="00D135D3" w:rsidRPr="00137487" w14:paraId="3ABDFA95" w14:textId="77777777" w:rsidTr="008E2B96">
        <w:tc>
          <w:tcPr>
            <w:tcW w:w="5000" w:type="pct"/>
            <w:shd w:val="clear" w:color="auto" w:fill="auto"/>
          </w:tcPr>
          <w:p w14:paraId="4EC6C69B"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89" w:name="OCMC_RefTool_bm_ref_95689jR2P3MW0V1nLJUO"/>
            <w:proofErr w:type="spellStart"/>
            <w:r w:rsidRPr="00137487">
              <w:rPr>
                <w:rFonts w:asciiTheme="minorHAnsi" w:hAnsiTheme="minorHAnsi" w:cstheme="minorHAnsi"/>
                <w:color w:val="000000" w:themeColor="text1"/>
              </w:rPr>
              <w:lastRenderedPageBreak/>
              <w:t>Suchdev</w:t>
            </w:r>
            <w:proofErr w:type="spellEnd"/>
            <w:r w:rsidRPr="00137487">
              <w:rPr>
                <w:rFonts w:asciiTheme="minorHAnsi" w:hAnsiTheme="minorHAnsi" w:cstheme="minorHAnsi"/>
                <w:color w:val="000000" w:themeColor="text1"/>
              </w:rPr>
              <w:t xml:space="preserve">, P. S., </w:t>
            </w:r>
            <w:proofErr w:type="spellStart"/>
            <w:r w:rsidRPr="00137487">
              <w:rPr>
                <w:rFonts w:asciiTheme="minorHAnsi" w:hAnsiTheme="minorHAnsi" w:cstheme="minorHAnsi"/>
                <w:color w:val="000000" w:themeColor="text1"/>
              </w:rPr>
              <w:t>Addo</w:t>
            </w:r>
            <w:proofErr w:type="spellEnd"/>
            <w:r w:rsidRPr="00137487">
              <w:rPr>
                <w:rFonts w:asciiTheme="minorHAnsi" w:hAnsiTheme="minorHAnsi" w:cstheme="minorHAnsi"/>
                <w:color w:val="000000" w:themeColor="text1"/>
              </w:rPr>
              <w:t xml:space="preserve">, O. Y., </w:t>
            </w:r>
            <w:proofErr w:type="spellStart"/>
            <w:r w:rsidRPr="00137487">
              <w:rPr>
                <w:rFonts w:asciiTheme="minorHAnsi" w:hAnsiTheme="minorHAnsi" w:cstheme="minorHAnsi"/>
                <w:color w:val="000000" w:themeColor="text1"/>
              </w:rPr>
              <w:t>Martorell</w:t>
            </w:r>
            <w:proofErr w:type="spellEnd"/>
            <w:r w:rsidRPr="00137487">
              <w:rPr>
                <w:rFonts w:asciiTheme="minorHAnsi" w:hAnsiTheme="minorHAnsi" w:cstheme="minorHAnsi"/>
                <w:color w:val="000000" w:themeColor="text1"/>
              </w:rPr>
              <w:t xml:space="preserve">, R., Grant, F. K., Ruth, L. J., Patel, M. K., ... Flores-Ayala, R. (2016). Effects of community-based sales of micronutrient powders on morbidity episodes in preschool children in Western Kenya. </w:t>
            </w:r>
            <w:r w:rsidRPr="00137487">
              <w:rPr>
                <w:rFonts w:asciiTheme="minorHAnsi" w:hAnsiTheme="minorHAnsi" w:cstheme="minorHAnsi"/>
                <w:i/>
                <w:color w:val="000000" w:themeColor="text1"/>
              </w:rPr>
              <w:t>The American journal of clinical nutrition</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103</w:t>
            </w:r>
            <w:r w:rsidRPr="00137487">
              <w:rPr>
                <w:rFonts w:asciiTheme="minorHAnsi" w:hAnsiTheme="minorHAnsi" w:cstheme="minorHAnsi"/>
                <w:color w:val="000000" w:themeColor="text1"/>
              </w:rPr>
              <w:t>, 934-941.</w:t>
            </w:r>
            <w:bookmarkEnd w:id="89"/>
          </w:p>
        </w:tc>
      </w:tr>
      <w:tr w:rsidR="00D135D3" w:rsidRPr="00137487" w14:paraId="132C83C1" w14:textId="77777777" w:rsidTr="008E2B96">
        <w:tc>
          <w:tcPr>
            <w:tcW w:w="5000" w:type="pct"/>
            <w:shd w:val="clear" w:color="auto" w:fill="auto"/>
          </w:tcPr>
          <w:p w14:paraId="2542EA8A" w14:textId="3026E36F"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529C6174" w14:textId="77777777" w:rsidTr="008E2B96">
        <w:tc>
          <w:tcPr>
            <w:tcW w:w="5000" w:type="pct"/>
            <w:shd w:val="clear" w:color="auto" w:fill="auto"/>
          </w:tcPr>
          <w:p w14:paraId="2DC751DD" w14:textId="0C306492"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
        </w:tc>
      </w:tr>
      <w:tr w:rsidR="00D135D3" w:rsidRPr="00137487" w14:paraId="20AE4E5C" w14:textId="77777777" w:rsidTr="008E2B96">
        <w:tc>
          <w:tcPr>
            <w:tcW w:w="5000" w:type="pct"/>
            <w:shd w:val="clear" w:color="auto" w:fill="auto"/>
          </w:tcPr>
          <w:p w14:paraId="545374A2"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90" w:name="OCMC_RefTool_bm_ref_AyF6RSK1giqvdDNRzAZy"/>
            <w:r w:rsidRPr="00137487">
              <w:rPr>
                <w:rFonts w:asciiTheme="minorHAnsi" w:hAnsiTheme="minorHAnsi" w:cstheme="minorHAnsi"/>
                <w:color w:val="000000" w:themeColor="text1"/>
                <w:lang w:val="nl-NL"/>
              </w:rPr>
              <w:t xml:space="preserve">Van Santen, S., De Mast, Q., Swinkels, D. W., &amp; Van der Ven, A. J. (2013). </w:t>
            </w:r>
            <w:r w:rsidRPr="00137487">
              <w:rPr>
                <w:rFonts w:asciiTheme="minorHAnsi" w:hAnsiTheme="minorHAnsi" w:cstheme="minorHAnsi"/>
                <w:color w:val="000000" w:themeColor="text1"/>
              </w:rPr>
              <w:t xml:space="preserve">The iron link between malaria and invasive non-typhoid Salmonella infections. </w:t>
            </w:r>
            <w:r w:rsidRPr="00137487">
              <w:rPr>
                <w:rFonts w:asciiTheme="minorHAnsi" w:hAnsiTheme="minorHAnsi" w:cstheme="minorHAnsi"/>
                <w:i/>
                <w:color w:val="000000" w:themeColor="text1"/>
              </w:rPr>
              <w:t>Trends in Parasitology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29</w:t>
            </w:r>
            <w:r w:rsidRPr="00137487">
              <w:rPr>
                <w:rFonts w:asciiTheme="minorHAnsi" w:hAnsiTheme="minorHAnsi" w:cstheme="minorHAnsi"/>
                <w:color w:val="000000" w:themeColor="text1"/>
              </w:rPr>
              <w:t>, 220-227.</w:t>
            </w:r>
            <w:bookmarkEnd w:id="90"/>
          </w:p>
        </w:tc>
      </w:tr>
      <w:tr w:rsidR="00D135D3" w:rsidRPr="00137487" w14:paraId="6DE984BD" w14:textId="77777777" w:rsidTr="008E2B96">
        <w:tc>
          <w:tcPr>
            <w:tcW w:w="5000" w:type="pct"/>
            <w:shd w:val="clear" w:color="auto" w:fill="auto"/>
          </w:tcPr>
          <w:p w14:paraId="27F5E0F0" w14:textId="77777777" w:rsidR="00AA3859" w:rsidRPr="00137487" w:rsidRDefault="00AA3859" w:rsidP="00A9084E">
            <w:pPr>
              <w:pStyle w:val="sdReference"/>
              <w:numPr>
                <w:ilvl w:val="0"/>
                <w:numId w:val="0"/>
              </w:numPr>
              <w:spacing w:after="0" w:line="360" w:lineRule="auto"/>
              <w:rPr>
                <w:rFonts w:asciiTheme="minorHAnsi" w:hAnsiTheme="minorHAnsi" w:cstheme="minorHAnsi"/>
                <w:color w:val="000000" w:themeColor="text1"/>
              </w:rPr>
            </w:pPr>
            <w:bookmarkStart w:id="91" w:name="OCMC_RefTool_bm_ref_BsuDSvO38u2qUVSw7143"/>
          </w:p>
          <w:p w14:paraId="5A00DB4A" w14:textId="5E0604E0"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Wander, K., Shell-Duncan, B., &amp; McDade, T. W. (2009). Evaluation of Iron Deficiency As a Nutritional Adaptation to Infectious Disease: An Evolutionary Medicine Perspective.. </w:t>
            </w:r>
            <w:r w:rsidRPr="00137487">
              <w:rPr>
                <w:rFonts w:asciiTheme="minorHAnsi" w:hAnsiTheme="minorHAnsi" w:cstheme="minorHAnsi"/>
                <w:i/>
                <w:color w:val="000000" w:themeColor="text1"/>
              </w:rPr>
              <w:t>American journal of human biology</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21</w:t>
            </w:r>
            <w:r w:rsidRPr="00137487">
              <w:rPr>
                <w:rFonts w:asciiTheme="minorHAnsi" w:hAnsiTheme="minorHAnsi" w:cstheme="minorHAnsi"/>
                <w:color w:val="000000" w:themeColor="text1"/>
              </w:rPr>
              <w:t>, 172-179.</w:t>
            </w:r>
            <w:bookmarkEnd w:id="91"/>
          </w:p>
        </w:tc>
      </w:tr>
      <w:tr w:rsidR="00D135D3" w:rsidRPr="00137487" w14:paraId="49EA20E0" w14:textId="77777777" w:rsidTr="008E2B96">
        <w:tc>
          <w:tcPr>
            <w:tcW w:w="5000" w:type="pct"/>
            <w:shd w:val="clear" w:color="auto" w:fill="auto"/>
          </w:tcPr>
          <w:p w14:paraId="4108ED8B" w14:textId="77777777" w:rsidR="00AA3859" w:rsidRPr="00137487" w:rsidRDefault="00AA3859" w:rsidP="00A9084E">
            <w:pPr>
              <w:pStyle w:val="Titel1"/>
              <w:spacing w:before="0" w:beforeAutospacing="0" w:after="0" w:afterAutospacing="0" w:line="360" w:lineRule="auto"/>
              <w:rPr>
                <w:rFonts w:asciiTheme="minorHAnsi" w:hAnsiTheme="minorHAnsi" w:cstheme="minorHAnsi"/>
                <w:color w:val="000000" w:themeColor="text1"/>
                <w:lang w:val="en-US"/>
              </w:rPr>
            </w:pPr>
          </w:p>
          <w:p w14:paraId="6B5C3610" w14:textId="1EC32FAE" w:rsidR="00385B89" w:rsidRPr="00137487" w:rsidRDefault="00385B89" w:rsidP="00A9084E">
            <w:pPr>
              <w:pStyle w:val="Titel1"/>
              <w:spacing w:before="0" w:beforeAutospacing="0" w:after="0" w:afterAutospacing="0" w:line="360" w:lineRule="auto"/>
              <w:rPr>
                <w:rFonts w:asciiTheme="minorHAnsi" w:hAnsiTheme="minorHAnsi" w:cstheme="minorHAnsi"/>
                <w:color w:val="000000" w:themeColor="text1"/>
                <w:lang w:val="en-US"/>
              </w:rPr>
            </w:pPr>
            <w:proofErr w:type="spellStart"/>
            <w:r w:rsidRPr="00137487">
              <w:rPr>
                <w:rFonts w:asciiTheme="minorHAnsi" w:hAnsiTheme="minorHAnsi" w:cstheme="minorHAnsi"/>
                <w:color w:val="000000" w:themeColor="text1"/>
                <w:lang w:val="en-US"/>
              </w:rPr>
              <w:t>Wegmüller</w:t>
            </w:r>
            <w:proofErr w:type="spellEnd"/>
            <w:r w:rsidRPr="00137487">
              <w:rPr>
                <w:rFonts w:asciiTheme="minorHAnsi" w:hAnsiTheme="minorHAnsi" w:cstheme="minorHAnsi"/>
                <w:color w:val="000000" w:themeColor="text1"/>
                <w:lang w:val="en-US"/>
              </w:rPr>
              <w:t xml:space="preserve"> R, Bah A, Kendall L, </w:t>
            </w:r>
            <w:proofErr w:type="spellStart"/>
            <w:r w:rsidRPr="00137487">
              <w:rPr>
                <w:rFonts w:asciiTheme="minorHAnsi" w:hAnsiTheme="minorHAnsi" w:cstheme="minorHAnsi"/>
                <w:color w:val="000000" w:themeColor="text1"/>
                <w:lang w:val="en-US"/>
              </w:rPr>
              <w:t>Goheen</w:t>
            </w:r>
            <w:proofErr w:type="spellEnd"/>
            <w:r w:rsidRPr="00137487">
              <w:rPr>
                <w:rFonts w:asciiTheme="minorHAnsi" w:hAnsiTheme="minorHAnsi" w:cstheme="minorHAnsi"/>
                <w:color w:val="000000" w:themeColor="text1"/>
                <w:lang w:val="en-US"/>
              </w:rPr>
              <w:t xml:space="preserve"> MM, Mulwa S, </w:t>
            </w:r>
            <w:proofErr w:type="spellStart"/>
            <w:r w:rsidRPr="00137487">
              <w:rPr>
                <w:rFonts w:asciiTheme="minorHAnsi" w:hAnsiTheme="minorHAnsi" w:cstheme="minorHAnsi"/>
                <w:color w:val="000000" w:themeColor="text1"/>
                <w:lang w:val="en-US"/>
              </w:rPr>
              <w:t>Cerami</w:t>
            </w:r>
            <w:proofErr w:type="spellEnd"/>
            <w:r w:rsidRPr="00137487">
              <w:rPr>
                <w:rFonts w:asciiTheme="minorHAnsi" w:hAnsiTheme="minorHAnsi" w:cstheme="minorHAnsi"/>
                <w:color w:val="000000" w:themeColor="text1"/>
                <w:lang w:val="en-US"/>
              </w:rPr>
              <w:t xml:space="preserve"> C, Moretti D, Prentice AM. </w:t>
            </w:r>
            <w:hyperlink r:id="rId24" w:history="1">
              <w:r w:rsidRPr="00137487">
                <w:rPr>
                  <w:rStyle w:val="Hyperlink"/>
                  <w:rFonts w:asciiTheme="minorHAnsi" w:hAnsiTheme="minorHAnsi" w:cstheme="minorHAnsi"/>
                  <w:color w:val="000000" w:themeColor="text1"/>
                  <w:lang w:val="en-US"/>
                </w:rPr>
                <w:t xml:space="preserve">Efficacy and safety of </w:t>
              </w:r>
              <w:r w:rsidRPr="00137487">
                <w:rPr>
                  <w:rStyle w:val="Hyperlink"/>
                  <w:rFonts w:asciiTheme="minorHAnsi" w:hAnsiTheme="minorHAnsi" w:cstheme="minorHAnsi"/>
                  <w:bCs/>
                  <w:color w:val="000000" w:themeColor="text1"/>
                  <w:lang w:val="en-US"/>
                </w:rPr>
                <w:t>hepcidin</w:t>
              </w:r>
              <w:r w:rsidRPr="00137487">
                <w:rPr>
                  <w:rStyle w:val="Hyperlink"/>
                  <w:rFonts w:asciiTheme="minorHAnsi" w:hAnsiTheme="minorHAnsi" w:cstheme="minorHAnsi"/>
                  <w:color w:val="000000" w:themeColor="text1"/>
                  <w:lang w:val="en-US"/>
                </w:rPr>
                <w:t xml:space="preserve">-based screen-and-treat approaches using two different doses versus a standard universal approach of iron supplementation in young children in rural Gambia: a double-blind </w:t>
              </w:r>
              <w:proofErr w:type="spellStart"/>
              <w:r w:rsidRPr="00137487">
                <w:rPr>
                  <w:rStyle w:val="Hyperlink"/>
                  <w:rFonts w:asciiTheme="minorHAnsi" w:hAnsiTheme="minorHAnsi" w:cstheme="minorHAnsi"/>
                  <w:color w:val="000000" w:themeColor="text1"/>
                  <w:lang w:val="en-US"/>
                </w:rPr>
                <w:t>randomised</w:t>
              </w:r>
              <w:proofErr w:type="spellEnd"/>
              <w:r w:rsidRPr="00137487">
                <w:rPr>
                  <w:rStyle w:val="Hyperlink"/>
                  <w:rFonts w:asciiTheme="minorHAnsi" w:hAnsiTheme="minorHAnsi" w:cstheme="minorHAnsi"/>
                  <w:color w:val="000000" w:themeColor="text1"/>
                  <w:lang w:val="en-US"/>
                </w:rPr>
                <w:t xml:space="preserve"> controlled trial.</w:t>
              </w:r>
            </w:hyperlink>
            <w:r w:rsidRPr="00137487">
              <w:rPr>
                <w:rFonts w:asciiTheme="minorHAnsi" w:hAnsiTheme="minorHAnsi" w:cstheme="minorHAnsi"/>
                <w:color w:val="000000" w:themeColor="text1"/>
                <w:lang w:val="en-US"/>
              </w:rPr>
              <w:t xml:space="preserve"> </w:t>
            </w:r>
            <w:r w:rsidRPr="00137487">
              <w:rPr>
                <w:rStyle w:val="jrnl"/>
                <w:rFonts w:asciiTheme="minorHAnsi" w:hAnsiTheme="minorHAnsi" w:cstheme="minorHAnsi"/>
                <w:color w:val="000000" w:themeColor="text1"/>
                <w:lang w:val="en-US"/>
              </w:rPr>
              <w:t xml:space="preserve">BMC </w:t>
            </w:r>
            <w:proofErr w:type="spellStart"/>
            <w:r w:rsidRPr="00137487">
              <w:rPr>
                <w:rStyle w:val="jrnl"/>
                <w:rFonts w:asciiTheme="minorHAnsi" w:hAnsiTheme="minorHAnsi" w:cstheme="minorHAnsi"/>
                <w:color w:val="000000" w:themeColor="text1"/>
                <w:lang w:val="en-US"/>
              </w:rPr>
              <w:t>Pediatr</w:t>
            </w:r>
            <w:proofErr w:type="spellEnd"/>
            <w:r w:rsidRPr="00137487">
              <w:rPr>
                <w:rFonts w:asciiTheme="minorHAnsi" w:hAnsiTheme="minorHAnsi" w:cstheme="minorHAnsi"/>
                <w:color w:val="000000" w:themeColor="text1"/>
                <w:lang w:val="en-US"/>
              </w:rPr>
              <w:t xml:space="preserve">. 2016 Sep 1;16(1):149. </w:t>
            </w:r>
          </w:p>
          <w:p w14:paraId="32964537" w14:textId="48EE8AE9" w:rsidR="00385B89" w:rsidRPr="00137487" w:rsidRDefault="00385B89" w:rsidP="00A9084E">
            <w:pPr>
              <w:spacing w:after="0"/>
              <w:rPr>
                <w:rFonts w:cstheme="minorHAnsi"/>
                <w:color w:val="000000" w:themeColor="text1"/>
              </w:rPr>
            </w:pPr>
          </w:p>
        </w:tc>
      </w:tr>
      <w:tr w:rsidR="00D135D3" w:rsidRPr="00137487" w14:paraId="2457CB59" w14:textId="77777777" w:rsidTr="008E2B96">
        <w:tc>
          <w:tcPr>
            <w:tcW w:w="5000" w:type="pct"/>
            <w:shd w:val="clear" w:color="auto" w:fill="auto"/>
          </w:tcPr>
          <w:p w14:paraId="35FC1FAC" w14:textId="7777777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bookmarkStart w:id="92" w:name="OCMC_RefTool_bm_ref_3704kk3y59zSSN6ysqKu"/>
            <w:r w:rsidRPr="00137487">
              <w:rPr>
                <w:rFonts w:asciiTheme="minorHAnsi" w:hAnsiTheme="minorHAnsi" w:cstheme="minorHAnsi"/>
                <w:color w:val="000000" w:themeColor="text1"/>
              </w:rPr>
              <w:t xml:space="preserve">World Health </w:t>
            </w:r>
            <w:proofErr w:type="spellStart"/>
            <w:r w:rsidRPr="00137487">
              <w:rPr>
                <w:rFonts w:asciiTheme="minorHAnsi" w:hAnsiTheme="minorHAnsi" w:cstheme="minorHAnsi"/>
                <w:color w:val="000000" w:themeColor="text1"/>
              </w:rPr>
              <w:t>Organisation</w:t>
            </w:r>
            <w:proofErr w:type="spellEnd"/>
            <w:r w:rsidRPr="00137487">
              <w:rPr>
                <w:rFonts w:asciiTheme="minorHAnsi" w:hAnsiTheme="minorHAnsi" w:cstheme="minorHAnsi"/>
                <w:color w:val="000000" w:themeColor="text1"/>
              </w:rPr>
              <w:t xml:space="preserve"> (2002). </w:t>
            </w:r>
            <w:r w:rsidRPr="00137487">
              <w:rPr>
                <w:rFonts w:asciiTheme="minorHAnsi" w:hAnsiTheme="minorHAnsi" w:cstheme="minorHAnsi"/>
                <w:i/>
                <w:color w:val="000000" w:themeColor="text1"/>
              </w:rPr>
              <w:t xml:space="preserve">Iron Deficiency Anemia: Assessment, Prevention and Control. A Guide for </w:t>
            </w:r>
            <w:proofErr w:type="spellStart"/>
            <w:r w:rsidRPr="00137487">
              <w:rPr>
                <w:rFonts w:asciiTheme="minorHAnsi" w:hAnsiTheme="minorHAnsi" w:cstheme="minorHAnsi"/>
                <w:i/>
                <w:color w:val="000000" w:themeColor="text1"/>
              </w:rPr>
              <w:t>Programme</w:t>
            </w:r>
            <w:proofErr w:type="spellEnd"/>
            <w:r w:rsidRPr="00137487">
              <w:rPr>
                <w:rFonts w:asciiTheme="minorHAnsi" w:hAnsiTheme="minorHAnsi" w:cstheme="minorHAnsi"/>
                <w:i/>
                <w:color w:val="000000" w:themeColor="text1"/>
              </w:rPr>
              <w:t xml:space="preserve"> Managers.</w:t>
            </w:r>
            <w:r w:rsidRPr="00137487">
              <w:rPr>
                <w:rFonts w:asciiTheme="minorHAnsi" w:hAnsiTheme="minorHAnsi" w:cstheme="minorHAnsi"/>
                <w:color w:val="000000" w:themeColor="text1"/>
              </w:rPr>
              <w:t xml:space="preserve"> [Guideline]. Retrieved from http://www.who.int/nutrition/publications/en/ida_assessment_prevention_control.pdf</w:t>
            </w:r>
            <w:bookmarkEnd w:id="92"/>
          </w:p>
        </w:tc>
      </w:tr>
      <w:tr w:rsidR="00D135D3" w:rsidRPr="00137487" w14:paraId="2392F308" w14:textId="77777777" w:rsidTr="008E2B96">
        <w:tc>
          <w:tcPr>
            <w:tcW w:w="5000" w:type="pct"/>
            <w:shd w:val="clear" w:color="auto" w:fill="auto"/>
          </w:tcPr>
          <w:p w14:paraId="6FB20516" w14:textId="77777777" w:rsidR="00AA3859" w:rsidRPr="00137487" w:rsidRDefault="00AA3859" w:rsidP="00A9084E">
            <w:pPr>
              <w:pStyle w:val="sdReference"/>
              <w:numPr>
                <w:ilvl w:val="0"/>
                <w:numId w:val="0"/>
              </w:numPr>
              <w:spacing w:after="0" w:line="360" w:lineRule="auto"/>
              <w:rPr>
                <w:rFonts w:asciiTheme="minorHAnsi" w:hAnsiTheme="minorHAnsi" w:cstheme="minorHAnsi"/>
                <w:color w:val="000000" w:themeColor="text1"/>
              </w:rPr>
            </w:pPr>
            <w:bookmarkStart w:id="93" w:name="OCMC_RefTool_bm_ref_2b99xAzRq0qq72099AmB"/>
          </w:p>
          <w:p w14:paraId="5720E235" w14:textId="0E8DC457"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World Health </w:t>
            </w:r>
            <w:proofErr w:type="spellStart"/>
            <w:r w:rsidRPr="00137487">
              <w:rPr>
                <w:rFonts w:asciiTheme="minorHAnsi" w:hAnsiTheme="minorHAnsi" w:cstheme="minorHAnsi"/>
                <w:color w:val="000000" w:themeColor="text1"/>
              </w:rPr>
              <w:t>Organisation</w:t>
            </w:r>
            <w:proofErr w:type="spellEnd"/>
            <w:r w:rsidRPr="00137487">
              <w:rPr>
                <w:rFonts w:asciiTheme="minorHAnsi" w:hAnsiTheme="minorHAnsi" w:cstheme="minorHAnsi"/>
                <w:color w:val="000000" w:themeColor="text1"/>
              </w:rPr>
              <w:t xml:space="preserve"> (2004). </w:t>
            </w:r>
            <w:r w:rsidRPr="00137487">
              <w:rPr>
                <w:rFonts w:asciiTheme="minorHAnsi" w:hAnsiTheme="minorHAnsi" w:cstheme="minorHAnsi"/>
                <w:i/>
                <w:color w:val="000000" w:themeColor="text1"/>
              </w:rPr>
              <w:t>Assessing the iron status of populations - second edition</w:t>
            </w:r>
            <w:r w:rsidRPr="00137487">
              <w:rPr>
                <w:rFonts w:asciiTheme="minorHAnsi" w:hAnsiTheme="minorHAnsi" w:cstheme="minorHAnsi"/>
                <w:color w:val="000000" w:themeColor="text1"/>
              </w:rPr>
              <w:t xml:space="preserve"> [Consultation]. Retrieved from http://apps.who.int/iris/bitstream/10665/75368/1/9789241596107_eng.pdf?ua=1&amp;ua=1</w:t>
            </w:r>
            <w:bookmarkEnd w:id="93"/>
          </w:p>
        </w:tc>
      </w:tr>
      <w:tr w:rsidR="00D135D3" w:rsidRPr="00137487" w14:paraId="3B5E1462" w14:textId="77777777" w:rsidTr="008E2B96">
        <w:tc>
          <w:tcPr>
            <w:tcW w:w="5000" w:type="pct"/>
            <w:shd w:val="clear" w:color="auto" w:fill="auto"/>
          </w:tcPr>
          <w:p w14:paraId="65C09D41" w14:textId="77777777" w:rsidR="00AA3859" w:rsidRPr="00137487" w:rsidRDefault="00AA3859" w:rsidP="00A9084E">
            <w:pPr>
              <w:pStyle w:val="sdReference"/>
              <w:numPr>
                <w:ilvl w:val="0"/>
                <w:numId w:val="0"/>
              </w:numPr>
              <w:spacing w:after="0" w:line="360" w:lineRule="auto"/>
              <w:rPr>
                <w:rFonts w:asciiTheme="minorHAnsi" w:hAnsiTheme="minorHAnsi" w:cstheme="minorHAnsi"/>
                <w:color w:val="000000" w:themeColor="text1"/>
              </w:rPr>
            </w:pPr>
            <w:bookmarkStart w:id="94" w:name="OCMC_RefTool_bm_ref_8dOJ2ePLRm936U1U44s9"/>
          </w:p>
          <w:p w14:paraId="57824356" w14:textId="29E8DF05"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lastRenderedPageBreak/>
              <w:t xml:space="preserve">World Health </w:t>
            </w:r>
            <w:proofErr w:type="spellStart"/>
            <w:r w:rsidRPr="00137487">
              <w:rPr>
                <w:rFonts w:asciiTheme="minorHAnsi" w:hAnsiTheme="minorHAnsi" w:cstheme="minorHAnsi"/>
                <w:color w:val="000000" w:themeColor="text1"/>
              </w:rPr>
              <w:t>Organisation</w:t>
            </w:r>
            <w:proofErr w:type="spellEnd"/>
            <w:r w:rsidRPr="00137487">
              <w:rPr>
                <w:rFonts w:asciiTheme="minorHAnsi" w:hAnsiTheme="minorHAnsi" w:cstheme="minorHAnsi"/>
                <w:color w:val="000000" w:themeColor="text1"/>
              </w:rPr>
              <w:t xml:space="preserve"> (2005). </w:t>
            </w:r>
            <w:r w:rsidRPr="00137487">
              <w:rPr>
                <w:rFonts w:asciiTheme="minorHAnsi" w:hAnsiTheme="minorHAnsi" w:cstheme="minorHAnsi"/>
                <w:i/>
                <w:color w:val="000000" w:themeColor="text1"/>
              </w:rPr>
              <w:t>Worldwide prevalence of anaemia 1993-2005</w:t>
            </w:r>
            <w:r w:rsidRPr="00137487">
              <w:rPr>
                <w:rFonts w:asciiTheme="minorHAnsi" w:hAnsiTheme="minorHAnsi" w:cstheme="minorHAnsi"/>
                <w:color w:val="000000" w:themeColor="text1"/>
              </w:rPr>
              <w:t xml:space="preserve"> [Global database]. Retrieved from http://apps.who.int/iris/bitstream/10665/43894/1/9789241596657_eng.pdf</w:t>
            </w:r>
            <w:bookmarkEnd w:id="94"/>
          </w:p>
        </w:tc>
      </w:tr>
      <w:tr w:rsidR="00D135D3" w:rsidRPr="00137487" w14:paraId="054A79EE" w14:textId="77777777" w:rsidTr="008E2B96">
        <w:tc>
          <w:tcPr>
            <w:tcW w:w="5000" w:type="pct"/>
            <w:shd w:val="clear" w:color="auto" w:fill="auto"/>
          </w:tcPr>
          <w:p w14:paraId="32A2C83F" w14:textId="77777777" w:rsidR="00AA3859" w:rsidRPr="00137487" w:rsidRDefault="00AA3859" w:rsidP="00A9084E">
            <w:pPr>
              <w:pStyle w:val="sdReference"/>
              <w:numPr>
                <w:ilvl w:val="0"/>
                <w:numId w:val="0"/>
              </w:numPr>
              <w:spacing w:after="0" w:line="360" w:lineRule="auto"/>
              <w:rPr>
                <w:rFonts w:asciiTheme="minorHAnsi" w:hAnsiTheme="minorHAnsi" w:cstheme="minorHAnsi"/>
                <w:color w:val="000000" w:themeColor="text1"/>
              </w:rPr>
            </w:pPr>
            <w:bookmarkStart w:id="95" w:name="OCMC_RefTool_bm_ref_n72T453lBP45E7h17lhM"/>
          </w:p>
          <w:p w14:paraId="3EBD913C" w14:textId="1B7A01C6"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World Health </w:t>
            </w:r>
            <w:proofErr w:type="spellStart"/>
            <w:r w:rsidRPr="00137487">
              <w:rPr>
                <w:rFonts w:asciiTheme="minorHAnsi" w:hAnsiTheme="minorHAnsi" w:cstheme="minorHAnsi"/>
                <w:color w:val="000000" w:themeColor="text1"/>
              </w:rPr>
              <w:t>Organisation</w:t>
            </w:r>
            <w:proofErr w:type="spellEnd"/>
            <w:r w:rsidRPr="00137487">
              <w:rPr>
                <w:rFonts w:asciiTheme="minorHAnsi" w:hAnsiTheme="minorHAnsi" w:cstheme="minorHAnsi"/>
                <w:color w:val="000000" w:themeColor="text1"/>
              </w:rPr>
              <w:t xml:space="preserve"> (2007). Conclusions and recommendations of the WHO Consultation on prevention and control of iron deficiency in infants and young children in malaria-endemic areas. </w:t>
            </w:r>
            <w:r w:rsidRPr="00137487">
              <w:rPr>
                <w:rFonts w:asciiTheme="minorHAnsi" w:hAnsiTheme="minorHAnsi" w:cstheme="minorHAnsi"/>
                <w:i/>
                <w:color w:val="000000" w:themeColor="text1"/>
              </w:rPr>
              <w:t>Food and Nutrition Bulletin</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28</w:t>
            </w:r>
            <w:r w:rsidRPr="00137487">
              <w:rPr>
                <w:rFonts w:asciiTheme="minorHAnsi" w:hAnsiTheme="minorHAnsi" w:cstheme="minorHAnsi"/>
                <w:color w:val="000000" w:themeColor="text1"/>
              </w:rPr>
              <w:t>, S621-S631.</w:t>
            </w:r>
            <w:bookmarkEnd w:id="95"/>
          </w:p>
          <w:p w14:paraId="15C8540E" w14:textId="77777777" w:rsidR="00AE4990" w:rsidRPr="00137487" w:rsidRDefault="00AE4990" w:rsidP="00A9084E">
            <w:pPr>
              <w:pStyle w:val="sdReference"/>
              <w:numPr>
                <w:ilvl w:val="0"/>
                <w:numId w:val="0"/>
              </w:numPr>
              <w:spacing w:after="0" w:line="360" w:lineRule="auto"/>
              <w:rPr>
                <w:rFonts w:asciiTheme="minorHAnsi" w:hAnsiTheme="minorHAnsi" w:cstheme="minorHAnsi"/>
                <w:color w:val="000000" w:themeColor="text1"/>
              </w:rPr>
            </w:pPr>
          </w:p>
          <w:p w14:paraId="6AE29884" w14:textId="5C805F10" w:rsidR="00AE4990" w:rsidRPr="00137487" w:rsidRDefault="00AE4990" w:rsidP="00A9084E">
            <w:pPr>
              <w:spacing w:after="0" w:line="360" w:lineRule="auto"/>
              <w:rPr>
                <w:rFonts w:cstheme="minorHAnsi"/>
                <w:color w:val="000000" w:themeColor="text1"/>
                <w:sz w:val="24"/>
                <w:szCs w:val="24"/>
                <w:lang w:val="en-US"/>
              </w:rPr>
            </w:pPr>
            <w:r w:rsidRPr="00137487">
              <w:rPr>
                <w:rFonts w:cstheme="minorHAnsi"/>
                <w:color w:val="000000" w:themeColor="text1"/>
                <w:sz w:val="24"/>
                <w:szCs w:val="24"/>
                <w:lang w:val="en-US"/>
              </w:rPr>
              <w:t xml:space="preserve">World Health </w:t>
            </w:r>
            <w:proofErr w:type="spellStart"/>
            <w:r w:rsidRPr="00137487">
              <w:rPr>
                <w:rFonts w:cstheme="minorHAnsi"/>
                <w:color w:val="000000" w:themeColor="text1"/>
                <w:sz w:val="24"/>
                <w:szCs w:val="24"/>
                <w:lang w:val="en-US"/>
              </w:rPr>
              <w:t>Organisation</w:t>
            </w:r>
            <w:proofErr w:type="spellEnd"/>
            <w:r w:rsidRPr="00137487">
              <w:rPr>
                <w:rFonts w:cstheme="minorHAnsi"/>
                <w:color w:val="000000" w:themeColor="text1"/>
                <w:sz w:val="24"/>
                <w:szCs w:val="24"/>
                <w:lang w:val="en-US"/>
              </w:rPr>
              <w:t xml:space="preserve"> (2016). Daily iron supplementation in infants and children. </w:t>
            </w:r>
          </w:p>
          <w:p w14:paraId="2340BAC9" w14:textId="4D6C2495" w:rsidR="00AE4990" w:rsidRPr="00137487" w:rsidRDefault="00AE4990"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Retrieved from http://apps.who.int/iris/bitstream/10665/204712/1/9789241549523_eng.pdf?ua=1&amp;ua=1</w:t>
            </w:r>
          </w:p>
        </w:tc>
      </w:tr>
      <w:tr w:rsidR="00D135D3" w:rsidRPr="00137487" w14:paraId="11DA8452" w14:textId="77777777" w:rsidTr="008E2B96">
        <w:tc>
          <w:tcPr>
            <w:tcW w:w="5000" w:type="pct"/>
            <w:shd w:val="clear" w:color="auto" w:fill="auto"/>
          </w:tcPr>
          <w:p w14:paraId="0942E3E9" w14:textId="77777777" w:rsidR="00AA3859" w:rsidRPr="00137487" w:rsidRDefault="00AA3859" w:rsidP="00A9084E">
            <w:pPr>
              <w:pStyle w:val="sdReference"/>
              <w:numPr>
                <w:ilvl w:val="0"/>
                <w:numId w:val="0"/>
              </w:numPr>
              <w:spacing w:after="0" w:line="360" w:lineRule="auto"/>
              <w:rPr>
                <w:rFonts w:asciiTheme="minorHAnsi" w:hAnsiTheme="minorHAnsi" w:cstheme="minorHAnsi"/>
                <w:color w:val="000000" w:themeColor="text1"/>
              </w:rPr>
            </w:pPr>
            <w:bookmarkStart w:id="96" w:name="OCMC_RefTool_bm_ref_FwH6i248vCQhBbJ6Ca73"/>
          </w:p>
          <w:p w14:paraId="153448D3" w14:textId="295DA9AC"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r w:rsidRPr="00137487">
              <w:rPr>
                <w:rFonts w:asciiTheme="minorHAnsi" w:hAnsiTheme="minorHAnsi" w:cstheme="minorHAnsi"/>
                <w:color w:val="000000" w:themeColor="text1"/>
              </w:rPr>
              <w:t xml:space="preserve">Zimmerman, M. B., </w:t>
            </w:r>
            <w:proofErr w:type="spellStart"/>
            <w:r w:rsidRPr="00137487">
              <w:rPr>
                <w:rFonts w:asciiTheme="minorHAnsi" w:hAnsiTheme="minorHAnsi" w:cstheme="minorHAnsi"/>
                <w:color w:val="000000" w:themeColor="text1"/>
              </w:rPr>
              <w:t>Chassard</w:t>
            </w:r>
            <w:proofErr w:type="spellEnd"/>
            <w:r w:rsidRPr="00137487">
              <w:rPr>
                <w:rFonts w:asciiTheme="minorHAnsi" w:hAnsiTheme="minorHAnsi" w:cstheme="minorHAnsi"/>
                <w:color w:val="000000" w:themeColor="text1"/>
              </w:rPr>
              <w:t xml:space="preserve">, C., </w:t>
            </w:r>
            <w:proofErr w:type="spellStart"/>
            <w:r w:rsidRPr="00137487">
              <w:rPr>
                <w:rFonts w:asciiTheme="minorHAnsi" w:hAnsiTheme="minorHAnsi" w:cstheme="minorHAnsi"/>
                <w:color w:val="000000" w:themeColor="text1"/>
              </w:rPr>
              <w:t>Rohner</w:t>
            </w:r>
            <w:proofErr w:type="spellEnd"/>
            <w:r w:rsidRPr="00137487">
              <w:rPr>
                <w:rFonts w:asciiTheme="minorHAnsi" w:hAnsiTheme="minorHAnsi" w:cstheme="minorHAnsi"/>
                <w:color w:val="000000" w:themeColor="text1"/>
              </w:rPr>
              <w:t xml:space="preserve">, F., </w:t>
            </w:r>
            <w:proofErr w:type="spellStart"/>
            <w:r w:rsidRPr="00137487">
              <w:rPr>
                <w:rFonts w:asciiTheme="minorHAnsi" w:hAnsiTheme="minorHAnsi" w:cstheme="minorHAnsi"/>
                <w:color w:val="000000" w:themeColor="text1"/>
              </w:rPr>
              <w:t>N'goran</w:t>
            </w:r>
            <w:proofErr w:type="spellEnd"/>
            <w:r w:rsidRPr="00137487">
              <w:rPr>
                <w:rFonts w:asciiTheme="minorHAnsi" w:hAnsiTheme="minorHAnsi" w:cstheme="minorHAnsi"/>
                <w:color w:val="000000" w:themeColor="text1"/>
              </w:rPr>
              <w:t xml:space="preserve">, E. K., </w:t>
            </w:r>
            <w:proofErr w:type="spellStart"/>
            <w:r w:rsidRPr="00137487">
              <w:rPr>
                <w:rFonts w:asciiTheme="minorHAnsi" w:hAnsiTheme="minorHAnsi" w:cstheme="minorHAnsi"/>
                <w:color w:val="000000" w:themeColor="text1"/>
              </w:rPr>
              <w:t>Nindjin</w:t>
            </w:r>
            <w:proofErr w:type="spellEnd"/>
            <w:r w:rsidRPr="00137487">
              <w:rPr>
                <w:rFonts w:asciiTheme="minorHAnsi" w:hAnsiTheme="minorHAnsi" w:cstheme="minorHAnsi"/>
                <w:color w:val="000000" w:themeColor="text1"/>
              </w:rPr>
              <w:t xml:space="preserve">, C., </w:t>
            </w:r>
            <w:proofErr w:type="spellStart"/>
            <w:r w:rsidRPr="00137487">
              <w:rPr>
                <w:rFonts w:asciiTheme="minorHAnsi" w:hAnsiTheme="minorHAnsi" w:cstheme="minorHAnsi"/>
                <w:color w:val="000000" w:themeColor="text1"/>
              </w:rPr>
              <w:t>Dostal</w:t>
            </w:r>
            <w:proofErr w:type="spellEnd"/>
            <w:r w:rsidRPr="00137487">
              <w:rPr>
                <w:rFonts w:asciiTheme="minorHAnsi" w:hAnsiTheme="minorHAnsi" w:cstheme="minorHAnsi"/>
                <w:color w:val="000000" w:themeColor="text1"/>
              </w:rPr>
              <w:t xml:space="preserve">, A., ... Hurrell, R. F. (2010). . The effects of iron fortification on the gut microbiota in African children: a randomized controlled trial in Cote d'Ivoire. </w:t>
            </w:r>
            <w:r w:rsidRPr="00137487">
              <w:rPr>
                <w:rFonts w:asciiTheme="minorHAnsi" w:hAnsiTheme="minorHAnsi" w:cstheme="minorHAnsi"/>
                <w:i/>
                <w:color w:val="000000" w:themeColor="text1"/>
              </w:rPr>
              <w:t>The American Journal of Clinical Nutrition</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92</w:t>
            </w:r>
            <w:r w:rsidRPr="00137487">
              <w:rPr>
                <w:rFonts w:asciiTheme="minorHAnsi" w:hAnsiTheme="minorHAnsi" w:cstheme="minorHAnsi"/>
                <w:color w:val="000000" w:themeColor="text1"/>
              </w:rPr>
              <w:t>, 1406-1415.</w:t>
            </w:r>
            <w:bookmarkEnd w:id="96"/>
          </w:p>
        </w:tc>
      </w:tr>
      <w:tr w:rsidR="00D135D3" w:rsidRPr="00137487" w14:paraId="7F900EE9" w14:textId="77777777" w:rsidTr="008E2B96">
        <w:tc>
          <w:tcPr>
            <w:tcW w:w="5000" w:type="pct"/>
            <w:shd w:val="clear" w:color="auto" w:fill="auto"/>
          </w:tcPr>
          <w:p w14:paraId="0FA286CF" w14:textId="77777777" w:rsidR="00AA3859" w:rsidRPr="00137487" w:rsidRDefault="00AA3859" w:rsidP="00A9084E">
            <w:pPr>
              <w:pStyle w:val="sdReference"/>
              <w:numPr>
                <w:ilvl w:val="0"/>
                <w:numId w:val="0"/>
              </w:numPr>
              <w:spacing w:after="0" w:line="360" w:lineRule="auto"/>
              <w:rPr>
                <w:rFonts w:asciiTheme="minorHAnsi" w:hAnsiTheme="minorHAnsi" w:cstheme="minorHAnsi"/>
                <w:color w:val="000000" w:themeColor="text1"/>
              </w:rPr>
            </w:pPr>
            <w:bookmarkStart w:id="97" w:name="OCMC_RefTool_bm_ref_77GsL7fPx9Xe0s1Sb53o"/>
          </w:p>
          <w:p w14:paraId="07130413" w14:textId="662E0C80" w:rsidR="00A20EBE" w:rsidRPr="00137487" w:rsidRDefault="00A20EBE" w:rsidP="00A9084E">
            <w:pPr>
              <w:pStyle w:val="sdReference"/>
              <w:numPr>
                <w:ilvl w:val="0"/>
                <w:numId w:val="0"/>
              </w:numPr>
              <w:spacing w:after="0" w:line="360" w:lineRule="auto"/>
              <w:rPr>
                <w:rFonts w:asciiTheme="minorHAnsi" w:hAnsiTheme="minorHAnsi" w:cstheme="minorHAnsi"/>
                <w:color w:val="000000" w:themeColor="text1"/>
              </w:rPr>
            </w:pPr>
            <w:proofErr w:type="spellStart"/>
            <w:r w:rsidRPr="00137487">
              <w:rPr>
                <w:rFonts w:asciiTheme="minorHAnsi" w:hAnsiTheme="minorHAnsi" w:cstheme="minorHAnsi"/>
                <w:color w:val="000000" w:themeColor="text1"/>
              </w:rPr>
              <w:t>Zlotkin</w:t>
            </w:r>
            <w:proofErr w:type="spellEnd"/>
            <w:r w:rsidRPr="00137487">
              <w:rPr>
                <w:rFonts w:asciiTheme="minorHAnsi" w:hAnsiTheme="minorHAnsi" w:cstheme="minorHAnsi"/>
                <w:color w:val="000000" w:themeColor="text1"/>
              </w:rPr>
              <w:t xml:space="preserve">, S., Newton, S., </w:t>
            </w:r>
            <w:proofErr w:type="spellStart"/>
            <w:r w:rsidRPr="00137487">
              <w:rPr>
                <w:rFonts w:asciiTheme="minorHAnsi" w:hAnsiTheme="minorHAnsi" w:cstheme="minorHAnsi"/>
                <w:color w:val="000000" w:themeColor="text1"/>
              </w:rPr>
              <w:t>Aimone</w:t>
            </w:r>
            <w:proofErr w:type="spellEnd"/>
            <w:r w:rsidRPr="00137487">
              <w:rPr>
                <w:rFonts w:asciiTheme="minorHAnsi" w:hAnsiTheme="minorHAnsi" w:cstheme="minorHAnsi"/>
                <w:color w:val="000000" w:themeColor="text1"/>
              </w:rPr>
              <w:t xml:space="preserve">, A. M., </w:t>
            </w:r>
            <w:proofErr w:type="spellStart"/>
            <w:r w:rsidRPr="00137487">
              <w:rPr>
                <w:rFonts w:asciiTheme="minorHAnsi" w:hAnsiTheme="minorHAnsi" w:cstheme="minorHAnsi"/>
                <w:color w:val="000000" w:themeColor="text1"/>
              </w:rPr>
              <w:t>Azindow</w:t>
            </w:r>
            <w:proofErr w:type="spellEnd"/>
            <w:r w:rsidRPr="00137487">
              <w:rPr>
                <w:rFonts w:asciiTheme="minorHAnsi" w:hAnsiTheme="minorHAnsi" w:cstheme="minorHAnsi"/>
                <w:color w:val="000000" w:themeColor="text1"/>
              </w:rPr>
              <w:t xml:space="preserve">, I., </w:t>
            </w:r>
            <w:proofErr w:type="spellStart"/>
            <w:r w:rsidRPr="00137487">
              <w:rPr>
                <w:rFonts w:asciiTheme="minorHAnsi" w:hAnsiTheme="minorHAnsi" w:cstheme="minorHAnsi"/>
                <w:color w:val="000000" w:themeColor="text1"/>
              </w:rPr>
              <w:t>Amengo-Etego</w:t>
            </w:r>
            <w:proofErr w:type="spellEnd"/>
            <w:r w:rsidRPr="00137487">
              <w:rPr>
                <w:rFonts w:asciiTheme="minorHAnsi" w:hAnsiTheme="minorHAnsi" w:cstheme="minorHAnsi"/>
                <w:color w:val="000000" w:themeColor="text1"/>
              </w:rPr>
              <w:t xml:space="preserve">, S., </w:t>
            </w:r>
            <w:proofErr w:type="spellStart"/>
            <w:r w:rsidRPr="00137487">
              <w:rPr>
                <w:rFonts w:asciiTheme="minorHAnsi" w:hAnsiTheme="minorHAnsi" w:cstheme="minorHAnsi"/>
                <w:color w:val="000000" w:themeColor="text1"/>
              </w:rPr>
              <w:t>Tchum</w:t>
            </w:r>
            <w:proofErr w:type="spellEnd"/>
            <w:r w:rsidRPr="00137487">
              <w:rPr>
                <w:rFonts w:asciiTheme="minorHAnsi" w:hAnsiTheme="minorHAnsi" w:cstheme="minorHAnsi"/>
                <w:color w:val="000000" w:themeColor="text1"/>
              </w:rPr>
              <w:t xml:space="preserve">, K., ... </w:t>
            </w:r>
            <w:proofErr w:type="spellStart"/>
            <w:r w:rsidRPr="00137487">
              <w:rPr>
                <w:rFonts w:asciiTheme="minorHAnsi" w:hAnsiTheme="minorHAnsi" w:cstheme="minorHAnsi"/>
                <w:color w:val="000000" w:themeColor="text1"/>
              </w:rPr>
              <w:t>Owusu-Agyei</w:t>
            </w:r>
            <w:proofErr w:type="spellEnd"/>
            <w:r w:rsidRPr="00137487">
              <w:rPr>
                <w:rFonts w:asciiTheme="minorHAnsi" w:hAnsiTheme="minorHAnsi" w:cstheme="minorHAnsi"/>
                <w:color w:val="000000" w:themeColor="text1"/>
              </w:rPr>
              <w:t xml:space="preserve">, S. (2013). Effect of Iron Fortification on Malaria Incidence in Infants and Young Children in Ghana: A Randomized Trial. </w:t>
            </w:r>
            <w:r w:rsidRPr="00137487">
              <w:rPr>
                <w:rFonts w:asciiTheme="minorHAnsi" w:hAnsiTheme="minorHAnsi" w:cstheme="minorHAnsi"/>
                <w:i/>
                <w:color w:val="000000" w:themeColor="text1"/>
              </w:rPr>
              <w:t>JAMA</w:t>
            </w:r>
            <w:r w:rsidRPr="00137487">
              <w:rPr>
                <w:rFonts w:asciiTheme="minorHAnsi" w:hAnsiTheme="minorHAnsi" w:cstheme="minorHAnsi"/>
                <w:color w:val="000000" w:themeColor="text1"/>
              </w:rPr>
              <w:t xml:space="preserve">, </w:t>
            </w:r>
            <w:r w:rsidRPr="00137487">
              <w:rPr>
                <w:rFonts w:asciiTheme="minorHAnsi" w:hAnsiTheme="minorHAnsi" w:cstheme="minorHAnsi"/>
                <w:i/>
                <w:color w:val="000000" w:themeColor="text1"/>
              </w:rPr>
              <w:t>310</w:t>
            </w:r>
            <w:r w:rsidRPr="00137487">
              <w:rPr>
                <w:rFonts w:asciiTheme="minorHAnsi" w:hAnsiTheme="minorHAnsi" w:cstheme="minorHAnsi"/>
                <w:color w:val="000000" w:themeColor="text1"/>
              </w:rPr>
              <w:t>, 938-947.</w:t>
            </w:r>
            <w:bookmarkEnd w:id="97"/>
          </w:p>
        </w:tc>
      </w:tr>
    </w:tbl>
    <w:p w14:paraId="553CF82E" w14:textId="30C5DB50" w:rsidR="008C1323" w:rsidRPr="00137487" w:rsidRDefault="008C1323">
      <w:pPr>
        <w:spacing w:after="160" w:line="259" w:lineRule="auto"/>
        <w:rPr>
          <w:rFonts w:cstheme="minorHAnsi"/>
          <w:color w:val="000000" w:themeColor="text1"/>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843"/>
        <w:gridCol w:w="5523"/>
      </w:tblGrid>
      <w:tr w:rsidR="00D135D3" w:rsidRPr="00137487" w14:paraId="5ADCC9D6" w14:textId="77777777" w:rsidTr="008E2B96">
        <w:trPr>
          <w:trHeight w:val="480"/>
        </w:trPr>
        <w:tc>
          <w:tcPr>
            <w:tcW w:w="8925" w:type="dxa"/>
            <w:gridSpan w:val="3"/>
            <w:shd w:val="clear" w:color="000000" w:fill="auto"/>
          </w:tcPr>
          <w:p w14:paraId="1F09ED2E" w14:textId="317B6AFF" w:rsidR="008C1323" w:rsidRPr="00137487" w:rsidRDefault="008C1323" w:rsidP="00933EA5">
            <w:pPr>
              <w:autoSpaceDE w:val="0"/>
              <w:autoSpaceDN w:val="0"/>
              <w:adjustRightInd w:val="0"/>
              <w:spacing w:line="240" w:lineRule="auto"/>
              <w:rPr>
                <w:rFonts w:eastAsia="MS Mincho" w:cstheme="minorHAnsi"/>
                <w:b/>
                <w:color w:val="000000" w:themeColor="text1"/>
                <w:lang w:val="en-US" w:eastAsia="ja-JP"/>
              </w:rPr>
            </w:pPr>
            <w:r w:rsidRPr="00137487">
              <w:rPr>
                <w:rFonts w:eastAsia="MS Mincho" w:cstheme="minorHAnsi"/>
                <w:b/>
                <w:color w:val="000000" w:themeColor="text1"/>
                <w:lang w:val="en-US" w:eastAsia="ja-JP"/>
              </w:rPr>
              <w:t xml:space="preserve">Table I. </w:t>
            </w:r>
            <w:r w:rsidRPr="00137487">
              <w:rPr>
                <w:rStyle w:val="hps"/>
                <w:rFonts w:cstheme="minorHAnsi"/>
                <w:color w:val="000000" w:themeColor="text1"/>
                <w:lang w:val="en"/>
              </w:rPr>
              <w:t xml:space="preserve">Mechanisms and </w:t>
            </w:r>
            <w:r w:rsidR="00933EA5" w:rsidRPr="00137487">
              <w:rPr>
                <w:rStyle w:val="hps"/>
                <w:rFonts w:cstheme="minorHAnsi"/>
                <w:color w:val="000000" w:themeColor="text1"/>
                <w:lang w:val="en"/>
              </w:rPr>
              <w:t>common</w:t>
            </w:r>
            <w:r w:rsidRPr="00137487">
              <w:rPr>
                <w:rFonts w:cstheme="minorHAnsi"/>
                <w:color w:val="000000" w:themeColor="text1"/>
                <w:lang w:val="en"/>
              </w:rPr>
              <w:t xml:space="preserve"> </w:t>
            </w:r>
            <w:r w:rsidRPr="00137487">
              <w:rPr>
                <w:rStyle w:val="hps"/>
                <w:rFonts w:cstheme="minorHAnsi"/>
                <w:color w:val="000000" w:themeColor="text1"/>
                <w:lang w:val="en"/>
              </w:rPr>
              <w:t>etiological factors of (severe) anaemia</w:t>
            </w:r>
            <w:r w:rsidRPr="00137487">
              <w:rPr>
                <w:rFonts w:cstheme="minorHAnsi"/>
                <w:color w:val="000000" w:themeColor="text1"/>
                <w:lang w:val="en"/>
              </w:rPr>
              <w:t xml:space="preserve"> </w:t>
            </w:r>
            <w:r w:rsidRPr="00137487">
              <w:rPr>
                <w:rStyle w:val="hps"/>
                <w:rFonts w:cstheme="minorHAnsi"/>
                <w:color w:val="000000" w:themeColor="text1"/>
                <w:lang w:val="en"/>
              </w:rPr>
              <w:t>in children</w:t>
            </w:r>
            <w:r w:rsidRPr="00137487">
              <w:rPr>
                <w:rFonts w:cstheme="minorHAnsi"/>
                <w:color w:val="000000" w:themeColor="text1"/>
                <w:lang w:val="en"/>
              </w:rPr>
              <w:t xml:space="preserve"> </w:t>
            </w:r>
            <w:r w:rsidRPr="00137487">
              <w:rPr>
                <w:rStyle w:val="hps"/>
                <w:rFonts w:cstheme="minorHAnsi"/>
                <w:color w:val="000000" w:themeColor="text1"/>
                <w:lang w:val="en"/>
              </w:rPr>
              <w:t>in southern Africa</w:t>
            </w:r>
          </w:p>
        </w:tc>
      </w:tr>
      <w:tr w:rsidR="00D135D3" w:rsidRPr="00137487" w14:paraId="0E8D4440" w14:textId="77777777" w:rsidTr="008E2B96">
        <w:trPr>
          <w:trHeight w:val="402"/>
        </w:trPr>
        <w:tc>
          <w:tcPr>
            <w:tcW w:w="3402" w:type="dxa"/>
            <w:gridSpan w:val="2"/>
            <w:shd w:val="clear" w:color="000000" w:fill="auto"/>
          </w:tcPr>
          <w:p w14:paraId="6338058F" w14:textId="77777777" w:rsidR="008C1323" w:rsidRPr="00137487" w:rsidRDefault="008C1323" w:rsidP="008E2B96">
            <w:pPr>
              <w:autoSpaceDE w:val="0"/>
              <w:autoSpaceDN w:val="0"/>
              <w:adjustRightInd w:val="0"/>
              <w:spacing w:line="240" w:lineRule="auto"/>
              <w:jc w:val="center"/>
              <w:rPr>
                <w:rFonts w:eastAsia="MS Mincho" w:cstheme="minorHAnsi"/>
                <w:b/>
                <w:color w:val="000000" w:themeColor="text1"/>
                <w:lang w:eastAsia="ja-JP"/>
              </w:rPr>
            </w:pPr>
            <w:proofErr w:type="spellStart"/>
            <w:r w:rsidRPr="00137487">
              <w:rPr>
                <w:rFonts w:eastAsia="MS Mincho" w:cstheme="minorHAnsi"/>
                <w:b/>
                <w:color w:val="000000" w:themeColor="text1"/>
                <w:lang w:eastAsia="ja-JP"/>
              </w:rPr>
              <w:t>Mechanism</w:t>
            </w:r>
            <w:proofErr w:type="spellEnd"/>
          </w:p>
        </w:tc>
        <w:tc>
          <w:tcPr>
            <w:tcW w:w="5523" w:type="dxa"/>
            <w:shd w:val="clear" w:color="000000" w:fill="auto"/>
          </w:tcPr>
          <w:p w14:paraId="773A3196" w14:textId="77777777" w:rsidR="008C1323" w:rsidRPr="00137487" w:rsidRDefault="008C1323" w:rsidP="008E2B96">
            <w:pPr>
              <w:autoSpaceDE w:val="0"/>
              <w:autoSpaceDN w:val="0"/>
              <w:adjustRightInd w:val="0"/>
              <w:spacing w:line="240" w:lineRule="auto"/>
              <w:rPr>
                <w:rFonts w:eastAsia="MS Mincho" w:cstheme="minorHAnsi"/>
                <w:b/>
                <w:color w:val="000000" w:themeColor="text1"/>
                <w:lang w:eastAsia="ja-JP"/>
              </w:rPr>
            </w:pPr>
            <w:r w:rsidRPr="00137487">
              <w:rPr>
                <w:rStyle w:val="hps"/>
                <w:rFonts w:cstheme="minorHAnsi"/>
                <w:b/>
                <w:color w:val="000000" w:themeColor="text1"/>
                <w:lang w:val="en"/>
              </w:rPr>
              <w:t>Etiological factors</w:t>
            </w:r>
          </w:p>
        </w:tc>
      </w:tr>
      <w:tr w:rsidR="00D135D3" w:rsidRPr="00137487" w14:paraId="2B2A1240" w14:textId="77777777" w:rsidTr="008E2B96">
        <w:tc>
          <w:tcPr>
            <w:tcW w:w="1559" w:type="dxa"/>
            <w:shd w:val="clear" w:color="000000" w:fill="auto"/>
            <w:vAlign w:val="center"/>
          </w:tcPr>
          <w:p w14:paraId="5C800F5C" w14:textId="77777777" w:rsidR="008C1323" w:rsidRPr="00137487" w:rsidRDefault="008C1323" w:rsidP="008E2B96">
            <w:pPr>
              <w:autoSpaceDE w:val="0"/>
              <w:autoSpaceDN w:val="0"/>
              <w:adjustRightInd w:val="0"/>
              <w:spacing w:line="240" w:lineRule="auto"/>
              <w:jc w:val="center"/>
              <w:rPr>
                <w:rFonts w:eastAsia="MS Mincho" w:cstheme="minorHAnsi"/>
                <w:color w:val="000000" w:themeColor="text1"/>
                <w:lang w:eastAsia="ja-JP"/>
              </w:rPr>
            </w:pPr>
            <w:r w:rsidRPr="00137487">
              <w:rPr>
                <w:rFonts w:eastAsia="MS Mincho" w:cstheme="minorHAnsi"/>
                <w:color w:val="000000" w:themeColor="text1"/>
                <w:lang w:eastAsia="ja-JP"/>
              </w:rPr>
              <w:t xml:space="preserve">Blood </w:t>
            </w:r>
            <w:proofErr w:type="spellStart"/>
            <w:r w:rsidRPr="00137487">
              <w:rPr>
                <w:rFonts w:eastAsia="MS Mincho" w:cstheme="minorHAnsi"/>
                <w:color w:val="000000" w:themeColor="text1"/>
                <w:lang w:eastAsia="ja-JP"/>
              </w:rPr>
              <w:t>loss</w:t>
            </w:r>
            <w:proofErr w:type="spellEnd"/>
            <w:r w:rsidRPr="00137487">
              <w:rPr>
                <w:rFonts w:eastAsia="MS Mincho" w:cstheme="minorHAnsi"/>
                <w:color w:val="000000" w:themeColor="text1"/>
                <w:lang w:eastAsia="ja-JP"/>
              </w:rPr>
              <w:t xml:space="preserve"> </w:t>
            </w:r>
          </w:p>
        </w:tc>
        <w:tc>
          <w:tcPr>
            <w:tcW w:w="1843" w:type="dxa"/>
            <w:shd w:val="clear" w:color="000000" w:fill="auto"/>
            <w:vAlign w:val="center"/>
          </w:tcPr>
          <w:p w14:paraId="37DA1A88" w14:textId="77777777" w:rsidR="008C1323" w:rsidRPr="00137487" w:rsidRDefault="008C1323" w:rsidP="008E2B96">
            <w:pPr>
              <w:autoSpaceDE w:val="0"/>
              <w:autoSpaceDN w:val="0"/>
              <w:adjustRightInd w:val="0"/>
              <w:spacing w:line="240" w:lineRule="auto"/>
              <w:jc w:val="center"/>
              <w:rPr>
                <w:rFonts w:eastAsia="MS Mincho" w:cstheme="minorHAnsi"/>
                <w:color w:val="000000" w:themeColor="text1"/>
                <w:lang w:val="en-US" w:eastAsia="ja-JP"/>
              </w:rPr>
            </w:pPr>
            <w:r w:rsidRPr="00137487">
              <w:rPr>
                <w:rFonts w:eastAsia="MS Mincho" w:cstheme="minorHAnsi"/>
                <w:color w:val="000000" w:themeColor="text1"/>
                <w:lang w:val="en-US" w:eastAsia="ja-JP"/>
              </w:rPr>
              <w:t xml:space="preserve">Through </w:t>
            </w:r>
            <w:r w:rsidRPr="00137487">
              <w:rPr>
                <w:rStyle w:val="hps"/>
                <w:rFonts w:cstheme="minorHAnsi"/>
                <w:color w:val="000000" w:themeColor="text1"/>
                <w:lang w:val="en"/>
              </w:rPr>
              <w:t>urine</w:t>
            </w:r>
            <w:r w:rsidRPr="00137487">
              <w:rPr>
                <w:rStyle w:val="shorttext"/>
                <w:rFonts w:cstheme="minorHAnsi"/>
                <w:color w:val="000000" w:themeColor="text1"/>
                <w:lang w:val="en"/>
              </w:rPr>
              <w:t xml:space="preserve">, stool or </w:t>
            </w:r>
            <w:r w:rsidRPr="00137487">
              <w:rPr>
                <w:rStyle w:val="hps"/>
                <w:rFonts w:cstheme="minorHAnsi"/>
                <w:color w:val="000000" w:themeColor="text1"/>
                <w:lang w:val="en"/>
              </w:rPr>
              <w:t>trauma</w:t>
            </w:r>
          </w:p>
        </w:tc>
        <w:tc>
          <w:tcPr>
            <w:tcW w:w="5523" w:type="dxa"/>
            <w:tcBorders>
              <w:bottom w:val="single" w:sz="4" w:space="0" w:color="auto"/>
            </w:tcBorders>
            <w:shd w:val="clear" w:color="000000" w:fill="auto"/>
          </w:tcPr>
          <w:p w14:paraId="3F4545D0" w14:textId="77777777" w:rsidR="00055AF9" w:rsidRPr="00137487" w:rsidRDefault="008C1323" w:rsidP="00055AF9">
            <w:pPr>
              <w:pStyle w:val="Lijstalinea"/>
              <w:numPr>
                <w:ilvl w:val="0"/>
                <w:numId w:val="4"/>
              </w:numPr>
              <w:autoSpaceDE w:val="0"/>
              <w:autoSpaceDN w:val="0"/>
              <w:adjustRightInd w:val="0"/>
              <w:spacing w:line="240" w:lineRule="auto"/>
              <w:ind w:left="430" w:hanging="283"/>
              <w:rPr>
                <w:rFonts w:eastAsia="MS Mincho" w:cstheme="minorHAnsi"/>
                <w:color w:val="000000" w:themeColor="text1"/>
                <w:lang w:val="en-US" w:eastAsia="ja-JP"/>
              </w:rPr>
            </w:pPr>
            <w:r w:rsidRPr="00137487">
              <w:rPr>
                <w:rStyle w:val="hps"/>
                <w:rFonts w:cstheme="minorHAnsi"/>
                <w:color w:val="000000" w:themeColor="text1"/>
                <w:lang w:val="en"/>
              </w:rPr>
              <w:t>Hookworm</w:t>
            </w:r>
          </w:p>
          <w:p w14:paraId="173A9786" w14:textId="77777777" w:rsidR="00055AF9" w:rsidRPr="00137487" w:rsidRDefault="008C1323" w:rsidP="00055AF9">
            <w:pPr>
              <w:pStyle w:val="Lijstalinea"/>
              <w:numPr>
                <w:ilvl w:val="0"/>
                <w:numId w:val="4"/>
              </w:numPr>
              <w:autoSpaceDE w:val="0"/>
              <w:autoSpaceDN w:val="0"/>
              <w:adjustRightInd w:val="0"/>
              <w:spacing w:line="240" w:lineRule="auto"/>
              <w:ind w:left="430" w:hanging="283"/>
              <w:rPr>
                <w:rFonts w:eastAsia="MS Mincho" w:cstheme="minorHAnsi"/>
                <w:color w:val="000000" w:themeColor="text1"/>
                <w:lang w:val="en-US" w:eastAsia="ja-JP"/>
              </w:rPr>
            </w:pPr>
            <w:r w:rsidRPr="00137487">
              <w:rPr>
                <w:rStyle w:val="hps"/>
                <w:rFonts w:cstheme="minorHAnsi"/>
                <w:color w:val="000000" w:themeColor="text1"/>
                <w:lang w:val="en"/>
              </w:rPr>
              <w:t>Schistosomiasis</w:t>
            </w:r>
          </w:p>
          <w:p w14:paraId="3F04AE23" w14:textId="77777777" w:rsidR="00055AF9" w:rsidRPr="00137487" w:rsidRDefault="008C1323" w:rsidP="00055AF9">
            <w:pPr>
              <w:pStyle w:val="Lijstalinea"/>
              <w:numPr>
                <w:ilvl w:val="0"/>
                <w:numId w:val="4"/>
              </w:numPr>
              <w:autoSpaceDE w:val="0"/>
              <w:autoSpaceDN w:val="0"/>
              <w:adjustRightInd w:val="0"/>
              <w:spacing w:line="240" w:lineRule="auto"/>
              <w:ind w:left="430" w:hanging="283"/>
              <w:rPr>
                <w:rFonts w:eastAsia="MS Mincho" w:cstheme="minorHAnsi"/>
                <w:color w:val="000000" w:themeColor="text1"/>
                <w:lang w:val="en-US" w:eastAsia="ja-JP"/>
              </w:rPr>
            </w:pPr>
            <w:r w:rsidRPr="00137487">
              <w:rPr>
                <w:rStyle w:val="hps"/>
                <w:rFonts w:cstheme="minorHAnsi"/>
                <w:color w:val="000000" w:themeColor="text1"/>
                <w:lang w:val="en"/>
              </w:rPr>
              <w:t>Shigellosis</w:t>
            </w:r>
            <w:r w:rsidR="00752E0F" w:rsidRPr="00137487">
              <w:rPr>
                <w:rStyle w:val="hps"/>
                <w:rFonts w:cstheme="minorHAnsi"/>
                <w:color w:val="000000" w:themeColor="text1"/>
                <w:lang w:val="en"/>
              </w:rPr>
              <w:t>, Salmonella, Campylobacter, Yersinia.</w:t>
            </w:r>
          </w:p>
          <w:p w14:paraId="4538B2A4" w14:textId="66DCFEE6" w:rsidR="008C1323" w:rsidRPr="00137487" w:rsidRDefault="00752E0F" w:rsidP="00055AF9">
            <w:pPr>
              <w:pStyle w:val="Lijstalinea"/>
              <w:numPr>
                <w:ilvl w:val="0"/>
                <w:numId w:val="4"/>
              </w:numPr>
              <w:autoSpaceDE w:val="0"/>
              <w:autoSpaceDN w:val="0"/>
              <w:adjustRightInd w:val="0"/>
              <w:spacing w:line="240" w:lineRule="auto"/>
              <w:ind w:left="430" w:hanging="283"/>
              <w:rPr>
                <w:rFonts w:eastAsia="MS Mincho" w:cstheme="minorHAnsi"/>
                <w:color w:val="000000" w:themeColor="text1"/>
                <w:lang w:val="en-US" w:eastAsia="ja-JP"/>
              </w:rPr>
            </w:pPr>
            <w:r w:rsidRPr="00137487">
              <w:rPr>
                <w:rStyle w:val="hps"/>
                <w:rFonts w:cstheme="minorHAnsi"/>
                <w:color w:val="000000" w:themeColor="text1"/>
                <w:lang w:val="en"/>
              </w:rPr>
              <w:t>Accidents (t</w:t>
            </w:r>
            <w:r w:rsidR="008C1323" w:rsidRPr="00137487">
              <w:rPr>
                <w:rStyle w:val="hps"/>
                <w:rFonts w:cstheme="minorHAnsi"/>
                <w:color w:val="000000" w:themeColor="text1"/>
                <w:lang w:val="en"/>
              </w:rPr>
              <w:t>raffic</w:t>
            </w:r>
            <w:r w:rsidRPr="00137487">
              <w:rPr>
                <w:rStyle w:val="hps"/>
                <w:rFonts w:cstheme="minorHAnsi"/>
                <w:color w:val="000000" w:themeColor="text1"/>
                <w:lang w:val="en"/>
              </w:rPr>
              <w:t>)</w:t>
            </w:r>
            <w:r w:rsidR="008C1323" w:rsidRPr="00137487">
              <w:rPr>
                <w:rFonts w:cstheme="minorHAnsi"/>
                <w:color w:val="000000" w:themeColor="text1"/>
                <w:lang w:val="en"/>
              </w:rPr>
              <w:t xml:space="preserve">, crocodile </w:t>
            </w:r>
            <w:r w:rsidR="008C1323" w:rsidRPr="00137487">
              <w:rPr>
                <w:rStyle w:val="hps"/>
                <w:rFonts w:cstheme="minorHAnsi"/>
                <w:color w:val="000000" w:themeColor="text1"/>
                <w:lang w:val="en"/>
              </w:rPr>
              <w:t>or</w:t>
            </w:r>
            <w:r w:rsidR="008C1323" w:rsidRPr="00137487">
              <w:rPr>
                <w:rFonts w:cstheme="minorHAnsi"/>
                <w:color w:val="000000" w:themeColor="text1"/>
                <w:lang w:val="en"/>
              </w:rPr>
              <w:t xml:space="preserve"> </w:t>
            </w:r>
            <w:r w:rsidR="008C1323" w:rsidRPr="00137487">
              <w:rPr>
                <w:rStyle w:val="hps"/>
                <w:rFonts w:cstheme="minorHAnsi"/>
                <w:color w:val="000000" w:themeColor="text1"/>
                <w:lang w:val="en"/>
              </w:rPr>
              <w:t>hippo</w:t>
            </w:r>
            <w:r w:rsidR="008C1323" w:rsidRPr="00137487">
              <w:rPr>
                <w:rFonts w:cstheme="minorHAnsi"/>
                <w:color w:val="000000" w:themeColor="text1"/>
                <w:lang w:val="en"/>
              </w:rPr>
              <w:t xml:space="preserve"> </w:t>
            </w:r>
            <w:r w:rsidR="008C1323" w:rsidRPr="00137487">
              <w:rPr>
                <w:rStyle w:val="hps"/>
                <w:rFonts w:cstheme="minorHAnsi"/>
                <w:color w:val="000000" w:themeColor="text1"/>
                <w:lang w:val="en"/>
              </w:rPr>
              <w:t>bite</w:t>
            </w:r>
          </w:p>
        </w:tc>
      </w:tr>
      <w:tr w:rsidR="00D135D3" w:rsidRPr="00137487" w14:paraId="2EA36D98" w14:textId="77777777" w:rsidTr="008E2B96">
        <w:tc>
          <w:tcPr>
            <w:tcW w:w="1559" w:type="dxa"/>
            <w:shd w:val="clear" w:color="000000" w:fill="auto"/>
            <w:vAlign w:val="center"/>
          </w:tcPr>
          <w:p w14:paraId="080ADE78" w14:textId="77777777" w:rsidR="008C1323" w:rsidRPr="00137487" w:rsidRDefault="008C1323" w:rsidP="008E2B96">
            <w:pPr>
              <w:autoSpaceDE w:val="0"/>
              <w:autoSpaceDN w:val="0"/>
              <w:adjustRightInd w:val="0"/>
              <w:spacing w:line="240" w:lineRule="auto"/>
              <w:jc w:val="center"/>
              <w:rPr>
                <w:rFonts w:eastAsia="MS Mincho" w:cstheme="minorHAnsi"/>
                <w:color w:val="000000" w:themeColor="text1"/>
                <w:lang w:eastAsia="ja-JP"/>
              </w:rPr>
            </w:pPr>
            <w:proofErr w:type="spellStart"/>
            <w:r w:rsidRPr="00137487">
              <w:rPr>
                <w:rFonts w:eastAsia="MS Mincho" w:cstheme="minorHAnsi"/>
                <w:color w:val="000000" w:themeColor="text1"/>
                <w:lang w:eastAsia="ja-JP"/>
              </w:rPr>
              <w:t>Haemolysis</w:t>
            </w:r>
            <w:proofErr w:type="spellEnd"/>
          </w:p>
        </w:tc>
        <w:tc>
          <w:tcPr>
            <w:tcW w:w="1843" w:type="dxa"/>
            <w:shd w:val="clear" w:color="000000" w:fill="auto"/>
            <w:vAlign w:val="center"/>
          </w:tcPr>
          <w:p w14:paraId="2405646F" w14:textId="77777777" w:rsidR="008C1323" w:rsidRPr="00137487" w:rsidRDefault="008C1323" w:rsidP="008E2B96">
            <w:pPr>
              <w:autoSpaceDE w:val="0"/>
              <w:autoSpaceDN w:val="0"/>
              <w:adjustRightInd w:val="0"/>
              <w:spacing w:line="240" w:lineRule="auto"/>
              <w:jc w:val="center"/>
              <w:rPr>
                <w:rFonts w:eastAsia="MS Mincho" w:cstheme="minorHAnsi"/>
                <w:color w:val="000000" w:themeColor="text1"/>
                <w:lang w:eastAsia="ja-JP"/>
              </w:rPr>
            </w:pPr>
            <w:r w:rsidRPr="00137487">
              <w:rPr>
                <w:rFonts w:eastAsia="MS Mincho" w:cstheme="minorHAnsi"/>
                <w:color w:val="000000" w:themeColor="text1"/>
                <w:lang w:eastAsia="ja-JP"/>
              </w:rPr>
              <w:t>Intra- or extra-</w:t>
            </w:r>
            <w:proofErr w:type="spellStart"/>
            <w:r w:rsidRPr="00137487">
              <w:rPr>
                <w:rFonts w:eastAsia="MS Mincho" w:cstheme="minorHAnsi"/>
                <w:color w:val="000000" w:themeColor="text1"/>
                <w:lang w:eastAsia="ja-JP"/>
              </w:rPr>
              <w:t>vascular</w:t>
            </w:r>
            <w:proofErr w:type="spellEnd"/>
          </w:p>
        </w:tc>
        <w:tc>
          <w:tcPr>
            <w:tcW w:w="5523" w:type="dxa"/>
            <w:tcBorders>
              <w:bottom w:val="single" w:sz="4" w:space="0" w:color="auto"/>
            </w:tcBorders>
            <w:shd w:val="clear" w:color="000000" w:fill="auto"/>
          </w:tcPr>
          <w:p w14:paraId="682780A0" w14:textId="77777777" w:rsidR="00055AF9" w:rsidRPr="00137487" w:rsidRDefault="008C1323" w:rsidP="00055AF9">
            <w:pPr>
              <w:pStyle w:val="Lijstalinea"/>
              <w:numPr>
                <w:ilvl w:val="0"/>
                <w:numId w:val="4"/>
              </w:numPr>
              <w:autoSpaceDE w:val="0"/>
              <w:autoSpaceDN w:val="0"/>
              <w:adjustRightInd w:val="0"/>
              <w:spacing w:line="240" w:lineRule="auto"/>
              <w:ind w:left="430" w:hanging="283"/>
              <w:rPr>
                <w:rStyle w:val="hps"/>
                <w:rFonts w:cstheme="minorHAnsi"/>
                <w:color w:val="000000" w:themeColor="text1"/>
                <w:lang w:val="en"/>
              </w:rPr>
            </w:pPr>
            <w:r w:rsidRPr="00137487">
              <w:rPr>
                <w:rStyle w:val="hps"/>
                <w:rFonts w:cstheme="minorHAnsi"/>
                <w:color w:val="000000" w:themeColor="text1"/>
                <w:lang w:val="en"/>
              </w:rPr>
              <w:t>Malaria</w:t>
            </w:r>
          </w:p>
          <w:p w14:paraId="2B13B305" w14:textId="77777777" w:rsidR="00055AF9" w:rsidRPr="00137487" w:rsidRDefault="008C1323" w:rsidP="00055AF9">
            <w:pPr>
              <w:pStyle w:val="Lijstalinea"/>
              <w:numPr>
                <w:ilvl w:val="0"/>
                <w:numId w:val="4"/>
              </w:numPr>
              <w:autoSpaceDE w:val="0"/>
              <w:autoSpaceDN w:val="0"/>
              <w:adjustRightInd w:val="0"/>
              <w:spacing w:line="240" w:lineRule="auto"/>
              <w:ind w:left="430" w:hanging="283"/>
              <w:rPr>
                <w:rStyle w:val="hps"/>
                <w:rFonts w:cstheme="minorHAnsi"/>
                <w:color w:val="000000" w:themeColor="text1"/>
                <w:lang w:val="en"/>
              </w:rPr>
            </w:pPr>
            <w:r w:rsidRPr="00137487">
              <w:rPr>
                <w:rStyle w:val="hps"/>
                <w:rFonts w:cstheme="minorHAnsi"/>
                <w:color w:val="000000" w:themeColor="text1"/>
                <w:lang w:val="en"/>
              </w:rPr>
              <w:t>Sepsis</w:t>
            </w:r>
          </w:p>
          <w:p w14:paraId="7DEAAAB2" w14:textId="709AB57F" w:rsidR="008C1323" w:rsidRPr="00137487" w:rsidRDefault="008C1323" w:rsidP="00055AF9">
            <w:pPr>
              <w:pStyle w:val="Lijstalinea"/>
              <w:numPr>
                <w:ilvl w:val="0"/>
                <w:numId w:val="4"/>
              </w:numPr>
              <w:autoSpaceDE w:val="0"/>
              <w:autoSpaceDN w:val="0"/>
              <w:adjustRightInd w:val="0"/>
              <w:spacing w:line="240" w:lineRule="auto"/>
              <w:ind w:left="430" w:hanging="283"/>
              <w:rPr>
                <w:rStyle w:val="hps"/>
                <w:rFonts w:cstheme="minorHAnsi"/>
                <w:color w:val="000000" w:themeColor="text1"/>
                <w:lang w:val="en"/>
              </w:rPr>
            </w:pPr>
            <w:r w:rsidRPr="00137487">
              <w:rPr>
                <w:rStyle w:val="hps"/>
                <w:rFonts w:cstheme="minorHAnsi"/>
                <w:color w:val="000000" w:themeColor="text1"/>
                <w:lang w:val="en"/>
              </w:rPr>
              <w:t>Hemoglobinopathies</w:t>
            </w:r>
            <w:r w:rsidRPr="00137487">
              <w:rPr>
                <w:rFonts w:cstheme="minorHAnsi"/>
                <w:color w:val="000000" w:themeColor="text1"/>
                <w:lang w:val="en"/>
              </w:rPr>
              <w:t xml:space="preserve"> </w:t>
            </w:r>
            <w:r w:rsidRPr="00137487">
              <w:rPr>
                <w:rStyle w:val="hps"/>
                <w:rFonts w:cstheme="minorHAnsi"/>
                <w:color w:val="000000" w:themeColor="text1"/>
                <w:lang w:val="en"/>
              </w:rPr>
              <w:t>(Sickle cell disease</w:t>
            </w:r>
            <w:r w:rsidRPr="00137487">
              <w:rPr>
                <w:rFonts w:cstheme="minorHAnsi"/>
                <w:color w:val="000000" w:themeColor="text1"/>
                <w:lang w:val="en"/>
              </w:rPr>
              <w:t>, α</w:t>
            </w:r>
            <w:r w:rsidRPr="00137487">
              <w:rPr>
                <w:rStyle w:val="hps"/>
                <w:rFonts w:cstheme="minorHAnsi"/>
                <w:color w:val="000000" w:themeColor="text1"/>
                <w:lang w:val="en"/>
              </w:rPr>
              <w:t>Thalassemia and</w:t>
            </w:r>
            <w:r w:rsidRPr="00137487">
              <w:rPr>
                <w:rFonts w:cstheme="minorHAnsi"/>
                <w:color w:val="000000" w:themeColor="text1"/>
                <w:lang w:val="en"/>
              </w:rPr>
              <w:t xml:space="preserve"> </w:t>
            </w:r>
            <w:r w:rsidRPr="00137487">
              <w:rPr>
                <w:rStyle w:val="hps"/>
                <w:rFonts w:cstheme="minorHAnsi"/>
                <w:color w:val="000000" w:themeColor="text1"/>
                <w:lang w:val="en"/>
              </w:rPr>
              <w:t>G6PD)</w:t>
            </w:r>
          </w:p>
        </w:tc>
      </w:tr>
      <w:tr w:rsidR="00D135D3" w:rsidRPr="00137487" w14:paraId="076FDDDC" w14:textId="77777777" w:rsidTr="008E2B96">
        <w:tc>
          <w:tcPr>
            <w:tcW w:w="1559" w:type="dxa"/>
            <w:vMerge w:val="restart"/>
            <w:shd w:val="clear" w:color="000000" w:fill="auto"/>
            <w:vAlign w:val="center"/>
          </w:tcPr>
          <w:p w14:paraId="4EB02EAB" w14:textId="77777777" w:rsidR="008C1323" w:rsidRPr="00137487" w:rsidRDefault="008C1323" w:rsidP="008E2B96">
            <w:pPr>
              <w:autoSpaceDE w:val="0"/>
              <w:autoSpaceDN w:val="0"/>
              <w:adjustRightInd w:val="0"/>
              <w:spacing w:line="240" w:lineRule="auto"/>
              <w:jc w:val="center"/>
              <w:rPr>
                <w:rFonts w:eastAsia="MS Mincho" w:cstheme="minorHAnsi"/>
                <w:color w:val="000000" w:themeColor="text1"/>
                <w:lang w:val="en-US" w:eastAsia="ja-JP"/>
              </w:rPr>
            </w:pPr>
            <w:r w:rsidRPr="00137487">
              <w:rPr>
                <w:rFonts w:cstheme="minorHAnsi"/>
                <w:color w:val="000000" w:themeColor="text1"/>
                <w:szCs w:val="24"/>
                <w:lang w:val="en-US"/>
              </w:rPr>
              <w:lastRenderedPageBreak/>
              <w:t>Impaired red blood cell production</w:t>
            </w:r>
          </w:p>
        </w:tc>
        <w:tc>
          <w:tcPr>
            <w:tcW w:w="1843" w:type="dxa"/>
            <w:shd w:val="clear" w:color="000000" w:fill="auto"/>
            <w:vAlign w:val="center"/>
          </w:tcPr>
          <w:p w14:paraId="5B715645" w14:textId="602BC133" w:rsidR="008C1323" w:rsidRPr="00137487" w:rsidRDefault="008C1323" w:rsidP="008C1323">
            <w:pPr>
              <w:autoSpaceDE w:val="0"/>
              <w:autoSpaceDN w:val="0"/>
              <w:adjustRightInd w:val="0"/>
              <w:spacing w:line="240" w:lineRule="auto"/>
              <w:jc w:val="center"/>
              <w:rPr>
                <w:rFonts w:eastAsia="MS Mincho" w:cstheme="minorHAnsi"/>
                <w:color w:val="000000" w:themeColor="text1"/>
                <w:lang w:val="en-US" w:eastAsia="ja-JP"/>
              </w:rPr>
            </w:pPr>
            <w:r w:rsidRPr="00137487">
              <w:rPr>
                <w:rFonts w:eastAsia="MS Mincho" w:cstheme="minorHAnsi"/>
                <w:color w:val="000000" w:themeColor="text1"/>
                <w:lang w:val="en-US" w:eastAsia="ja-JP"/>
              </w:rPr>
              <w:t>Infections</w:t>
            </w:r>
          </w:p>
        </w:tc>
        <w:tc>
          <w:tcPr>
            <w:tcW w:w="5523" w:type="dxa"/>
            <w:shd w:val="clear" w:color="000000" w:fill="auto"/>
          </w:tcPr>
          <w:p w14:paraId="4DA2894D" w14:textId="3D14DE61" w:rsidR="00055AF9" w:rsidRPr="00137487" w:rsidRDefault="00055AF9" w:rsidP="00055AF9">
            <w:pPr>
              <w:pStyle w:val="Lijstalinea"/>
              <w:numPr>
                <w:ilvl w:val="0"/>
                <w:numId w:val="4"/>
              </w:numPr>
              <w:spacing w:line="240" w:lineRule="auto"/>
              <w:ind w:left="430" w:hanging="283"/>
              <w:rPr>
                <w:rFonts w:cstheme="minorHAnsi"/>
                <w:color w:val="000000" w:themeColor="text1"/>
                <w:lang w:val="en"/>
              </w:rPr>
            </w:pPr>
            <w:proofErr w:type="spellStart"/>
            <w:r w:rsidRPr="00137487">
              <w:rPr>
                <w:rFonts w:cstheme="minorHAnsi"/>
                <w:color w:val="000000" w:themeColor="text1"/>
                <w:lang w:val="en"/>
              </w:rPr>
              <w:t>Inflamatory</w:t>
            </w:r>
            <w:proofErr w:type="spellEnd"/>
            <w:r w:rsidRPr="00137487">
              <w:rPr>
                <w:rFonts w:cstheme="minorHAnsi"/>
                <w:color w:val="000000" w:themeColor="text1"/>
                <w:lang w:val="en"/>
              </w:rPr>
              <w:t xml:space="preserve"> response as part of a systemic infection</w:t>
            </w:r>
          </w:p>
          <w:p w14:paraId="4B2511EA" w14:textId="77777777" w:rsidR="00055AF9" w:rsidRPr="00137487" w:rsidRDefault="008C1323" w:rsidP="00055AF9">
            <w:pPr>
              <w:pStyle w:val="Lijstalinea"/>
              <w:numPr>
                <w:ilvl w:val="0"/>
                <w:numId w:val="4"/>
              </w:numPr>
              <w:spacing w:line="240" w:lineRule="auto"/>
              <w:ind w:left="430" w:hanging="283"/>
              <w:rPr>
                <w:rFonts w:cstheme="minorHAnsi"/>
                <w:color w:val="000000" w:themeColor="text1"/>
                <w:lang w:val="en-US"/>
              </w:rPr>
            </w:pPr>
            <w:r w:rsidRPr="00137487">
              <w:rPr>
                <w:rFonts w:cstheme="minorHAnsi"/>
                <w:color w:val="000000" w:themeColor="text1"/>
                <w:lang w:val="en"/>
              </w:rPr>
              <w:t>Parasitic:  Malaria,</w:t>
            </w:r>
          </w:p>
          <w:p w14:paraId="462D492E" w14:textId="2194FB23" w:rsidR="00055AF9" w:rsidRPr="00137487" w:rsidRDefault="00752E0F" w:rsidP="00055AF9">
            <w:pPr>
              <w:pStyle w:val="Lijstalinea"/>
              <w:numPr>
                <w:ilvl w:val="0"/>
                <w:numId w:val="4"/>
              </w:numPr>
              <w:spacing w:line="240" w:lineRule="auto"/>
              <w:ind w:left="430" w:hanging="283"/>
              <w:rPr>
                <w:rFonts w:cstheme="minorHAnsi"/>
                <w:color w:val="000000" w:themeColor="text1"/>
                <w:lang w:val="en-US"/>
              </w:rPr>
            </w:pPr>
            <w:r w:rsidRPr="00137487">
              <w:rPr>
                <w:rFonts w:cstheme="minorHAnsi"/>
                <w:color w:val="000000" w:themeColor="text1"/>
                <w:lang w:val="en"/>
              </w:rPr>
              <w:t>Bacteremia</w:t>
            </w:r>
            <w:r w:rsidR="008C1323" w:rsidRPr="00137487">
              <w:rPr>
                <w:rFonts w:cstheme="minorHAnsi"/>
                <w:color w:val="000000" w:themeColor="text1"/>
                <w:lang w:val="en"/>
              </w:rPr>
              <w:t xml:space="preserve">: </w:t>
            </w:r>
            <w:r w:rsidRPr="00137487">
              <w:rPr>
                <w:rFonts w:cstheme="minorHAnsi"/>
                <w:color w:val="000000" w:themeColor="text1"/>
                <w:lang w:val="en"/>
              </w:rPr>
              <w:t xml:space="preserve">e.g. </w:t>
            </w:r>
            <w:r w:rsidR="008C1323" w:rsidRPr="00137487">
              <w:rPr>
                <w:rFonts w:cstheme="minorHAnsi"/>
                <w:color w:val="000000" w:themeColor="text1"/>
                <w:lang w:val="en"/>
              </w:rPr>
              <w:t>Non-typhoid Salmonella</w:t>
            </w:r>
          </w:p>
          <w:p w14:paraId="26077713" w14:textId="525D48A5" w:rsidR="008C1323" w:rsidRPr="00137487" w:rsidRDefault="008C1323" w:rsidP="00055AF9">
            <w:pPr>
              <w:pStyle w:val="Lijstalinea"/>
              <w:numPr>
                <w:ilvl w:val="0"/>
                <w:numId w:val="4"/>
              </w:numPr>
              <w:spacing w:line="240" w:lineRule="auto"/>
              <w:ind w:left="430" w:hanging="283"/>
              <w:rPr>
                <w:rFonts w:cstheme="minorHAnsi"/>
                <w:color w:val="000000" w:themeColor="text1"/>
                <w:lang w:val="en-US"/>
              </w:rPr>
            </w:pPr>
            <w:r w:rsidRPr="00137487">
              <w:rPr>
                <w:rFonts w:cstheme="minorHAnsi"/>
                <w:color w:val="000000" w:themeColor="text1"/>
                <w:lang w:val="en"/>
              </w:rPr>
              <w:t>Viral:         HIV, Parvovirus, EBV, CMV</w:t>
            </w:r>
          </w:p>
        </w:tc>
      </w:tr>
      <w:tr w:rsidR="00D135D3" w:rsidRPr="00137487" w14:paraId="55727F0E" w14:textId="77777777" w:rsidTr="00055AF9">
        <w:trPr>
          <w:trHeight w:val="899"/>
        </w:trPr>
        <w:tc>
          <w:tcPr>
            <w:tcW w:w="1559" w:type="dxa"/>
            <w:vMerge/>
            <w:shd w:val="clear" w:color="000000" w:fill="auto"/>
            <w:vAlign w:val="center"/>
          </w:tcPr>
          <w:p w14:paraId="699EFF1C" w14:textId="77777777" w:rsidR="008C1323" w:rsidRPr="00137487" w:rsidRDefault="008C1323" w:rsidP="008E2B96">
            <w:pPr>
              <w:autoSpaceDE w:val="0"/>
              <w:autoSpaceDN w:val="0"/>
              <w:adjustRightInd w:val="0"/>
              <w:spacing w:line="240" w:lineRule="auto"/>
              <w:jc w:val="center"/>
              <w:rPr>
                <w:rFonts w:eastAsia="MS Mincho" w:cstheme="minorHAnsi"/>
                <w:color w:val="000000" w:themeColor="text1"/>
                <w:lang w:val="en-US" w:eastAsia="ja-JP"/>
              </w:rPr>
            </w:pPr>
          </w:p>
        </w:tc>
        <w:tc>
          <w:tcPr>
            <w:tcW w:w="1843" w:type="dxa"/>
            <w:shd w:val="clear" w:color="000000" w:fill="auto"/>
            <w:vAlign w:val="center"/>
          </w:tcPr>
          <w:p w14:paraId="13ADCC3C" w14:textId="77777777" w:rsidR="008C1323" w:rsidRPr="00137487" w:rsidRDefault="008C1323" w:rsidP="008E2B96">
            <w:pPr>
              <w:autoSpaceDE w:val="0"/>
              <w:autoSpaceDN w:val="0"/>
              <w:adjustRightInd w:val="0"/>
              <w:spacing w:line="240" w:lineRule="auto"/>
              <w:jc w:val="center"/>
              <w:rPr>
                <w:rFonts w:eastAsia="MS Mincho" w:cstheme="minorHAnsi"/>
                <w:color w:val="000000" w:themeColor="text1"/>
                <w:lang w:val="en-US" w:eastAsia="ja-JP"/>
              </w:rPr>
            </w:pPr>
            <w:r w:rsidRPr="00137487">
              <w:rPr>
                <w:rFonts w:eastAsia="MS Mincho" w:cstheme="minorHAnsi"/>
                <w:color w:val="000000" w:themeColor="text1"/>
                <w:lang w:val="en-GB" w:eastAsia="ja-JP"/>
              </w:rPr>
              <w:t>Micronutrient deficiencies</w:t>
            </w:r>
          </w:p>
        </w:tc>
        <w:tc>
          <w:tcPr>
            <w:tcW w:w="5523" w:type="dxa"/>
            <w:shd w:val="clear" w:color="000000" w:fill="auto"/>
          </w:tcPr>
          <w:p w14:paraId="53072DBD" w14:textId="1412F0C6" w:rsidR="008C1323" w:rsidRPr="00137487" w:rsidRDefault="008C1323" w:rsidP="00055AF9">
            <w:pPr>
              <w:pStyle w:val="Lijstalinea"/>
              <w:numPr>
                <w:ilvl w:val="0"/>
                <w:numId w:val="4"/>
              </w:numPr>
              <w:spacing w:line="240" w:lineRule="auto"/>
              <w:ind w:left="430" w:hanging="283"/>
              <w:rPr>
                <w:rFonts w:cstheme="minorHAnsi"/>
                <w:color w:val="000000" w:themeColor="text1"/>
                <w:lang w:val="en-US"/>
              </w:rPr>
            </w:pPr>
            <w:r w:rsidRPr="00137487">
              <w:rPr>
                <w:rFonts w:cstheme="minorHAnsi"/>
                <w:color w:val="000000" w:themeColor="text1"/>
                <w:lang w:val="en"/>
              </w:rPr>
              <w:t>Iron, folic acid, vitamin B12, vitamin A</w:t>
            </w:r>
          </w:p>
        </w:tc>
      </w:tr>
    </w:tbl>
    <w:p w14:paraId="0CEA27F1" w14:textId="0263F455" w:rsidR="00BE7FF3" w:rsidRPr="00137487" w:rsidRDefault="00BE7FF3">
      <w:pPr>
        <w:rPr>
          <w:rFonts w:cstheme="minorHAnsi"/>
          <w:color w:val="000000" w:themeColor="text1"/>
          <w:lang w:val="en-GB"/>
        </w:rPr>
      </w:pPr>
    </w:p>
    <w:p w14:paraId="4FA10D9D" w14:textId="70941B5E" w:rsidR="002D1C85" w:rsidRPr="00137487" w:rsidRDefault="002D1C85">
      <w:pPr>
        <w:rPr>
          <w:rFonts w:cstheme="minorHAnsi"/>
          <w:color w:val="000000" w:themeColor="text1"/>
          <w:lang w:val="en-GB"/>
        </w:rPr>
      </w:pPr>
    </w:p>
    <w:p w14:paraId="7CEAC773" w14:textId="55F292F8" w:rsidR="002D1C85" w:rsidRPr="00137487" w:rsidRDefault="002D1C85">
      <w:pPr>
        <w:rPr>
          <w:rFonts w:cstheme="minorHAnsi"/>
          <w:color w:val="000000" w:themeColor="text1"/>
          <w:lang w:val="en-GB"/>
        </w:rPr>
      </w:pPr>
    </w:p>
    <w:p w14:paraId="66E06A55" w14:textId="77777777" w:rsidR="002D1C85" w:rsidRPr="00137487" w:rsidRDefault="002D1C85">
      <w:pPr>
        <w:rPr>
          <w:rFonts w:cstheme="minorHAnsi"/>
          <w:color w:val="000000" w:themeColor="text1"/>
          <w:lang w:val="en-GB"/>
        </w:rPr>
      </w:pPr>
    </w:p>
    <w:p w14:paraId="4A27E7C7" w14:textId="4A5C1EA3" w:rsidR="002D1C85" w:rsidRPr="00137487" w:rsidRDefault="002D1C85">
      <w:pPr>
        <w:rPr>
          <w:rFonts w:cstheme="minorHAnsi"/>
          <w:color w:val="000000" w:themeColor="text1"/>
          <w:lang w:val="en-GB"/>
        </w:rPr>
      </w:pPr>
      <w:r w:rsidRPr="00137487">
        <w:rPr>
          <w:rFonts w:cstheme="minorHAnsi"/>
          <w:noProof/>
          <w:color w:val="000000" w:themeColor="text1"/>
          <w:lang w:eastAsia="nl-NL"/>
        </w:rPr>
        <w:drawing>
          <wp:inline distT="0" distB="0" distL="0" distR="0" wp14:anchorId="18BEE0BF" wp14:editId="7450F481">
            <wp:extent cx="4572396" cy="342929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72396" cy="3429297"/>
                    </a:xfrm>
                    <a:prstGeom prst="rect">
                      <a:avLst/>
                    </a:prstGeom>
                  </pic:spPr>
                </pic:pic>
              </a:graphicData>
            </a:graphic>
          </wp:inline>
        </w:drawing>
      </w:r>
    </w:p>
    <w:p w14:paraId="4B10324C" w14:textId="33649CF5" w:rsidR="002D1C85" w:rsidRPr="00137487" w:rsidRDefault="002D1C85">
      <w:pPr>
        <w:rPr>
          <w:rFonts w:cstheme="minorHAnsi"/>
          <w:color w:val="000000" w:themeColor="text1"/>
          <w:lang w:val="en-GB"/>
        </w:rPr>
      </w:pPr>
    </w:p>
    <w:p w14:paraId="2CBDA3C4" w14:textId="4BAA53BD" w:rsidR="002D1C85" w:rsidRPr="00137487" w:rsidRDefault="002D1C85">
      <w:pPr>
        <w:rPr>
          <w:rFonts w:cstheme="minorHAnsi"/>
          <w:color w:val="000000" w:themeColor="text1"/>
          <w:lang w:val="en-GB"/>
        </w:rPr>
      </w:pPr>
      <w:r w:rsidRPr="00137487">
        <w:rPr>
          <w:rFonts w:cstheme="minorHAnsi"/>
          <w:noProof/>
          <w:color w:val="000000" w:themeColor="text1"/>
          <w:lang w:eastAsia="nl-NL"/>
        </w:rPr>
        <w:lastRenderedPageBreak/>
        <w:drawing>
          <wp:inline distT="0" distB="0" distL="0" distR="0" wp14:anchorId="605B688D" wp14:editId="2DC6E2D5">
            <wp:extent cx="4572396" cy="342929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2396" cy="3429297"/>
                    </a:xfrm>
                    <a:prstGeom prst="rect">
                      <a:avLst/>
                    </a:prstGeom>
                  </pic:spPr>
                </pic:pic>
              </a:graphicData>
            </a:graphic>
          </wp:inline>
        </w:drawing>
      </w:r>
    </w:p>
    <w:sectPr w:rsidR="002D1C85" w:rsidRPr="0013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379"/>
    <w:multiLevelType w:val="hybridMultilevel"/>
    <w:tmpl w:val="C3924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FA06A1"/>
    <w:multiLevelType w:val="hybridMultilevel"/>
    <w:tmpl w:val="B3D8E156"/>
    <w:lvl w:ilvl="0" w:tplc="3C0E7636">
      <w:start w:val="1"/>
      <w:numFmt w:val="decimal"/>
      <w:pStyle w:val="sdReference"/>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A305B1"/>
    <w:multiLevelType w:val="hybridMultilevel"/>
    <w:tmpl w:val="321CA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DD73FB"/>
    <w:multiLevelType w:val="hybridMultilevel"/>
    <w:tmpl w:val="472E3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BE"/>
    <w:rsid w:val="000052B2"/>
    <w:rsid w:val="00005A88"/>
    <w:rsid w:val="0002496E"/>
    <w:rsid w:val="00036CDE"/>
    <w:rsid w:val="00055AF9"/>
    <w:rsid w:val="00094C46"/>
    <w:rsid w:val="000B5883"/>
    <w:rsid w:val="001219B3"/>
    <w:rsid w:val="00125C71"/>
    <w:rsid w:val="00137487"/>
    <w:rsid w:val="00151C31"/>
    <w:rsid w:val="00152169"/>
    <w:rsid w:val="001578E2"/>
    <w:rsid w:val="00161457"/>
    <w:rsid w:val="001A6F39"/>
    <w:rsid w:val="001C3BBE"/>
    <w:rsid w:val="001C6DA5"/>
    <w:rsid w:val="001C72D6"/>
    <w:rsid w:val="00202A06"/>
    <w:rsid w:val="00202B59"/>
    <w:rsid w:val="00221C82"/>
    <w:rsid w:val="00235D1A"/>
    <w:rsid w:val="002408B6"/>
    <w:rsid w:val="002455BD"/>
    <w:rsid w:val="00262108"/>
    <w:rsid w:val="00291F3F"/>
    <w:rsid w:val="002A2D62"/>
    <w:rsid w:val="002D1C85"/>
    <w:rsid w:val="00337732"/>
    <w:rsid w:val="00380670"/>
    <w:rsid w:val="00385B89"/>
    <w:rsid w:val="003F7DE3"/>
    <w:rsid w:val="00472D24"/>
    <w:rsid w:val="005423B4"/>
    <w:rsid w:val="00553C2A"/>
    <w:rsid w:val="00557DC2"/>
    <w:rsid w:val="00572FF3"/>
    <w:rsid w:val="005C3116"/>
    <w:rsid w:val="00631829"/>
    <w:rsid w:val="0064794D"/>
    <w:rsid w:val="00675202"/>
    <w:rsid w:val="006B3297"/>
    <w:rsid w:val="006C30A5"/>
    <w:rsid w:val="0070106F"/>
    <w:rsid w:val="00712FBB"/>
    <w:rsid w:val="007351C0"/>
    <w:rsid w:val="00735EC7"/>
    <w:rsid w:val="00752E0F"/>
    <w:rsid w:val="00773498"/>
    <w:rsid w:val="00792134"/>
    <w:rsid w:val="007C37E5"/>
    <w:rsid w:val="007E2DC5"/>
    <w:rsid w:val="007E3580"/>
    <w:rsid w:val="007E6E7C"/>
    <w:rsid w:val="00815460"/>
    <w:rsid w:val="00847F21"/>
    <w:rsid w:val="008677F2"/>
    <w:rsid w:val="00887B41"/>
    <w:rsid w:val="008A60A4"/>
    <w:rsid w:val="008B307F"/>
    <w:rsid w:val="008B6B7D"/>
    <w:rsid w:val="008B77BE"/>
    <w:rsid w:val="008C1323"/>
    <w:rsid w:val="008C1710"/>
    <w:rsid w:val="008D0731"/>
    <w:rsid w:val="008D7B13"/>
    <w:rsid w:val="008E2B96"/>
    <w:rsid w:val="008E3F17"/>
    <w:rsid w:val="009101AA"/>
    <w:rsid w:val="00930E57"/>
    <w:rsid w:val="0093191A"/>
    <w:rsid w:val="00933EA5"/>
    <w:rsid w:val="00964AA0"/>
    <w:rsid w:val="009812D1"/>
    <w:rsid w:val="0099704C"/>
    <w:rsid w:val="009A4C90"/>
    <w:rsid w:val="009E6649"/>
    <w:rsid w:val="00A168F0"/>
    <w:rsid w:val="00A20EBE"/>
    <w:rsid w:val="00A22A21"/>
    <w:rsid w:val="00A5214D"/>
    <w:rsid w:val="00A9084E"/>
    <w:rsid w:val="00AA3859"/>
    <w:rsid w:val="00AC38F0"/>
    <w:rsid w:val="00AE4990"/>
    <w:rsid w:val="00B12CAF"/>
    <w:rsid w:val="00B60846"/>
    <w:rsid w:val="00BC7C6D"/>
    <w:rsid w:val="00BD40BA"/>
    <w:rsid w:val="00BD52C1"/>
    <w:rsid w:val="00BD753B"/>
    <w:rsid w:val="00BE7FF3"/>
    <w:rsid w:val="00BF00CC"/>
    <w:rsid w:val="00C1578C"/>
    <w:rsid w:val="00C44D61"/>
    <w:rsid w:val="00C53A90"/>
    <w:rsid w:val="00C572DF"/>
    <w:rsid w:val="00C709CF"/>
    <w:rsid w:val="00C72BF6"/>
    <w:rsid w:val="00C91A41"/>
    <w:rsid w:val="00CB0A83"/>
    <w:rsid w:val="00CC3AA6"/>
    <w:rsid w:val="00CD17CB"/>
    <w:rsid w:val="00CF674D"/>
    <w:rsid w:val="00D135D3"/>
    <w:rsid w:val="00D27A8D"/>
    <w:rsid w:val="00D310FB"/>
    <w:rsid w:val="00D45835"/>
    <w:rsid w:val="00D537DF"/>
    <w:rsid w:val="00D65ABA"/>
    <w:rsid w:val="00D8535C"/>
    <w:rsid w:val="00DB4B39"/>
    <w:rsid w:val="00DE5811"/>
    <w:rsid w:val="00DF738E"/>
    <w:rsid w:val="00E14B82"/>
    <w:rsid w:val="00E16751"/>
    <w:rsid w:val="00E17FD6"/>
    <w:rsid w:val="00E478A3"/>
    <w:rsid w:val="00ED703B"/>
    <w:rsid w:val="00F24BC0"/>
    <w:rsid w:val="00F47435"/>
    <w:rsid w:val="00F64396"/>
    <w:rsid w:val="00F80F57"/>
    <w:rsid w:val="00FB51DD"/>
    <w:rsid w:val="00FD4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9746"/>
  <w15:docId w15:val="{FE82F46D-C8F8-4392-8105-9B2C2EE0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20EBE"/>
    <w:pPr>
      <w:spacing w:after="200" w:line="276" w:lineRule="auto"/>
    </w:pPr>
  </w:style>
  <w:style w:type="paragraph" w:styleId="Kop1">
    <w:name w:val="heading 1"/>
    <w:basedOn w:val="Standaard"/>
    <w:next w:val="Standaard"/>
    <w:link w:val="Kop1Char"/>
    <w:uiPriority w:val="9"/>
    <w:qFormat/>
    <w:rsid w:val="00A20E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A20EB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EBE"/>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rsid w:val="00A20EBE"/>
    <w:rPr>
      <w:rFonts w:asciiTheme="majorHAnsi" w:eastAsiaTheme="majorEastAsia" w:hAnsiTheme="majorHAnsi" w:cstheme="majorBidi"/>
      <w:b/>
      <w:bCs/>
      <w:color w:val="5B9BD5" w:themeColor="accent1"/>
      <w:sz w:val="26"/>
      <w:szCs w:val="26"/>
    </w:rPr>
  </w:style>
  <w:style w:type="character" w:styleId="Verwijzingopmerking">
    <w:name w:val="annotation reference"/>
    <w:basedOn w:val="Standaardalinea-lettertype"/>
    <w:uiPriority w:val="99"/>
    <w:semiHidden/>
    <w:unhideWhenUsed/>
    <w:rsid w:val="00A20EBE"/>
    <w:rPr>
      <w:sz w:val="16"/>
      <w:szCs w:val="16"/>
    </w:rPr>
  </w:style>
  <w:style w:type="paragraph" w:styleId="Tekstopmerking">
    <w:name w:val="annotation text"/>
    <w:basedOn w:val="Standaard"/>
    <w:link w:val="TekstopmerkingChar"/>
    <w:uiPriority w:val="99"/>
    <w:semiHidden/>
    <w:unhideWhenUsed/>
    <w:rsid w:val="00A20E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20EBE"/>
    <w:rPr>
      <w:sz w:val="20"/>
      <w:szCs w:val="20"/>
    </w:rPr>
  </w:style>
  <w:style w:type="paragraph" w:styleId="Geenafstand">
    <w:name w:val="No Spacing"/>
    <w:uiPriority w:val="1"/>
    <w:qFormat/>
    <w:rsid w:val="00A20EBE"/>
    <w:pPr>
      <w:spacing w:after="0" w:line="240" w:lineRule="auto"/>
    </w:pPr>
  </w:style>
  <w:style w:type="table" w:styleId="Tabelraster">
    <w:name w:val="Table Grid"/>
    <w:basedOn w:val="Standaardtabel"/>
    <w:uiPriority w:val="59"/>
    <w:rsid w:val="00A2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20EBE"/>
    <w:rPr>
      <w:rFonts w:ascii="Arial" w:hAnsi="Arial" w:cs="Arial" w:hint="default"/>
      <w:strike w:val="0"/>
      <w:dstrike w:val="0"/>
      <w:color w:val="1155CC"/>
      <w:u w:val="none"/>
      <w:effect w:val="none"/>
    </w:rPr>
  </w:style>
  <w:style w:type="character" w:styleId="Eindnootmarkering">
    <w:name w:val="endnote reference"/>
    <w:basedOn w:val="Standaardalinea-lettertype"/>
    <w:uiPriority w:val="99"/>
    <w:semiHidden/>
    <w:unhideWhenUsed/>
    <w:rsid w:val="00A20EBE"/>
    <w:rPr>
      <w:vertAlign w:val="superscript"/>
    </w:rPr>
  </w:style>
  <w:style w:type="paragraph" w:customStyle="1" w:styleId="sdReference">
    <w:name w:val="sd_Reference"/>
    <w:basedOn w:val="Lijstalinea"/>
    <w:link w:val="sdReferenceChar"/>
    <w:rsid w:val="00A20EBE"/>
    <w:pPr>
      <w:numPr>
        <w:numId w:val="1"/>
      </w:numPr>
      <w:spacing w:after="360"/>
      <w:ind w:hanging="720"/>
    </w:pPr>
    <w:rPr>
      <w:rFonts w:ascii="Times New Roman" w:hAnsi="Times New Roman" w:cs="Times New Roman"/>
      <w:sz w:val="24"/>
      <w:szCs w:val="24"/>
      <w:lang w:val="en-US"/>
    </w:rPr>
  </w:style>
  <w:style w:type="character" w:customStyle="1" w:styleId="sdReferenceChar">
    <w:name w:val="sd_Reference Char"/>
    <w:basedOn w:val="Standaardalinea-lettertype"/>
    <w:link w:val="sdReference"/>
    <w:rsid w:val="00A20EBE"/>
    <w:rPr>
      <w:rFonts w:ascii="Times New Roman" w:hAnsi="Times New Roman" w:cs="Times New Roman"/>
      <w:sz w:val="24"/>
      <w:szCs w:val="24"/>
      <w:lang w:val="en-US"/>
    </w:rPr>
  </w:style>
  <w:style w:type="paragraph" w:styleId="Lijstalinea">
    <w:name w:val="List Paragraph"/>
    <w:basedOn w:val="Standaard"/>
    <w:uiPriority w:val="34"/>
    <w:qFormat/>
    <w:rsid w:val="00A20EBE"/>
    <w:pPr>
      <w:ind w:left="720"/>
      <w:contextualSpacing/>
    </w:pPr>
  </w:style>
  <w:style w:type="paragraph" w:styleId="Ballontekst">
    <w:name w:val="Balloon Text"/>
    <w:basedOn w:val="Standaard"/>
    <w:link w:val="BallontekstChar"/>
    <w:uiPriority w:val="99"/>
    <w:semiHidden/>
    <w:unhideWhenUsed/>
    <w:rsid w:val="00A20E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0EBE"/>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BD753B"/>
    <w:rPr>
      <w:b/>
      <w:bCs/>
    </w:rPr>
  </w:style>
  <w:style w:type="character" w:customStyle="1" w:styleId="OnderwerpvanopmerkingChar">
    <w:name w:val="Onderwerp van opmerking Char"/>
    <w:basedOn w:val="TekstopmerkingChar"/>
    <w:link w:val="Onderwerpvanopmerking"/>
    <w:uiPriority w:val="99"/>
    <w:semiHidden/>
    <w:rsid w:val="00BD753B"/>
    <w:rPr>
      <w:b/>
      <w:bCs/>
      <w:sz w:val="20"/>
      <w:szCs w:val="20"/>
    </w:rPr>
  </w:style>
  <w:style w:type="character" w:customStyle="1" w:styleId="deel4">
    <w:name w:val="deel4"/>
    <w:basedOn w:val="Standaardalinea-lettertype"/>
    <w:rsid w:val="00964AA0"/>
  </w:style>
  <w:style w:type="table" w:styleId="Lichtelijst">
    <w:name w:val="Light List"/>
    <w:basedOn w:val="Standaardtabel"/>
    <w:uiPriority w:val="61"/>
    <w:rsid w:val="00BE7F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Standaardalinea-lettertype"/>
    <w:rsid w:val="008C1323"/>
  </w:style>
  <w:style w:type="character" w:customStyle="1" w:styleId="shorttext">
    <w:name w:val="short_text"/>
    <w:basedOn w:val="Standaardalinea-lettertype"/>
    <w:rsid w:val="008C1323"/>
  </w:style>
  <w:style w:type="character" w:customStyle="1" w:styleId="highlight">
    <w:name w:val="highlight"/>
    <w:basedOn w:val="Standaardalinea-lettertype"/>
    <w:rsid w:val="00D65ABA"/>
  </w:style>
  <w:style w:type="paragraph" w:customStyle="1" w:styleId="Titel1">
    <w:name w:val="Titel1"/>
    <w:basedOn w:val="Standaard"/>
    <w:rsid w:val="008E2B9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
    <w:name w:val="desc"/>
    <w:basedOn w:val="Standaard"/>
    <w:rsid w:val="008E2B9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tails">
    <w:name w:val="details"/>
    <w:basedOn w:val="Standaard"/>
    <w:rsid w:val="008E2B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jrnl">
    <w:name w:val="jrnl"/>
    <w:basedOn w:val="Standaardalinea-lettertype"/>
    <w:rsid w:val="008E2B96"/>
  </w:style>
  <w:style w:type="character" w:customStyle="1" w:styleId="st">
    <w:name w:val="st"/>
    <w:basedOn w:val="Standaardalinea-lettertype"/>
    <w:rsid w:val="008A60A4"/>
  </w:style>
  <w:style w:type="character" w:styleId="Nadruk">
    <w:name w:val="Emphasis"/>
    <w:basedOn w:val="Standaardalinea-lettertype"/>
    <w:uiPriority w:val="20"/>
    <w:qFormat/>
    <w:rsid w:val="008A60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3941">
      <w:bodyDiv w:val="1"/>
      <w:marLeft w:val="0"/>
      <w:marRight w:val="0"/>
      <w:marTop w:val="0"/>
      <w:marBottom w:val="0"/>
      <w:divBdr>
        <w:top w:val="none" w:sz="0" w:space="0" w:color="auto"/>
        <w:left w:val="none" w:sz="0" w:space="0" w:color="auto"/>
        <w:bottom w:val="none" w:sz="0" w:space="0" w:color="auto"/>
        <w:right w:val="none" w:sz="0" w:space="0" w:color="auto"/>
      </w:divBdr>
      <w:divsChild>
        <w:div w:id="259487710">
          <w:marLeft w:val="0"/>
          <w:marRight w:val="0"/>
          <w:marTop w:val="0"/>
          <w:marBottom w:val="0"/>
          <w:divBdr>
            <w:top w:val="none" w:sz="0" w:space="0" w:color="auto"/>
            <w:left w:val="none" w:sz="0" w:space="0" w:color="auto"/>
            <w:bottom w:val="none" w:sz="0" w:space="0" w:color="auto"/>
            <w:right w:val="none" w:sz="0" w:space="0" w:color="auto"/>
          </w:divBdr>
        </w:div>
      </w:divsChild>
    </w:div>
    <w:div w:id="420420533">
      <w:bodyDiv w:val="1"/>
      <w:marLeft w:val="0"/>
      <w:marRight w:val="0"/>
      <w:marTop w:val="0"/>
      <w:marBottom w:val="0"/>
      <w:divBdr>
        <w:top w:val="none" w:sz="0" w:space="0" w:color="auto"/>
        <w:left w:val="none" w:sz="0" w:space="0" w:color="auto"/>
        <w:bottom w:val="none" w:sz="0" w:space="0" w:color="auto"/>
        <w:right w:val="none" w:sz="0" w:space="0" w:color="auto"/>
      </w:divBdr>
      <w:divsChild>
        <w:div w:id="1150974822">
          <w:marLeft w:val="0"/>
          <w:marRight w:val="0"/>
          <w:marTop w:val="0"/>
          <w:marBottom w:val="0"/>
          <w:divBdr>
            <w:top w:val="none" w:sz="0" w:space="0" w:color="auto"/>
            <w:left w:val="none" w:sz="0" w:space="0" w:color="auto"/>
            <w:bottom w:val="none" w:sz="0" w:space="0" w:color="auto"/>
            <w:right w:val="none" w:sz="0" w:space="0" w:color="auto"/>
          </w:divBdr>
        </w:div>
        <w:div w:id="656231286">
          <w:marLeft w:val="0"/>
          <w:marRight w:val="0"/>
          <w:marTop w:val="0"/>
          <w:marBottom w:val="0"/>
          <w:divBdr>
            <w:top w:val="none" w:sz="0" w:space="0" w:color="auto"/>
            <w:left w:val="none" w:sz="0" w:space="0" w:color="auto"/>
            <w:bottom w:val="none" w:sz="0" w:space="0" w:color="auto"/>
            <w:right w:val="none" w:sz="0" w:space="0" w:color="auto"/>
          </w:divBdr>
        </w:div>
      </w:divsChild>
    </w:div>
    <w:div w:id="751466873">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7">
          <w:marLeft w:val="0"/>
          <w:marRight w:val="0"/>
          <w:marTop w:val="0"/>
          <w:marBottom w:val="0"/>
          <w:divBdr>
            <w:top w:val="none" w:sz="0" w:space="0" w:color="auto"/>
            <w:left w:val="none" w:sz="0" w:space="0" w:color="auto"/>
            <w:bottom w:val="none" w:sz="0" w:space="0" w:color="auto"/>
            <w:right w:val="none" w:sz="0" w:space="0" w:color="auto"/>
          </w:divBdr>
        </w:div>
        <w:div w:id="2139372276">
          <w:marLeft w:val="0"/>
          <w:marRight w:val="0"/>
          <w:marTop w:val="0"/>
          <w:marBottom w:val="0"/>
          <w:divBdr>
            <w:top w:val="none" w:sz="0" w:space="0" w:color="auto"/>
            <w:left w:val="none" w:sz="0" w:space="0" w:color="auto"/>
            <w:bottom w:val="none" w:sz="0" w:space="0" w:color="auto"/>
            <w:right w:val="none" w:sz="0" w:space="0" w:color="auto"/>
          </w:divBdr>
        </w:div>
      </w:divsChild>
    </w:div>
    <w:div w:id="1081635192">
      <w:bodyDiv w:val="1"/>
      <w:marLeft w:val="0"/>
      <w:marRight w:val="0"/>
      <w:marTop w:val="0"/>
      <w:marBottom w:val="0"/>
      <w:divBdr>
        <w:top w:val="none" w:sz="0" w:space="0" w:color="auto"/>
        <w:left w:val="none" w:sz="0" w:space="0" w:color="auto"/>
        <w:bottom w:val="none" w:sz="0" w:space="0" w:color="auto"/>
        <w:right w:val="none" w:sz="0" w:space="0" w:color="auto"/>
      </w:divBdr>
      <w:divsChild>
        <w:div w:id="198518232">
          <w:marLeft w:val="0"/>
          <w:marRight w:val="0"/>
          <w:marTop w:val="0"/>
          <w:marBottom w:val="0"/>
          <w:divBdr>
            <w:top w:val="none" w:sz="0" w:space="0" w:color="auto"/>
            <w:left w:val="none" w:sz="0" w:space="0" w:color="auto"/>
            <w:bottom w:val="none" w:sz="0" w:space="0" w:color="auto"/>
            <w:right w:val="none" w:sz="0" w:space="0" w:color="auto"/>
          </w:divBdr>
        </w:div>
        <w:div w:id="460005493">
          <w:marLeft w:val="0"/>
          <w:marRight w:val="0"/>
          <w:marTop w:val="0"/>
          <w:marBottom w:val="0"/>
          <w:divBdr>
            <w:top w:val="none" w:sz="0" w:space="0" w:color="auto"/>
            <w:left w:val="none" w:sz="0" w:space="0" w:color="auto"/>
            <w:bottom w:val="none" w:sz="0" w:space="0" w:color="auto"/>
            <w:right w:val="none" w:sz="0" w:space="0" w:color="auto"/>
          </w:divBdr>
          <w:divsChild>
            <w:div w:id="1600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9609">
      <w:bodyDiv w:val="1"/>
      <w:marLeft w:val="0"/>
      <w:marRight w:val="0"/>
      <w:marTop w:val="0"/>
      <w:marBottom w:val="0"/>
      <w:divBdr>
        <w:top w:val="none" w:sz="0" w:space="0" w:color="auto"/>
        <w:left w:val="none" w:sz="0" w:space="0" w:color="auto"/>
        <w:bottom w:val="none" w:sz="0" w:space="0" w:color="auto"/>
        <w:right w:val="none" w:sz="0" w:space="0" w:color="auto"/>
      </w:divBdr>
      <w:divsChild>
        <w:div w:id="1790005590">
          <w:marLeft w:val="0"/>
          <w:marRight w:val="0"/>
          <w:marTop w:val="0"/>
          <w:marBottom w:val="0"/>
          <w:divBdr>
            <w:top w:val="none" w:sz="0" w:space="0" w:color="auto"/>
            <w:left w:val="none" w:sz="0" w:space="0" w:color="auto"/>
            <w:bottom w:val="none" w:sz="0" w:space="0" w:color="auto"/>
            <w:right w:val="none" w:sz="0" w:space="0" w:color="auto"/>
          </w:divBdr>
        </w:div>
        <w:div w:id="2091149142">
          <w:marLeft w:val="0"/>
          <w:marRight w:val="0"/>
          <w:marTop w:val="0"/>
          <w:marBottom w:val="0"/>
          <w:divBdr>
            <w:top w:val="none" w:sz="0" w:space="0" w:color="auto"/>
            <w:left w:val="none" w:sz="0" w:space="0" w:color="auto"/>
            <w:bottom w:val="none" w:sz="0" w:space="0" w:color="auto"/>
            <w:right w:val="none" w:sz="0" w:space="0" w:color="auto"/>
          </w:divBdr>
        </w:div>
      </w:divsChild>
    </w:div>
    <w:div w:id="2128423082">
      <w:bodyDiv w:val="1"/>
      <w:marLeft w:val="0"/>
      <w:marRight w:val="0"/>
      <w:marTop w:val="0"/>
      <w:marBottom w:val="0"/>
      <w:divBdr>
        <w:top w:val="none" w:sz="0" w:space="0" w:color="auto"/>
        <w:left w:val="none" w:sz="0" w:space="0" w:color="auto"/>
        <w:bottom w:val="none" w:sz="0" w:space="0" w:color="auto"/>
        <w:right w:val="none" w:sz="0" w:space="0" w:color="auto"/>
      </w:divBdr>
      <w:divsChild>
        <w:div w:id="701321412">
          <w:marLeft w:val="0"/>
          <w:marRight w:val="0"/>
          <w:marTop w:val="0"/>
          <w:marBottom w:val="0"/>
          <w:divBdr>
            <w:top w:val="none" w:sz="0" w:space="0" w:color="auto"/>
            <w:left w:val="none" w:sz="0" w:space="0" w:color="auto"/>
            <w:bottom w:val="none" w:sz="0" w:space="0" w:color="auto"/>
            <w:right w:val="none" w:sz="0" w:space="0" w:color="auto"/>
          </w:divBdr>
        </w:div>
        <w:div w:id="43386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i:%2010.1001/jamapediatrics.2015.4276" TargetMode="External"/><Relationship Id="rId13" Type="http://schemas.openxmlformats.org/officeDocument/2006/relationships/hyperlink" Target="https://www.ncbi.nlm.nih.gov/pubmed/?term=Andang%20o%20PE%5BAuthor%5D&amp;cauthor=true&amp;cauthor_uid=25428714" TargetMode="External"/><Relationship Id="rId18" Type="http://schemas.openxmlformats.org/officeDocument/2006/relationships/hyperlink" Target="https://www.ncbi.nlm.nih.gov/pubmed/?term=Zuilhof%20H%5BAuthor%5D&amp;cauthor=true&amp;cauthor_uid=25428714"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ncbi.nlm.nih.gov/pubmed/?term=Demir%20AY%5BAuthor%5D&amp;cauthor=true&amp;cauthor_uid=25428714" TargetMode="External"/><Relationship Id="rId7" Type="http://schemas.openxmlformats.org/officeDocument/2006/relationships/hyperlink" Target="file:///C:\Users\Harrie\Desktop\10.1371\journal.pone.0002133" TargetMode="External"/><Relationship Id="rId12" Type="http://schemas.openxmlformats.org/officeDocument/2006/relationships/hyperlink" Target="https://scholar.google.com/citations?view_op=view_citation&amp;hl=en&amp;user=SuREWDIAAAAJ&amp;citation_for_view=SuREWDIAAAAJ:u5HHmVD_uO8C" TargetMode="External"/><Relationship Id="rId17" Type="http://schemas.openxmlformats.org/officeDocument/2006/relationships/hyperlink" Target="https://www.ncbi.nlm.nih.gov/pubmed/?term=Mwangi%20AM%5BAuthor%5D&amp;cauthor=true&amp;cauthor_uid=25428714"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ncbi.nlm.nih.gov/pubmed/?term=Trijsburg%20L%5BAuthor%5D&amp;cauthor=true&amp;cauthor_uid=25428714" TargetMode="External"/><Relationship Id="rId20" Type="http://schemas.openxmlformats.org/officeDocument/2006/relationships/hyperlink" Target="https://www.ncbi.nlm.nih.gov/pubmed/?term=Savelkoul%20HF%5BAuthor%5D&amp;cauthor=true&amp;cauthor_uid=25428714" TargetMode="External"/><Relationship Id="rId1" Type="http://schemas.openxmlformats.org/officeDocument/2006/relationships/customXml" Target="../customXml/item1.xml"/><Relationship Id="rId6" Type="http://schemas.openxmlformats.org/officeDocument/2006/relationships/hyperlink" Target="doi:%20%2010.3389/fphar.2014.00084" TargetMode="External"/><Relationship Id="rId11" Type="http://schemas.openxmlformats.org/officeDocument/2006/relationships/hyperlink" Target="doi:%2010.1371/journal.pntd.0001555" TargetMode="External"/><Relationship Id="rId24" Type="http://schemas.openxmlformats.org/officeDocument/2006/relationships/hyperlink" Target="https://www.ncbi.nlm.nih.gov/pubmed/27585745" TargetMode="External"/><Relationship Id="rId5" Type="http://schemas.openxmlformats.org/officeDocument/2006/relationships/webSettings" Target="webSettings.xml"/><Relationship Id="rId15" Type="http://schemas.openxmlformats.org/officeDocument/2006/relationships/hyperlink" Target="https://www.ncbi.nlm.nih.gov/pubmed/?term=Roth%20JM%5BAuthor%5D&amp;cauthor=true&amp;cauthor_uid=25428714" TargetMode="External"/><Relationship Id="rId23" Type="http://schemas.openxmlformats.org/officeDocument/2006/relationships/hyperlink" Target="doi:%2010.3389/fphar.2014.00125%20" TargetMode="External"/><Relationship Id="rId28" Type="http://schemas.openxmlformats.org/officeDocument/2006/relationships/theme" Target="theme/theme1.xml"/><Relationship Id="rId10" Type="http://schemas.openxmlformats.org/officeDocument/2006/relationships/hyperlink" Target="file:///C:\Users\Harrie\Desktop\10.1371\journal.pone.0078964" TargetMode="External"/><Relationship Id="rId19" Type="http://schemas.openxmlformats.org/officeDocument/2006/relationships/hyperlink" Target="https://www.ncbi.nlm.nih.gov/pubmed/?term=van%20Lagen%20B%5BAuthor%5D&amp;cauthor=true&amp;cauthor_uid=25428714" TargetMode="External"/><Relationship Id="rId4" Type="http://schemas.openxmlformats.org/officeDocument/2006/relationships/settings" Target="settings.xml"/><Relationship Id="rId9" Type="http://schemas.openxmlformats.org/officeDocument/2006/relationships/hyperlink" Target="file:///C:\Users\Fem\AppData\Local\Temp\10.1371\journal.pone.0042670" TargetMode="External"/><Relationship Id="rId14" Type="http://schemas.openxmlformats.org/officeDocument/2006/relationships/hyperlink" Target="https://www.ncbi.nlm.nih.gov/pubmed/?term=Shinali%20NK%5BAuthor%5D&amp;cauthor=true&amp;cauthor_uid=25428714" TargetMode="External"/><Relationship Id="rId22" Type="http://schemas.openxmlformats.org/officeDocument/2006/relationships/hyperlink" Target="https://www.ncbi.nlm.nih.gov/pubmed/?term=Verhoef%20H%5BAuthor%5D&amp;cauthor=true&amp;cauthor_uid=25428714"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8061-BA04-4CFA-B8F6-DC01CF6B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4848</Words>
  <Characters>26667</Characters>
  <Application>Microsoft Office Word</Application>
  <DocSecurity>0</DocSecurity>
  <Lines>222</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Femkje Jonker</dc:creator>
  <cp:lastModifiedBy>Femkje Jonker</cp:lastModifiedBy>
  <cp:revision>5</cp:revision>
  <dcterms:created xsi:type="dcterms:W3CDTF">2016-11-17T19:55:00Z</dcterms:created>
  <dcterms:modified xsi:type="dcterms:W3CDTF">2016-11-17T20:07:00Z</dcterms:modified>
</cp:coreProperties>
</file>