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FB6D6" w14:textId="77777777" w:rsidR="002E23E5" w:rsidRPr="002A0A5B" w:rsidRDefault="005A275F" w:rsidP="007826B7">
      <w:pPr>
        <w:spacing w:after="0" w:line="360" w:lineRule="auto"/>
        <w:rPr>
          <w:rFonts w:ascii="Arial" w:hAnsi="Arial" w:cs="Arial"/>
          <w:b/>
        </w:rPr>
      </w:pPr>
      <w:bookmarkStart w:id="0" w:name="_GoBack"/>
      <w:r w:rsidRPr="002A0A5B">
        <w:rPr>
          <w:rFonts w:ascii="Arial" w:hAnsi="Arial" w:cs="Arial"/>
          <w:b/>
        </w:rPr>
        <w:t>Hepcidin detects iron deficiency</w:t>
      </w:r>
      <w:bookmarkEnd w:id="0"/>
      <w:r w:rsidRPr="002A0A5B">
        <w:rPr>
          <w:rFonts w:ascii="Arial" w:hAnsi="Arial" w:cs="Arial"/>
          <w:b/>
        </w:rPr>
        <w:t xml:space="preserve"> in Sri Lankan adolescents with a high burden of haemoglobinopathy: a diagnostic test accuracy study</w:t>
      </w:r>
    </w:p>
    <w:p w14:paraId="32F60D41" w14:textId="77777777" w:rsidR="002E23E5" w:rsidRPr="000805F3" w:rsidRDefault="002E23E5" w:rsidP="007826B7">
      <w:pPr>
        <w:spacing w:after="0" w:line="360" w:lineRule="auto"/>
        <w:rPr>
          <w:rFonts w:ascii="Arial" w:hAnsi="Arial" w:cs="Arial"/>
        </w:rPr>
      </w:pPr>
    </w:p>
    <w:p w14:paraId="24674477" w14:textId="4215ECE3" w:rsidR="002E23E5" w:rsidRPr="000805F3" w:rsidRDefault="009215CA" w:rsidP="007826B7">
      <w:pPr>
        <w:spacing w:after="0" w:line="360" w:lineRule="auto"/>
        <w:rPr>
          <w:rFonts w:ascii="Arial" w:hAnsi="Arial" w:cs="Arial"/>
        </w:rPr>
      </w:pPr>
      <w:r>
        <w:rPr>
          <w:rFonts w:ascii="Arial" w:hAnsi="Arial" w:cs="Arial"/>
        </w:rPr>
        <w:t xml:space="preserve">Katherine </w:t>
      </w:r>
      <w:r w:rsidR="002E23E5" w:rsidRPr="000805F3">
        <w:rPr>
          <w:rFonts w:ascii="Arial" w:hAnsi="Arial" w:cs="Arial"/>
        </w:rPr>
        <w:t>Wray</w:t>
      </w:r>
      <w:r w:rsidR="00875DB8" w:rsidRPr="000805F3">
        <w:rPr>
          <w:rFonts w:ascii="Arial" w:hAnsi="Arial" w:cs="Arial"/>
        </w:rPr>
        <w:t xml:space="preserve"> </w:t>
      </w:r>
      <w:r w:rsidR="007826B7">
        <w:rPr>
          <w:rFonts w:ascii="Arial" w:hAnsi="Arial" w:cs="Arial"/>
        </w:rPr>
        <w:t>MBioch</w:t>
      </w:r>
      <w:r w:rsidR="00875DB8" w:rsidRPr="000805F3">
        <w:rPr>
          <w:rFonts w:ascii="Arial" w:hAnsi="Arial" w:cs="Arial"/>
        </w:rPr>
        <w:t>*</w:t>
      </w:r>
      <w:r w:rsidR="002E23E5" w:rsidRPr="000805F3">
        <w:rPr>
          <w:rFonts w:ascii="Arial" w:hAnsi="Arial" w:cs="Arial"/>
        </w:rPr>
        <w:t>,</w:t>
      </w:r>
      <w:r w:rsidR="002E23E5" w:rsidRPr="000805F3">
        <w:rPr>
          <w:rFonts w:ascii="Arial" w:hAnsi="Arial" w:cs="Arial"/>
          <w:vertAlign w:val="superscript"/>
        </w:rPr>
        <w:t>1</w:t>
      </w:r>
      <w:r w:rsidR="002E23E5" w:rsidRPr="000805F3">
        <w:rPr>
          <w:rFonts w:ascii="Arial" w:hAnsi="Arial" w:cs="Arial"/>
        </w:rPr>
        <w:t xml:space="preserve"> </w:t>
      </w:r>
      <w:r>
        <w:rPr>
          <w:rFonts w:ascii="Arial" w:hAnsi="Arial" w:cs="Arial"/>
        </w:rPr>
        <w:t xml:space="preserve">Angela </w:t>
      </w:r>
      <w:r w:rsidR="002E23E5" w:rsidRPr="000805F3">
        <w:rPr>
          <w:rFonts w:ascii="Arial" w:hAnsi="Arial" w:cs="Arial"/>
        </w:rPr>
        <w:t>Allen</w:t>
      </w:r>
      <w:r w:rsidR="00875DB8" w:rsidRPr="000805F3">
        <w:rPr>
          <w:rFonts w:ascii="Arial" w:hAnsi="Arial" w:cs="Arial"/>
        </w:rPr>
        <w:t xml:space="preserve"> </w:t>
      </w:r>
      <w:r>
        <w:rPr>
          <w:rFonts w:ascii="Arial" w:hAnsi="Arial" w:cs="Arial"/>
        </w:rPr>
        <w:t>PhD</w:t>
      </w:r>
      <w:r w:rsidR="00875DB8" w:rsidRPr="000805F3">
        <w:rPr>
          <w:rFonts w:ascii="Arial" w:hAnsi="Arial" w:cs="Arial"/>
        </w:rPr>
        <w:t>*</w:t>
      </w:r>
      <w:r w:rsidR="002E23E5" w:rsidRPr="000805F3">
        <w:rPr>
          <w:rFonts w:ascii="Arial" w:hAnsi="Arial" w:cs="Arial"/>
        </w:rPr>
        <w:t>,</w:t>
      </w:r>
      <w:r w:rsidR="002E23E5" w:rsidRPr="000805F3">
        <w:rPr>
          <w:rFonts w:ascii="Arial" w:hAnsi="Arial" w:cs="Arial"/>
          <w:vertAlign w:val="superscript"/>
        </w:rPr>
        <w:t>2</w:t>
      </w:r>
      <w:r w:rsidR="002E23E5" w:rsidRPr="000805F3">
        <w:rPr>
          <w:rFonts w:ascii="Arial" w:hAnsi="Arial" w:cs="Arial"/>
        </w:rPr>
        <w:t xml:space="preserve"> </w:t>
      </w:r>
      <w:r w:rsidR="006277E3">
        <w:rPr>
          <w:rFonts w:ascii="Arial" w:hAnsi="Arial" w:cs="Arial"/>
        </w:rPr>
        <w:t xml:space="preserve">Emma </w:t>
      </w:r>
      <w:r w:rsidR="002E23E5" w:rsidRPr="000805F3">
        <w:rPr>
          <w:rFonts w:ascii="Arial" w:hAnsi="Arial" w:cs="Arial"/>
        </w:rPr>
        <w:t>Evans</w:t>
      </w:r>
      <w:r w:rsidR="00106686">
        <w:rPr>
          <w:rFonts w:ascii="Arial" w:hAnsi="Arial" w:cs="Arial"/>
        </w:rPr>
        <w:t xml:space="preserve"> </w:t>
      </w:r>
      <w:r w:rsidR="00DF2CCF">
        <w:rPr>
          <w:rFonts w:ascii="Arial" w:hAnsi="Arial" w:cs="Arial"/>
        </w:rPr>
        <w:t>PhD</w:t>
      </w:r>
      <w:r w:rsidR="002E23E5" w:rsidRPr="000805F3">
        <w:rPr>
          <w:rFonts w:ascii="Arial" w:hAnsi="Arial" w:cs="Arial"/>
        </w:rPr>
        <w:t>,</w:t>
      </w:r>
      <w:r w:rsidR="002E23E5" w:rsidRPr="000805F3">
        <w:rPr>
          <w:rFonts w:ascii="Arial" w:hAnsi="Arial" w:cs="Arial"/>
          <w:vertAlign w:val="superscript"/>
        </w:rPr>
        <w:t>3</w:t>
      </w:r>
      <w:r w:rsidR="002E23E5" w:rsidRPr="000805F3">
        <w:rPr>
          <w:rFonts w:ascii="Arial" w:hAnsi="Arial" w:cs="Arial"/>
        </w:rPr>
        <w:t xml:space="preserve"> </w:t>
      </w:r>
      <w:r w:rsidR="00B6169D">
        <w:rPr>
          <w:rFonts w:ascii="Arial" w:hAnsi="Arial" w:cs="Arial"/>
        </w:rPr>
        <w:t xml:space="preserve">Chris </w:t>
      </w:r>
      <w:r w:rsidR="002E23E5" w:rsidRPr="000805F3">
        <w:rPr>
          <w:rFonts w:ascii="Arial" w:hAnsi="Arial" w:cs="Arial"/>
        </w:rPr>
        <w:t>Fisher</w:t>
      </w:r>
      <w:r w:rsidR="00875DB8" w:rsidRPr="000805F3">
        <w:rPr>
          <w:rFonts w:ascii="Arial" w:hAnsi="Arial" w:cs="Arial"/>
        </w:rPr>
        <w:t xml:space="preserve"> </w:t>
      </w:r>
      <w:r w:rsidR="00B6169D">
        <w:rPr>
          <w:rFonts w:ascii="Arial" w:hAnsi="Arial" w:cs="Arial"/>
        </w:rPr>
        <w:t>PhD</w:t>
      </w:r>
      <w:r w:rsidR="002E23E5" w:rsidRPr="000805F3">
        <w:rPr>
          <w:rFonts w:ascii="Arial" w:hAnsi="Arial" w:cs="Arial"/>
        </w:rPr>
        <w:t>,</w:t>
      </w:r>
      <w:r w:rsidR="002E23E5" w:rsidRPr="000805F3">
        <w:rPr>
          <w:rFonts w:ascii="Arial" w:hAnsi="Arial" w:cs="Arial"/>
          <w:vertAlign w:val="superscript"/>
        </w:rPr>
        <w:t>4</w:t>
      </w:r>
      <w:r w:rsidR="002E23E5" w:rsidRPr="000805F3">
        <w:rPr>
          <w:rFonts w:ascii="Arial" w:hAnsi="Arial" w:cs="Arial"/>
        </w:rPr>
        <w:t xml:space="preserve"> </w:t>
      </w:r>
      <w:r w:rsidR="00B6169D">
        <w:rPr>
          <w:rFonts w:ascii="Arial" w:hAnsi="Arial" w:cs="Arial"/>
        </w:rPr>
        <w:t xml:space="preserve">Anuja </w:t>
      </w:r>
      <w:r w:rsidR="002E23E5" w:rsidRPr="000805F3">
        <w:rPr>
          <w:rFonts w:ascii="Arial" w:hAnsi="Arial" w:cs="Arial"/>
        </w:rPr>
        <w:t>Premawardhena</w:t>
      </w:r>
      <w:r w:rsidR="00875DB8" w:rsidRPr="000805F3">
        <w:rPr>
          <w:rFonts w:ascii="Arial" w:hAnsi="Arial" w:cs="Arial"/>
        </w:rPr>
        <w:t xml:space="preserve"> </w:t>
      </w:r>
      <w:r w:rsidR="00DF2CCF">
        <w:rPr>
          <w:rFonts w:ascii="Arial" w:hAnsi="Arial" w:cs="Arial"/>
        </w:rPr>
        <w:t>DPhil</w:t>
      </w:r>
      <w:r w:rsidR="002E23E5" w:rsidRPr="000805F3">
        <w:rPr>
          <w:rFonts w:ascii="Arial" w:hAnsi="Arial" w:cs="Arial"/>
        </w:rPr>
        <w:t>,</w:t>
      </w:r>
      <w:r w:rsidR="002E23E5" w:rsidRPr="000805F3">
        <w:rPr>
          <w:rFonts w:ascii="Arial" w:hAnsi="Arial" w:cs="Arial"/>
          <w:vertAlign w:val="superscript"/>
        </w:rPr>
        <w:t>5</w:t>
      </w:r>
      <w:r w:rsidR="00D60A1F" w:rsidRPr="000805F3">
        <w:rPr>
          <w:rFonts w:ascii="Arial" w:hAnsi="Arial" w:cs="Arial"/>
        </w:rPr>
        <w:t xml:space="preserve"> </w:t>
      </w:r>
      <w:r w:rsidR="00880D46">
        <w:rPr>
          <w:rFonts w:ascii="Arial" w:hAnsi="Arial" w:cs="Arial"/>
        </w:rPr>
        <w:t xml:space="preserve">Lakshman </w:t>
      </w:r>
      <w:r w:rsidR="00875DB8" w:rsidRPr="000805F3">
        <w:rPr>
          <w:rFonts w:ascii="Arial" w:hAnsi="Arial" w:cs="Arial"/>
        </w:rPr>
        <w:t>Perera,</w:t>
      </w:r>
      <w:r w:rsidR="00875DB8" w:rsidRPr="000805F3">
        <w:rPr>
          <w:rFonts w:ascii="Arial" w:hAnsi="Arial" w:cs="Arial"/>
          <w:vertAlign w:val="superscript"/>
        </w:rPr>
        <w:t xml:space="preserve"> 5</w:t>
      </w:r>
      <w:r w:rsidR="00875DB8" w:rsidRPr="000805F3">
        <w:rPr>
          <w:rFonts w:ascii="Arial" w:hAnsi="Arial" w:cs="Arial"/>
        </w:rPr>
        <w:t xml:space="preserve"> </w:t>
      </w:r>
      <w:r w:rsidR="00106686">
        <w:rPr>
          <w:rFonts w:ascii="Arial" w:hAnsi="Arial" w:cs="Arial"/>
        </w:rPr>
        <w:t xml:space="preserve">Rexan </w:t>
      </w:r>
      <w:r w:rsidR="00875DB8" w:rsidRPr="000805F3">
        <w:rPr>
          <w:rFonts w:ascii="Arial" w:hAnsi="Arial" w:cs="Arial"/>
        </w:rPr>
        <w:t>Rodrigo</w:t>
      </w:r>
      <w:r w:rsidR="00106686">
        <w:rPr>
          <w:rFonts w:ascii="Arial" w:hAnsi="Arial" w:cs="Arial"/>
        </w:rPr>
        <w:t xml:space="preserve"> </w:t>
      </w:r>
      <w:r w:rsidR="00DF2CCF">
        <w:rPr>
          <w:rFonts w:ascii="Arial" w:hAnsi="Arial" w:cs="Arial"/>
        </w:rPr>
        <w:t>BSc</w:t>
      </w:r>
      <w:r w:rsidR="00875DB8" w:rsidRPr="000805F3">
        <w:rPr>
          <w:rFonts w:ascii="Arial" w:hAnsi="Arial" w:cs="Arial"/>
        </w:rPr>
        <w:t>,</w:t>
      </w:r>
      <w:r w:rsidR="00875DB8" w:rsidRPr="000805F3">
        <w:rPr>
          <w:rFonts w:ascii="Arial" w:hAnsi="Arial" w:cs="Arial"/>
          <w:vertAlign w:val="superscript"/>
        </w:rPr>
        <w:t xml:space="preserve"> 5</w:t>
      </w:r>
      <w:r w:rsidR="00493F2E">
        <w:rPr>
          <w:rFonts w:ascii="Arial" w:hAnsi="Arial" w:cs="Arial"/>
        </w:rPr>
        <w:t xml:space="preserve"> Gayan </w:t>
      </w:r>
      <w:r w:rsidR="00875DB8" w:rsidRPr="000805F3">
        <w:rPr>
          <w:rFonts w:ascii="Arial" w:hAnsi="Arial" w:cs="Arial"/>
        </w:rPr>
        <w:t>Goonath</w:t>
      </w:r>
      <w:r w:rsidR="00F417E2">
        <w:rPr>
          <w:rFonts w:ascii="Arial" w:hAnsi="Arial" w:cs="Arial"/>
        </w:rPr>
        <w:t>i</w:t>
      </w:r>
      <w:r w:rsidR="00875DB8" w:rsidRPr="000805F3">
        <w:rPr>
          <w:rFonts w:ascii="Arial" w:hAnsi="Arial" w:cs="Arial"/>
        </w:rPr>
        <w:t>l</w:t>
      </w:r>
      <w:r w:rsidR="00F417E2">
        <w:rPr>
          <w:rFonts w:ascii="Arial" w:hAnsi="Arial" w:cs="Arial"/>
        </w:rPr>
        <w:t>a</w:t>
      </w:r>
      <w:r w:rsidR="00875DB8" w:rsidRPr="000805F3">
        <w:rPr>
          <w:rFonts w:ascii="Arial" w:hAnsi="Arial" w:cs="Arial"/>
        </w:rPr>
        <w:t xml:space="preserve">ka </w:t>
      </w:r>
      <w:r w:rsidR="007874D5">
        <w:rPr>
          <w:rFonts w:ascii="Arial" w:hAnsi="Arial" w:cs="Arial"/>
        </w:rPr>
        <w:t>PhD</w:t>
      </w:r>
      <w:r w:rsidR="00875DB8" w:rsidRPr="000805F3">
        <w:rPr>
          <w:rFonts w:ascii="Arial" w:hAnsi="Arial" w:cs="Arial"/>
        </w:rPr>
        <w:t>,</w:t>
      </w:r>
      <w:r w:rsidR="00875DB8" w:rsidRPr="000805F3">
        <w:rPr>
          <w:rFonts w:ascii="Arial" w:hAnsi="Arial" w:cs="Arial"/>
          <w:vertAlign w:val="superscript"/>
        </w:rPr>
        <w:t xml:space="preserve"> 5</w:t>
      </w:r>
      <w:r w:rsidR="00875DB8" w:rsidRPr="000805F3">
        <w:rPr>
          <w:rFonts w:ascii="Arial" w:hAnsi="Arial" w:cs="Arial"/>
        </w:rPr>
        <w:t xml:space="preserve"> </w:t>
      </w:r>
      <w:r w:rsidR="00AA7459">
        <w:rPr>
          <w:rFonts w:ascii="Arial" w:hAnsi="Arial" w:cs="Arial"/>
        </w:rPr>
        <w:t xml:space="preserve">Lebbe </w:t>
      </w:r>
      <w:r w:rsidR="00875DB8" w:rsidRPr="000805F3">
        <w:rPr>
          <w:rFonts w:ascii="Arial" w:hAnsi="Arial" w:cs="Arial"/>
        </w:rPr>
        <w:t xml:space="preserve">Ramees </w:t>
      </w:r>
      <w:r w:rsidR="007874D5">
        <w:rPr>
          <w:rFonts w:ascii="Arial" w:hAnsi="Arial" w:cs="Arial"/>
        </w:rPr>
        <w:t>PhD</w:t>
      </w:r>
      <w:r w:rsidR="00875DB8" w:rsidRPr="000805F3">
        <w:rPr>
          <w:rFonts w:ascii="Arial" w:hAnsi="Arial" w:cs="Arial"/>
        </w:rPr>
        <w:t>,</w:t>
      </w:r>
      <w:r w:rsidR="00FC6311">
        <w:rPr>
          <w:rFonts w:ascii="Arial" w:hAnsi="Arial" w:cs="Arial"/>
          <w:vertAlign w:val="superscript"/>
        </w:rPr>
        <w:t xml:space="preserve">5 </w:t>
      </w:r>
      <w:r>
        <w:rPr>
          <w:rFonts w:ascii="Arial" w:hAnsi="Arial" w:cs="Arial"/>
          <w:vertAlign w:val="superscript"/>
        </w:rPr>
        <w:t xml:space="preserve">  </w:t>
      </w:r>
      <w:r>
        <w:rPr>
          <w:rFonts w:ascii="Arial" w:hAnsi="Arial" w:cs="Arial"/>
        </w:rPr>
        <w:t xml:space="preserve">Craig </w:t>
      </w:r>
      <w:r w:rsidR="00B272ED" w:rsidRPr="000805F3">
        <w:rPr>
          <w:rFonts w:ascii="Arial" w:hAnsi="Arial" w:cs="Arial"/>
        </w:rPr>
        <w:t xml:space="preserve">Webster </w:t>
      </w:r>
      <w:r w:rsidR="007014F9">
        <w:rPr>
          <w:rFonts w:ascii="Arial" w:hAnsi="Arial" w:cs="Arial"/>
        </w:rPr>
        <w:t>MSc</w:t>
      </w:r>
      <w:r w:rsidR="00B272ED" w:rsidRPr="000805F3">
        <w:rPr>
          <w:rFonts w:ascii="Arial" w:hAnsi="Arial" w:cs="Arial"/>
        </w:rPr>
        <w:t>,</w:t>
      </w:r>
      <w:r w:rsidR="00B272ED" w:rsidRPr="000805F3">
        <w:rPr>
          <w:rFonts w:ascii="Arial" w:hAnsi="Arial" w:cs="Arial"/>
          <w:vertAlign w:val="superscript"/>
        </w:rPr>
        <w:t>3</w:t>
      </w:r>
      <w:r w:rsidR="002E23E5" w:rsidRPr="000805F3">
        <w:rPr>
          <w:rFonts w:ascii="Arial" w:hAnsi="Arial" w:cs="Arial"/>
        </w:rPr>
        <w:t xml:space="preserve"> </w:t>
      </w:r>
      <w:r>
        <w:rPr>
          <w:rFonts w:ascii="Arial" w:hAnsi="Arial" w:cs="Arial"/>
        </w:rPr>
        <w:t xml:space="preserve">Andrew </w:t>
      </w:r>
      <w:r w:rsidR="00252ACD">
        <w:rPr>
          <w:rFonts w:ascii="Arial" w:hAnsi="Arial" w:cs="Arial"/>
        </w:rPr>
        <w:t xml:space="preserve">E </w:t>
      </w:r>
      <w:r w:rsidR="002E23E5" w:rsidRPr="000805F3">
        <w:rPr>
          <w:rFonts w:ascii="Arial" w:hAnsi="Arial" w:cs="Arial"/>
        </w:rPr>
        <w:t>Armitage</w:t>
      </w:r>
      <w:r w:rsidR="00875DB8" w:rsidRPr="000805F3">
        <w:rPr>
          <w:rFonts w:ascii="Arial" w:hAnsi="Arial" w:cs="Arial"/>
        </w:rPr>
        <w:t xml:space="preserve"> </w:t>
      </w:r>
      <w:r w:rsidR="00106686">
        <w:rPr>
          <w:rFonts w:ascii="Arial" w:hAnsi="Arial" w:cs="Arial"/>
        </w:rPr>
        <w:t>DPhil</w:t>
      </w:r>
      <w:r w:rsidR="002E23E5" w:rsidRPr="000805F3">
        <w:rPr>
          <w:rFonts w:ascii="Arial" w:hAnsi="Arial" w:cs="Arial"/>
        </w:rPr>
        <w:t>,</w:t>
      </w:r>
      <w:r w:rsidR="002E23E5" w:rsidRPr="000805F3">
        <w:rPr>
          <w:rFonts w:ascii="Arial" w:hAnsi="Arial" w:cs="Arial"/>
          <w:vertAlign w:val="superscript"/>
        </w:rPr>
        <w:t>1</w:t>
      </w:r>
      <w:r w:rsidR="002E23E5" w:rsidRPr="000805F3">
        <w:rPr>
          <w:rFonts w:ascii="Arial" w:hAnsi="Arial" w:cs="Arial"/>
        </w:rPr>
        <w:t xml:space="preserve"> </w:t>
      </w:r>
      <w:r>
        <w:rPr>
          <w:rFonts w:ascii="Arial" w:hAnsi="Arial" w:cs="Arial"/>
        </w:rPr>
        <w:t>Andrew M Prentice</w:t>
      </w:r>
      <w:r w:rsidRPr="000805F3">
        <w:rPr>
          <w:rFonts w:ascii="Arial" w:hAnsi="Arial" w:cs="Arial"/>
        </w:rPr>
        <w:t xml:space="preserve"> </w:t>
      </w:r>
      <w:r>
        <w:rPr>
          <w:rFonts w:ascii="Arial" w:hAnsi="Arial" w:cs="Arial"/>
        </w:rPr>
        <w:t>PhD</w:t>
      </w:r>
      <w:r w:rsidR="002E23E5" w:rsidRPr="000805F3">
        <w:rPr>
          <w:rFonts w:ascii="Arial" w:hAnsi="Arial" w:cs="Arial"/>
        </w:rPr>
        <w:t>,</w:t>
      </w:r>
      <w:r w:rsidR="00875DB8" w:rsidRPr="000805F3">
        <w:rPr>
          <w:rFonts w:ascii="Arial" w:hAnsi="Arial" w:cs="Arial"/>
          <w:vertAlign w:val="superscript"/>
        </w:rPr>
        <w:t>6</w:t>
      </w:r>
      <w:r w:rsidR="002E23E5" w:rsidRPr="000805F3">
        <w:rPr>
          <w:rFonts w:ascii="Arial" w:hAnsi="Arial" w:cs="Arial"/>
          <w:vertAlign w:val="superscript"/>
        </w:rPr>
        <w:t>,</w:t>
      </w:r>
      <w:r w:rsidR="00875DB8" w:rsidRPr="000805F3">
        <w:rPr>
          <w:rFonts w:ascii="Arial" w:hAnsi="Arial" w:cs="Arial"/>
          <w:vertAlign w:val="superscript"/>
        </w:rPr>
        <w:t>7</w:t>
      </w:r>
      <w:r w:rsidR="002E23E5" w:rsidRPr="000805F3">
        <w:rPr>
          <w:rFonts w:ascii="Arial" w:hAnsi="Arial" w:cs="Arial"/>
        </w:rPr>
        <w:t xml:space="preserve"> </w:t>
      </w:r>
      <w:r w:rsidR="00B6169D">
        <w:rPr>
          <w:rFonts w:ascii="Arial" w:hAnsi="Arial" w:cs="Arial"/>
        </w:rPr>
        <w:t xml:space="preserve">David J </w:t>
      </w:r>
      <w:r w:rsidR="002E23E5" w:rsidRPr="000805F3">
        <w:rPr>
          <w:rFonts w:ascii="Arial" w:hAnsi="Arial" w:cs="Arial"/>
        </w:rPr>
        <w:t>Weatherall</w:t>
      </w:r>
      <w:r w:rsidR="00875DB8" w:rsidRPr="000805F3">
        <w:rPr>
          <w:rFonts w:ascii="Arial" w:hAnsi="Arial" w:cs="Arial"/>
        </w:rPr>
        <w:t xml:space="preserve"> </w:t>
      </w:r>
      <w:r w:rsidR="00B6169D">
        <w:rPr>
          <w:rFonts w:ascii="Arial" w:hAnsi="Arial" w:cs="Arial"/>
        </w:rPr>
        <w:t>PhD</w:t>
      </w:r>
      <w:r w:rsidR="00875DB8" w:rsidRPr="000805F3">
        <w:rPr>
          <w:rFonts w:ascii="Arial" w:hAnsi="Arial" w:cs="Arial"/>
        </w:rPr>
        <w:t>*</w:t>
      </w:r>
      <w:r w:rsidR="002E23E5" w:rsidRPr="000805F3">
        <w:rPr>
          <w:rFonts w:ascii="Arial" w:hAnsi="Arial" w:cs="Arial"/>
        </w:rPr>
        <w:t>,</w:t>
      </w:r>
      <w:r w:rsidR="002E23E5" w:rsidRPr="000805F3">
        <w:rPr>
          <w:rFonts w:ascii="Arial" w:hAnsi="Arial" w:cs="Arial"/>
          <w:vertAlign w:val="superscript"/>
        </w:rPr>
        <w:t>4</w:t>
      </w:r>
      <w:r w:rsidR="002E23E5" w:rsidRPr="000805F3">
        <w:rPr>
          <w:rFonts w:ascii="Arial" w:hAnsi="Arial" w:cs="Arial"/>
        </w:rPr>
        <w:t xml:space="preserve"> </w:t>
      </w:r>
      <w:r>
        <w:rPr>
          <w:rFonts w:ascii="Arial" w:hAnsi="Arial" w:cs="Arial"/>
        </w:rPr>
        <w:t xml:space="preserve">Hal </w:t>
      </w:r>
      <w:r w:rsidR="002E23E5" w:rsidRPr="000805F3">
        <w:rPr>
          <w:rFonts w:ascii="Arial" w:hAnsi="Arial" w:cs="Arial"/>
        </w:rPr>
        <w:t>Drakesmith</w:t>
      </w:r>
      <w:r w:rsidR="00875DB8" w:rsidRPr="000805F3">
        <w:rPr>
          <w:rFonts w:ascii="Arial" w:hAnsi="Arial" w:cs="Arial"/>
        </w:rPr>
        <w:t xml:space="preserve"> </w:t>
      </w:r>
      <w:r>
        <w:rPr>
          <w:rFonts w:ascii="Arial" w:hAnsi="Arial" w:cs="Arial"/>
        </w:rPr>
        <w:t>PhD</w:t>
      </w:r>
      <w:r w:rsidR="00875DB8" w:rsidRPr="000805F3">
        <w:rPr>
          <w:rFonts w:ascii="Arial" w:hAnsi="Arial" w:cs="Arial"/>
        </w:rPr>
        <w:t>*,</w:t>
      </w:r>
      <w:r w:rsidR="00875DB8" w:rsidRPr="000805F3">
        <w:rPr>
          <w:rFonts w:ascii="Arial" w:hAnsi="Arial" w:cs="Arial"/>
          <w:vertAlign w:val="superscript"/>
        </w:rPr>
        <w:t xml:space="preserve"> 1</w:t>
      </w:r>
      <w:r w:rsidR="00875DB8" w:rsidRPr="000805F3">
        <w:rPr>
          <w:rFonts w:ascii="Arial" w:hAnsi="Arial" w:cs="Arial"/>
        </w:rPr>
        <w:t xml:space="preserve"> and </w:t>
      </w:r>
      <w:r>
        <w:rPr>
          <w:rFonts w:ascii="Arial" w:hAnsi="Arial" w:cs="Arial"/>
        </w:rPr>
        <w:t xml:space="preserve">Sant-Rayn </w:t>
      </w:r>
      <w:r w:rsidR="00875DB8" w:rsidRPr="000805F3">
        <w:rPr>
          <w:rFonts w:ascii="Arial" w:hAnsi="Arial" w:cs="Arial"/>
        </w:rPr>
        <w:t xml:space="preserve">Pasricha </w:t>
      </w:r>
      <w:r>
        <w:rPr>
          <w:rFonts w:ascii="Arial" w:hAnsi="Arial" w:cs="Arial"/>
        </w:rPr>
        <w:t>PhD</w:t>
      </w:r>
      <w:r w:rsidR="00875DB8" w:rsidRPr="000805F3">
        <w:rPr>
          <w:rFonts w:ascii="Arial" w:hAnsi="Arial" w:cs="Arial"/>
        </w:rPr>
        <w:t>*</w:t>
      </w:r>
      <w:r w:rsidR="002E23E5" w:rsidRPr="000805F3">
        <w:rPr>
          <w:rFonts w:ascii="Arial" w:hAnsi="Arial" w:cs="Arial"/>
          <w:vertAlign w:val="superscript"/>
        </w:rPr>
        <w:t>1</w:t>
      </w:r>
    </w:p>
    <w:p w14:paraId="28BA5882" w14:textId="77777777" w:rsidR="002E23E5" w:rsidRPr="000805F3" w:rsidRDefault="002E23E5" w:rsidP="007826B7">
      <w:pPr>
        <w:spacing w:after="0" w:line="360" w:lineRule="auto"/>
        <w:rPr>
          <w:rFonts w:ascii="Arial" w:hAnsi="Arial" w:cs="Arial"/>
        </w:rPr>
      </w:pPr>
    </w:p>
    <w:p w14:paraId="0FE22D73" w14:textId="77777777" w:rsidR="002E23E5" w:rsidRPr="000805F3" w:rsidRDefault="002E23E5" w:rsidP="007826B7">
      <w:pPr>
        <w:spacing w:after="0" w:line="360" w:lineRule="auto"/>
        <w:rPr>
          <w:rFonts w:ascii="Arial" w:hAnsi="Arial" w:cs="Arial"/>
        </w:rPr>
      </w:pPr>
      <w:r w:rsidRPr="000805F3">
        <w:rPr>
          <w:rFonts w:ascii="Arial" w:hAnsi="Arial" w:cs="Arial"/>
          <w:vertAlign w:val="superscript"/>
        </w:rPr>
        <w:t xml:space="preserve">1 </w:t>
      </w:r>
      <w:r w:rsidRPr="000805F3">
        <w:rPr>
          <w:rFonts w:ascii="Arial" w:hAnsi="Arial" w:cs="Arial"/>
        </w:rPr>
        <w:t xml:space="preserve">MRC Human Immunology Unit, </w:t>
      </w:r>
      <w:r w:rsidR="00CC0DAE" w:rsidRPr="000805F3">
        <w:rPr>
          <w:rFonts w:ascii="Arial" w:hAnsi="Arial" w:cs="Arial"/>
        </w:rPr>
        <w:t xml:space="preserve">MRC </w:t>
      </w:r>
      <w:r w:rsidRPr="000805F3">
        <w:rPr>
          <w:rFonts w:ascii="Arial" w:hAnsi="Arial" w:cs="Arial"/>
        </w:rPr>
        <w:t>Weatherall Institute of Molecular Medicine, University of Oxford, Oxford, OX3 9DS UK</w:t>
      </w:r>
    </w:p>
    <w:p w14:paraId="72F64D6C" w14:textId="77777777" w:rsidR="002E23E5" w:rsidRPr="000805F3" w:rsidRDefault="002E23E5" w:rsidP="007826B7">
      <w:pPr>
        <w:spacing w:after="0" w:line="360" w:lineRule="auto"/>
        <w:rPr>
          <w:rFonts w:ascii="Arial" w:eastAsia="Times New Roman" w:hAnsi="Arial" w:cs="Arial"/>
          <w:color w:val="000000"/>
          <w:lang w:eastAsia="en-GB"/>
        </w:rPr>
      </w:pPr>
      <w:r w:rsidRPr="000805F3">
        <w:rPr>
          <w:rFonts w:ascii="Arial" w:hAnsi="Arial" w:cs="Arial"/>
          <w:vertAlign w:val="superscript"/>
        </w:rPr>
        <w:t>2</w:t>
      </w:r>
      <w:r w:rsidRPr="000805F3">
        <w:rPr>
          <w:rFonts w:ascii="Arial" w:eastAsia="Times New Roman" w:hAnsi="Arial" w:cs="Arial"/>
          <w:color w:val="000000"/>
          <w:lang w:eastAsia="en-GB"/>
        </w:rPr>
        <w:t>Centre for Tropical and Infectious Diseases, Liverpool School of Tropical Medicine, Liverpool, L3 5QA UK</w:t>
      </w:r>
    </w:p>
    <w:p w14:paraId="6E050E5C" w14:textId="77777777" w:rsidR="002E23E5" w:rsidRPr="000805F3" w:rsidRDefault="002E23E5" w:rsidP="007826B7">
      <w:pPr>
        <w:spacing w:after="0" w:line="360" w:lineRule="auto"/>
        <w:rPr>
          <w:rFonts w:ascii="Arial" w:hAnsi="Arial" w:cs="Arial"/>
        </w:rPr>
      </w:pPr>
      <w:r w:rsidRPr="000805F3">
        <w:rPr>
          <w:rFonts w:ascii="Arial" w:hAnsi="Arial" w:cs="Arial"/>
          <w:vertAlign w:val="superscript"/>
        </w:rPr>
        <w:t>3</w:t>
      </w:r>
      <w:r w:rsidRPr="000805F3">
        <w:rPr>
          <w:rFonts w:ascii="Arial" w:hAnsi="Arial" w:cs="Arial"/>
        </w:rPr>
        <w:t>Department of Biochemistry and Immunology, Birmingham Heartlands Hospital, Birmingham, UK</w:t>
      </w:r>
    </w:p>
    <w:p w14:paraId="5304CF70" w14:textId="77777777" w:rsidR="002E23E5" w:rsidRPr="000805F3" w:rsidRDefault="002E23E5" w:rsidP="007826B7">
      <w:pPr>
        <w:spacing w:after="0" w:line="360" w:lineRule="auto"/>
        <w:rPr>
          <w:rFonts w:ascii="Arial" w:hAnsi="Arial" w:cs="Arial"/>
        </w:rPr>
      </w:pPr>
      <w:r w:rsidRPr="000805F3">
        <w:rPr>
          <w:rFonts w:ascii="Arial" w:hAnsi="Arial" w:cs="Arial"/>
          <w:vertAlign w:val="superscript"/>
        </w:rPr>
        <w:t>4</w:t>
      </w:r>
      <w:r w:rsidRPr="000805F3">
        <w:rPr>
          <w:rFonts w:ascii="Arial" w:hAnsi="Arial" w:cs="Arial"/>
        </w:rPr>
        <w:t xml:space="preserve">MRC Molecular Haematology Unit, </w:t>
      </w:r>
      <w:r w:rsidR="00CC0DAE" w:rsidRPr="000805F3">
        <w:rPr>
          <w:rFonts w:ascii="Arial" w:hAnsi="Arial" w:cs="Arial"/>
        </w:rPr>
        <w:t xml:space="preserve">MRC </w:t>
      </w:r>
      <w:r w:rsidRPr="000805F3">
        <w:rPr>
          <w:rFonts w:ascii="Arial" w:hAnsi="Arial" w:cs="Arial"/>
        </w:rPr>
        <w:t>Weatherall Institute of Molecular Medicine, University of Oxford, Oxford, OX3 9DS UK</w:t>
      </w:r>
    </w:p>
    <w:p w14:paraId="7A96EACE" w14:textId="77777777" w:rsidR="002E23E5" w:rsidRPr="000805F3" w:rsidRDefault="002E23E5" w:rsidP="007826B7">
      <w:pPr>
        <w:spacing w:after="0" w:line="360" w:lineRule="auto"/>
        <w:outlineLvl w:val="0"/>
        <w:rPr>
          <w:rFonts w:ascii="Arial" w:hAnsi="Arial" w:cs="Arial"/>
        </w:rPr>
      </w:pPr>
      <w:r w:rsidRPr="000805F3">
        <w:rPr>
          <w:rFonts w:ascii="Arial" w:hAnsi="Arial" w:cs="Arial"/>
          <w:vertAlign w:val="superscript"/>
        </w:rPr>
        <w:t>5</w:t>
      </w:r>
      <w:r w:rsidR="00D60A1F" w:rsidRPr="000805F3">
        <w:rPr>
          <w:rFonts w:ascii="Arial" w:hAnsi="Arial" w:cs="Arial"/>
        </w:rPr>
        <w:t xml:space="preserve">Department of Medicine, </w:t>
      </w:r>
      <w:r w:rsidRPr="000805F3">
        <w:rPr>
          <w:rFonts w:ascii="Arial" w:hAnsi="Arial" w:cs="Arial"/>
        </w:rPr>
        <w:t>University of Kelaniya, Colombo, Sri Lanka</w:t>
      </w:r>
    </w:p>
    <w:p w14:paraId="0ABAC8FD" w14:textId="487A27B1" w:rsidR="00D44834" w:rsidRPr="000805F3" w:rsidRDefault="00D44834" w:rsidP="007826B7">
      <w:pPr>
        <w:spacing w:after="0" w:line="360" w:lineRule="auto"/>
        <w:rPr>
          <w:rFonts w:ascii="Arial" w:hAnsi="Arial" w:cs="Arial"/>
        </w:rPr>
      </w:pPr>
      <w:r w:rsidRPr="000805F3">
        <w:rPr>
          <w:rFonts w:ascii="Arial" w:hAnsi="Arial" w:cs="Arial"/>
          <w:vertAlign w:val="superscript"/>
        </w:rPr>
        <w:t>6</w:t>
      </w:r>
      <w:r>
        <w:rPr>
          <w:rFonts w:ascii="Arial" w:hAnsi="Arial" w:cs="Arial"/>
        </w:rPr>
        <w:t>MRC Unit The Gambia, MRC Keneba, The Gambia</w:t>
      </w:r>
    </w:p>
    <w:p w14:paraId="3ABD57F8" w14:textId="77777777" w:rsidR="00D44834" w:rsidRDefault="00D44834" w:rsidP="007826B7">
      <w:pPr>
        <w:spacing w:line="360" w:lineRule="auto"/>
        <w:rPr>
          <w:rFonts w:ascii="Arial" w:hAnsi="Arial" w:cs="Arial"/>
        </w:rPr>
      </w:pPr>
      <w:r w:rsidRPr="000805F3">
        <w:rPr>
          <w:rFonts w:ascii="Arial" w:hAnsi="Arial" w:cs="Arial"/>
          <w:vertAlign w:val="superscript"/>
        </w:rPr>
        <w:t>7</w:t>
      </w:r>
      <w:r>
        <w:rPr>
          <w:rFonts w:ascii="Arial" w:hAnsi="Arial" w:cs="Arial"/>
        </w:rPr>
        <w:t>MRC</w:t>
      </w:r>
      <w:r w:rsidRPr="000805F3">
        <w:rPr>
          <w:rFonts w:ascii="Arial" w:hAnsi="Arial" w:cs="Arial"/>
        </w:rPr>
        <w:t xml:space="preserve"> International Nutrition Group, London School of Hygiene and Tropical Medicine, London, UK</w:t>
      </w:r>
    </w:p>
    <w:p w14:paraId="0CE49891" w14:textId="77777777" w:rsidR="00875DB8" w:rsidRPr="000805F3" w:rsidRDefault="00875DB8" w:rsidP="007826B7">
      <w:pPr>
        <w:spacing w:line="360" w:lineRule="auto"/>
        <w:rPr>
          <w:rFonts w:ascii="Arial" w:hAnsi="Arial" w:cs="Arial"/>
          <w:b/>
        </w:rPr>
      </w:pPr>
    </w:p>
    <w:p w14:paraId="38BDB37D" w14:textId="77777777" w:rsidR="00FC6311" w:rsidRDefault="00875DB8" w:rsidP="007826B7">
      <w:pPr>
        <w:spacing w:line="360" w:lineRule="auto"/>
        <w:rPr>
          <w:rFonts w:ascii="Arial" w:hAnsi="Arial" w:cs="Arial"/>
        </w:rPr>
      </w:pPr>
      <w:r w:rsidRPr="000805F3">
        <w:rPr>
          <w:rFonts w:ascii="Arial" w:hAnsi="Arial" w:cs="Arial"/>
          <w:b/>
        </w:rPr>
        <w:t xml:space="preserve">* </w:t>
      </w:r>
      <w:r w:rsidRPr="000805F3">
        <w:rPr>
          <w:rFonts w:ascii="Arial" w:hAnsi="Arial" w:cs="Arial"/>
        </w:rPr>
        <w:t>These authors contributed equally</w:t>
      </w:r>
    </w:p>
    <w:p w14:paraId="609BA0D1" w14:textId="77777777" w:rsidR="00FC6311" w:rsidRDefault="00FC6311" w:rsidP="007826B7">
      <w:pPr>
        <w:spacing w:line="360" w:lineRule="auto"/>
        <w:rPr>
          <w:rFonts w:ascii="Arial" w:hAnsi="Arial" w:cs="Arial"/>
        </w:rPr>
      </w:pPr>
    </w:p>
    <w:p w14:paraId="4D756D08" w14:textId="77777777" w:rsidR="00FC6311" w:rsidRDefault="00FC6311" w:rsidP="007826B7">
      <w:pPr>
        <w:spacing w:line="360" w:lineRule="auto"/>
        <w:rPr>
          <w:rFonts w:ascii="Arial" w:hAnsi="Arial" w:cs="Arial"/>
        </w:rPr>
      </w:pPr>
      <w:r>
        <w:rPr>
          <w:rFonts w:ascii="Arial" w:hAnsi="Arial" w:cs="Arial"/>
        </w:rPr>
        <w:t>Corresponding Author</w:t>
      </w:r>
      <w:r w:rsidR="00EF67E4">
        <w:rPr>
          <w:rFonts w:ascii="Arial" w:hAnsi="Arial" w:cs="Arial"/>
        </w:rPr>
        <w:t>s</w:t>
      </w:r>
      <w:r>
        <w:rPr>
          <w:rFonts w:ascii="Arial" w:hAnsi="Arial" w:cs="Arial"/>
        </w:rPr>
        <w:t>:</w:t>
      </w:r>
    </w:p>
    <w:p w14:paraId="2CE4B675" w14:textId="77777777" w:rsidR="00EF67E4" w:rsidRDefault="00EF67E4" w:rsidP="007826B7">
      <w:pPr>
        <w:spacing w:line="360" w:lineRule="auto"/>
        <w:rPr>
          <w:rFonts w:ascii="Arial" w:hAnsi="Arial" w:cs="Arial"/>
        </w:rPr>
      </w:pPr>
      <w:r>
        <w:rPr>
          <w:rFonts w:ascii="Arial" w:hAnsi="Arial" w:cs="Arial"/>
        </w:rPr>
        <w:t>Dr Sant-Rayn Pasricha</w:t>
      </w:r>
    </w:p>
    <w:p w14:paraId="5D386538" w14:textId="77777777" w:rsidR="00EF67E4" w:rsidRDefault="00EF67E4" w:rsidP="007826B7">
      <w:pPr>
        <w:spacing w:line="360" w:lineRule="auto"/>
        <w:rPr>
          <w:rFonts w:ascii="Arial" w:hAnsi="Arial" w:cs="Arial"/>
        </w:rPr>
      </w:pPr>
      <w:r>
        <w:rPr>
          <w:rFonts w:ascii="Arial" w:hAnsi="Arial" w:cs="Arial"/>
        </w:rPr>
        <w:t>MRC Human Immunology Unit</w:t>
      </w:r>
    </w:p>
    <w:p w14:paraId="578FF075" w14:textId="77777777" w:rsidR="00EF67E4" w:rsidRDefault="00EF67E4" w:rsidP="007826B7">
      <w:pPr>
        <w:spacing w:line="360" w:lineRule="auto"/>
        <w:rPr>
          <w:rFonts w:ascii="Arial" w:hAnsi="Arial" w:cs="Arial"/>
        </w:rPr>
      </w:pPr>
      <w:r>
        <w:rPr>
          <w:rFonts w:ascii="Arial" w:hAnsi="Arial" w:cs="Arial"/>
        </w:rPr>
        <w:t>MRC Weatherall Institute of Molecular Medicine</w:t>
      </w:r>
    </w:p>
    <w:p w14:paraId="48088D8C" w14:textId="77777777" w:rsidR="00EF67E4" w:rsidRDefault="00EF67E4" w:rsidP="007826B7">
      <w:pPr>
        <w:spacing w:line="360" w:lineRule="auto"/>
        <w:rPr>
          <w:rFonts w:ascii="Arial" w:hAnsi="Arial" w:cs="Arial"/>
        </w:rPr>
      </w:pPr>
      <w:r>
        <w:rPr>
          <w:rFonts w:ascii="Arial" w:hAnsi="Arial" w:cs="Arial"/>
        </w:rPr>
        <w:t xml:space="preserve">John Radcliffe Hospital, </w:t>
      </w:r>
    </w:p>
    <w:p w14:paraId="0B2B13EC" w14:textId="77777777" w:rsidR="00EF67E4" w:rsidRDefault="00EF67E4" w:rsidP="007826B7">
      <w:pPr>
        <w:spacing w:line="360" w:lineRule="auto"/>
        <w:rPr>
          <w:rFonts w:ascii="Arial" w:hAnsi="Arial" w:cs="Arial"/>
        </w:rPr>
      </w:pPr>
      <w:r>
        <w:rPr>
          <w:rFonts w:ascii="Arial" w:hAnsi="Arial" w:cs="Arial"/>
        </w:rPr>
        <w:t>University of Oxford</w:t>
      </w:r>
      <w:r w:rsidR="00F10668">
        <w:rPr>
          <w:rFonts w:ascii="Arial" w:hAnsi="Arial" w:cs="Arial"/>
        </w:rPr>
        <w:t>, OX3 9DS</w:t>
      </w:r>
    </w:p>
    <w:p w14:paraId="0EA7F2F8" w14:textId="77777777" w:rsidR="00EF67E4" w:rsidRDefault="005817CA" w:rsidP="007826B7">
      <w:pPr>
        <w:spacing w:line="360" w:lineRule="auto"/>
        <w:rPr>
          <w:rFonts w:ascii="Arial" w:hAnsi="Arial" w:cs="Arial"/>
        </w:rPr>
      </w:pPr>
      <w:hyperlink r:id="rId8" w:history="1">
        <w:r w:rsidR="00EF67E4" w:rsidRPr="000B5491">
          <w:rPr>
            <w:rStyle w:val="Hyperlink"/>
            <w:rFonts w:ascii="Arial" w:hAnsi="Arial" w:cs="Arial"/>
          </w:rPr>
          <w:t>Sant-rayn.pasricha@ndm.ox.ac.uk</w:t>
        </w:r>
      </w:hyperlink>
    </w:p>
    <w:p w14:paraId="5C20CA57" w14:textId="77777777" w:rsidR="00F10668" w:rsidRDefault="00F10668" w:rsidP="007826B7">
      <w:pPr>
        <w:spacing w:line="360" w:lineRule="auto"/>
        <w:rPr>
          <w:rFonts w:ascii="Arial" w:hAnsi="Arial" w:cs="Arial"/>
        </w:rPr>
      </w:pPr>
      <w:r>
        <w:rPr>
          <w:rFonts w:ascii="Arial" w:hAnsi="Arial" w:cs="Arial"/>
        </w:rPr>
        <w:t>+44 01865 222547</w:t>
      </w:r>
    </w:p>
    <w:p w14:paraId="70FF58EC" w14:textId="77777777" w:rsidR="00EF67E4" w:rsidRDefault="00EF67E4" w:rsidP="007826B7">
      <w:pPr>
        <w:spacing w:line="360" w:lineRule="auto"/>
        <w:rPr>
          <w:rFonts w:ascii="Arial" w:hAnsi="Arial" w:cs="Arial"/>
        </w:rPr>
      </w:pPr>
    </w:p>
    <w:p w14:paraId="0F035677" w14:textId="77777777" w:rsidR="00FC6311" w:rsidRDefault="00EF67E4" w:rsidP="007826B7">
      <w:pPr>
        <w:spacing w:line="360" w:lineRule="auto"/>
        <w:rPr>
          <w:rFonts w:ascii="Arial" w:hAnsi="Arial" w:cs="Arial"/>
        </w:rPr>
      </w:pPr>
      <w:r>
        <w:rPr>
          <w:rFonts w:ascii="Arial" w:hAnsi="Arial" w:cs="Arial"/>
        </w:rPr>
        <w:t>Professor</w:t>
      </w:r>
      <w:r w:rsidR="00FC6311">
        <w:rPr>
          <w:rFonts w:ascii="Arial" w:hAnsi="Arial" w:cs="Arial"/>
        </w:rPr>
        <w:t xml:space="preserve"> Hal Drakesmith</w:t>
      </w:r>
      <w:r>
        <w:rPr>
          <w:rFonts w:ascii="Arial" w:hAnsi="Arial" w:cs="Arial"/>
        </w:rPr>
        <w:t xml:space="preserve"> </w:t>
      </w:r>
    </w:p>
    <w:p w14:paraId="0E18C91B" w14:textId="77777777" w:rsidR="00FC6311" w:rsidRDefault="00FC6311" w:rsidP="007826B7">
      <w:pPr>
        <w:spacing w:line="360" w:lineRule="auto"/>
        <w:rPr>
          <w:rFonts w:ascii="Arial" w:hAnsi="Arial" w:cs="Arial"/>
        </w:rPr>
      </w:pPr>
      <w:r>
        <w:rPr>
          <w:rFonts w:ascii="Arial" w:hAnsi="Arial" w:cs="Arial"/>
        </w:rPr>
        <w:t>MRC Human Immunology Unit</w:t>
      </w:r>
    </w:p>
    <w:p w14:paraId="67E7DB49" w14:textId="77777777" w:rsidR="00FC6311" w:rsidRDefault="00FC6311" w:rsidP="007826B7">
      <w:pPr>
        <w:spacing w:line="360" w:lineRule="auto"/>
        <w:rPr>
          <w:rFonts w:ascii="Arial" w:hAnsi="Arial" w:cs="Arial"/>
        </w:rPr>
      </w:pPr>
      <w:r>
        <w:rPr>
          <w:rFonts w:ascii="Arial" w:hAnsi="Arial" w:cs="Arial"/>
        </w:rPr>
        <w:t>MRC Weatherall Institute of Molecular Medicine</w:t>
      </w:r>
    </w:p>
    <w:p w14:paraId="44D46E7D" w14:textId="77777777" w:rsidR="00FC6311" w:rsidRDefault="00FC6311" w:rsidP="007826B7">
      <w:pPr>
        <w:spacing w:line="360" w:lineRule="auto"/>
        <w:rPr>
          <w:rFonts w:ascii="Arial" w:hAnsi="Arial" w:cs="Arial"/>
        </w:rPr>
      </w:pPr>
      <w:r>
        <w:rPr>
          <w:rFonts w:ascii="Arial" w:hAnsi="Arial" w:cs="Arial"/>
        </w:rPr>
        <w:t xml:space="preserve">John Radcliffe Hospital, </w:t>
      </w:r>
    </w:p>
    <w:p w14:paraId="249F8BA0" w14:textId="77777777" w:rsidR="00FC6311" w:rsidRDefault="00FC6311" w:rsidP="007826B7">
      <w:pPr>
        <w:spacing w:line="360" w:lineRule="auto"/>
        <w:rPr>
          <w:rFonts w:ascii="Arial" w:hAnsi="Arial" w:cs="Arial"/>
        </w:rPr>
      </w:pPr>
      <w:r>
        <w:rPr>
          <w:rFonts w:ascii="Arial" w:hAnsi="Arial" w:cs="Arial"/>
        </w:rPr>
        <w:t>University of Oxford</w:t>
      </w:r>
      <w:r w:rsidR="00F10668">
        <w:rPr>
          <w:rFonts w:ascii="Arial" w:hAnsi="Arial" w:cs="Arial"/>
        </w:rPr>
        <w:t>, OX3 9DS</w:t>
      </w:r>
    </w:p>
    <w:p w14:paraId="17BC4747" w14:textId="77777777" w:rsidR="00EF67E4" w:rsidRDefault="005817CA" w:rsidP="007826B7">
      <w:pPr>
        <w:spacing w:line="360" w:lineRule="auto"/>
        <w:rPr>
          <w:rFonts w:ascii="Arial" w:hAnsi="Arial" w:cs="Arial"/>
        </w:rPr>
      </w:pPr>
      <w:hyperlink r:id="rId9" w:history="1">
        <w:r w:rsidR="00F10668" w:rsidRPr="000B5491">
          <w:rPr>
            <w:rStyle w:val="Hyperlink"/>
            <w:rFonts w:ascii="Arial" w:hAnsi="Arial" w:cs="Arial"/>
          </w:rPr>
          <w:t>Alexander.drakesmith@ndm.ox.ac.uk</w:t>
        </w:r>
      </w:hyperlink>
    </w:p>
    <w:p w14:paraId="2D073394" w14:textId="77777777" w:rsidR="00F10668" w:rsidRDefault="00F10668" w:rsidP="007826B7">
      <w:pPr>
        <w:spacing w:line="360" w:lineRule="auto"/>
        <w:rPr>
          <w:rFonts w:ascii="Arial" w:hAnsi="Arial" w:cs="Arial"/>
        </w:rPr>
      </w:pPr>
      <w:r>
        <w:rPr>
          <w:rFonts w:ascii="Arial" w:hAnsi="Arial" w:cs="Arial"/>
        </w:rPr>
        <w:t>+44 01865 222547</w:t>
      </w:r>
    </w:p>
    <w:p w14:paraId="085284DE" w14:textId="77777777" w:rsidR="00F10668" w:rsidRDefault="00F10668" w:rsidP="007826B7">
      <w:pPr>
        <w:spacing w:line="360" w:lineRule="auto"/>
        <w:rPr>
          <w:rFonts w:ascii="Arial" w:hAnsi="Arial" w:cs="Arial"/>
        </w:rPr>
      </w:pPr>
    </w:p>
    <w:p w14:paraId="60BFF2CB" w14:textId="77777777" w:rsidR="00EF67E4" w:rsidRDefault="00EF67E4" w:rsidP="007826B7">
      <w:pPr>
        <w:spacing w:line="360" w:lineRule="auto"/>
        <w:rPr>
          <w:rFonts w:ascii="Arial" w:hAnsi="Arial" w:cs="Arial"/>
        </w:rPr>
      </w:pPr>
      <w:r>
        <w:rPr>
          <w:rFonts w:ascii="Arial" w:hAnsi="Arial" w:cs="Arial"/>
        </w:rPr>
        <w:t>Professor Sir David Weatherall</w:t>
      </w:r>
    </w:p>
    <w:p w14:paraId="3ED22DCA" w14:textId="77777777" w:rsidR="00EF67E4" w:rsidRDefault="00EF67E4" w:rsidP="007826B7">
      <w:pPr>
        <w:spacing w:line="360" w:lineRule="auto"/>
        <w:rPr>
          <w:rFonts w:ascii="Arial" w:hAnsi="Arial" w:cs="Arial"/>
        </w:rPr>
      </w:pPr>
      <w:r>
        <w:rPr>
          <w:rFonts w:ascii="Arial" w:hAnsi="Arial" w:cs="Arial"/>
        </w:rPr>
        <w:t xml:space="preserve">MRC </w:t>
      </w:r>
      <w:r w:rsidR="00F10668">
        <w:rPr>
          <w:rFonts w:ascii="Arial" w:hAnsi="Arial" w:cs="Arial"/>
        </w:rPr>
        <w:t>Molecular</w:t>
      </w:r>
      <w:r>
        <w:rPr>
          <w:rFonts w:ascii="Arial" w:hAnsi="Arial" w:cs="Arial"/>
        </w:rPr>
        <w:t xml:space="preserve"> </w:t>
      </w:r>
      <w:r w:rsidR="00F10668">
        <w:rPr>
          <w:rFonts w:ascii="Arial" w:hAnsi="Arial" w:cs="Arial"/>
        </w:rPr>
        <w:t>Haematology</w:t>
      </w:r>
      <w:r>
        <w:rPr>
          <w:rFonts w:ascii="Arial" w:hAnsi="Arial" w:cs="Arial"/>
        </w:rPr>
        <w:t xml:space="preserve"> Unit</w:t>
      </w:r>
    </w:p>
    <w:p w14:paraId="20336245" w14:textId="77777777" w:rsidR="00EF67E4" w:rsidRDefault="00EF67E4" w:rsidP="007826B7">
      <w:pPr>
        <w:spacing w:line="360" w:lineRule="auto"/>
        <w:rPr>
          <w:rFonts w:ascii="Arial" w:hAnsi="Arial" w:cs="Arial"/>
        </w:rPr>
      </w:pPr>
      <w:r>
        <w:rPr>
          <w:rFonts w:ascii="Arial" w:hAnsi="Arial" w:cs="Arial"/>
        </w:rPr>
        <w:t>MRC Weatherall Institute of Molecular Medicine</w:t>
      </w:r>
    </w:p>
    <w:p w14:paraId="6E4DBA45" w14:textId="77777777" w:rsidR="00EF67E4" w:rsidRDefault="00EF67E4" w:rsidP="007826B7">
      <w:pPr>
        <w:spacing w:line="360" w:lineRule="auto"/>
        <w:rPr>
          <w:rFonts w:ascii="Arial" w:hAnsi="Arial" w:cs="Arial"/>
        </w:rPr>
      </w:pPr>
      <w:r>
        <w:rPr>
          <w:rFonts w:ascii="Arial" w:hAnsi="Arial" w:cs="Arial"/>
        </w:rPr>
        <w:t xml:space="preserve">John Radcliffe Hospital, </w:t>
      </w:r>
    </w:p>
    <w:p w14:paraId="36EFD4AA" w14:textId="77777777" w:rsidR="00EF67E4" w:rsidRDefault="00EF67E4" w:rsidP="007826B7">
      <w:pPr>
        <w:spacing w:line="360" w:lineRule="auto"/>
        <w:rPr>
          <w:rFonts w:ascii="Arial" w:hAnsi="Arial" w:cs="Arial"/>
        </w:rPr>
      </w:pPr>
      <w:r>
        <w:rPr>
          <w:rFonts w:ascii="Arial" w:hAnsi="Arial" w:cs="Arial"/>
        </w:rPr>
        <w:t>University of Oxford</w:t>
      </w:r>
      <w:r w:rsidR="00F10668">
        <w:rPr>
          <w:rFonts w:ascii="Arial" w:hAnsi="Arial" w:cs="Arial"/>
        </w:rPr>
        <w:t xml:space="preserve"> OX3 9DS</w:t>
      </w:r>
    </w:p>
    <w:p w14:paraId="29BE514E" w14:textId="6F19E93D" w:rsidR="00EF67E4" w:rsidRDefault="005817CA" w:rsidP="007826B7">
      <w:pPr>
        <w:spacing w:line="360" w:lineRule="auto"/>
        <w:rPr>
          <w:rFonts w:ascii="Arial" w:hAnsi="Arial" w:cs="Arial"/>
        </w:rPr>
      </w:pPr>
      <w:hyperlink r:id="rId10" w:history="1">
        <w:r w:rsidR="00DE06CF" w:rsidRPr="00DE06CF">
          <w:rPr>
            <w:rStyle w:val="Hyperlink"/>
            <w:rFonts w:ascii="Arial" w:hAnsi="Arial" w:cs="Arial"/>
          </w:rPr>
          <w:t>Liz.rose@imm.ox.ac.uk</w:t>
        </w:r>
      </w:hyperlink>
    </w:p>
    <w:p w14:paraId="0541E51F" w14:textId="77777777" w:rsidR="00EF67E4" w:rsidRDefault="00F10668" w:rsidP="007826B7">
      <w:pPr>
        <w:spacing w:line="360" w:lineRule="auto"/>
        <w:rPr>
          <w:rFonts w:ascii="Arial" w:hAnsi="Arial" w:cs="Arial"/>
        </w:rPr>
      </w:pPr>
      <w:r>
        <w:rPr>
          <w:rFonts w:ascii="Arial" w:hAnsi="Arial" w:cs="Arial"/>
        </w:rPr>
        <w:t>+44 01865 222547</w:t>
      </w:r>
    </w:p>
    <w:p w14:paraId="2565288F" w14:textId="5DE833E5" w:rsidR="00DD77FA" w:rsidRPr="000805F3" w:rsidRDefault="002E23E5" w:rsidP="00DE06CF">
      <w:pPr>
        <w:spacing w:line="480" w:lineRule="auto"/>
        <w:rPr>
          <w:rFonts w:ascii="Arial" w:hAnsi="Arial" w:cs="Arial"/>
          <w:b/>
        </w:rPr>
      </w:pPr>
      <w:r w:rsidRPr="000805F3">
        <w:rPr>
          <w:rFonts w:ascii="Arial" w:hAnsi="Arial" w:cs="Arial"/>
          <w:b/>
        </w:rPr>
        <w:br w:type="page"/>
      </w:r>
      <w:r w:rsidR="00DD77FA" w:rsidRPr="000805F3">
        <w:rPr>
          <w:rFonts w:ascii="Arial" w:hAnsi="Arial" w:cs="Arial"/>
          <w:b/>
        </w:rPr>
        <w:lastRenderedPageBreak/>
        <w:t>Abstract</w:t>
      </w:r>
    </w:p>
    <w:p w14:paraId="34D1B69D" w14:textId="77777777" w:rsidR="00DD77FA" w:rsidRPr="000805F3" w:rsidRDefault="00DD77FA" w:rsidP="00A33114">
      <w:pPr>
        <w:spacing w:after="0" w:line="480" w:lineRule="auto"/>
        <w:rPr>
          <w:rFonts w:ascii="Arial" w:hAnsi="Arial" w:cs="Arial"/>
        </w:rPr>
      </w:pPr>
      <w:r w:rsidRPr="000805F3">
        <w:rPr>
          <w:rFonts w:ascii="Arial" w:hAnsi="Arial" w:cs="Arial"/>
          <w:i/>
        </w:rPr>
        <w:t>Background:</w:t>
      </w:r>
      <w:r w:rsidRPr="000805F3">
        <w:rPr>
          <w:rFonts w:ascii="Arial" w:hAnsi="Arial" w:cs="Arial"/>
        </w:rPr>
        <w:t xml:space="preserve"> </w:t>
      </w:r>
      <w:r w:rsidR="00BF7B53" w:rsidRPr="000805F3">
        <w:rPr>
          <w:rFonts w:ascii="Arial" w:hAnsi="Arial" w:cs="Arial"/>
        </w:rPr>
        <w:t xml:space="preserve">Anaemia </w:t>
      </w:r>
      <w:r w:rsidR="00CC4431">
        <w:rPr>
          <w:rFonts w:ascii="Arial" w:hAnsi="Arial" w:cs="Arial"/>
        </w:rPr>
        <w:t>affects over 800 million women and children globally</w:t>
      </w:r>
      <w:r w:rsidRPr="000805F3">
        <w:rPr>
          <w:rFonts w:ascii="Arial" w:hAnsi="Arial" w:cs="Arial"/>
        </w:rPr>
        <w:t xml:space="preserve">. </w:t>
      </w:r>
      <w:r w:rsidR="00BF7B53" w:rsidRPr="000805F3">
        <w:rPr>
          <w:rFonts w:ascii="Arial" w:hAnsi="Arial" w:cs="Arial"/>
        </w:rPr>
        <w:t>Measurement of hepcidin as an index of iron status shows promise, but</w:t>
      </w:r>
      <w:r w:rsidRPr="000805F3">
        <w:rPr>
          <w:rFonts w:ascii="Arial" w:hAnsi="Arial" w:cs="Arial"/>
        </w:rPr>
        <w:t xml:space="preserve"> its diagnostic performance</w:t>
      </w:r>
      <w:r w:rsidR="00510AC8" w:rsidRPr="000805F3">
        <w:rPr>
          <w:rFonts w:ascii="Arial" w:hAnsi="Arial" w:cs="Arial"/>
        </w:rPr>
        <w:t xml:space="preserve"> </w:t>
      </w:r>
      <w:r w:rsidRPr="000805F3">
        <w:rPr>
          <w:rFonts w:ascii="Arial" w:hAnsi="Arial" w:cs="Arial"/>
        </w:rPr>
        <w:t>where haemoglobinopath</w:t>
      </w:r>
      <w:r w:rsidR="00CC4431">
        <w:rPr>
          <w:rFonts w:ascii="Arial" w:hAnsi="Arial" w:cs="Arial"/>
        </w:rPr>
        <w:t>ies</w:t>
      </w:r>
      <w:r w:rsidRPr="000805F3">
        <w:rPr>
          <w:rFonts w:ascii="Arial" w:hAnsi="Arial" w:cs="Arial"/>
        </w:rPr>
        <w:t xml:space="preserve"> </w:t>
      </w:r>
      <w:r w:rsidR="00CC4431">
        <w:rPr>
          <w:rFonts w:ascii="Arial" w:hAnsi="Arial" w:cs="Arial"/>
        </w:rPr>
        <w:t>are</w:t>
      </w:r>
      <w:r w:rsidR="00CC4431" w:rsidRPr="000805F3">
        <w:rPr>
          <w:rFonts w:ascii="Arial" w:hAnsi="Arial" w:cs="Arial"/>
        </w:rPr>
        <w:t xml:space="preserve"> </w:t>
      </w:r>
      <w:r w:rsidR="005630EF" w:rsidRPr="000805F3">
        <w:rPr>
          <w:rFonts w:ascii="Arial" w:hAnsi="Arial" w:cs="Arial"/>
        </w:rPr>
        <w:t>prevalent</w:t>
      </w:r>
      <w:r w:rsidRPr="000805F3">
        <w:rPr>
          <w:rFonts w:ascii="Arial" w:hAnsi="Arial" w:cs="Arial"/>
        </w:rPr>
        <w:t xml:space="preserve"> </w:t>
      </w:r>
      <w:r w:rsidR="00BF7B53" w:rsidRPr="000805F3">
        <w:rPr>
          <w:rFonts w:ascii="Arial" w:hAnsi="Arial" w:cs="Arial"/>
        </w:rPr>
        <w:t>is unclear</w:t>
      </w:r>
      <w:r w:rsidRPr="000805F3">
        <w:rPr>
          <w:rFonts w:ascii="Arial" w:hAnsi="Arial" w:cs="Arial"/>
        </w:rPr>
        <w:t>.</w:t>
      </w:r>
      <w:r w:rsidR="00BE0523" w:rsidRPr="000C697A">
        <w:rPr>
          <w:rFonts w:ascii="Arial" w:hAnsi="Arial" w:cs="Arial"/>
        </w:rPr>
        <w:t xml:space="preserve"> </w:t>
      </w:r>
      <w:r w:rsidRPr="000805F3">
        <w:rPr>
          <w:rFonts w:ascii="Arial" w:hAnsi="Arial" w:cs="Arial"/>
        </w:rPr>
        <w:t xml:space="preserve">We </w:t>
      </w:r>
      <w:r w:rsidR="00CC0C2E" w:rsidRPr="000805F3">
        <w:rPr>
          <w:rFonts w:ascii="Arial" w:hAnsi="Arial" w:cs="Arial"/>
        </w:rPr>
        <w:t>evaluate</w:t>
      </w:r>
      <w:r w:rsidR="00EB0A0F" w:rsidRPr="000805F3">
        <w:rPr>
          <w:rFonts w:ascii="Arial" w:hAnsi="Arial" w:cs="Arial"/>
        </w:rPr>
        <w:t>d</w:t>
      </w:r>
      <w:r w:rsidRPr="000805F3">
        <w:rPr>
          <w:rFonts w:ascii="Arial" w:hAnsi="Arial" w:cs="Arial"/>
        </w:rPr>
        <w:t xml:space="preserve"> the performance of hepcidin as a diagnostic test of iron deficiency</w:t>
      </w:r>
      <w:r w:rsidR="00E14D5D">
        <w:rPr>
          <w:rFonts w:ascii="Arial" w:hAnsi="Arial" w:cs="Arial"/>
        </w:rPr>
        <w:t xml:space="preserve"> </w:t>
      </w:r>
      <w:r w:rsidR="00E14D5D" w:rsidRPr="000805F3">
        <w:rPr>
          <w:rFonts w:ascii="Arial" w:hAnsi="Arial" w:cs="Arial"/>
        </w:rPr>
        <w:t>in adolescents across Sri Lanka</w:t>
      </w:r>
      <w:r w:rsidR="00805E9F" w:rsidRPr="000805F3">
        <w:rPr>
          <w:rFonts w:ascii="Arial" w:hAnsi="Arial" w:cs="Arial"/>
        </w:rPr>
        <w:t>.</w:t>
      </w:r>
    </w:p>
    <w:p w14:paraId="6C577581" w14:textId="77777777" w:rsidR="00DD77FA" w:rsidRPr="000805F3" w:rsidRDefault="00EB0A0F" w:rsidP="00A33114">
      <w:pPr>
        <w:spacing w:after="0" w:line="480" w:lineRule="auto"/>
        <w:rPr>
          <w:rFonts w:ascii="Arial" w:hAnsi="Arial" w:cs="Arial"/>
        </w:rPr>
      </w:pPr>
      <w:r w:rsidRPr="000805F3">
        <w:rPr>
          <w:rFonts w:ascii="Arial" w:hAnsi="Arial" w:cs="Arial"/>
          <w:i/>
        </w:rPr>
        <w:t>Methods</w:t>
      </w:r>
      <w:r w:rsidR="00DD77FA" w:rsidRPr="000805F3">
        <w:rPr>
          <w:rFonts w:ascii="Arial" w:hAnsi="Arial" w:cs="Arial"/>
          <w:i/>
        </w:rPr>
        <w:t>:</w:t>
      </w:r>
      <w:r w:rsidR="00DD77FA" w:rsidRPr="000805F3">
        <w:rPr>
          <w:rFonts w:ascii="Arial" w:hAnsi="Arial" w:cs="Arial"/>
        </w:rPr>
        <w:t xml:space="preserve"> </w:t>
      </w:r>
      <w:r w:rsidR="008A420D" w:rsidRPr="000805F3">
        <w:rPr>
          <w:rFonts w:ascii="Arial" w:hAnsi="Arial" w:cs="Arial"/>
        </w:rPr>
        <w:t xml:space="preserve">We </w:t>
      </w:r>
      <w:r w:rsidR="00BF7B53" w:rsidRPr="000805F3">
        <w:rPr>
          <w:rFonts w:ascii="Arial" w:hAnsi="Arial" w:cs="Arial"/>
        </w:rPr>
        <w:t>selected 2273 samples from</w:t>
      </w:r>
      <w:r w:rsidR="008A420D" w:rsidRPr="000805F3">
        <w:rPr>
          <w:rFonts w:ascii="Arial" w:hAnsi="Arial" w:cs="Arial"/>
        </w:rPr>
        <w:t xml:space="preserve"> a nationally representative cross-sectional study of </w:t>
      </w:r>
      <w:r w:rsidR="002B542E" w:rsidRPr="000805F3">
        <w:rPr>
          <w:rFonts w:ascii="Arial" w:hAnsi="Arial" w:cs="Arial"/>
        </w:rPr>
        <w:t>7</w:t>
      </w:r>
      <w:r w:rsidR="00714E69">
        <w:rPr>
          <w:rFonts w:ascii="Arial" w:hAnsi="Arial" w:cs="Arial"/>
        </w:rPr>
        <w:t>526</w:t>
      </w:r>
      <w:r w:rsidR="00B1723C" w:rsidRPr="000805F3">
        <w:rPr>
          <w:rFonts w:ascii="Arial" w:hAnsi="Arial" w:cs="Arial"/>
        </w:rPr>
        <w:t xml:space="preserve"> secondary schoolchildren</w:t>
      </w:r>
      <w:r w:rsidR="00076AB0" w:rsidRPr="000805F3">
        <w:rPr>
          <w:rFonts w:ascii="Arial" w:hAnsi="Arial" w:cs="Arial"/>
        </w:rPr>
        <w:t xml:space="preserve"> </w:t>
      </w:r>
      <w:r w:rsidR="008A420D" w:rsidRPr="000805F3">
        <w:rPr>
          <w:rFonts w:ascii="Arial" w:hAnsi="Arial" w:cs="Arial"/>
        </w:rPr>
        <w:t xml:space="preserve">across Sri Lanka. </w:t>
      </w:r>
      <w:r w:rsidR="00B73152" w:rsidRPr="000805F3">
        <w:rPr>
          <w:rFonts w:ascii="Arial" w:hAnsi="Arial" w:cs="Arial"/>
        </w:rPr>
        <w:t xml:space="preserve">We analysed </w:t>
      </w:r>
      <w:r w:rsidR="00052330" w:rsidRPr="000805F3">
        <w:rPr>
          <w:rFonts w:ascii="Arial" w:hAnsi="Arial" w:cs="Arial"/>
        </w:rPr>
        <w:t>a</w:t>
      </w:r>
      <w:r w:rsidR="00DD77FA" w:rsidRPr="000805F3">
        <w:rPr>
          <w:rFonts w:ascii="Arial" w:hAnsi="Arial" w:cs="Arial"/>
        </w:rPr>
        <w:t>ssociations between hepcidin</w:t>
      </w:r>
      <w:r w:rsidR="00052330" w:rsidRPr="000805F3">
        <w:rPr>
          <w:rFonts w:ascii="Arial" w:hAnsi="Arial" w:cs="Arial"/>
        </w:rPr>
        <w:t xml:space="preserve"> and</w:t>
      </w:r>
      <w:r w:rsidR="00DD77FA" w:rsidRPr="000805F3">
        <w:rPr>
          <w:rFonts w:ascii="Arial" w:hAnsi="Arial" w:cs="Arial"/>
        </w:rPr>
        <w:t xml:space="preserve"> </w:t>
      </w:r>
      <w:r w:rsidR="00F62C18">
        <w:rPr>
          <w:rFonts w:ascii="Arial" w:hAnsi="Arial" w:cs="Arial"/>
        </w:rPr>
        <w:t>participant</w:t>
      </w:r>
      <w:r w:rsidR="00F62C18" w:rsidRPr="000805F3">
        <w:rPr>
          <w:rFonts w:ascii="Arial" w:hAnsi="Arial" w:cs="Arial"/>
        </w:rPr>
        <w:t xml:space="preserve"> </w:t>
      </w:r>
      <w:r w:rsidR="00DD77FA" w:rsidRPr="000805F3">
        <w:rPr>
          <w:rFonts w:ascii="Arial" w:hAnsi="Arial" w:cs="Arial"/>
        </w:rPr>
        <w:t>characteristic</w:t>
      </w:r>
      <w:r w:rsidR="00052330" w:rsidRPr="000805F3">
        <w:rPr>
          <w:rFonts w:ascii="Arial" w:hAnsi="Arial" w:cs="Arial"/>
        </w:rPr>
        <w:t xml:space="preserve">s, </w:t>
      </w:r>
      <w:r w:rsidR="00DD77FA" w:rsidRPr="000805F3">
        <w:rPr>
          <w:rFonts w:ascii="Arial" w:hAnsi="Arial" w:cs="Arial"/>
        </w:rPr>
        <w:t>iron indices</w:t>
      </w:r>
      <w:r w:rsidR="00052330" w:rsidRPr="000805F3">
        <w:rPr>
          <w:rFonts w:ascii="Arial" w:hAnsi="Arial" w:cs="Arial"/>
        </w:rPr>
        <w:t>,</w:t>
      </w:r>
      <w:r w:rsidR="00DD77FA" w:rsidRPr="000805F3">
        <w:rPr>
          <w:rFonts w:ascii="Arial" w:hAnsi="Arial" w:cs="Arial"/>
        </w:rPr>
        <w:t xml:space="preserve"> inflammatory markers </w:t>
      </w:r>
      <w:r w:rsidR="00052330" w:rsidRPr="000805F3">
        <w:rPr>
          <w:rFonts w:ascii="Arial" w:hAnsi="Arial" w:cs="Arial"/>
        </w:rPr>
        <w:t>and haemoglobinopathy states</w:t>
      </w:r>
      <w:r w:rsidR="00DD77FA" w:rsidRPr="000805F3">
        <w:rPr>
          <w:rFonts w:ascii="Arial" w:hAnsi="Arial" w:cs="Arial"/>
        </w:rPr>
        <w:t xml:space="preserve">. </w:t>
      </w:r>
      <w:r w:rsidR="00052330" w:rsidRPr="000805F3">
        <w:rPr>
          <w:rFonts w:ascii="Arial" w:hAnsi="Arial" w:cs="Arial"/>
        </w:rPr>
        <w:t xml:space="preserve">We evaluated the diagnostic accuracy of hepcidin as a test for </w:t>
      </w:r>
      <w:r w:rsidR="00683E56" w:rsidRPr="000805F3">
        <w:rPr>
          <w:rFonts w:ascii="Arial" w:hAnsi="Arial" w:cs="Arial"/>
        </w:rPr>
        <w:t>iron deficiency</w:t>
      </w:r>
      <w:r w:rsidR="00052330" w:rsidRPr="000805F3">
        <w:rPr>
          <w:rFonts w:ascii="Arial" w:hAnsi="Arial" w:cs="Arial"/>
        </w:rPr>
        <w:t xml:space="preserve"> with estimation of the </w:t>
      </w:r>
      <w:r w:rsidR="00DD77FA" w:rsidRPr="000805F3">
        <w:rPr>
          <w:rFonts w:ascii="Arial" w:hAnsi="Arial" w:cs="Arial"/>
        </w:rPr>
        <w:t>AUC</w:t>
      </w:r>
      <w:r w:rsidR="00DD77FA" w:rsidRPr="000805F3">
        <w:rPr>
          <w:rFonts w:ascii="Arial" w:hAnsi="Arial" w:cs="Arial"/>
          <w:vertAlign w:val="superscript"/>
        </w:rPr>
        <w:t>ROC</w:t>
      </w:r>
      <w:r w:rsidR="00052330" w:rsidRPr="000805F3">
        <w:rPr>
          <w:rFonts w:ascii="Arial" w:hAnsi="Arial" w:cs="Arial"/>
        </w:rPr>
        <w:t>, sensitivity/</w:t>
      </w:r>
      <w:r w:rsidR="00817C9A">
        <w:rPr>
          <w:rFonts w:ascii="Arial" w:hAnsi="Arial" w:cs="Arial"/>
        </w:rPr>
        <w:t xml:space="preserve"> </w:t>
      </w:r>
      <w:r w:rsidR="00052330" w:rsidRPr="000805F3">
        <w:rPr>
          <w:rFonts w:ascii="Arial" w:hAnsi="Arial" w:cs="Arial"/>
        </w:rPr>
        <w:t xml:space="preserve">specificity at each hepcidin </w:t>
      </w:r>
      <w:r w:rsidR="006825CD">
        <w:rPr>
          <w:rFonts w:ascii="Arial" w:hAnsi="Arial" w:cs="Arial"/>
        </w:rPr>
        <w:t>cutoff</w:t>
      </w:r>
      <w:r w:rsidR="00F412F0">
        <w:rPr>
          <w:rFonts w:ascii="Arial" w:hAnsi="Arial" w:cs="Arial"/>
        </w:rPr>
        <w:t>,</w:t>
      </w:r>
      <w:r w:rsidR="00052330" w:rsidRPr="000805F3">
        <w:rPr>
          <w:rFonts w:ascii="Arial" w:hAnsi="Arial" w:cs="Arial"/>
        </w:rPr>
        <w:t xml:space="preserve"> and</w:t>
      </w:r>
      <w:r w:rsidR="00DD77FA" w:rsidRPr="000805F3">
        <w:rPr>
          <w:rFonts w:ascii="Arial" w:hAnsi="Arial" w:cs="Arial"/>
        </w:rPr>
        <w:t xml:space="preserve"> </w:t>
      </w:r>
      <w:r w:rsidR="00052330" w:rsidRPr="000805F3">
        <w:rPr>
          <w:rFonts w:ascii="Arial" w:hAnsi="Arial" w:cs="Arial"/>
        </w:rPr>
        <w:t>calculation of the</w:t>
      </w:r>
      <w:r w:rsidR="00DD77FA" w:rsidRPr="000805F3">
        <w:rPr>
          <w:rFonts w:ascii="Arial" w:hAnsi="Arial" w:cs="Arial"/>
        </w:rPr>
        <w:t xml:space="preserve"> Youden Index</w:t>
      </w:r>
      <w:r w:rsidR="00052330" w:rsidRPr="000805F3">
        <w:rPr>
          <w:rFonts w:ascii="Arial" w:hAnsi="Arial" w:cs="Arial"/>
        </w:rPr>
        <w:t xml:space="preserve"> to find the</w:t>
      </w:r>
      <w:r w:rsidR="00DD77FA" w:rsidRPr="000805F3">
        <w:rPr>
          <w:rFonts w:ascii="Arial" w:hAnsi="Arial" w:cs="Arial"/>
        </w:rPr>
        <w:t xml:space="preserve"> optimal </w:t>
      </w:r>
      <w:r w:rsidR="00052330" w:rsidRPr="000805F3">
        <w:rPr>
          <w:rFonts w:ascii="Arial" w:hAnsi="Arial" w:cs="Arial"/>
        </w:rPr>
        <w:t>threshold</w:t>
      </w:r>
      <w:r w:rsidR="00DD77FA" w:rsidRPr="000805F3">
        <w:rPr>
          <w:rFonts w:ascii="Arial" w:hAnsi="Arial" w:cs="Arial"/>
        </w:rPr>
        <w:t xml:space="preserve">. </w:t>
      </w:r>
    </w:p>
    <w:p w14:paraId="7243D936" w14:textId="77777777" w:rsidR="00DD77FA" w:rsidRPr="000805F3" w:rsidRDefault="00EB0A0F" w:rsidP="00A33114">
      <w:pPr>
        <w:spacing w:after="0" w:line="480" w:lineRule="auto"/>
        <w:rPr>
          <w:rFonts w:ascii="Arial" w:hAnsi="Arial" w:cs="Arial"/>
        </w:rPr>
      </w:pPr>
      <w:r w:rsidRPr="000805F3">
        <w:rPr>
          <w:rFonts w:ascii="Arial" w:hAnsi="Arial" w:cs="Arial"/>
          <w:i/>
        </w:rPr>
        <w:t>Findings</w:t>
      </w:r>
      <w:r w:rsidR="00DD77FA" w:rsidRPr="000805F3">
        <w:rPr>
          <w:rFonts w:ascii="Arial" w:hAnsi="Arial" w:cs="Arial"/>
          <w:i/>
        </w:rPr>
        <w:t>:</w:t>
      </w:r>
      <w:r w:rsidR="00DD77FA" w:rsidRPr="000805F3">
        <w:rPr>
          <w:rFonts w:ascii="Arial" w:hAnsi="Arial" w:cs="Arial"/>
        </w:rPr>
        <w:t xml:space="preserve"> </w:t>
      </w:r>
      <w:r w:rsidR="00F62C18">
        <w:rPr>
          <w:rFonts w:ascii="Arial" w:hAnsi="Arial" w:cs="Arial"/>
        </w:rPr>
        <w:t>H</w:t>
      </w:r>
      <w:r w:rsidR="0017006B" w:rsidRPr="000805F3">
        <w:rPr>
          <w:rFonts w:ascii="Arial" w:hAnsi="Arial" w:cs="Arial"/>
        </w:rPr>
        <w:t xml:space="preserve">epcidin was associated with ferritin, sTfR and haemoglobin. </w:t>
      </w:r>
      <w:r w:rsidR="00F62C18">
        <w:rPr>
          <w:rFonts w:ascii="Arial" w:hAnsi="Arial" w:cs="Arial"/>
        </w:rPr>
        <w:t xml:space="preserve">The </w:t>
      </w:r>
      <w:r w:rsidR="00DD77FA" w:rsidRPr="000805F3">
        <w:rPr>
          <w:rFonts w:ascii="Arial" w:hAnsi="Arial" w:cs="Arial"/>
        </w:rPr>
        <w:t>AUC</w:t>
      </w:r>
      <w:r w:rsidR="00DD77FA" w:rsidRPr="000805F3">
        <w:rPr>
          <w:rFonts w:ascii="Arial" w:hAnsi="Arial" w:cs="Arial"/>
          <w:vertAlign w:val="superscript"/>
        </w:rPr>
        <w:t>RO</w:t>
      </w:r>
      <w:r w:rsidR="00F412F0">
        <w:rPr>
          <w:rFonts w:ascii="Arial" w:hAnsi="Arial" w:cs="Arial"/>
          <w:vertAlign w:val="superscript"/>
        </w:rPr>
        <w:t>C</w:t>
      </w:r>
      <w:r w:rsidR="00F62C18">
        <w:rPr>
          <w:rFonts w:ascii="Arial" w:hAnsi="Arial" w:cs="Arial"/>
        </w:rPr>
        <w:t xml:space="preserve"> for hepcidin as a test of iron deficiency was </w:t>
      </w:r>
      <w:r w:rsidR="00DD77FA" w:rsidRPr="000805F3">
        <w:rPr>
          <w:rFonts w:ascii="Arial" w:hAnsi="Arial" w:cs="Arial"/>
        </w:rPr>
        <w:t>0.78</w:t>
      </w:r>
      <w:r w:rsidR="00F62C18">
        <w:rPr>
          <w:rFonts w:ascii="Arial" w:hAnsi="Arial" w:cs="Arial"/>
        </w:rPr>
        <w:t xml:space="preserve">; hepcidin </w:t>
      </w:r>
      <w:r w:rsidR="00DD77FA" w:rsidRPr="000805F3">
        <w:rPr>
          <w:rFonts w:ascii="Arial" w:hAnsi="Arial" w:cs="Arial"/>
        </w:rPr>
        <w:t>outperform</w:t>
      </w:r>
      <w:r w:rsidR="00F62C18">
        <w:rPr>
          <w:rFonts w:ascii="Arial" w:hAnsi="Arial" w:cs="Arial"/>
        </w:rPr>
        <w:t>ed</w:t>
      </w:r>
      <w:r w:rsidR="00DD77FA" w:rsidRPr="000805F3">
        <w:rPr>
          <w:rFonts w:ascii="Arial" w:hAnsi="Arial" w:cs="Arial"/>
        </w:rPr>
        <w:t xml:space="preserve"> </w:t>
      </w:r>
      <w:r w:rsidR="00F62C18">
        <w:rPr>
          <w:rFonts w:ascii="Arial" w:hAnsi="Arial" w:cs="Arial"/>
        </w:rPr>
        <w:t>Hb and sTfR</w:t>
      </w:r>
      <w:r w:rsidR="00DD77FA" w:rsidRPr="000805F3">
        <w:rPr>
          <w:rFonts w:ascii="Arial" w:hAnsi="Arial" w:cs="Arial"/>
        </w:rPr>
        <w:t xml:space="preserve">. The Youden index-predicted </w:t>
      </w:r>
      <w:r w:rsidR="006825CD">
        <w:rPr>
          <w:rFonts w:ascii="Arial" w:hAnsi="Arial" w:cs="Arial"/>
        </w:rPr>
        <w:t>cutoff</w:t>
      </w:r>
      <w:r w:rsidR="00DD77FA" w:rsidRPr="000805F3">
        <w:rPr>
          <w:rFonts w:ascii="Arial" w:hAnsi="Arial" w:cs="Arial"/>
        </w:rPr>
        <w:t xml:space="preserve"> to detect </w:t>
      </w:r>
      <w:r w:rsidR="0017006B" w:rsidRPr="000805F3">
        <w:rPr>
          <w:rFonts w:ascii="Arial" w:hAnsi="Arial" w:cs="Arial"/>
        </w:rPr>
        <w:t xml:space="preserve">iron deficiency </w:t>
      </w:r>
      <w:r w:rsidR="00DD77FA" w:rsidRPr="000805F3">
        <w:rPr>
          <w:rFonts w:ascii="Arial" w:hAnsi="Arial" w:cs="Arial"/>
        </w:rPr>
        <w:t>(3.2ng</w:t>
      </w:r>
      <w:r w:rsidR="00E07041" w:rsidRPr="000805F3">
        <w:rPr>
          <w:rFonts w:ascii="Arial" w:hAnsi="Arial" w:cs="Arial"/>
        </w:rPr>
        <w:t>/</w:t>
      </w:r>
      <w:r w:rsidR="000244E5" w:rsidRPr="000805F3">
        <w:rPr>
          <w:rFonts w:ascii="Arial" w:hAnsi="Arial" w:cs="Arial"/>
        </w:rPr>
        <w:t>mL</w:t>
      </w:r>
      <w:r w:rsidRPr="000805F3">
        <w:rPr>
          <w:rFonts w:ascii="Arial" w:hAnsi="Arial" w:cs="Arial"/>
        </w:rPr>
        <w:t>)</w:t>
      </w:r>
      <w:r w:rsidR="00DD77FA" w:rsidRPr="000805F3">
        <w:rPr>
          <w:rFonts w:ascii="Arial" w:hAnsi="Arial" w:cs="Arial"/>
        </w:rPr>
        <w:t xml:space="preserve"> was </w:t>
      </w:r>
      <w:r w:rsidR="0017006B" w:rsidRPr="000805F3">
        <w:rPr>
          <w:rFonts w:ascii="Arial" w:hAnsi="Arial" w:cs="Arial"/>
        </w:rPr>
        <w:t>similar</w:t>
      </w:r>
      <w:r w:rsidRPr="000805F3">
        <w:rPr>
          <w:rFonts w:ascii="Arial" w:hAnsi="Arial" w:cs="Arial"/>
        </w:rPr>
        <w:t xml:space="preserve"> </w:t>
      </w:r>
      <w:r w:rsidR="00DD77FA" w:rsidRPr="000805F3">
        <w:rPr>
          <w:rFonts w:ascii="Arial" w:hAnsi="Arial" w:cs="Arial"/>
        </w:rPr>
        <w:t xml:space="preserve">to </w:t>
      </w:r>
      <w:r w:rsidR="0017006B" w:rsidRPr="000805F3">
        <w:rPr>
          <w:rFonts w:ascii="Arial" w:hAnsi="Arial" w:cs="Arial"/>
        </w:rPr>
        <w:t xml:space="preserve">thresholds </w:t>
      </w:r>
      <w:r w:rsidR="00DD77FA" w:rsidRPr="000805F3">
        <w:rPr>
          <w:rFonts w:ascii="Arial" w:hAnsi="Arial" w:cs="Arial"/>
        </w:rPr>
        <w:t xml:space="preserve">previously identified to predict iron utilisation and identify </w:t>
      </w:r>
      <w:r w:rsidR="00683E56" w:rsidRPr="000805F3">
        <w:rPr>
          <w:rFonts w:ascii="Arial" w:hAnsi="Arial" w:cs="Arial"/>
        </w:rPr>
        <w:t xml:space="preserve">deficiency </w:t>
      </w:r>
      <w:r w:rsidR="00DD77FA" w:rsidRPr="000805F3">
        <w:rPr>
          <w:rFonts w:ascii="Arial" w:hAnsi="Arial" w:cs="Arial"/>
        </w:rPr>
        <w:t xml:space="preserve">in </w:t>
      </w:r>
      <w:r w:rsidR="00E07041" w:rsidRPr="000805F3">
        <w:rPr>
          <w:rFonts w:ascii="Arial" w:hAnsi="Arial" w:cs="Arial"/>
        </w:rPr>
        <w:t>Africa</w:t>
      </w:r>
      <w:r w:rsidR="00F412F0">
        <w:rPr>
          <w:rFonts w:ascii="Arial" w:hAnsi="Arial" w:cs="Arial"/>
        </w:rPr>
        <w:t>n</w:t>
      </w:r>
      <w:r w:rsidR="00E07041" w:rsidRPr="000805F3">
        <w:rPr>
          <w:rFonts w:ascii="Arial" w:hAnsi="Arial" w:cs="Arial"/>
        </w:rPr>
        <w:t xml:space="preserve"> populations</w:t>
      </w:r>
      <w:r w:rsidR="00DD77FA" w:rsidRPr="000805F3">
        <w:rPr>
          <w:rFonts w:ascii="Arial" w:hAnsi="Arial" w:cs="Arial"/>
        </w:rPr>
        <w:t xml:space="preserve">. </w:t>
      </w:r>
      <w:r w:rsidR="00B1723C" w:rsidRPr="000805F3">
        <w:rPr>
          <w:rFonts w:ascii="Arial" w:hAnsi="Arial" w:cs="Arial"/>
        </w:rPr>
        <w:t xml:space="preserve">Neither age, sex, nor </w:t>
      </w:r>
      <w:r w:rsidR="00DD77FA" w:rsidRPr="000805F3">
        <w:rPr>
          <w:rFonts w:ascii="Arial" w:hAnsi="Arial" w:cs="Arial"/>
        </w:rPr>
        <w:sym w:font="Symbol" w:char="F061"/>
      </w:r>
      <w:r w:rsidR="00DD77FA" w:rsidRPr="000805F3">
        <w:rPr>
          <w:rFonts w:ascii="Arial" w:hAnsi="Arial" w:cs="Arial"/>
        </w:rPr>
        <w:t>-</w:t>
      </w:r>
      <w:r w:rsidR="007E0334" w:rsidRPr="000805F3">
        <w:rPr>
          <w:rFonts w:ascii="Arial" w:hAnsi="Arial" w:cs="Arial"/>
        </w:rPr>
        <w:t xml:space="preserve"> or </w:t>
      </w:r>
      <w:r w:rsidR="00DD77FA" w:rsidRPr="000805F3">
        <w:rPr>
          <w:rFonts w:ascii="Arial" w:hAnsi="Arial" w:cs="Arial"/>
        </w:rPr>
        <w:t>β-thalass</w:t>
      </w:r>
      <w:r w:rsidR="00F412F0">
        <w:rPr>
          <w:rFonts w:ascii="Arial" w:hAnsi="Arial" w:cs="Arial"/>
        </w:rPr>
        <w:t>a</w:t>
      </w:r>
      <w:r w:rsidR="00DD77FA" w:rsidRPr="000805F3">
        <w:rPr>
          <w:rFonts w:ascii="Arial" w:hAnsi="Arial" w:cs="Arial"/>
        </w:rPr>
        <w:t xml:space="preserve">emia trait </w:t>
      </w:r>
      <w:r w:rsidR="00B1723C" w:rsidRPr="000805F3">
        <w:rPr>
          <w:rFonts w:ascii="Arial" w:hAnsi="Arial" w:cs="Arial"/>
        </w:rPr>
        <w:t>affected</w:t>
      </w:r>
      <w:r w:rsidR="00DD77FA" w:rsidRPr="000805F3">
        <w:rPr>
          <w:rFonts w:ascii="Arial" w:hAnsi="Arial" w:cs="Arial"/>
        </w:rPr>
        <w:t xml:space="preserve"> diagnostic properties of hepcidin</w:t>
      </w:r>
      <w:r w:rsidR="00B1723C" w:rsidRPr="000805F3">
        <w:rPr>
          <w:rFonts w:ascii="Arial" w:hAnsi="Arial" w:cs="Arial"/>
        </w:rPr>
        <w:t xml:space="preserve">. </w:t>
      </w:r>
      <w:r w:rsidR="0017006B" w:rsidRPr="000805F3">
        <w:rPr>
          <w:rFonts w:ascii="Arial" w:hAnsi="Arial" w:cs="Arial"/>
        </w:rPr>
        <w:t xml:space="preserve">Hepcidin pre-screening would prevent most iron-replete </w:t>
      </w:r>
      <w:r w:rsidR="00F62C18">
        <w:rPr>
          <w:rFonts w:ascii="Arial" w:hAnsi="Arial" w:cs="Arial"/>
        </w:rPr>
        <w:t xml:space="preserve">thalassaemia carriers </w:t>
      </w:r>
      <w:r w:rsidR="0017006B" w:rsidRPr="000805F3">
        <w:rPr>
          <w:rFonts w:ascii="Arial" w:hAnsi="Arial" w:cs="Arial"/>
        </w:rPr>
        <w:t xml:space="preserve">from receiving iron whilst still ensuring </w:t>
      </w:r>
      <w:r w:rsidR="00F62C18">
        <w:rPr>
          <w:rFonts w:ascii="Arial" w:hAnsi="Arial" w:cs="Arial"/>
        </w:rPr>
        <w:t>most</w:t>
      </w:r>
      <w:r w:rsidR="0017006B" w:rsidRPr="000805F3">
        <w:rPr>
          <w:rFonts w:ascii="Arial" w:hAnsi="Arial" w:cs="Arial"/>
        </w:rPr>
        <w:t xml:space="preserve"> iron deficient children were </w:t>
      </w:r>
      <w:r w:rsidR="00F62C18">
        <w:rPr>
          <w:rFonts w:ascii="Arial" w:hAnsi="Arial" w:cs="Arial"/>
        </w:rPr>
        <w:t>supplemented</w:t>
      </w:r>
      <w:r w:rsidR="0017006B" w:rsidRPr="000805F3">
        <w:rPr>
          <w:rFonts w:ascii="Arial" w:hAnsi="Arial" w:cs="Arial"/>
        </w:rPr>
        <w:t>.</w:t>
      </w:r>
      <w:r w:rsidR="00B1723C" w:rsidRPr="000805F3">
        <w:rPr>
          <w:rFonts w:ascii="Arial" w:hAnsi="Arial" w:cs="Arial"/>
        </w:rPr>
        <w:t xml:space="preserve">   </w:t>
      </w:r>
      <w:r w:rsidR="00DD77FA" w:rsidRPr="000805F3">
        <w:rPr>
          <w:rFonts w:ascii="Arial" w:hAnsi="Arial" w:cs="Arial"/>
        </w:rPr>
        <w:t xml:space="preserve"> </w:t>
      </w:r>
    </w:p>
    <w:p w14:paraId="2FF0D67E" w14:textId="77777777" w:rsidR="00DD77FA" w:rsidRPr="0048211F" w:rsidRDefault="00EB0A0F" w:rsidP="000776B4">
      <w:pPr>
        <w:spacing w:after="0" w:line="480" w:lineRule="auto"/>
        <w:rPr>
          <w:rFonts w:ascii="Arial" w:hAnsi="Arial" w:cs="Arial"/>
          <w:b/>
        </w:rPr>
      </w:pPr>
      <w:r w:rsidRPr="000805F3">
        <w:rPr>
          <w:rFonts w:ascii="Arial" w:hAnsi="Arial" w:cs="Arial"/>
          <w:i/>
        </w:rPr>
        <w:t>Interpretation</w:t>
      </w:r>
      <w:r w:rsidR="00DD77FA" w:rsidRPr="000805F3">
        <w:rPr>
          <w:rFonts w:ascii="Arial" w:hAnsi="Arial" w:cs="Arial"/>
          <w:i/>
        </w:rPr>
        <w:t>:</w:t>
      </w:r>
      <w:r w:rsidR="00DD77FA" w:rsidRPr="000805F3">
        <w:rPr>
          <w:rFonts w:ascii="Arial" w:hAnsi="Arial" w:cs="Arial"/>
        </w:rPr>
        <w:t xml:space="preserve"> </w:t>
      </w:r>
      <w:r w:rsidR="00E07041" w:rsidRPr="000805F3">
        <w:rPr>
          <w:rFonts w:ascii="Arial" w:hAnsi="Arial" w:cs="Arial"/>
        </w:rPr>
        <w:t>T</w:t>
      </w:r>
      <w:r w:rsidR="00DD77FA" w:rsidRPr="000805F3">
        <w:rPr>
          <w:rFonts w:ascii="Arial" w:hAnsi="Arial" w:cs="Arial"/>
        </w:rPr>
        <w:t xml:space="preserve">he physiological relationship between hepcidin and iron status transcends </w:t>
      </w:r>
      <w:r w:rsidR="00E07041" w:rsidRPr="000805F3">
        <w:rPr>
          <w:rFonts w:ascii="Arial" w:hAnsi="Arial" w:cs="Arial"/>
        </w:rPr>
        <w:t xml:space="preserve">specific </w:t>
      </w:r>
      <w:r w:rsidR="00DD77FA" w:rsidRPr="000805F3">
        <w:rPr>
          <w:rFonts w:ascii="Arial" w:hAnsi="Arial" w:cs="Arial"/>
        </w:rPr>
        <w:t xml:space="preserve">populations. </w:t>
      </w:r>
      <w:r w:rsidR="00E07041" w:rsidRPr="000805F3">
        <w:rPr>
          <w:rFonts w:ascii="Arial" w:hAnsi="Arial" w:cs="Arial"/>
        </w:rPr>
        <w:t xml:space="preserve">Measurement of hepcidin </w:t>
      </w:r>
      <w:r w:rsidR="00D93183">
        <w:rPr>
          <w:rFonts w:ascii="Arial" w:hAnsi="Arial" w:cs="Arial"/>
        </w:rPr>
        <w:t>in</w:t>
      </w:r>
      <w:r w:rsidR="00D93183" w:rsidRPr="000805F3">
        <w:rPr>
          <w:rFonts w:ascii="Arial" w:hAnsi="Arial" w:cs="Arial"/>
        </w:rPr>
        <w:t xml:space="preserve"> </w:t>
      </w:r>
      <w:r w:rsidR="00E07041" w:rsidRPr="000805F3">
        <w:rPr>
          <w:rFonts w:ascii="Arial" w:hAnsi="Arial" w:cs="Arial"/>
        </w:rPr>
        <w:t xml:space="preserve">individuals or populations </w:t>
      </w:r>
      <w:r w:rsidR="00D93183">
        <w:rPr>
          <w:rFonts w:ascii="Arial" w:hAnsi="Arial" w:cs="Arial"/>
        </w:rPr>
        <w:t>could</w:t>
      </w:r>
      <w:r w:rsidR="00D93183" w:rsidRPr="000805F3">
        <w:rPr>
          <w:rFonts w:ascii="Arial" w:hAnsi="Arial" w:cs="Arial"/>
        </w:rPr>
        <w:t xml:space="preserve"> </w:t>
      </w:r>
      <w:r w:rsidR="0017006B" w:rsidRPr="000805F3">
        <w:rPr>
          <w:rFonts w:ascii="Arial" w:hAnsi="Arial" w:cs="Arial"/>
        </w:rPr>
        <w:t xml:space="preserve">establish </w:t>
      </w:r>
      <w:r w:rsidR="00D93183">
        <w:rPr>
          <w:rFonts w:ascii="Arial" w:hAnsi="Arial" w:cs="Arial"/>
        </w:rPr>
        <w:t>the need</w:t>
      </w:r>
      <w:r w:rsidR="00D93183" w:rsidRPr="000805F3">
        <w:rPr>
          <w:rFonts w:ascii="Arial" w:hAnsi="Arial" w:cs="Arial"/>
        </w:rPr>
        <w:t xml:space="preserve"> </w:t>
      </w:r>
      <w:r w:rsidR="0017006B" w:rsidRPr="000805F3">
        <w:rPr>
          <w:rFonts w:ascii="Arial" w:hAnsi="Arial" w:cs="Arial"/>
        </w:rPr>
        <w:t>for</w:t>
      </w:r>
      <w:r w:rsidR="00E07041" w:rsidRPr="000805F3">
        <w:rPr>
          <w:rFonts w:ascii="Arial" w:hAnsi="Arial" w:cs="Arial"/>
        </w:rPr>
        <w:t xml:space="preserve"> iron </w:t>
      </w:r>
      <w:r w:rsidR="00E07041" w:rsidRPr="0048211F">
        <w:rPr>
          <w:rFonts w:ascii="Arial" w:hAnsi="Arial" w:cs="Arial"/>
        </w:rPr>
        <w:t>interventions</w:t>
      </w:r>
      <w:r w:rsidR="00DD77FA" w:rsidRPr="0048211F">
        <w:rPr>
          <w:rFonts w:ascii="Arial" w:hAnsi="Arial" w:cs="Arial"/>
        </w:rPr>
        <w:t>.</w:t>
      </w:r>
    </w:p>
    <w:p w14:paraId="45616C93" w14:textId="77777777" w:rsidR="00DD77FA" w:rsidRPr="0048211F" w:rsidRDefault="006C316F" w:rsidP="000776B4">
      <w:pPr>
        <w:spacing w:line="480" w:lineRule="auto"/>
        <w:rPr>
          <w:rFonts w:ascii="Arial" w:hAnsi="Arial" w:cs="Arial"/>
          <w:b/>
        </w:rPr>
      </w:pPr>
      <w:r w:rsidRPr="0048211F">
        <w:rPr>
          <w:rFonts w:ascii="Arial" w:hAnsi="Arial" w:cs="Arial"/>
          <w:i/>
        </w:rPr>
        <w:t>Funding:</w:t>
      </w:r>
      <w:r w:rsidR="00CC0DAE" w:rsidRPr="0048211F">
        <w:rPr>
          <w:rFonts w:ascii="Arial" w:hAnsi="Arial" w:cs="Arial"/>
          <w:i/>
        </w:rPr>
        <w:t xml:space="preserve"> </w:t>
      </w:r>
      <w:r w:rsidR="0048211F" w:rsidRPr="0048211F">
        <w:rPr>
          <w:rFonts w:ascii="Arial" w:hAnsi="Arial" w:cs="Arial"/>
          <w:lang w:val="en-US"/>
        </w:rPr>
        <w:t xml:space="preserve">Medical Research Council, Wellcome Trust, Anthony Cerami and Ann Dunne Foundation for World Health, </w:t>
      </w:r>
      <w:r w:rsidR="00CC0DAE" w:rsidRPr="0048211F">
        <w:rPr>
          <w:rFonts w:ascii="Arial" w:hAnsi="Arial" w:cs="Arial"/>
        </w:rPr>
        <w:t>Bill &amp; Melinda Gates Foundation</w:t>
      </w:r>
      <w:r w:rsidR="00F412F0">
        <w:rPr>
          <w:rFonts w:ascii="Arial" w:hAnsi="Arial" w:cs="Arial"/>
        </w:rPr>
        <w:t>.</w:t>
      </w:r>
      <w:r w:rsidR="00DD77FA" w:rsidRPr="0048211F">
        <w:rPr>
          <w:rFonts w:ascii="Arial" w:hAnsi="Arial" w:cs="Arial"/>
          <w:b/>
        </w:rPr>
        <w:br w:type="page"/>
      </w:r>
    </w:p>
    <w:p w14:paraId="458F2436" w14:textId="77777777" w:rsidR="00F01927" w:rsidRPr="000805F3" w:rsidRDefault="00F01927" w:rsidP="000244E5">
      <w:pPr>
        <w:spacing w:line="480" w:lineRule="auto"/>
        <w:outlineLvl w:val="0"/>
        <w:rPr>
          <w:rFonts w:ascii="Arial" w:hAnsi="Arial" w:cs="Arial"/>
        </w:rPr>
      </w:pPr>
      <w:r w:rsidRPr="000805F3">
        <w:rPr>
          <w:rFonts w:ascii="Arial" w:hAnsi="Arial" w:cs="Arial"/>
          <w:b/>
        </w:rPr>
        <w:lastRenderedPageBreak/>
        <w:t>Introduction</w:t>
      </w:r>
    </w:p>
    <w:p w14:paraId="1F6CF92C" w14:textId="6E4A3726" w:rsidR="0033592C" w:rsidRPr="000805F3" w:rsidRDefault="000D46ED" w:rsidP="000776B4">
      <w:pPr>
        <w:spacing w:line="480" w:lineRule="auto"/>
        <w:rPr>
          <w:rFonts w:ascii="Arial" w:hAnsi="Arial" w:cs="Arial"/>
        </w:rPr>
      </w:pPr>
      <w:r>
        <w:rPr>
          <w:rFonts w:ascii="Arial" w:hAnsi="Arial" w:cs="Arial"/>
        </w:rPr>
        <w:t>A</w:t>
      </w:r>
      <w:r w:rsidR="005C4574" w:rsidRPr="000805F3">
        <w:rPr>
          <w:rFonts w:ascii="Arial" w:hAnsi="Arial" w:cs="Arial"/>
        </w:rPr>
        <w:t>bout 800 million women and children are anaemic worldwide</w:t>
      </w:r>
      <w:r w:rsidR="00791214" w:rsidRPr="000805F3">
        <w:rPr>
          <w:rFonts w:ascii="Arial" w:hAnsi="Arial" w:cs="Arial"/>
        </w:rPr>
        <w:t xml:space="preserve">, </w:t>
      </w:r>
      <w:r w:rsidR="004C18CA" w:rsidRPr="000805F3">
        <w:rPr>
          <w:rFonts w:ascii="Arial" w:hAnsi="Arial" w:cs="Arial"/>
        </w:rPr>
        <w:t xml:space="preserve">with the prevalence highest </w:t>
      </w:r>
      <w:r w:rsidR="00791214" w:rsidRPr="000805F3">
        <w:rPr>
          <w:rFonts w:ascii="Arial" w:hAnsi="Arial" w:cs="Arial"/>
        </w:rPr>
        <w:t>in Asia and sub-Saharan Africa</w:t>
      </w:r>
      <w:r w:rsidR="005C4574" w:rsidRPr="000805F3">
        <w:rPr>
          <w:rFonts w:ascii="Arial" w:hAnsi="Arial" w:cs="Arial"/>
        </w:rPr>
        <w:t>.</w:t>
      </w:r>
      <w:r w:rsidR="007838BC" w:rsidRPr="000805F3">
        <w:rPr>
          <w:rFonts w:ascii="Arial" w:hAnsi="Arial" w:cs="Arial"/>
        </w:rPr>
        <w:fldChar w:fldCharType="begin"/>
      </w:r>
      <w:r w:rsidR="006A6D28" w:rsidRPr="000805F3">
        <w:rPr>
          <w:rFonts w:ascii="Arial" w:hAnsi="Arial" w:cs="Arial"/>
        </w:rPr>
        <w:instrText xml:space="preserve"> ADDIN EN.CITE &lt;EndNote&gt;&lt;Cite&gt;&lt;Author&gt;World Health Organization&lt;/Author&gt;&lt;Year&gt;2015&lt;/Year&gt;&lt;RecNum&gt;2544&lt;/RecNum&gt;&lt;DisplayText&gt;&lt;style face="superscript"&gt;1&lt;/style&gt;&lt;/DisplayText&gt;&lt;record&gt;&lt;rec-number&gt;2544&lt;/rec-number&gt;&lt;foreign-keys&gt;&lt;key app="EN" db-id="xfsrp5t9fpspp5ew0aexea9rvwzzvdz0fzer" timestamp="1442503334"&gt;2544&lt;/key&gt;&lt;/foreign-keys&gt;&lt;ref-type name="Book"&gt;6&lt;/ref-type&gt;&lt;contributors&gt;&lt;authors&gt;&lt;author&gt;World Health Organization,&lt;/author&gt;&lt;/authors&gt;&lt;/contributors&gt;&lt;titles&gt;&lt;title&gt;The global prevalence of anaemia in 2011&lt;/title&gt;&lt;/titles&gt;&lt;dates&gt;&lt;year&gt;2015&lt;/year&gt;&lt;/dates&gt;&lt;pub-location&gt;Geneva&lt;/pub-location&gt;&lt;publisher&gt;World Health Organization&lt;/publisher&gt;&lt;urls&gt;&lt;/urls&gt;&lt;/record&gt;&lt;/Cite&gt;&lt;/EndNote&gt;</w:instrText>
      </w:r>
      <w:r w:rsidR="007838BC" w:rsidRPr="000805F3">
        <w:rPr>
          <w:rFonts w:ascii="Arial" w:hAnsi="Arial" w:cs="Arial"/>
        </w:rPr>
        <w:fldChar w:fldCharType="separate"/>
      </w:r>
      <w:r w:rsidR="007838BC" w:rsidRPr="000805F3">
        <w:rPr>
          <w:rFonts w:ascii="Arial" w:hAnsi="Arial" w:cs="Arial"/>
          <w:noProof/>
          <w:vertAlign w:val="superscript"/>
        </w:rPr>
        <w:t>1</w:t>
      </w:r>
      <w:r w:rsidR="007838BC" w:rsidRPr="000805F3">
        <w:rPr>
          <w:rFonts w:ascii="Arial" w:hAnsi="Arial" w:cs="Arial"/>
        </w:rPr>
        <w:fldChar w:fldCharType="end"/>
      </w:r>
      <w:r w:rsidR="00791214" w:rsidRPr="000805F3">
        <w:rPr>
          <w:rFonts w:ascii="Arial" w:hAnsi="Arial" w:cs="Arial"/>
        </w:rPr>
        <w:t xml:space="preserve"> </w:t>
      </w:r>
      <w:r w:rsidR="00EC13DD" w:rsidRPr="000805F3">
        <w:rPr>
          <w:rFonts w:ascii="Arial" w:hAnsi="Arial" w:cs="Arial"/>
        </w:rPr>
        <w:t xml:space="preserve">Reducing the burden of anaemia is a </w:t>
      </w:r>
      <w:r w:rsidR="001D3DBA">
        <w:rPr>
          <w:rFonts w:ascii="Arial" w:hAnsi="Arial" w:cs="Arial"/>
        </w:rPr>
        <w:t>core</w:t>
      </w:r>
      <w:r w:rsidR="001D3DBA" w:rsidRPr="000805F3">
        <w:rPr>
          <w:rFonts w:ascii="Arial" w:hAnsi="Arial" w:cs="Arial"/>
        </w:rPr>
        <w:t xml:space="preserve"> </w:t>
      </w:r>
      <w:r w:rsidR="00EC13DD" w:rsidRPr="000805F3">
        <w:rPr>
          <w:rFonts w:ascii="Arial" w:hAnsi="Arial" w:cs="Arial"/>
        </w:rPr>
        <w:t>2025 global nutrition target</w:t>
      </w:r>
      <w:r w:rsidR="001D3DBA">
        <w:rPr>
          <w:rFonts w:ascii="Arial" w:hAnsi="Arial" w:cs="Arial"/>
        </w:rPr>
        <w:t>.</w:t>
      </w:r>
      <w:r w:rsidR="00EC13DD" w:rsidRPr="000805F3">
        <w:rPr>
          <w:rFonts w:ascii="Arial" w:hAnsi="Arial" w:cs="Arial"/>
        </w:rPr>
        <w:t xml:space="preserve"> </w:t>
      </w:r>
      <w:r w:rsidR="00D2184F" w:rsidRPr="000805F3">
        <w:rPr>
          <w:rFonts w:ascii="Arial" w:hAnsi="Arial" w:cs="Arial"/>
        </w:rPr>
        <w:t>Iron supplementation in anaemic schoolchildren improve</w:t>
      </w:r>
      <w:r w:rsidR="00F75807" w:rsidRPr="000805F3">
        <w:rPr>
          <w:rFonts w:ascii="Arial" w:hAnsi="Arial" w:cs="Arial"/>
        </w:rPr>
        <w:t>s</w:t>
      </w:r>
      <w:r w:rsidR="00D2184F" w:rsidRPr="000805F3">
        <w:rPr>
          <w:rFonts w:ascii="Arial" w:hAnsi="Arial" w:cs="Arial"/>
        </w:rPr>
        <w:t xml:space="preserve"> IQ scores,</w:t>
      </w:r>
      <w:r w:rsidR="00BE759F" w:rsidRPr="000805F3">
        <w:rPr>
          <w:rFonts w:ascii="Arial" w:hAnsi="Arial" w:cs="Arial"/>
        </w:rPr>
        <w:fldChar w:fldCharType="begin"/>
      </w:r>
      <w:r w:rsidR="00F412F0">
        <w:rPr>
          <w:rFonts w:ascii="Arial" w:hAnsi="Arial" w:cs="Arial"/>
        </w:rPr>
        <w:instrText xml:space="preserve"> ADDIN EN.CITE &lt;EndNote&gt;&lt;Cite&gt;&lt;Author&gt;Low&lt;/Author&gt;&lt;Year&gt;2013&lt;/Year&gt;&lt;RecNum&gt;41&lt;/RecNum&gt;&lt;DisplayText&gt;&lt;style face="superscript"&gt;2&lt;/style&gt;&lt;/DisplayText&gt;&lt;record&gt;&lt;rec-number&gt;41&lt;/rec-number&gt;&lt;foreign-keys&gt;&lt;key app="EN" db-id="2srp9w2avfxw2lewfv45frv50ppe25fp2xwa" timestamp="1469004842"&gt;41&lt;/key&gt;&lt;/foreign-keys&gt;&lt;ref-type name="Journal Article"&gt;17&lt;/ref-type&gt;&lt;contributors&gt;&lt;authors&gt;&lt;author&gt;Low, M.&lt;/author&gt;&lt;author&gt;Farrell, A.&lt;/author&gt;&lt;author&gt;Biggs, B. A.&lt;/author&gt;&lt;author&gt;Pasricha, S. R.&lt;/author&gt;&lt;/authors&gt;&lt;/contributors&gt;&lt;titles&gt;&lt;title&gt;Effects of daily iron supplementation in primary-school-aged children: systematic review and meta-analysis of randomized controlled trials&lt;/title&gt;&lt;secondary-title&gt;CMAJ&lt;/secondary-title&gt;&lt;/titles&gt;&lt;periodical&gt;&lt;full-title&gt;CMAJ&lt;/full-title&gt;&lt;/periodical&gt;&lt;pages&gt;E791-802&lt;/pages&gt;&lt;volume&gt;185&lt;/volume&gt;&lt;number&gt;17&lt;/number&gt;&lt;keywords&gt;&lt;keyword&gt;Anemia, Iron-Deficiency/*drug therapy&lt;/keyword&gt;&lt;keyword&gt;Child&lt;/keyword&gt;&lt;keyword&gt;Child Development/*drug effects&lt;/keyword&gt;&lt;keyword&gt;*Dietary Supplements&lt;/keyword&gt;&lt;keyword&gt;Drug Administration Schedule&lt;/keyword&gt;&lt;keyword&gt;Humans&lt;/keyword&gt;&lt;keyword&gt;Iron/*administration &amp;amp; dosage&lt;/keyword&gt;&lt;keyword&gt;*Schools&lt;/keyword&gt;&lt;/keywords&gt;&lt;dates&gt;&lt;year&gt;2013&lt;/year&gt;&lt;pub-dates&gt;&lt;date&gt;Nov 19&lt;/date&gt;&lt;/pub-dates&gt;&lt;/dates&gt;&lt;isbn&gt;1488-2329 (Electronic)&amp;#xD;0820-3946 (Linking)&lt;/isbn&gt;&lt;accession-num&gt;24130243&lt;/accession-num&gt;&lt;urls&gt;&lt;related-urls&gt;&lt;url&gt;http://www.ncbi.nlm.nih.gov/pubmed/24130243&lt;/url&gt;&lt;/related-urls&gt;&lt;/urls&gt;&lt;custom2&gt;PMC3832580&lt;/custom2&gt;&lt;electronic-resource-num&gt;10.1503/cmaj.130628&lt;/electronic-resource-num&gt;&lt;/record&gt;&lt;/Cite&gt;&lt;/EndNote&gt;</w:instrText>
      </w:r>
      <w:r w:rsidR="00BE759F" w:rsidRPr="000805F3">
        <w:rPr>
          <w:rFonts w:ascii="Arial" w:hAnsi="Arial" w:cs="Arial"/>
        </w:rPr>
        <w:fldChar w:fldCharType="separate"/>
      </w:r>
      <w:r w:rsidR="00F412F0" w:rsidRPr="00F412F0">
        <w:rPr>
          <w:rFonts w:ascii="Arial" w:hAnsi="Arial" w:cs="Arial"/>
          <w:noProof/>
          <w:vertAlign w:val="superscript"/>
        </w:rPr>
        <w:t>2</w:t>
      </w:r>
      <w:r w:rsidR="00BE759F" w:rsidRPr="000805F3">
        <w:rPr>
          <w:rFonts w:ascii="Arial" w:hAnsi="Arial" w:cs="Arial"/>
        </w:rPr>
        <w:fldChar w:fldCharType="end"/>
      </w:r>
      <w:r w:rsidR="00D2184F" w:rsidRPr="000805F3">
        <w:rPr>
          <w:rFonts w:ascii="Arial" w:hAnsi="Arial" w:cs="Arial"/>
        </w:rPr>
        <w:t xml:space="preserve"> while in women, iron supplementation reduces symptomatic fatigue and improves physical exercise performance.</w:t>
      </w:r>
      <w:r w:rsidR="00BE759F" w:rsidRPr="000805F3">
        <w:rPr>
          <w:rFonts w:ascii="Arial" w:hAnsi="Arial" w:cs="Arial"/>
        </w:rPr>
        <w:fldChar w:fldCharType="begin">
          <w:fldData xml:space="preserve">PEVuZE5vdGU+PENpdGU+PEF1dGhvcj5QYXNyaWNoYTwvQXV0aG9yPjxZZWFyPjIwMTQ8L1llYXI+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dXRyaXRpb248L2FiYnItMT48L2FsdC1wZXJpb2RpY2FsPjxwYWdlcz45MDYtMTQ8L3BhZ2VzPjx2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PEVuZE5vdGU+PENpdGU+PEF1dGhvcj5QYXNyaWNoYTwvQXV0aG9yPjxZZWFyPjIwMTQ8L1llYXI+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dXRyaXRpb248L2FiYnItMT48L2FsdC1wZXJpb2RpY2FsPjxwYWdlcz45MDYtMTQ8L3BhZ2VzPjx2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BE759F" w:rsidRPr="000805F3">
        <w:rPr>
          <w:rFonts w:ascii="Arial" w:hAnsi="Arial" w:cs="Arial"/>
        </w:rPr>
      </w:r>
      <w:r w:rsidR="00BE759F" w:rsidRPr="000805F3">
        <w:rPr>
          <w:rFonts w:ascii="Arial" w:hAnsi="Arial" w:cs="Arial"/>
        </w:rPr>
        <w:fldChar w:fldCharType="separate"/>
      </w:r>
      <w:r w:rsidR="00F412F0" w:rsidRPr="00F412F0">
        <w:rPr>
          <w:rFonts w:ascii="Arial" w:hAnsi="Arial" w:cs="Arial"/>
          <w:noProof/>
          <w:vertAlign w:val="superscript"/>
        </w:rPr>
        <w:t>3</w:t>
      </w:r>
      <w:r w:rsidR="00BE759F" w:rsidRPr="000805F3">
        <w:rPr>
          <w:rFonts w:ascii="Arial" w:hAnsi="Arial" w:cs="Arial"/>
        </w:rPr>
        <w:fldChar w:fldCharType="end"/>
      </w:r>
      <w:r w:rsidR="00D2184F" w:rsidRPr="000805F3">
        <w:rPr>
          <w:rFonts w:ascii="Arial" w:hAnsi="Arial" w:cs="Arial"/>
        </w:rPr>
        <w:t xml:space="preserve"> These benefits form the basis for the rationale for public health programmes aimed at improving iron stores where the burden of anaemia is high. For example, </w:t>
      </w:r>
      <w:r w:rsidR="00C01E6F" w:rsidRPr="000805F3">
        <w:rPr>
          <w:rFonts w:ascii="Arial" w:hAnsi="Arial" w:cs="Arial"/>
        </w:rPr>
        <w:t xml:space="preserve">India has introduced a programme of weekly iron supplementation </w:t>
      </w:r>
      <w:r w:rsidR="006B6E6D" w:rsidRPr="000805F3">
        <w:rPr>
          <w:rFonts w:ascii="Arial" w:hAnsi="Arial" w:cs="Arial"/>
        </w:rPr>
        <w:t>for over 100 million</w:t>
      </w:r>
      <w:r w:rsidR="00C01E6F" w:rsidRPr="000805F3">
        <w:rPr>
          <w:rFonts w:ascii="Arial" w:hAnsi="Arial" w:cs="Arial"/>
        </w:rPr>
        <w:t xml:space="preserve"> adolescent </w:t>
      </w:r>
      <w:r w:rsidR="007918E1" w:rsidRPr="000805F3">
        <w:rPr>
          <w:rFonts w:ascii="Arial" w:hAnsi="Arial" w:cs="Arial"/>
        </w:rPr>
        <w:t>boys and girls.</w:t>
      </w:r>
      <w:r w:rsidR="00BE759F" w:rsidRPr="000805F3">
        <w:rPr>
          <w:rFonts w:ascii="Arial" w:hAnsi="Arial" w:cs="Arial"/>
        </w:rPr>
        <w:fldChar w:fldCharType="begin"/>
      </w:r>
      <w:r w:rsidR="00F412F0">
        <w:rPr>
          <w:rFonts w:ascii="Arial" w:hAnsi="Arial" w:cs="Arial"/>
        </w:rPr>
        <w:instrText xml:space="preserve"> ADDIN EN.CITE &lt;EndNote&gt;&lt;Cite&gt;&lt;Author&gt;India&lt;/Author&gt;&lt;Year&gt;2013&lt;/Year&gt;&lt;RecNum&gt;2566&lt;/RecNum&gt;&lt;DisplayText&gt;&lt;style face="superscript"&gt;4&lt;/style&gt;&lt;/DisplayText&gt;&lt;record&gt;&lt;rec-number&gt;2566&lt;/rec-number&gt;&lt;foreign-keys&gt;&lt;key app="EN" db-id="xfsrp5t9fpspp5ew0aexea9rvwzzvdz0fzer" timestamp="1469005113"&gt;2566&lt;/key&gt;&lt;/foreign-keys&gt;&lt;ref-type name="Web Page"&gt;12&lt;/ref-type&gt;&lt;contributors&gt;&lt;authors&gt;&lt;author&gt;Ministry of Health and Family Welfare - Government of India&lt;/author&gt;&lt;/authors&gt;&lt;/contributors&gt;&lt;titles&gt;&lt;title&gt;WIFS&lt;/title&gt;&lt;/titles&gt;&lt;volume&gt;2016&lt;/volume&gt;&lt;number&gt;20th July&lt;/number&gt;&lt;dates&gt;&lt;year&gt;2013&lt;/year&gt;&lt;/dates&gt;&lt;pub-location&gt;New Delhi&lt;/pub-location&gt;&lt;publisher&gt;Government of India&lt;/publisher&gt;&lt;urls&gt;&lt;related-urls&gt;&lt;url&gt;http://nrhm.gov.in/nrhmcomponnets/reproductive-child-health/adolescent-health/wifs.html&lt;/url&gt;&lt;/related-urls&gt;&lt;/urls&gt;&lt;/record&gt;&lt;/Cite&gt;&lt;/EndNote&gt;</w:instrText>
      </w:r>
      <w:r w:rsidR="00BE759F" w:rsidRPr="000805F3">
        <w:rPr>
          <w:rFonts w:ascii="Arial" w:hAnsi="Arial" w:cs="Arial"/>
        </w:rPr>
        <w:fldChar w:fldCharType="separate"/>
      </w:r>
      <w:r w:rsidR="00F412F0" w:rsidRPr="00F412F0">
        <w:rPr>
          <w:rFonts w:ascii="Arial" w:hAnsi="Arial" w:cs="Arial"/>
          <w:noProof/>
          <w:vertAlign w:val="superscript"/>
        </w:rPr>
        <w:t>4</w:t>
      </w:r>
      <w:r w:rsidR="00BE759F" w:rsidRPr="000805F3">
        <w:rPr>
          <w:rFonts w:ascii="Arial" w:hAnsi="Arial" w:cs="Arial"/>
        </w:rPr>
        <w:fldChar w:fldCharType="end"/>
      </w:r>
      <w:r w:rsidR="00532560" w:rsidRPr="000805F3">
        <w:rPr>
          <w:rFonts w:ascii="Arial" w:hAnsi="Arial" w:cs="Arial"/>
        </w:rPr>
        <w:t xml:space="preserve"> In India, however, </w:t>
      </w:r>
      <w:r w:rsidR="009215CA">
        <w:rPr>
          <w:rFonts w:ascii="Arial" w:hAnsi="Arial" w:cs="Arial"/>
        </w:rPr>
        <w:t>the</w:t>
      </w:r>
      <w:r w:rsidR="00532560" w:rsidRPr="000805F3">
        <w:rPr>
          <w:rFonts w:ascii="Arial" w:hAnsi="Arial" w:cs="Arial"/>
        </w:rPr>
        <w:t xml:space="preserve"> prevalence of anaemia among adolescents </w:t>
      </w:r>
      <w:r w:rsidR="009215CA">
        <w:rPr>
          <w:rFonts w:ascii="Arial" w:hAnsi="Arial" w:cs="Arial"/>
        </w:rPr>
        <w:t>is</w:t>
      </w:r>
      <w:r w:rsidR="00532560" w:rsidRPr="000805F3">
        <w:rPr>
          <w:rFonts w:ascii="Arial" w:hAnsi="Arial" w:cs="Arial"/>
        </w:rPr>
        <w:t xml:space="preserve"> 56</w:t>
      </w:r>
      <w:r w:rsidR="00BE759F" w:rsidRPr="000805F3">
        <w:rPr>
          <w:rFonts w:ascii="Arial" w:hAnsi="Arial" w:cs="Arial"/>
        </w:rPr>
        <w:t>-90</w:t>
      </w:r>
      <w:r w:rsidR="00532560" w:rsidRPr="000805F3">
        <w:rPr>
          <w:rFonts w:ascii="Arial" w:hAnsi="Arial" w:cs="Arial"/>
        </w:rPr>
        <w:t>%,</w:t>
      </w:r>
      <w:r w:rsidR="00BE759F" w:rsidRPr="000805F3">
        <w:rPr>
          <w:rFonts w:ascii="Arial" w:hAnsi="Arial" w:cs="Arial"/>
        </w:rPr>
        <w:fldChar w:fldCharType="begin"/>
      </w:r>
      <w:r w:rsidR="00F412F0">
        <w:rPr>
          <w:rFonts w:ascii="Arial" w:hAnsi="Arial" w:cs="Arial"/>
        </w:rPr>
        <w:instrText xml:space="preserve"> ADDIN EN.CITE &lt;EndNote&gt;&lt;Cite&gt;&lt;Author&gt;Organization&lt;/Author&gt;&lt;Year&gt;2011&lt;/Year&gt;&lt;RecNum&gt;2567&lt;/RecNum&gt;&lt;DisplayText&gt;&lt;style face="superscript"&gt;5&lt;/style&gt;&lt;/DisplayText&gt;&lt;record&gt;&lt;rec-number&gt;2567&lt;/rec-number&gt;&lt;foreign-keys&gt;&lt;key app="EN" db-id="xfsrp5t9fpspp5ew0aexea9rvwzzvdz0fzer" timestamp="1469005285"&gt;2567&lt;/key&gt;&lt;/foreign-keys&gt;&lt;ref-type name="Report"&gt;27&lt;/ref-type&gt;&lt;contributors&gt;&lt;authors&gt;&lt;author&gt;World Health Organization,&lt;/author&gt;&lt;/authors&gt;&lt;/contributors&gt;&lt;titles&gt;&lt;title&gt;Prevention of Iron Deficiency Anaemia in Adolescents - Role of Weekly Iron Folic Acid Supplementation&lt;/title&gt;&lt;/titles&gt;&lt;dates&gt;&lt;year&gt;2011&lt;/year&gt;&lt;/dates&gt;&lt;pub-location&gt;New Delhi&lt;/pub-location&gt;&lt;publisher&gt;World Health Organization - Regional Office for South East Asia&lt;/publisher&gt;&lt;urls&gt;&lt;/urls&gt;&lt;/record&gt;&lt;/Cite&gt;&lt;/EndNote&gt;</w:instrText>
      </w:r>
      <w:r w:rsidR="00BE759F" w:rsidRPr="000805F3">
        <w:rPr>
          <w:rFonts w:ascii="Arial" w:hAnsi="Arial" w:cs="Arial"/>
        </w:rPr>
        <w:fldChar w:fldCharType="separate"/>
      </w:r>
      <w:r w:rsidR="00F412F0" w:rsidRPr="00F412F0">
        <w:rPr>
          <w:rFonts w:ascii="Arial" w:hAnsi="Arial" w:cs="Arial"/>
          <w:noProof/>
          <w:vertAlign w:val="superscript"/>
        </w:rPr>
        <w:t>5</w:t>
      </w:r>
      <w:r w:rsidR="00BE759F" w:rsidRPr="000805F3">
        <w:rPr>
          <w:rFonts w:ascii="Arial" w:hAnsi="Arial" w:cs="Arial"/>
        </w:rPr>
        <w:fldChar w:fldCharType="end"/>
      </w:r>
      <w:r w:rsidR="00532560" w:rsidRPr="000805F3">
        <w:rPr>
          <w:rFonts w:ascii="Arial" w:hAnsi="Arial" w:cs="Arial"/>
        </w:rPr>
        <w:t xml:space="preserve"> and universal interventions </w:t>
      </w:r>
      <w:r w:rsidR="00F75807" w:rsidRPr="000805F3">
        <w:rPr>
          <w:rFonts w:ascii="Arial" w:hAnsi="Arial" w:cs="Arial"/>
        </w:rPr>
        <w:t>seem</w:t>
      </w:r>
      <w:r w:rsidR="00532560" w:rsidRPr="000805F3">
        <w:rPr>
          <w:rFonts w:ascii="Arial" w:hAnsi="Arial" w:cs="Arial"/>
        </w:rPr>
        <w:t xml:space="preserve"> appropriate. </w:t>
      </w:r>
    </w:p>
    <w:p w14:paraId="329FC063" w14:textId="77777777" w:rsidR="00C63484" w:rsidRPr="000805F3" w:rsidRDefault="00532560" w:rsidP="000776B4">
      <w:pPr>
        <w:spacing w:line="480" w:lineRule="auto"/>
        <w:ind w:firstLine="720"/>
        <w:rPr>
          <w:rFonts w:ascii="Arial" w:hAnsi="Arial" w:cs="Arial"/>
        </w:rPr>
      </w:pPr>
      <w:r w:rsidRPr="000805F3">
        <w:rPr>
          <w:rFonts w:ascii="Arial" w:hAnsi="Arial" w:cs="Arial"/>
        </w:rPr>
        <w:t xml:space="preserve">Elsewhere, anaemia may be less </w:t>
      </w:r>
      <w:r w:rsidR="00E22E51" w:rsidRPr="000805F3">
        <w:rPr>
          <w:rFonts w:ascii="Arial" w:hAnsi="Arial" w:cs="Arial"/>
        </w:rPr>
        <w:t>prevalent</w:t>
      </w:r>
      <w:r w:rsidR="007746F2" w:rsidRPr="000805F3">
        <w:rPr>
          <w:rFonts w:ascii="Arial" w:hAnsi="Arial" w:cs="Arial"/>
        </w:rPr>
        <w:t xml:space="preserve">, and importantly, may </w:t>
      </w:r>
      <w:r w:rsidRPr="000805F3">
        <w:rPr>
          <w:rFonts w:ascii="Arial" w:hAnsi="Arial" w:cs="Arial"/>
        </w:rPr>
        <w:t xml:space="preserve">be attributable to causes other than iron deficiency. </w:t>
      </w:r>
      <w:r w:rsidR="007746F2" w:rsidRPr="000805F3">
        <w:rPr>
          <w:rFonts w:ascii="Arial" w:hAnsi="Arial" w:cs="Arial"/>
        </w:rPr>
        <w:t>I</w:t>
      </w:r>
      <w:r w:rsidRPr="000805F3">
        <w:rPr>
          <w:rFonts w:ascii="Arial" w:hAnsi="Arial" w:cs="Arial"/>
        </w:rPr>
        <w:t xml:space="preserve">n many parts of Asia, </w:t>
      </w:r>
      <w:r w:rsidR="007746F2" w:rsidRPr="000805F3">
        <w:rPr>
          <w:rFonts w:ascii="Arial" w:hAnsi="Arial" w:cs="Arial"/>
        </w:rPr>
        <w:t xml:space="preserve">carriage of </w:t>
      </w:r>
      <w:r w:rsidRPr="000805F3">
        <w:rPr>
          <w:rFonts w:ascii="Arial" w:hAnsi="Arial" w:cs="Arial"/>
        </w:rPr>
        <w:t xml:space="preserve">genetic disorders of haemoglobin </w:t>
      </w:r>
      <w:r w:rsidR="00A95749" w:rsidRPr="000805F3">
        <w:rPr>
          <w:rFonts w:ascii="Arial" w:hAnsi="Arial" w:cs="Arial"/>
        </w:rPr>
        <w:t xml:space="preserve">contribute to the overall burden of anaemia. </w:t>
      </w:r>
      <w:r w:rsidR="000A0B7B" w:rsidRPr="000805F3">
        <w:rPr>
          <w:rFonts w:ascii="Arial" w:hAnsi="Arial" w:cs="Arial"/>
        </w:rPr>
        <w:t xml:space="preserve">For example, in Cambodia only a minority of anaemia in schoolchildren </w:t>
      </w:r>
      <w:r w:rsidR="000C2A43">
        <w:rPr>
          <w:rFonts w:ascii="Arial" w:hAnsi="Arial" w:cs="Arial"/>
        </w:rPr>
        <w:t>was</w:t>
      </w:r>
      <w:r w:rsidR="000C2A43" w:rsidRPr="000805F3">
        <w:rPr>
          <w:rFonts w:ascii="Arial" w:hAnsi="Arial" w:cs="Arial"/>
        </w:rPr>
        <w:t xml:space="preserve"> </w:t>
      </w:r>
      <w:r w:rsidR="000A0B7B" w:rsidRPr="000805F3">
        <w:rPr>
          <w:rFonts w:ascii="Arial" w:hAnsi="Arial" w:cs="Arial"/>
        </w:rPr>
        <w:t>attributable to iron deficiency, with haemoglobinopathy being the dominant cause.</w:t>
      </w:r>
      <w:r w:rsidR="00BE759F" w:rsidRPr="000805F3">
        <w:rPr>
          <w:rFonts w:ascii="Arial" w:hAnsi="Arial" w:cs="Arial"/>
        </w:rPr>
        <w:fldChar w:fldCharType="begin"/>
      </w:r>
      <w:r w:rsidR="00F412F0">
        <w:rPr>
          <w:rFonts w:ascii="Arial" w:hAnsi="Arial" w:cs="Arial"/>
        </w:rPr>
        <w:instrText xml:space="preserve"> ADDIN EN.CITE &lt;EndNote&gt;&lt;Cite&gt;&lt;Author&gt;Thurlow&lt;/Author&gt;&lt;Year&gt;2005&lt;/Year&gt;&lt;RecNum&gt;2406&lt;/RecNum&gt;&lt;DisplayText&gt;&lt;style face="superscript"&gt;6&lt;/style&gt;&lt;/DisplayText&gt;&lt;record&gt;&lt;rec-number&gt;2406&lt;/rec-number&gt;&lt;foreign-keys&gt;&lt;key app="EN" db-id="xfsrp5t9fpspp5ew0aexea9rvwzzvdz0fzer" timestamp="1361881370"&gt;2406&lt;/key&gt;&lt;/foreign-keys&gt;&lt;ref-type name="Journal Article"&gt;17&lt;/ref-type&gt;&lt;contributors&gt;&lt;authors&gt;&lt;author&gt;Thurlow, R. A.&lt;/author&gt;&lt;author&gt;Winichagoon, P.&lt;/author&gt;&lt;author&gt;Green, T.&lt;/author&gt;&lt;author&gt;Wasantwisut, E.&lt;/author&gt;&lt;author&gt;Pongcharoen, T.&lt;/author&gt;&lt;author&gt;Bailey, K. B.&lt;/author&gt;&lt;author&gt;Gibson, R. S.&lt;/author&gt;&lt;/authors&gt;&lt;/contributors&gt;&lt;auth-address&gt;Institute of Nutrition, Mahidol University, Salaya, Thailand.&lt;/auth-address&gt;&lt;titles&gt;&lt;title&gt;Only a small proportion of anemia in northeast Thai schoolchildren is associated with iron deficiency&lt;/title&gt;&lt;secondary-title&gt;Am J Clin Nutr&lt;/secondary-title&gt;&lt;alt-title&gt;The American journal of clinical nutrition&lt;/alt-title&gt;&lt;/titles&gt;&lt;periodical&gt;&lt;full-title&gt;Am J Clin Nutr&lt;/full-title&gt;&lt;/periodical&gt;&lt;pages&gt;380-7&lt;/pages&gt;&lt;volume&gt;82&lt;/volume&gt;&lt;number&gt;2&lt;/number&gt;&lt;edition&gt;2005/08/10&lt;/edition&gt;&lt;keywords&gt;&lt;keyword&gt;Anemia, Iron-Deficiency/blood/*epidemiology&lt;/keyword&gt;&lt;keyword&gt;Child&lt;/keyword&gt;&lt;keyword&gt;Cross-Sectional Studies&lt;/keyword&gt;&lt;keyword&gt;Female&lt;/keyword&gt;&lt;keyword&gt;Folic Acid/blood&lt;/keyword&gt;&lt;keyword&gt;Health Status&lt;/keyword&gt;&lt;keyword&gt;Hemoglobin E/analysis&lt;/keyword&gt;&lt;keyword&gt;Humans&lt;/keyword&gt;&lt;keyword&gt;Iron/deficiency&lt;/keyword&gt;&lt;keyword&gt;Male&lt;/keyword&gt;&lt;keyword&gt;Thailand/epidemiology&lt;/keyword&gt;&lt;keyword&gt;Vitamin A/blood&lt;/keyword&gt;&lt;keyword&gt;Vitamin B 12/blood&lt;/keyword&gt;&lt;/keywords&gt;&lt;dates&gt;&lt;year&gt;2005&lt;/year&gt;&lt;pub-dates&gt;&lt;date&gt;Aug&lt;/date&gt;&lt;/pub-dates&gt;&lt;/dates&gt;&lt;isbn&gt;0002-9165 (Print)&amp;#xD;0002-9165 (Linking)&lt;/isbn&gt;&lt;accession-num&gt;16087982&lt;/accession-num&gt;&lt;work-type&gt;Research Support, Non-U.S. Gov&amp;apos;t&lt;/work-type&gt;&lt;urls&gt;&lt;related-urls&gt;&lt;url&gt;http://www.ncbi.nlm.nih.gov/pubmed/16087982&lt;/url&gt;&lt;/related-urls&gt;&lt;/urls&gt;&lt;language&gt;eng&lt;/language&gt;&lt;/record&gt;&lt;/Cite&gt;&lt;/EndNote&gt;</w:instrText>
      </w:r>
      <w:r w:rsidR="00BE759F" w:rsidRPr="000805F3">
        <w:rPr>
          <w:rFonts w:ascii="Arial" w:hAnsi="Arial" w:cs="Arial"/>
        </w:rPr>
        <w:fldChar w:fldCharType="separate"/>
      </w:r>
      <w:r w:rsidR="00F412F0" w:rsidRPr="00F412F0">
        <w:rPr>
          <w:rFonts w:ascii="Arial" w:hAnsi="Arial" w:cs="Arial"/>
          <w:noProof/>
          <w:vertAlign w:val="superscript"/>
        </w:rPr>
        <w:t>6</w:t>
      </w:r>
      <w:r w:rsidR="00BE759F" w:rsidRPr="000805F3">
        <w:rPr>
          <w:rFonts w:ascii="Arial" w:hAnsi="Arial" w:cs="Arial"/>
        </w:rPr>
        <w:fldChar w:fldCharType="end"/>
      </w:r>
      <w:r w:rsidR="00FA4345" w:rsidRPr="000805F3">
        <w:rPr>
          <w:rFonts w:ascii="Arial" w:hAnsi="Arial" w:cs="Arial"/>
        </w:rPr>
        <w:t xml:space="preserve"> There </w:t>
      </w:r>
      <w:r w:rsidR="002A6905" w:rsidRPr="000805F3">
        <w:rPr>
          <w:rFonts w:ascii="Arial" w:hAnsi="Arial" w:cs="Arial"/>
        </w:rPr>
        <w:t>are</w:t>
      </w:r>
      <w:r w:rsidR="00FA4345" w:rsidRPr="000805F3">
        <w:rPr>
          <w:rFonts w:ascii="Arial" w:hAnsi="Arial" w:cs="Arial"/>
        </w:rPr>
        <w:t xml:space="preserve"> </w:t>
      </w:r>
      <w:r w:rsidR="002A6905" w:rsidRPr="000805F3">
        <w:rPr>
          <w:rFonts w:ascii="Arial" w:hAnsi="Arial" w:cs="Arial"/>
        </w:rPr>
        <w:t>established</w:t>
      </w:r>
      <w:r w:rsidR="00FA4345" w:rsidRPr="000805F3">
        <w:rPr>
          <w:rFonts w:ascii="Arial" w:hAnsi="Arial" w:cs="Arial"/>
        </w:rPr>
        <w:t xml:space="preserve"> concerns regarding safety of universal iron programs due to </w:t>
      </w:r>
      <w:r w:rsidR="00EC13DD">
        <w:rPr>
          <w:rFonts w:ascii="Arial" w:hAnsi="Arial" w:cs="Arial"/>
        </w:rPr>
        <w:t>risks,</w:t>
      </w:r>
      <w:r w:rsidR="00EC13DD" w:rsidRPr="000805F3">
        <w:rPr>
          <w:rFonts w:ascii="Arial" w:hAnsi="Arial" w:cs="Arial"/>
        </w:rPr>
        <w:t xml:space="preserve"> </w:t>
      </w:r>
      <w:r w:rsidR="00FA4345" w:rsidRPr="000805F3">
        <w:rPr>
          <w:rFonts w:ascii="Arial" w:hAnsi="Arial" w:cs="Arial"/>
        </w:rPr>
        <w:t>demonstrated in children</w:t>
      </w:r>
      <w:r w:rsidR="00EC13DD">
        <w:rPr>
          <w:rFonts w:ascii="Arial" w:hAnsi="Arial" w:cs="Arial"/>
        </w:rPr>
        <w:t>,</w:t>
      </w:r>
      <w:r w:rsidR="00FA4345" w:rsidRPr="000805F3">
        <w:rPr>
          <w:rFonts w:ascii="Arial" w:hAnsi="Arial" w:cs="Arial"/>
        </w:rPr>
        <w:t xml:space="preserve"> o</w:t>
      </w:r>
      <w:r w:rsidR="00076AB0" w:rsidRPr="000805F3">
        <w:rPr>
          <w:rFonts w:ascii="Arial" w:hAnsi="Arial" w:cs="Arial"/>
        </w:rPr>
        <w:t>f</w:t>
      </w:r>
      <w:r w:rsidR="00FA4345" w:rsidRPr="000805F3">
        <w:rPr>
          <w:rFonts w:ascii="Arial" w:hAnsi="Arial" w:cs="Arial"/>
        </w:rPr>
        <w:t xml:space="preserve"> malaria</w:t>
      </w:r>
      <w:r w:rsidR="002F2126" w:rsidRPr="000805F3">
        <w:rPr>
          <w:rFonts w:ascii="Arial" w:hAnsi="Arial" w:cs="Arial"/>
        </w:rPr>
        <w:fldChar w:fldCharType="begin">
          <w:fldData xml:space="preserve">PEVuZE5vdGU+PENpdGU+PEF1dGhvcj5TYXphd2FsPC9BdXRob3I+PFllYXI+MjAwNjwvWWVhcj48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aWNhbD48cGFnZXM+MTMzLTQzPC9wYWdlcz48dm9sdW1lPjM2Nzwvdm9sdW1lPjxudW1iZXI+OTUw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PEVuZE5vdGU+PENpdGU+PEF1dGhvcj5TYXphd2FsPC9BdXRob3I+PFllYXI+MjAwNjwvWWVhcj48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aWNhbD48cGFnZXM+MTMzLTQzPC9wYWdlcz48dm9sdW1lPjM2Nzwvdm9sdW1lPjxudW1iZXI+OTUw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2F2126" w:rsidRPr="000805F3">
        <w:rPr>
          <w:rFonts w:ascii="Arial" w:hAnsi="Arial" w:cs="Arial"/>
        </w:rPr>
      </w:r>
      <w:r w:rsidR="002F2126" w:rsidRPr="000805F3">
        <w:rPr>
          <w:rFonts w:ascii="Arial" w:hAnsi="Arial" w:cs="Arial"/>
        </w:rPr>
        <w:fldChar w:fldCharType="separate"/>
      </w:r>
      <w:r w:rsidR="00F412F0" w:rsidRPr="00F412F0">
        <w:rPr>
          <w:rFonts w:ascii="Arial" w:hAnsi="Arial" w:cs="Arial"/>
          <w:noProof/>
          <w:vertAlign w:val="superscript"/>
        </w:rPr>
        <w:t>7</w:t>
      </w:r>
      <w:r w:rsidR="002F2126" w:rsidRPr="000805F3">
        <w:rPr>
          <w:rFonts w:ascii="Arial" w:hAnsi="Arial" w:cs="Arial"/>
        </w:rPr>
        <w:fldChar w:fldCharType="end"/>
      </w:r>
      <w:r w:rsidR="00FA4345" w:rsidRPr="000805F3">
        <w:rPr>
          <w:rFonts w:ascii="Arial" w:hAnsi="Arial" w:cs="Arial"/>
        </w:rPr>
        <w:t xml:space="preserve"> and alterations in intestinal microbiota,</w:t>
      </w:r>
      <w:r w:rsidR="00BE759F" w:rsidRPr="000805F3">
        <w:rPr>
          <w:rFonts w:ascii="Arial" w:hAnsi="Arial" w:cs="Arial"/>
        </w:rPr>
        <w:fldChar w:fldCharType="begin">
          <w:fldData xml:space="preserve">PEVuZE5vdGU+PENpdGU+PEF1dGhvcj5KYWVnZ2k8L0F1dGhvcj48WWVhcj4yMDE1PC9ZZWFyPjxS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PEVuZE5vdGU+PENpdGU+PEF1dGhvcj5KYWVnZ2k8L0F1dGhvcj48WWVhcj4yMDE1PC9ZZWFyPjxS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BE759F" w:rsidRPr="000805F3">
        <w:rPr>
          <w:rFonts w:ascii="Arial" w:hAnsi="Arial" w:cs="Arial"/>
        </w:rPr>
      </w:r>
      <w:r w:rsidR="00BE759F" w:rsidRPr="000805F3">
        <w:rPr>
          <w:rFonts w:ascii="Arial" w:hAnsi="Arial" w:cs="Arial"/>
        </w:rPr>
        <w:fldChar w:fldCharType="separate"/>
      </w:r>
      <w:r w:rsidR="00F412F0" w:rsidRPr="00F412F0">
        <w:rPr>
          <w:rFonts w:ascii="Arial" w:hAnsi="Arial" w:cs="Arial"/>
          <w:noProof/>
          <w:vertAlign w:val="superscript"/>
        </w:rPr>
        <w:t>8</w:t>
      </w:r>
      <w:r w:rsidR="00BE759F" w:rsidRPr="000805F3">
        <w:rPr>
          <w:rFonts w:ascii="Arial" w:hAnsi="Arial" w:cs="Arial"/>
        </w:rPr>
        <w:fldChar w:fldCharType="end"/>
      </w:r>
      <w:r w:rsidR="00FA4345" w:rsidRPr="000805F3">
        <w:rPr>
          <w:rFonts w:ascii="Arial" w:hAnsi="Arial" w:cs="Arial"/>
        </w:rPr>
        <w:t xml:space="preserve"> and emerging concerns about</w:t>
      </w:r>
      <w:r w:rsidR="002D0CE3" w:rsidRPr="000805F3">
        <w:rPr>
          <w:rFonts w:ascii="Arial" w:hAnsi="Arial" w:cs="Arial"/>
        </w:rPr>
        <w:t xml:space="preserve"> risk of</w:t>
      </w:r>
      <w:r w:rsidR="00FA4345" w:rsidRPr="000805F3">
        <w:rPr>
          <w:rFonts w:ascii="Arial" w:hAnsi="Arial" w:cs="Arial"/>
        </w:rPr>
        <w:t xml:space="preserve"> </w:t>
      </w:r>
      <w:r w:rsidR="009F0210" w:rsidRPr="000805F3">
        <w:rPr>
          <w:rFonts w:ascii="Arial" w:hAnsi="Arial" w:cs="Arial"/>
        </w:rPr>
        <w:t xml:space="preserve">iron overload especially in populations at high risk of haemoglobinopathy. </w:t>
      </w:r>
      <w:r w:rsidR="002A6905" w:rsidRPr="000805F3">
        <w:rPr>
          <w:rFonts w:ascii="Arial" w:hAnsi="Arial" w:cs="Arial"/>
        </w:rPr>
        <w:t>T</w:t>
      </w:r>
      <w:r w:rsidR="000A0B7B" w:rsidRPr="000805F3">
        <w:rPr>
          <w:rFonts w:ascii="Arial" w:hAnsi="Arial" w:cs="Arial"/>
        </w:rPr>
        <w:t xml:space="preserve">argeting </w:t>
      </w:r>
      <w:r w:rsidR="00446E85" w:rsidRPr="000805F3">
        <w:rPr>
          <w:rFonts w:ascii="Arial" w:hAnsi="Arial" w:cs="Arial"/>
        </w:rPr>
        <w:t xml:space="preserve">of iron </w:t>
      </w:r>
      <w:r w:rsidR="000A0B7B" w:rsidRPr="000805F3">
        <w:rPr>
          <w:rFonts w:ascii="Arial" w:hAnsi="Arial" w:cs="Arial"/>
        </w:rPr>
        <w:t>to those</w:t>
      </w:r>
      <w:r w:rsidR="002A6905" w:rsidRPr="000805F3">
        <w:rPr>
          <w:rFonts w:ascii="Arial" w:hAnsi="Arial" w:cs="Arial"/>
        </w:rPr>
        <w:t xml:space="preserve"> </w:t>
      </w:r>
      <w:r w:rsidR="00446E85" w:rsidRPr="000805F3">
        <w:rPr>
          <w:rFonts w:ascii="Arial" w:hAnsi="Arial" w:cs="Arial"/>
        </w:rPr>
        <w:t>who</w:t>
      </w:r>
      <w:r w:rsidR="000A0B7B" w:rsidRPr="000805F3">
        <w:rPr>
          <w:rFonts w:ascii="Arial" w:hAnsi="Arial" w:cs="Arial"/>
        </w:rPr>
        <w:t xml:space="preserve"> are iron deficient </w:t>
      </w:r>
      <w:r w:rsidR="002A6905" w:rsidRPr="000805F3">
        <w:rPr>
          <w:rFonts w:ascii="Arial" w:hAnsi="Arial" w:cs="Arial"/>
        </w:rPr>
        <w:t xml:space="preserve">and in need of iron </w:t>
      </w:r>
      <w:r w:rsidR="00EC13DD" w:rsidRPr="000805F3">
        <w:rPr>
          <w:rFonts w:ascii="Arial" w:hAnsi="Arial" w:cs="Arial"/>
        </w:rPr>
        <w:t xml:space="preserve">in these complex populations </w:t>
      </w:r>
      <w:r w:rsidR="000A0B7B" w:rsidRPr="000805F3">
        <w:rPr>
          <w:rFonts w:ascii="Arial" w:hAnsi="Arial" w:cs="Arial"/>
        </w:rPr>
        <w:t xml:space="preserve">may enable safer and more effective </w:t>
      </w:r>
      <w:r w:rsidR="002A6905" w:rsidRPr="000805F3">
        <w:rPr>
          <w:rFonts w:ascii="Arial" w:hAnsi="Arial" w:cs="Arial"/>
        </w:rPr>
        <w:t>program</w:t>
      </w:r>
      <w:r w:rsidR="000A0B7B" w:rsidRPr="000805F3">
        <w:rPr>
          <w:rFonts w:ascii="Arial" w:hAnsi="Arial" w:cs="Arial"/>
        </w:rPr>
        <w:t xml:space="preserve">s.  </w:t>
      </w:r>
    </w:p>
    <w:p w14:paraId="35A460AB" w14:textId="15FB7A38" w:rsidR="009968B8" w:rsidRPr="000805F3" w:rsidRDefault="00F01927" w:rsidP="000776B4">
      <w:pPr>
        <w:spacing w:line="480" w:lineRule="auto"/>
        <w:ind w:firstLine="720"/>
        <w:rPr>
          <w:rFonts w:ascii="Arial" w:hAnsi="Arial" w:cs="Arial"/>
        </w:rPr>
      </w:pPr>
      <w:r w:rsidRPr="000805F3">
        <w:rPr>
          <w:rFonts w:ascii="Arial" w:hAnsi="Arial" w:cs="Arial"/>
        </w:rPr>
        <w:t xml:space="preserve">Hepcidin is </w:t>
      </w:r>
      <w:r w:rsidR="000C6CB2" w:rsidRPr="000805F3">
        <w:rPr>
          <w:rFonts w:ascii="Arial" w:hAnsi="Arial" w:cs="Arial"/>
        </w:rPr>
        <w:t xml:space="preserve">the </w:t>
      </w:r>
      <w:r w:rsidRPr="000805F3">
        <w:rPr>
          <w:rFonts w:ascii="Arial" w:hAnsi="Arial" w:cs="Arial"/>
        </w:rPr>
        <w:t>peptide hormone that regulates iron homeostasis.</w:t>
      </w:r>
      <w:r w:rsidR="002F2126" w:rsidRPr="000805F3">
        <w:rPr>
          <w:rFonts w:ascii="Arial" w:hAnsi="Arial" w:cs="Arial"/>
        </w:rPr>
        <w:fldChar w:fldCharType="begin"/>
      </w:r>
      <w:r w:rsidR="00F412F0">
        <w:rPr>
          <w:rFonts w:ascii="Arial" w:hAnsi="Arial" w:cs="Arial"/>
        </w:rPr>
        <w:instrText xml:space="preserve"> ADDIN EN.CITE &lt;EndNote&gt;&lt;Cite&gt;&lt;Author&gt;Ganz&lt;/Author&gt;&lt;Year&gt;2013&lt;/Year&gt;&lt;RecNum&gt;1361&lt;/RecNum&gt;&lt;DisplayText&gt;&lt;style face="superscript"&gt;9&lt;/style&gt;&lt;/DisplayText&gt;&lt;record&gt;&lt;rec-number&gt;1361&lt;/rec-number&gt;&lt;foreign-keys&gt;&lt;key app="EN" db-id="0wx5es5fveszznet9t2xrst1a9zs2ptp05fw" timestamp="1384484692"&gt;1361&lt;/key&gt;&lt;/foreign-keys&gt;&lt;ref-type name="Journal Article"&gt;17&lt;/ref-type&gt;&lt;contributors&gt;&lt;authors&gt;&lt;author&gt;Ganz, T.&lt;/author&gt;&lt;/authors&gt;&lt;/contributors&gt;&lt;titles&gt;&lt;title&gt;Systemic iron homeostasis&lt;/title&gt;&lt;secondary-title&gt;Physiol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1721-41&lt;/pages&gt;&lt;volume&gt;93&lt;/volume&gt;&lt;number&gt;4&lt;/number&gt;&lt;dates&gt;&lt;year&gt;2013&lt;/year&gt;&lt;pub-dates&gt;&lt;date&gt;Oct&lt;/date&gt;&lt;/pub-dates&gt;&lt;/dates&gt;&lt;isbn&gt;1522-1210 (Electronic)&amp;#xD;0031-9333 (Linking)&lt;/isbn&gt;&lt;accession-num&gt;24137020&lt;/accession-num&gt;&lt;urls&gt;&lt;related-urls&gt;&lt;url&gt;http://www.ncbi.nlm.nih.gov/pubmed/24137020&lt;/url&gt;&lt;/related-urls&gt;&lt;/urls&gt;&lt;electronic-resource-num&gt;10.1152/physrev.00008.2013&lt;/electronic-resource-num&gt;&lt;/record&gt;&lt;/Cite&gt;&lt;/EndNote&gt;</w:instrText>
      </w:r>
      <w:r w:rsidR="002F2126" w:rsidRPr="000805F3">
        <w:rPr>
          <w:rFonts w:ascii="Arial" w:hAnsi="Arial" w:cs="Arial"/>
        </w:rPr>
        <w:fldChar w:fldCharType="separate"/>
      </w:r>
      <w:r w:rsidR="00F412F0" w:rsidRPr="00F412F0">
        <w:rPr>
          <w:rFonts w:ascii="Arial" w:hAnsi="Arial" w:cs="Arial"/>
          <w:noProof/>
          <w:vertAlign w:val="superscript"/>
        </w:rPr>
        <w:t>9</w:t>
      </w:r>
      <w:r w:rsidR="002F2126" w:rsidRPr="000805F3">
        <w:rPr>
          <w:rFonts w:ascii="Arial" w:hAnsi="Arial" w:cs="Arial"/>
        </w:rPr>
        <w:fldChar w:fldCharType="end"/>
      </w:r>
      <w:r w:rsidRPr="000805F3">
        <w:rPr>
          <w:rFonts w:ascii="Arial" w:hAnsi="Arial" w:cs="Arial"/>
        </w:rPr>
        <w:t xml:space="preserve"> </w:t>
      </w:r>
      <w:r w:rsidR="009968B8" w:rsidRPr="000805F3">
        <w:rPr>
          <w:rFonts w:ascii="Arial" w:hAnsi="Arial" w:cs="Arial"/>
        </w:rPr>
        <w:t xml:space="preserve">Plasma hepcidin </w:t>
      </w:r>
      <w:r w:rsidR="000C6CB2" w:rsidRPr="000805F3">
        <w:rPr>
          <w:rFonts w:ascii="Arial" w:hAnsi="Arial" w:cs="Arial"/>
        </w:rPr>
        <w:t>directly</w:t>
      </w:r>
      <w:r w:rsidR="009968B8" w:rsidRPr="000805F3">
        <w:rPr>
          <w:rFonts w:ascii="Arial" w:hAnsi="Arial" w:cs="Arial"/>
        </w:rPr>
        <w:t xml:space="preserve"> mediate</w:t>
      </w:r>
      <w:r w:rsidR="000C6CB2" w:rsidRPr="000805F3">
        <w:rPr>
          <w:rFonts w:ascii="Arial" w:hAnsi="Arial" w:cs="Arial"/>
        </w:rPr>
        <w:t>s</w:t>
      </w:r>
      <w:r w:rsidR="007E293C" w:rsidRPr="000805F3">
        <w:rPr>
          <w:rFonts w:ascii="Arial" w:hAnsi="Arial" w:cs="Arial"/>
        </w:rPr>
        <w:t xml:space="preserve"> iron absorption and utilisation from the intestine, and </w:t>
      </w:r>
      <w:r w:rsidR="000C6CB2" w:rsidRPr="000805F3">
        <w:rPr>
          <w:rFonts w:ascii="Arial" w:hAnsi="Arial" w:cs="Arial"/>
        </w:rPr>
        <w:t xml:space="preserve">is </w:t>
      </w:r>
      <w:r w:rsidRPr="000805F3">
        <w:rPr>
          <w:rFonts w:ascii="Arial" w:hAnsi="Arial" w:cs="Arial"/>
        </w:rPr>
        <w:t>upregulated by</w:t>
      </w:r>
      <w:r w:rsidR="007746B4" w:rsidRPr="000805F3">
        <w:rPr>
          <w:rFonts w:ascii="Arial" w:hAnsi="Arial" w:cs="Arial"/>
        </w:rPr>
        <w:t xml:space="preserve"> iron stores and </w:t>
      </w:r>
      <w:r w:rsidR="00023A48" w:rsidRPr="000805F3">
        <w:rPr>
          <w:rFonts w:ascii="Arial" w:hAnsi="Arial" w:cs="Arial"/>
        </w:rPr>
        <w:t>inflammation</w:t>
      </w:r>
      <w:r w:rsidR="007746B4" w:rsidRPr="000805F3">
        <w:rPr>
          <w:rFonts w:ascii="Arial" w:hAnsi="Arial" w:cs="Arial"/>
        </w:rPr>
        <w:t xml:space="preserve"> and suppressed by iron deficiency and increased erythropoiesis.</w:t>
      </w:r>
      <w:r w:rsidR="002F2126" w:rsidRPr="000805F3">
        <w:rPr>
          <w:rFonts w:ascii="Arial" w:hAnsi="Arial" w:cs="Arial"/>
        </w:rPr>
        <w:fldChar w:fldCharType="begin">
          <w:fldData xml:space="preserve">PEVuZE5vdGU+PENpdGU+PEF1dGhvcj5OZW1ldGg8L0F1dGhvcj48WWVhcj4yMDA0PC9ZZWFyPjxS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PEVuZE5vdGU+PENpdGU+PEF1dGhvcj5OZW1ldGg8L0F1dGhvcj48WWVhcj4yMDA0PC9ZZWFyPjxS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2F2126" w:rsidRPr="000805F3">
        <w:rPr>
          <w:rFonts w:ascii="Arial" w:hAnsi="Arial" w:cs="Arial"/>
        </w:rPr>
      </w:r>
      <w:r w:rsidR="002F2126" w:rsidRPr="000805F3">
        <w:rPr>
          <w:rFonts w:ascii="Arial" w:hAnsi="Arial" w:cs="Arial"/>
        </w:rPr>
        <w:fldChar w:fldCharType="separate"/>
      </w:r>
      <w:r w:rsidR="00F412F0" w:rsidRPr="00F412F0">
        <w:rPr>
          <w:rFonts w:ascii="Arial" w:hAnsi="Arial" w:cs="Arial"/>
          <w:noProof/>
          <w:vertAlign w:val="superscript"/>
        </w:rPr>
        <w:t>10</w:t>
      </w:r>
      <w:r w:rsidR="002F2126" w:rsidRPr="000805F3">
        <w:rPr>
          <w:rFonts w:ascii="Arial" w:hAnsi="Arial" w:cs="Arial"/>
        </w:rPr>
        <w:fldChar w:fldCharType="end"/>
      </w:r>
      <w:r w:rsidR="007746B4" w:rsidRPr="000805F3">
        <w:rPr>
          <w:rFonts w:ascii="Arial" w:hAnsi="Arial" w:cs="Arial"/>
        </w:rPr>
        <w:t xml:space="preserve"> Increased iron absorption due to hepcidin suppression in iron deficiency helps </w:t>
      </w:r>
      <w:r w:rsidR="00EC13DD">
        <w:rPr>
          <w:rFonts w:ascii="Arial" w:hAnsi="Arial" w:cs="Arial"/>
        </w:rPr>
        <w:t>to overcome</w:t>
      </w:r>
      <w:r w:rsidR="00EC13DD" w:rsidRPr="000805F3">
        <w:rPr>
          <w:rFonts w:ascii="Arial" w:hAnsi="Arial" w:cs="Arial"/>
        </w:rPr>
        <w:t xml:space="preserve"> </w:t>
      </w:r>
      <w:r w:rsidR="007746B4" w:rsidRPr="000805F3">
        <w:rPr>
          <w:rFonts w:ascii="Arial" w:hAnsi="Arial" w:cs="Arial"/>
        </w:rPr>
        <w:t>iron deficiency, but in patients with pathological hepcidin suppression, for example in thalassaemia,</w:t>
      </w:r>
      <w:r w:rsidR="00CA6269" w:rsidRPr="000805F3">
        <w:rPr>
          <w:rFonts w:ascii="Arial" w:hAnsi="Arial" w:cs="Arial"/>
        </w:rPr>
        <w:t xml:space="preserve"> excess iron absorption results in</w:t>
      </w:r>
      <w:r w:rsidR="007746B4" w:rsidRPr="000805F3">
        <w:rPr>
          <w:rFonts w:ascii="Arial" w:hAnsi="Arial" w:cs="Arial"/>
        </w:rPr>
        <w:t xml:space="preserve"> iron loading</w:t>
      </w:r>
      <w:r w:rsidR="00CA6269" w:rsidRPr="000805F3">
        <w:rPr>
          <w:rFonts w:ascii="Arial" w:hAnsi="Arial" w:cs="Arial"/>
        </w:rPr>
        <w:t>. Hepcidin may be marginally suppressed in carriers of thalassaemia</w:t>
      </w:r>
      <w:r w:rsidR="00B71505" w:rsidRPr="000805F3">
        <w:rPr>
          <w:rFonts w:ascii="Arial" w:hAnsi="Arial" w:cs="Arial"/>
        </w:rPr>
        <w:t>,</w:t>
      </w:r>
      <w:r w:rsidR="002F2126" w:rsidRPr="000805F3">
        <w:rPr>
          <w:rFonts w:ascii="Arial" w:hAnsi="Arial" w:cs="Arial"/>
        </w:rPr>
        <w:fldChar w:fldCharType="begin">
          <w:fldData xml:space="preserve">PEVuZE5vdGU+PENpdGU+PEF1dGhvcj5Kb25lczwvQXV0aG9yPjxZZWFyPjIwMTU8L1llYXI+PFJl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PEVuZE5vdGU+PENpdGU+PEF1dGhvcj5Kb25lczwvQXV0aG9yPjxZZWFyPjIwMTU8L1llYXI+PFJl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2F2126" w:rsidRPr="000805F3">
        <w:rPr>
          <w:rFonts w:ascii="Arial" w:hAnsi="Arial" w:cs="Arial"/>
        </w:rPr>
      </w:r>
      <w:r w:rsidR="002F2126" w:rsidRPr="000805F3">
        <w:rPr>
          <w:rFonts w:ascii="Arial" w:hAnsi="Arial" w:cs="Arial"/>
        </w:rPr>
        <w:fldChar w:fldCharType="separate"/>
      </w:r>
      <w:r w:rsidR="00F412F0" w:rsidRPr="00F412F0">
        <w:rPr>
          <w:rFonts w:ascii="Arial" w:hAnsi="Arial" w:cs="Arial"/>
          <w:noProof/>
          <w:vertAlign w:val="superscript"/>
        </w:rPr>
        <w:t>11</w:t>
      </w:r>
      <w:r w:rsidR="002F2126" w:rsidRPr="000805F3">
        <w:rPr>
          <w:rFonts w:ascii="Arial" w:hAnsi="Arial" w:cs="Arial"/>
        </w:rPr>
        <w:fldChar w:fldCharType="end"/>
      </w:r>
      <w:r w:rsidR="00B71505" w:rsidRPr="000805F3">
        <w:rPr>
          <w:rFonts w:ascii="Arial" w:hAnsi="Arial" w:cs="Arial"/>
        </w:rPr>
        <w:t xml:space="preserve"> resulting in increased iron absorption in this group </w:t>
      </w:r>
      <w:r w:rsidR="00B71505" w:rsidRPr="000805F3">
        <w:rPr>
          <w:rFonts w:ascii="Arial" w:hAnsi="Arial" w:cs="Arial"/>
        </w:rPr>
        <w:lastRenderedPageBreak/>
        <w:t>and perhaps exposing them to risks of iron overload when subjected to prolonged iron supplementation.</w:t>
      </w:r>
      <w:r w:rsidR="005405B8" w:rsidRPr="000805F3">
        <w:rPr>
          <w:rFonts w:ascii="Arial" w:hAnsi="Arial" w:cs="Arial"/>
        </w:rPr>
        <w:fldChar w:fldCharType="begin">
          <w:fldData xml:space="preserve">PEVuZE5vdGU+PENpdGU+PEF1dGhvcj5aaW1tZXJtYW5uPC9BdXRob3I+PFllYXI+MjAwODwvWWVh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PEVuZE5vdGU+PENpdGU+PEF1dGhvcj5aaW1tZXJtYW5uPC9BdXRob3I+PFllYXI+MjAwODwvWWVh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5405B8" w:rsidRPr="000805F3">
        <w:rPr>
          <w:rFonts w:ascii="Arial" w:hAnsi="Arial" w:cs="Arial"/>
        </w:rPr>
      </w:r>
      <w:r w:rsidR="005405B8" w:rsidRPr="000805F3">
        <w:rPr>
          <w:rFonts w:ascii="Arial" w:hAnsi="Arial" w:cs="Arial"/>
        </w:rPr>
        <w:fldChar w:fldCharType="separate"/>
      </w:r>
      <w:r w:rsidR="00F412F0" w:rsidRPr="00F412F0">
        <w:rPr>
          <w:rFonts w:ascii="Arial" w:hAnsi="Arial" w:cs="Arial"/>
          <w:noProof/>
          <w:vertAlign w:val="superscript"/>
        </w:rPr>
        <w:t>12</w:t>
      </w:r>
      <w:r w:rsidR="005405B8" w:rsidRPr="000805F3">
        <w:rPr>
          <w:rFonts w:ascii="Arial" w:hAnsi="Arial" w:cs="Arial"/>
        </w:rPr>
        <w:fldChar w:fldCharType="end"/>
      </w:r>
      <w:r w:rsidR="00CA6269" w:rsidRPr="000805F3">
        <w:rPr>
          <w:rFonts w:ascii="Arial" w:hAnsi="Arial" w:cs="Arial"/>
        </w:rPr>
        <w:t xml:space="preserve"> </w:t>
      </w:r>
    </w:p>
    <w:p w14:paraId="7E1D5DA1" w14:textId="77777777" w:rsidR="005206F7" w:rsidRPr="000805F3" w:rsidRDefault="00F01927" w:rsidP="000776B4">
      <w:pPr>
        <w:spacing w:line="480" w:lineRule="auto"/>
        <w:ind w:firstLine="720"/>
        <w:rPr>
          <w:rFonts w:ascii="Arial" w:hAnsi="Arial" w:cs="Arial"/>
        </w:rPr>
      </w:pPr>
      <w:r w:rsidRPr="000805F3">
        <w:rPr>
          <w:rFonts w:ascii="Arial" w:hAnsi="Arial" w:cs="Arial"/>
        </w:rPr>
        <w:t xml:space="preserve">As </w:t>
      </w:r>
      <w:r w:rsidR="00BD65E7" w:rsidRPr="000805F3">
        <w:rPr>
          <w:rFonts w:ascii="Arial" w:hAnsi="Arial" w:cs="Arial"/>
        </w:rPr>
        <w:t xml:space="preserve">the direct mediator of iron absorption, hepcidin has been evaluated as a potential </w:t>
      </w:r>
      <w:r w:rsidR="00C546B5">
        <w:rPr>
          <w:rFonts w:ascii="Arial" w:hAnsi="Arial" w:cs="Arial"/>
        </w:rPr>
        <w:t>indicator</w:t>
      </w:r>
      <w:r w:rsidR="00C546B5" w:rsidRPr="000805F3">
        <w:rPr>
          <w:rFonts w:ascii="Arial" w:hAnsi="Arial" w:cs="Arial"/>
        </w:rPr>
        <w:t xml:space="preserve"> </w:t>
      </w:r>
      <w:r w:rsidR="00BD65E7" w:rsidRPr="000805F3">
        <w:rPr>
          <w:rFonts w:ascii="Arial" w:hAnsi="Arial" w:cs="Arial"/>
        </w:rPr>
        <w:t>of iron status</w:t>
      </w:r>
      <w:r w:rsidR="00533B72" w:rsidRPr="000805F3">
        <w:rPr>
          <w:rFonts w:ascii="Arial" w:hAnsi="Arial" w:cs="Arial"/>
        </w:rPr>
        <w:t xml:space="preserve"> and</w:t>
      </w:r>
      <w:r w:rsidR="00C546B5">
        <w:rPr>
          <w:rFonts w:ascii="Arial" w:hAnsi="Arial" w:cs="Arial"/>
        </w:rPr>
        <w:t xml:space="preserve"> iron absorption</w:t>
      </w:r>
      <w:r w:rsidR="00D75D7A" w:rsidRPr="000805F3">
        <w:rPr>
          <w:rFonts w:ascii="Arial" w:hAnsi="Arial" w:cs="Arial"/>
        </w:rPr>
        <w:t>.</w:t>
      </w:r>
      <w:r w:rsidR="002F2126" w:rsidRPr="000805F3">
        <w:rPr>
          <w:rFonts w:ascii="Arial" w:hAnsi="Arial" w:cs="Arial"/>
        </w:rPr>
        <w:fldChar w:fldCharType="begin"/>
      </w:r>
      <w:r w:rsidR="00F412F0">
        <w:rPr>
          <w:rFonts w:ascii="Arial" w:hAnsi="Arial" w:cs="Arial"/>
        </w:rPr>
        <w:instrText xml:space="preserve"> ADDIN EN.CITE &lt;EndNote&gt;&lt;Cite&gt;&lt;Author&gt;Girelli&lt;/Author&gt;&lt;Year&gt;2016&lt;/Year&gt;&lt;RecNum&gt;2&lt;/RecNum&gt;&lt;DisplayText&gt;&lt;style face="superscript"&gt;13&lt;/style&gt;&lt;/DisplayText&gt;&lt;record&gt;&lt;rec-number&gt;2&lt;/rec-number&gt;&lt;foreign-keys&gt;&lt;key app="EN" db-id="zsexarwza2ewvneadsvpw5d2r0d0zaxtaxt0" timestamp="1469005539"&gt;2&lt;/key&gt;&lt;/foreign-keys&gt;&lt;ref-type name="Journal Article"&gt;17&lt;/ref-type&gt;&lt;contributors&gt;&lt;authors&gt;&lt;author&gt;Girelli, D.&lt;/author&gt;&lt;author&gt;Nemeth, E.&lt;/author&gt;&lt;author&gt;Swinkels, D. W.&lt;/author&gt;&lt;/authors&gt;&lt;/contributors&gt;&lt;auth-address&gt;Section of Internal Medicine, Department of Medicine, University of Verona, Veneto Region Referral Center for Iron Metabolism Disorders, Azienda Ospedaliera Universitaria Integrata Verona, Verona, Italy;&amp;#xD;Department of Medicine, David Geffen School of Medicine at University of California Los Angeles, Los Angeles, CA; and.&amp;#xD;Department of Laboratory Medicine, Translational Metabolic Laboratory, Radboud University Medical Center, Nijmegen, The Netherlands.&lt;/auth-address&gt;&lt;titles&gt;&lt;title&gt;Hepcidin in the diagnosis of iron disorders&lt;/title&gt;&lt;secondary-title&gt;Blood&lt;/secondary-title&gt;&lt;/titles&gt;&lt;periodical&gt;&lt;full-title&gt;Blood&lt;/full-title&gt;&lt;/periodical&gt;&lt;pages&gt;2809-13&lt;/pages&gt;&lt;volume&gt;127&lt;/volume&gt;&lt;number&gt;23&lt;/number&gt;&lt;dates&gt;&lt;year&gt;2016&lt;/year&gt;&lt;pub-dates&gt;&lt;date&gt;Jun 9&lt;/date&gt;&lt;/pub-dates&gt;&lt;/dates&gt;&lt;isbn&gt;1528-0020 (Electronic)&amp;#xD;0006-4971 (Linking)&lt;/isbn&gt;&lt;accession-num&gt;27044621&lt;/accession-num&gt;&lt;urls&gt;&lt;related-urls&gt;&lt;url&gt;http://www.ncbi.nlm.nih.gov/pubmed/27044621&lt;/url&gt;&lt;/related-urls&gt;&lt;/urls&gt;&lt;electronic-resource-num&gt;10.1182/blood-2015-12-639112&lt;/electronic-resource-num&gt;&lt;/record&gt;&lt;/Cite&gt;&lt;/EndNote&gt;</w:instrText>
      </w:r>
      <w:r w:rsidR="002F2126" w:rsidRPr="000805F3">
        <w:rPr>
          <w:rFonts w:ascii="Arial" w:hAnsi="Arial" w:cs="Arial"/>
        </w:rPr>
        <w:fldChar w:fldCharType="separate"/>
      </w:r>
      <w:r w:rsidR="00F412F0" w:rsidRPr="00F412F0">
        <w:rPr>
          <w:rFonts w:ascii="Arial" w:hAnsi="Arial" w:cs="Arial"/>
          <w:noProof/>
          <w:vertAlign w:val="superscript"/>
        </w:rPr>
        <w:t>13</w:t>
      </w:r>
      <w:r w:rsidR="002F2126" w:rsidRPr="000805F3">
        <w:rPr>
          <w:rFonts w:ascii="Arial" w:hAnsi="Arial" w:cs="Arial"/>
        </w:rPr>
        <w:fldChar w:fldCharType="end"/>
      </w:r>
      <w:r w:rsidR="00DE612D" w:rsidRPr="000805F3">
        <w:rPr>
          <w:rFonts w:ascii="Arial" w:hAnsi="Arial" w:cs="Arial"/>
        </w:rPr>
        <w:t xml:space="preserve"> </w:t>
      </w:r>
      <w:r w:rsidR="00DA7CDD" w:rsidRPr="000805F3">
        <w:rPr>
          <w:rFonts w:ascii="Arial" w:hAnsi="Arial" w:cs="Arial"/>
        </w:rPr>
        <w:t>H</w:t>
      </w:r>
      <w:r w:rsidR="00812C08" w:rsidRPr="000805F3">
        <w:rPr>
          <w:rFonts w:ascii="Arial" w:hAnsi="Arial" w:cs="Arial"/>
        </w:rPr>
        <w:t>epcidin predict</w:t>
      </w:r>
      <w:r w:rsidR="00DA7CDD" w:rsidRPr="000805F3">
        <w:rPr>
          <w:rFonts w:ascii="Arial" w:hAnsi="Arial" w:cs="Arial"/>
        </w:rPr>
        <w:t>s</w:t>
      </w:r>
      <w:r w:rsidR="00812C08" w:rsidRPr="000805F3">
        <w:rPr>
          <w:rFonts w:ascii="Arial" w:hAnsi="Arial" w:cs="Arial"/>
        </w:rPr>
        <w:t xml:space="preserve"> iron absorption</w:t>
      </w:r>
      <w:r w:rsidR="000439DB" w:rsidRPr="000805F3">
        <w:rPr>
          <w:rFonts w:ascii="Arial" w:hAnsi="Arial" w:cs="Arial"/>
        </w:rPr>
        <w:t xml:space="preserve"> in </w:t>
      </w:r>
      <w:r w:rsidR="00DA7CDD" w:rsidRPr="000805F3">
        <w:rPr>
          <w:rFonts w:ascii="Arial" w:hAnsi="Arial" w:cs="Arial"/>
        </w:rPr>
        <w:t>children and adults</w:t>
      </w:r>
      <w:r w:rsidR="00D75D7A" w:rsidRPr="000805F3">
        <w:rPr>
          <w:rFonts w:ascii="Arial" w:hAnsi="Arial" w:cs="Arial"/>
        </w:rPr>
        <w:t>,</w:t>
      </w:r>
      <w:r w:rsidR="00812C08" w:rsidRPr="000805F3">
        <w:rPr>
          <w:rFonts w:ascii="Arial" w:hAnsi="Arial" w:cs="Arial"/>
        </w:rPr>
        <w:t xml:space="preserve"> </w:t>
      </w:r>
      <w:r w:rsidR="00023A48" w:rsidRPr="000805F3">
        <w:rPr>
          <w:rFonts w:ascii="Arial" w:hAnsi="Arial" w:cs="Arial"/>
        </w:rPr>
        <w:t>has been shown to select a subgroup of African children whom might benefit</w:t>
      </w:r>
      <w:r w:rsidR="00D75D7A" w:rsidRPr="000805F3">
        <w:rPr>
          <w:rFonts w:ascii="Arial" w:hAnsi="Arial" w:cs="Arial"/>
        </w:rPr>
        <w:t xml:space="preserve"> from iron supplementation,</w:t>
      </w:r>
      <w:r w:rsidR="001A054A" w:rsidRPr="000805F3">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1A054A" w:rsidRPr="000805F3">
        <w:rPr>
          <w:rFonts w:ascii="Arial" w:hAnsi="Arial" w:cs="Arial"/>
        </w:rPr>
      </w:r>
      <w:r w:rsidR="001A054A" w:rsidRPr="000805F3">
        <w:rPr>
          <w:rFonts w:ascii="Arial" w:hAnsi="Arial" w:cs="Arial"/>
        </w:rPr>
        <w:fldChar w:fldCharType="separate"/>
      </w:r>
      <w:r w:rsidR="00F412F0" w:rsidRPr="00F412F0">
        <w:rPr>
          <w:rFonts w:ascii="Arial" w:hAnsi="Arial" w:cs="Arial"/>
          <w:noProof/>
          <w:vertAlign w:val="superscript"/>
        </w:rPr>
        <w:t>14</w:t>
      </w:r>
      <w:r w:rsidR="001A054A" w:rsidRPr="000805F3">
        <w:rPr>
          <w:rFonts w:ascii="Arial" w:hAnsi="Arial" w:cs="Arial"/>
        </w:rPr>
        <w:fldChar w:fldCharType="end"/>
      </w:r>
      <w:r w:rsidR="00D75D7A" w:rsidRPr="000805F3">
        <w:rPr>
          <w:rFonts w:ascii="Arial" w:hAnsi="Arial" w:cs="Arial"/>
        </w:rPr>
        <w:t xml:space="preserve"> and</w:t>
      </w:r>
      <w:r w:rsidR="00312BA3" w:rsidRPr="000805F3">
        <w:rPr>
          <w:rFonts w:ascii="Arial" w:hAnsi="Arial" w:cs="Arial"/>
        </w:rPr>
        <w:t xml:space="preserve"> predict</w:t>
      </w:r>
      <w:r w:rsidR="000439DB" w:rsidRPr="000805F3">
        <w:rPr>
          <w:rFonts w:ascii="Arial" w:hAnsi="Arial" w:cs="Arial"/>
        </w:rPr>
        <w:t>s</w:t>
      </w:r>
      <w:r w:rsidR="00312BA3" w:rsidRPr="000805F3">
        <w:rPr>
          <w:rFonts w:ascii="Arial" w:hAnsi="Arial" w:cs="Arial"/>
        </w:rPr>
        <w:t xml:space="preserve"> iron deficiency in blood donors</w:t>
      </w:r>
      <w:r w:rsidR="00A8455A" w:rsidRPr="000805F3">
        <w:rPr>
          <w:rFonts w:ascii="Arial" w:hAnsi="Arial" w:cs="Arial"/>
        </w:rPr>
        <w:fldChar w:fldCharType="begin"/>
      </w:r>
      <w:r w:rsidR="00F412F0">
        <w:rPr>
          <w:rFonts w:ascii="Arial" w:hAnsi="Arial" w:cs="Arial"/>
        </w:rPr>
        <w:instrText xml:space="preserve"> ADDIN EN.CITE &lt;EndNote&gt;&lt;Cite&gt;&lt;Author&gt;Pasricha&lt;/Author&gt;&lt;Year&gt;2011&lt;/Year&gt;&lt;RecNum&gt;215&lt;/RecNum&gt;&lt;DisplayText&gt;&lt;style face="superscript"&gt;15&lt;/style&gt;&lt;/DisplayText&gt;&lt;record&gt;&lt;rec-number&gt;215&lt;/rec-number&gt;&lt;foreign-keys&gt;&lt;key app="EN" db-id="0wx5es5fveszznet9t2xrst1a9zs2ptp05fw" timestamp="1323498802"&gt;215&lt;/key&gt;&lt;/foreign-keys&gt;&lt;ref-type name="Journal Article"&gt;17&lt;/ref-type&gt;&lt;contributors&gt;&lt;authors&gt;&lt;author&gt;Pasricha, S. R.&lt;/author&gt;&lt;author&gt;McQuilten, Z.&lt;/author&gt;&lt;author&gt;Westerman, M.&lt;/author&gt;&lt;author&gt;Keller, A.&lt;/author&gt;&lt;author&gt;Nemeth, E.&lt;/author&gt;&lt;author&gt;Ganz, T.&lt;/author&gt;&lt;author&gt;Wood, E.&lt;/author&gt;&lt;/authors&gt;&lt;/contributors&gt;&lt;auth-address&gt;Australian Red Cross Blood Service, Melbourne, VIC, Australia.&lt;/auth-address&gt;&lt;titles&gt;&lt;title&gt;Serum hepcidin as a diagnostic test of iron deficiency in premenopausal female blood donors&lt;/title&gt;&lt;secondary-title&gt;Haematologica&lt;/secondary-title&gt;&lt;alt-title&gt;Haematologica&lt;/alt-title&gt;&lt;/titles&gt;&lt;periodical&gt;&lt;full-title&gt;Haematologica&lt;/full-title&gt;&lt;/periodical&gt;&lt;alt-periodical&gt;&lt;full-title&gt;Haematologica&lt;/full-title&gt;&lt;/alt-periodical&gt;&lt;pages&gt;1099-105&lt;/pages&gt;&lt;volume&gt;96&lt;/volume&gt;&lt;number&gt;8&lt;/number&gt;&lt;edition&gt;2011/04/22&lt;/edition&gt;&lt;dates&gt;&lt;year&gt;2011&lt;/year&gt;&lt;pub-dates&gt;&lt;date&gt;Aug&lt;/date&gt;&lt;/pub-dates&gt;&lt;/dates&gt;&lt;isbn&gt;1592-8721 (Electronic)&amp;#xD;0390-6078 (Linking)&lt;/isbn&gt;&lt;accession-num&gt;21508121&lt;/accession-num&gt;&lt;work-type&gt;Research Support, Non-U.S. Gov&amp;apos;t&lt;/work-type&gt;&lt;urls&gt;&lt;related-urls&gt;&lt;url&gt;http://www.ncbi.nlm.nih.gov/pubmed/21508121&lt;/url&gt;&lt;/related-urls&gt;&lt;/urls&gt;&lt;custom2&gt;3148902&lt;/custom2&gt;&lt;electronic-resource-num&gt;10.3324/haematol.2010.037960&lt;/electronic-resource-num&gt;&lt;language&gt;eng&lt;/language&gt;&lt;/record&gt;&lt;/Cite&gt;&lt;/EndNote&gt;</w:instrText>
      </w:r>
      <w:r w:rsidR="00A8455A" w:rsidRPr="000805F3">
        <w:rPr>
          <w:rFonts w:ascii="Arial" w:hAnsi="Arial" w:cs="Arial"/>
        </w:rPr>
        <w:fldChar w:fldCharType="separate"/>
      </w:r>
      <w:r w:rsidR="00F412F0" w:rsidRPr="00F412F0">
        <w:rPr>
          <w:rFonts w:ascii="Arial" w:hAnsi="Arial" w:cs="Arial"/>
          <w:noProof/>
          <w:vertAlign w:val="superscript"/>
        </w:rPr>
        <w:t>15</w:t>
      </w:r>
      <w:r w:rsidR="00A8455A" w:rsidRPr="000805F3">
        <w:rPr>
          <w:rFonts w:ascii="Arial" w:hAnsi="Arial" w:cs="Arial"/>
        </w:rPr>
        <w:fldChar w:fldCharType="end"/>
      </w:r>
      <w:r w:rsidR="000439DB" w:rsidRPr="000805F3">
        <w:rPr>
          <w:rFonts w:ascii="Arial" w:hAnsi="Arial" w:cs="Arial"/>
        </w:rPr>
        <w:t xml:space="preserve"> and in</w:t>
      </w:r>
      <w:r w:rsidR="000C3402" w:rsidRPr="000805F3">
        <w:rPr>
          <w:rFonts w:ascii="Arial" w:hAnsi="Arial" w:cs="Arial"/>
        </w:rPr>
        <w:t xml:space="preserve"> patients with </w:t>
      </w:r>
      <w:r w:rsidR="000439DB" w:rsidRPr="000805F3">
        <w:rPr>
          <w:rFonts w:ascii="Arial" w:hAnsi="Arial" w:cs="Arial"/>
        </w:rPr>
        <w:t>complex medical</w:t>
      </w:r>
      <w:r w:rsidR="000C3402" w:rsidRPr="000805F3">
        <w:rPr>
          <w:rFonts w:ascii="Arial" w:hAnsi="Arial" w:cs="Arial"/>
        </w:rPr>
        <w:t xml:space="preserve"> conditions such as rheumatoid </w:t>
      </w:r>
      <w:r w:rsidR="000439DB" w:rsidRPr="000805F3">
        <w:rPr>
          <w:rFonts w:ascii="Arial" w:hAnsi="Arial" w:cs="Arial"/>
        </w:rPr>
        <w:t>arthritis</w:t>
      </w:r>
      <w:r w:rsidR="00A8455A" w:rsidRPr="000805F3">
        <w:rPr>
          <w:rFonts w:ascii="Arial" w:hAnsi="Arial" w:cs="Arial"/>
        </w:rPr>
        <w:fldChar w:fldCharType="begin">
          <w:fldData xml:space="preserve">PEVuZE5vdGU+PENpdGU+PEF1dGhvcj52YW4gU2FudGVuPC9BdXRob3I+PFllYXI+MjAxMTwvWWVh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PEVuZE5vdGU+PENpdGU+PEF1dGhvcj52YW4gU2FudGVuPC9BdXRob3I+PFllYXI+MjAxMTwvWWVh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A8455A" w:rsidRPr="000805F3">
        <w:rPr>
          <w:rFonts w:ascii="Arial" w:hAnsi="Arial" w:cs="Arial"/>
        </w:rPr>
      </w:r>
      <w:r w:rsidR="00A8455A" w:rsidRPr="000805F3">
        <w:rPr>
          <w:rFonts w:ascii="Arial" w:hAnsi="Arial" w:cs="Arial"/>
        </w:rPr>
        <w:fldChar w:fldCharType="separate"/>
      </w:r>
      <w:r w:rsidR="00F412F0" w:rsidRPr="00F412F0">
        <w:rPr>
          <w:rFonts w:ascii="Arial" w:hAnsi="Arial" w:cs="Arial"/>
          <w:noProof/>
          <w:vertAlign w:val="superscript"/>
        </w:rPr>
        <w:t>16</w:t>
      </w:r>
      <w:r w:rsidR="00A8455A" w:rsidRPr="000805F3">
        <w:rPr>
          <w:rFonts w:ascii="Arial" w:hAnsi="Arial" w:cs="Arial"/>
        </w:rPr>
        <w:fldChar w:fldCharType="end"/>
      </w:r>
      <w:r w:rsidR="00812C08" w:rsidRPr="000805F3">
        <w:rPr>
          <w:rFonts w:ascii="Arial" w:hAnsi="Arial" w:cs="Arial"/>
        </w:rPr>
        <w:t xml:space="preserve">. </w:t>
      </w:r>
      <w:r w:rsidR="00416ABF" w:rsidRPr="000805F3">
        <w:rPr>
          <w:rFonts w:ascii="Arial" w:hAnsi="Arial" w:cs="Arial"/>
        </w:rPr>
        <w:t xml:space="preserve">Hepcidin </w:t>
      </w:r>
      <w:r w:rsidR="00D75D7A" w:rsidRPr="000805F3">
        <w:rPr>
          <w:rFonts w:ascii="Arial" w:hAnsi="Arial" w:cs="Arial"/>
        </w:rPr>
        <w:t>could</w:t>
      </w:r>
      <w:r w:rsidR="00416ABF" w:rsidRPr="000805F3">
        <w:rPr>
          <w:rFonts w:ascii="Arial" w:hAnsi="Arial" w:cs="Arial"/>
        </w:rPr>
        <w:t xml:space="preserve"> </w:t>
      </w:r>
      <w:r w:rsidR="00D75D7A" w:rsidRPr="000805F3">
        <w:rPr>
          <w:rFonts w:ascii="Arial" w:hAnsi="Arial" w:cs="Arial"/>
        </w:rPr>
        <w:t>provide</w:t>
      </w:r>
      <w:r w:rsidR="00416ABF" w:rsidRPr="000805F3">
        <w:rPr>
          <w:rFonts w:ascii="Arial" w:hAnsi="Arial" w:cs="Arial"/>
        </w:rPr>
        <w:t xml:space="preserve"> a</w:t>
      </w:r>
      <w:r w:rsidR="0061665D" w:rsidRPr="000805F3">
        <w:rPr>
          <w:rFonts w:ascii="Arial" w:hAnsi="Arial" w:cs="Arial"/>
        </w:rPr>
        <w:t xml:space="preserve"> useful</w:t>
      </w:r>
      <w:r w:rsidR="00416ABF" w:rsidRPr="000805F3">
        <w:rPr>
          <w:rFonts w:ascii="Arial" w:hAnsi="Arial" w:cs="Arial"/>
        </w:rPr>
        <w:t xml:space="preserve"> tool </w:t>
      </w:r>
      <w:r w:rsidR="00E32539" w:rsidRPr="000805F3">
        <w:rPr>
          <w:rFonts w:ascii="Arial" w:hAnsi="Arial" w:cs="Arial"/>
        </w:rPr>
        <w:t xml:space="preserve">to screen individuals in populations </w:t>
      </w:r>
      <w:r w:rsidR="00A608C7" w:rsidRPr="000805F3">
        <w:rPr>
          <w:rFonts w:ascii="Arial" w:hAnsi="Arial" w:cs="Arial"/>
        </w:rPr>
        <w:t>where</w:t>
      </w:r>
      <w:r w:rsidR="00416ABF" w:rsidRPr="000805F3">
        <w:rPr>
          <w:rFonts w:ascii="Arial" w:hAnsi="Arial" w:cs="Arial"/>
        </w:rPr>
        <w:t>, while anaemia still presents an important public health problem,</w:t>
      </w:r>
      <w:r w:rsidR="00A608C7" w:rsidRPr="000805F3">
        <w:rPr>
          <w:rFonts w:ascii="Arial" w:hAnsi="Arial" w:cs="Arial"/>
        </w:rPr>
        <w:t xml:space="preserve"> the prevalence </w:t>
      </w:r>
      <w:r w:rsidR="00416ABF" w:rsidRPr="000805F3">
        <w:rPr>
          <w:rFonts w:ascii="Arial" w:hAnsi="Arial" w:cs="Arial"/>
        </w:rPr>
        <w:t xml:space="preserve">may not be high enough </w:t>
      </w:r>
      <w:r w:rsidR="00636F4D" w:rsidRPr="000805F3">
        <w:rPr>
          <w:rFonts w:ascii="Arial" w:hAnsi="Arial" w:cs="Arial"/>
        </w:rPr>
        <w:t>to</w:t>
      </w:r>
      <w:r w:rsidR="00416ABF" w:rsidRPr="000805F3">
        <w:rPr>
          <w:rFonts w:ascii="Arial" w:hAnsi="Arial" w:cs="Arial"/>
        </w:rPr>
        <w:t xml:space="preserve"> warrant universal interventions,</w:t>
      </w:r>
      <w:r w:rsidR="00A608C7" w:rsidRPr="000805F3">
        <w:rPr>
          <w:rFonts w:ascii="Arial" w:hAnsi="Arial" w:cs="Arial"/>
        </w:rPr>
        <w:t xml:space="preserve"> </w:t>
      </w:r>
      <w:r w:rsidR="0061665D" w:rsidRPr="000805F3">
        <w:rPr>
          <w:rFonts w:ascii="Arial" w:hAnsi="Arial" w:cs="Arial"/>
        </w:rPr>
        <w:t>or</w:t>
      </w:r>
      <w:r w:rsidR="00416ABF" w:rsidRPr="000805F3">
        <w:rPr>
          <w:rFonts w:ascii="Arial" w:hAnsi="Arial" w:cs="Arial"/>
        </w:rPr>
        <w:t xml:space="preserve"> where multiple factors</w:t>
      </w:r>
      <w:r w:rsidR="0061665D" w:rsidRPr="000805F3">
        <w:rPr>
          <w:rFonts w:ascii="Arial" w:hAnsi="Arial" w:cs="Arial"/>
        </w:rPr>
        <w:t xml:space="preserve"> (for example thalassaemia carriage)</w:t>
      </w:r>
      <w:r w:rsidR="00416ABF" w:rsidRPr="000805F3">
        <w:rPr>
          <w:rFonts w:ascii="Arial" w:hAnsi="Arial" w:cs="Arial"/>
        </w:rPr>
        <w:t xml:space="preserve"> contribute to the overall burden of anaemia. </w:t>
      </w:r>
    </w:p>
    <w:p w14:paraId="479DDDB4" w14:textId="5F3C48AA" w:rsidR="005206F7" w:rsidRPr="000805F3" w:rsidRDefault="00D75D7A" w:rsidP="000776B4">
      <w:pPr>
        <w:spacing w:line="480" w:lineRule="auto"/>
        <w:ind w:firstLine="720"/>
        <w:rPr>
          <w:rFonts w:ascii="Arial" w:hAnsi="Arial" w:cs="Arial"/>
        </w:rPr>
      </w:pPr>
      <w:r w:rsidRPr="000805F3">
        <w:rPr>
          <w:rFonts w:ascii="Arial" w:hAnsi="Arial" w:cs="Arial"/>
        </w:rPr>
        <w:t>A</w:t>
      </w:r>
      <w:r w:rsidR="005621CF" w:rsidRPr="000805F3">
        <w:rPr>
          <w:rFonts w:ascii="Arial" w:hAnsi="Arial" w:cs="Arial"/>
        </w:rPr>
        <w:t xml:space="preserve">naemia in </w:t>
      </w:r>
      <w:r w:rsidR="00636F4D" w:rsidRPr="000805F3">
        <w:rPr>
          <w:rFonts w:ascii="Arial" w:hAnsi="Arial" w:cs="Arial"/>
        </w:rPr>
        <w:t>Sri Lanka</w:t>
      </w:r>
      <w:r w:rsidR="005621CF" w:rsidRPr="000805F3">
        <w:rPr>
          <w:rFonts w:ascii="Arial" w:hAnsi="Arial" w:cs="Arial"/>
        </w:rPr>
        <w:t xml:space="preserve">n adolescents </w:t>
      </w:r>
      <w:r w:rsidR="001D3DBA">
        <w:rPr>
          <w:rFonts w:ascii="Arial" w:hAnsi="Arial" w:cs="Arial"/>
        </w:rPr>
        <w:t>is</w:t>
      </w:r>
      <w:r w:rsidR="001D3DBA" w:rsidRPr="000805F3">
        <w:rPr>
          <w:rFonts w:ascii="Arial" w:hAnsi="Arial" w:cs="Arial"/>
        </w:rPr>
        <w:t xml:space="preserve"> </w:t>
      </w:r>
      <w:r w:rsidR="005621CF" w:rsidRPr="000805F3">
        <w:rPr>
          <w:rFonts w:ascii="Arial" w:hAnsi="Arial" w:cs="Arial"/>
        </w:rPr>
        <w:t xml:space="preserve">a complex </w:t>
      </w:r>
      <w:r w:rsidRPr="000805F3">
        <w:rPr>
          <w:rFonts w:ascii="Arial" w:hAnsi="Arial" w:cs="Arial"/>
        </w:rPr>
        <w:t>public health problem</w:t>
      </w:r>
      <w:r w:rsidR="005621CF" w:rsidRPr="000805F3">
        <w:rPr>
          <w:rFonts w:ascii="Arial" w:hAnsi="Arial" w:cs="Arial"/>
        </w:rPr>
        <w:t>. T</w:t>
      </w:r>
      <w:r w:rsidR="00636F4D" w:rsidRPr="000805F3">
        <w:rPr>
          <w:rFonts w:ascii="Arial" w:hAnsi="Arial" w:cs="Arial"/>
        </w:rPr>
        <w:t xml:space="preserve">he prevalence </w:t>
      </w:r>
      <w:r w:rsidR="005621CF" w:rsidRPr="000805F3">
        <w:rPr>
          <w:rFonts w:ascii="Arial" w:hAnsi="Arial" w:cs="Arial"/>
        </w:rPr>
        <w:t>has been estimated to be</w:t>
      </w:r>
      <w:r w:rsidR="00A8455A" w:rsidRPr="000805F3">
        <w:rPr>
          <w:rFonts w:ascii="Arial" w:hAnsi="Arial" w:cs="Arial"/>
        </w:rPr>
        <w:t xml:space="preserve"> about 20%</w:t>
      </w:r>
      <w:r w:rsidR="005621CF" w:rsidRPr="000805F3">
        <w:rPr>
          <w:rFonts w:ascii="Arial" w:hAnsi="Arial" w:cs="Arial"/>
        </w:rPr>
        <w:t>;</w:t>
      </w:r>
      <w:r w:rsidR="00A8455A" w:rsidRPr="000805F3">
        <w:rPr>
          <w:rFonts w:ascii="Arial" w:hAnsi="Arial" w:cs="Arial"/>
        </w:rPr>
        <w:fldChar w:fldCharType="begin"/>
      </w:r>
      <w:r w:rsidR="00F412F0">
        <w:rPr>
          <w:rFonts w:ascii="Arial" w:hAnsi="Arial" w:cs="Arial"/>
        </w:rPr>
        <w:instrText xml:space="preserve"> ADDIN EN.CITE &lt;EndNote&gt;&lt;Cite&gt;&lt;Author&gt;Organization&lt;/Author&gt;&lt;Year&gt;2011&lt;/Year&gt;&lt;RecNum&gt;2567&lt;/RecNum&gt;&lt;DisplayText&gt;&lt;style face="superscript"&gt;5&lt;/style&gt;&lt;/DisplayText&gt;&lt;record&gt;&lt;rec-number&gt;2567&lt;/rec-number&gt;&lt;foreign-keys&gt;&lt;key app="EN" db-id="xfsrp5t9fpspp5ew0aexea9rvwzzvdz0fzer" timestamp="1469005285"&gt;2567&lt;/key&gt;&lt;/foreign-keys&gt;&lt;ref-type name="Report"&gt;27&lt;/ref-type&gt;&lt;contributors&gt;&lt;authors&gt;&lt;author&gt;World Health Organization,&lt;/author&gt;&lt;/authors&gt;&lt;/contributors&gt;&lt;titles&gt;&lt;title&gt;Prevention of Iron Deficiency Anaemia in Adolescents - Role of Weekly Iron Folic Acid Supplementation&lt;/title&gt;&lt;/titles&gt;&lt;dates&gt;&lt;year&gt;2011&lt;/year&gt;&lt;/dates&gt;&lt;pub-location&gt;New Delhi&lt;/pub-location&gt;&lt;publisher&gt;World Health Organization - Regional Office for South East Asia&lt;/publisher&gt;&lt;urls&gt;&lt;/urls&gt;&lt;/record&gt;&lt;/Cite&gt;&lt;/EndNote&gt;</w:instrText>
      </w:r>
      <w:r w:rsidR="00A8455A" w:rsidRPr="000805F3">
        <w:rPr>
          <w:rFonts w:ascii="Arial" w:hAnsi="Arial" w:cs="Arial"/>
        </w:rPr>
        <w:fldChar w:fldCharType="separate"/>
      </w:r>
      <w:r w:rsidR="00F412F0" w:rsidRPr="00F412F0">
        <w:rPr>
          <w:rFonts w:ascii="Arial" w:hAnsi="Arial" w:cs="Arial"/>
          <w:noProof/>
          <w:vertAlign w:val="superscript"/>
        </w:rPr>
        <w:t>5</w:t>
      </w:r>
      <w:r w:rsidR="00A8455A" w:rsidRPr="000805F3">
        <w:rPr>
          <w:rFonts w:ascii="Arial" w:hAnsi="Arial" w:cs="Arial"/>
        </w:rPr>
        <w:fldChar w:fldCharType="end"/>
      </w:r>
      <w:r w:rsidR="005621CF" w:rsidRPr="000805F3">
        <w:rPr>
          <w:rFonts w:ascii="Arial" w:hAnsi="Arial" w:cs="Arial"/>
        </w:rPr>
        <w:t xml:space="preserve"> as such, this group may be a candidate for long </w:t>
      </w:r>
      <w:r w:rsidR="002B57A0" w:rsidRPr="000805F3">
        <w:rPr>
          <w:rFonts w:ascii="Arial" w:hAnsi="Arial" w:cs="Arial"/>
        </w:rPr>
        <w:t>term weekly iron supplementation.</w:t>
      </w:r>
      <w:r w:rsidR="00BC56A4" w:rsidRPr="000805F3">
        <w:rPr>
          <w:rFonts w:ascii="Arial" w:hAnsi="Arial" w:cs="Arial"/>
        </w:rPr>
        <w:t xml:space="preserve"> However, the Sri Lankan </w:t>
      </w:r>
      <w:r w:rsidRPr="000805F3">
        <w:rPr>
          <w:rFonts w:ascii="Arial" w:hAnsi="Arial" w:cs="Arial"/>
        </w:rPr>
        <w:t>population</w:t>
      </w:r>
      <w:r w:rsidR="00BC56A4" w:rsidRPr="000805F3">
        <w:rPr>
          <w:rFonts w:ascii="Arial" w:hAnsi="Arial" w:cs="Arial"/>
        </w:rPr>
        <w:t xml:space="preserve"> also has a high concomitant burden of genetic haemoglobinopathy, including </w:t>
      </w:r>
      <w:r w:rsidR="002E3560" w:rsidRPr="000805F3">
        <w:rPr>
          <w:rFonts w:ascii="Arial" w:hAnsi="Arial" w:cs="Arial"/>
        </w:rPr>
        <w:t xml:space="preserve">carriage of </w:t>
      </w:r>
      <w:r w:rsidR="000D46ED">
        <w:rPr>
          <w:rFonts w:ascii="Arial" w:hAnsi="Arial" w:cs="Arial"/>
        </w:rPr>
        <w:sym w:font="Symbol" w:char="F061"/>
      </w:r>
      <w:r w:rsidR="000D46ED">
        <w:rPr>
          <w:rFonts w:ascii="Arial" w:hAnsi="Arial" w:cs="Arial"/>
        </w:rPr>
        <w:t>-</w:t>
      </w:r>
      <w:r w:rsidR="008C3E9B" w:rsidRPr="000805F3">
        <w:rPr>
          <w:rFonts w:ascii="Arial" w:hAnsi="Arial" w:cs="Arial"/>
        </w:rPr>
        <w:t>globin</w:t>
      </w:r>
      <w:r w:rsidR="002E3560" w:rsidRPr="000805F3">
        <w:rPr>
          <w:rFonts w:ascii="Arial" w:hAnsi="Arial" w:cs="Arial"/>
        </w:rPr>
        <w:t xml:space="preserve"> deletions (especially </w:t>
      </w:r>
      <w:r w:rsidR="000D46ED">
        <w:rPr>
          <w:rFonts w:ascii="Arial" w:hAnsi="Arial" w:cs="Arial"/>
        </w:rPr>
        <w:sym w:font="Symbol" w:char="F061"/>
      </w:r>
      <w:r w:rsidR="002E3560" w:rsidRPr="000805F3">
        <w:rPr>
          <w:rFonts w:ascii="Arial" w:hAnsi="Arial" w:cs="Arial"/>
        </w:rPr>
        <w:t xml:space="preserve">-3.7), and </w:t>
      </w:r>
      <w:r w:rsidR="000D46ED">
        <w:rPr>
          <w:rFonts w:ascii="Arial" w:hAnsi="Arial" w:cs="Arial"/>
        </w:rPr>
        <w:t>ß-</w:t>
      </w:r>
      <w:r w:rsidR="008C3E9B" w:rsidRPr="000805F3">
        <w:rPr>
          <w:rFonts w:ascii="Arial" w:hAnsi="Arial" w:cs="Arial"/>
        </w:rPr>
        <w:t>globin</w:t>
      </w:r>
      <w:r w:rsidR="002E3560" w:rsidRPr="000805F3">
        <w:rPr>
          <w:rFonts w:ascii="Arial" w:hAnsi="Arial" w:cs="Arial"/>
        </w:rPr>
        <w:t xml:space="preserve"> mutations (</w:t>
      </w:r>
      <w:r w:rsidR="000D46ED">
        <w:rPr>
          <w:rFonts w:ascii="Arial" w:hAnsi="Arial" w:cs="Arial"/>
        </w:rPr>
        <w:t>ß-</w:t>
      </w:r>
      <w:r w:rsidR="002E3560" w:rsidRPr="000805F3">
        <w:rPr>
          <w:rFonts w:ascii="Arial" w:hAnsi="Arial" w:cs="Arial"/>
        </w:rPr>
        <w:t>thalassaemia and Haemoglobin-E).</w:t>
      </w:r>
      <w:r w:rsidR="00C35F6B" w:rsidRPr="000805F3">
        <w:rPr>
          <w:rFonts w:ascii="Arial" w:hAnsi="Arial" w:cs="Arial"/>
        </w:rPr>
        <w:fldChar w:fldCharType="begin"/>
      </w:r>
      <w:r w:rsidR="00F412F0">
        <w:rPr>
          <w:rFonts w:ascii="Arial" w:hAnsi="Arial" w:cs="Arial"/>
        </w:rPr>
        <w:instrText xml:space="preserve"> ADDIN EN.CITE &lt;EndNote&gt;&lt;Cite&gt;&lt;Author&gt;de Silva&lt;/Author&gt;&lt;Year&gt;2000&lt;/Year&gt;&lt;RecNum&gt;74&lt;/RecNum&gt;&lt;DisplayText&gt;&lt;style face="superscript"&gt;17&lt;/style&gt;&lt;/DisplayText&gt;&lt;record&gt;&lt;rec-number&gt;74&lt;/rec-number&gt;&lt;foreign-keys&gt;&lt;key app="EN" db-id="xfsrp5t9fpspp5ew0aexea9rvwzzvdz0fzer" timestamp="0"&gt;74&lt;/key&gt;&lt;/foreign-keys&gt;&lt;ref-type name="Journal Article"&gt;17&lt;/ref-type&gt;&lt;contributors&gt;&lt;authors&gt;&lt;author&gt;de Silva, S.&lt;/author&gt;&lt;author&gt;Fisher, C. A.&lt;/author&gt;&lt;author&gt;Premawardhena, A.&lt;/author&gt;&lt;author&gt;Lamabadusuriya, S. P.&lt;/author&gt;&lt;author&gt;Peto, T. E. A.&lt;/author&gt;&lt;author&gt;Perera, G.&lt;/author&gt;&lt;author&gt;Old, J. M.&lt;/author&gt;&lt;author&gt;Clegg, J. B.&lt;/author&gt;&lt;author&gt;Olivieri, N. F.&lt;/author&gt;&lt;author&gt;Weatherall, D. J.&lt;/author&gt;&lt;/authors&gt;&lt;/contributors&gt;&lt;titles&gt;&lt;title&gt;Thalassaemia in Sri Lanka: implications for the future health burden of Asian populations&lt;/title&gt;&lt;secondary-title&gt;The Lancet&lt;/secondary-title&gt;&lt;/titles&gt;&lt;periodical&gt;&lt;full-title&gt;The Lancet&lt;/full-title&gt;&lt;/periodical&gt;&lt;pages&gt;786-791&lt;/pages&gt;&lt;volume&gt;355&lt;/volume&gt;&lt;number&gt;9206&lt;/number&gt;&lt;dates&gt;&lt;year&gt;2000&lt;/year&gt;&lt;/dates&gt;&lt;urls&gt;&lt;/urls&gt;&lt;/record&gt;&lt;/Cite&gt;&lt;/EndNote&gt;</w:instrText>
      </w:r>
      <w:r w:rsidR="00C35F6B" w:rsidRPr="000805F3">
        <w:rPr>
          <w:rFonts w:ascii="Arial" w:hAnsi="Arial" w:cs="Arial"/>
        </w:rPr>
        <w:fldChar w:fldCharType="separate"/>
      </w:r>
      <w:r w:rsidR="00F412F0" w:rsidRPr="00F412F0">
        <w:rPr>
          <w:rFonts w:ascii="Arial" w:hAnsi="Arial" w:cs="Arial"/>
          <w:noProof/>
          <w:vertAlign w:val="superscript"/>
        </w:rPr>
        <w:t>17</w:t>
      </w:r>
      <w:r w:rsidR="00C35F6B" w:rsidRPr="000805F3">
        <w:rPr>
          <w:rFonts w:ascii="Arial" w:hAnsi="Arial" w:cs="Arial"/>
        </w:rPr>
        <w:fldChar w:fldCharType="end"/>
      </w:r>
      <w:r w:rsidR="00C155F7" w:rsidRPr="000805F3">
        <w:rPr>
          <w:rFonts w:ascii="Arial" w:hAnsi="Arial" w:cs="Arial"/>
        </w:rPr>
        <w:t xml:space="preserve"> This complicates iron supplementation policies as iron would </w:t>
      </w:r>
      <w:r w:rsidR="00EC13DD">
        <w:rPr>
          <w:rFonts w:ascii="Arial" w:hAnsi="Arial" w:cs="Arial"/>
        </w:rPr>
        <w:t xml:space="preserve">only </w:t>
      </w:r>
      <w:r w:rsidR="00C155F7" w:rsidRPr="000805F3">
        <w:rPr>
          <w:rFonts w:ascii="Arial" w:hAnsi="Arial" w:cs="Arial"/>
        </w:rPr>
        <w:t>benefit the minority with iron deficiency anaemia, provide no benefit and perhaps harm from increased risk of infection and gastrointestinal effects in the majority, and potentially promote</w:t>
      </w:r>
      <w:r w:rsidR="008C3E9B" w:rsidRPr="000805F3">
        <w:rPr>
          <w:rFonts w:ascii="Arial" w:hAnsi="Arial" w:cs="Arial"/>
        </w:rPr>
        <w:t xml:space="preserve"> iron overload in those </w:t>
      </w:r>
      <w:r w:rsidR="00C155F7" w:rsidRPr="000805F3">
        <w:rPr>
          <w:rFonts w:ascii="Arial" w:hAnsi="Arial" w:cs="Arial"/>
        </w:rPr>
        <w:t xml:space="preserve">who carry thalassaemia. </w:t>
      </w:r>
      <w:r w:rsidR="00BD45E6" w:rsidRPr="000805F3">
        <w:rPr>
          <w:rFonts w:ascii="Arial" w:hAnsi="Arial" w:cs="Arial"/>
        </w:rPr>
        <w:t xml:space="preserve">This represents </w:t>
      </w:r>
      <w:r w:rsidR="00E31D00" w:rsidRPr="000805F3">
        <w:rPr>
          <w:rFonts w:ascii="Arial" w:hAnsi="Arial" w:cs="Arial"/>
        </w:rPr>
        <w:t>an important context to</w:t>
      </w:r>
      <w:r w:rsidR="006B7787" w:rsidRPr="000805F3">
        <w:rPr>
          <w:rFonts w:ascii="Arial" w:hAnsi="Arial" w:cs="Arial"/>
        </w:rPr>
        <w:t xml:space="preserve"> </w:t>
      </w:r>
      <w:r w:rsidR="00E31D00" w:rsidRPr="000805F3">
        <w:rPr>
          <w:rFonts w:ascii="Arial" w:hAnsi="Arial" w:cs="Arial"/>
        </w:rPr>
        <w:t>evaluate</w:t>
      </w:r>
      <w:r w:rsidR="006B7787" w:rsidRPr="000805F3">
        <w:rPr>
          <w:rFonts w:ascii="Arial" w:hAnsi="Arial" w:cs="Arial"/>
        </w:rPr>
        <w:t xml:space="preserve"> the diagnostic value of hepcidin as an index of iron </w:t>
      </w:r>
      <w:r w:rsidR="00AC3CD2" w:rsidRPr="000805F3">
        <w:rPr>
          <w:rFonts w:ascii="Arial" w:hAnsi="Arial" w:cs="Arial"/>
        </w:rPr>
        <w:t>deficiency</w:t>
      </w:r>
      <w:r w:rsidR="003910B2" w:rsidRPr="000805F3">
        <w:rPr>
          <w:rFonts w:ascii="Arial" w:hAnsi="Arial" w:cs="Arial"/>
        </w:rPr>
        <w:t xml:space="preserve"> and to consider any potential role in guiding iron interventions</w:t>
      </w:r>
      <w:r w:rsidR="006B7787" w:rsidRPr="000805F3">
        <w:rPr>
          <w:rFonts w:ascii="Arial" w:hAnsi="Arial" w:cs="Arial"/>
        </w:rPr>
        <w:t xml:space="preserve">. </w:t>
      </w:r>
      <w:r w:rsidR="00335231" w:rsidRPr="000805F3">
        <w:rPr>
          <w:rFonts w:ascii="Arial" w:hAnsi="Arial" w:cs="Arial"/>
        </w:rPr>
        <w:t xml:space="preserve"> </w:t>
      </w:r>
    </w:p>
    <w:p w14:paraId="0E4F11BE" w14:textId="77777777" w:rsidR="00F01927" w:rsidRPr="000805F3" w:rsidRDefault="005206F7" w:rsidP="003F16D4">
      <w:pPr>
        <w:spacing w:line="480" w:lineRule="auto"/>
        <w:rPr>
          <w:rFonts w:ascii="Arial" w:hAnsi="Arial" w:cs="Arial"/>
        </w:rPr>
      </w:pPr>
      <w:r w:rsidRPr="000805F3">
        <w:rPr>
          <w:rFonts w:ascii="Arial" w:hAnsi="Arial" w:cs="Arial"/>
        </w:rPr>
        <w:tab/>
      </w:r>
      <w:r w:rsidR="00E65EC9" w:rsidRPr="000805F3">
        <w:rPr>
          <w:rFonts w:ascii="Arial" w:hAnsi="Arial" w:cs="Arial"/>
        </w:rPr>
        <w:t>In</w:t>
      </w:r>
      <w:r w:rsidR="00F01927" w:rsidRPr="000805F3">
        <w:rPr>
          <w:rFonts w:ascii="Arial" w:hAnsi="Arial" w:cs="Arial"/>
        </w:rPr>
        <w:t xml:space="preserve"> a nationally representative study of Sri Lankan secondary school children we collected data from a </w:t>
      </w:r>
      <w:r w:rsidR="00B14DF4">
        <w:rPr>
          <w:rFonts w:ascii="Arial" w:hAnsi="Arial" w:cs="Arial"/>
        </w:rPr>
        <w:t>sample</w:t>
      </w:r>
      <w:r w:rsidR="00B14DF4" w:rsidRPr="000805F3">
        <w:rPr>
          <w:rFonts w:ascii="Arial" w:hAnsi="Arial" w:cs="Arial"/>
        </w:rPr>
        <w:t xml:space="preserve"> </w:t>
      </w:r>
      <w:r w:rsidR="00F01927" w:rsidRPr="000805F3">
        <w:rPr>
          <w:rFonts w:ascii="Arial" w:hAnsi="Arial" w:cs="Arial"/>
        </w:rPr>
        <w:t>enriched</w:t>
      </w:r>
      <w:r w:rsidR="00B14DF4">
        <w:rPr>
          <w:rFonts w:ascii="Arial" w:hAnsi="Arial" w:cs="Arial"/>
        </w:rPr>
        <w:t xml:space="preserve"> for</w:t>
      </w:r>
      <w:r w:rsidR="00B14DF4" w:rsidRPr="000805F3">
        <w:rPr>
          <w:rFonts w:ascii="Arial" w:hAnsi="Arial" w:cs="Arial"/>
        </w:rPr>
        <w:t xml:space="preserve"> </w:t>
      </w:r>
      <w:r w:rsidR="00B14DF4">
        <w:rPr>
          <w:rFonts w:ascii="Arial" w:hAnsi="Arial" w:cs="Arial"/>
        </w:rPr>
        <w:t xml:space="preserve">individuals at risk of iron deficiency or </w:t>
      </w:r>
      <w:r w:rsidR="00F01927" w:rsidRPr="000805F3">
        <w:rPr>
          <w:rFonts w:ascii="Arial" w:hAnsi="Arial" w:cs="Arial"/>
        </w:rPr>
        <w:t>thalass</w:t>
      </w:r>
      <w:r w:rsidR="00767F35">
        <w:rPr>
          <w:rFonts w:ascii="Arial" w:hAnsi="Arial" w:cs="Arial"/>
        </w:rPr>
        <w:t>a</w:t>
      </w:r>
      <w:r w:rsidR="00F01927" w:rsidRPr="000805F3">
        <w:rPr>
          <w:rFonts w:ascii="Arial" w:hAnsi="Arial" w:cs="Arial"/>
        </w:rPr>
        <w:t xml:space="preserve">emia </w:t>
      </w:r>
      <w:r w:rsidR="00B14DF4">
        <w:rPr>
          <w:rFonts w:ascii="Arial" w:hAnsi="Arial" w:cs="Arial"/>
        </w:rPr>
        <w:t>carriage</w:t>
      </w:r>
      <w:r w:rsidR="00EC13DD">
        <w:rPr>
          <w:rFonts w:ascii="Arial" w:hAnsi="Arial" w:cs="Arial"/>
        </w:rPr>
        <w:t xml:space="preserve">. </w:t>
      </w:r>
      <w:r w:rsidR="00B704BA" w:rsidRPr="000805F3">
        <w:rPr>
          <w:rFonts w:ascii="Arial" w:hAnsi="Arial" w:cs="Arial"/>
        </w:rPr>
        <w:t xml:space="preserve"> </w:t>
      </w:r>
      <w:r w:rsidR="00EC13DD">
        <w:rPr>
          <w:rFonts w:ascii="Arial" w:hAnsi="Arial" w:cs="Arial"/>
        </w:rPr>
        <w:t>W</w:t>
      </w:r>
      <w:r w:rsidR="00F01927" w:rsidRPr="000805F3">
        <w:rPr>
          <w:rFonts w:ascii="Arial" w:hAnsi="Arial" w:cs="Arial"/>
        </w:rPr>
        <w:t xml:space="preserve">e investigated the relationship between hepcidin </w:t>
      </w:r>
      <w:r w:rsidR="00B704BA" w:rsidRPr="000805F3">
        <w:rPr>
          <w:rFonts w:ascii="Arial" w:hAnsi="Arial" w:cs="Arial"/>
        </w:rPr>
        <w:t xml:space="preserve">and </w:t>
      </w:r>
      <w:r w:rsidR="00F01927" w:rsidRPr="000805F3">
        <w:rPr>
          <w:rFonts w:ascii="Arial" w:hAnsi="Arial" w:cs="Arial"/>
        </w:rPr>
        <w:t>iron status</w:t>
      </w:r>
      <w:r w:rsidR="00B704BA" w:rsidRPr="000805F3">
        <w:rPr>
          <w:rFonts w:ascii="Arial" w:hAnsi="Arial" w:cs="Arial"/>
        </w:rPr>
        <w:t>, with interactions for thalassaemia</w:t>
      </w:r>
      <w:r w:rsidR="00F01927" w:rsidRPr="000805F3">
        <w:rPr>
          <w:rFonts w:ascii="Arial" w:hAnsi="Arial" w:cs="Arial"/>
        </w:rPr>
        <w:t xml:space="preserve">, </w:t>
      </w:r>
      <w:r w:rsidR="007160DD" w:rsidRPr="000805F3">
        <w:rPr>
          <w:rFonts w:ascii="Arial" w:hAnsi="Arial" w:cs="Arial"/>
        </w:rPr>
        <w:t>then</w:t>
      </w:r>
      <w:r w:rsidR="00F01927" w:rsidRPr="000805F3">
        <w:rPr>
          <w:rFonts w:ascii="Arial" w:hAnsi="Arial" w:cs="Arial"/>
        </w:rPr>
        <w:t xml:space="preserve"> evaluated the </w:t>
      </w:r>
      <w:r w:rsidRPr="000805F3">
        <w:rPr>
          <w:rFonts w:ascii="Arial" w:hAnsi="Arial" w:cs="Arial"/>
        </w:rPr>
        <w:t xml:space="preserve">properties </w:t>
      </w:r>
      <w:r w:rsidR="00F01927" w:rsidRPr="000805F3">
        <w:rPr>
          <w:rFonts w:ascii="Arial" w:hAnsi="Arial" w:cs="Arial"/>
        </w:rPr>
        <w:t xml:space="preserve">of hepcidin as a diagnostic </w:t>
      </w:r>
      <w:r w:rsidR="00F01927" w:rsidRPr="000805F3">
        <w:rPr>
          <w:rFonts w:ascii="Arial" w:hAnsi="Arial" w:cs="Arial"/>
        </w:rPr>
        <w:lastRenderedPageBreak/>
        <w:t>test of iron deficiency in this population</w:t>
      </w:r>
      <w:r w:rsidR="005D7EFE">
        <w:rPr>
          <w:rFonts w:ascii="Arial" w:hAnsi="Arial" w:cs="Arial"/>
        </w:rPr>
        <w:t xml:space="preserve"> and</w:t>
      </w:r>
      <w:r w:rsidRPr="000805F3">
        <w:rPr>
          <w:rFonts w:ascii="Arial" w:hAnsi="Arial" w:cs="Arial"/>
        </w:rPr>
        <w:t xml:space="preserve"> </w:t>
      </w:r>
      <w:r w:rsidR="00B704BA" w:rsidRPr="000805F3">
        <w:rPr>
          <w:rFonts w:ascii="Arial" w:hAnsi="Arial" w:cs="Arial"/>
        </w:rPr>
        <w:t>identif</w:t>
      </w:r>
      <w:r w:rsidR="00D93183">
        <w:rPr>
          <w:rFonts w:ascii="Arial" w:hAnsi="Arial" w:cs="Arial"/>
        </w:rPr>
        <w:t>i</w:t>
      </w:r>
      <w:r w:rsidR="005D7EFE">
        <w:rPr>
          <w:rFonts w:ascii="Arial" w:hAnsi="Arial" w:cs="Arial"/>
        </w:rPr>
        <w:t>ed</w:t>
      </w:r>
      <w:r w:rsidR="00EC13DD">
        <w:rPr>
          <w:rFonts w:ascii="Arial" w:hAnsi="Arial" w:cs="Arial"/>
        </w:rPr>
        <w:t xml:space="preserve"> </w:t>
      </w:r>
      <w:r w:rsidR="007160DD" w:rsidRPr="000805F3">
        <w:rPr>
          <w:rFonts w:ascii="Arial" w:hAnsi="Arial" w:cs="Arial"/>
        </w:rPr>
        <w:t>the optimal</w:t>
      </w:r>
      <w:r w:rsidR="00F01927" w:rsidRPr="000805F3">
        <w:rPr>
          <w:rFonts w:ascii="Arial" w:hAnsi="Arial" w:cs="Arial"/>
        </w:rPr>
        <w:t xml:space="preserve"> diagnostic</w:t>
      </w:r>
      <w:r w:rsidR="007160DD" w:rsidRPr="000805F3">
        <w:rPr>
          <w:rFonts w:ascii="Arial" w:hAnsi="Arial" w:cs="Arial"/>
        </w:rPr>
        <w:t xml:space="preserve"> threshold for hepcidin</w:t>
      </w:r>
      <w:r w:rsidR="00F01927" w:rsidRPr="000805F3">
        <w:rPr>
          <w:rFonts w:ascii="Arial" w:hAnsi="Arial" w:cs="Arial"/>
        </w:rPr>
        <w:t>.</w:t>
      </w:r>
      <w:r w:rsidR="000079E6" w:rsidRPr="000805F3">
        <w:rPr>
          <w:rFonts w:ascii="Arial" w:hAnsi="Arial" w:cs="Arial"/>
        </w:rPr>
        <w:t xml:space="preserve"> </w:t>
      </w:r>
    </w:p>
    <w:p w14:paraId="0A686737" w14:textId="77777777" w:rsidR="00DD3F78" w:rsidRPr="000805F3" w:rsidRDefault="00DD3F78" w:rsidP="00F119B0">
      <w:pPr>
        <w:spacing w:line="480" w:lineRule="auto"/>
        <w:rPr>
          <w:rFonts w:ascii="Arial" w:hAnsi="Arial" w:cs="Arial"/>
        </w:rPr>
      </w:pPr>
      <w:r w:rsidRPr="000805F3">
        <w:rPr>
          <w:rFonts w:ascii="Arial" w:hAnsi="Arial" w:cs="Arial"/>
        </w:rPr>
        <w:br w:type="page"/>
      </w:r>
    </w:p>
    <w:p w14:paraId="624C5D81" w14:textId="77777777" w:rsidR="00F01927" w:rsidRPr="000805F3" w:rsidRDefault="00F01927" w:rsidP="000244E5">
      <w:pPr>
        <w:spacing w:line="480" w:lineRule="auto"/>
        <w:outlineLvl w:val="0"/>
        <w:rPr>
          <w:rFonts w:ascii="Arial" w:hAnsi="Arial" w:cs="Arial"/>
          <w:b/>
        </w:rPr>
      </w:pPr>
      <w:r w:rsidRPr="000805F3">
        <w:rPr>
          <w:rFonts w:ascii="Arial" w:hAnsi="Arial" w:cs="Arial"/>
          <w:b/>
        </w:rPr>
        <w:lastRenderedPageBreak/>
        <w:t>Methods</w:t>
      </w:r>
    </w:p>
    <w:p w14:paraId="26AC045E" w14:textId="77777777" w:rsidR="00F01927" w:rsidRPr="000805F3" w:rsidRDefault="00F01927" w:rsidP="000244E5">
      <w:pPr>
        <w:spacing w:after="0" w:line="480" w:lineRule="auto"/>
        <w:outlineLvl w:val="0"/>
        <w:rPr>
          <w:rFonts w:ascii="Arial" w:hAnsi="Arial" w:cs="Arial"/>
          <w:i/>
        </w:rPr>
      </w:pPr>
      <w:r w:rsidRPr="000805F3">
        <w:rPr>
          <w:rFonts w:ascii="Arial" w:hAnsi="Arial" w:cs="Arial"/>
          <w:i/>
        </w:rPr>
        <w:t>S</w:t>
      </w:r>
      <w:r w:rsidR="00B14DF4">
        <w:rPr>
          <w:rFonts w:ascii="Arial" w:hAnsi="Arial" w:cs="Arial"/>
          <w:i/>
        </w:rPr>
        <w:t>tudy design</w:t>
      </w:r>
    </w:p>
    <w:p w14:paraId="30305035" w14:textId="3EA4A5F1" w:rsidR="004864FF" w:rsidRPr="009215CA" w:rsidRDefault="00F541AC" w:rsidP="004864FF">
      <w:pPr>
        <w:spacing w:after="0" w:line="480" w:lineRule="auto"/>
        <w:rPr>
          <w:rFonts w:ascii="Arial" w:hAnsi="Arial" w:cs="Arial"/>
        </w:rPr>
      </w:pPr>
      <w:r w:rsidRPr="007874D5">
        <w:rPr>
          <w:rFonts w:ascii="Arial" w:hAnsi="Arial" w:cs="Arial"/>
          <w:lang w:val="en-US"/>
        </w:rPr>
        <w:t xml:space="preserve">We obtained samples from a </w:t>
      </w:r>
      <w:r w:rsidR="005C5D6A" w:rsidRPr="007874D5">
        <w:rPr>
          <w:rFonts w:ascii="Arial" w:hAnsi="Arial" w:cs="Arial"/>
          <w:lang w:val="en-US"/>
        </w:rPr>
        <w:t xml:space="preserve">nationally representative cross-sectional </w:t>
      </w:r>
      <w:r w:rsidRPr="007874D5">
        <w:rPr>
          <w:rFonts w:ascii="Arial" w:hAnsi="Arial" w:cs="Arial"/>
          <w:lang w:val="en-US"/>
        </w:rPr>
        <w:t xml:space="preserve">study </w:t>
      </w:r>
      <w:r w:rsidR="009215CA">
        <w:rPr>
          <w:rFonts w:ascii="Arial" w:hAnsi="Arial" w:cs="Arial"/>
          <w:lang w:val="en-US"/>
        </w:rPr>
        <w:t>designed to</w:t>
      </w:r>
      <w:r w:rsidR="009215CA" w:rsidRPr="007874D5">
        <w:rPr>
          <w:rFonts w:ascii="Arial" w:hAnsi="Arial" w:cs="Arial"/>
          <w:lang w:val="en-US"/>
        </w:rPr>
        <w:t xml:space="preserve"> </w:t>
      </w:r>
      <w:r w:rsidRPr="007874D5">
        <w:rPr>
          <w:rFonts w:ascii="Arial" w:hAnsi="Arial" w:cs="Arial"/>
          <w:lang w:val="en-US"/>
        </w:rPr>
        <w:t>assess the frequency and distribution of haemoglobin variants across Sri Lanka</w:t>
      </w:r>
      <w:r w:rsidR="009215CA">
        <w:rPr>
          <w:rFonts w:ascii="Arial" w:hAnsi="Arial" w:cs="Arial"/>
          <w:lang w:val="en-US"/>
        </w:rPr>
        <w:t>.</w:t>
      </w:r>
      <w:r w:rsidRPr="007874D5">
        <w:rPr>
          <w:rFonts w:ascii="Arial" w:hAnsi="Arial" w:cs="Arial"/>
          <w:lang w:val="en-US"/>
        </w:rPr>
        <w:t xml:space="preserve"> </w:t>
      </w:r>
      <w:r w:rsidR="00767F35" w:rsidRPr="009215CA">
        <w:rPr>
          <w:rFonts w:ascii="Arial" w:hAnsi="Arial" w:cs="Arial"/>
        </w:rPr>
        <w:t>From each</w:t>
      </w:r>
      <w:r w:rsidR="009215CA">
        <w:rPr>
          <w:rFonts w:ascii="Arial" w:hAnsi="Arial" w:cs="Arial"/>
        </w:rPr>
        <w:t xml:space="preserve"> of 25</w:t>
      </w:r>
      <w:r w:rsidR="00767F35" w:rsidRPr="009215CA">
        <w:rPr>
          <w:rFonts w:ascii="Arial" w:hAnsi="Arial" w:cs="Arial"/>
        </w:rPr>
        <w:t xml:space="preserve"> district</w:t>
      </w:r>
      <w:r w:rsidR="009215CA">
        <w:rPr>
          <w:rFonts w:ascii="Arial" w:hAnsi="Arial" w:cs="Arial"/>
        </w:rPr>
        <w:t>s</w:t>
      </w:r>
      <w:r w:rsidR="00767F35" w:rsidRPr="009215CA">
        <w:rPr>
          <w:rFonts w:ascii="Arial" w:hAnsi="Arial" w:cs="Arial"/>
        </w:rPr>
        <w:t xml:space="preserve"> we purposefully selected approximately </w:t>
      </w:r>
      <w:r w:rsidR="00714E69" w:rsidRPr="009215CA">
        <w:rPr>
          <w:rFonts w:ascii="Arial" w:hAnsi="Arial" w:cs="Arial"/>
        </w:rPr>
        <w:t xml:space="preserve">three schools </w:t>
      </w:r>
      <w:r w:rsidR="00503F6B" w:rsidRPr="009215CA">
        <w:rPr>
          <w:rFonts w:ascii="Arial" w:hAnsi="Arial" w:cs="Arial"/>
        </w:rPr>
        <w:t>(</w:t>
      </w:r>
      <w:r w:rsidR="00DD1A22" w:rsidRPr="009215CA">
        <w:rPr>
          <w:rFonts w:ascii="Arial" w:hAnsi="Arial" w:cs="Arial"/>
        </w:rPr>
        <w:t xml:space="preserve">72 </w:t>
      </w:r>
      <w:r w:rsidR="00503F6B" w:rsidRPr="009215CA">
        <w:rPr>
          <w:rFonts w:ascii="Arial" w:hAnsi="Arial" w:cs="Arial"/>
        </w:rPr>
        <w:t>in total</w:t>
      </w:r>
      <w:r w:rsidR="00DD1A22" w:rsidRPr="009215CA">
        <w:rPr>
          <w:rFonts w:ascii="Arial" w:hAnsi="Arial" w:cs="Arial"/>
        </w:rPr>
        <w:t>, including 5 temporary schools for displaced students from the North</w:t>
      </w:r>
      <w:r w:rsidR="00503F6B" w:rsidRPr="009215CA">
        <w:rPr>
          <w:rFonts w:ascii="Arial" w:hAnsi="Arial" w:cs="Arial"/>
        </w:rPr>
        <w:t>) that</w:t>
      </w:r>
      <w:r w:rsidR="00714E69" w:rsidRPr="009215CA">
        <w:rPr>
          <w:rFonts w:ascii="Arial" w:hAnsi="Arial" w:cs="Arial"/>
        </w:rPr>
        <w:t xml:space="preserve"> were geographically spaced and representative of the population.</w:t>
      </w:r>
      <w:r w:rsidR="00923FFF" w:rsidRPr="00E1305F">
        <w:rPr>
          <w:rFonts w:ascii="Arial" w:hAnsi="Arial" w:cs="Arial"/>
        </w:rPr>
        <w:fldChar w:fldCharType="begin"/>
      </w:r>
      <w:r w:rsidR="00923FFF" w:rsidRPr="009215CA">
        <w:rPr>
          <w:rFonts w:ascii="Arial" w:hAnsi="Arial" w:cs="Arial"/>
        </w:rPr>
        <w:instrText xml:space="preserve"> ADDIN EN.CITE &lt;EndNote&gt;&lt;Cite&gt;&lt;Author&gt;Anuja Premawardhena&lt;/Author&gt;&lt;Year&gt;2016&lt;/Year&gt;&lt;RecNum&gt;1477&lt;/RecNum&gt;&lt;DisplayText&gt;&lt;style face="superscript"&gt;18&lt;/style&gt;&lt;/DisplayText&gt;&lt;record&gt;&lt;rec-number&gt;1477&lt;/rec-number&gt;&lt;foreign-keys&gt;&lt;key app="EN" db-id="0wx5es5fveszznet9t2xrst1a9zs2ptp05fw" timestamp="1472724983"&gt;1477&lt;/key&gt;&lt;/foreign-keys&gt;&lt;ref-type name="Journal Article"&gt;17&lt;/ref-type&gt;&lt;contributors&gt;&lt;authors&gt;&lt;author&gt;Anuja Premawardhena &lt;/author&gt;&lt;author&gt;Angela Allen &lt;/author&gt;&lt;author&gt;Fred Piel &lt;/author&gt;&lt;author&gt;Chris Fisher&lt;/author&gt;&lt;author&gt;Laxman Perera&lt;/author&gt;&lt;author&gt;Rexan Rodrigo&lt;/author&gt;&lt;author&gt;Gayan Goonathilaka &lt;/author&gt;&lt;author&gt;Lebbe Ramees, &lt;/author&gt;&lt;author&gt;Rexan Rodrigo&lt;/author&gt;&lt;author&gt;Gayan Goonathilaka&lt;/author&gt;&lt;author&gt;Lebbe Ramees&lt;/author&gt;&lt;author&gt;Tim Peto&lt;/author&gt;&lt;author&gt;Nancy Olivieri&lt;/author&gt;&lt;author&gt;David Weatherall&lt;/author&gt;&lt;/authors&gt;&lt;/contributors&gt;&lt;titles&gt;&lt;title&gt;The evolutionary and clinical implications of the uneven distribution of the frequency of the inherited haemoglobin variants over short geographical distances.  &lt;/title&gt;&lt;secondary-title&gt;British Journal of Haematology&lt;/secondary-title&gt;&lt;/titles&gt;&lt;periodical&gt;&lt;full-title&gt;British Journal of Haematology&lt;/full-title&gt;&lt;/periodical&gt;&lt;volume&gt;In Press&lt;/volume&gt;&lt;dates&gt;&lt;year&gt;2016&lt;/year&gt;&lt;/dates&gt;&lt;urls&gt;&lt;/urls&gt;&lt;/record&gt;&lt;/Cite&gt;&lt;/EndNote&gt;</w:instrText>
      </w:r>
      <w:r w:rsidR="00923FFF" w:rsidRPr="00E1305F">
        <w:rPr>
          <w:rFonts w:ascii="Arial" w:hAnsi="Arial" w:cs="Arial"/>
        </w:rPr>
        <w:fldChar w:fldCharType="separate"/>
      </w:r>
      <w:r w:rsidR="00923FFF" w:rsidRPr="009215CA">
        <w:rPr>
          <w:rFonts w:ascii="Arial" w:hAnsi="Arial" w:cs="Arial"/>
          <w:noProof/>
          <w:vertAlign w:val="superscript"/>
        </w:rPr>
        <w:t>18</w:t>
      </w:r>
      <w:r w:rsidR="00923FFF" w:rsidRPr="00E1305F">
        <w:rPr>
          <w:rFonts w:ascii="Arial" w:hAnsi="Arial" w:cs="Arial"/>
        </w:rPr>
        <w:fldChar w:fldCharType="end"/>
      </w:r>
      <w:r w:rsidR="00767F35" w:rsidRPr="009215CA">
        <w:rPr>
          <w:rFonts w:ascii="Arial" w:hAnsi="Arial" w:cs="Arial"/>
        </w:rPr>
        <w:t xml:space="preserve"> </w:t>
      </w:r>
    </w:p>
    <w:p w14:paraId="4881D4B9" w14:textId="77777777" w:rsidR="00CB5D83" w:rsidRDefault="00CB5D83" w:rsidP="00DD6C7B">
      <w:pPr>
        <w:spacing w:after="0" w:line="480" w:lineRule="auto"/>
        <w:rPr>
          <w:rFonts w:ascii="Arial" w:hAnsi="Arial" w:cs="Arial"/>
          <w:lang w:val="en-US"/>
        </w:rPr>
      </w:pPr>
    </w:p>
    <w:p w14:paraId="37CAA462" w14:textId="77777777" w:rsidR="00604F10" w:rsidRDefault="00F01927" w:rsidP="00DD6C7B">
      <w:pPr>
        <w:spacing w:after="0" w:line="480" w:lineRule="auto"/>
        <w:rPr>
          <w:rFonts w:ascii="Arial" w:hAnsi="Arial" w:cs="Arial"/>
        </w:rPr>
      </w:pPr>
      <w:r w:rsidRPr="000805F3">
        <w:rPr>
          <w:rFonts w:ascii="Arial" w:hAnsi="Arial" w:cs="Arial"/>
          <w:i/>
        </w:rPr>
        <w:t>Laboratory Measurements</w:t>
      </w:r>
    </w:p>
    <w:p w14:paraId="74112202" w14:textId="4813962E" w:rsidR="00BF7B53" w:rsidRPr="000805F3" w:rsidRDefault="00477759" w:rsidP="00995272">
      <w:pPr>
        <w:spacing w:after="0" w:line="480" w:lineRule="auto"/>
        <w:outlineLvl w:val="0"/>
        <w:rPr>
          <w:rFonts w:ascii="Arial" w:hAnsi="Arial" w:cs="Arial"/>
        </w:rPr>
      </w:pPr>
      <w:r>
        <w:rPr>
          <w:rFonts w:ascii="Arial" w:hAnsi="Arial" w:cs="Arial"/>
        </w:rPr>
        <w:t>We collected a 5mL b</w:t>
      </w:r>
      <w:r w:rsidR="00604F10">
        <w:rPr>
          <w:rFonts w:ascii="Arial" w:hAnsi="Arial" w:cs="Arial"/>
        </w:rPr>
        <w:t>lood s</w:t>
      </w:r>
      <w:r w:rsidR="009603A1" w:rsidRPr="000805F3">
        <w:rPr>
          <w:rFonts w:ascii="Arial" w:hAnsi="Arial" w:cs="Arial"/>
        </w:rPr>
        <w:t>ample</w:t>
      </w:r>
      <w:r w:rsidR="00604F10">
        <w:rPr>
          <w:rFonts w:ascii="Arial" w:hAnsi="Arial" w:cs="Arial"/>
        </w:rPr>
        <w:t xml:space="preserve"> </w:t>
      </w:r>
      <w:r w:rsidR="000E2114">
        <w:rPr>
          <w:rFonts w:ascii="Arial" w:hAnsi="Arial" w:cs="Arial"/>
        </w:rPr>
        <w:t>f</w:t>
      </w:r>
      <w:r w:rsidR="00604F10">
        <w:rPr>
          <w:rFonts w:ascii="Arial" w:hAnsi="Arial" w:cs="Arial"/>
        </w:rPr>
        <w:t xml:space="preserve">rom each student and transferred </w:t>
      </w:r>
      <w:r w:rsidR="000E2114">
        <w:rPr>
          <w:rFonts w:ascii="Arial" w:hAnsi="Arial" w:cs="Arial"/>
        </w:rPr>
        <w:t xml:space="preserve">it </w:t>
      </w:r>
      <w:r w:rsidR="00604F10">
        <w:rPr>
          <w:rFonts w:ascii="Arial" w:hAnsi="Arial" w:cs="Arial"/>
        </w:rPr>
        <w:t>into EDTA and plain tubes.</w:t>
      </w:r>
      <w:r w:rsidR="00DD1D82">
        <w:rPr>
          <w:rFonts w:ascii="Arial" w:hAnsi="Arial" w:cs="Arial"/>
        </w:rPr>
        <w:t xml:space="preserve"> W</w:t>
      </w:r>
      <w:r w:rsidR="000E2114">
        <w:rPr>
          <w:rFonts w:ascii="Arial" w:hAnsi="Arial" w:cs="Arial"/>
        </w:rPr>
        <w:t xml:space="preserve">e </w:t>
      </w:r>
      <w:r w:rsidR="00E5578B">
        <w:rPr>
          <w:rFonts w:ascii="Arial" w:hAnsi="Arial" w:cs="Arial"/>
        </w:rPr>
        <w:t>measured</w:t>
      </w:r>
      <w:r w:rsidR="00604F10">
        <w:rPr>
          <w:rFonts w:ascii="Arial" w:hAnsi="Arial" w:cs="Arial"/>
        </w:rPr>
        <w:t xml:space="preserve"> Hb and red cell indices </w:t>
      </w:r>
      <w:r w:rsidR="00604F10" w:rsidRPr="000805F3">
        <w:rPr>
          <w:rFonts w:ascii="Arial" w:hAnsi="Arial" w:cs="Arial"/>
        </w:rPr>
        <w:t>(Coulter Counter, Beckman Coulter</w:t>
      </w:r>
      <w:r w:rsidR="009215CA">
        <w:rPr>
          <w:rFonts w:ascii="Arial" w:hAnsi="Arial" w:cs="Arial"/>
        </w:rPr>
        <w:t xml:space="preserve"> </w:t>
      </w:r>
      <w:r w:rsidR="00604F10" w:rsidRPr="000805F3">
        <w:rPr>
          <w:rFonts w:ascii="Arial" w:hAnsi="Arial" w:cs="Arial"/>
        </w:rPr>
        <w:t xml:space="preserve">UK) </w:t>
      </w:r>
      <w:r w:rsidR="00604F10">
        <w:rPr>
          <w:rFonts w:ascii="Arial" w:hAnsi="Arial" w:cs="Arial"/>
        </w:rPr>
        <w:t>and i</w:t>
      </w:r>
      <w:r w:rsidR="00E5578B">
        <w:rPr>
          <w:rFonts w:ascii="Arial" w:hAnsi="Arial" w:cs="Arial"/>
        </w:rPr>
        <w:t>dentified</w:t>
      </w:r>
      <w:r w:rsidR="00604F10">
        <w:rPr>
          <w:rFonts w:ascii="Arial" w:hAnsi="Arial" w:cs="Arial"/>
        </w:rPr>
        <w:t xml:space="preserve"> Hb variants by </w:t>
      </w:r>
      <w:r w:rsidR="00DD1A22">
        <w:rPr>
          <w:rFonts w:ascii="Arial" w:hAnsi="Arial" w:cs="Arial"/>
        </w:rPr>
        <w:t xml:space="preserve">High Performance Liquid Chromatography using the </w:t>
      </w:r>
      <w:r w:rsidR="000D46ED">
        <w:rPr>
          <w:rFonts w:ascii="Arial" w:hAnsi="Arial" w:cs="Arial"/>
        </w:rPr>
        <w:t>ß-</w:t>
      </w:r>
      <w:r w:rsidR="00A6346D">
        <w:rPr>
          <w:rFonts w:ascii="Arial" w:hAnsi="Arial" w:cs="Arial"/>
        </w:rPr>
        <w:t>thalassaemia</w:t>
      </w:r>
      <w:r w:rsidR="00DD1A22">
        <w:rPr>
          <w:rFonts w:ascii="Arial" w:hAnsi="Arial" w:cs="Arial"/>
        </w:rPr>
        <w:t xml:space="preserve"> short program </w:t>
      </w:r>
      <w:r w:rsidR="00B12D22">
        <w:rPr>
          <w:rFonts w:ascii="Arial" w:hAnsi="Arial" w:cs="Arial"/>
        </w:rPr>
        <w:t>(BioRad,</w:t>
      </w:r>
      <w:r w:rsidR="009341E0">
        <w:rPr>
          <w:rFonts w:ascii="Arial" w:hAnsi="Arial" w:cs="Arial"/>
        </w:rPr>
        <w:t xml:space="preserve"> </w:t>
      </w:r>
      <w:r w:rsidR="00B12D22">
        <w:rPr>
          <w:rFonts w:ascii="Arial" w:hAnsi="Arial" w:cs="Arial"/>
        </w:rPr>
        <w:t>India). DNA</w:t>
      </w:r>
      <w:r w:rsidR="00DA126C">
        <w:rPr>
          <w:rFonts w:ascii="Arial" w:hAnsi="Arial" w:cs="Arial"/>
        </w:rPr>
        <w:t xml:space="preserve"> </w:t>
      </w:r>
      <w:r w:rsidR="00A03C5A">
        <w:rPr>
          <w:rFonts w:ascii="Arial" w:hAnsi="Arial" w:cs="Arial"/>
        </w:rPr>
        <w:t>was</w:t>
      </w:r>
      <w:r w:rsidR="00B12D22">
        <w:rPr>
          <w:rFonts w:ascii="Arial" w:hAnsi="Arial" w:cs="Arial"/>
        </w:rPr>
        <w:t xml:space="preserve"> tested for </w:t>
      </w:r>
      <w:r w:rsidR="000D46ED">
        <w:rPr>
          <w:rFonts w:ascii="Arial" w:hAnsi="Arial" w:cs="Arial"/>
        </w:rPr>
        <w:sym w:font="Symbol" w:char="F061"/>
      </w:r>
      <w:r w:rsidR="000D46ED">
        <w:rPr>
          <w:rFonts w:ascii="Arial" w:hAnsi="Arial" w:cs="Arial"/>
        </w:rPr>
        <w:t>-</w:t>
      </w:r>
      <w:r w:rsidR="00B12D22">
        <w:rPr>
          <w:rFonts w:ascii="Arial" w:hAnsi="Arial" w:cs="Arial"/>
        </w:rPr>
        <w:t xml:space="preserve">globin gene deletions (3.7 and 4.2) by </w:t>
      </w:r>
      <w:r w:rsidR="00F541AC">
        <w:rPr>
          <w:rFonts w:ascii="Arial" w:hAnsi="Arial" w:cs="Arial"/>
        </w:rPr>
        <w:t xml:space="preserve">multiplex </w:t>
      </w:r>
      <w:r w:rsidR="00A03C5A">
        <w:rPr>
          <w:rFonts w:ascii="Arial" w:hAnsi="Arial" w:cs="Arial"/>
        </w:rPr>
        <w:t>PCR</w:t>
      </w:r>
      <w:r w:rsidR="00B12D22">
        <w:rPr>
          <w:rFonts w:ascii="Arial" w:hAnsi="Arial" w:cs="Arial"/>
        </w:rPr>
        <w:t>.</w:t>
      </w:r>
      <w:r w:rsidR="00F8289A">
        <w:rPr>
          <w:rFonts w:ascii="Arial" w:hAnsi="Arial" w:cs="Arial"/>
        </w:rPr>
        <w:fldChar w:fldCharType="begin"/>
      </w:r>
      <w:r w:rsidR="00923FFF">
        <w:rPr>
          <w:rFonts w:ascii="Arial" w:hAnsi="Arial" w:cs="Arial"/>
        </w:rPr>
        <w:instrText xml:space="preserve"> ADDIN EN.CITE &lt;EndNote&gt;&lt;Cite&gt;&lt;Author&gt;Chong&lt;/Author&gt;&lt;Year&gt;2000&lt;/Year&gt;&lt;RecNum&gt;1474&lt;/RecNum&gt;&lt;DisplayText&gt;&lt;style face="superscript"&gt;19&lt;/style&gt;&lt;/DisplayText&gt;&lt;record&gt;&lt;rec-number&gt;1474&lt;/rec-number&gt;&lt;foreign-keys&gt;&lt;key app="EN" db-id="0wx5es5fveszznet9t2xrst1a9zs2ptp05fw" timestamp="1471897233"&gt;1474&lt;/key&gt;&lt;/foreign-keys&gt;&lt;ref-type name="Journal Article"&gt;17&lt;/ref-type&gt;&lt;contributors&gt;&lt;authors&gt;&lt;author&gt;Chong, S. S.&lt;/author&gt;&lt;author&gt;Boehm, C. D.&lt;/author&gt;&lt;author&gt;Higgs, D. R.&lt;/author&gt;&lt;author&gt;Cutting, G. R.&lt;/author&gt;&lt;/authors&gt;&lt;/contributors&gt;&lt;auth-address&gt;McKusick-Nathans Institute of Genetic Medicine and Department of Pediatrics, Johns Hopkins School of Medicine, Baltimore, Maryland, USA.&lt;/auth-address&gt;&lt;titles&gt;&lt;title&gt;Single-tube multiplex-PCR screen for common deletional determinants of alpha-thalassemia&lt;/title&gt;&lt;secondary-title&gt;Blood&lt;/secondary-title&gt;&lt;/titles&gt;&lt;periodical&gt;&lt;full-title&gt;Blood&lt;/full-title&gt;&lt;/periodical&gt;&lt;pages&gt;360-2&lt;/pages&gt;&lt;volume&gt;95&lt;/volume&gt;&lt;number&gt;1&lt;/number&gt;&lt;keywords&gt;&lt;keyword&gt;Base Sequence&lt;/keyword&gt;&lt;keyword&gt;DNA/*blood&lt;/keyword&gt;&lt;keyword&gt;DNA Primers&lt;/keyword&gt;&lt;keyword&gt;Genetic Testing/*methods&lt;/keyword&gt;&lt;keyword&gt;Globins/*genetics&lt;/keyword&gt;&lt;keyword&gt;Heterozygote&lt;/keyword&gt;&lt;keyword&gt;Homozygote&lt;/keyword&gt;&lt;keyword&gt;Humans&lt;/keyword&gt;&lt;keyword&gt;Multigene Family&lt;/keyword&gt;&lt;keyword&gt;Polymerase Chain Reaction/*methods&lt;/keyword&gt;&lt;keyword&gt;*Sequence Deletion&lt;/keyword&gt;&lt;keyword&gt;alpha-Thalassemia/*genetics&lt;/keyword&gt;&lt;/keywords&gt;&lt;dates&gt;&lt;year&gt;2000&lt;/year&gt;&lt;pub-dates&gt;&lt;date&gt;Jan 1&lt;/date&gt;&lt;/pub-dates&gt;&lt;/dates&gt;&lt;isbn&gt;0006-4971 (Print)&amp;#xD;0006-4971 (Linking)&lt;/isbn&gt;&lt;accession-num&gt;10607725&lt;/accession-num&gt;&lt;urls&gt;&lt;related-urls&gt;&lt;url&gt;http://www.ncbi.nlm.nih.gov/pubmed/10607725&lt;/url&gt;&lt;/related-urls&gt;&lt;/urls&gt;&lt;/record&gt;&lt;/Cite&gt;&lt;/EndNote&gt;</w:instrText>
      </w:r>
      <w:r w:rsidR="00F8289A">
        <w:rPr>
          <w:rFonts w:ascii="Arial" w:hAnsi="Arial" w:cs="Arial"/>
        </w:rPr>
        <w:fldChar w:fldCharType="separate"/>
      </w:r>
      <w:r w:rsidR="00923FFF" w:rsidRPr="00923FFF">
        <w:rPr>
          <w:rFonts w:ascii="Arial" w:hAnsi="Arial" w:cs="Arial"/>
          <w:noProof/>
          <w:vertAlign w:val="superscript"/>
        </w:rPr>
        <w:t>19</w:t>
      </w:r>
      <w:r w:rsidR="00F8289A">
        <w:rPr>
          <w:rFonts w:ascii="Arial" w:hAnsi="Arial" w:cs="Arial"/>
        </w:rPr>
        <w:fldChar w:fldCharType="end"/>
      </w:r>
      <w:r w:rsidR="009603A1" w:rsidRPr="000805F3">
        <w:rPr>
          <w:rFonts w:ascii="Arial" w:hAnsi="Arial" w:cs="Arial"/>
        </w:rPr>
        <w:t xml:space="preserve"> </w:t>
      </w:r>
      <w:r w:rsidR="00682B93">
        <w:rPr>
          <w:rFonts w:ascii="Arial" w:hAnsi="Arial" w:cs="Arial"/>
        </w:rPr>
        <w:t>We measured s</w:t>
      </w:r>
      <w:r w:rsidR="00B12D22">
        <w:rPr>
          <w:rFonts w:ascii="Arial" w:hAnsi="Arial" w:cs="Arial"/>
        </w:rPr>
        <w:t>erum</w:t>
      </w:r>
      <w:r w:rsidR="00F01927" w:rsidRPr="000805F3">
        <w:rPr>
          <w:rFonts w:ascii="Arial" w:hAnsi="Arial" w:cs="Arial"/>
        </w:rPr>
        <w:t xml:space="preserve"> ferritin</w:t>
      </w:r>
      <w:r w:rsidR="00DA126C">
        <w:rPr>
          <w:rFonts w:ascii="Arial" w:hAnsi="Arial" w:cs="Arial"/>
        </w:rPr>
        <w:t xml:space="preserve"> and </w:t>
      </w:r>
      <w:r w:rsidR="00B12D22">
        <w:rPr>
          <w:rFonts w:ascii="Arial" w:hAnsi="Arial" w:cs="Arial"/>
        </w:rPr>
        <w:t>transferrin receptor (s</w:t>
      </w:r>
      <w:r w:rsidR="00682B93">
        <w:rPr>
          <w:rFonts w:ascii="Arial" w:hAnsi="Arial" w:cs="Arial"/>
        </w:rPr>
        <w:t>TfR</w:t>
      </w:r>
      <w:r w:rsidR="00B12D22">
        <w:rPr>
          <w:rFonts w:ascii="Arial" w:hAnsi="Arial" w:cs="Arial"/>
        </w:rPr>
        <w:t xml:space="preserve">) by </w:t>
      </w:r>
      <w:r w:rsidR="00A03C5A">
        <w:rPr>
          <w:rFonts w:ascii="Arial" w:hAnsi="Arial" w:cs="Arial"/>
        </w:rPr>
        <w:t>ELISA</w:t>
      </w:r>
      <w:r w:rsidR="00B12D22">
        <w:rPr>
          <w:rFonts w:ascii="Arial" w:hAnsi="Arial" w:cs="Arial"/>
        </w:rPr>
        <w:t xml:space="preserve"> </w:t>
      </w:r>
      <w:r w:rsidR="00DA126C">
        <w:rPr>
          <w:rFonts w:ascii="Arial" w:hAnsi="Arial" w:cs="Arial"/>
        </w:rPr>
        <w:t>(</w:t>
      </w:r>
      <w:r w:rsidR="00F01927" w:rsidRPr="000805F3">
        <w:rPr>
          <w:rFonts w:ascii="Arial" w:hAnsi="Arial" w:cs="Arial"/>
        </w:rPr>
        <w:t>IBL International</w:t>
      </w:r>
      <w:r w:rsidR="00B12D22">
        <w:rPr>
          <w:rFonts w:ascii="Arial" w:hAnsi="Arial" w:cs="Arial"/>
        </w:rPr>
        <w:t xml:space="preserve"> and </w:t>
      </w:r>
      <w:r w:rsidR="00F01927" w:rsidRPr="000805F3">
        <w:rPr>
          <w:rFonts w:ascii="Arial" w:hAnsi="Arial" w:cs="Arial"/>
        </w:rPr>
        <w:t>R&amp;D systems</w:t>
      </w:r>
      <w:r w:rsidR="00B12D22">
        <w:rPr>
          <w:rFonts w:ascii="Arial" w:hAnsi="Arial" w:cs="Arial"/>
        </w:rPr>
        <w:t>, respectively</w:t>
      </w:r>
      <w:r w:rsidR="00DA126C">
        <w:rPr>
          <w:rFonts w:ascii="Arial" w:hAnsi="Arial" w:cs="Arial"/>
        </w:rPr>
        <w:t>), and i</w:t>
      </w:r>
      <w:r w:rsidR="00F01927" w:rsidRPr="000805F3">
        <w:rPr>
          <w:rFonts w:ascii="Arial" w:hAnsi="Arial" w:cs="Arial"/>
        </w:rPr>
        <w:t>nflammation (hsCRP</w:t>
      </w:r>
      <w:r w:rsidR="009341E0">
        <w:rPr>
          <w:rFonts w:ascii="Arial" w:hAnsi="Arial" w:cs="Arial"/>
        </w:rPr>
        <w:t>,</w:t>
      </w:r>
      <w:r w:rsidR="00F01927" w:rsidRPr="000805F3">
        <w:rPr>
          <w:rFonts w:ascii="Arial" w:hAnsi="Arial" w:cs="Arial"/>
        </w:rPr>
        <w:t xml:space="preserve"> Architect C8000, Abbott Laboratories)</w:t>
      </w:r>
      <w:r w:rsidR="001779B9" w:rsidRPr="000805F3">
        <w:rPr>
          <w:rFonts w:ascii="Arial" w:hAnsi="Arial" w:cs="Arial"/>
        </w:rPr>
        <w:t>.</w:t>
      </w:r>
      <w:r w:rsidR="009341E0">
        <w:rPr>
          <w:rFonts w:ascii="Arial" w:hAnsi="Arial" w:cs="Arial"/>
        </w:rPr>
        <w:t xml:space="preserve"> The</w:t>
      </w:r>
      <w:r w:rsidR="00F01927" w:rsidRPr="000805F3">
        <w:rPr>
          <w:rFonts w:ascii="Arial" w:hAnsi="Arial" w:cs="Arial"/>
        </w:rPr>
        <w:t xml:space="preserve"> </w:t>
      </w:r>
      <w:r w:rsidR="001779B9" w:rsidRPr="000805F3">
        <w:rPr>
          <w:rFonts w:ascii="Arial" w:hAnsi="Arial" w:cs="Arial"/>
        </w:rPr>
        <w:t>sTfR-ferritin (sTfR-F) index was calculated as sTfR</w:t>
      </w:r>
      <w:r w:rsidR="000244E5" w:rsidRPr="000805F3">
        <w:rPr>
          <w:rFonts w:ascii="Arial" w:hAnsi="Arial" w:cs="Arial"/>
        </w:rPr>
        <w:t>/</w:t>
      </w:r>
      <w:r w:rsidR="009341E0">
        <w:rPr>
          <w:rFonts w:ascii="Arial" w:hAnsi="Arial" w:cs="Arial"/>
        </w:rPr>
        <w:t>l</w:t>
      </w:r>
      <w:r w:rsidR="001779B9" w:rsidRPr="000805F3">
        <w:rPr>
          <w:rFonts w:ascii="Arial" w:hAnsi="Arial" w:cs="Arial"/>
        </w:rPr>
        <w:t>og</w:t>
      </w:r>
      <w:r w:rsidR="001779B9" w:rsidRPr="000805F3">
        <w:rPr>
          <w:rFonts w:ascii="Arial" w:hAnsi="Arial" w:cs="Arial"/>
          <w:vertAlign w:val="subscript"/>
        </w:rPr>
        <w:t>10</w:t>
      </w:r>
      <w:r w:rsidR="001779B9" w:rsidRPr="000805F3">
        <w:rPr>
          <w:rFonts w:ascii="Arial" w:hAnsi="Arial" w:cs="Arial"/>
        </w:rPr>
        <w:t>(ferritin).</w:t>
      </w:r>
      <w:r w:rsidR="00F01927" w:rsidRPr="000805F3">
        <w:rPr>
          <w:rFonts w:ascii="Arial" w:hAnsi="Arial" w:cs="Arial"/>
        </w:rPr>
        <w:t xml:space="preserve"> </w:t>
      </w:r>
    </w:p>
    <w:p w14:paraId="5052A1D5" w14:textId="77777777" w:rsidR="00BF7B53" w:rsidRPr="000805F3" w:rsidRDefault="00BF7B53" w:rsidP="008221B1">
      <w:pPr>
        <w:spacing w:after="0" w:line="480" w:lineRule="auto"/>
        <w:rPr>
          <w:rFonts w:ascii="Arial" w:hAnsi="Arial" w:cs="Arial"/>
        </w:rPr>
      </w:pPr>
    </w:p>
    <w:p w14:paraId="0D175301" w14:textId="32754099" w:rsidR="007F4714" w:rsidRPr="000805F3" w:rsidRDefault="001779B9" w:rsidP="008221B1">
      <w:pPr>
        <w:spacing w:after="0" w:line="480" w:lineRule="auto"/>
        <w:rPr>
          <w:rFonts w:ascii="Arial" w:hAnsi="Arial" w:cs="Arial"/>
        </w:rPr>
      </w:pPr>
      <w:r w:rsidRPr="000805F3">
        <w:rPr>
          <w:rFonts w:ascii="Arial" w:hAnsi="Arial" w:cs="Arial"/>
        </w:rPr>
        <w:t xml:space="preserve">We </w:t>
      </w:r>
      <w:r w:rsidR="00F01927" w:rsidRPr="000805F3">
        <w:rPr>
          <w:rFonts w:ascii="Arial" w:hAnsi="Arial" w:cs="Arial"/>
        </w:rPr>
        <w:t>quantified serum hepcidin by competitive ELISA (hepcidin-25 human bioactive ELISA</w:t>
      </w:r>
      <w:r w:rsidR="00D065AD" w:rsidRPr="000805F3">
        <w:rPr>
          <w:rFonts w:ascii="Arial" w:hAnsi="Arial" w:cs="Arial"/>
        </w:rPr>
        <w:t xml:space="preserve"> </w:t>
      </w:r>
      <w:r w:rsidR="000D514A" w:rsidRPr="000805F3">
        <w:rPr>
          <w:rFonts w:ascii="Arial" w:hAnsi="Arial" w:cs="Arial"/>
        </w:rPr>
        <w:t>and</w:t>
      </w:r>
      <w:r w:rsidR="00D065AD" w:rsidRPr="000805F3">
        <w:rPr>
          <w:rFonts w:ascii="Arial" w:hAnsi="Arial" w:cs="Arial"/>
        </w:rPr>
        <w:t xml:space="preserve"> hepcidin-25 H</w:t>
      </w:r>
      <w:r w:rsidR="00092846" w:rsidRPr="000805F3">
        <w:rPr>
          <w:rFonts w:ascii="Arial" w:hAnsi="Arial" w:cs="Arial"/>
        </w:rPr>
        <w:t xml:space="preserve">igh </w:t>
      </w:r>
      <w:r w:rsidR="00D065AD" w:rsidRPr="000805F3">
        <w:rPr>
          <w:rFonts w:ascii="Arial" w:hAnsi="Arial" w:cs="Arial"/>
        </w:rPr>
        <w:t>S</w:t>
      </w:r>
      <w:r w:rsidR="00092846" w:rsidRPr="000805F3">
        <w:rPr>
          <w:rFonts w:ascii="Arial" w:hAnsi="Arial" w:cs="Arial"/>
        </w:rPr>
        <w:t>ensitivity</w:t>
      </w:r>
      <w:r w:rsidR="00D065AD" w:rsidRPr="000805F3">
        <w:rPr>
          <w:rFonts w:ascii="Arial" w:hAnsi="Arial" w:cs="Arial"/>
        </w:rPr>
        <w:t xml:space="preserve"> ELISA</w:t>
      </w:r>
      <w:r w:rsidR="00F01927" w:rsidRPr="000805F3">
        <w:rPr>
          <w:rFonts w:ascii="Arial" w:hAnsi="Arial" w:cs="Arial"/>
        </w:rPr>
        <w:t>, DRG).</w:t>
      </w:r>
      <w:r w:rsidR="009E508C" w:rsidRPr="000805F3">
        <w:rPr>
          <w:rFonts w:ascii="Arial" w:hAnsi="Arial" w:cs="Arial"/>
        </w:rPr>
        <w:t xml:space="preserve"> </w:t>
      </w:r>
      <w:r w:rsidR="009038F3">
        <w:rPr>
          <w:rFonts w:ascii="Arial" w:hAnsi="Arial" w:cs="Arial"/>
        </w:rPr>
        <w:t>The</w:t>
      </w:r>
      <w:r w:rsidR="009E508C" w:rsidRPr="000805F3">
        <w:rPr>
          <w:rFonts w:ascii="Arial" w:hAnsi="Arial" w:cs="Arial"/>
        </w:rPr>
        <w:t xml:space="preserve"> high sensitivity ELISA was </w:t>
      </w:r>
      <w:r w:rsidR="0080748A">
        <w:rPr>
          <w:rFonts w:ascii="Arial" w:hAnsi="Arial" w:cs="Arial"/>
        </w:rPr>
        <w:t>introduced</w:t>
      </w:r>
      <w:r w:rsidR="0080748A" w:rsidRPr="000805F3">
        <w:rPr>
          <w:rFonts w:ascii="Arial" w:hAnsi="Arial" w:cs="Arial"/>
        </w:rPr>
        <w:t xml:space="preserve"> </w:t>
      </w:r>
      <w:r w:rsidR="009E508C" w:rsidRPr="000805F3">
        <w:rPr>
          <w:rFonts w:ascii="Arial" w:hAnsi="Arial" w:cs="Arial"/>
        </w:rPr>
        <w:t>by DRG</w:t>
      </w:r>
      <w:r w:rsidR="009038F3">
        <w:rPr>
          <w:rFonts w:ascii="Arial" w:hAnsi="Arial" w:cs="Arial"/>
        </w:rPr>
        <w:t xml:space="preserve"> during the course of the study</w:t>
      </w:r>
      <w:r w:rsidR="009E508C" w:rsidRPr="000805F3">
        <w:rPr>
          <w:rFonts w:ascii="Arial" w:hAnsi="Arial" w:cs="Arial"/>
        </w:rPr>
        <w:t xml:space="preserve">; </w:t>
      </w:r>
      <w:r w:rsidR="003019B5">
        <w:rPr>
          <w:rFonts w:ascii="Arial" w:hAnsi="Arial" w:cs="Arial"/>
        </w:rPr>
        <w:t>we</w:t>
      </w:r>
      <w:r w:rsidR="009E508C" w:rsidRPr="000805F3">
        <w:rPr>
          <w:rFonts w:ascii="Arial" w:hAnsi="Arial" w:cs="Arial"/>
        </w:rPr>
        <w:t xml:space="preserve"> calculate</w:t>
      </w:r>
      <w:r w:rsidR="003019B5">
        <w:rPr>
          <w:rFonts w:ascii="Arial" w:hAnsi="Arial" w:cs="Arial"/>
        </w:rPr>
        <w:t>d</w:t>
      </w:r>
      <w:r w:rsidR="009E508C" w:rsidRPr="000805F3">
        <w:rPr>
          <w:rFonts w:ascii="Arial" w:hAnsi="Arial" w:cs="Arial"/>
        </w:rPr>
        <w:t xml:space="preserve"> an adjustment factor to ensure comparability</w:t>
      </w:r>
      <w:r w:rsidR="003019B5">
        <w:rPr>
          <w:rFonts w:ascii="Arial" w:hAnsi="Arial" w:cs="Arial"/>
        </w:rPr>
        <w:t xml:space="preserve"> based on data provided by DRG</w:t>
      </w:r>
      <w:r w:rsidR="009E508C" w:rsidRPr="000805F3">
        <w:rPr>
          <w:rFonts w:ascii="Arial" w:hAnsi="Arial" w:cs="Arial"/>
        </w:rPr>
        <w:t xml:space="preserve">. We validated the adjustment by ensuring mean hepcidin levels were not different between control groups assayed using both kits, in whom mean ferritin, sTfR and CRP were also similar. </w:t>
      </w:r>
      <w:r w:rsidR="00F01927" w:rsidRPr="000805F3">
        <w:rPr>
          <w:rFonts w:ascii="Arial" w:hAnsi="Arial" w:cs="Arial"/>
        </w:rPr>
        <w:t>The lower limit of detection (LOD), estimated as being the hepcidin value corresponding to 3SDs below the mean 0ng/</w:t>
      </w:r>
      <w:r w:rsidR="000244E5" w:rsidRPr="000805F3">
        <w:rPr>
          <w:rFonts w:ascii="Arial" w:hAnsi="Arial" w:cs="Arial"/>
        </w:rPr>
        <w:t>mL</w:t>
      </w:r>
      <w:r w:rsidR="00F01927" w:rsidRPr="000805F3">
        <w:rPr>
          <w:rFonts w:ascii="Arial" w:hAnsi="Arial" w:cs="Arial"/>
        </w:rPr>
        <w:t xml:space="preserve"> hepcidin standard OD450, was calculated to be 0.78ng/</w:t>
      </w:r>
      <w:r w:rsidR="000244E5" w:rsidRPr="000805F3">
        <w:rPr>
          <w:rFonts w:ascii="Arial" w:hAnsi="Arial" w:cs="Arial"/>
        </w:rPr>
        <w:t>mL</w:t>
      </w:r>
      <w:r w:rsidR="00F01927" w:rsidRPr="000805F3">
        <w:rPr>
          <w:rFonts w:ascii="Arial" w:hAnsi="Arial" w:cs="Arial"/>
        </w:rPr>
        <w:t xml:space="preserve">. Samples that gave readings less than the LOD </w:t>
      </w:r>
      <w:r w:rsidR="00A03C5A">
        <w:rPr>
          <w:rFonts w:ascii="Arial" w:hAnsi="Arial" w:cs="Arial"/>
        </w:rPr>
        <w:t>were</w:t>
      </w:r>
      <w:r w:rsidR="00A03C5A" w:rsidRPr="000805F3">
        <w:rPr>
          <w:rFonts w:ascii="Arial" w:hAnsi="Arial" w:cs="Arial"/>
        </w:rPr>
        <w:t xml:space="preserve"> </w:t>
      </w:r>
      <w:r w:rsidR="00F01927" w:rsidRPr="000805F3">
        <w:rPr>
          <w:rFonts w:ascii="Arial" w:hAnsi="Arial" w:cs="Arial"/>
        </w:rPr>
        <w:t>reported as LOD/2 (0.39ng/</w:t>
      </w:r>
      <w:r w:rsidR="000244E5" w:rsidRPr="000805F3">
        <w:rPr>
          <w:rFonts w:ascii="Arial" w:hAnsi="Arial" w:cs="Arial"/>
        </w:rPr>
        <w:t>mL</w:t>
      </w:r>
      <w:r w:rsidR="00F01927" w:rsidRPr="000805F3">
        <w:rPr>
          <w:rFonts w:ascii="Arial" w:hAnsi="Arial" w:cs="Arial"/>
        </w:rPr>
        <w:t xml:space="preserve">). </w:t>
      </w:r>
      <w:r w:rsidR="00DE41CC" w:rsidRPr="000805F3">
        <w:rPr>
          <w:rFonts w:ascii="Arial" w:hAnsi="Arial" w:cs="Arial"/>
        </w:rPr>
        <w:t>Inter</w:t>
      </w:r>
      <w:r w:rsidR="00477EEF" w:rsidRPr="000805F3">
        <w:rPr>
          <w:rFonts w:ascii="Arial" w:hAnsi="Arial" w:cs="Arial"/>
        </w:rPr>
        <w:t>-</w:t>
      </w:r>
      <w:r w:rsidR="00DE41CC" w:rsidRPr="000805F3">
        <w:rPr>
          <w:rFonts w:ascii="Arial" w:hAnsi="Arial" w:cs="Arial"/>
        </w:rPr>
        <w:t>plate coefficient</w:t>
      </w:r>
      <w:r w:rsidR="003019B5">
        <w:rPr>
          <w:rFonts w:ascii="Arial" w:hAnsi="Arial" w:cs="Arial"/>
        </w:rPr>
        <w:t>s</w:t>
      </w:r>
      <w:r w:rsidR="00DE41CC" w:rsidRPr="000805F3">
        <w:rPr>
          <w:rFonts w:ascii="Arial" w:hAnsi="Arial" w:cs="Arial"/>
        </w:rPr>
        <w:t xml:space="preserve"> of variation </w:t>
      </w:r>
      <w:r w:rsidR="00203267" w:rsidRPr="000805F3">
        <w:rPr>
          <w:rFonts w:ascii="Arial" w:hAnsi="Arial" w:cs="Arial"/>
        </w:rPr>
        <w:lastRenderedPageBreak/>
        <w:t xml:space="preserve">(CV%) </w:t>
      </w:r>
      <w:r w:rsidR="00DE41CC" w:rsidRPr="000805F3">
        <w:rPr>
          <w:rFonts w:ascii="Arial" w:hAnsi="Arial" w:cs="Arial"/>
        </w:rPr>
        <w:t>for</w:t>
      </w:r>
      <w:r w:rsidR="00203267" w:rsidRPr="000805F3">
        <w:rPr>
          <w:rFonts w:ascii="Arial" w:hAnsi="Arial" w:cs="Arial"/>
        </w:rPr>
        <w:t xml:space="preserve"> the mean OD450nm on</w:t>
      </w:r>
      <w:r w:rsidR="00DE41CC" w:rsidRPr="000805F3">
        <w:rPr>
          <w:rFonts w:ascii="Arial" w:hAnsi="Arial" w:cs="Arial"/>
        </w:rPr>
        <w:t xml:space="preserve"> the ‘old’ DRG kit</w:t>
      </w:r>
      <w:r w:rsidR="00AD5B33" w:rsidRPr="000805F3">
        <w:rPr>
          <w:rFonts w:ascii="Arial" w:hAnsi="Arial" w:cs="Arial"/>
        </w:rPr>
        <w:t>:</w:t>
      </w:r>
      <w:r w:rsidR="00DE41CC" w:rsidRPr="000805F3">
        <w:rPr>
          <w:rFonts w:ascii="Arial" w:hAnsi="Arial" w:cs="Arial"/>
        </w:rPr>
        <w:t xml:space="preserve"> high and low </w:t>
      </w:r>
      <w:r w:rsidR="00EE2193">
        <w:rPr>
          <w:rFonts w:ascii="Arial" w:hAnsi="Arial" w:cs="Arial"/>
        </w:rPr>
        <w:t xml:space="preserve">concentration </w:t>
      </w:r>
      <w:r w:rsidR="00DE41CC" w:rsidRPr="000805F3">
        <w:rPr>
          <w:rFonts w:ascii="Arial" w:hAnsi="Arial" w:cs="Arial"/>
        </w:rPr>
        <w:t xml:space="preserve">controls (provided by kit) </w:t>
      </w:r>
      <w:r w:rsidR="003019B5">
        <w:rPr>
          <w:rFonts w:ascii="Arial" w:hAnsi="Arial" w:cs="Arial"/>
        </w:rPr>
        <w:t>were</w:t>
      </w:r>
      <w:r w:rsidR="003019B5" w:rsidRPr="000805F3">
        <w:rPr>
          <w:rFonts w:ascii="Arial" w:hAnsi="Arial" w:cs="Arial"/>
        </w:rPr>
        <w:t xml:space="preserve"> </w:t>
      </w:r>
      <w:r w:rsidR="00DE41CC" w:rsidRPr="000805F3">
        <w:rPr>
          <w:rFonts w:ascii="Arial" w:hAnsi="Arial" w:cs="Arial"/>
        </w:rPr>
        <w:t>13.8 and 12.2 respectively (n=56)</w:t>
      </w:r>
      <w:r w:rsidR="00B704BA" w:rsidRPr="000805F3">
        <w:rPr>
          <w:rFonts w:ascii="Arial" w:hAnsi="Arial" w:cs="Arial"/>
        </w:rPr>
        <w:t>.</w:t>
      </w:r>
      <w:r w:rsidR="00AD5B33" w:rsidRPr="000805F3">
        <w:rPr>
          <w:rFonts w:ascii="Arial" w:hAnsi="Arial" w:cs="Arial"/>
        </w:rPr>
        <w:t xml:space="preserve"> </w:t>
      </w:r>
      <w:r w:rsidR="00DE41CC" w:rsidRPr="000805F3">
        <w:rPr>
          <w:rFonts w:ascii="Arial" w:hAnsi="Arial" w:cs="Arial"/>
        </w:rPr>
        <w:t>Inter</w:t>
      </w:r>
      <w:r w:rsidR="00477EEF" w:rsidRPr="000805F3">
        <w:rPr>
          <w:rFonts w:ascii="Arial" w:hAnsi="Arial" w:cs="Arial"/>
        </w:rPr>
        <w:t>-</w:t>
      </w:r>
      <w:r w:rsidR="00DE41CC" w:rsidRPr="000805F3">
        <w:rPr>
          <w:rFonts w:ascii="Arial" w:hAnsi="Arial" w:cs="Arial"/>
        </w:rPr>
        <w:t xml:space="preserve">plate </w:t>
      </w:r>
      <w:r w:rsidR="00807B74">
        <w:rPr>
          <w:rFonts w:ascii="Arial" w:hAnsi="Arial" w:cs="Arial"/>
        </w:rPr>
        <w:t>CV%</w:t>
      </w:r>
      <w:r w:rsidR="00DE41CC" w:rsidRPr="000805F3">
        <w:rPr>
          <w:rFonts w:ascii="Arial" w:hAnsi="Arial" w:cs="Arial"/>
        </w:rPr>
        <w:t xml:space="preserve"> for the </w:t>
      </w:r>
      <w:r w:rsidR="00203267" w:rsidRPr="000805F3">
        <w:rPr>
          <w:rFonts w:ascii="Arial" w:hAnsi="Arial" w:cs="Arial"/>
        </w:rPr>
        <w:t xml:space="preserve">mean OD450nm on the </w:t>
      </w:r>
      <w:r w:rsidR="00DE41CC" w:rsidRPr="000805F3">
        <w:rPr>
          <w:rFonts w:ascii="Arial" w:hAnsi="Arial" w:cs="Arial"/>
        </w:rPr>
        <w:t>new HS-DRG kit for high and low controls (</w:t>
      </w:r>
      <w:r w:rsidR="003019B5">
        <w:rPr>
          <w:rFonts w:ascii="Arial" w:hAnsi="Arial" w:cs="Arial"/>
        </w:rPr>
        <w:t>included with the assay</w:t>
      </w:r>
      <w:r w:rsidR="00DE41CC" w:rsidRPr="000805F3">
        <w:rPr>
          <w:rFonts w:ascii="Arial" w:hAnsi="Arial" w:cs="Arial"/>
        </w:rPr>
        <w:t xml:space="preserve">) </w:t>
      </w:r>
      <w:r w:rsidR="003019B5">
        <w:rPr>
          <w:rFonts w:ascii="Arial" w:hAnsi="Arial" w:cs="Arial"/>
        </w:rPr>
        <w:t>were</w:t>
      </w:r>
      <w:r w:rsidR="003019B5" w:rsidRPr="000805F3">
        <w:rPr>
          <w:rFonts w:ascii="Arial" w:hAnsi="Arial" w:cs="Arial"/>
        </w:rPr>
        <w:t xml:space="preserve"> </w:t>
      </w:r>
      <w:r w:rsidR="00DE41CC" w:rsidRPr="000805F3">
        <w:rPr>
          <w:rFonts w:ascii="Arial" w:hAnsi="Arial" w:cs="Arial"/>
        </w:rPr>
        <w:t>9.0</w:t>
      </w:r>
      <w:r w:rsidR="003019B5">
        <w:rPr>
          <w:rFonts w:ascii="Arial" w:hAnsi="Arial" w:cs="Arial"/>
        </w:rPr>
        <w:t>%</w:t>
      </w:r>
      <w:r w:rsidR="00DE41CC" w:rsidRPr="000805F3">
        <w:rPr>
          <w:rFonts w:ascii="Arial" w:hAnsi="Arial" w:cs="Arial"/>
        </w:rPr>
        <w:t xml:space="preserve"> and 10.6</w:t>
      </w:r>
      <w:r w:rsidR="003019B5">
        <w:rPr>
          <w:rFonts w:ascii="Arial" w:hAnsi="Arial" w:cs="Arial"/>
        </w:rPr>
        <w:t>% respectively</w:t>
      </w:r>
      <w:r w:rsidR="00DE41CC" w:rsidRPr="000805F3">
        <w:rPr>
          <w:rFonts w:ascii="Arial" w:hAnsi="Arial" w:cs="Arial"/>
        </w:rPr>
        <w:t xml:space="preserve"> (n=9)</w:t>
      </w:r>
      <w:r w:rsidR="00AD5B33" w:rsidRPr="000805F3">
        <w:rPr>
          <w:rFonts w:ascii="Arial" w:hAnsi="Arial" w:cs="Arial"/>
        </w:rPr>
        <w:t>.</w:t>
      </w:r>
    </w:p>
    <w:p w14:paraId="52D8130C" w14:textId="77777777" w:rsidR="007F4714" w:rsidRPr="000805F3" w:rsidRDefault="007F4714" w:rsidP="008221B1">
      <w:pPr>
        <w:spacing w:after="0" w:line="480" w:lineRule="auto"/>
        <w:rPr>
          <w:rFonts w:ascii="Arial" w:hAnsi="Arial" w:cs="Arial"/>
        </w:rPr>
      </w:pPr>
    </w:p>
    <w:p w14:paraId="465F8A5A" w14:textId="77777777" w:rsidR="007F4714" w:rsidRPr="000805F3" w:rsidRDefault="007F4714" w:rsidP="008221B1">
      <w:pPr>
        <w:spacing w:after="0" w:line="480" w:lineRule="auto"/>
        <w:rPr>
          <w:rFonts w:ascii="Arial" w:hAnsi="Arial" w:cs="Arial"/>
        </w:rPr>
      </w:pPr>
      <w:r w:rsidRPr="000805F3">
        <w:rPr>
          <w:rFonts w:ascii="Arial" w:hAnsi="Arial" w:cs="Arial"/>
        </w:rPr>
        <w:t xml:space="preserve">Twenty-eight additional samples were also </w:t>
      </w:r>
      <w:r w:rsidR="00807B74">
        <w:rPr>
          <w:rFonts w:ascii="Arial" w:hAnsi="Arial" w:cs="Arial"/>
        </w:rPr>
        <w:t>run</w:t>
      </w:r>
      <w:r w:rsidR="00807B74" w:rsidRPr="000805F3">
        <w:rPr>
          <w:rFonts w:ascii="Arial" w:hAnsi="Arial" w:cs="Arial"/>
        </w:rPr>
        <w:t xml:space="preserve"> </w:t>
      </w:r>
      <w:r w:rsidRPr="000805F3">
        <w:rPr>
          <w:rFonts w:ascii="Arial" w:hAnsi="Arial" w:cs="Arial"/>
        </w:rPr>
        <w:t>in parallel using the DRG hepcidin</w:t>
      </w:r>
      <w:r w:rsidR="00860B7F">
        <w:rPr>
          <w:rFonts w:ascii="Arial" w:hAnsi="Arial" w:cs="Arial"/>
        </w:rPr>
        <w:t>-25</w:t>
      </w:r>
      <w:r w:rsidRPr="000805F3">
        <w:rPr>
          <w:rFonts w:ascii="Arial" w:hAnsi="Arial" w:cs="Arial"/>
        </w:rPr>
        <w:t xml:space="preserve"> </w:t>
      </w:r>
      <w:r w:rsidR="00860B7F">
        <w:rPr>
          <w:rFonts w:ascii="Arial" w:hAnsi="Arial" w:cs="Arial"/>
        </w:rPr>
        <w:t xml:space="preserve">bioactive </w:t>
      </w:r>
      <w:r w:rsidRPr="000805F3">
        <w:rPr>
          <w:rFonts w:ascii="Arial" w:hAnsi="Arial" w:cs="Arial"/>
        </w:rPr>
        <w:t>ELISA and the Bachem Hepcidi</w:t>
      </w:r>
      <w:r w:rsidR="00B704BA" w:rsidRPr="000805F3">
        <w:rPr>
          <w:rFonts w:ascii="Arial" w:hAnsi="Arial" w:cs="Arial"/>
        </w:rPr>
        <w:t>n-25 (human) Enzyme Immunoassay</w:t>
      </w:r>
      <w:r w:rsidR="003019B5">
        <w:rPr>
          <w:rFonts w:ascii="Arial" w:hAnsi="Arial" w:cs="Arial"/>
        </w:rPr>
        <w:t xml:space="preserve"> </w:t>
      </w:r>
      <w:r w:rsidR="00A03C5A">
        <w:rPr>
          <w:rFonts w:ascii="Arial" w:hAnsi="Arial" w:cs="Arial"/>
        </w:rPr>
        <w:t>(run as previously described)</w:t>
      </w:r>
      <w:r w:rsidR="002A7B2B" w:rsidRPr="000805F3">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2A7B2B" w:rsidRPr="000805F3">
        <w:rPr>
          <w:rFonts w:ascii="Arial" w:hAnsi="Arial" w:cs="Arial"/>
        </w:rPr>
      </w:r>
      <w:r w:rsidR="002A7B2B" w:rsidRPr="000805F3">
        <w:rPr>
          <w:rFonts w:ascii="Arial" w:hAnsi="Arial" w:cs="Arial"/>
        </w:rPr>
        <w:fldChar w:fldCharType="separate"/>
      </w:r>
      <w:r w:rsidR="00F412F0" w:rsidRPr="00F412F0">
        <w:rPr>
          <w:rFonts w:ascii="Arial" w:hAnsi="Arial" w:cs="Arial"/>
          <w:noProof/>
          <w:vertAlign w:val="superscript"/>
        </w:rPr>
        <w:t>14</w:t>
      </w:r>
      <w:r w:rsidR="002A7B2B" w:rsidRPr="000805F3">
        <w:rPr>
          <w:rFonts w:ascii="Arial" w:hAnsi="Arial" w:cs="Arial"/>
        </w:rPr>
        <w:fldChar w:fldCharType="end"/>
      </w:r>
      <w:r w:rsidRPr="000805F3">
        <w:rPr>
          <w:rFonts w:ascii="Arial" w:hAnsi="Arial" w:cs="Arial"/>
        </w:rPr>
        <w:t xml:space="preserve"> to allow comparison of </w:t>
      </w:r>
      <w:r w:rsidR="00B704BA" w:rsidRPr="000805F3">
        <w:rPr>
          <w:rFonts w:ascii="Arial" w:hAnsi="Arial" w:cs="Arial"/>
        </w:rPr>
        <w:t xml:space="preserve">results between </w:t>
      </w:r>
      <w:r w:rsidRPr="000805F3">
        <w:rPr>
          <w:rFonts w:ascii="Arial" w:hAnsi="Arial" w:cs="Arial"/>
        </w:rPr>
        <w:t>methods.</w:t>
      </w:r>
    </w:p>
    <w:p w14:paraId="5A4B741D" w14:textId="77777777" w:rsidR="00F01927" w:rsidRPr="000805F3" w:rsidRDefault="00F01927" w:rsidP="008221B1">
      <w:pPr>
        <w:spacing w:after="0" w:line="480" w:lineRule="auto"/>
        <w:rPr>
          <w:rFonts w:ascii="Arial" w:hAnsi="Arial" w:cs="Arial"/>
        </w:rPr>
      </w:pPr>
    </w:p>
    <w:p w14:paraId="1BB25913" w14:textId="77777777" w:rsidR="00F01927" w:rsidRPr="000805F3" w:rsidRDefault="00F01927" w:rsidP="000244E5">
      <w:pPr>
        <w:spacing w:after="0" w:line="480" w:lineRule="auto"/>
        <w:outlineLvl w:val="0"/>
        <w:rPr>
          <w:rFonts w:ascii="Arial" w:hAnsi="Arial" w:cs="Arial"/>
        </w:rPr>
      </w:pPr>
      <w:r w:rsidRPr="000805F3">
        <w:rPr>
          <w:rFonts w:ascii="Arial" w:hAnsi="Arial" w:cs="Arial"/>
          <w:i/>
        </w:rPr>
        <w:t>Statistics</w:t>
      </w:r>
    </w:p>
    <w:p w14:paraId="240FEDE5" w14:textId="77777777" w:rsidR="004403BA" w:rsidRPr="000805F3" w:rsidRDefault="00E97371" w:rsidP="008221B1">
      <w:pPr>
        <w:spacing w:after="0" w:line="480" w:lineRule="auto"/>
        <w:rPr>
          <w:rFonts w:ascii="Arial" w:hAnsi="Arial" w:cs="Arial"/>
        </w:rPr>
      </w:pPr>
      <w:r w:rsidRPr="000805F3">
        <w:rPr>
          <w:rFonts w:ascii="Arial" w:hAnsi="Arial" w:cs="Arial"/>
        </w:rPr>
        <w:t xml:space="preserve">Data were analysed using </w:t>
      </w:r>
      <w:r w:rsidR="00F01927" w:rsidRPr="000805F3">
        <w:rPr>
          <w:rFonts w:ascii="Arial" w:hAnsi="Arial" w:cs="Arial"/>
        </w:rPr>
        <w:t>Stata 11 (StataCorp., College Station, TX</w:t>
      </w:r>
      <w:r w:rsidR="00E22842" w:rsidRPr="000805F3">
        <w:rPr>
          <w:rFonts w:ascii="Arial" w:hAnsi="Arial" w:cs="Arial"/>
        </w:rPr>
        <w:t>, USA</w:t>
      </w:r>
      <w:r w:rsidR="00F01927" w:rsidRPr="000805F3">
        <w:rPr>
          <w:rFonts w:ascii="Arial" w:hAnsi="Arial" w:cs="Arial"/>
        </w:rPr>
        <w:t xml:space="preserve">). </w:t>
      </w:r>
      <w:r w:rsidR="002A7B2B" w:rsidRPr="000805F3">
        <w:rPr>
          <w:rFonts w:ascii="Arial" w:hAnsi="Arial" w:cs="Arial"/>
        </w:rPr>
        <w:t>Hepcidin, ferritin, sTfR, CRP and sTfR-F index data were skewed and variables were log</w:t>
      </w:r>
      <w:r w:rsidR="002A7B2B" w:rsidRPr="000805F3">
        <w:rPr>
          <w:rFonts w:ascii="Arial" w:hAnsi="Arial" w:cs="Arial"/>
          <w:vertAlign w:val="subscript"/>
        </w:rPr>
        <w:t>10</w:t>
      </w:r>
      <w:r w:rsidR="002A7B2B" w:rsidRPr="000805F3">
        <w:rPr>
          <w:rFonts w:ascii="Arial" w:hAnsi="Arial" w:cs="Arial"/>
        </w:rPr>
        <w:t xml:space="preserve"> transformed for analysis.</w:t>
      </w:r>
      <w:r w:rsidR="002A7B2B">
        <w:rPr>
          <w:rFonts w:ascii="Arial" w:hAnsi="Arial" w:cs="Arial"/>
        </w:rPr>
        <w:t xml:space="preserve"> </w:t>
      </w:r>
      <w:r w:rsidR="00F01927" w:rsidRPr="000805F3">
        <w:rPr>
          <w:rFonts w:ascii="Arial" w:hAnsi="Arial" w:cs="Arial"/>
        </w:rPr>
        <w:t xml:space="preserve">Arithmetic </w:t>
      </w:r>
      <w:r w:rsidR="002A7B2B">
        <w:rPr>
          <w:rFonts w:ascii="Arial" w:hAnsi="Arial" w:cs="Arial"/>
        </w:rPr>
        <w:t>or</w:t>
      </w:r>
      <w:r w:rsidR="002A7B2B" w:rsidRPr="000805F3">
        <w:rPr>
          <w:rFonts w:ascii="Arial" w:hAnsi="Arial" w:cs="Arial"/>
        </w:rPr>
        <w:t xml:space="preserve"> </w:t>
      </w:r>
      <w:r w:rsidR="00F01927" w:rsidRPr="000805F3">
        <w:rPr>
          <w:rFonts w:ascii="Arial" w:hAnsi="Arial" w:cs="Arial"/>
        </w:rPr>
        <w:t xml:space="preserve">geometric means were calculated where appropriate </w:t>
      </w:r>
      <w:r w:rsidR="00E72B08">
        <w:rPr>
          <w:rFonts w:ascii="Arial" w:hAnsi="Arial" w:cs="Arial"/>
        </w:rPr>
        <w:t>along with the</w:t>
      </w:r>
      <w:r w:rsidR="00E72B08" w:rsidRPr="000805F3">
        <w:rPr>
          <w:rFonts w:ascii="Arial" w:hAnsi="Arial" w:cs="Arial"/>
        </w:rPr>
        <w:t xml:space="preserve"> </w:t>
      </w:r>
      <w:r w:rsidR="00F01927" w:rsidRPr="000805F3">
        <w:rPr>
          <w:rFonts w:ascii="Arial" w:hAnsi="Arial" w:cs="Arial"/>
        </w:rPr>
        <w:t>2.5</w:t>
      </w:r>
      <w:r w:rsidR="00F01927" w:rsidRPr="000805F3">
        <w:rPr>
          <w:rFonts w:ascii="Arial" w:hAnsi="Arial" w:cs="Arial"/>
          <w:vertAlign w:val="superscript"/>
        </w:rPr>
        <w:t>th</w:t>
      </w:r>
      <w:r w:rsidR="00F01927" w:rsidRPr="000805F3">
        <w:rPr>
          <w:rFonts w:ascii="Arial" w:hAnsi="Arial" w:cs="Arial"/>
        </w:rPr>
        <w:t xml:space="preserve"> </w:t>
      </w:r>
      <w:r w:rsidR="00E72B08">
        <w:rPr>
          <w:rFonts w:ascii="Arial" w:hAnsi="Arial" w:cs="Arial"/>
        </w:rPr>
        <w:t>to</w:t>
      </w:r>
      <w:r w:rsidR="00E72B08" w:rsidRPr="000805F3">
        <w:rPr>
          <w:rFonts w:ascii="Arial" w:hAnsi="Arial" w:cs="Arial"/>
        </w:rPr>
        <w:t xml:space="preserve"> </w:t>
      </w:r>
      <w:r w:rsidR="00F01927" w:rsidRPr="000805F3">
        <w:rPr>
          <w:rFonts w:ascii="Arial" w:hAnsi="Arial" w:cs="Arial"/>
        </w:rPr>
        <w:t>97.5</w:t>
      </w:r>
      <w:r w:rsidR="00F01927" w:rsidRPr="000805F3">
        <w:rPr>
          <w:rFonts w:ascii="Arial" w:hAnsi="Arial" w:cs="Arial"/>
          <w:vertAlign w:val="superscript"/>
        </w:rPr>
        <w:t>th</w:t>
      </w:r>
      <w:r w:rsidR="00F01927" w:rsidRPr="000805F3">
        <w:rPr>
          <w:rFonts w:ascii="Arial" w:hAnsi="Arial" w:cs="Arial"/>
        </w:rPr>
        <w:t xml:space="preserve"> centile </w:t>
      </w:r>
      <w:r w:rsidR="00E72B08">
        <w:rPr>
          <w:rFonts w:ascii="Arial" w:hAnsi="Arial" w:cs="Arial"/>
        </w:rPr>
        <w:t>range</w:t>
      </w:r>
      <w:r w:rsidR="00F01927" w:rsidRPr="000805F3">
        <w:rPr>
          <w:rFonts w:ascii="Arial" w:hAnsi="Arial" w:cs="Arial"/>
        </w:rPr>
        <w:t xml:space="preserve">. </w:t>
      </w:r>
    </w:p>
    <w:p w14:paraId="12262251" w14:textId="77777777" w:rsidR="00F01927" w:rsidRPr="000805F3" w:rsidRDefault="00F01927" w:rsidP="008221B1">
      <w:pPr>
        <w:spacing w:after="0" w:line="480" w:lineRule="auto"/>
        <w:rPr>
          <w:rFonts w:ascii="Arial" w:hAnsi="Arial" w:cs="Arial"/>
        </w:rPr>
      </w:pPr>
    </w:p>
    <w:p w14:paraId="5BFF32C6" w14:textId="77777777" w:rsidR="00C35F6B" w:rsidRPr="000805F3" w:rsidRDefault="00F01927" w:rsidP="008221B1">
      <w:pPr>
        <w:spacing w:after="0" w:line="480" w:lineRule="auto"/>
        <w:rPr>
          <w:rFonts w:ascii="Arial" w:hAnsi="Arial" w:cs="Arial"/>
        </w:rPr>
      </w:pPr>
      <w:r w:rsidRPr="000805F3">
        <w:rPr>
          <w:rFonts w:ascii="Arial" w:hAnsi="Arial" w:cs="Arial"/>
        </w:rPr>
        <w:t xml:space="preserve">Using linear regression, we estimated associations between hepcidin, </w:t>
      </w:r>
      <w:r w:rsidR="00E72B08">
        <w:rPr>
          <w:rFonts w:ascii="Arial" w:hAnsi="Arial" w:cs="Arial"/>
        </w:rPr>
        <w:t>participant</w:t>
      </w:r>
      <w:r w:rsidRPr="000805F3">
        <w:rPr>
          <w:rFonts w:ascii="Arial" w:hAnsi="Arial" w:cs="Arial"/>
        </w:rPr>
        <w:t xml:space="preserve"> characteristics, inflammatory markers and iron indices. Statistical significance was defined as P&lt;0.05 and </w:t>
      </w:r>
      <w:r w:rsidRPr="000805F3">
        <w:rPr>
          <w:rFonts w:ascii="Arial" w:hAnsi="Arial" w:cs="Arial"/>
        </w:rPr>
        <w:sym w:font="Symbol" w:char="F062"/>
      </w:r>
      <w:r w:rsidRPr="000805F3">
        <w:rPr>
          <w:rFonts w:ascii="Arial" w:hAnsi="Arial" w:cs="Arial"/>
        </w:rPr>
        <w:t xml:space="preserve"> coefficients were estimated by analysis of variables standardised such that their variances were 1. We performed stepwise multiple regression</w:t>
      </w:r>
      <w:r w:rsidR="00576F57">
        <w:rPr>
          <w:rFonts w:ascii="Arial" w:hAnsi="Arial" w:cs="Arial"/>
        </w:rPr>
        <w:t xml:space="preserve">, </w:t>
      </w:r>
      <w:r w:rsidR="00133777">
        <w:rPr>
          <w:rFonts w:ascii="Arial" w:hAnsi="Arial" w:cs="Arial"/>
        </w:rPr>
        <w:t xml:space="preserve">and retained </w:t>
      </w:r>
      <w:r w:rsidRPr="000805F3">
        <w:rPr>
          <w:rFonts w:ascii="Arial" w:hAnsi="Arial" w:cs="Arial"/>
        </w:rPr>
        <w:t xml:space="preserve">only those variables with P&lt;0.05. Regression diagnostics were performed and the </w:t>
      </w:r>
      <w:r w:rsidR="002A7B2B">
        <w:rPr>
          <w:rFonts w:ascii="Arial" w:hAnsi="Arial" w:cs="Arial"/>
        </w:rPr>
        <w:t>optimal</w:t>
      </w:r>
      <w:r w:rsidR="002A7B2B" w:rsidRPr="000805F3">
        <w:rPr>
          <w:rFonts w:ascii="Arial" w:hAnsi="Arial" w:cs="Arial"/>
        </w:rPr>
        <w:t xml:space="preserve"> </w:t>
      </w:r>
      <w:r w:rsidRPr="000805F3">
        <w:rPr>
          <w:rFonts w:ascii="Arial" w:hAnsi="Arial" w:cs="Arial"/>
        </w:rPr>
        <w:t>model selected.</w:t>
      </w:r>
      <w:r w:rsidR="008266EA" w:rsidRPr="000805F3">
        <w:rPr>
          <w:rFonts w:ascii="Arial" w:hAnsi="Arial" w:cs="Arial"/>
        </w:rPr>
        <w:t xml:space="preserve"> </w:t>
      </w:r>
    </w:p>
    <w:p w14:paraId="684BBC5B" w14:textId="77777777" w:rsidR="00C35F6B" w:rsidRPr="000805F3" w:rsidRDefault="00C35F6B" w:rsidP="008221B1">
      <w:pPr>
        <w:spacing w:after="0" w:line="480" w:lineRule="auto"/>
        <w:rPr>
          <w:rFonts w:ascii="Arial" w:hAnsi="Arial" w:cs="Arial"/>
        </w:rPr>
      </w:pPr>
    </w:p>
    <w:p w14:paraId="3C85D483" w14:textId="77777777" w:rsidR="00F01927" w:rsidRPr="000805F3" w:rsidRDefault="00C35F6B" w:rsidP="008221B1">
      <w:pPr>
        <w:spacing w:after="0" w:line="480" w:lineRule="auto"/>
        <w:rPr>
          <w:rFonts w:ascii="Arial" w:hAnsi="Arial" w:cs="Arial"/>
        </w:rPr>
      </w:pPr>
      <w:r w:rsidRPr="000805F3">
        <w:rPr>
          <w:rFonts w:ascii="Arial" w:hAnsi="Arial" w:cs="Arial"/>
        </w:rPr>
        <w:t>We used a gold standard definition of iron deficiency</w:t>
      </w:r>
      <w:r w:rsidR="00AC6513">
        <w:rPr>
          <w:rFonts w:ascii="Arial" w:hAnsi="Arial" w:cs="Arial"/>
        </w:rPr>
        <w:t>, termed “combined definition”,</w:t>
      </w:r>
      <w:r w:rsidRPr="000805F3">
        <w:rPr>
          <w:rFonts w:ascii="Arial" w:hAnsi="Arial" w:cs="Arial"/>
        </w:rPr>
        <w:t xml:space="preserve"> </w:t>
      </w:r>
      <w:r w:rsidR="0013292E" w:rsidRPr="000805F3">
        <w:rPr>
          <w:rFonts w:ascii="Arial" w:hAnsi="Arial" w:cs="Arial"/>
        </w:rPr>
        <w:t xml:space="preserve">previously </w:t>
      </w:r>
      <w:r w:rsidR="00645EE2" w:rsidRPr="000805F3">
        <w:rPr>
          <w:rFonts w:ascii="Arial" w:hAnsi="Arial" w:cs="Arial"/>
        </w:rPr>
        <w:t>deployed</w:t>
      </w:r>
      <w:r w:rsidR="0013292E" w:rsidRPr="000805F3">
        <w:rPr>
          <w:rFonts w:ascii="Arial" w:hAnsi="Arial" w:cs="Arial"/>
        </w:rPr>
        <w:t xml:space="preserve"> in sub-Saharan African children</w:t>
      </w:r>
      <w:r w:rsidR="00F01927" w:rsidRPr="000805F3">
        <w:rPr>
          <w:rFonts w:ascii="Arial" w:hAnsi="Arial" w:cs="Arial"/>
        </w:rPr>
        <w:t>: serum ferritin&lt;15ng/</w:t>
      </w:r>
      <w:r w:rsidR="000244E5" w:rsidRPr="000805F3">
        <w:rPr>
          <w:rFonts w:ascii="Arial" w:hAnsi="Arial" w:cs="Arial"/>
        </w:rPr>
        <w:t>mL</w:t>
      </w:r>
      <w:r w:rsidR="00F01927" w:rsidRPr="000805F3">
        <w:rPr>
          <w:rFonts w:ascii="Arial" w:hAnsi="Arial" w:cs="Arial"/>
        </w:rPr>
        <w:t>, or &lt;30ng/</w:t>
      </w:r>
      <w:r w:rsidR="000244E5" w:rsidRPr="000805F3">
        <w:rPr>
          <w:rFonts w:ascii="Arial" w:hAnsi="Arial" w:cs="Arial"/>
        </w:rPr>
        <w:t>mL</w:t>
      </w:r>
      <w:r w:rsidR="00F01927" w:rsidRPr="000805F3">
        <w:rPr>
          <w:rFonts w:ascii="Arial" w:hAnsi="Arial" w:cs="Arial"/>
        </w:rPr>
        <w:t xml:space="preserve"> in the presence of CRP&gt;5mg</w:t>
      </w:r>
      <w:r w:rsidR="000244E5" w:rsidRPr="000805F3">
        <w:rPr>
          <w:rFonts w:ascii="Arial" w:hAnsi="Arial" w:cs="Arial"/>
        </w:rPr>
        <w:t>/L</w:t>
      </w:r>
      <w:r w:rsidR="00F01927" w:rsidRPr="000805F3">
        <w:rPr>
          <w:rFonts w:ascii="Arial" w:hAnsi="Arial" w:cs="Arial"/>
        </w:rPr>
        <w:t>, and sTfR</w:t>
      </w:r>
      <w:r w:rsidR="000244E5" w:rsidRPr="000805F3">
        <w:rPr>
          <w:rFonts w:ascii="Arial" w:hAnsi="Arial" w:cs="Arial"/>
        </w:rPr>
        <w:t>/l</w:t>
      </w:r>
      <w:r w:rsidR="00F01927" w:rsidRPr="000805F3">
        <w:rPr>
          <w:rFonts w:ascii="Arial" w:hAnsi="Arial" w:cs="Arial"/>
        </w:rPr>
        <w:t>og</w:t>
      </w:r>
      <w:r w:rsidR="00F01927" w:rsidRPr="000805F3">
        <w:rPr>
          <w:rFonts w:ascii="Arial" w:hAnsi="Arial" w:cs="Arial"/>
          <w:vertAlign w:val="subscript"/>
        </w:rPr>
        <w:t>10</w:t>
      </w:r>
      <w:r w:rsidR="00F01927" w:rsidRPr="000805F3">
        <w:rPr>
          <w:rFonts w:ascii="Arial" w:hAnsi="Arial" w:cs="Arial"/>
        </w:rPr>
        <w:t>ferritin (sTfR-F) index&gt;2.</w:t>
      </w:r>
      <w:r w:rsidRPr="000805F3">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Pr="000805F3">
        <w:rPr>
          <w:rFonts w:ascii="Arial" w:hAnsi="Arial" w:cs="Arial"/>
        </w:rPr>
      </w:r>
      <w:r w:rsidRPr="000805F3">
        <w:rPr>
          <w:rFonts w:ascii="Arial" w:hAnsi="Arial" w:cs="Arial"/>
        </w:rPr>
        <w:fldChar w:fldCharType="separate"/>
      </w:r>
      <w:r w:rsidR="00F412F0" w:rsidRPr="00F412F0">
        <w:rPr>
          <w:rFonts w:ascii="Arial" w:hAnsi="Arial" w:cs="Arial"/>
          <w:noProof/>
          <w:vertAlign w:val="superscript"/>
        </w:rPr>
        <w:t>14</w:t>
      </w:r>
      <w:r w:rsidRPr="000805F3">
        <w:rPr>
          <w:rFonts w:ascii="Arial" w:hAnsi="Arial" w:cs="Arial"/>
        </w:rPr>
        <w:fldChar w:fldCharType="end"/>
      </w:r>
      <w:r w:rsidR="00F01927" w:rsidRPr="000805F3">
        <w:rPr>
          <w:rFonts w:ascii="Arial" w:hAnsi="Arial" w:cs="Arial"/>
        </w:rPr>
        <w:t xml:space="preserve"> </w:t>
      </w:r>
      <w:r w:rsidR="00E72B08">
        <w:rPr>
          <w:rFonts w:ascii="Arial" w:hAnsi="Arial" w:cs="Arial"/>
        </w:rPr>
        <w:t>This</w:t>
      </w:r>
      <w:r w:rsidR="00D30344" w:rsidRPr="000805F3">
        <w:rPr>
          <w:rFonts w:ascii="Arial" w:hAnsi="Arial" w:cs="Arial"/>
        </w:rPr>
        <w:t xml:space="preserve"> definition combine</w:t>
      </w:r>
      <w:r w:rsidR="00E72B08">
        <w:rPr>
          <w:rFonts w:ascii="Arial" w:hAnsi="Arial" w:cs="Arial"/>
        </w:rPr>
        <w:t>s</w:t>
      </w:r>
      <w:r w:rsidR="002A7B2B">
        <w:rPr>
          <w:rFonts w:ascii="Arial" w:hAnsi="Arial" w:cs="Arial"/>
        </w:rPr>
        <w:t xml:space="preserve"> the</w:t>
      </w:r>
      <w:r w:rsidR="00D30344" w:rsidRPr="000805F3">
        <w:rPr>
          <w:rFonts w:ascii="Arial" w:hAnsi="Arial" w:cs="Arial"/>
        </w:rPr>
        <w:t xml:space="preserve"> </w:t>
      </w:r>
      <w:r w:rsidR="002A7B2B">
        <w:rPr>
          <w:rFonts w:ascii="Arial" w:hAnsi="Arial" w:cs="Arial"/>
        </w:rPr>
        <w:t>current</w:t>
      </w:r>
      <w:r w:rsidR="002A7B2B" w:rsidRPr="000805F3">
        <w:rPr>
          <w:rFonts w:ascii="Arial" w:hAnsi="Arial" w:cs="Arial"/>
        </w:rPr>
        <w:t xml:space="preserve"> </w:t>
      </w:r>
      <w:r w:rsidR="00D30344" w:rsidRPr="000805F3">
        <w:rPr>
          <w:rFonts w:ascii="Arial" w:hAnsi="Arial" w:cs="Arial"/>
        </w:rPr>
        <w:t>WHO definition of iron deficiency using ferritin</w:t>
      </w:r>
      <w:r w:rsidR="002A7B2B">
        <w:rPr>
          <w:rFonts w:ascii="Arial" w:hAnsi="Arial" w:cs="Arial"/>
        </w:rPr>
        <w:t xml:space="preserve"> (adjusted for inflammation)</w:t>
      </w:r>
      <w:r w:rsidR="00D30344" w:rsidRPr="000805F3">
        <w:rPr>
          <w:rFonts w:ascii="Arial" w:hAnsi="Arial" w:cs="Arial"/>
        </w:rPr>
        <w:t>,</w:t>
      </w:r>
      <w:r w:rsidR="00F412F0" w:rsidRPr="000805F3">
        <w:rPr>
          <w:rFonts w:ascii="Arial" w:hAnsi="Arial" w:cs="Arial"/>
        </w:rPr>
        <w:fldChar w:fldCharType="begin"/>
      </w:r>
      <w:r w:rsidR="00923FFF">
        <w:rPr>
          <w:rFonts w:ascii="Arial" w:hAnsi="Arial" w:cs="Arial"/>
        </w:rPr>
        <w:instrText xml:space="preserve"> ADDIN EN.CITE &lt;EndNote&gt;&lt;Cite&gt;&lt;Author&gt;Organization&lt;/Author&gt;&lt;Year&gt;2011&lt;/Year&gt;&lt;RecNum&gt;2570&lt;/RecNum&gt;&lt;DisplayText&gt;&lt;style face="superscript"&gt;20&lt;/style&gt;&lt;/DisplayText&gt;&lt;record&gt;&lt;rec-number&gt;2570&lt;/rec-number&gt;&lt;foreign-keys&gt;&lt;key app="EN" db-id="xfsrp5t9fpspp5ew0aexea9rvwzzvdz0fzer" timestamp="1469020465"&gt;2570&lt;/key&gt;&lt;/foreign-keys&gt;&lt;ref-type name="Report"&gt;27&lt;/ref-type&gt;&lt;contributors&gt;&lt;authors&gt;&lt;author&gt;World Health Organization,&lt;/author&gt;&lt;/authors&gt;&lt;tertiary-authors&gt;&lt;author&gt;World Health Organization&lt;/author&gt;&lt;/tertiary-authors&gt;&lt;/contributors&gt;&lt;titles&gt;&lt;title&gt;Serum ferritin concentrations for the assessment of iron status and iron deficiency in populations&lt;/title&gt;&lt;secondary-title&gt;Vitamin and Mineral Nutrition Information System&lt;/secondary-title&gt;&lt;/titles&gt;&lt;number&gt;WHO/NMH/NHD/MNM/11.2&lt;/number&gt;&lt;dates&gt;&lt;year&gt;2011&lt;/year&gt;&lt;/dates&gt;&lt;pub-location&gt;Geneva&lt;/pub-location&gt;&lt;urls&gt;&lt;related-urls&gt;&lt;url&gt;http://www.who.int/vmnis/indicators/serum_ferritin.pdf&lt;/url&gt;&lt;/related-urls&gt;&lt;/urls&gt;&lt;/record&gt;&lt;/Cite&gt;&lt;/EndNote&gt;</w:instrText>
      </w:r>
      <w:r w:rsidR="00F412F0" w:rsidRPr="000805F3">
        <w:rPr>
          <w:rFonts w:ascii="Arial" w:hAnsi="Arial" w:cs="Arial"/>
        </w:rPr>
        <w:fldChar w:fldCharType="separate"/>
      </w:r>
      <w:r w:rsidR="00923FFF" w:rsidRPr="00923FFF">
        <w:rPr>
          <w:rFonts w:ascii="Arial" w:hAnsi="Arial" w:cs="Arial"/>
          <w:noProof/>
          <w:vertAlign w:val="superscript"/>
        </w:rPr>
        <w:t>20</w:t>
      </w:r>
      <w:r w:rsidR="00F412F0" w:rsidRPr="000805F3">
        <w:rPr>
          <w:rFonts w:ascii="Arial" w:hAnsi="Arial" w:cs="Arial"/>
        </w:rPr>
        <w:fldChar w:fldCharType="end"/>
      </w:r>
      <w:r w:rsidR="00D30344" w:rsidRPr="000805F3">
        <w:rPr>
          <w:rFonts w:ascii="Arial" w:hAnsi="Arial" w:cs="Arial"/>
        </w:rPr>
        <w:t xml:space="preserve"> along with</w:t>
      </w:r>
      <w:r w:rsidR="002A7B2B">
        <w:rPr>
          <w:rFonts w:ascii="Arial" w:hAnsi="Arial" w:cs="Arial"/>
        </w:rPr>
        <w:t xml:space="preserve"> </w:t>
      </w:r>
      <w:r w:rsidR="00E72B08">
        <w:rPr>
          <w:rFonts w:ascii="Arial" w:hAnsi="Arial" w:cs="Arial"/>
        </w:rPr>
        <w:t xml:space="preserve">cutoffs of </w:t>
      </w:r>
      <w:r w:rsidR="00423B21" w:rsidRPr="000805F3">
        <w:rPr>
          <w:rFonts w:ascii="Arial" w:hAnsi="Arial" w:cs="Arial"/>
        </w:rPr>
        <w:t>the</w:t>
      </w:r>
      <w:r w:rsidR="00F01927" w:rsidRPr="000805F3">
        <w:rPr>
          <w:rFonts w:ascii="Arial" w:hAnsi="Arial" w:cs="Arial"/>
        </w:rPr>
        <w:t xml:space="preserve"> sTfR-F index</w:t>
      </w:r>
      <w:r w:rsidR="00E72B08">
        <w:rPr>
          <w:rFonts w:ascii="Arial" w:hAnsi="Arial" w:cs="Arial"/>
        </w:rPr>
        <w:t>.</w:t>
      </w:r>
      <w:r w:rsidR="00DD6C7B" w:rsidRPr="006825CD">
        <w:rPr>
          <w:rFonts w:ascii="Arial" w:hAnsi="Arial" w:cs="Arial"/>
          <w:vertAlign w:val="superscript"/>
        </w:rPr>
        <w:t>,</w:t>
      </w:r>
      <w:r w:rsidRPr="000805F3">
        <w:rPr>
          <w:rFonts w:ascii="Arial" w:hAnsi="Arial" w:cs="Arial"/>
        </w:rPr>
        <w:fldChar w:fldCharType="begin"/>
      </w:r>
      <w:r w:rsidR="00923FFF">
        <w:rPr>
          <w:rFonts w:ascii="Arial" w:hAnsi="Arial" w:cs="Arial"/>
        </w:rPr>
        <w:instrText xml:space="preserve"> ADDIN EN.CITE &lt;EndNote&gt;&lt;Cite&gt;&lt;Author&gt;Punnonen&lt;/Author&gt;&lt;Year&gt;1997&lt;/Year&gt;&lt;RecNum&gt;126&lt;/RecNum&gt;&lt;DisplayText&gt;&lt;style face="superscript"&gt;21&lt;/style&gt;&lt;/DisplayText&gt;&lt;record&gt;&lt;rec-number&gt;126&lt;/rec-number&gt;&lt;foreign-keys&gt;&lt;key app="EN" db-id="0wx5es5fveszznet9t2xrst1a9zs2ptp05fw" timestamp="0"&gt;126&lt;/key&gt;&lt;/foreign-keys&gt;&lt;ref-type name="Journal Article"&gt;17&lt;/ref-type&gt;&lt;contributors&gt;&lt;authors&gt;&lt;author&gt;Punnonen, K.&lt;/author&gt;&lt;author&gt;Irjala, K.&lt;/author&gt;&lt;author&gt;Rajamaki, A.&lt;/author&gt;&lt;/authors&gt;&lt;/contributors&gt;&lt;auth-address&gt;Department of Clinical Chemistry, University Hospital of Turku, Finland.&lt;/auth-address&gt;&lt;titles&gt;&lt;title&gt;Serum transferrin receptor and its ratio to serum ferritin in the diagnosis of iron deficiency&lt;/title&gt;&lt;secondary-title&gt;Blood&lt;/secondary-title&gt;&lt;/titles&gt;&lt;periodical&gt;&lt;full-title&gt;Blood&lt;/full-title&gt;&lt;/periodical&gt;&lt;pages&gt;1052-7&lt;/pages&gt;&lt;volume&gt;89&lt;/volume&gt;&lt;number&gt;3&lt;/number&gt;&lt;edition&gt;1997/02/01&lt;/edition&gt;&lt;keywords&gt;&lt;keyword&gt;Adult&lt;/keyword&gt;&lt;keyword&gt;Anemia/blood/diagnosis&lt;/keyword&gt;&lt;keyword&gt;Anemia, Iron-Deficiency/*blood/*diagnosis&lt;/keyword&gt;&lt;keyword&gt;Blood Cell Count&lt;/keyword&gt;&lt;keyword&gt;Bone Marrow/chemistry&lt;/keyword&gt;&lt;keyword&gt;Chronic Disease&lt;/keyword&gt;&lt;keyword&gt;Female&lt;/keyword&gt;&lt;keyword&gt;Ferritins/*blood&lt;/keyword&gt;&lt;keyword&gt;Humans&lt;/keyword&gt;&lt;keyword&gt;Iron/blood/chemistry&lt;/keyword&gt;&lt;keyword&gt;Male&lt;/keyword&gt;&lt;keyword&gt;Receptors, Transferrin/*blood&lt;/keyword&gt;&lt;keyword&gt;Staining and Labeling&lt;/keyword&gt;&lt;/keywords&gt;&lt;dates&gt;&lt;year&gt;1997&lt;/year&gt;&lt;pub-dates&gt;&lt;date&gt;Feb 1&lt;/date&gt;&lt;/pub-dates&gt;&lt;/dates&gt;&lt;isbn&gt;0006-4971 (Print)&amp;#xD;0006-4971 (Linking)&lt;/isbn&gt;&lt;accession-num&gt;9028338&lt;/accession-num&gt;&lt;urls&gt;&lt;related-urls&gt;&lt;url&gt;http://www.ncbi.nlm.nih.gov/entrez/query.fcgi?cmd=Retrieve&amp;amp;db=PubMed&amp;amp;dopt=Citation&amp;amp;list_uids=9028338&lt;/url&gt;&lt;/related-urls&gt;&lt;/urls&gt;&lt;language&gt;eng&lt;/language&gt;&lt;/record&gt;&lt;/Cite&gt;&lt;/EndNote&gt;</w:instrText>
      </w:r>
      <w:r w:rsidRPr="000805F3">
        <w:rPr>
          <w:rFonts w:ascii="Arial" w:hAnsi="Arial" w:cs="Arial"/>
        </w:rPr>
        <w:fldChar w:fldCharType="separate"/>
      </w:r>
      <w:r w:rsidR="00923FFF" w:rsidRPr="00923FFF">
        <w:rPr>
          <w:rFonts w:ascii="Arial" w:hAnsi="Arial" w:cs="Arial"/>
          <w:noProof/>
          <w:vertAlign w:val="superscript"/>
        </w:rPr>
        <w:t>21</w:t>
      </w:r>
      <w:r w:rsidRPr="000805F3">
        <w:rPr>
          <w:rFonts w:ascii="Arial" w:hAnsi="Arial" w:cs="Arial"/>
        </w:rPr>
        <w:fldChar w:fldCharType="end"/>
      </w:r>
      <w:r w:rsidR="00F01927" w:rsidRPr="000805F3">
        <w:rPr>
          <w:rFonts w:ascii="Arial" w:hAnsi="Arial" w:cs="Arial"/>
        </w:rPr>
        <w:t xml:space="preserve"> </w:t>
      </w:r>
      <w:r w:rsidR="00645EE2" w:rsidRPr="000805F3">
        <w:rPr>
          <w:rFonts w:ascii="Arial" w:hAnsi="Arial" w:cs="Arial"/>
        </w:rPr>
        <w:t>This ‘combined definition’</w:t>
      </w:r>
      <w:r w:rsidR="00423B21" w:rsidRPr="000805F3">
        <w:rPr>
          <w:rFonts w:ascii="Arial" w:hAnsi="Arial" w:cs="Arial"/>
        </w:rPr>
        <w:t xml:space="preserve"> ensures that individuals with ferritin concentrations between 15 and 30ng/</w:t>
      </w:r>
      <w:r w:rsidR="000244E5" w:rsidRPr="000805F3">
        <w:rPr>
          <w:rFonts w:ascii="Arial" w:hAnsi="Arial" w:cs="Arial"/>
        </w:rPr>
        <w:t>mL</w:t>
      </w:r>
      <w:r w:rsidR="00423B21" w:rsidRPr="000805F3">
        <w:rPr>
          <w:rFonts w:ascii="Arial" w:hAnsi="Arial" w:cs="Arial"/>
        </w:rPr>
        <w:t xml:space="preserve"> and inflammation are </w:t>
      </w:r>
      <w:r w:rsidR="00423B21" w:rsidRPr="000805F3">
        <w:rPr>
          <w:rFonts w:ascii="Arial" w:hAnsi="Arial" w:cs="Arial"/>
        </w:rPr>
        <w:lastRenderedPageBreak/>
        <w:t>only considered iron deficient if they also demonstrate tissue iron depletion.</w:t>
      </w:r>
      <w:r w:rsidRPr="000805F3">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Pr="000805F3">
        <w:rPr>
          <w:rFonts w:ascii="Arial" w:hAnsi="Arial" w:cs="Arial"/>
        </w:rPr>
      </w:r>
      <w:r w:rsidRPr="000805F3">
        <w:rPr>
          <w:rFonts w:ascii="Arial" w:hAnsi="Arial" w:cs="Arial"/>
        </w:rPr>
        <w:fldChar w:fldCharType="separate"/>
      </w:r>
      <w:r w:rsidR="00F412F0" w:rsidRPr="00F412F0">
        <w:rPr>
          <w:rFonts w:ascii="Arial" w:hAnsi="Arial" w:cs="Arial"/>
          <w:noProof/>
          <w:vertAlign w:val="superscript"/>
        </w:rPr>
        <w:t>14</w:t>
      </w:r>
      <w:r w:rsidRPr="000805F3">
        <w:rPr>
          <w:rFonts w:ascii="Arial" w:hAnsi="Arial" w:cs="Arial"/>
        </w:rPr>
        <w:fldChar w:fldCharType="end"/>
      </w:r>
      <w:r w:rsidR="00423B21" w:rsidRPr="000805F3">
        <w:rPr>
          <w:rFonts w:ascii="Arial" w:hAnsi="Arial" w:cs="Arial"/>
        </w:rPr>
        <w:t xml:space="preserve"> </w:t>
      </w:r>
      <w:r w:rsidR="0031378F" w:rsidRPr="000805F3">
        <w:rPr>
          <w:rFonts w:ascii="Arial" w:hAnsi="Arial" w:cs="Arial"/>
        </w:rPr>
        <w:t>I</w:t>
      </w:r>
      <w:r w:rsidR="00B34BEE" w:rsidRPr="000805F3">
        <w:rPr>
          <w:rFonts w:ascii="Arial" w:hAnsi="Arial" w:cs="Arial"/>
        </w:rPr>
        <w:t xml:space="preserve">n order to </w:t>
      </w:r>
      <w:r w:rsidR="0031378F" w:rsidRPr="000805F3">
        <w:rPr>
          <w:rFonts w:ascii="Arial" w:hAnsi="Arial" w:cs="Arial"/>
        </w:rPr>
        <w:t>permit</w:t>
      </w:r>
      <w:r w:rsidR="00B34BEE" w:rsidRPr="000805F3">
        <w:rPr>
          <w:rFonts w:ascii="Arial" w:hAnsi="Arial" w:cs="Arial"/>
        </w:rPr>
        <w:t xml:space="preserve"> comparison of sTfR with hepcidin, we </w:t>
      </w:r>
      <w:r w:rsidR="00BF01B5" w:rsidRPr="000805F3">
        <w:rPr>
          <w:rFonts w:ascii="Arial" w:hAnsi="Arial" w:cs="Arial"/>
        </w:rPr>
        <w:t>used a second gold standard: ‘</w:t>
      </w:r>
      <w:r w:rsidR="00B34BEE" w:rsidRPr="000805F3">
        <w:rPr>
          <w:rFonts w:ascii="Arial" w:hAnsi="Arial" w:cs="Arial"/>
        </w:rPr>
        <w:t>ferritin</w:t>
      </w:r>
      <w:r w:rsidR="00CB6DAF" w:rsidRPr="000805F3">
        <w:rPr>
          <w:rFonts w:ascii="Arial" w:hAnsi="Arial" w:cs="Arial"/>
        </w:rPr>
        <w:t xml:space="preserve"> alone</w:t>
      </w:r>
      <w:r w:rsidR="00BF01B5" w:rsidRPr="000805F3">
        <w:rPr>
          <w:rFonts w:ascii="Arial" w:hAnsi="Arial" w:cs="Arial"/>
        </w:rPr>
        <w:t xml:space="preserve">’, </w:t>
      </w:r>
      <w:r w:rsidR="00E126BD">
        <w:rPr>
          <w:rFonts w:ascii="Arial" w:hAnsi="Arial" w:cs="Arial"/>
        </w:rPr>
        <w:t xml:space="preserve">reflecting current WHO guidelines: </w:t>
      </w:r>
      <w:r w:rsidR="00B34BEE" w:rsidRPr="000805F3">
        <w:rPr>
          <w:rFonts w:ascii="Arial" w:hAnsi="Arial" w:cs="Arial"/>
        </w:rPr>
        <w:t>ferritin&lt;15n</w:t>
      </w:r>
      <w:r w:rsidR="008551E2" w:rsidRPr="000805F3">
        <w:rPr>
          <w:rFonts w:ascii="Arial" w:hAnsi="Arial" w:cs="Arial"/>
        </w:rPr>
        <w:t>g</w:t>
      </w:r>
      <w:r w:rsidR="00B34BEE" w:rsidRPr="000805F3">
        <w:rPr>
          <w:rFonts w:ascii="Arial" w:hAnsi="Arial" w:cs="Arial"/>
        </w:rPr>
        <w:t>/</w:t>
      </w:r>
      <w:r w:rsidR="000244E5" w:rsidRPr="000805F3">
        <w:rPr>
          <w:rFonts w:ascii="Arial" w:hAnsi="Arial" w:cs="Arial"/>
        </w:rPr>
        <w:t>mL</w:t>
      </w:r>
      <w:r w:rsidR="00B34BEE" w:rsidRPr="000805F3">
        <w:rPr>
          <w:rFonts w:ascii="Arial" w:hAnsi="Arial" w:cs="Arial"/>
        </w:rPr>
        <w:t>, or &lt;30ng/</w:t>
      </w:r>
      <w:r w:rsidR="000244E5" w:rsidRPr="000805F3">
        <w:rPr>
          <w:rFonts w:ascii="Arial" w:hAnsi="Arial" w:cs="Arial"/>
        </w:rPr>
        <w:t>mL</w:t>
      </w:r>
      <w:r w:rsidR="00B34BEE" w:rsidRPr="000805F3">
        <w:rPr>
          <w:rFonts w:ascii="Arial" w:hAnsi="Arial" w:cs="Arial"/>
        </w:rPr>
        <w:t xml:space="preserve"> in the presence of </w:t>
      </w:r>
      <w:r w:rsidR="00E126BD">
        <w:rPr>
          <w:rFonts w:ascii="Arial" w:hAnsi="Arial" w:cs="Arial"/>
        </w:rPr>
        <w:t>inflammation (</w:t>
      </w:r>
      <w:r w:rsidR="00B34BEE" w:rsidRPr="000805F3">
        <w:rPr>
          <w:rFonts w:ascii="Arial" w:hAnsi="Arial" w:cs="Arial"/>
        </w:rPr>
        <w:t>CRP&gt;5mg</w:t>
      </w:r>
      <w:r w:rsidR="000244E5" w:rsidRPr="000805F3">
        <w:rPr>
          <w:rFonts w:ascii="Arial" w:hAnsi="Arial" w:cs="Arial"/>
        </w:rPr>
        <w:t>/L</w:t>
      </w:r>
      <w:r w:rsidR="00E126BD">
        <w:rPr>
          <w:rFonts w:ascii="Arial" w:hAnsi="Arial" w:cs="Arial"/>
        </w:rPr>
        <w:t>)</w:t>
      </w:r>
      <w:r w:rsidR="00B34BEE" w:rsidRPr="000805F3">
        <w:rPr>
          <w:rFonts w:ascii="Arial" w:hAnsi="Arial" w:cs="Arial"/>
        </w:rPr>
        <w:t>.</w:t>
      </w:r>
      <w:r w:rsidR="00E126BD" w:rsidRPr="000805F3">
        <w:rPr>
          <w:rFonts w:ascii="Arial" w:hAnsi="Arial" w:cs="Arial"/>
        </w:rPr>
        <w:fldChar w:fldCharType="begin"/>
      </w:r>
      <w:r w:rsidR="00923FFF">
        <w:rPr>
          <w:rFonts w:ascii="Arial" w:hAnsi="Arial" w:cs="Arial"/>
        </w:rPr>
        <w:instrText xml:space="preserve"> ADDIN EN.CITE &lt;EndNote&gt;&lt;Cite&gt;&lt;Author&gt;Organization&lt;/Author&gt;&lt;Year&gt;2011&lt;/Year&gt;&lt;RecNum&gt;2570&lt;/RecNum&gt;&lt;DisplayText&gt;&lt;style face="superscript"&gt;20&lt;/style&gt;&lt;/DisplayText&gt;&lt;record&gt;&lt;rec-number&gt;2570&lt;/rec-number&gt;&lt;foreign-keys&gt;&lt;key app="EN" db-id="xfsrp5t9fpspp5ew0aexea9rvwzzvdz0fzer" timestamp="1469020465"&gt;2570&lt;/key&gt;&lt;/foreign-keys&gt;&lt;ref-type name="Report"&gt;27&lt;/ref-type&gt;&lt;contributors&gt;&lt;authors&gt;&lt;author&gt;World Health Organization,&lt;/author&gt;&lt;/authors&gt;&lt;tertiary-authors&gt;&lt;author&gt;World Health Organization&lt;/author&gt;&lt;/tertiary-authors&gt;&lt;/contributors&gt;&lt;titles&gt;&lt;title&gt;Serum ferritin concentrations for the assessment of iron status and iron deficiency in populations&lt;/title&gt;&lt;secondary-title&gt;Vitamin and Mineral Nutrition Information System&lt;/secondary-title&gt;&lt;/titles&gt;&lt;number&gt;WHO/NMH/NHD/MNM/11.2&lt;/number&gt;&lt;dates&gt;&lt;year&gt;2011&lt;/year&gt;&lt;/dates&gt;&lt;pub-location&gt;Geneva&lt;/pub-location&gt;&lt;urls&gt;&lt;related-urls&gt;&lt;url&gt;http://www.who.int/vmnis/indicators/serum_ferritin.pdf&lt;/url&gt;&lt;/related-urls&gt;&lt;/urls&gt;&lt;/record&gt;&lt;/Cite&gt;&lt;/EndNote&gt;</w:instrText>
      </w:r>
      <w:r w:rsidR="00E126BD" w:rsidRPr="000805F3">
        <w:rPr>
          <w:rFonts w:ascii="Arial" w:hAnsi="Arial" w:cs="Arial"/>
        </w:rPr>
        <w:fldChar w:fldCharType="separate"/>
      </w:r>
      <w:r w:rsidR="00923FFF" w:rsidRPr="00923FFF">
        <w:rPr>
          <w:rFonts w:ascii="Arial" w:hAnsi="Arial" w:cs="Arial"/>
          <w:noProof/>
          <w:vertAlign w:val="superscript"/>
        </w:rPr>
        <w:t>20</w:t>
      </w:r>
      <w:r w:rsidR="00E126BD" w:rsidRPr="000805F3">
        <w:rPr>
          <w:rFonts w:ascii="Arial" w:hAnsi="Arial" w:cs="Arial"/>
        </w:rPr>
        <w:fldChar w:fldCharType="end"/>
      </w:r>
    </w:p>
    <w:p w14:paraId="75367D2E" w14:textId="77777777" w:rsidR="00F01927" w:rsidRPr="000805F3" w:rsidRDefault="00F01927" w:rsidP="008221B1">
      <w:pPr>
        <w:spacing w:after="0" w:line="480" w:lineRule="auto"/>
        <w:rPr>
          <w:rFonts w:ascii="Arial" w:hAnsi="Arial" w:cs="Arial"/>
        </w:rPr>
      </w:pPr>
    </w:p>
    <w:p w14:paraId="466D3483" w14:textId="77777777" w:rsidR="00F01927" w:rsidRPr="000805F3" w:rsidRDefault="007468CD" w:rsidP="00D44195">
      <w:pPr>
        <w:spacing w:after="0" w:line="480" w:lineRule="auto"/>
        <w:rPr>
          <w:rFonts w:ascii="Arial" w:hAnsi="Arial" w:cs="Arial"/>
        </w:rPr>
      </w:pPr>
      <w:r w:rsidRPr="000805F3">
        <w:rPr>
          <w:rFonts w:ascii="Arial" w:hAnsi="Arial" w:cs="Arial"/>
        </w:rPr>
        <w:t>Receiver operating characteristic (ROC) curves were graphed and area under the curve (AUC</w:t>
      </w:r>
      <w:r w:rsidRPr="000805F3">
        <w:rPr>
          <w:rFonts w:ascii="Arial" w:hAnsi="Arial" w:cs="Arial"/>
          <w:vertAlign w:val="superscript"/>
        </w:rPr>
        <w:t>ROC</w:t>
      </w:r>
      <w:r w:rsidRPr="000805F3">
        <w:rPr>
          <w:rFonts w:ascii="Arial" w:hAnsi="Arial" w:cs="Arial"/>
        </w:rPr>
        <w:t>) values calculated</w:t>
      </w:r>
      <w:r w:rsidR="006636B7">
        <w:rPr>
          <w:rFonts w:ascii="Arial" w:hAnsi="Arial" w:cs="Arial"/>
        </w:rPr>
        <w:t>. We compared the AUC</w:t>
      </w:r>
      <w:r w:rsidR="006636B7">
        <w:rPr>
          <w:rFonts w:ascii="Arial" w:hAnsi="Arial" w:cs="Arial"/>
          <w:vertAlign w:val="superscript"/>
        </w:rPr>
        <w:t xml:space="preserve">ROC </w:t>
      </w:r>
      <w:r w:rsidR="006636B7">
        <w:rPr>
          <w:rFonts w:ascii="Arial" w:hAnsi="Arial" w:cs="Arial"/>
        </w:rPr>
        <w:t xml:space="preserve">of hepcidin to detect iron deficiency between individuals with/ without carriage of haemoglobinopathy. </w:t>
      </w:r>
      <w:r w:rsidR="00F01927" w:rsidRPr="000805F3">
        <w:rPr>
          <w:rFonts w:ascii="Arial" w:hAnsi="Arial" w:cs="Arial"/>
        </w:rPr>
        <w:t xml:space="preserve">Sensitivities and specificities were calculated for each </w:t>
      </w:r>
      <w:r w:rsidR="006825CD">
        <w:rPr>
          <w:rFonts w:ascii="Arial" w:hAnsi="Arial" w:cs="Arial"/>
        </w:rPr>
        <w:t>cutoff</w:t>
      </w:r>
      <w:r w:rsidR="00F01927" w:rsidRPr="000805F3">
        <w:rPr>
          <w:rFonts w:ascii="Arial" w:hAnsi="Arial" w:cs="Arial"/>
        </w:rPr>
        <w:t xml:space="preserve"> of hepcidin and the Youden Index [(sensitivity + specificity) – 1] </w:t>
      </w:r>
      <w:r w:rsidR="006636B7">
        <w:rPr>
          <w:rFonts w:ascii="Arial" w:hAnsi="Arial" w:cs="Arial"/>
        </w:rPr>
        <w:t>estimated</w:t>
      </w:r>
      <w:r w:rsidR="00F01927" w:rsidRPr="000805F3">
        <w:rPr>
          <w:rFonts w:ascii="Arial" w:hAnsi="Arial" w:cs="Arial"/>
        </w:rPr>
        <w:t xml:space="preserve">. The ROC curves and Youden Index were inspected to determine the point at which the sensitivity and specificity were both maximised. </w:t>
      </w:r>
    </w:p>
    <w:p w14:paraId="66846785" w14:textId="77777777" w:rsidR="00F01927" w:rsidRPr="000805F3" w:rsidRDefault="00F01927" w:rsidP="008221B1">
      <w:pPr>
        <w:spacing w:after="0" w:line="480" w:lineRule="auto"/>
        <w:rPr>
          <w:rFonts w:ascii="Arial" w:hAnsi="Arial" w:cs="Arial"/>
          <w:b/>
        </w:rPr>
      </w:pPr>
    </w:p>
    <w:p w14:paraId="008442AB" w14:textId="77777777" w:rsidR="00F01927" w:rsidRPr="002C681C" w:rsidRDefault="00F01927" w:rsidP="000244E5">
      <w:pPr>
        <w:spacing w:after="0" w:line="480" w:lineRule="auto"/>
        <w:outlineLvl w:val="0"/>
        <w:rPr>
          <w:rFonts w:ascii="Arial" w:hAnsi="Arial" w:cs="Arial"/>
          <w:i/>
        </w:rPr>
      </w:pPr>
      <w:r w:rsidRPr="002C681C">
        <w:rPr>
          <w:rFonts w:ascii="Arial" w:hAnsi="Arial" w:cs="Arial"/>
          <w:i/>
        </w:rPr>
        <w:t>Ethics</w:t>
      </w:r>
    </w:p>
    <w:p w14:paraId="6CFE5C6E" w14:textId="77777777" w:rsidR="0080748A" w:rsidRDefault="00402AF1">
      <w:pPr>
        <w:widowControl w:val="0"/>
        <w:autoSpaceDE w:val="0"/>
        <w:autoSpaceDN w:val="0"/>
        <w:adjustRightInd w:val="0"/>
        <w:spacing w:after="240" w:line="480" w:lineRule="auto"/>
        <w:rPr>
          <w:rFonts w:ascii="Arial" w:hAnsi="Arial" w:cs="Arial"/>
          <w:lang w:val="en-US"/>
        </w:rPr>
      </w:pPr>
      <w:r w:rsidRPr="000805F3">
        <w:rPr>
          <w:rFonts w:ascii="Arial" w:hAnsi="Arial" w:cs="Arial"/>
          <w:lang w:val="en-US"/>
        </w:rPr>
        <w:t>Approval for this research program was obtained from the Ethical Committee of the University of Kelaniya, Colombo, Sri Lanka;</w:t>
      </w:r>
      <w:r w:rsidR="00FA4CA4" w:rsidRPr="000805F3">
        <w:rPr>
          <w:rFonts w:ascii="Arial" w:hAnsi="Arial" w:cs="Arial"/>
          <w:lang w:val="en-US"/>
        </w:rPr>
        <w:t xml:space="preserve"> and the Oxford Tropical Research Ethical Committee, Oxford, United Kingdom. </w:t>
      </w:r>
      <w:r w:rsidR="001D46F7" w:rsidRPr="001D46F7">
        <w:rPr>
          <w:rFonts w:ascii="Arial" w:hAnsi="Arial" w:cs="Arial"/>
          <w:lang w:val="en-US"/>
        </w:rPr>
        <w:t xml:space="preserve">Permission for enrolment into the study was obtained </w:t>
      </w:r>
      <w:r w:rsidR="001D46F7" w:rsidRPr="00297A5B">
        <w:rPr>
          <w:rFonts w:ascii="Arial" w:hAnsi="Arial" w:cs="Arial"/>
          <w:lang w:val="en-US"/>
        </w:rPr>
        <w:t>from each of the schools and families involved</w:t>
      </w:r>
      <w:r w:rsidR="00AA1D98" w:rsidRPr="00297A5B">
        <w:rPr>
          <w:rFonts w:ascii="Arial" w:hAnsi="Arial" w:cs="Arial"/>
          <w:lang w:val="en-US"/>
        </w:rPr>
        <w:t>.</w:t>
      </w:r>
      <w:r w:rsidR="004864FF" w:rsidRPr="00910934" w:rsidDel="004864FF">
        <w:rPr>
          <w:rFonts w:ascii="Arial" w:hAnsi="Arial" w:cs="Arial"/>
          <w:lang w:val="en-US"/>
        </w:rPr>
        <w:t xml:space="preserve"> </w:t>
      </w:r>
    </w:p>
    <w:p w14:paraId="752CDEA5" w14:textId="77777777" w:rsidR="00297A5B" w:rsidRPr="00910934" w:rsidRDefault="00297A5B" w:rsidP="00910934">
      <w:pPr>
        <w:widowControl w:val="0"/>
        <w:autoSpaceDE w:val="0"/>
        <w:autoSpaceDN w:val="0"/>
        <w:adjustRightInd w:val="0"/>
        <w:spacing w:after="0" w:line="480" w:lineRule="auto"/>
        <w:rPr>
          <w:rFonts w:ascii="Arial" w:hAnsi="Arial" w:cs="Arial"/>
          <w:lang w:val="en-US"/>
        </w:rPr>
      </w:pPr>
      <w:r w:rsidRPr="00910934">
        <w:rPr>
          <w:rFonts w:ascii="Arial" w:hAnsi="Arial" w:cs="Arial"/>
          <w:i/>
          <w:lang w:val="en-US"/>
        </w:rPr>
        <w:t>Role of the funding source</w:t>
      </w:r>
    </w:p>
    <w:p w14:paraId="556660E4" w14:textId="77777777" w:rsidR="00297A5B" w:rsidRPr="00910934" w:rsidRDefault="00297A5B" w:rsidP="00910934">
      <w:pPr>
        <w:widowControl w:val="0"/>
        <w:autoSpaceDE w:val="0"/>
        <w:autoSpaceDN w:val="0"/>
        <w:adjustRightInd w:val="0"/>
        <w:spacing w:after="0" w:line="480" w:lineRule="auto"/>
        <w:rPr>
          <w:rFonts w:ascii="Arial" w:hAnsi="Arial" w:cs="Arial"/>
          <w:i/>
          <w:lang w:val="en-US"/>
        </w:rPr>
      </w:pPr>
      <w:r w:rsidRPr="00910934">
        <w:rPr>
          <w:rFonts w:ascii="Arial" w:hAnsi="Arial" w:cs="Arial"/>
          <w:color w:val="262626"/>
          <w:lang w:val="en-US"/>
        </w:rPr>
        <w:t>The funding source had no role in the collection, analysis, and interpretation of data; in the writing of the report; or in the decision to submit the paper for publication.</w:t>
      </w:r>
      <w:r>
        <w:rPr>
          <w:rFonts w:ascii="Arial" w:hAnsi="Arial" w:cs="Arial"/>
          <w:color w:val="262626"/>
          <w:lang w:val="en-US"/>
        </w:rPr>
        <w:t xml:space="preserve"> The corresponding authors </w:t>
      </w:r>
      <w:r w:rsidRPr="00297A5B">
        <w:rPr>
          <w:rFonts w:ascii="Arial" w:hAnsi="Arial" w:cs="Arial"/>
          <w:color w:val="262626"/>
          <w:lang w:val="en-US"/>
        </w:rPr>
        <w:t>had full access to all the data in the study and had final responsibility for the decision to submit for publication</w:t>
      </w:r>
      <w:r>
        <w:rPr>
          <w:rFonts w:ascii="Arial" w:hAnsi="Arial" w:cs="Arial"/>
          <w:color w:val="262626"/>
          <w:lang w:val="en-US"/>
        </w:rPr>
        <w:t xml:space="preserve">. </w:t>
      </w:r>
    </w:p>
    <w:p w14:paraId="539FFBE5" w14:textId="77777777" w:rsidR="00F01927" w:rsidRPr="000805F3" w:rsidRDefault="00F01927" w:rsidP="004864FF">
      <w:pPr>
        <w:spacing w:after="0" w:line="480" w:lineRule="auto"/>
        <w:rPr>
          <w:rFonts w:ascii="Arial" w:hAnsi="Arial" w:cs="Arial"/>
        </w:rPr>
      </w:pPr>
      <w:r w:rsidRPr="000805F3">
        <w:rPr>
          <w:rFonts w:ascii="Arial" w:hAnsi="Arial" w:cs="Arial"/>
        </w:rPr>
        <w:br w:type="page"/>
      </w:r>
    </w:p>
    <w:p w14:paraId="3B8F5DB4" w14:textId="77777777" w:rsidR="00F01927" w:rsidRPr="000805F3" w:rsidRDefault="00F01927" w:rsidP="000244E5">
      <w:pPr>
        <w:spacing w:line="480" w:lineRule="auto"/>
        <w:outlineLvl w:val="0"/>
        <w:rPr>
          <w:rFonts w:ascii="Arial" w:hAnsi="Arial" w:cs="Arial"/>
        </w:rPr>
      </w:pPr>
      <w:r w:rsidRPr="000805F3">
        <w:rPr>
          <w:rFonts w:ascii="Arial" w:hAnsi="Arial" w:cs="Arial"/>
          <w:b/>
        </w:rPr>
        <w:lastRenderedPageBreak/>
        <w:t>Results</w:t>
      </w:r>
    </w:p>
    <w:p w14:paraId="060A903F" w14:textId="7374E6BC" w:rsidR="00883A1E" w:rsidRPr="000805F3" w:rsidRDefault="009215CA" w:rsidP="003F16D4">
      <w:pPr>
        <w:spacing w:after="0" w:line="480" w:lineRule="auto"/>
        <w:rPr>
          <w:rFonts w:ascii="Arial" w:hAnsi="Arial" w:cs="Arial"/>
        </w:rPr>
      </w:pPr>
      <w:r>
        <w:rPr>
          <w:rFonts w:ascii="Arial" w:hAnsi="Arial" w:cs="Arial"/>
          <w:lang w:val="en-US"/>
        </w:rPr>
        <w:t>From a total of</w:t>
      </w:r>
      <w:r w:rsidRPr="00457850">
        <w:rPr>
          <w:rFonts w:ascii="Arial" w:hAnsi="Arial" w:cs="Arial"/>
          <w:lang w:val="en-US"/>
        </w:rPr>
        <w:t xml:space="preserve"> 7526 students </w:t>
      </w:r>
      <w:r>
        <w:rPr>
          <w:rFonts w:ascii="Arial" w:hAnsi="Arial" w:cs="Arial"/>
        </w:rPr>
        <w:t>w</w:t>
      </w:r>
      <w:r w:rsidR="004864FF" w:rsidRPr="000805F3">
        <w:rPr>
          <w:rFonts w:ascii="Arial" w:hAnsi="Arial" w:cs="Arial"/>
        </w:rPr>
        <w:t>e analysed samples from</w:t>
      </w:r>
      <w:r w:rsidR="004864FF">
        <w:rPr>
          <w:rFonts w:ascii="Arial" w:hAnsi="Arial" w:cs="Arial"/>
        </w:rPr>
        <w:t xml:space="preserve"> 2273 children aged 12</w:t>
      </w:r>
      <w:r w:rsidR="0080748A">
        <w:rPr>
          <w:rFonts w:ascii="Arial" w:hAnsi="Arial" w:cs="Arial"/>
        </w:rPr>
        <w:t>-</w:t>
      </w:r>
      <w:r w:rsidR="004864FF">
        <w:rPr>
          <w:rFonts w:ascii="Arial" w:hAnsi="Arial" w:cs="Arial"/>
        </w:rPr>
        <w:t>19 years:</w:t>
      </w:r>
      <w:r w:rsidR="004864FF" w:rsidRPr="000805F3">
        <w:rPr>
          <w:rFonts w:ascii="Arial" w:hAnsi="Arial" w:cs="Arial"/>
        </w:rPr>
        <w:t xml:space="preserve"> 587</w:t>
      </w:r>
      <w:r w:rsidR="004864FF">
        <w:rPr>
          <w:rFonts w:ascii="Arial" w:hAnsi="Arial" w:cs="Arial"/>
        </w:rPr>
        <w:t xml:space="preserve"> </w:t>
      </w:r>
      <w:r w:rsidR="004864FF" w:rsidRPr="000805F3">
        <w:rPr>
          <w:rFonts w:ascii="Arial" w:hAnsi="Arial" w:cs="Arial"/>
        </w:rPr>
        <w:t xml:space="preserve">with normal red cell indices and 1686 with low red cell indices (MCV&lt;80fL and/or MCH&lt;27pg), enriching our dataset for haemoglobinopathies. The flow of participants is detailed </w:t>
      </w:r>
      <w:r w:rsidR="004864FF" w:rsidRPr="00DF4916">
        <w:rPr>
          <w:rFonts w:ascii="Arial" w:hAnsi="Arial" w:cs="Arial"/>
        </w:rPr>
        <w:t>in F</w:t>
      </w:r>
      <w:r w:rsidR="004864FF" w:rsidRPr="003D222D">
        <w:rPr>
          <w:rFonts w:ascii="Arial" w:hAnsi="Arial" w:cs="Arial"/>
        </w:rPr>
        <w:t>igure 1.</w:t>
      </w:r>
    </w:p>
    <w:p w14:paraId="5E4C69CC" w14:textId="77777777" w:rsidR="00883A1E" w:rsidRPr="000805F3" w:rsidRDefault="00883A1E" w:rsidP="003F16D4">
      <w:pPr>
        <w:spacing w:after="0" w:line="480" w:lineRule="auto"/>
        <w:rPr>
          <w:rFonts w:ascii="Arial" w:hAnsi="Arial" w:cs="Arial"/>
        </w:rPr>
      </w:pPr>
    </w:p>
    <w:p w14:paraId="348397B1" w14:textId="5CDB0846" w:rsidR="007374D6" w:rsidRPr="000805F3" w:rsidRDefault="00844F19" w:rsidP="003F16D4">
      <w:pPr>
        <w:spacing w:after="0" w:line="480" w:lineRule="auto"/>
        <w:rPr>
          <w:rFonts w:ascii="Arial" w:hAnsi="Arial" w:cs="Arial"/>
        </w:rPr>
      </w:pPr>
      <w:r w:rsidRPr="000805F3">
        <w:rPr>
          <w:rFonts w:ascii="Arial" w:hAnsi="Arial" w:cs="Arial"/>
        </w:rPr>
        <w:t>Participant demographics and iron indices</w:t>
      </w:r>
      <w:r w:rsidR="00F01927" w:rsidRPr="000805F3">
        <w:rPr>
          <w:rFonts w:ascii="Arial" w:hAnsi="Arial" w:cs="Arial"/>
        </w:rPr>
        <w:t xml:space="preserve"> </w:t>
      </w:r>
      <w:r w:rsidRPr="000805F3">
        <w:rPr>
          <w:rFonts w:ascii="Arial" w:hAnsi="Arial" w:cs="Arial"/>
        </w:rPr>
        <w:t xml:space="preserve">are summarised in </w:t>
      </w:r>
      <w:r w:rsidR="008266EA" w:rsidRPr="000805F3">
        <w:rPr>
          <w:rFonts w:ascii="Arial" w:hAnsi="Arial" w:cs="Arial"/>
        </w:rPr>
        <w:t>T</w:t>
      </w:r>
      <w:r w:rsidR="00F01927" w:rsidRPr="000805F3">
        <w:rPr>
          <w:rFonts w:ascii="Arial" w:hAnsi="Arial" w:cs="Arial"/>
        </w:rPr>
        <w:t>able 1. The prevalence of</w:t>
      </w:r>
      <w:r w:rsidRPr="000805F3">
        <w:rPr>
          <w:rFonts w:ascii="Arial" w:hAnsi="Arial" w:cs="Arial"/>
        </w:rPr>
        <w:t xml:space="preserve"> anaemia w</w:t>
      </w:r>
      <w:r w:rsidR="00BD6D96">
        <w:rPr>
          <w:rFonts w:ascii="Arial" w:hAnsi="Arial" w:cs="Arial"/>
        </w:rPr>
        <w:t xml:space="preserve">ithin this </w:t>
      </w:r>
      <w:r w:rsidR="00AC6513">
        <w:rPr>
          <w:rFonts w:ascii="Arial" w:hAnsi="Arial" w:cs="Arial"/>
        </w:rPr>
        <w:t xml:space="preserve">selected </w:t>
      </w:r>
      <w:r w:rsidR="00BD6D96">
        <w:rPr>
          <w:rFonts w:ascii="Arial" w:hAnsi="Arial" w:cs="Arial"/>
        </w:rPr>
        <w:t>study</w:t>
      </w:r>
      <w:r w:rsidR="00AC6513">
        <w:rPr>
          <w:rFonts w:ascii="Arial" w:hAnsi="Arial" w:cs="Arial"/>
        </w:rPr>
        <w:t xml:space="preserve"> group</w:t>
      </w:r>
      <w:r w:rsidR="00BD6D96">
        <w:rPr>
          <w:rFonts w:ascii="Arial" w:hAnsi="Arial" w:cs="Arial"/>
        </w:rPr>
        <w:t xml:space="preserve"> was</w:t>
      </w:r>
      <w:r w:rsidRPr="000805F3">
        <w:rPr>
          <w:rFonts w:ascii="Arial" w:hAnsi="Arial" w:cs="Arial"/>
        </w:rPr>
        <w:t xml:space="preserve"> 19.8%, and </w:t>
      </w:r>
      <w:r w:rsidR="0080748A">
        <w:rPr>
          <w:rFonts w:ascii="Arial" w:hAnsi="Arial" w:cs="Arial"/>
        </w:rPr>
        <w:t xml:space="preserve">using the </w:t>
      </w:r>
      <w:r w:rsidR="0080748A" w:rsidRPr="000805F3">
        <w:rPr>
          <w:rFonts w:ascii="Arial" w:hAnsi="Arial" w:cs="Arial"/>
        </w:rPr>
        <w:t xml:space="preserve">combined definition </w:t>
      </w:r>
      <w:r w:rsidR="00F01927" w:rsidRPr="000805F3">
        <w:rPr>
          <w:rFonts w:ascii="Arial" w:hAnsi="Arial" w:cs="Arial"/>
        </w:rPr>
        <w:t>iron deficiency</w:t>
      </w:r>
      <w:r w:rsidR="00E74F6A">
        <w:rPr>
          <w:rFonts w:ascii="Arial" w:hAnsi="Arial" w:cs="Arial"/>
        </w:rPr>
        <w:t xml:space="preserve"> was</w:t>
      </w:r>
      <w:r w:rsidR="00F01927" w:rsidRPr="000805F3">
        <w:rPr>
          <w:rFonts w:ascii="Arial" w:hAnsi="Arial" w:cs="Arial"/>
        </w:rPr>
        <w:t xml:space="preserve"> </w:t>
      </w:r>
      <w:r w:rsidR="0080748A">
        <w:rPr>
          <w:rFonts w:ascii="Arial" w:hAnsi="Arial" w:cs="Arial"/>
        </w:rPr>
        <w:t xml:space="preserve">seen in </w:t>
      </w:r>
      <w:r w:rsidR="00811C5E">
        <w:rPr>
          <w:rFonts w:ascii="Arial" w:hAnsi="Arial" w:cs="Arial"/>
        </w:rPr>
        <w:t>19.2</w:t>
      </w:r>
      <w:r w:rsidR="00106611" w:rsidRPr="000805F3">
        <w:rPr>
          <w:rFonts w:ascii="Arial" w:hAnsi="Arial" w:cs="Arial"/>
        </w:rPr>
        <w:t>%</w:t>
      </w:r>
      <w:r w:rsidR="0080748A">
        <w:rPr>
          <w:rFonts w:ascii="Arial" w:hAnsi="Arial" w:cs="Arial"/>
        </w:rPr>
        <w:t xml:space="preserve"> and </w:t>
      </w:r>
      <w:r w:rsidR="00F01927" w:rsidRPr="000805F3">
        <w:rPr>
          <w:rFonts w:ascii="Arial" w:hAnsi="Arial" w:cs="Arial"/>
        </w:rPr>
        <w:t xml:space="preserve">was more prevalent in girls </w:t>
      </w:r>
      <w:r w:rsidR="00D21150" w:rsidRPr="000805F3">
        <w:rPr>
          <w:rFonts w:ascii="Arial" w:hAnsi="Arial" w:cs="Arial"/>
        </w:rPr>
        <w:t>(</w:t>
      </w:r>
      <w:r w:rsidR="00555C46" w:rsidRPr="000805F3">
        <w:rPr>
          <w:rFonts w:ascii="Arial" w:hAnsi="Arial" w:cs="Arial"/>
        </w:rPr>
        <w:t>27.6</w:t>
      </w:r>
      <w:r w:rsidR="00D21150" w:rsidRPr="000805F3">
        <w:rPr>
          <w:rFonts w:ascii="Arial" w:hAnsi="Arial" w:cs="Arial"/>
        </w:rPr>
        <w:t xml:space="preserve">%) </w:t>
      </w:r>
      <w:r w:rsidR="00F01927" w:rsidRPr="000805F3">
        <w:rPr>
          <w:rFonts w:ascii="Arial" w:hAnsi="Arial" w:cs="Arial"/>
        </w:rPr>
        <w:t>than boys</w:t>
      </w:r>
      <w:r w:rsidR="00D21150" w:rsidRPr="000805F3">
        <w:rPr>
          <w:rFonts w:ascii="Arial" w:hAnsi="Arial" w:cs="Arial"/>
        </w:rPr>
        <w:t xml:space="preserve"> (</w:t>
      </w:r>
      <w:r w:rsidR="00555C46" w:rsidRPr="000805F3">
        <w:rPr>
          <w:rFonts w:ascii="Arial" w:hAnsi="Arial" w:cs="Arial"/>
        </w:rPr>
        <w:t>10.4</w:t>
      </w:r>
      <w:r w:rsidR="00D21150" w:rsidRPr="000805F3">
        <w:rPr>
          <w:rFonts w:ascii="Arial" w:hAnsi="Arial" w:cs="Arial"/>
        </w:rPr>
        <w:t xml:space="preserve">%) </w:t>
      </w:r>
      <w:r w:rsidR="00F01927" w:rsidRPr="000805F3">
        <w:rPr>
          <w:rFonts w:ascii="Arial" w:hAnsi="Arial" w:cs="Arial"/>
        </w:rPr>
        <w:t>(P&lt;0.001). Only 3.</w:t>
      </w:r>
      <w:r w:rsidR="00555C46" w:rsidRPr="000805F3">
        <w:rPr>
          <w:rFonts w:ascii="Arial" w:hAnsi="Arial" w:cs="Arial"/>
        </w:rPr>
        <w:t>5</w:t>
      </w:r>
      <w:r w:rsidR="00F01927" w:rsidRPr="000805F3">
        <w:rPr>
          <w:rFonts w:ascii="Arial" w:hAnsi="Arial" w:cs="Arial"/>
        </w:rPr>
        <w:t xml:space="preserve">% of children </w:t>
      </w:r>
      <w:r w:rsidR="00D21150" w:rsidRPr="000805F3">
        <w:rPr>
          <w:rFonts w:ascii="Arial" w:hAnsi="Arial" w:cs="Arial"/>
        </w:rPr>
        <w:t>had inflammation</w:t>
      </w:r>
      <w:r w:rsidR="00F01927" w:rsidRPr="000805F3">
        <w:rPr>
          <w:rFonts w:ascii="Arial" w:hAnsi="Arial" w:cs="Arial"/>
        </w:rPr>
        <w:t xml:space="preserve"> as defined by CRP&gt;5ng/</w:t>
      </w:r>
      <w:r w:rsidR="000244E5" w:rsidRPr="000805F3">
        <w:rPr>
          <w:rFonts w:ascii="Arial" w:hAnsi="Arial" w:cs="Arial"/>
        </w:rPr>
        <w:t>mL</w:t>
      </w:r>
      <w:r w:rsidR="00F01927" w:rsidRPr="000805F3">
        <w:rPr>
          <w:rFonts w:ascii="Arial" w:hAnsi="Arial" w:cs="Arial"/>
        </w:rPr>
        <w:t>.</w:t>
      </w:r>
      <w:r w:rsidR="00FD654C" w:rsidRPr="000805F3">
        <w:rPr>
          <w:rFonts w:ascii="Arial" w:hAnsi="Arial" w:cs="Arial"/>
        </w:rPr>
        <w:t xml:space="preserve"> </w:t>
      </w:r>
      <w:r w:rsidR="00F01927" w:rsidRPr="000805F3">
        <w:rPr>
          <w:rFonts w:ascii="Arial" w:hAnsi="Arial" w:cs="Arial"/>
        </w:rPr>
        <w:t xml:space="preserve">Geometric mean hepcidin </w:t>
      </w:r>
      <w:r w:rsidR="00E910E0" w:rsidRPr="000805F3">
        <w:rPr>
          <w:rFonts w:ascii="Arial" w:hAnsi="Arial" w:cs="Arial"/>
        </w:rPr>
        <w:t xml:space="preserve">for the </w:t>
      </w:r>
      <w:r w:rsidR="006F35A3" w:rsidRPr="000805F3">
        <w:rPr>
          <w:rFonts w:ascii="Arial" w:hAnsi="Arial" w:cs="Arial"/>
        </w:rPr>
        <w:t xml:space="preserve">overall group </w:t>
      </w:r>
      <w:r w:rsidR="00F01927" w:rsidRPr="000805F3">
        <w:rPr>
          <w:rFonts w:ascii="Arial" w:hAnsi="Arial" w:cs="Arial"/>
        </w:rPr>
        <w:t>was 3.</w:t>
      </w:r>
      <w:r w:rsidR="006D65ED" w:rsidRPr="000805F3">
        <w:rPr>
          <w:rFonts w:ascii="Arial" w:hAnsi="Arial" w:cs="Arial"/>
        </w:rPr>
        <w:t>8</w:t>
      </w:r>
      <w:r w:rsidR="00F01927" w:rsidRPr="000805F3">
        <w:rPr>
          <w:rFonts w:ascii="Arial" w:hAnsi="Arial" w:cs="Arial"/>
        </w:rPr>
        <w:t>6ng/</w:t>
      </w:r>
      <w:r w:rsidR="000244E5" w:rsidRPr="000805F3">
        <w:rPr>
          <w:rFonts w:ascii="Arial" w:hAnsi="Arial" w:cs="Arial"/>
        </w:rPr>
        <w:t>mL</w:t>
      </w:r>
      <w:r w:rsidR="00F01927" w:rsidRPr="000805F3">
        <w:rPr>
          <w:rFonts w:ascii="Arial" w:hAnsi="Arial" w:cs="Arial"/>
        </w:rPr>
        <w:t xml:space="preserve"> </w:t>
      </w:r>
      <w:r w:rsidR="0069443A" w:rsidRPr="000805F3">
        <w:rPr>
          <w:rFonts w:ascii="Arial" w:hAnsi="Arial" w:cs="Arial"/>
        </w:rPr>
        <w:t>[</w:t>
      </w:r>
      <w:r w:rsidR="00F01927" w:rsidRPr="000805F3">
        <w:rPr>
          <w:rFonts w:ascii="Arial" w:hAnsi="Arial" w:cs="Arial"/>
        </w:rPr>
        <w:t xml:space="preserve">95% </w:t>
      </w:r>
      <w:r w:rsidR="00114882" w:rsidRPr="000805F3">
        <w:rPr>
          <w:rFonts w:ascii="Arial" w:hAnsi="Arial" w:cs="Arial"/>
        </w:rPr>
        <w:t xml:space="preserve">confidence interval </w:t>
      </w:r>
      <w:r w:rsidR="006D65ED" w:rsidRPr="000805F3">
        <w:rPr>
          <w:rFonts w:ascii="Arial" w:hAnsi="Arial" w:cs="Arial"/>
        </w:rPr>
        <w:t>1.01</w:t>
      </w:r>
      <w:r w:rsidR="00F01927" w:rsidRPr="000805F3">
        <w:rPr>
          <w:rFonts w:ascii="Arial" w:hAnsi="Arial" w:cs="Arial"/>
        </w:rPr>
        <w:t>-</w:t>
      </w:r>
      <w:r w:rsidR="006D65ED" w:rsidRPr="000805F3">
        <w:rPr>
          <w:rFonts w:ascii="Arial" w:hAnsi="Arial" w:cs="Arial"/>
        </w:rPr>
        <w:t>16.39</w:t>
      </w:r>
      <w:r w:rsidR="0069443A" w:rsidRPr="000805F3">
        <w:rPr>
          <w:rFonts w:ascii="Arial" w:hAnsi="Arial" w:cs="Arial"/>
        </w:rPr>
        <w:t>]</w:t>
      </w:r>
      <w:r w:rsidR="00220C50" w:rsidRPr="000805F3">
        <w:rPr>
          <w:rFonts w:ascii="Arial" w:hAnsi="Arial" w:cs="Arial"/>
        </w:rPr>
        <w:t xml:space="preserve">; in </w:t>
      </w:r>
      <w:r w:rsidR="006F35A3" w:rsidRPr="000805F3">
        <w:rPr>
          <w:rFonts w:ascii="Arial" w:hAnsi="Arial" w:cs="Arial"/>
        </w:rPr>
        <w:t>iron replete</w:t>
      </w:r>
      <w:r w:rsidR="00220C50" w:rsidRPr="000805F3">
        <w:rPr>
          <w:rFonts w:ascii="Arial" w:hAnsi="Arial" w:cs="Arial"/>
        </w:rPr>
        <w:t xml:space="preserve"> individuals it was </w:t>
      </w:r>
      <w:r w:rsidR="00F01927" w:rsidRPr="000805F3">
        <w:rPr>
          <w:rFonts w:ascii="Arial" w:hAnsi="Arial" w:cs="Arial"/>
        </w:rPr>
        <w:t>4.</w:t>
      </w:r>
      <w:r w:rsidR="006D65ED" w:rsidRPr="000805F3">
        <w:rPr>
          <w:rFonts w:ascii="Arial" w:hAnsi="Arial" w:cs="Arial"/>
        </w:rPr>
        <w:t>44</w:t>
      </w:r>
      <w:r w:rsidR="00F01927" w:rsidRPr="000805F3">
        <w:rPr>
          <w:rFonts w:ascii="Arial" w:hAnsi="Arial" w:cs="Arial"/>
        </w:rPr>
        <w:t>ng/</w:t>
      </w:r>
      <w:r w:rsidR="000244E5" w:rsidRPr="000805F3">
        <w:rPr>
          <w:rFonts w:ascii="Arial" w:hAnsi="Arial" w:cs="Arial"/>
        </w:rPr>
        <w:t>mL</w:t>
      </w:r>
      <w:r w:rsidR="00F01927" w:rsidRPr="000805F3">
        <w:rPr>
          <w:rFonts w:ascii="Arial" w:hAnsi="Arial" w:cs="Arial"/>
        </w:rPr>
        <w:t xml:space="preserve"> </w:t>
      </w:r>
      <w:r w:rsidR="0069443A" w:rsidRPr="000805F3">
        <w:rPr>
          <w:rFonts w:ascii="Arial" w:hAnsi="Arial" w:cs="Arial"/>
        </w:rPr>
        <w:t>[</w:t>
      </w:r>
      <w:r w:rsidR="00F01927" w:rsidRPr="000805F3">
        <w:rPr>
          <w:rFonts w:ascii="Arial" w:hAnsi="Arial" w:cs="Arial"/>
        </w:rPr>
        <w:t>4.</w:t>
      </w:r>
      <w:r w:rsidR="006D65ED" w:rsidRPr="000805F3">
        <w:rPr>
          <w:rFonts w:ascii="Arial" w:hAnsi="Arial" w:cs="Arial"/>
        </w:rPr>
        <w:t>30</w:t>
      </w:r>
      <w:r w:rsidR="00F01927" w:rsidRPr="000805F3">
        <w:rPr>
          <w:rFonts w:ascii="Arial" w:hAnsi="Arial" w:cs="Arial"/>
        </w:rPr>
        <w:t>-4.</w:t>
      </w:r>
      <w:r w:rsidR="006D65ED" w:rsidRPr="000805F3">
        <w:rPr>
          <w:rFonts w:ascii="Arial" w:hAnsi="Arial" w:cs="Arial"/>
        </w:rPr>
        <w:t>59</w:t>
      </w:r>
      <w:r w:rsidR="0069443A" w:rsidRPr="000805F3">
        <w:rPr>
          <w:rFonts w:ascii="Arial" w:hAnsi="Arial" w:cs="Arial"/>
        </w:rPr>
        <w:t>]</w:t>
      </w:r>
      <w:r w:rsidR="006F35A3" w:rsidRPr="000805F3">
        <w:rPr>
          <w:rFonts w:ascii="Arial" w:hAnsi="Arial" w:cs="Arial"/>
        </w:rPr>
        <w:t xml:space="preserve"> compared with</w:t>
      </w:r>
      <w:r w:rsidR="00220C50" w:rsidRPr="000805F3">
        <w:rPr>
          <w:rFonts w:ascii="Arial" w:hAnsi="Arial" w:cs="Arial"/>
        </w:rPr>
        <w:t xml:space="preserve"> </w:t>
      </w:r>
      <w:r w:rsidR="00F01927" w:rsidRPr="000805F3">
        <w:rPr>
          <w:rFonts w:ascii="Arial" w:hAnsi="Arial" w:cs="Arial"/>
        </w:rPr>
        <w:t>2.2</w:t>
      </w:r>
      <w:r w:rsidR="00942D2C" w:rsidRPr="000805F3">
        <w:rPr>
          <w:rFonts w:ascii="Arial" w:hAnsi="Arial" w:cs="Arial"/>
        </w:rPr>
        <w:t>7</w:t>
      </w:r>
      <w:r w:rsidR="00F01927" w:rsidRPr="000805F3">
        <w:rPr>
          <w:rFonts w:ascii="Arial" w:hAnsi="Arial" w:cs="Arial"/>
        </w:rPr>
        <w:t>ng/</w:t>
      </w:r>
      <w:r w:rsidR="000244E5" w:rsidRPr="000805F3">
        <w:rPr>
          <w:rFonts w:ascii="Arial" w:hAnsi="Arial" w:cs="Arial"/>
        </w:rPr>
        <w:t>mL</w:t>
      </w:r>
      <w:r w:rsidR="00F01927" w:rsidRPr="000805F3">
        <w:rPr>
          <w:rFonts w:ascii="Arial" w:hAnsi="Arial" w:cs="Arial"/>
        </w:rPr>
        <w:t xml:space="preserve"> </w:t>
      </w:r>
      <w:r w:rsidR="0069443A" w:rsidRPr="000805F3">
        <w:rPr>
          <w:rFonts w:ascii="Arial" w:hAnsi="Arial" w:cs="Arial"/>
        </w:rPr>
        <w:t>[</w:t>
      </w:r>
      <w:r w:rsidR="00F01927" w:rsidRPr="000805F3">
        <w:rPr>
          <w:rFonts w:ascii="Arial" w:hAnsi="Arial" w:cs="Arial"/>
        </w:rPr>
        <w:t>2.1</w:t>
      </w:r>
      <w:r w:rsidR="00942D2C" w:rsidRPr="000805F3">
        <w:rPr>
          <w:rFonts w:ascii="Arial" w:hAnsi="Arial" w:cs="Arial"/>
        </w:rPr>
        <w:t>4</w:t>
      </w:r>
      <w:r w:rsidR="00F01927" w:rsidRPr="000805F3">
        <w:rPr>
          <w:rFonts w:ascii="Arial" w:hAnsi="Arial" w:cs="Arial"/>
        </w:rPr>
        <w:t>-2.</w:t>
      </w:r>
      <w:r w:rsidR="006D1983" w:rsidRPr="000805F3">
        <w:rPr>
          <w:rFonts w:ascii="Arial" w:hAnsi="Arial" w:cs="Arial"/>
        </w:rPr>
        <w:t>4</w:t>
      </w:r>
      <w:r w:rsidR="00942D2C" w:rsidRPr="000805F3">
        <w:rPr>
          <w:rFonts w:ascii="Arial" w:hAnsi="Arial" w:cs="Arial"/>
        </w:rPr>
        <w:t>0</w:t>
      </w:r>
      <w:r w:rsidR="0069443A" w:rsidRPr="000805F3">
        <w:rPr>
          <w:rFonts w:ascii="Arial" w:hAnsi="Arial" w:cs="Arial"/>
        </w:rPr>
        <w:t>]</w:t>
      </w:r>
      <w:r w:rsidR="00F01927" w:rsidRPr="000805F3">
        <w:rPr>
          <w:rFonts w:ascii="Arial" w:hAnsi="Arial" w:cs="Arial"/>
        </w:rPr>
        <w:t xml:space="preserve"> in iron deficient </w:t>
      </w:r>
      <w:r w:rsidR="00220C50" w:rsidRPr="000805F3">
        <w:rPr>
          <w:rFonts w:ascii="Arial" w:hAnsi="Arial" w:cs="Arial"/>
        </w:rPr>
        <w:t>children</w:t>
      </w:r>
      <w:r w:rsidR="006F35A3" w:rsidRPr="000805F3">
        <w:rPr>
          <w:rFonts w:ascii="Arial" w:hAnsi="Arial" w:cs="Arial"/>
        </w:rPr>
        <w:t xml:space="preserve"> (P</w:t>
      </w:r>
      <w:r w:rsidR="00942D2C" w:rsidRPr="000805F3">
        <w:rPr>
          <w:rFonts w:ascii="Arial" w:hAnsi="Arial" w:cs="Arial"/>
        </w:rPr>
        <w:t>&lt;0.001</w:t>
      </w:r>
      <w:r w:rsidR="006F35A3" w:rsidRPr="000805F3">
        <w:rPr>
          <w:rFonts w:ascii="Arial" w:hAnsi="Arial" w:cs="Arial"/>
        </w:rPr>
        <w:t>)</w:t>
      </w:r>
      <w:r w:rsidR="00942D2C" w:rsidRPr="000805F3">
        <w:rPr>
          <w:rFonts w:ascii="Arial" w:hAnsi="Arial" w:cs="Arial"/>
        </w:rPr>
        <w:t xml:space="preserve"> and </w:t>
      </w:r>
      <w:r w:rsidR="00F01927" w:rsidRPr="000805F3">
        <w:rPr>
          <w:rFonts w:ascii="Arial" w:hAnsi="Arial" w:cs="Arial"/>
        </w:rPr>
        <w:t>2.81ng/</w:t>
      </w:r>
      <w:r w:rsidR="000244E5" w:rsidRPr="000805F3">
        <w:rPr>
          <w:rFonts w:ascii="Arial" w:hAnsi="Arial" w:cs="Arial"/>
        </w:rPr>
        <w:t>mL</w:t>
      </w:r>
      <w:r w:rsidR="00F01927" w:rsidRPr="000805F3">
        <w:rPr>
          <w:rFonts w:ascii="Arial" w:hAnsi="Arial" w:cs="Arial"/>
        </w:rPr>
        <w:t xml:space="preserve"> </w:t>
      </w:r>
      <w:r w:rsidR="00E65BDD" w:rsidRPr="000805F3">
        <w:rPr>
          <w:rFonts w:ascii="Arial" w:hAnsi="Arial" w:cs="Arial"/>
        </w:rPr>
        <w:t>[</w:t>
      </w:r>
      <w:r w:rsidR="00F01927" w:rsidRPr="000805F3">
        <w:rPr>
          <w:rFonts w:ascii="Arial" w:hAnsi="Arial" w:cs="Arial"/>
        </w:rPr>
        <w:t>2.62-3.01</w:t>
      </w:r>
      <w:r w:rsidR="00E65BDD" w:rsidRPr="000805F3">
        <w:rPr>
          <w:rFonts w:ascii="Arial" w:hAnsi="Arial" w:cs="Arial"/>
        </w:rPr>
        <w:t>]</w:t>
      </w:r>
      <w:r w:rsidR="00F01927" w:rsidRPr="000805F3">
        <w:rPr>
          <w:rFonts w:ascii="Arial" w:hAnsi="Arial" w:cs="Arial"/>
        </w:rPr>
        <w:t xml:space="preserve"> in anaemic </w:t>
      </w:r>
      <w:r w:rsidR="006F35A3" w:rsidRPr="000805F3">
        <w:rPr>
          <w:rFonts w:ascii="Arial" w:hAnsi="Arial" w:cs="Arial"/>
        </w:rPr>
        <w:t>children</w:t>
      </w:r>
      <w:r w:rsidR="00F01927" w:rsidRPr="000805F3">
        <w:rPr>
          <w:rFonts w:ascii="Arial" w:hAnsi="Arial" w:cs="Arial"/>
        </w:rPr>
        <w:t xml:space="preserve">. </w:t>
      </w:r>
    </w:p>
    <w:p w14:paraId="375F4050" w14:textId="77777777" w:rsidR="007374D6" w:rsidRPr="000805F3" w:rsidRDefault="007374D6" w:rsidP="003F16D4">
      <w:pPr>
        <w:spacing w:after="0" w:line="480" w:lineRule="auto"/>
        <w:rPr>
          <w:rFonts w:ascii="Arial" w:hAnsi="Arial" w:cs="Arial"/>
        </w:rPr>
      </w:pPr>
    </w:p>
    <w:p w14:paraId="5C32FCD3" w14:textId="77777777" w:rsidR="00E8563C" w:rsidRPr="00CD2798" w:rsidRDefault="007374D6" w:rsidP="003F16D4">
      <w:pPr>
        <w:spacing w:after="0" w:line="480" w:lineRule="auto"/>
        <w:rPr>
          <w:rFonts w:ascii="Arial" w:hAnsi="Arial" w:cs="Arial"/>
        </w:rPr>
      </w:pPr>
      <w:r w:rsidRPr="000805F3">
        <w:rPr>
          <w:rFonts w:ascii="Arial" w:hAnsi="Arial" w:cs="Arial"/>
        </w:rPr>
        <w:t xml:space="preserve">Of our sample, 5.2% </w:t>
      </w:r>
      <w:r w:rsidR="008E2D0B" w:rsidRPr="000805F3">
        <w:rPr>
          <w:rFonts w:ascii="Arial" w:hAnsi="Arial" w:cs="Arial"/>
        </w:rPr>
        <w:t xml:space="preserve">had </w:t>
      </w:r>
      <w:r w:rsidRPr="000805F3">
        <w:rPr>
          <w:rFonts w:ascii="Arial" w:hAnsi="Arial" w:cs="Arial"/>
        </w:rPr>
        <w:sym w:font="Symbol" w:char="F062"/>
      </w:r>
      <w:r w:rsidR="008E2D0B" w:rsidRPr="000805F3">
        <w:rPr>
          <w:rFonts w:ascii="Arial" w:hAnsi="Arial" w:cs="Arial"/>
        </w:rPr>
        <w:t>-</w:t>
      </w:r>
      <w:r w:rsidR="00A6346D">
        <w:rPr>
          <w:rFonts w:ascii="Arial" w:hAnsi="Arial" w:cs="Arial"/>
        </w:rPr>
        <w:t>thalassaemia</w:t>
      </w:r>
      <w:r w:rsidR="008E2D0B" w:rsidRPr="000805F3">
        <w:rPr>
          <w:rFonts w:ascii="Arial" w:hAnsi="Arial" w:cs="Arial"/>
        </w:rPr>
        <w:t xml:space="preserve"> trait,</w:t>
      </w:r>
      <w:r w:rsidRPr="000805F3">
        <w:rPr>
          <w:rFonts w:ascii="Arial" w:hAnsi="Arial" w:cs="Arial"/>
        </w:rPr>
        <w:t xml:space="preserve"> 21.6% </w:t>
      </w:r>
      <w:r w:rsidRPr="000805F3">
        <w:rPr>
          <w:rFonts w:ascii="Arial" w:hAnsi="Arial" w:cs="Arial"/>
        </w:rPr>
        <w:sym w:font="Symbol" w:char="F061"/>
      </w:r>
      <w:r w:rsidRPr="000805F3">
        <w:rPr>
          <w:rFonts w:ascii="Arial" w:hAnsi="Arial" w:cs="Arial"/>
          <w:vertAlign w:val="superscript"/>
        </w:rPr>
        <w:t>+</w:t>
      </w:r>
      <w:r w:rsidRPr="000805F3">
        <w:rPr>
          <w:rFonts w:ascii="Arial" w:hAnsi="Arial" w:cs="Arial"/>
        </w:rPr>
        <w:t xml:space="preserve"> </w:t>
      </w:r>
      <w:r w:rsidR="00A6346D">
        <w:rPr>
          <w:rFonts w:ascii="Arial" w:hAnsi="Arial" w:cs="Arial"/>
        </w:rPr>
        <w:t>thalassaemia</w:t>
      </w:r>
      <w:r w:rsidR="008E2D0B" w:rsidRPr="000805F3">
        <w:rPr>
          <w:rFonts w:ascii="Arial" w:hAnsi="Arial" w:cs="Arial"/>
        </w:rPr>
        <w:t xml:space="preserve"> trait (heterozygous),</w:t>
      </w:r>
      <w:r w:rsidRPr="000805F3">
        <w:rPr>
          <w:rFonts w:ascii="Arial" w:hAnsi="Arial" w:cs="Arial"/>
        </w:rPr>
        <w:t xml:space="preserve"> 0.9%</w:t>
      </w:r>
      <w:r w:rsidR="008E2D0B" w:rsidRPr="000805F3">
        <w:rPr>
          <w:rFonts w:ascii="Arial" w:hAnsi="Arial" w:cs="Arial"/>
        </w:rPr>
        <w:t xml:space="preserve"> were</w:t>
      </w:r>
      <w:r w:rsidRPr="000805F3">
        <w:rPr>
          <w:rFonts w:ascii="Arial" w:hAnsi="Arial" w:cs="Arial"/>
        </w:rPr>
        <w:t xml:space="preserve"> </w:t>
      </w:r>
      <w:r w:rsidRPr="000805F3">
        <w:rPr>
          <w:rFonts w:ascii="Arial" w:hAnsi="Arial" w:cs="Arial"/>
        </w:rPr>
        <w:sym w:font="Symbol" w:char="F061"/>
      </w:r>
      <w:r w:rsidRPr="000805F3">
        <w:rPr>
          <w:rFonts w:ascii="Arial" w:hAnsi="Arial" w:cs="Arial"/>
          <w:vertAlign w:val="superscript"/>
        </w:rPr>
        <w:t>+</w:t>
      </w:r>
      <w:r w:rsidRPr="000805F3">
        <w:rPr>
          <w:rFonts w:ascii="Arial" w:hAnsi="Arial" w:cs="Arial"/>
        </w:rPr>
        <w:t xml:space="preserve"> homozygous or compound heterozygous </w:t>
      </w:r>
      <w:r w:rsidR="00A6346D">
        <w:rPr>
          <w:rFonts w:ascii="Arial" w:hAnsi="Arial" w:cs="Arial"/>
        </w:rPr>
        <w:t>thalassaemia</w:t>
      </w:r>
      <w:r w:rsidR="008E2D0B" w:rsidRPr="000805F3">
        <w:rPr>
          <w:rFonts w:ascii="Arial" w:hAnsi="Arial" w:cs="Arial"/>
        </w:rPr>
        <w:t>,</w:t>
      </w:r>
      <w:r w:rsidRPr="000805F3">
        <w:rPr>
          <w:rFonts w:ascii="Arial" w:hAnsi="Arial" w:cs="Arial"/>
        </w:rPr>
        <w:t xml:space="preserve"> </w:t>
      </w:r>
      <w:r w:rsidR="008E2D0B" w:rsidRPr="000805F3">
        <w:rPr>
          <w:rFonts w:ascii="Arial" w:hAnsi="Arial" w:cs="Arial"/>
        </w:rPr>
        <w:t xml:space="preserve">and </w:t>
      </w:r>
      <w:r w:rsidRPr="000805F3">
        <w:rPr>
          <w:rFonts w:ascii="Arial" w:hAnsi="Arial" w:cs="Arial"/>
        </w:rPr>
        <w:t xml:space="preserve">1.2% HbE trait. </w:t>
      </w:r>
      <w:r w:rsidR="006432F3" w:rsidRPr="000805F3">
        <w:rPr>
          <w:rFonts w:ascii="Arial" w:hAnsi="Arial" w:cs="Arial"/>
        </w:rPr>
        <w:t>H</w:t>
      </w:r>
      <w:r w:rsidR="00F01927" w:rsidRPr="000805F3">
        <w:rPr>
          <w:rFonts w:ascii="Arial" w:hAnsi="Arial" w:cs="Arial"/>
        </w:rPr>
        <w:t>epcidin was suppressed in non-</w:t>
      </w:r>
      <w:r w:rsidR="0058240D" w:rsidRPr="000805F3">
        <w:rPr>
          <w:rFonts w:ascii="Arial" w:hAnsi="Arial" w:cs="Arial"/>
        </w:rPr>
        <w:t>iron deficient</w:t>
      </w:r>
      <w:r w:rsidR="00F01927" w:rsidRPr="000805F3">
        <w:rPr>
          <w:rFonts w:ascii="Arial" w:hAnsi="Arial" w:cs="Arial"/>
        </w:rPr>
        <w:t xml:space="preserve"> β-</w:t>
      </w:r>
      <w:r w:rsidR="00A6346D">
        <w:rPr>
          <w:rFonts w:ascii="Arial" w:hAnsi="Arial" w:cs="Arial"/>
        </w:rPr>
        <w:t>thalassaemia</w:t>
      </w:r>
      <w:r w:rsidR="00F01927" w:rsidRPr="000805F3">
        <w:rPr>
          <w:rFonts w:ascii="Arial" w:hAnsi="Arial" w:cs="Arial"/>
        </w:rPr>
        <w:t xml:space="preserve"> trait </w:t>
      </w:r>
      <w:r w:rsidR="0058240D" w:rsidRPr="000805F3">
        <w:rPr>
          <w:rFonts w:ascii="Arial" w:hAnsi="Arial" w:cs="Arial"/>
        </w:rPr>
        <w:t xml:space="preserve">carriers </w:t>
      </w:r>
      <w:r w:rsidR="00FC2243" w:rsidRPr="000805F3">
        <w:rPr>
          <w:rFonts w:ascii="Arial" w:hAnsi="Arial" w:cs="Arial"/>
        </w:rPr>
        <w:t>(</w:t>
      </w:r>
      <w:r w:rsidR="000B19AF" w:rsidRPr="000805F3">
        <w:rPr>
          <w:rFonts w:ascii="Arial" w:hAnsi="Arial" w:cs="Arial"/>
        </w:rPr>
        <w:t>4.1ng/</w:t>
      </w:r>
      <w:r w:rsidR="000244E5" w:rsidRPr="000805F3">
        <w:rPr>
          <w:rFonts w:ascii="Arial" w:hAnsi="Arial" w:cs="Arial"/>
        </w:rPr>
        <w:t>mL</w:t>
      </w:r>
      <w:r w:rsidR="00FC2243" w:rsidRPr="000805F3">
        <w:rPr>
          <w:rFonts w:ascii="Arial" w:hAnsi="Arial" w:cs="Arial"/>
        </w:rPr>
        <w:t xml:space="preserve">) </w:t>
      </w:r>
      <w:r w:rsidR="00D36172" w:rsidRPr="000805F3">
        <w:rPr>
          <w:rFonts w:ascii="Arial" w:hAnsi="Arial" w:cs="Arial"/>
        </w:rPr>
        <w:t xml:space="preserve">compared with </w:t>
      </w:r>
      <w:r w:rsidR="00F01927" w:rsidRPr="000805F3">
        <w:rPr>
          <w:rFonts w:ascii="Arial" w:hAnsi="Arial" w:cs="Arial"/>
        </w:rPr>
        <w:t>non-</w:t>
      </w:r>
      <w:r w:rsidR="00D36172" w:rsidRPr="000805F3">
        <w:rPr>
          <w:rFonts w:ascii="Arial" w:hAnsi="Arial" w:cs="Arial"/>
        </w:rPr>
        <w:t xml:space="preserve">iron deficient </w:t>
      </w:r>
      <w:r w:rsidR="00FC2243" w:rsidRPr="000805F3">
        <w:rPr>
          <w:rFonts w:ascii="Arial" w:hAnsi="Arial" w:cs="Arial"/>
        </w:rPr>
        <w:t xml:space="preserve">children </w:t>
      </w:r>
      <w:r w:rsidR="00F01927" w:rsidRPr="000805F3">
        <w:rPr>
          <w:rFonts w:ascii="Arial" w:hAnsi="Arial" w:cs="Arial"/>
        </w:rPr>
        <w:t xml:space="preserve">without haemoglobinopathy </w:t>
      </w:r>
      <w:r w:rsidR="005F1CB1" w:rsidRPr="000805F3">
        <w:rPr>
          <w:rFonts w:ascii="Arial" w:hAnsi="Arial" w:cs="Arial"/>
        </w:rPr>
        <w:t>(</w:t>
      </w:r>
      <w:r w:rsidR="000B19AF" w:rsidRPr="000805F3">
        <w:rPr>
          <w:rFonts w:ascii="Arial" w:hAnsi="Arial" w:cs="Arial"/>
        </w:rPr>
        <w:t>5.2ng/</w:t>
      </w:r>
      <w:r w:rsidR="000244E5" w:rsidRPr="000805F3">
        <w:rPr>
          <w:rFonts w:ascii="Arial" w:hAnsi="Arial" w:cs="Arial"/>
        </w:rPr>
        <w:t>mL</w:t>
      </w:r>
      <w:r w:rsidR="00FC2243" w:rsidRPr="000805F3">
        <w:rPr>
          <w:rFonts w:ascii="Arial" w:hAnsi="Arial" w:cs="Arial"/>
        </w:rPr>
        <w:t>,</w:t>
      </w:r>
      <w:r w:rsidR="005F1CB1" w:rsidRPr="000805F3">
        <w:rPr>
          <w:rFonts w:ascii="Arial" w:hAnsi="Arial" w:cs="Arial"/>
        </w:rPr>
        <w:t xml:space="preserve"> </w:t>
      </w:r>
      <w:r w:rsidR="00F01927" w:rsidRPr="000805F3">
        <w:rPr>
          <w:rFonts w:ascii="Arial" w:hAnsi="Arial" w:cs="Arial"/>
        </w:rPr>
        <w:t xml:space="preserve">P&lt;0.001) </w:t>
      </w:r>
      <w:r w:rsidR="00F01927" w:rsidRPr="00CD2798">
        <w:rPr>
          <w:rFonts w:ascii="Arial" w:hAnsi="Arial" w:cs="Arial"/>
        </w:rPr>
        <w:t>(</w:t>
      </w:r>
      <w:r w:rsidR="00B72B71" w:rsidRPr="00943283">
        <w:rPr>
          <w:rFonts w:ascii="Arial" w:hAnsi="Arial" w:cs="Arial"/>
        </w:rPr>
        <w:t>Supplementa</w:t>
      </w:r>
      <w:r w:rsidR="006F4D62" w:rsidRPr="00943283">
        <w:rPr>
          <w:rFonts w:ascii="Arial" w:hAnsi="Arial" w:cs="Arial"/>
        </w:rPr>
        <w:t>ry</w:t>
      </w:r>
      <w:r w:rsidR="00B72B71" w:rsidRPr="00943283">
        <w:rPr>
          <w:rFonts w:ascii="Arial" w:hAnsi="Arial" w:cs="Arial"/>
        </w:rPr>
        <w:t xml:space="preserve"> Table 1</w:t>
      </w:r>
      <w:r w:rsidR="00F01927" w:rsidRPr="00CD2798">
        <w:rPr>
          <w:rFonts w:ascii="Arial" w:hAnsi="Arial" w:cs="Arial"/>
        </w:rPr>
        <w:t>). This</w:t>
      </w:r>
      <w:r w:rsidR="00F01927" w:rsidRPr="000805F3">
        <w:rPr>
          <w:rFonts w:ascii="Arial" w:hAnsi="Arial" w:cs="Arial"/>
        </w:rPr>
        <w:t xml:space="preserve"> effect was also seen in the non-</w:t>
      </w:r>
      <w:r w:rsidR="001436AB" w:rsidRPr="000805F3">
        <w:rPr>
          <w:rFonts w:ascii="Arial" w:hAnsi="Arial" w:cs="Arial"/>
        </w:rPr>
        <w:t>iron deficient</w:t>
      </w:r>
      <w:r w:rsidR="00F01927" w:rsidRPr="000805F3">
        <w:rPr>
          <w:rFonts w:ascii="Arial" w:hAnsi="Arial" w:cs="Arial"/>
        </w:rPr>
        <w:t xml:space="preserve"> α-</w:t>
      </w:r>
      <w:r w:rsidR="00A6346D">
        <w:rPr>
          <w:rFonts w:ascii="Arial" w:hAnsi="Arial" w:cs="Arial"/>
        </w:rPr>
        <w:t>thalassaemia</w:t>
      </w:r>
      <w:r w:rsidR="00F01927" w:rsidRPr="000805F3">
        <w:rPr>
          <w:rFonts w:ascii="Arial" w:hAnsi="Arial" w:cs="Arial"/>
        </w:rPr>
        <w:t xml:space="preserve"> </w:t>
      </w:r>
      <w:r w:rsidR="00FC2243" w:rsidRPr="000805F3">
        <w:rPr>
          <w:rFonts w:ascii="Arial" w:hAnsi="Arial" w:cs="Arial"/>
        </w:rPr>
        <w:t xml:space="preserve">carriers </w:t>
      </w:r>
      <w:r w:rsidR="00F01927" w:rsidRPr="000805F3">
        <w:rPr>
          <w:rFonts w:ascii="Arial" w:hAnsi="Arial" w:cs="Arial"/>
        </w:rPr>
        <w:t>compared to the non-</w:t>
      </w:r>
      <w:r w:rsidR="006E6963" w:rsidRPr="000805F3">
        <w:rPr>
          <w:rFonts w:ascii="Arial" w:hAnsi="Arial" w:cs="Arial"/>
        </w:rPr>
        <w:t>iron de</w:t>
      </w:r>
      <w:r w:rsidR="001436AB" w:rsidRPr="000805F3">
        <w:rPr>
          <w:rFonts w:ascii="Arial" w:hAnsi="Arial" w:cs="Arial"/>
        </w:rPr>
        <w:t>ficient</w:t>
      </w:r>
      <w:r w:rsidR="00F01927" w:rsidRPr="000805F3">
        <w:rPr>
          <w:rFonts w:ascii="Arial" w:hAnsi="Arial" w:cs="Arial"/>
        </w:rPr>
        <w:t xml:space="preserve"> samples without haemoglobinopathy</w:t>
      </w:r>
      <w:r w:rsidR="0050078F" w:rsidRPr="000805F3">
        <w:rPr>
          <w:rFonts w:ascii="Arial" w:hAnsi="Arial" w:cs="Arial"/>
        </w:rPr>
        <w:t xml:space="preserve"> (</w:t>
      </w:r>
      <w:r w:rsidR="008F5B3F" w:rsidRPr="000805F3">
        <w:rPr>
          <w:rFonts w:ascii="Arial" w:hAnsi="Arial" w:cs="Arial"/>
        </w:rPr>
        <w:t>4.8</w:t>
      </w:r>
      <w:r w:rsidR="000B19AF" w:rsidRPr="000805F3">
        <w:rPr>
          <w:rFonts w:ascii="Arial" w:hAnsi="Arial" w:cs="Arial"/>
        </w:rPr>
        <w:t>ng/</w:t>
      </w:r>
      <w:r w:rsidR="000244E5" w:rsidRPr="000805F3">
        <w:rPr>
          <w:rFonts w:ascii="Arial" w:hAnsi="Arial" w:cs="Arial"/>
        </w:rPr>
        <w:t>mL</w:t>
      </w:r>
      <w:r w:rsidR="00106611" w:rsidRPr="000805F3">
        <w:rPr>
          <w:rFonts w:ascii="Arial" w:hAnsi="Arial" w:cs="Arial"/>
        </w:rPr>
        <w:t xml:space="preserve"> vs </w:t>
      </w:r>
      <w:r w:rsidR="008F5B3F" w:rsidRPr="000805F3">
        <w:rPr>
          <w:rFonts w:ascii="Arial" w:hAnsi="Arial" w:cs="Arial"/>
        </w:rPr>
        <w:t>5.3</w:t>
      </w:r>
      <w:r w:rsidR="000B19AF" w:rsidRPr="000805F3">
        <w:rPr>
          <w:rFonts w:ascii="Arial" w:hAnsi="Arial" w:cs="Arial"/>
        </w:rPr>
        <w:t>ng/</w:t>
      </w:r>
      <w:r w:rsidR="000244E5" w:rsidRPr="000805F3">
        <w:rPr>
          <w:rFonts w:ascii="Arial" w:hAnsi="Arial" w:cs="Arial"/>
        </w:rPr>
        <w:t>mL</w:t>
      </w:r>
      <w:r w:rsidR="00106611" w:rsidRPr="000805F3">
        <w:rPr>
          <w:rFonts w:ascii="Arial" w:hAnsi="Arial" w:cs="Arial"/>
        </w:rPr>
        <w:t xml:space="preserve">, </w:t>
      </w:r>
      <w:r w:rsidR="0050078F" w:rsidRPr="000805F3">
        <w:rPr>
          <w:rFonts w:ascii="Arial" w:hAnsi="Arial" w:cs="Arial"/>
        </w:rPr>
        <w:t>P=0.02)</w:t>
      </w:r>
      <w:r w:rsidR="00B72CCD" w:rsidRPr="000805F3">
        <w:rPr>
          <w:rFonts w:ascii="Arial" w:hAnsi="Arial" w:cs="Arial"/>
        </w:rPr>
        <w:t xml:space="preserve"> </w:t>
      </w:r>
      <w:r w:rsidR="00092846" w:rsidRPr="00CD2798">
        <w:rPr>
          <w:rFonts w:ascii="Arial" w:hAnsi="Arial" w:cs="Arial"/>
        </w:rPr>
        <w:t>(</w:t>
      </w:r>
      <w:r w:rsidR="00092846" w:rsidRPr="00943283">
        <w:rPr>
          <w:rFonts w:ascii="Arial" w:hAnsi="Arial" w:cs="Arial"/>
        </w:rPr>
        <w:t>Supplementa</w:t>
      </w:r>
      <w:r w:rsidR="006F4D62" w:rsidRPr="00943283">
        <w:rPr>
          <w:rFonts w:ascii="Arial" w:hAnsi="Arial" w:cs="Arial"/>
        </w:rPr>
        <w:t>ry</w:t>
      </w:r>
      <w:r w:rsidR="00092846" w:rsidRPr="00943283">
        <w:rPr>
          <w:rFonts w:ascii="Arial" w:hAnsi="Arial" w:cs="Arial"/>
        </w:rPr>
        <w:t xml:space="preserve"> Figure 1</w:t>
      </w:r>
      <w:r w:rsidR="00092846" w:rsidRPr="00CD2798">
        <w:rPr>
          <w:rFonts w:ascii="Arial" w:hAnsi="Arial" w:cs="Arial"/>
        </w:rPr>
        <w:t>)</w:t>
      </w:r>
      <w:r w:rsidR="00F01927" w:rsidRPr="00CD2798">
        <w:rPr>
          <w:rFonts w:ascii="Arial" w:hAnsi="Arial" w:cs="Arial"/>
        </w:rPr>
        <w:t xml:space="preserve">. </w:t>
      </w:r>
    </w:p>
    <w:p w14:paraId="2B1A1A99" w14:textId="77777777" w:rsidR="00CD2798" w:rsidRPr="000805F3" w:rsidRDefault="00CD2798" w:rsidP="003F16D4">
      <w:pPr>
        <w:spacing w:after="0" w:line="480" w:lineRule="auto"/>
        <w:rPr>
          <w:rFonts w:ascii="Arial" w:hAnsi="Arial" w:cs="Arial"/>
        </w:rPr>
      </w:pPr>
    </w:p>
    <w:p w14:paraId="237B214C" w14:textId="77777777" w:rsidR="00FC2243" w:rsidRPr="000805F3" w:rsidRDefault="00FC2243" w:rsidP="000244E5">
      <w:pPr>
        <w:spacing w:after="0" w:line="480" w:lineRule="auto"/>
        <w:outlineLvl w:val="0"/>
        <w:rPr>
          <w:rFonts w:ascii="Arial" w:hAnsi="Arial" w:cs="Arial"/>
          <w:i/>
        </w:rPr>
      </w:pPr>
      <w:r w:rsidRPr="000805F3">
        <w:rPr>
          <w:rFonts w:ascii="Arial" w:hAnsi="Arial" w:cs="Arial"/>
          <w:i/>
        </w:rPr>
        <w:t xml:space="preserve">Associations </w:t>
      </w:r>
      <w:r w:rsidR="00394BC2" w:rsidRPr="000805F3">
        <w:rPr>
          <w:rFonts w:ascii="Arial" w:hAnsi="Arial" w:cs="Arial"/>
          <w:i/>
        </w:rPr>
        <w:t>with</w:t>
      </w:r>
      <w:r w:rsidRPr="000805F3">
        <w:rPr>
          <w:rFonts w:ascii="Arial" w:hAnsi="Arial" w:cs="Arial"/>
          <w:i/>
        </w:rPr>
        <w:t xml:space="preserve"> hepcidin </w:t>
      </w:r>
    </w:p>
    <w:p w14:paraId="45B91F8D" w14:textId="7F402185" w:rsidR="00F01927" w:rsidRPr="000805F3" w:rsidRDefault="002E44D9" w:rsidP="003F16D4">
      <w:pPr>
        <w:spacing w:after="0" w:line="480" w:lineRule="auto"/>
        <w:rPr>
          <w:rFonts w:ascii="Arial" w:hAnsi="Arial" w:cs="Arial"/>
        </w:rPr>
      </w:pPr>
      <w:r w:rsidRPr="000805F3">
        <w:rPr>
          <w:rFonts w:ascii="Arial" w:hAnsi="Arial" w:cs="Arial"/>
        </w:rPr>
        <w:t>W</w:t>
      </w:r>
      <w:r w:rsidR="00F01927" w:rsidRPr="000805F3">
        <w:rPr>
          <w:rFonts w:ascii="Arial" w:hAnsi="Arial" w:cs="Arial"/>
        </w:rPr>
        <w:t xml:space="preserve">e evaluated associations of hepcidin with </w:t>
      </w:r>
      <w:r w:rsidRPr="000805F3">
        <w:rPr>
          <w:rFonts w:ascii="Arial" w:hAnsi="Arial" w:cs="Arial"/>
        </w:rPr>
        <w:t xml:space="preserve">demographic </w:t>
      </w:r>
      <w:r w:rsidR="00F01927" w:rsidRPr="000805F3">
        <w:rPr>
          <w:rFonts w:ascii="Arial" w:hAnsi="Arial" w:cs="Arial"/>
        </w:rPr>
        <w:t>characteristics and erythropoietic, iron</w:t>
      </w:r>
      <w:r w:rsidR="00DD1D82">
        <w:rPr>
          <w:rFonts w:ascii="Arial" w:hAnsi="Arial" w:cs="Arial"/>
        </w:rPr>
        <w:t>,</w:t>
      </w:r>
      <w:r w:rsidR="00F01927" w:rsidRPr="000805F3">
        <w:rPr>
          <w:rFonts w:ascii="Arial" w:hAnsi="Arial" w:cs="Arial"/>
        </w:rPr>
        <w:t xml:space="preserve"> and inflammatory indices </w:t>
      </w:r>
      <w:r w:rsidR="00F01927" w:rsidRPr="00CD2798">
        <w:rPr>
          <w:rFonts w:ascii="Arial" w:hAnsi="Arial" w:cs="Arial"/>
        </w:rPr>
        <w:t>(</w:t>
      </w:r>
      <w:r w:rsidR="00F01927" w:rsidRPr="00943283">
        <w:rPr>
          <w:rFonts w:ascii="Arial" w:hAnsi="Arial" w:cs="Arial"/>
        </w:rPr>
        <w:t xml:space="preserve">Table </w:t>
      </w:r>
      <w:r w:rsidR="00F17661" w:rsidRPr="00943283">
        <w:rPr>
          <w:rFonts w:ascii="Arial" w:hAnsi="Arial" w:cs="Arial"/>
        </w:rPr>
        <w:t>2</w:t>
      </w:r>
      <w:r w:rsidR="00F01927" w:rsidRPr="00CD2798">
        <w:rPr>
          <w:rFonts w:ascii="Arial" w:hAnsi="Arial" w:cs="Arial"/>
        </w:rPr>
        <w:t>).</w:t>
      </w:r>
      <w:r w:rsidR="00F01927" w:rsidRPr="000805F3">
        <w:rPr>
          <w:rFonts w:ascii="Arial" w:hAnsi="Arial" w:cs="Arial"/>
        </w:rPr>
        <w:t xml:space="preserve"> </w:t>
      </w:r>
      <w:r w:rsidRPr="000805F3">
        <w:rPr>
          <w:rFonts w:ascii="Arial" w:hAnsi="Arial" w:cs="Arial"/>
        </w:rPr>
        <w:t>By univariate linear regression, h</w:t>
      </w:r>
      <w:r w:rsidR="00F01927" w:rsidRPr="000805F3">
        <w:rPr>
          <w:rFonts w:ascii="Arial" w:hAnsi="Arial" w:cs="Arial"/>
        </w:rPr>
        <w:t xml:space="preserve">epcidin was associated with age, sex, </w:t>
      </w:r>
      <w:r w:rsidR="00C65B1B" w:rsidRPr="000805F3">
        <w:rPr>
          <w:rFonts w:ascii="Arial" w:hAnsi="Arial" w:cs="Arial"/>
        </w:rPr>
        <w:t>H</w:t>
      </w:r>
      <w:r w:rsidR="00F01927" w:rsidRPr="000805F3">
        <w:rPr>
          <w:rFonts w:ascii="Arial" w:hAnsi="Arial" w:cs="Arial"/>
        </w:rPr>
        <w:t>b, ferritin, CRP, sTfR and sTfR-F</w:t>
      </w:r>
      <w:r w:rsidR="005628CD">
        <w:rPr>
          <w:rFonts w:ascii="Arial" w:hAnsi="Arial" w:cs="Arial"/>
        </w:rPr>
        <w:t xml:space="preserve"> index</w:t>
      </w:r>
      <w:r w:rsidR="00F01927" w:rsidRPr="000805F3">
        <w:rPr>
          <w:rFonts w:ascii="Arial" w:hAnsi="Arial" w:cs="Arial"/>
        </w:rPr>
        <w:t>.</w:t>
      </w:r>
      <w:r w:rsidR="001F6E87" w:rsidRPr="000805F3">
        <w:rPr>
          <w:rFonts w:ascii="Arial" w:hAnsi="Arial" w:cs="Arial"/>
        </w:rPr>
        <w:t xml:space="preserve"> </w:t>
      </w:r>
      <w:r w:rsidR="00F01927" w:rsidRPr="000805F3">
        <w:rPr>
          <w:rFonts w:ascii="Arial" w:hAnsi="Arial" w:cs="Arial"/>
        </w:rPr>
        <w:t xml:space="preserve">By </w:t>
      </w:r>
      <w:r w:rsidR="001F6E87" w:rsidRPr="000805F3">
        <w:rPr>
          <w:rFonts w:ascii="Arial" w:hAnsi="Arial" w:cs="Arial"/>
        </w:rPr>
        <w:t xml:space="preserve">stepwise </w:t>
      </w:r>
      <w:r w:rsidR="00F01927" w:rsidRPr="000805F3">
        <w:rPr>
          <w:rFonts w:ascii="Arial" w:hAnsi="Arial" w:cs="Arial"/>
        </w:rPr>
        <w:t>multiple regression analysis</w:t>
      </w:r>
      <w:r w:rsidR="001F6E87" w:rsidRPr="000805F3">
        <w:rPr>
          <w:rFonts w:ascii="Arial" w:hAnsi="Arial" w:cs="Arial"/>
        </w:rPr>
        <w:t>,</w:t>
      </w:r>
      <w:r w:rsidR="00F01927" w:rsidRPr="000805F3">
        <w:rPr>
          <w:rFonts w:ascii="Arial" w:hAnsi="Arial" w:cs="Arial"/>
        </w:rPr>
        <w:t xml:space="preserve"> </w:t>
      </w:r>
      <w:r w:rsidR="007C6A80" w:rsidRPr="000805F3">
        <w:rPr>
          <w:rFonts w:ascii="Arial" w:hAnsi="Arial" w:cs="Arial"/>
        </w:rPr>
        <w:t>h</w:t>
      </w:r>
      <w:r w:rsidR="00F01927" w:rsidRPr="000805F3">
        <w:rPr>
          <w:rFonts w:ascii="Arial" w:hAnsi="Arial" w:cs="Arial"/>
        </w:rPr>
        <w:t xml:space="preserve">epcidin was associated with ferritin, sTfR, Hb and CRP with an </w:t>
      </w:r>
      <w:r w:rsidR="00F01927" w:rsidRPr="000805F3">
        <w:rPr>
          <w:rFonts w:ascii="Arial" w:hAnsi="Arial" w:cs="Arial"/>
        </w:rPr>
        <w:lastRenderedPageBreak/>
        <w:t>adjusted R</w:t>
      </w:r>
      <w:r w:rsidR="00F01927" w:rsidRPr="000805F3">
        <w:rPr>
          <w:rFonts w:ascii="Arial" w:hAnsi="Arial" w:cs="Arial"/>
          <w:vertAlign w:val="superscript"/>
        </w:rPr>
        <w:t>2</w:t>
      </w:r>
      <w:r w:rsidR="00F01927" w:rsidRPr="000805F3">
        <w:rPr>
          <w:rFonts w:ascii="Arial" w:hAnsi="Arial" w:cs="Arial"/>
        </w:rPr>
        <w:t>=0.2</w:t>
      </w:r>
      <w:r w:rsidR="00F23446" w:rsidRPr="000805F3">
        <w:rPr>
          <w:rFonts w:ascii="Arial" w:hAnsi="Arial" w:cs="Arial"/>
        </w:rPr>
        <w:t>5</w:t>
      </w:r>
      <w:r w:rsidR="00272633">
        <w:rPr>
          <w:rFonts w:ascii="Arial" w:hAnsi="Arial" w:cs="Arial"/>
        </w:rPr>
        <w:t>9</w:t>
      </w:r>
      <w:r w:rsidR="007C6A80" w:rsidRPr="000805F3">
        <w:rPr>
          <w:rFonts w:ascii="Arial" w:hAnsi="Arial" w:cs="Arial"/>
        </w:rPr>
        <w:t xml:space="preserve"> </w:t>
      </w:r>
      <w:r w:rsidR="007C6A80" w:rsidRPr="00CD2798">
        <w:rPr>
          <w:rFonts w:ascii="Arial" w:hAnsi="Arial" w:cs="Arial"/>
        </w:rPr>
        <w:t>(</w:t>
      </w:r>
      <w:r w:rsidR="007C6A80" w:rsidRPr="00943283">
        <w:rPr>
          <w:rFonts w:ascii="Arial" w:hAnsi="Arial" w:cs="Arial"/>
        </w:rPr>
        <w:t xml:space="preserve">Table </w:t>
      </w:r>
      <w:r w:rsidR="00F17661" w:rsidRPr="00943283">
        <w:rPr>
          <w:rFonts w:ascii="Arial" w:hAnsi="Arial" w:cs="Arial"/>
        </w:rPr>
        <w:t>2</w:t>
      </w:r>
      <w:r w:rsidR="007C6A80" w:rsidRPr="00CD2798">
        <w:rPr>
          <w:rFonts w:ascii="Arial" w:hAnsi="Arial" w:cs="Arial"/>
        </w:rPr>
        <w:t>).</w:t>
      </w:r>
      <w:r w:rsidR="00F01927" w:rsidRPr="000805F3">
        <w:rPr>
          <w:rFonts w:ascii="Arial" w:hAnsi="Arial" w:cs="Arial"/>
        </w:rPr>
        <w:t xml:space="preserve"> </w:t>
      </w:r>
      <w:r w:rsidR="001F6E87" w:rsidRPr="000805F3">
        <w:rPr>
          <w:rFonts w:ascii="Arial" w:hAnsi="Arial" w:cs="Arial"/>
        </w:rPr>
        <w:t>H</w:t>
      </w:r>
      <w:r w:rsidR="00F01927" w:rsidRPr="000805F3">
        <w:rPr>
          <w:rFonts w:ascii="Arial" w:hAnsi="Arial" w:cs="Arial"/>
        </w:rPr>
        <w:t xml:space="preserve">epcidin </w:t>
      </w:r>
      <w:r w:rsidR="001F6E87" w:rsidRPr="000805F3">
        <w:rPr>
          <w:rFonts w:ascii="Arial" w:hAnsi="Arial" w:cs="Arial"/>
        </w:rPr>
        <w:t>was not associated with</w:t>
      </w:r>
      <w:r w:rsidR="00F01927" w:rsidRPr="000805F3">
        <w:rPr>
          <w:rFonts w:ascii="Arial" w:hAnsi="Arial" w:cs="Arial"/>
        </w:rPr>
        <w:t xml:space="preserve"> age, sex </w:t>
      </w:r>
      <w:r w:rsidR="001F6E87" w:rsidRPr="000805F3">
        <w:rPr>
          <w:rFonts w:ascii="Arial" w:hAnsi="Arial" w:cs="Arial"/>
        </w:rPr>
        <w:t xml:space="preserve">or carriage of </w:t>
      </w:r>
      <w:r w:rsidR="00F01927" w:rsidRPr="000805F3">
        <w:rPr>
          <w:rFonts w:ascii="Arial" w:hAnsi="Arial" w:cs="Arial"/>
        </w:rPr>
        <w:t xml:space="preserve">haemoglobinopathy </w:t>
      </w:r>
      <w:r w:rsidR="0080748A">
        <w:rPr>
          <w:rFonts w:ascii="Arial" w:hAnsi="Arial" w:cs="Arial"/>
        </w:rPr>
        <w:t>after adjustment</w:t>
      </w:r>
      <w:r w:rsidR="00F01927" w:rsidRPr="000805F3">
        <w:rPr>
          <w:rFonts w:ascii="Arial" w:hAnsi="Arial" w:cs="Arial"/>
        </w:rPr>
        <w:t xml:space="preserve">, </w:t>
      </w:r>
      <w:r w:rsidR="00286152" w:rsidRPr="000805F3">
        <w:rPr>
          <w:rFonts w:ascii="Arial" w:hAnsi="Arial" w:cs="Arial"/>
        </w:rPr>
        <w:t xml:space="preserve">indicating that </w:t>
      </w:r>
      <w:r w:rsidR="00F01927" w:rsidRPr="000805F3">
        <w:rPr>
          <w:rFonts w:ascii="Arial" w:hAnsi="Arial" w:cs="Arial"/>
        </w:rPr>
        <w:t>these</w:t>
      </w:r>
      <w:r w:rsidR="001F6E87" w:rsidRPr="000805F3">
        <w:rPr>
          <w:rFonts w:ascii="Arial" w:hAnsi="Arial" w:cs="Arial"/>
        </w:rPr>
        <w:t xml:space="preserve"> factors</w:t>
      </w:r>
      <w:r w:rsidR="00F01927" w:rsidRPr="000805F3">
        <w:rPr>
          <w:rFonts w:ascii="Arial" w:hAnsi="Arial" w:cs="Arial"/>
        </w:rPr>
        <w:t xml:space="preserve"> mediate their effect </w:t>
      </w:r>
      <w:r w:rsidR="001F6E87" w:rsidRPr="000805F3">
        <w:rPr>
          <w:rFonts w:ascii="Arial" w:hAnsi="Arial" w:cs="Arial"/>
        </w:rPr>
        <w:t xml:space="preserve">on hepcidin via </w:t>
      </w:r>
      <w:r w:rsidR="00F01927" w:rsidRPr="000805F3">
        <w:rPr>
          <w:rFonts w:ascii="Arial" w:hAnsi="Arial" w:cs="Arial"/>
        </w:rPr>
        <w:t xml:space="preserve">iron stores and </w:t>
      </w:r>
      <w:r w:rsidR="009F4AFE" w:rsidRPr="000805F3">
        <w:rPr>
          <w:rFonts w:ascii="Arial" w:hAnsi="Arial" w:cs="Arial"/>
        </w:rPr>
        <w:t>erythropoiesis</w:t>
      </w:r>
      <w:r w:rsidR="00F01927" w:rsidRPr="000805F3">
        <w:rPr>
          <w:rFonts w:ascii="Arial" w:hAnsi="Arial" w:cs="Arial"/>
        </w:rPr>
        <w:t>.</w:t>
      </w:r>
    </w:p>
    <w:p w14:paraId="69FC2DE0" w14:textId="77777777" w:rsidR="00F01927" w:rsidRPr="000805F3" w:rsidRDefault="00F01927" w:rsidP="003F16D4">
      <w:pPr>
        <w:spacing w:after="0" w:line="480" w:lineRule="auto"/>
        <w:rPr>
          <w:rFonts w:ascii="Arial" w:hAnsi="Arial" w:cs="Arial"/>
        </w:rPr>
      </w:pPr>
    </w:p>
    <w:p w14:paraId="0A78D96C" w14:textId="77777777" w:rsidR="008F27DA" w:rsidRPr="000805F3" w:rsidRDefault="008F27DA" w:rsidP="000244E5">
      <w:pPr>
        <w:spacing w:after="0" w:line="480" w:lineRule="auto"/>
        <w:outlineLvl w:val="0"/>
        <w:rPr>
          <w:rFonts w:ascii="Arial" w:hAnsi="Arial" w:cs="Arial"/>
          <w:i/>
        </w:rPr>
      </w:pPr>
      <w:r w:rsidRPr="000805F3">
        <w:rPr>
          <w:rFonts w:ascii="Arial" w:hAnsi="Arial" w:cs="Arial"/>
          <w:i/>
        </w:rPr>
        <w:t>Hepcidin as a diagnostic test of iron deficiency</w:t>
      </w:r>
    </w:p>
    <w:p w14:paraId="5939BF0D" w14:textId="77777777" w:rsidR="00F01927" w:rsidRPr="000805F3" w:rsidRDefault="00F01927" w:rsidP="003F16D4">
      <w:pPr>
        <w:spacing w:after="0" w:line="480" w:lineRule="auto"/>
        <w:rPr>
          <w:rFonts w:ascii="Arial" w:hAnsi="Arial" w:cs="Arial"/>
        </w:rPr>
      </w:pPr>
      <w:r w:rsidRPr="000805F3">
        <w:rPr>
          <w:rFonts w:ascii="Arial" w:hAnsi="Arial" w:cs="Arial"/>
        </w:rPr>
        <w:t xml:space="preserve">We generated </w:t>
      </w:r>
      <w:r w:rsidR="0079072C" w:rsidRPr="000805F3">
        <w:rPr>
          <w:rFonts w:ascii="Arial" w:hAnsi="Arial" w:cs="Arial"/>
        </w:rPr>
        <w:t>ROC</w:t>
      </w:r>
      <w:r w:rsidRPr="000805F3">
        <w:rPr>
          <w:rFonts w:ascii="Arial" w:hAnsi="Arial" w:cs="Arial"/>
        </w:rPr>
        <w:t xml:space="preserve"> curves and measured the AUC</w:t>
      </w:r>
      <w:r w:rsidRPr="000805F3">
        <w:rPr>
          <w:rFonts w:ascii="Arial" w:hAnsi="Arial" w:cs="Arial"/>
          <w:vertAlign w:val="superscript"/>
        </w:rPr>
        <w:t>ROC</w:t>
      </w:r>
      <w:r w:rsidRPr="000805F3">
        <w:rPr>
          <w:rFonts w:ascii="Arial" w:hAnsi="Arial" w:cs="Arial"/>
        </w:rPr>
        <w:t xml:space="preserve"> for hepcidin </w:t>
      </w:r>
      <w:r w:rsidR="00F10EE1" w:rsidRPr="000805F3">
        <w:rPr>
          <w:rFonts w:ascii="Arial" w:hAnsi="Arial" w:cs="Arial"/>
        </w:rPr>
        <w:t xml:space="preserve">as a test for </w:t>
      </w:r>
      <w:r w:rsidRPr="000805F3">
        <w:rPr>
          <w:rFonts w:ascii="Arial" w:hAnsi="Arial" w:cs="Arial"/>
        </w:rPr>
        <w:t>iron deficiency</w:t>
      </w:r>
      <w:r w:rsidR="0069443A" w:rsidRPr="000805F3">
        <w:rPr>
          <w:rFonts w:ascii="Arial" w:hAnsi="Arial" w:cs="Arial"/>
        </w:rPr>
        <w:t xml:space="preserve"> with </w:t>
      </w:r>
      <w:r w:rsidR="00F10EE1" w:rsidRPr="000805F3">
        <w:rPr>
          <w:rFonts w:ascii="Arial" w:hAnsi="Arial" w:cs="Arial"/>
        </w:rPr>
        <w:t xml:space="preserve">the combined </w:t>
      </w:r>
      <w:r w:rsidR="00286152" w:rsidRPr="000805F3">
        <w:rPr>
          <w:rFonts w:ascii="Arial" w:hAnsi="Arial" w:cs="Arial"/>
        </w:rPr>
        <w:t>definition</w:t>
      </w:r>
      <w:r w:rsidRPr="000805F3">
        <w:rPr>
          <w:rFonts w:ascii="Arial" w:hAnsi="Arial" w:cs="Arial"/>
        </w:rPr>
        <w:t xml:space="preserve"> </w:t>
      </w:r>
      <w:r w:rsidRPr="00CD2798">
        <w:rPr>
          <w:rFonts w:ascii="Arial" w:hAnsi="Arial" w:cs="Arial"/>
        </w:rPr>
        <w:t>(</w:t>
      </w:r>
      <w:r w:rsidRPr="00943283">
        <w:rPr>
          <w:rFonts w:ascii="Arial" w:hAnsi="Arial" w:cs="Arial"/>
        </w:rPr>
        <w:t xml:space="preserve">Figure </w:t>
      </w:r>
      <w:r w:rsidR="008C0042" w:rsidRPr="00943283">
        <w:rPr>
          <w:rFonts w:ascii="Arial" w:hAnsi="Arial" w:cs="Arial"/>
        </w:rPr>
        <w:t>2</w:t>
      </w:r>
      <w:r w:rsidR="00ED2C60" w:rsidRPr="00943283">
        <w:rPr>
          <w:rFonts w:ascii="Arial" w:hAnsi="Arial" w:cs="Arial"/>
        </w:rPr>
        <w:t>A</w:t>
      </w:r>
      <w:r w:rsidRPr="00CD2798">
        <w:rPr>
          <w:rFonts w:ascii="Arial" w:hAnsi="Arial" w:cs="Arial"/>
        </w:rPr>
        <w:t>)</w:t>
      </w:r>
      <w:r w:rsidRPr="000805F3">
        <w:rPr>
          <w:rFonts w:ascii="Arial" w:hAnsi="Arial" w:cs="Arial"/>
        </w:rPr>
        <w:t>. The AUC</w:t>
      </w:r>
      <w:r w:rsidRPr="000805F3">
        <w:rPr>
          <w:rFonts w:ascii="Arial" w:hAnsi="Arial" w:cs="Arial"/>
          <w:vertAlign w:val="superscript"/>
        </w:rPr>
        <w:t>ROC</w:t>
      </w:r>
      <w:r w:rsidRPr="000805F3">
        <w:rPr>
          <w:rFonts w:ascii="Arial" w:hAnsi="Arial" w:cs="Arial"/>
        </w:rPr>
        <w:t xml:space="preserve"> was 0.78 </w:t>
      </w:r>
      <w:r w:rsidR="00E65BDD" w:rsidRPr="000805F3">
        <w:rPr>
          <w:rFonts w:ascii="Arial" w:hAnsi="Arial" w:cs="Arial"/>
        </w:rPr>
        <w:t>[</w:t>
      </w:r>
      <w:r w:rsidRPr="000805F3">
        <w:rPr>
          <w:rFonts w:ascii="Arial" w:hAnsi="Arial" w:cs="Arial"/>
        </w:rPr>
        <w:t>0.76</w:t>
      </w:r>
      <w:r w:rsidR="0069443A" w:rsidRPr="000805F3">
        <w:rPr>
          <w:rFonts w:ascii="Arial" w:hAnsi="Arial" w:cs="Arial"/>
        </w:rPr>
        <w:t>-</w:t>
      </w:r>
      <w:r w:rsidRPr="000805F3">
        <w:rPr>
          <w:rFonts w:ascii="Arial" w:hAnsi="Arial" w:cs="Arial"/>
        </w:rPr>
        <w:t>0.81</w:t>
      </w:r>
      <w:r w:rsidR="00E65BDD" w:rsidRPr="000805F3">
        <w:rPr>
          <w:rFonts w:ascii="Arial" w:hAnsi="Arial" w:cs="Arial"/>
        </w:rPr>
        <w:t>]</w:t>
      </w:r>
      <w:r w:rsidRPr="000805F3">
        <w:rPr>
          <w:rFonts w:ascii="Arial" w:hAnsi="Arial" w:cs="Arial"/>
        </w:rPr>
        <w:t xml:space="preserve">. We next compared the performance of hepcidin as a diagnostic test of </w:t>
      </w:r>
      <w:r w:rsidR="00DD1D82">
        <w:rPr>
          <w:rFonts w:ascii="Arial" w:hAnsi="Arial" w:cs="Arial"/>
        </w:rPr>
        <w:t>iron deficiency</w:t>
      </w:r>
      <w:r w:rsidR="006F4D62">
        <w:rPr>
          <w:rFonts w:ascii="Arial" w:hAnsi="Arial" w:cs="Arial"/>
        </w:rPr>
        <w:t xml:space="preserve"> </w:t>
      </w:r>
      <w:r w:rsidR="006F4D62" w:rsidRPr="000805F3">
        <w:rPr>
          <w:rFonts w:ascii="Arial" w:hAnsi="Arial" w:cs="Arial"/>
        </w:rPr>
        <w:t>to other indices of iron status</w:t>
      </w:r>
      <w:r w:rsidR="006F4D62">
        <w:rPr>
          <w:rFonts w:ascii="Arial" w:hAnsi="Arial" w:cs="Arial"/>
        </w:rPr>
        <w:t xml:space="preserve"> (defined by the ‘ferritin alone’)</w:t>
      </w:r>
      <w:r w:rsidRPr="000805F3">
        <w:rPr>
          <w:rFonts w:ascii="Arial" w:hAnsi="Arial" w:cs="Arial"/>
        </w:rPr>
        <w:t>. Hepcidin (AUC</w:t>
      </w:r>
      <w:r w:rsidRPr="000805F3">
        <w:rPr>
          <w:rFonts w:ascii="Arial" w:hAnsi="Arial" w:cs="Arial"/>
          <w:vertAlign w:val="superscript"/>
        </w:rPr>
        <w:t>ROC</w:t>
      </w:r>
      <w:r w:rsidRPr="000805F3">
        <w:rPr>
          <w:rFonts w:ascii="Arial" w:hAnsi="Arial" w:cs="Arial"/>
        </w:rPr>
        <w:t xml:space="preserve"> 0.75 </w:t>
      </w:r>
      <w:r w:rsidR="00E65BDD" w:rsidRPr="000805F3">
        <w:rPr>
          <w:rFonts w:ascii="Arial" w:hAnsi="Arial" w:cs="Arial"/>
        </w:rPr>
        <w:t>[</w:t>
      </w:r>
      <w:r w:rsidRPr="000805F3">
        <w:rPr>
          <w:rFonts w:ascii="Arial" w:hAnsi="Arial" w:cs="Arial"/>
        </w:rPr>
        <w:t>0.73</w:t>
      </w:r>
      <w:r w:rsidR="00974985">
        <w:rPr>
          <w:rFonts w:ascii="Arial" w:hAnsi="Arial" w:cs="Arial"/>
        </w:rPr>
        <w:t>-</w:t>
      </w:r>
      <w:r w:rsidRPr="000805F3">
        <w:rPr>
          <w:rFonts w:ascii="Arial" w:hAnsi="Arial" w:cs="Arial"/>
        </w:rPr>
        <w:t>0.77</w:t>
      </w:r>
      <w:r w:rsidR="00E65BDD" w:rsidRPr="000805F3">
        <w:rPr>
          <w:rFonts w:ascii="Arial" w:hAnsi="Arial" w:cs="Arial"/>
        </w:rPr>
        <w:t>]</w:t>
      </w:r>
      <w:r w:rsidRPr="000805F3">
        <w:rPr>
          <w:rFonts w:ascii="Arial" w:hAnsi="Arial" w:cs="Arial"/>
        </w:rPr>
        <w:t xml:space="preserve">) performed significantly better than </w:t>
      </w:r>
      <w:r w:rsidR="0017078B" w:rsidRPr="000805F3">
        <w:rPr>
          <w:rFonts w:ascii="Arial" w:hAnsi="Arial" w:cs="Arial"/>
        </w:rPr>
        <w:t xml:space="preserve">either </w:t>
      </w:r>
      <w:r w:rsidRPr="000805F3">
        <w:rPr>
          <w:rFonts w:ascii="Arial" w:hAnsi="Arial" w:cs="Arial"/>
        </w:rPr>
        <w:t>Hb (AUC</w:t>
      </w:r>
      <w:r w:rsidRPr="000805F3">
        <w:rPr>
          <w:rFonts w:ascii="Arial" w:hAnsi="Arial" w:cs="Arial"/>
          <w:vertAlign w:val="superscript"/>
        </w:rPr>
        <w:t>ROC</w:t>
      </w:r>
      <w:r w:rsidRPr="000805F3">
        <w:rPr>
          <w:rFonts w:ascii="Arial" w:hAnsi="Arial" w:cs="Arial"/>
        </w:rPr>
        <w:t xml:space="preserve"> 0.68</w:t>
      </w:r>
      <w:r w:rsidR="00272633">
        <w:rPr>
          <w:rFonts w:ascii="Arial" w:hAnsi="Arial" w:cs="Arial"/>
        </w:rPr>
        <w:t xml:space="preserve"> [0.65-0.70]</w:t>
      </w:r>
      <w:r w:rsidRPr="000805F3">
        <w:rPr>
          <w:rFonts w:ascii="Arial" w:hAnsi="Arial" w:cs="Arial"/>
        </w:rPr>
        <w:t xml:space="preserve">, p&lt;0.001) </w:t>
      </w:r>
      <w:r w:rsidR="0017078B" w:rsidRPr="000805F3">
        <w:rPr>
          <w:rFonts w:ascii="Arial" w:hAnsi="Arial" w:cs="Arial"/>
        </w:rPr>
        <w:t xml:space="preserve">or </w:t>
      </w:r>
      <w:r w:rsidRPr="000805F3">
        <w:rPr>
          <w:rFonts w:ascii="Arial" w:hAnsi="Arial" w:cs="Arial"/>
        </w:rPr>
        <w:t>sTfR (AUC</w:t>
      </w:r>
      <w:r w:rsidRPr="000805F3">
        <w:rPr>
          <w:rFonts w:ascii="Arial" w:hAnsi="Arial" w:cs="Arial"/>
          <w:vertAlign w:val="superscript"/>
        </w:rPr>
        <w:t>ROC</w:t>
      </w:r>
      <w:r w:rsidRPr="000805F3">
        <w:rPr>
          <w:rFonts w:ascii="Arial" w:hAnsi="Arial" w:cs="Arial"/>
        </w:rPr>
        <w:t xml:space="preserve"> 0.66</w:t>
      </w:r>
      <w:r w:rsidR="00272633">
        <w:rPr>
          <w:rFonts w:ascii="Arial" w:hAnsi="Arial" w:cs="Arial"/>
        </w:rPr>
        <w:t xml:space="preserve"> [0.64-</w:t>
      </w:r>
      <w:r w:rsidR="00974985">
        <w:rPr>
          <w:rFonts w:ascii="Arial" w:hAnsi="Arial" w:cs="Arial"/>
        </w:rPr>
        <w:t>0.69]</w:t>
      </w:r>
      <w:r w:rsidRPr="000805F3">
        <w:rPr>
          <w:rFonts w:ascii="Arial" w:hAnsi="Arial" w:cs="Arial"/>
        </w:rPr>
        <w:t>, P&lt;0.001)</w:t>
      </w:r>
      <w:r w:rsidR="0017078B" w:rsidRPr="000805F3">
        <w:rPr>
          <w:rFonts w:ascii="Arial" w:hAnsi="Arial" w:cs="Arial"/>
        </w:rPr>
        <w:t xml:space="preserve"> </w:t>
      </w:r>
      <w:r w:rsidR="00ED2C60" w:rsidRPr="00CD2798">
        <w:rPr>
          <w:rFonts w:ascii="Arial" w:hAnsi="Arial" w:cs="Arial"/>
        </w:rPr>
        <w:t>(</w:t>
      </w:r>
      <w:r w:rsidR="00ED2C60" w:rsidRPr="00943283">
        <w:rPr>
          <w:rFonts w:ascii="Arial" w:hAnsi="Arial" w:cs="Arial"/>
        </w:rPr>
        <w:t xml:space="preserve">Figure </w:t>
      </w:r>
      <w:r w:rsidR="008C0042" w:rsidRPr="00943283">
        <w:rPr>
          <w:rFonts w:ascii="Arial" w:hAnsi="Arial" w:cs="Arial"/>
        </w:rPr>
        <w:t>2</w:t>
      </w:r>
      <w:r w:rsidR="00ED2C60" w:rsidRPr="00943283">
        <w:rPr>
          <w:rFonts w:ascii="Arial" w:hAnsi="Arial" w:cs="Arial"/>
        </w:rPr>
        <w:t>B</w:t>
      </w:r>
      <w:r w:rsidR="00ED2C60" w:rsidRPr="00CD2798">
        <w:rPr>
          <w:rFonts w:ascii="Arial" w:hAnsi="Arial" w:cs="Arial"/>
        </w:rPr>
        <w:t>).</w:t>
      </w:r>
      <w:r w:rsidR="00ED2C60" w:rsidRPr="000805F3">
        <w:rPr>
          <w:rFonts w:ascii="Arial" w:hAnsi="Arial" w:cs="Arial"/>
        </w:rPr>
        <w:t xml:space="preserve"> </w:t>
      </w:r>
      <w:r w:rsidR="0017078B" w:rsidRPr="000805F3">
        <w:rPr>
          <w:rFonts w:ascii="Arial" w:hAnsi="Arial" w:cs="Arial"/>
        </w:rPr>
        <w:t>The diagnostic test accuracy of</w:t>
      </w:r>
      <w:r w:rsidRPr="000805F3">
        <w:rPr>
          <w:rFonts w:ascii="Arial" w:hAnsi="Arial" w:cs="Arial"/>
        </w:rPr>
        <w:t xml:space="preserve"> hepcidin was not different when </w:t>
      </w:r>
      <w:r w:rsidR="00F645CA">
        <w:rPr>
          <w:rFonts w:ascii="Arial" w:hAnsi="Arial" w:cs="Arial"/>
        </w:rPr>
        <w:t>AUC</w:t>
      </w:r>
      <w:r w:rsidR="00F645CA">
        <w:rPr>
          <w:rFonts w:ascii="Arial" w:hAnsi="Arial" w:cs="Arial"/>
          <w:vertAlign w:val="superscript"/>
        </w:rPr>
        <w:t>ROC</w:t>
      </w:r>
      <w:r w:rsidR="00F645CA">
        <w:rPr>
          <w:rFonts w:ascii="Arial" w:hAnsi="Arial" w:cs="Arial"/>
        </w:rPr>
        <w:t xml:space="preserve"> were</w:t>
      </w:r>
      <w:r w:rsidRPr="000805F3">
        <w:rPr>
          <w:rFonts w:ascii="Arial" w:hAnsi="Arial" w:cs="Arial"/>
        </w:rPr>
        <w:t xml:space="preserve"> </w:t>
      </w:r>
      <w:r w:rsidR="00F645CA">
        <w:rPr>
          <w:rFonts w:ascii="Arial" w:hAnsi="Arial" w:cs="Arial"/>
        </w:rPr>
        <w:t>compared</w:t>
      </w:r>
      <w:r w:rsidR="00F645CA" w:rsidRPr="000805F3">
        <w:rPr>
          <w:rFonts w:ascii="Arial" w:hAnsi="Arial" w:cs="Arial"/>
        </w:rPr>
        <w:t xml:space="preserve"> </w:t>
      </w:r>
      <w:r w:rsidRPr="000805F3">
        <w:rPr>
          <w:rFonts w:ascii="Arial" w:hAnsi="Arial" w:cs="Arial"/>
        </w:rPr>
        <w:t xml:space="preserve">by sex, </w:t>
      </w:r>
      <w:r w:rsidR="0017078B" w:rsidRPr="000805F3">
        <w:rPr>
          <w:rFonts w:ascii="Arial" w:hAnsi="Arial" w:cs="Arial"/>
        </w:rPr>
        <w:t xml:space="preserve">or </w:t>
      </w:r>
      <w:r w:rsidRPr="000805F3">
        <w:rPr>
          <w:rFonts w:ascii="Arial" w:hAnsi="Arial" w:cs="Arial"/>
        </w:rPr>
        <w:t>anaemia or</w:t>
      </w:r>
      <w:r w:rsidR="006432F3" w:rsidRPr="000805F3">
        <w:rPr>
          <w:rFonts w:ascii="Arial" w:hAnsi="Arial" w:cs="Arial"/>
        </w:rPr>
        <w:t xml:space="preserve"> carriage of </w:t>
      </w:r>
      <w:r w:rsidR="000D46ED">
        <w:rPr>
          <w:rFonts w:ascii="Arial" w:hAnsi="Arial" w:cs="Arial"/>
        </w:rPr>
        <w:t>ß-</w:t>
      </w:r>
      <w:r w:rsidR="006432F3" w:rsidRPr="000805F3">
        <w:rPr>
          <w:rFonts w:ascii="Arial" w:hAnsi="Arial" w:cs="Arial"/>
        </w:rPr>
        <w:t xml:space="preserve">thalassaemia, </w:t>
      </w:r>
      <w:r w:rsidR="000D46ED">
        <w:rPr>
          <w:rFonts w:ascii="Arial" w:hAnsi="Arial" w:cs="Arial"/>
        </w:rPr>
        <w:sym w:font="Symbol" w:char="F061"/>
      </w:r>
      <w:r w:rsidR="000D46ED">
        <w:rPr>
          <w:rFonts w:ascii="Arial" w:hAnsi="Arial" w:cs="Arial"/>
        </w:rPr>
        <w:t>-</w:t>
      </w:r>
      <w:r w:rsidR="006432F3" w:rsidRPr="000805F3">
        <w:rPr>
          <w:rFonts w:ascii="Arial" w:hAnsi="Arial" w:cs="Arial"/>
        </w:rPr>
        <w:t xml:space="preserve">thalassaemia and </w:t>
      </w:r>
      <w:r w:rsidR="006432F3" w:rsidRPr="00CD2798">
        <w:rPr>
          <w:rFonts w:ascii="Arial" w:hAnsi="Arial" w:cs="Arial"/>
        </w:rPr>
        <w:t xml:space="preserve">HbE </w:t>
      </w:r>
      <w:r w:rsidR="00ED2C60" w:rsidRPr="001F0E56">
        <w:rPr>
          <w:rFonts w:ascii="Arial" w:hAnsi="Arial" w:cs="Arial"/>
        </w:rPr>
        <w:t>(</w:t>
      </w:r>
      <w:r w:rsidR="00ED2C60" w:rsidRPr="00943283">
        <w:rPr>
          <w:rFonts w:ascii="Arial" w:hAnsi="Arial" w:cs="Arial"/>
        </w:rPr>
        <w:t xml:space="preserve">Figure </w:t>
      </w:r>
      <w:r w:rsidR="008C0042" w:rsidRPr="00943283">
        <w:rPr>
          <w:rFonts w:ascii="Arial" w:hAnsi="Arial" w:cs="Arial"/>
        </w:rPr>
        <w:t>2</w:t>
      </w:r>
      <w:r w:rsidR="00ED2C60" w:rsidRPr="00943283">
        <w:rPr>
          <w:rFonts w:ascii="Arial" w:hAnsi="Arial" w:cs="Arial"/>
        </w:rPr>
        <w:t xml:space="preserve">C) </w:t>
      </w:r>
      <w:r w:rsidRPr="00CD2798">
        <w:rPr>
          <w:rFonts w:ascii="Arial" w:hAnsi="Arial" w:cs="Arial"/>
        </w:rPr>
        <w:t>(</w:t>
      </w:r>
      <w:r w:rsidRPr="00943283">
        <w:rPr>
          <w:rFonts w:ascii="Arial" w:hAnsi="Arial" w:cs="Arial"/>
        </w:rPr>
        <w:t xml:space="preserve">Table </w:t>
      </w:r>
      <w:r w:rsidR="00F17661" w:rsidRPr="00943283">
        <w:rPr>
          <w:rFonts w:ascii="Arial" w:hAnsi="Arial" w:cs="Arial"/>
        </w:rPr>
        <w:t>3</w:t>
      </w:r>
      <w:r w:rsidRPr="00CD2798">
        <w:rPr>
          <w:rFonts w:ascii="Arial" w:hAnsi="Arial" w:cs="Arial"/>
        </w:rPr>
        <w:t>).</w:t>
      </w:r>
    </w:p>
    <w:p w14:paraId="1763461E" w14:textId="77777777" w:rsidR="00F01927" w:rsidRPr="000805F3" w:rsidRDefault="00F01927" w:rsidP="003F16D4">
      <w:pPr>
        <w:spacing w:after="0" w:line="480" w:lineRule="auto"/>
        <w:rPr>
          <w:rFonts w:ascii="Arial" w:hAnsi="Arial" w:cs="Arial"/>
        </w:rPr>
      </w:pPr>
    </w:p>
    <w:p w14:paraId="5685B20E" w14:textId="77777777" w:rsidR="00346D84" w:rsidRPr="000805F3" w:rsidRDefault="00F01927" w:rsidP="003F16D4">
      <w:pPr>
        <w:spacing w:after="0" w:line="480" w:lineRule="auto"/>
        <w:rPr>
          <w:rFonts w:ascii="Arial" w:hAnsi="Arial" w:cs="Arial"/>
        </w:rPr>
      </w:pPr>
      <w:r w:rsidRPr="000805F3">
        <w:rPr>
          <w:rFonts w:ascii="Arial" w:hAnsi="Arial" w:cs="Arial"/>
        </w:rPr>
        <w:t xml:space="preserve">We next </w:t>
      </w:r>
      <w:r w:rsidR="00AF6992" w:rsidRPr="000805F3">
        <w:rPr>
          <w:rFonts w:ascii="Arial" w:hAnsi="Arial" w:cs="Arial"/>
        </w:rPr>
        <w:t xml:space="preserve">estimated </w:t>
      </w:r>
      <w:r w:rsidRPr="000805F3">
        <w:rPr>
          <w:rFonts w:ascii="Arial" w:hAnsi="Arial" w:cs="Arial"/>
        </w:rPr>
        <w:t xml:space="preserve">the diagnostic properties of several potential hepcidin </w:t>
      </w:r>
      <w:r w:rsidR="00AF6992" w:rsidRPr="000805F3">
        <w:rPr>
          <w:rFonts w:ascii="Arial" w:hAnsi="Arial" w:cs="Arial"/>
        </w:rPr>
        <w:t>thresholds</w:t>
      </w:r>
      <w:r w:rsidRPr="000805F3">
        <w:rPr>
          <w:rFonts w:ascii="Arial" w:hAnsi="Arial" w:cs="Arial"/>
        </w:rPr>
        <w:t xml:space="preserve"> </w:t>
      </w:r>
      <w:r w:rsidRPr="001F0E56">
        <w:rPr>
          <w:rFonts w:ascii="Arial" w:hAnsi="Arial" w:cs="Arial"/>
        </w:rPr>
        <w:t>(</w:t>
      </w:r>
      <w:r w:rsidRPr="00943283">
        <w:rPr>
          <w:rFonts w:ascii="Arial" w:hAnsi="Arial" w:cs="Arial"/>
        </w:rPr>
        <w:t xml:space="preserve">Table </w:t>
      </w:r>
      <w:r w:rsidR="00F17661" w:rsidRPr="00943283">
        <w:rPr>
          <w:rFonts w:ascii="Arial" w:hAnsi="Arial" w:cs="Arial"/>
        </w:rPr>
        <w:t>4</w:t>
      </w:r>
      <w:r w:rsidRPr="000805F3">
        <w:rPr>
          <w:rFonts w:ascii="Arial" w:hAnsi="Arial" w:cs="Arial"/>
        </w:rPr>
        <w:t>). Hepcidin</w:t>
      </w:r>
      <w:r w:rsidR="008E7240" w:rsidRPr="000805F3">
        <w:rPr>
          <w:rFonts w:ascii="Arial" w:hAnsi="Arial" w:cs="Arial"/>
        </w:rPr>
        <w:t>&lt;</w:t>
      </w:r>
      <w:r w:rsidRPr="000805F3">
        <w:rPr>
          <w:rFonts w:ascii="Arial" w:hAnsi="Arial" w:cs="Arial"/>
        </w:rPr>
        <w:t>3.2ng/</w:t>
      </w:r>
      <w:r w:rsidR="000244E5" w:rsidRPr="000805F3">
        <w:rPr>
          <w:rFonts w:ascii="Arial" w:hAnsi="Arial" w:cs="Arial"/>
        </w:rPr>
        <w:t>mL</w:t>
      </w:r>
      <w:r w:rsidRPr="000805F3">
        <w:rPr>
          <w:rFonts w:ascii="Arial" w:hAnsi="Arial" w:cs="Arial"/>
        </w:rPr>
        <w:t xml:space="preserve"> achieved the maximum Youden index (0.4</w:t>
      </w:r>
      <w:r w:rsidR="006E770A">
        <w:rPr>
          <w:rFonts w:ascii="Arial" w:hAnsi="Arial" w:cs="Arial"/>
        </w:rPr>
        <w:t>6</w:t>
      </w:r>
      <w:r w:rsidRPr="000805F3">
        <w:rPr>
          <w:rFonts w:ascii="Arial" w:hAnsi="Arial" w:cs="Arial"/>
        </w:rPr>
        <w:t xml:space="preserve">), </w:t>
      </w:r>
      <w:r w:rsidR="0067241D">
        <w:rPr>
          <w:rFonts w:ascii="Arial" w:hAnsi="Arial" w:cs="Arial"/>
        </w:rPr>
        <w:t>and</w:t>
      </w:r>
      <w:r w:rsidR="0067241D" w:rsidRPr="000805F3">
        <w:rPr>
          <w:rFonts w:ascii="Arial" w:hAnsi="Arial" w:cs="Arial"/>
        </w:rPr>
        <w:t xml:space="preserve"> </w:t>
      </w:r>
      <w:r w:rsidRPr="000805F3">
        <w:rPr>
          <w:rFonts w:ascii="Arial" w:hAnsi="Arial" w:cs="Arial"/>
        </w:rPr>
        <w:t>correctly classified 71.</w:t>
      </w:r>
      <w:r w:rsidR="00974985">
        <w:rPr>
          <w:rFonts w:ascii="Arial" w:hAnsi="Arial" w:cs="Arial"/>
        </w:rPr>
        <w:t>3</w:t>
      </w:r>
      <w:r w:rsidRPr="000805F3">
        <w:rPr>
          <w:rFonts w:ascii="Arial" w:hAnsi="Arial" w:cs="Arial"/>
        </w:rPr>
        <w:t>% of samples, with a sensitivity of 75.</w:t>
      </w:r>
      <w:r w:rsidR="00974985">
        <w:rPr>
          <w:rFonts w:ascii="Arial" w:hAnsi="Arial" w:cs="Arial"/>
        </w:rPr>
        <w:t>6</w:t>
      </w:r>
      <w:r w:rsidRPr="000805F3">
        <w:rPr>
          <w:rFonts w:ascii="Arial" w:hAnsi="Arial" w:cs="Arial"/>
        </w:rPr>
        <w:t>% and a specificity of 70.</w:t>
      </w:r>
      <w:r w:rsidR="00974985">
        <w:rPr>
          <w:rFonts w:ascii="Arial" w:hAnsi="Arial" w:cs="Arial"/>
        </w:rPr>
        <w:t>2</w:t>
      </w:r>
      <w:r w:rsidRPr="000805F3">
        <w:rPr>
          <w:rFonts w:ascii="Arial" w:hAnsi="Arial" w:cs="Arial"/>
        </w:rPr>
        <w:t xml:space="preserve">%. </w:t>
      </w:r>
      <w:r w:rsidR="008E7240" w:rsidRPr="000805F3">
        <w:rPr>
          <w:rFonts w:ascii="Arial" w:hAnsi="Arial" w:cs="Arial"/>
        </w:rPr>
        <w:t xml:space="preserve">Alternative thresholds could be </w:t>
      </w:r>
      <w:r w:rsidR="004E1703" w:rsidRPr="000805F3">
        <w:rPr>
          <w:rFonts w:ascii="Arial" w:hAnsi="Arial" w:cs="Arial"/>
        </w:rPr>
        <w:t>selected</w:t>
      </w:r>
      <w:r w:rsidR="008E7240" w:rsidRPr="000805F3">
        <w:rPr>
          <w:rFonts w:ascii="Arial" w:hAnsi="Arial" w:cs="Arial"/>
        </w:rPr>
        <w:t xml:space="preserve"> </w:t>
      </w:r>
      <w:r w:rsidR="004E1703" w:rsidRPr="000805F3">
        <w:rPr>
          <w:rFonts w:ascii="Arial" w:hAnsi="Arial" w:cs="Arial"/>
        </w:rPr>
        <w:t>which yielded different</w:t>
      </w:r>
      <w:r w:rsidR="008E7240" w:rsidRPr="000805F3">
        <w:rPr>
          <w:rFonts w:ascii="Arial" w:hAnsi="Arial" w:cs="Arial"/>
        </w:rPr>
        <w:t xml:space="preserve"> sensitivity and specificity</w:t>
      </w:r>
      <w:r w:rsidR="00965DF1" w:rsidRPr="000805F3">
        <w:rPr>
          <w:rFonts w:ascii="Arial" w:hAnsi="Arial" w:cs="Arial"/>
        </w:rPr>
        <w:t xml:space="preserve"> (Table </w:t>
      </w:r>
      <w:r w:rsidR="00F17661" w:rsidRPr="000805F3">
        <w:rPr>
          <w:rFonts w:ascii="Arial" w:hAnsi="Arial" w:cs="Arial"/>
        </w:rPr>
        <w:t>4</w:t>
      </w:r>
      <w:r w:rsidR="00965DF1" w:rsidRPr="000805F3">
        <w:rPr>
          <w:rFonts w:ascii="Arial" w:hAnsi="Arial" w:cs="Arial"/>
        </w:rPr>
        <w:t>)</w:t>
      </w:r>
      <w:r w:rsidR="008E7240" w:rsidRPr="000805F3">
        <w:rPr>
          <w:rFonts w:ascii="Arial" w:hAnsi="Arial" w:cs="Arial"/>
        </w:rPr>
        <w:t xml:space="preserve">. </w:t>
      </w:r>
      <w:r w:rsidR="00651225">
        <w:rPr>
          <w:rFonts w:ascii="Arial" w:hAnsi="Arial" w:cs="Arial"/>
        </w:rPr>
        <w:t xml:space="preserve">At the same </w:t>
      </w:r>
      <w:r w:rsidR="00702511">
        <w:rPr>
          <w:rFonts w:ascii="Arial" w:hAnsi="Arial" w:cs="Arial"/>
        </w:rPr>
        <w:t xml:space="preserve">hepcidin </w:t>
      </w:r>
      <w:r w:rsidR="006825CD">
        <w:rPr>
          <w:rFonts w:ascii="Arial" w:hAnsi="Arial" w:cs="Arial"/>
        </w:rPr>
        <w:t>cutoff</w:t>
      </w:r>
      <w:r w:rsidR="00702511">
        <w:rPr>
          <w:rFonts w:ascii="Arial" w:hAnsi="Arial" w:cs="Arial"/>
        </w:rPr>
        <w:t>,</w:t>
      </w:r>
      <w:r w:rsidR="00651225">
        <w:rPr>
          <w:rFonts w:ascii="Arial" w:hAnsi="Arial" w:cs="Arial"/>
        </w:rPr>
        <w:t xml:space="preserve"> </w:t>
      </w:r>
      <w:r w:rsidR="000E69F3">
        <w:rPr>
          <w:rFonts w:ascii="Arial" w:hAnsi="Arial" w:cs="Arial"/>
        </w:rPr>
        <w:t xml:space="preserve">72.1% of the </w:t>
      </w:r>
      <w:r w:rsidR="00346D84" w:rsidRPr="000805F3">
        <w:rPr>
          <w:rFonts w:ascii="Arial" w:hAnsi="Arial" w:cs="Arial"/>
        </w:rPr>
        <w:t>β-</w:t>
      </w:r>
      <w:r w:rsidR="00A6346D">
        <w:rPr>
          <w:rFonts w:ascii="Arial" w:hAnsi="Arial" w:cs="Arial"/>
        </w:rPr>
        <w:t>thalassaemia</w:t>
      </w:r>
      <w:r w:rsidR="00346D84" w:rsidRPr="000805F3">
        <w:rPr>
          <w:rFonts w:ascii="Arial" w:hAnsi="Arial" w:cs="Arial"/>
        </w:rPr>
        <w:t xml:space="preserve"> carriers </w:t>
      </w:r>
      <w:r w:rsidR="000E69F3">
        <w:rPr>
          <w:rFonts w:ascii="Arial" w:hAnsi="Arial" w:cs="Arial"/>
        </w:rPr>
        <w:t>were correctly classified, with a</w:t>
      </w:r>
      <w:r w:rsidR="00651225">
        <w:rPr>
          <w:rFonts w:ascii="Arial" w:hAnsi="Arial" w:cs="Arial"/>
        </w:rPr>
        <w:t xml:space="preserve"> sensitivity of 76.2</w:t>
      </w:r>
      <w:r w:rsidR="00C85864">
        <w:rPr>
          <w:rFonts w:ascii="Arial" w:hAnsi="Arial" w:cs="Arial"/>
        </w:rPr>
        <w:t>%</w:t>
      </w:r>
      <w:r w:rsidR="00651225">
        <w:rPr>
          <w:rFonts w:ascii="Arial" w:hAnsi="Arial" w:cs="Arial"/>
        </w:rPr>
        <w:t xml:space="preserve"> and specificity of 71.3</w:t>
      </w:r>
      <w:r w:rsidR="00C85864">
        <w:rPr>
          <w:rFonts w:ascii="Arial" w:hAnsi="Arial" w:cs="Arial"/>
        </w:rPr>
        <w:t>%</w:t>
      </w:r>
      <w:r w:rsidR="00346D84" w:rsidRPr="000805F3">
        <w:rPr>
          <w:rFonts w:ascii="Arial" w:hAnsi="Arial" w:cs="Arial"/>
        </w:rPr>
        <w:t>.</w:t>
      </w:r>
      <w:r w:rsidR="00965DF1" w:rsidRPr="000805F3">
        <w:rPr>
          <w:rFonts w:ascii="Arial" w:hAnsi="Arial" w:cs="Arial"/>
        </w:rPr>
        <w:t xml:space="preserve"> </w:t>
      </w:r>
    </w:p>
    <w:p w14:paraId="620CB606" w14:textId="77777777" w:rsidR="00645F5C" w:rsidRPr="000805F3" w:rsidRDefault="00645F5C" w:rsidP="003F16D4">
      <w:pPr>
        <w:spacing w:after="0" w:line="480" w:lineRule="auto"/>
        <w:rPr>
          <w:rFonts w:ascii="Arial" w:hAnsi="Arial" w:cs="Arial"/>
        </w:rPr>
      </w:pPr>
    </w:p>
    <w:p w14:paraId="1CAFF673" w14:textId="77777777" w:rsidR="002770E8" w:rsidRPr="000805F3" w:rsidRDefault="00F01927" w:rsidP="003F16D4">
      <w:pPr>
        <w:spacing w:after="0" w:line="480" w:lineRule="auto"/>
        <w:rPr>
          <w:rFonts w:ascii="Arial" w:hAnsi="Arial" w:cs="Arial"/>
        </w:rPr>
      </w:pPr>
      <w:r w:rsidRPr="000805F3">
        <w:rPr>
          <w:rFonts w:ascii="Arial" w:hAnsi="Arial" w:cs="Arial"/>
        </w:rPr>
        <w:t xml:space="preserve">To compare this </w:t>
      </w:r>
      <w:r w:rsidR="0064467B" w:rsidRPr="000805F3">
        <w:rPr>
          <w:rFonts w:ascii="Arial" w:hAnsi="Arial" w:cs="Arial"/>
        </w:rPr>
        <w:t>threshold</w:t>
      </w:r>
      <w:r w:rsidRPr="000805F3">
        <w:rPr>
          <w:rFonts w:ascii="Arial" w:hAnsi="Arial" w:cs="Arial"/>
        </w:rPr>
        <w:t xml:space="preserve"> to previous </w:t>
      </w:r>
      <w:r w:rsidR="0067241D">
        <w:rPr>
          <w:rFonts w:ascii="Arial" w:hAnsi="Arial" w:cs="Arial"/>
        </w:rPr>
        <w:t>data</w:t>
      </w:r>
      <w:r w:rsidRPr="000805F3">
        <w:rPr>
          <w:rFonts w:ascii="Arial" w:hAnsi="Arial" w:cs="Arial"/>
        </w:rPr>
        <w:t xml:space="preserve">, we analysed the hepcidin concentrations of twenty-eight samples using </w:t>
      </w:r>
      <w:r w:rsidR="004E1703" w:rsidRPr="000805F3">
        <w:rPr>
          <w:rFonts w:ascii="Arial" w:hAnsi="Arial" w:cs="Arial"/>
        </w:rPr>
        <w:t xml:space="preserve">both </w:t>
      </w:r>
      <w:r w:rsidR="00111482" w:rsidRPr="000805F3">
        <w:rPr>
          <w:rFonts w:ascii="Arial" w:hAnsi="Arial" w:cs="Arial"/>
        </w:rPr>
        <w:t xml:space="preserve">the DRG </w:t>
      </w:r>
      <w:r w:rsidR="00A235DA" w:rsidRPr="000805F3">
        <w:rPr>
          <w:rFonts w:ascii="Arial" w:hAnsi="Arial" w:cs="Arial"/>
        </w:rPr>
        <w:t>and Bachem assays</w:t>
      </w:r>
      <w:r w:rsidRPr="000805F3">
        <w:rPr>
          <w:rFonts w:ascii="Arial" w:hAnsi="Arial" w:cs="Arial"/>
        </w:rPr>
        <w:t xml:space="preserve"> (</w:t>
      </w:r>
      <w:r w:rsidR="001F0E56" w:rsidRPr="00943283">
        <w:rPr>
          <w:rFonts w:ascii="Arial" w:hAnsi="Arial" w:cs="Arial"/>
        </w:rPr>
        <w:t xml:space="preserve">Supplementary </w:t>
      </w:r>
      <w:r w:rsidR="007002A0" w:rsidRPr="00943283">
        <w:rPr>
          <w:rFonts w:ascii="Arial" w:hAnsi="Arial" w:cs="Arial"/>
        </w:rPr>
        <w:t>Figure</w:t>
      </w:r>
      <w:r w:rsidR="00B72B71" w:rsidRPr="00943283">
        <w:rPr>
          <w:rFonts w:ascii="Arial" w:hAnsi="Arial" w:cs="Arial"/>
        </w:rPr>
        <w:t xml:space="preserve"> </w:t>
      </w:r>
      <w:r w:rsidR="00DC3E72" w:rsidRPr="00943283">
        <w:rPr>
          <w:rFonts w:ascii="Arial" w:hAnsi="Arial" w:cs="Arial"/>
        </w:rPr>
        <w:t>2</w:t>
      </w:r>
      <w:r w:rsidRPr="000805F3">
        <w:rPr>
          <w:rFonts w:ascii="Arial" w:hAnsi="Arial" w:cs="Arial"/>
        </w:rPr>
        <w:t>). Although absolute hepcidin values differ between the two assays, there was a linear correlation (R</w:t>
      </w:r>
      <w:r w:rsidRPr="000805F3">
        <w:rPr>
          <w:rFonts w:ascii="Arial" w:hAnsi="Arial" w:cs="Arial"/>
          <w:vertAlign w:val="superscript"/>
        </w:rPr>
        <w:t>2</w:t>
      </w:r>
      <w:r w:rsidRPr="000805F3">
        <w:rPr>
          <w:rFonts w:ascii="Arial" w:hAnsi="Arial" w:cs="Arial"/>
        </w:rPr>
        <w:t xml:space="preserve">=0.92) between results returned by </w:t>
      </w:r>
      <w:r w:rsidR="007768D3" w:rsidRPr="000805F3">
        <w:rPr>
          <w:rFonts w:ascii="Arial" w:hAnsi="Arial" w:cs="Arial"/>
        </w:rPr>
        <w:t xml:space="preserve">the two </w:t>
      </w:r>
      <w:r w:rsidRPr="000805F3">
        <w:rPr>
          <w:rFonts w:ascii="Arial" w:hAnsi="Arial" w:cs="Arial"/>
        </w:rPr>
        <w:t xml:space="preserve">assays. </w:t>
      </w:r>
      <w:r w:rsidR="009667BF">
        <w:rPr>
          <w:rFonts w:ascii="Arial" w:hAnsi="Arial" w:cs="Arial"/>
        </w:rPr>
        <w:t>We previously identified an</w:t>
      </w:r>
      <w:r w:rsidR="00A45CB6" w:rsidRPr="000805F3">
        <w:rPr>
          <w:rFonts w:ascii="Arial" w:hAnsi="Arial" w:cs="Arial"/>
        </w:rPr>
        <w:t xml:space="preserve"> </w:t>
      </w:r>
      <w:r w:rsidR="00D45FC1" w:rsidRPr="000805F3">
        <w:rPr>
          <w:rFonts w:ascii="Arial" w:hAnsi="Arial" w:cs="Arial"/>
        </w:rPr>
        <w:t xml:space="preserve">optimal </w:t>
      </w:r>
      <w:r w:rsidR="00A45CB6" w:rsidRPr="000805F3">
        <w:rPr>
          <w:rFonts w:ascii="Arial" w:hAnsi="Arial" w:cs="Arial"/>
        </w:rPr>
        <w:t>hepcidin threshold</w:t>
      </w:r>
      <w:r w:rsidR="004D5B06">
        <w:rPr>
          <w:rFonts w:ascii="Arial" w:hAnsi="Arial" w:cs="Arial"/>
        </w:rPr>
        <w:t>,</w:t>
      </w:r>
      <w:r w:rsidR="00D45FC1" w:rsidRPr="000805F3">
        <w:rPr>
          <w:rFonts w:ascii="Arial" w:hAnsi="Arial" w:cs="Arial"/>
        </w:rPr>
        <w:t xml:space="preserve"> </w:t>
      </w:r>
      <w:r w:rsidR="009667BF">
        <w:rPr>
          <w:rFonts w:ascii="Arial" w:hAnsi="Arial" w:cs="Arial"/>
        </w:rPr>
        <w:t>using the Bachem assay,</w:t>
      </w:r>
      <w:r w:rsidR="004D5B06">
        <w:rPr>
          <w:rFonts w:ascii="Arial" w:hAnsi="Arial" w:cs="Arial"/>
        </w:rPr>
        <w:t xml:space="preserve"> </w:t>
      </w:r>
      <w:r w:rsidR="00D45FC1" w:rsidRPr="000805F3">
        <w:rPr>
          <w:rFonts w:ascii="Arial" w:hAnsi="Arial" w:cs="Arial"/>
        </w:rPr>
        <w:t>of 5.5ng/</w:t>
      </w:r>
      <w:r w:rsidR="000244E5" w:rsidRPr="000805F3">
        <w:rPr>
          <w:rFonts w:ascii="Arial" w:hAnsi="Arial" w:cs="Arial"/>
        </w:rPr>
        <w:t>mL</w:t>
      </w:r>
      <w:r w:rsidR="004E1703" w:rsidRPr="000805F3">
        <w:rPr>
          <w:rFonts w:ascii="Arial" w:hAnsi="Arial" w:cs="Arial"/>
        </w:rPr>
        <w:t xml:space="preserve"> (based on the Youden index)</w:t>
      </w:r>
      <w:r w:rsidR="009667BF">
        <w:rPr>
          <w:rFonts w:ascii="Arial" w:hAnsi="Arial" w:cs="Arial"/>
        </w:rPr>
        <w:t xml:space="preserve"> </w:t>
      </w:r>
      <w:r w:rsidR="00D45FC1" w:rsidRPr="000805F3">
        <w:rPr>
          <w:rFonts w:ascii="Arial" w:hAnsi="Arial" w:cs="Arial"/>
        </w:rPr>
        <w:t>in African pre-school children.</w:t>
      </w:r>
      <w:r w:rsidR="0067241D" w:rsidRPr="000805F3">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67241D" w:rsidRPr="000805F3">
        <w:rPr>
          <w:rFonts w:ascii="Arial" w:hAnsi="Arial" w:cs="Arial"/>
        </w:rPr>
      </w:r>
      <w:r w:rsidR="0067241D" w:rsidRPr="000805F3">
        <w:rPr>
          <w:rFonts w:ascii="Arial" w:hAnsi="Arial" w:cs="Arial"/>
        </w:rPr>
        <w:fldChar w:fldCharType="separate"/>
      </w:r>
      <w:r w:rsidR="00F412F0" w:rsidRPr="00F412F0">
        <w:rPr>
          <w:rFonts w:ascii="Arial" w:hAnsi="Arial" w:cs="Arial"/>
          <w:noProof/>
          <w:vertAlign w:val="superscript"/>
        </w:rPr>
        <w:t>14</w:t>
      </w:r>
      <w:r w:rsidR="0067241D" w:rsidRPr="000805F3">
        <w:rPr>
          <w:rFonts w:ascii="Arial" w:hAnsi="Arial" w:cs="Arial"/>
        </w:rPr>
        <w:fldChar w:fldCharType="end"/>
      </w:r>
      <w:r w:rsidR="00D45FC1" w:rsidRPr="000805F3">
        <w:rPr>
          <w:rFonts w:ascii="Arial" w:hAnsi="Arial" w:cs="Arial"/>
        </w:rPr>
        <w:t xml:space="preserve"> </w:t>
      </w:r>
      <w:r w:rsidR="009667BF">
        <w:rPr>
          <w:rFonts w:ascii="Arial" w:hAnsi="Arial" w:cs="Arial"/>
        </w:rPr>
        <w:t>This threshold</w:t>
      </w:r>
      <w:r w:rsidR="00341C1C">
        <w:rPr>
          <w:rFonts w:ascii="Arial" w:hAnsi="Arial" w:cs="Arial"/>
        </w:rPr>
        <w:t xml:space="preserve"> correspond</w:t>
      </w:r>
      <w:r w:rsidR="009667BF">
        <w:rPr>
          <w:rFonts w:ascii="Arial" w:hAnsi="Arial" w:cs="Arial"/>
        </w:rPr>
        <w:t>s</w:t>
      </w:r>
      <w:r w:rsidR="00341C1C">
        <w:rPr>
          <w:rFonts w:ascii="Arial" w:hAnsi="Arial" w:cs="Arial"/>
        </w:rPr>
        <w:t xml:space="preserve"> to a hepcidin value of </w:t>
      </w:r>
      <w:r w:rsidR="00341C1C">
        <w:rPr>
          <w:rFonts w:ascii="Arial" w:hAnsi="Arial" w:cs="Arial"/>
        </w:rPr>
        <w:lastRenderedPageBreak/>
        <w:t xml:space="preserve">3.1ng/mL </w:t>
      </w:r>
      <w:r w:rsidR="00D7015F">
        <w:rPr>
          <w:rFonts w:ascii="Arial" w:hAnsi="Arial" w:cs="Arial"/>
        </w:rPr>
        <w:t>with</w:t>
      </w:r>
      <w:r w:rsidR="00341C1C">
        <w:rPr>
          <w:rFonts w:ascii="Arial" w:hAnsi="Arial" w:cs="Arial"/>
        </w:rPr>
        <w:t xml:space="preserve"> the DRG assay, </w:t>
      </w:r>
      <w:r w:rsidR="00D7015F">
        <w:rPr>
          <w:rFonts w:ascii="Arial" w:hAnsi="Arial" w:cs="Arial"/>
        </w:rPr>
        <w:t xml:space="preserve">which is similar </w:t>
      </w:r>
      <w:r w:rsidR="00341C1C">
        <w:rPr>
          <w:rFonts w:ascii="Arial" w:hAnsi="Arial" w:cs="Arial"/>
        </w:rPr>
        <w:t xml:space="preserve">to the cutoff identified in </w:t>
      </w:r>
      <w:r w:rsidR="00D7015F">
        <w:rPr>
          <w:rFonts w:ascii="Arial" w:hAnsi="Arial" w:cs="Arial"/>
        </w:rPr>
        <w:t>the</w:t>
      </w:r>
      <w:r w:rsidR="00341C1C">
        <w:rPr>
          <w:rFonts w:ascii="Arial" w:hAnsi="Arial" w:cs="Arial"/>
        </w:rPr>
        <w:t xml:space="preserve"> Sri Lankan population.</w:t>
      </w:r>
    </w:p>
    <w:p w14:paraId="258E4D54" w14:textId="77777777" w:rsidR="002770E8" w:rsidRPr="000805F3" w:rsidRDefault="002770E8" w:rsidP="003F16D4">
      <w:pPr>
        <w:spacing w:after="0" w:line="480" w:lineRule="auto"/>
        <w:rPr>
          <w:rFonts w:ascii="Arial" w:hAnsi="Arial" w:cs="Arial"/>
        </w:rPr>
      </w:pPr>
    </w:p>
    <w:p w14:paraId="5F396827" w14:textId="77777777" w:rsidR="00E7718F" w:rsidRPr="000805F3" w:rsidRDefault="00E7718F" w:rsidP="003F16D4">
      <w:pPr>
        <w:spacing w:after="0" w:line="480" w:lineRule="auto"/>
        <w:rPr>
          <w:rFonts w:ascii="Arial" w:hAnsi="Arial" w:cs="Arial"/>
        </w:rPr>
      </w:pPr>
      <w:r w:rsidRPr="000805F3">
        <w:rPr>
          <w:rFonts w:ascii="Arial" w:hAnsi="Arial" w:cs="Arial"/>
        </w:rPr>
        <w:t xml:space="preserve">Finally, we sought to establish the clinical implications if iron treatment was stratified in this population using hepcidin, compared with </w:t>
      </w:r>
      <w:r w:rsidR="00C7121B" w:rsidRPr="000805F3">
        <w:rPr>
          <w:rFonts w:ascii="Arial" w:hAnsi="Arial" w:cs="Arial"/>
        </w:rPr>
        <w:t>universal distribution of iron or distribution predicated on detection of anaemia. As shown in Table 5,</w:t>
      </w:r>
      <w:r w:rsidR="000B75CF" w:rsidRPr="000805F3">
        <w:rPr>
          <w:rFonts w:ascii="Arial" w:hAnsi="Arial" w:cs="Arial"/>
        </w:rPr>
        <w:t xml:space="preserve"> provision of iron only to individuals with hepcidin&lt;3.2ng/</w:t>
      </w:r>
      <w:r w:rsidR="000244E5" w:rsidRPr="000805F3">
        <w:rPr>
          <w:rFonts w:ascii="Arial" w:hAnsi="Arial" w:cs="Arial"/>
        </w:rPr>
        <w:t>mL</w:t>
      </w:r>
      <w:r w:rsidR="000B75CF" w:rsidRPr="000805F3">
        <w:rPr>
          <w:rFonts w:ascii="Arial" w:hAnsi="Arial" w:cs="Arial"/>
        </w:rPr>
        <w:t xml:space="preserve"> prevented about 60% of individuals from receiving iron</w:t>
      </w:r>
      <w:r w:rsidR="00C910AD" w:rsidRPr="000805F3">
        <w:rPr>
          <w:rFonts w:ascii="Arial" w:hAnsi="Arial" w:cs="Arial"/>
        </w:rPr>
        <w:t xml:space="preserve"> whilst ensuring at least three quarters of iron deficient individuals received iron. </w:t>
      </w:r>
      <w:r w:rsidR="009D593A" w:rsidRPr="000805F3">
        <w:rPr>
          <w:rFonts w:ascii="Arial" w:hAnsi="Arial" w:cs="Arial"/>
        </w:rPr>
        <w:t>I</w:t>
      </w:r>
      <w:r w:rsidR="00C910AD" w:rsidRPr="000805F3">
        <w:rPr>
          <w:rFonts w:ascii="Arial" w:hAnsi="Arial" w:cs="Arial"/>
        </w:rPr>
        <w:t xml:space="preserve">mportantly, </w:t>
      </w:r>
      <w:r w:rsidR="0067241D">
        <w:rPr>
          <w:rFonts w:ascii="Arial" w:hAnsi="Arial" w:cs="Arial"/>
        </w:rPr>
        <w:t>if Hb screening alone had been undertaken,</w:t>
      </w:r>
      <w:r w:rsidR="0067241D" w:rsidRPr="000805F3">
        <w:rPr>
          <w:rFonts w:ascii="Arial" w:hAnsi="Arial" w:cs="Arial"/>
        </w:rPr>
        <w:t xml:space="preserve"> </w:t>
      </w:r>
      <w:r w:rsidR="009D593A" w:rsidRPr="000805F3">
        <w:rPr>
          <w:rFonts w:ascii="Arial" w:hAnsi="Arial" w:cs="Arial"/>
        </w:rPr>
        <w:t>directing iron on the basis of anaemia</w:t>
      </w:r>
      <w:r w:rsidR="000B75CF" w:rsidRPr="000805F3">
        <w:rPr>
          <w:rFonts w:ascii="Arial" w:hAnsi="Arial" w:cs="Arial"/>
        </w:rPr>
        <w:t xml:space="preserve"> </w:t>
      </w:r>
      <w:r w:rsidR="009D593A" w:rsidRPr="000805F3">
        <w:rPr>
          <w:rFonts w:ascii="Arial" w:hAnsi="Arial" w:cs="Arial"/>
        </w:rPr>
        <w:t>would result in two thirds of iron</w:t>
      </w:r>
      <w:r w:rsidR="0067241D">
        <w:rPr>
          <w:rFonts w:ascii="Arial" w:hAnsi="Arial" w:cs="Arial"/>
        </w:rPr>
        <w:t>-</w:t>
      </w:r>
      <w:r w:rsidR="009D593A" w:rsidRPr="000805F3">
        <w:rPr>
          <w:rFonts w:ascii="Arial" w:hAnsi="Arial" w:cs="Arial"/>
        </w:rPr>
        <w:t xml:space="preserve">replete </w:t>
      </w:r>
      <w:r w:rsidR="000D46ED">
        <w:rPr>
          <w:rFonts w:ascii="Arial" w:hAnsi="Arial" w:cs="Arial"/>
        </w:rPr>
        <w:t>ß-</w:t>
      </w:r>
      <w:r w:rsidR="009D593A" w:rsidRPr="000805F3">
        <w:rPr>
          <w:rFonts w:ascii="Arial" w:hAnsi="Arial" w:cs="Arial"/>
        </w:rPr>
        <w:t>thalassaemia carriers (in whom iron supplementation may result in loading) receiving iron,</w:t>
      </w:r>
      <w:r w:rsidR="0067241D">
        <w:rPr>
          <w:rFonts w:ascii="Arial" w:hAnsi="Arial" w:cs="Arial"/>
        </w:rPr>
        <w:t xml:space="preserve"> whereas</w:t>
      </w:r>
      <w:r w:rsidR="009D593A" w:rsidRPr="000805F3">
        <w:rPr>
          <w:rFonts w:ascii="Arial" w:hAnsi="Arial" w:cs="Arial"/>
        </w:rPr>
        <w:t xml:space="preserve"> directing iron based on hepcidin could reduce this to </w:t>
      </w:r>
      <w:r w:rsidR="0067241D">
        <w:rPr>
          <w:rFonts w:ascii="Arial" w:hAnsi="Arial" w:cs="Arial"/>
        </w:rPr>
        <w:t xml:space="preserve">only </w:t>
      </w:r>
      <w:r w:rsidR="009D593A" w:rsidRPr="000805F3">
        <w:rPr>
          <w:rFonts w:ascii="Arial" w:hAnsi="Arial" w:cs="Arial"/>
        </w:rPr>
        <w:t xml:space="preserve">29% of carriers. </w:t>
      </w:r>
    </w:p>
    <w:p w14:paraId="385D9BCD" w14:textId="77777777" w:rsidR="00BC3FEA" w:rsidRPr="000805F3" w:rsidRDefault="00BC3FEA" w:rsidP="003F16D4">
      <w:pPr>
        <w:spacing w:line="480" w:lineRule="auto"/>
        <w:rPr>
          <w:rFonts w:ascii="Arial" w:hAnsi="Arial" w:cs="Arial"/>
        </w:rPr>
      </w:pPr>
      <w:r w:rsidRPr="000805F3">
        <w:rPr>
          <w:rFonts w:ascii="Arial" w:hAnsi="Arial" w:cs="Arial"/>
        </w:rPr>
        <w:br w:type="page"/>
      </w:r>
    </w:p>
    <w:p w14:paraId="7A2ED612" w14:textId="77777777" w:rsidR="00BC3FEA" w:rsidRPr="000805F3" w:rsidRDefault="00BC3FEA" w:rsidP="000244E5">
      <w:pPr>
        <w:spacing w:line="480" w:lineRule="auto"/>
        <w:outlineLvl w:val="0"/>
        <w:rPr>
          <w:rFonts w:ascii="Arial" w:hAnsi="Arial" w:cs="Arial"/>
        </w:rPr>
      </w:pPr>
      <w:r w:rsidRPr="000805F3">
        <w:rPr>
          <w:rFonts w:ascii="Arial" w:hAnsi="Arial" w:cs="Arial"/>
          <w:b/>
        </w:rPr>
        <w:lastRenderedPageBreak/>
        <w:t>Discussion</w:t>
      </w:r>
    </w:p>
    <w:p w14:paraId="71D75F21" w14:textId="77777777" w:rsidR="009804A8" w:rsidRPr="000805F3" w:rsidRDefault="00276D0A" w:rsidP="003F16D4">
      <w:pPr>
        <w:spacing w:line="480" w:lineRule="auto"/>
        <w:rPr>
          <w:rFonts w:ascii="Arial" w:hAnsi="Arial" w:cs="Arial"/>
        </w:rPr>
      </w:pPr>
      <w:r w:rsidRPr="000805F3">
        <w:rPr>
          <w:rFonts w:ascii="Arial" w:hAnsi="Arial" w:cs="Arial"/>
        </w:rPr>
        <w:t>In a large cross-sectional study of adolescents across Sri Lanka</w:t>
      </w:r>
      <w:r w:rsidR="00A02385">
        <w:rPr>
          <w:rFonts w:ascii="Arial" w:hAnsi="Arial" w:cs="Arial"/>
        </w:rPr>
        <w:t xml:space="preserve">, </w:t>
      </w:r>
      <w:r w:rsidR="00886A64" w:rsidRPr="000805F3">
        <w:rPr>
          <w:rFonts w:ascii="Arial" w:hAnsi="Arial" w:cs="Arial"/>
        </w:rPr>
        <w:t>w</w:t>
      </w:r>
      <w:r w:rsidR="00BC3FEA" w:rsidRPr="000805F3">
        <w:rPr>
          <w:rFonts w:ascii="Arial" w:hAnsi="Arial" w:cs="Arial"/>
        </w:rPr>
        <w:t>e assessed</w:t>
      </w:r>
      <w:r w:rsidR="00886A64" w:rsidRPr="000805F3">
        <w:rPr>
          <w:rFonts w:ascii="Arial" w:hAnsi="Arial" w:cs="Arial"/>
        </w:rPr>
        <w:t xml:space="preserve"> regulation </w:t>
      </w:r>
      <w:r w:rsidR="00BC3FEA" w:rsidRPr="000805F3">
        <w:rPr>
          <w:rFonts w:ascii="Arial" w:hAnsi="Arial" w:cs="Arial"/>
        </w:rPr>
        <w:t xml:space="preserve">of serum hepcidin </w:t>
      </w:r>
      <w:r w:rsidR="00886A64" w:rsidRPr="000805F3">
        <w:rPr>
          <w:rFonts w:ascii="Arial" w:hAnsi="Arial" w:cs="Arial"/>
        </w:rPr>
        <w:t xml:space="preserve">concentrations and the value of this biomarker as an index of iron deficiency. </w:t>
      </w:r>
      <w:r w:rsidR="0052341D" w:rsidRPr="000805F3">
        <w:rPr>
          <w:rFonts w:ascii="Arial" w:hAnsi="Arial" w:cs="Arial"/>
        </w:rPr>
        <w:t>A</w:t>
      </w:r>
      <w:r w:rsidR="003457C0" w:rsidRPr="000805F3">
        <w:rPr>
          <w:rFonts w:ascii="Arial" w:hAnsi="Arial" w:cs="Arial"/>
        </w:rPr>
        <w:t>t the</w:t>
      </w:r>
      <w:r w:rsidR="00886A64" w:rsidRPr="000805F3">
        <w:rPr>
          <w:rFonts w:ascii="Arial" w:hAnsi="Arial" w:cs="Arial"/>
        </w:rPr>
        <w:t xml:space="preserve"> </w:t>
      </w:r>
      <w:r w:rsidR="00B226EF" w:rsidRPr="000805F3">
        <w:rPr>
          <w:rFonts w:ascii="Arial" w:hAnsi="Arial" w:cs="Arial"/>
        </w:rPr>
        <w:t>p</w:t>
      </w:r>
      <w:r w:rsidR="00886A64" w:rsidRPr="000805F3">
        <w:rPr>
          <w:rFonts w:ascii="Arial" w:hAnsi="Arial" w:cs="Arial"/>
        </w:rPr>
        <w:t>opulation level</w:t>
      </w:r>
      <w:r w:rsidR="0052341D" w:rsidRPr="000805F3">
        <w:rPr>
          <w:rFonts w:ascii="Arial" w:hAnsi="Arial" w:cs="Arial"/>
        </w:rPr>
        <w:t>,</w:t>
      </w:r>
      <w:r w:rsidR="00886A64" w:rsidRPr="000805F3">
        <w:rPr>
          <w:rFonts w:ascii="Arial" w:hAnsi="Arial" w:cs="Arial"/>
        </w:rPr>
        <w:t xml:space="preserve"> associations with hepcidin </w:t>
      </w:r>
      <w:r w:rsidR="00787D96" w:rsidRPr="000805F3">
        <w:rPr>
          <w:rFonts w:ascii="Arial" w:hAnsi="Arial" w:cs="Arial"/>
        </w:rPr>
        <w:t>represent</w:t>
      </w:r>
      <w:r w:rsidR="00886A64" w:rsidRPr="000805F3">
        <w:rPr>
          <w:rFonts w:ascii="Arial" w:hAnsi="Arial" w:cs="Arial"/>
        </w:rPr>
        <w:t xml:space="preserve"> </w:t>
      </w:r>
      <w:r w:rsidR="00217246" w:rsidRPr="000805F3">
        <w:rPr>
          <w:rFonts w:ascii="Arial" w:hAnsi="Arial" w:cs="Arial"/>
        </w:rPr>
        <w:t xml:space="preserve">known biologic </w:t>
      </w:r>
      <w:r w:rsidR="003457C0" w:rsidRPr="000805F3">
        <w:rPr>
          <w:rFonts w:ascii="Arial" w:hAnsi="Arial" w:cs="Arial"/>
        </w:rPr>
        <w:t xml:space="preserve">regulation of the </w:t>
      </w:r>
      <w:r w:rsidR="00886A64" w:rsidRPr="000805F3">
        <w:rPr>
          <w:rFonts w:ascii="Arial" w:hAnsi="Arial" w:cs="Arial"/>
        </w:rPr>
        <w:t>gene</w:t>
      </w:r>
      <w:r w:rsidR="00217246" w:rsidRPr="000805F3">
        <w:rPr>
          <w:rFonts w:ascii="Arial" w:hAnsi="Arial" w:cs="Arial"/>
        </w:rPr>
        <w:t xml:space="preserve"> by iron, erythropoiesis and inflammation</w:t>
      </w:r>
      <w:r w:rsidR="00B226EF" w:rsidRPr="000805F3">
        <w:rPr>
          <w:rFonts w:ascii="Arial" w:hAnsi="Arial" w:cs="Arial"/>
        </w:rPr>
        <w:t xml:space="preserve">. </w:t>
      </w:r>
      <w:r w:rsidR="00C90DE8">
        <w:rPr>
          <w:rFonts w:ascii="Arial" w:hAnsi="Arial" w:cs="Arial"/>
        </w:rPr>
        <w:t xml:space="preserve">Performance of hepcidin as an index of iron deficiency in this population was </w:t>
      </w:r>
      <w:r w:rsidR="00FC492A" w:rsidRPr="000805F3">
        <w:rPr>
          <w:rFonts w:ascii="Arial" w:hAnsi="Arial" w:cs="Arial"/>
        </w:rPr>
        <w:t>not perturbed by carriage of thalassaemia</w:t>
      </w:r>
      <w:r w:rsidR="004E428C" w:rsidRPr="000805F3">
        <w:rPr>
          <w:rFonts w:ascii="Arial" w:hAnsi="Arial" w:cs="Arial"/>
        </w:rPr>
        <w:t xml:space="preserve">. </w:t>
      </w:r>
      <w:r w:rsidR="00C90DE8">
        <w:rPr>
          <w:rFonts w:ascii="Arial" w:hAnsi="Arial" w:cs="Arial"/>
        </w:rPr>
        <w:t>Importantly</w:t>
      </w:r>
      <w:r w:rsidR="004E428C" w:rsidRPr="000805F3">
        <w:rPr>
          <w:rFonts w:ascii="Arial" w:hAnsi="Arial" w:cs="Arial"/>
        </w:rPr>
        <w:t>, the threshold for hepcidin we identified was similar to previously reported cutoffs identified in studies in Africa and elsewhere in Asia.</w:t>
      </w:r>
    </w:p>
    <w:p w14:paraId="6E697916" w14:textId="77777777" w:rsidR="0024084C" w:rsidRPr="000805F3" w:rsidRDefault="006A6D28" w:rsidP="0024084C">
      <w:pPr>
        <w:spacing w:line="480" w:lineRule="auto"/>
        <w:ind w:firstLine="720"/>
        <w:rPr>
          <w:rFonts w:ascii="Arial" w:hAnsi="Arial" w:cs="Arial"/>
        </w:rPr>
      </w:pPr>
      <w:r w:rsidRPr="000805F3">
        <w:rPr>
          <w:rFonts w:ascii="Arial" w:hAnsi="Arial" w:cs="Arial"/>
        </w:rPr>
        <w:t xml:space="preserve">Our data confirm at the population level the known mechanistic regulation of </w:t>
      </w:r>
      <w:r w:rsidR="005B3161">
        <w:rPr>
          <w:rFonts w:ascii="Arial" w:hAnsi="Arial" w:cs="Arial"/>
        </w:rPr>
        <w:t>hepcidi</w:t>
      </w:r>
      <w:r w:rsidRPr="000805F3">
        <w:rPr>
          <w:rFonts w:ascii="Arial" w:hAnsi="Arial" w:cs="Arial"/>
        </w:rPr>
        <w:t>n</w:t>
      </w:r>
      <w:r w:rsidR="005B3161">
        <w:rPr>
          <w:rFonts w:ascii="Arial" w:hAnsi="Arial" w:cs="Arial"/>
        </w:rPr>
        <w:t>,</w:t>
      </w:r>
      <w:r w:rsidR="00B7196B" w:rsidRPr="000805F3">
        <w:rPr>
          <w:rFonts w:ascii="Arial" w:hAnsi="Arial" w:cs="Arial"/>
        </w:rPr>
        <w:t xml:space="preserve"> </w:t>
      </w:r>
      <w:r w:rsidR="00E534A3" w:rsidRPr="000805F3">
        <w:rPr>
          <w:rFonts w:ascii="Arial" w:hAnsi="Arial" w:cs="Arial"/>
        </w:rPr>
        <w:t>which</w:t>
      </w:r>
      <w:r w:rsidR="00B7196B" w:rsidRPr="000805F3">
        <w:rPr>
          <w:rFonts w:ascii="Arial" w:hAnsi="Arial" w:cs="Arial"/>
        </w:rPr>
        <w:t xml:space="preserve"> thereby control</w:t>
      </w:r>
      <w:r w:rsidRPr="000805F3">
        <w:rPr>
          <w:rFonts w:ascii="Arial" w:hAnsi="Arial" w:cs="Arial"/>
        </w:rPr>
        <w:t>s</w:t>
      </w:r>
      <w:r w:rsidR="00B7196B" w:rsidRPr="000805F3">
        <w:rPr>
          <w:rFonts w:ascii="Arial" w:hAnsi="Arial" w:cs="Arial"/>
        </w:rPr>
        <w:t xml:space="preserve"> iron absorption </w:t>
      </w:r>
      <w:r w:rsidR="00E534A3" w:rsidRPr="000805F3">
        <w:rPr>
          <w:rFonts w:ascii="Arial" w:hAnsi="Arial" w:cs="Arial"/>
        </w:rPr>
        <w:t>and recycling</w:t>
      </w:r>
      <w:r w:rsidR="00B7196B" w:rsidRPr="000805F3">
        <w:rPr>
          <w:rFonts w:ascii="Arial" w:hAnsi="Arial" w:cs="Arial"/>
        </w:rPr>
        <w:t xml:space="preserve"> in a manner that represents the net output of multiple integrated signals.</w:t>
      </w:r>
      <w:r w:rsidR="007972EA">
        <w:rPr>
          <w:rFonts w:ascii="Arial" w:hAnsi="Arial" w:cs="Arial"/>
        </w:rPr>
        <w:fldChar w:fldCharType="begin">
          <w:fldData xml:space="preserve">PEVuZE5vdGU+PENpdGU+PEF1dGhvcj5BdGtpbnNvbjwvQXV0aG9yPjxZZWFyPjIwMTQ8L1llYXI+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</w:fldData>
        </w:fldChar>
      </w:r>
      <w:r w:rsidR="00923FFF">
        <w:rPr>
          <w:rFonts w:ascii="Arial" w:hAnsi="Arial" w:cs="Arial"/>
        </w:rPr>
        <w:instrText xml:space="preserve"> ADDIN EN.CITE </w:instrText>
      </w:r>
      <w:r w:rsidR="00923FFF">
        <w:rPr>
          <w:rFonts w:ascii="Arial" w:hAnsi="Arial" w:cs="Arial"/>
        </w:rPr>
        <w:fldChar w:fldCharType="begin">
          <w:fldData xml:space="preserve">PEVuZE5vdGU+PENpdGU+PEF1dGhvcj5BdGtpbnNvbjwvQXV0aG9yPjxZZWFyPjIwMTQ8L1llYXI+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</w:fldData>
        </w:fldChar>
      </w:r>
      <w:r w:rsidR="00923FFF">
        <w:rPr>
          <w:rFonts w:ascii="Arial" w:hAnsi="Arial" w:cs="Arial"/>
        </w:rPr>
        <w:instrText xml:space="preserve"> ADDIN EN.CITE.DATA </w:instrText>
      </w:r>
      <w:r w:rsidR="00923FFF">
        <w:rPr>
          <w:rFonts w:ascii="Arial" w:hAnsi="Arial" w:cs="Arial"/>
        </w:rPr>
      </w:r>
      <w:r w:rsidR="00923FFF">
        <w:rPr>
          <w:rFonts w:ascii="Arial" w:hAnsi="Arial" w:cs="Arial"/>
        </w:rPr>
        <w:fldChar w:fldCharType="end"/>
      </w:r>
      <w:r w:rsidR="007972EA">
        <w:rPr>
          <w:rFonts w:ascii="Arial" w:hAnsi="Arial" w:cs="Arial"/>
        </w:rPr>
      </w:r>
      <w:r w:rsidR="007972EA">
        <w:rPr>
          <w:rFonts w:ascii="Arial" w:hAnsi="Arial" w:cs="Arial"/>
        </w:rPr>
        <w:fldChar w:fldCharType="separate"/>
      </w:r>
      <w:r w:rsidR="00923FFF" w:rsidRPr="00923FFF">
        <w:rPr>
          <w:rFonts w:ascii="Arial" w:hAnsi="Arial" w:cs="Arial"/>
          <w:noProof/>
          <w:vertAlign w:val="superscript"/>
        </w:rPr>
        <w:t>22</w:t>
      </w:r>
      <w:r w:rsidR="007972EA">
        <w:rPr>
          <w:rFonts w:ascii="Arial" w:hAnsi="Arial" w:cs="Arial"/>
        </w:rPr>
        <w:fldChar w:fldCharType="end"/>
      </w:r>
      <w:r w:rsidR="006117D6" w:rsidRPr="000805F3">
        <w:rPr>
          <w:rFonts w:ascii="Arial" w:hAnsi="Arial" w:cs="Arial"/>
        </w:rPr>
        <w:t xml:space="preserve"> Population level associations between hepcidin and iron stores and inflammation have likewise been demonstrated in developed contexts.</w:t>
      </w:r>
      <w:r w:rsidR="00A82030" w:rsidRPr="000805F3">
        <w:rPr>
          <w:rFonts w:ascii="Arial" w:hAnsi="Arial" w:cs="Arial"/>
        </w:rPr>
        <w:fldChar w:fldCharType="begin">
          <w:fldData xml:space="preserve">PEVuZE5vdGU+PENpdGU+PEF1dGhvcj5HYWxlc2xvb3Q8L0F1dGhvcj48WWVhcj4yMDExPC9ZZWFy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</w:fldData>
        </w:fldChar>
      </w:r>
      <w:r w:rsidR="00923FFF">
        <w:rPr>
          <w:rFonts w:ascii="Arial" w:hAnsi="Arial" w:cs="Arial"/>
        </w:rPr>
        <w:instrText xml:space="preserve"> ADDIN EN.CITE </w:instrText>
      </w:r>
      <w:r w:rsidR="00923FFF">
        <w:rPr>
          <w:rFonts w:ascii="Arial" w:hAnsi="Arial" w:cs="Arial"/>
        </w:rPr>
        <w:fldChar w:fldCharType="begin">
          <w:fldData xml:space="preserve">PEVuZE5vdGU+PENpdGU+PEF1dGhvcj5HYWxlc2xvb3Q8L0F1dGhvcj48WWVhcj4yMDExPC9ZZWFy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</w:fldData>
        </w:fldChar>
      </w:r>
      <w:r w:rsidR="00923FFF">
        <w:rPr>
          <w:rFonts w:ascii="Arial" w:hAnsi="Arial" w:cs="Arial"/>
        </w:rPr>
        <w:instrText xml:space="preserve"> ADDIN EN.CITE.DATA </w:instrText>
      </w:r>
      <w:r w:rsidR="00923FFF">
        <w:rPr>
          <w:rFonts w:ascii="Arial" w:hAnsi="Arial" w:cs="Arial"/>
        </w:rPr>
      </w:r>
      <w:r w:rsidR="00923FFF">
        <w:rPr>
          <w:rFonts w:ascii="Arial" w:hAnsi="Arial" w:cs="Arial"/>
        </w:rPr>
        <w:fldChar w:fldCharType="end"/>
      </w:r>
      <w:r w:rsidR="00A82030" w:rsidRPr="000805F3">
        <w:rPr>
          <w:rFonts w:ascii="Arial" w:hAnsi="Arial" w:cs="Arial"/>
        </w:rPr>
      </w:r>
      <w:r w:rsidR="00A82030" w:rsidRPr="000805F3">
        <w:rPr>
          <w:rFonts w:ascii="Arial" w:hAnsi="Arial" w:cs="Arial"/>
        </w:rPr>
        <w:fldChar w:fldCharType="separate"/>
      </w:r>
      <w:r w:rsidR="00923FFF" w:rsidRPr="00923FFF">
        <w:rPr>
          <w:rFonts w:ascii="Arial" w:hAnsi="Arial" w:cs="Arial"/>
          <w:noProof/>
          <w:vertAlign w:val="superscript"/>
        </w:rPr>
        <w:t>23</w:t>
      </w:r>
      <w:r w:rsidR="00A82030" w:rsidRPr="000805F3">
        <w:rPr>
          <w:rFonts w:ascii="Arial" w:hAnsi="Arial" w:cs="Arial"/>
        </w:rPr>
        <w:fldChar w:fldCharType="end"/>
      </w:r>
      <w:r w:rsidR="00B7196B" w:rsidRPr="000805F3">
        <w:rPr>
          <w:rFonts w:ascii="Arial" w:hAnsi="Arial" w:cs="Arial"/>
        </w:rPr>
        <w:t xml:space="preserve"> </w:t>
      </w:r>
      <w:r w:rsidR="0024084C" w:rsidRPr="000805F3">
        <w:rPr>
          <w:rFonts w:ascii="Arial" w:hAnsi="Arial" w:cs="Arial"/>
        </w:rPr>
        <w:t>As the direct mediator of iron absorption and recycling, hepcidin provides direct insight into iron physiology, particularly utilisation of oral iron. Hepcidin can be used to predict iron uptake and utilisation,</w:t>
      </w:r>
      <w:r w:rsidR="0024084C" w:rsidRPr="000805F3">
        <w:rPr>
          <w:rFonts w:ascii="Arial" w:hAnsi="Arial" w:cs="Arial"/>
        </w:rPr>
        <w:fldChar w:fldCharType="begin">
          <w:fldData xml:space="preserve">PEVuZE5vdGU+PENpdGU+PEF1dGhvcj5aaW1tZXJtYW5uPC9BdXRob3I+PFllYXI+MjAwOTwvWWVh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</w:fldData>
        </w:fldChar>
      </w:r>
      <w:r w:rsidR="00923FFF">
        <w:rPr>
          <w:rFonts w:ascii="Arial" w:hAnsi="Arial" w:cs="Arial"/>
        </w:rPr>
        <w:instrText xml:space="preserve"> ADDIN EN.CITE </w:instrText>
      </w:r>
      <w:r w:rsidR="00923FFF">
        <w:rPr>
          <w:rFonts w:ascii="Arial" w:hAnsi="Arial" w:cs="Arial"/>
        </w:rPr>
        <w:fldChar w:fldCharType="begin">
          <w:fldData xml:space="preserve">PEVuZE5vdGU+PENpdGU+PEF1dGhvcj5aaW1tZXJtYW5uPC9BdXRob3I+PFllYXI+MjAwOTwvWWVh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</w:fldData>
        </w:fldChar>
      </w:r>
      <w:r w:rsidR="00923FFF">
        <w:rPr>
          <w:rFonts w:ascii="Arial" w:hAnsi="Arial" w:cs="Arial"/>
        </w:rPr>
        <w:instrText xml:space="preserve"> ADDIN EN.CITE.DATA </w:instrText>
      </w:r>
      <w:r w:rsidR="00923FFF">
        <w:rPr>
          <w:rFonts w:ascii="Arial" w:hAnsi="Arial" w:cs="Arial"/>
        </w:rPr>
      </w:r>
      <w:r w:rsidR="00923FFF">
        <w:rPr>
          <w:rFonts w:ascii="Arial" w:hAnsi="Arial" w:cs="Arial"/>
        </w:rPr>
        <w:fldChar w:fldCharType="end"/>
      </w:r>
      <w:r w:rsidR="0024084C" w:rsidRPr="000805F3">
        <w:rPr>
          <w:rFonts w:ascii="Arial" w:hAnsi="Arial" w:cs="Arial"/>
        </w:rPr>
      </w:r>
      <w:r w:rsidR="0024084C" w:rsidRPr="000805F3">
        <w:rPr>
          <w:rFonts w:ascii="Arial" w:hAnsi="Arial" w:cs="Arial"/>
        </w:rPr>
        <w:fldChar w:fldCharType="separate"/>
      </w:r>
      <w:r w:rsidR="00923FFF" w:rsidRPr="00923FFF">
        <w:rPr>
          <w:rFonts w:ascii="Arial" w:hAnsi="Arial" w:cs="Arial"/>
          <w:noProof/>
          <w:vertAlign w:val="superscript"/>
        </w:rPr>
        <w:t>24,25</w:t>
      </w:r>
      <w:r w:rsidR="0024084C" w:rsidRPr="000805F3">
        <w:rPr>
          <w:rFonts w:ascii="Arial" w:hAnsi="Arial" w:cs="Arial"/>
        </w:rPr>
        <w:fldChar w:fldCharType="end"/>
      </w:r>
      <w:r w:rsidR="0024084C" w:rsidRPr="000805F3">
        <w:rPr>
          <w:rFonts w:ascii="Arial" w:hAnsi="Arial" w:cs="Arial"/>
        </w:rPr>
        <w:t xml:space="preserve"> as well as to distinguish iron deficient children within a population with a high burden of anaemia and mixed iron deficiency and inflammation/infection.</w:t>
      </w:r>
      <w:r w:rsidR="0024084C" w:rsidRPr="000805F3">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PEVuZE5vdGU+PENpdGU+PEF1dGhvcj5QYXNyaWNoYTwvQXV0aG9yPjxZZWFyPjIwMTQ8L1llYXI+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bGF0aW9uYWwgbWVkaWNpbmU8L2FiYnItMT48L2FsdC1wZXJpb2RpY2FsPjxwYWdlcz4yMzVyZTM8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24084C" w:rsidRPr="000805F3">
        <w:rPr>
          <w:rFonts w:ascii="Arial" w:hAnsi="Arial" w:cs="Arial"/>
        </w:rPr>
      </w:r>
      <w:r w:rsidR="0024084C" w:rsidRPr="000805F3">
        <w:rPr>
          <w:rFonts w:ascii="Arial" w:hAnsi="Arial" w:cs="Arial"/>
        </w:rPr>
        <w:fldChar w:fldCharType="separate"/>
      </w:r>
      <w:r w:rsidR="00F412F0" w:rsidRPr="00F412F0">
        <w:rPr>
          <w:rFonts w:ascii="Arial" w:hAnsi="Arial" w:cs="Arial"/>
          <w:noProof/>
          <w:vertAlign w:val="superscript"/>
        </w:rPr>
        <w:t>14</w:t>
      </w:r>
      <w:r w:rsidR="0024084C" w:rsidRPr="000805F3">
        <w:rPr>
          <w:rFonts w:ascii="Arial" w:hAnsi="Arial" w:cs="Arial"/>
        </w:rPr>
        <w:fldChar w:fldCharType="end"/>
      </w:r>
      <w:r w:rsidR="0024084C" w:rsidRPr="000805F3">
        <w:rPr>
          <w:rFonts w:ascii="Arial" w:hAnsi="Arial" w:cs="Arial"/>
        </w:rPr>
        <w:t xml:space="preserve"> </w:t>
      </w:r>
    </w:p>
    <w:p w14:paraId="5F5723D2" w14:textId="77777777" w:rsidR="000E224E" w:rsidRPr="000805F3" w:rsidRDefault="00B14DF4" w:rsidP="003F16D4">
      <w:pPr>
        <w:spacing w:line="480" w:lineRule="auto"/>
        <w:ind w:firstLine="720"/>
        <w:rPr>
          <w:rFonts w:ascii="Arial" w:hAnsi="Arial" w:cs="Arial"/>
        </w:rPr>
      </w:pPr>
      <w:r>
        <w:rPr>
          <w:rFonts w:ascii="Arial" w:hAnsi="Arial" w:cs="Arial"/>
        </w:rPr>
        <w:t>This</w:t>
      </w:r>
      <w:r w:rsidR="00391E7C" w:rsidRPr="000805F3">
        <w:rPr>
          <w:rFonts w:ascii="Arial" w:hAnsi="Arial" w:cs="Arial"/>
        </w:rPr>
        <w:t xml:space="preserve"> is the largest diagnostic test accuracy study of hepcidin yet performed, measuring hepcidin </w:t>
      </w:r>
      <w:r w:rsidR="007972EA">
        <w:rPr>
          <w:rFonts w:ascii="Arial" w:hAnsi="Arial" w:cs="Arial"/>
        </w:rPr>
        <w:t xml:space="preserve">in almost 2300 children </w:t>
      </w:r>
      <w:r w:rsidR="00391E7C" w:rsidRPr="000805F3">
        <w:rPr>
          <w:rFonts w:ascii="Arial" w:hAnsi="Arial" w:cs="Arial"/>
        </w:rPr>
        <w:t>along with gold standard</w:t>
      </w:r>
      <w:r>
        <w:rPr>
          <w:rFonts w:ascii="Arial" w:hAnsi="Arial" w:cs="Arial"/>
        </w:rPr>
        <w:t>s and</w:t>
      </w:r>
      <w:r w:rsidR="007972EA" w:rsidRPr="000805F3">
        <w:rPr>
          <w:rFonts w:ascii="Arial" w:hAnsi="Arial" w:cs="Arial"/>
        </w:rPr>
        <w:t xml:space="preserve"> </w:t>
      </w:r>
      <w:r w:rsidR="00391E7C" w:rsidRPr="000805F3">
        <w:rPr>
          <w:rFonts w:ascii="Arial" w:hAnsi="Arial" w:cs="Arial"/>
        </w:rPr>
        <w:t xml:space="preserve">potential inflammatory and genetic influences on hepcidin levels. </w:t>
      </w:r>
      <w:r w:rsidR="0090676F" w:rsidRPr="000805F3">
        <w:rPr>
          <w:rFonts w:ascii="Arial" w:hAnsi="Arial" w:cs="Arial"/>
        </w:rPr>
        <w:t xml:space="preserve">Several studies have previously evaluated the performance of hepcidin as an index of iron deficiency, in both population and clinical contexts. </w:t>
      </w:r>
      <w:r w:rsidR="000D163D" w:rsidRPr="000805F3">
        <w:rPr>
          <w:rFonts w:ascii="Arial" w:hAnsi="Arial" w:cs="Arial"/>
        </w:rPr>
        <w:t>Optimal thresholds for hepcidin</w:t>
      </w:r>
      <w:r w:rsidR="00DF0B53" w:rsidRPr="000805F3">
        <w:rPr>
          <w:rFonts w:ascii="Arial" w:hAnsi="Arial" w:cs="Arial"/>
        </w:rPr>
        <w:t xml:space="preserve"> to detect iron deficiency</w:t>
      </w:r>
      <w:r w:rsidR="000D163D" w:rsidRPr="000805F3">
        <w:rPr>
          <w:rFonts w:ascii="Arial" w:hAnsi="Arial" w:cs="Arial"/>
        </w:rPr>
        <w:t xml:space="preserve"> appear similar across different populations and study designs, indicating biologic suppression of hepcidin in iron deficiency.</w:t>
      </w:r>
      <w:r w:rsidR="007972EA">
        <w:rPr>
          <w:rFonts w:ascii="Arial" w:hAnsi="Arial" w:cs="Arial"/>
        </w:rPr>
        <w:fldChar w:fldCharType="begin">
          <w:fldData xml:space="preserve">PEVuZE5vdGU+PENpdGU+PEF1dGhvcj5DaG9pPC9BdXRob3I+PFllYXI+MjAxMjwvWWVhcj48UmVj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</w:fldData>
        </w:fldChar>
      </w:r>
      <w:r w:rsidR="00923FFF">
        <w:rPr>
          <w:rFonts w:ascii="Arial" w:hAnsi="Arial" w:cs="Arial"/>
        </w:rPr>
        <w:instrText xml:space="preserve"> ADDIN EN.CITE </w:instrText>
      </w:r>
      <w:r w:rsidR="00923FFF">
        <w:rPr>
          <w:rFonts w:ascii="Arial" w:hAnsi="Arial" w:cs="Arial"/>
        </w:rPr>
        <w:fldChar w:fldCharType="begin">
          <w:fldData xml:space="preserve">PEVuZE5vdGU+PENpdGU+PEF1dGhvcj5DaG9pPC9BdXRob3I+PFllYXI+MjAxMjwvWWVhcj48UmVj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</w:fldData>
        </w:fldChar>
      </w:r>
      <w:r w:rsidR="00923FFF">
        <w:rPr>
          <w:rFonts w:ascii="Arial" w:hAnsi="Arial" w:cs="Arial"/>
        </w:rPr>
        <w:instrText xml:space="preserve"> ADDIN EN.CITE.DATA </w:instrText>
      </w:r>
      <w:r w:rsidR="00923FFF">
        <w:rPr>
          <w:rFonts w:ascii="Arial" w:hAnsi="Arial" w:cs="Arial"/>
        </w:rPr>
      </w:r>
      <w:r w:rsidR="00923FFF">
        <w:rPr>
          <w:rFonts w:ascii="Arial" w:hAnsi="Arial" w:cs="Arial"/>
        </w:rPr>
        <w:fldChar w:fldCharType="end"/>
      </w:r>
      <w:r w:rsidR="007972EA">
        <w:rPr>
          <w:rFonts w:ascii="Arial" w:hAnsi="Arial" w:cs="Arial"/>
        </w:rPr>
      </w:r>
      <w:r w:rsidR="007972EA">
        <w:rPr>
          <w:rFonts w:ascii="Arial" w:hAnsi="Arial" w:cs="Arial"/>
        </w:rPr>
        <w:fldChar w:fldCharType="separate"/>
      </w:r>
      <w:r w:rsidR="00923FFF" w:rsidRPr="00923FFF">
        <w:rPr>
          <w:rFonts w:ascii="Arial" w:hAnsi="Arial" w:cs="Arial"/>
          <w:noProof/>
          <w:vertAlign w:val="superscript"/>
        </w:rPr>
        <w:t>14,26</w:t>
      </w:r>
      <w:r w:rsidR="007972EA">
        <w:rPr>
          <w:rFonts w:ascii="Arial" w:hAnsi="Arial" w:cs="Arial"/>
        </w:rPr>
        <w:fldChar w:fldCharType="end"/>
      </w:r>
      <w:r w:rsidR="000D163D" w:rsidRPr="000805F3">
        <w:rPr>
          <w:rFonts w:ascii="Arial" w:hAnsi="Arial" w:cs="Arial"/>
        </w:rPr>
        <w:t xml:space="preserve"> </w:t>
      </w:r>
      <w:r w:rsidR="00640B5E" w:rsidRPr="000805F3">
        <w:rPr>
          <w:rFonts w:ascii="Arial" w:hAnsi="Arial" w:cs="Arial"/>
        </w:rPr>
        <w:t>Current work is in progress to harmonise hepcidin measurements across the range of different kits and platforms presently available.</w:t>
      </w:r>
      <w:r w:rsidR="006D4189" w:rsidRPr="000805F3">
        <w:rPr>
          <w:rFonts w:ascii="Arial" w:hAnsi="Arial" w:cs="Arial"/>
        </w:rPr>
        <w:fldChar w:fldCharType="begin">
          <w:fldData xml:space="preserve">PEVuZE5vdGU+PENpdGU+PEF1dGhvcj52YW4gZGVyIFZvcm08L0F1dGhvcj48WWVhcj4yMDE2PC9Z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</w:fldData>
        </w:fldChar>
      </w:r>
      <w:r w:rsidR="00923FFF">
        <w:rPr>
          <w:rFonts w:ascii="Arial" w:hAnsi="Arial" w:cs="Arial"/>
        </w:rPr>
        <w:instrText xml:space="preserve"> ADDIN EN.CITE </w:instrText>
      </w:r>
      <w:r w:rsidR="00923FFF">
        <w:rPr>
          <w:rFonts w:ascii="Arial" w:hAnsi="Arial" w:cs="Arial"/>
        </w:rPr>
        <w:fldChar w:fldCharType="begin">
          <w:fldData xml:space="preserve">PEVuZE5vdGU+PENpdGU+PEF1dGhvcj52YW4gZGVyIFZvcm08L0F1dGhvcj48WWVhcj4yMDE2PC9Z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</w:fldData>
        </w:fldChar>
      </w:r>
      <w:r w:rsidR="00923FFF">
        <w:rPr>
          <w:rFonts w:ascii="Arial" w:hAnsi="Arial" w:cs="Arial"/>
        </w:rPr>
        <w:instrText xml:space="preserve"> ADDIN EN.CITE.DATA </w:instrText>
      </w:r>
      <w:r w:rsidR="00923FFF">
        <w:rPr>
          <w:rFonts w:ascii="Arial" w:hAnsi="Arial" w:cs="Arial"/>
        </w:rPr>
      </w:r>
      <w:r w:rsidR="00923FFF">
        <w:rPr>
          <w:rFonts w:ascii="Arial" w:hAnsi="Arial" w:cs="Arial"/>
        </w:rPr>
        <w:fldChar w:fldCharType="end"/>
      </w:r>
      <w:r w:rsidR="006D4189" w:rsidRPr="000805F3">
        <w:rPr>
          <w:rFonts w:ascii="Arial" w:hAnsi="Arial" w:cs="Arial"/>
        </w:rPr>
      </w:r>
      <w:r w:rsidR="006D4189" w:rsidRPr="000805F3">
        <w:rPr>
          <w:rFonts w:ascii="Arial" w:hAnsi="Arial" w:cs="Arial"/>
        </w:rPr>
        <w:fldChar w:fldCharType="separate"/>
      </w:r>
      <w:r w:rsidR="00923FFF" w:rsidRPr="00923FFF">
        <w:rPr>
          <w:rFonts w:ascii="Arial" w:hAnsi="Arial" w:cs="Arial"/>
          <w:noProof/>
          <w:vertAlign w:val="superscript"/>
        </w:rPr>
        <w:t>27</w:t>
      </w:r>
      <w:r w:rsidR="006D4189" w:rsidRPr="000805F3">
        <w:rPr>
          <w:rFonts w:ascii="Arial" w:hAnsi="Arial" w:cs="Arial"/>
        </w:rPr>
        <w:fldChar w:fldCharType="end"/>
      </w:r>
      <w:r w:rsidR="00640B5E" w:rsidRPr="000805F3">
        <w:rPr>
          <w:rFonts w:ascii="Arial" w:hAnsi="Arial" w:cs="Arial"/>
        </w:rPr>
        <w:t xml:space="preserve"> A threshold </w:t>
      </w:r>
      <w:r w:rsidR="007972EA">
        <w:rPr>
          <w:rFonts w:ascii="Arial" w:hAnsi="Arial" w:cs="Arial"/>
        </w:rPr>
        <w:t>commutable</w:t>
      </w:r>
      <w:r w:rsidR="008C0B9D" w:rsidRPr="000805F3">
        <w:rPr>
          <w:rFonts w:ascii="Arial" w:hAnsi="Arial" w:cs="Arial"/>
        </w:rPr>
        <w:t xml:space="preserve"> </w:t>
      </w:r>
      <w:r w:rsidR="00640B5E" w:rsidRPr="000805F3">
        <w:rPr>
          <w:rFonts w:ascii="Arial" w:hAnsi="Arial" w:cs="Arial"/>
        </w:rPr>
        <w:t xml:space="preserve">to the </w:t>
      </w:r>
      <w:r w:rsidR="009E0CBA" w:rsidRPr="000805F3">
        <w:rPr>
          <w:rFonts w:ascii="Arial" w:hAnsi="Arial" w:cs="Arial"/>
        </w:rPr>
        <w:t>value</w:t>
      </w:r>
      <w:r w:rsidR="00640B5E" w:rsidRPr="000805F3">
        <w:rPr>
          <w:rFonts w:ascii="Arial" w:hAnsi="Arial" w:cs="Arial"/>
        </w:rPr>
        <w:t xml:space="preserve"> identified in this study </w:t>
      </w:r>
      <w:r w:rsidR="009E0CBA" w:rsidRPr="000805F3">
        <w:rPr>
          <w:rFonts w:ascii="Arial" w:hAnsi="Arial" w:cs="Arial"/>
        </w:rPr>
        <w:t>is</w:t>
      </w:r>
      <w:r w:rsidR="008C0B9D">
        <w:rPr>
          <w:rFonts w:ascii="Arial" w:hAnsi="Arial" w:cs="Arial"/>
        </w:rPr>
        <w:t xml:space="preserve"> therefore</w:t>
      </w:r>
      <w:r w:rsidR="00640B5E" w:rsidRPr="000805F3">
        <w:rPr>
          <w:rFonts w:ascii="Arial" w:hAnsi="Arial" w:cs="Arial"/>
        </w:rPr>
        <w:t xml:space="preserve"> likely to be </w:t>
      </w:r>
      <w:r w:rsidR="009E0CBA" w:rsidRPr="000805F3">
        <w:rPr>
          <w:rFonts w:ascii="Arial" w:hAnsi="Arial" w:cs="Arial"/>
        </w:rPr>
        <w:t>an appropriate candidate</w:t>
      </w:r>
      <w:r w:rsidR="00640B5E" w:rsidRPr="000805F3">
        <w:rPr>
          <w:rFonts w:ascii="Arial" w:hAnsi="Arial" w:cs="Arial"/>
        </w:rPr>
        <w:t xml:space="preserve"> for diagnosis of iron deficiency. </w:t>
      </w:r>
    </w:p>
    <w:p w14:paraId="2D061F9C" w14:textId="09FEFA9D" w:rsidR="00391E7C" w:rsidRPr="000805F3" w:rsidRDefault="002740AC" w:rsidP="003F16D4">
      <w:pPr>
        <w:spacing w:line="480" w:lineRule="auto"/>
        <w:ind w:firstLine="720"/>
        <w:rPr>
          <w:rFonts w:ascii="Arial" w:hAnsi="Arial" w:cs="Arial"/>
        </w:rPr>
      </w:pPr>
      <w:r w:rsidRPr="000805F3">
        <w:rPr>
          <w:rFonts w:ascii="Arial" w:hAnsi="Arial" w:cs="Arial"/>
        </w:rPr>
        <w:lastRenderedPageBreak/>
        <w:t>Compared with studies in Africa, we found a lower AUC</w:t>
      </w:r>
      <w:r w:rsidRPr="000805F3">
        <w:rPr>
          <w:rFonts w:ascii="Arial" w:hAnsi="Arial" w:cs="Arial"/>
          <w:vertAlign w:val="superscript"/>
        </w:rPr>
        <w:t>ROC</w:t>
      </w:r>
      <w:r w:rsidRPr="000805F3">
        <w:rPr>
          <w:rFonts w:ascii="Arial" w:hAnsi="Arial" w:cs="Arial"/>
        </w:rPr>
        <w:t xml:space="preserve"> for hepcidin </w:t>
      </w:r>
      <w:r w:rsidR="001D3DBA">
        <w:rPr>
          <w:rFonts w:ascii="Arial" w:hAnsi="Arial" w:cs="Arial"/>
        </w:rPr>
        <w:t>to diagnose</w:t>
      </w:r>
      <w:r w:rsidRPr="000805F3">
        <w:rPr>
          <w:rFonts w:ascii="Arial" w:hAnsi="Arial" w:cs="Arial"/>
        </w:rPr>
        <w:t xml:space="preserve"> iron deficiency in this study. Unlike the African population, anaemia and inflammation were uncommon in this study; as such, distinction in hepcidin between cases with iron deficiency (which produces hepcidin suppression) and cases with inflammation and iron loading (with elevations in hepcidin) may have been less </w:t>
      </w:r>
      <w:r w:rsidR="002065F1" w:rsidRPr="002065F1">
        <w:rPr>
          <w:rFonts w:ascii="Arial" w:hAnsi="Arial" w:cs="Arial"/>
        </w:rPr>
        <w:t>discrete</w:t>
      </w:r>
      <w:r w:rsidRPr="000805F3">
        <w:rPr>
          <w:rFonts w:ascii="Arial" w:hAnsi="Arial" w:cs="Arial"/>
        </w:rPr>
        <w:t xml:space="preserve">.  </w:t>
      </w:r>
      <w:r w:rsidR="0024014B" w:rsidRPr="000805F3">
        <w:rPr>
          <w:rFonts w:ascii="Arial" w:hAnsi="Arial" w:cs="Arial"/>
        </w:rPr>
        <w:t xml:space="preserve">The prevalence of iron deficiency </w:t>
      </w:r>
      <w:r w:rsidR="00216783" w:rsidRPr="000805F3">
        <w:rPr>
          <w:rFonts w:ascii="Arial" w:hAnsi="Arial" w:cs="Arial"/>
        </w:rPr>
        <w:t xml:space="preserve">based on our definition </w:t>
      </w:r>
      <w:r w:rsidR="0024014B" w:rsidRPr="000805F3">
        <w:rPr>
          <w:rFonts w:ascii="Arial" w:hAnsi="Arial" w:cs="Arial"/>
        </w:rPr>
        <w:t>was relatively low in this study</w:t>
      </w:r>
      <w:r w:rsidR="00216783" w:rsidRPr="000805F3">
        <w:rPr>
          <w:rFonts w:ascii="Arial" w:hAnsi="Arial" w:cs="Arial"/>
        </w:rPr>
        <w:t>;</w:t>
      </w:r>
      <w:r w:rsidR="0024014B" w:rsidRPr="000805F3">
        <w:rPr>
          <w:rFonts w:ascii="Arial" w:hAnsi="Arial" w:cs="Arial"/>
        </w:rPr>
        <w:t xml:space="preserve"> </w:t>
      </w:r>
      <w:r w:rsidR="00216783" w:rsidRPr="000805F3">
        <w:rPr>
          <w:rFonts w:ascii="Arial" w:hAnsi="Arial" w:cs="Arial"/>
        </w:rPr>
        <w:t>t</w:t>
      </w:r>
      <w:r w:rsidR="004378DB" w:rsidRPr="000805F3">
        <w:rPr>
          <w:rFonts w:ascii="Arial" w:hAnsi="Arial" w:cs="Arial"/>
        </w:rPr>
        <w:t xml:space="preserve">his is reflected here by low </w:t>
      </w:r>
      <w:r w:rsidR="00216783" w:rsidRPr="000805F3">
        <w:rPr>
          <w:rFonts w:ascii="Arial" w:hAnsi="Arial" w:cs="Arial"/>
        </w:rPr>
        <w:t>positive predictive value for low hepcidin levels, which is typically the case when evaluating tests in populations where the disease of interest is uncommon.</w:t>
      </w:r>
      <w:r w:rsidR="004378DB" w:rsidRPr="000805F3">
        <w:rPr>
          <w:rFonts w:ascii="Arial" w:hAnsi="Arial" w:cs="Arial"/>
        </w:rPr>
        <w:t xml:space="preserve"> </w:t>
      </w:r>
      <w:r w:rsidR="000E224E" w:rsidRPr="000805F3">
        <w:rPr>
          <w:rFonts w:ascii="Arial" w:hAnsi="Arial" w:cs="Arial"/>
        </w:rPr>
        <w:t>H</w:t>
      </w:r>
      <w:r w:rsidR="00391E7C" w:rsidRPr="000805F3">
        <w:rPr>
          <w:rFonts w:ascii="Arial" w:hAnsi="Arial" w:cs="Arial"/>
        </w:rPr>
        <w:t>epcidin was a more accurate diagnostic test for iron deficiency than haemoglobin</w:t>
      </w:r>
      <w:r w:rsidR="00A87FF9" w:rsidRPr="000805F3">
        <w:rPr>
          <w:rFonts w:ascii="Arial" w:hAnsi="Arial" w:cs="Arial"/>
        </w:rPr>
        <w:t>, as w</w:t>
      </w:r>
      <w:r w:rsidR="00683E56" w:rsidRPr="000805F3">
        <w:rPr>
          <w:rFonts w:ascii="Arial" w:hAnsi="Arial" w:cs="Arial"/>
        </w:rPr>
        <w:t>e also observed in Africa</w:t>
      </w:r>
      <w:r w:rsidR="00391E7C" w:rsidRPr="000805F3">
        <w:rPr>
          <w:rFonts w:ascii="Arial" w:hAnsi="Arial" w:cs="Arial"/>
        </w:rPr>
        <w:t xml:space="preserve">. This reflects an emerging realisation that in the public health, anaemia and iron deficiency are not synonymous, and </w:t>
      </w:r>
      <w:r w:rsidR="001D3DBA">
        <w:rPr>
          <w:rFonts w:ascii="Arial" w:hAnsi="Arial" w:cs="Arial"/>
        </w:rPr>
        <w:t>often</w:t>
      </w:r>
      <w:r w:rsidR="001D3DBA" w:rsidRPr="000805F3">
        <w:rPr>
          <w:rFonts w:ascii="Arial" w:hAnsi="Arial" w:cs="Arial"/>
        </w:rPr>
        <w:t xml:space="preserve"> </w:t>
      </w:r>
      <w:r w:rsidR="00391E7C" w:rsidRPr="000805F3">
        <w:rPr>
          <w:rFonts w:ascii="Arial" w:hAnsi="Arial" w:cs="Arial"/>
        </w:rPr>
        <w:t>only a minority of cases of anaemia are attributable to iron deficiency;</w:t>
      </w:r>
      <w:r w:rsidR="00683E56" w:rsidRPr="000805F3">
        <w:rPr>
          <w:rFonts w:ascii="Arial" w:hAnsi="Arial" w:cs="Arial"/>
        </w:rPr>
        <w:fldChar w:fldCharType="begin"/>
      </w:r>
      <w:r w:rsidR="00AA0BED">
        <w:rPr>
          <w:rFonts w:ascii="Arial" w:hAnsi="Arial" w:cs="Arial"/>
        </w:rPr>
        <w:instrText xml:space="preserve"> ADDIN EN.CITE &lt;EndNote&gt;&lt;Cite&gt;&lt;Author&gt;World Health Organization&lt;/Author&gt;&lt;Year&gt;2015&lt;/Year&gt;&lt;RecNum&gt;2544&lt;/RecNum&gt;&lt;DisplayText&gt;&lt;style face="superscript"&gt;1&lt;/style&gt;&lt;/DisplayText&gt;&lt;record&gt;&lt;rec-number&gt;2544&lt;/rec-number&gt;&lt;foreign-keys&gt;&lt;key app="EN" db-id="xfsrp5t9fpspp5ew0aexea9rvwzzvdz0fzer" timestamp="1442503334"&gt;2544&lt;/key&gt;&lt;/foreign-keys&gt;&lt;ref-type name="Book"&gt;6&lt;/ref-type&gt;&lt;contributors&gt;&lt;authors&gt;&lt;author&gt;World Health Organization,&lt;/author&gt;&lt;/authors&gt;&lt;/contributors&gt;&lt;titles&gt;&lt;title&gt;The global prevalence of anaemia in 2011&lt;/title&gt;&lt;/titles&gt;&lt;dates&gt;&lt;year&gt;2015&lt;/year&gt;&lt;/dates&gt;&lt;pub-location&gt;Geneva&lt;/pub-location&gt;&lt;publisher&gt;World Health Organization&lt;/publisher&gt;&lt;urls&gt;&lt;/urls&gt;&lt;/record&gt;&lt;/Cite&gt;&lt;/EndNote&gt;</w:instrText>
      </w:r>
      <w:r w:rsidR="00683E56" w:rsidRPr="000805F3">
        <w:rPr>
          <w:rFonts w:ascii="Arial" w:hAnsi="Arial" w:cs="Arial"/>
        </w:rPr>
        <w:fldChar w:fldCharType="separate"/>
      </w:r>
      <w:r w:rsidR="00AA0BED" w:rsidRPr="00AA0BED">
        <w:rPr>
          <w:rFonts w:ascii="Arial" w:hAnsi="Arial" w:cs="Arial"/>
          <w:noProof/>
          <w:vertAlign w:val="superscript"/>
        </w:rPr>
        <w:t>1</w:t>
      </w:r>
      <w:r w:rsidR="00683E56" w:rsidRPr="000805F3">
        <w:rPr>
          <w:rFonts w:ascii="Arial" w:hAnsi="Arial" w:cs="Arial"/>
        </w:rPr>
        <w:fldChar w:fldCharType="end"/>
      </w:r>
      <w:r w:rsidR="00391E7C" w:rsidRPr="000805F3">
        <w:rPr>
          <w:rFonts w:ascii="Arial" w:hAnsi="Arial" w:cs="Arial"/>
        </w:rPr>
        <w:t xml:space="preserve"> the corollary is that many cases of iron deficiency exist without overt anaemia. </w:t>
      </w:r>
      <w:r w:rsidR="000E224E" w:rsidRPr="000805F3">
        <w:rPr>
          <w:rFonts w:ascii="Arial" w:hAnsi="Arial" w:cs="Arial"/>
        </w:rPr>
        <w:t xml:space="preserve">These data indicate that haemoglobin levels should not be used alone to identify iron deficiency. </w:t>
      </w:r>
    </w:p>
    <w:p w14:paraId="5EF761DC" w14:textId="4E1CFA47" w:rsidR="00302A21" w:rsidRPr="000805F3" w:rsidRDefault="00673895" w:rsidP="003F16D4">
      <w:pPr>
        <w:spacing w:after="0" w:line="480" w:lineRule="auto"/>
        <w:ind w:firstLine="720"/>
        <w:rPr>
          <w:rFonts w:ascii="Arial" w:hAnsi="Arial" w:cs="Arial"/>
        </w:rPr>
      </w:pPr>
      <w:r w:rsidRPr="000805F3">
        <w:rPr>
          <w:rFonts w:ascii="Arial" w:hAnsi="Arial" w:cs="Arial"/>
        </w:rPr>
        <w:t>C</w:t>
      </w:r>
      <w:r w:rsidR="004B242C" w:rsidRPr="000805F3">
        <w:rPr>
          <w:rFonts w:ascii="Arial" w:hAnsi="Arial" w:cs="Arial"/>
        </w:rPr>
        <w:t xml:space="preserve">arriers of </w:t>
      </w:r>
      <w:r w:rsidR="00A6346D">
        <w:rPr>
          <w:rFonts w:ascii="Arial" w:hAnsi="Arial" w:cs="Arial"/>
        </w:rPr>
        <w:t>thalassaemia</w:t>
      </w:r>
      <w:r w:rsidR="004B242C" w:rsidRPr="000805F3">
        <w:rPr>
          <w:rFonts w:ascii="Arial" w:hAnsi="Arial" w:cs="Arial"/>
        </w:rPr>
        <w:t xml:space="preserve"> have</w:t>
      </w:r>
      <w:r w:rsidR="00552934" w:rsidRPr="000805F3">
        <w:rPr>
          <w:rFonts w:ascii="Arial" w:hAnsi="Arial" w:cs="Arial"/>
        </w:rPr>
        <w:t xml:space="preserve"> </w:t>
      </w:r>
      <w:r w:rsidR="00412316" w:rsidRPr="000805F3">
        <w:rPr>
          <w:rFonts w:ascii="Arial" w:hAnsi="Arial" w:cs="Arial"/>
        </w:rPr>
        <w:t xml:space="preserve">mildly increased erythropoiesis (reflected by elevations in sTfR </w:t>
      </w:r>
      <w:r w:rsidR="001D3DBA">
        <w:rPr>
          <w:rFonts w:ascii="Arial" w:hAnsi="Arial" w:cs="Arial"/>
        </w:rPr>
        <w:t>without</w:t>
      </w:r>
      <w:r w:rsidR="00412316" w:rsidRPr="000805F3">
        <w:rPr>
          <w:rFonts w:ascii="Arial" w:hAnsi="Arial" w:cs="Arial"/>
        </w:rPr>
        <w:t xml:space="preserve"> low ferritin) due to modest ineffective erythropoiesis with an </w:t>
      </w:r>
      <w:r w:rsidR="00DB5B09" w:rsidRPr="000805F3">
        <w:rPr>
          <w:rFonts w:ascii="Arial" w:hAnsi="Arial" w:cs="Arial"/>
        </w:rPr>
        <w:t xml:space="preserve">imbalance of </w:t>
      </w:r>
      <w:r w:rsidR="00412316" w:rsidRPr="000805F3">
        <w:rPr>
          <w:rFonts w:ascii="Arial" w:hAnsi="Arial" w:cs="Arial"/>
        </w:rPr>
        <w:t>globin chains. Elevations in erythropoiesis and mild anaemia likely cause an increase in the expression of the bone-marrow derived hormone erythroferrone, which acts to suppress expression of hepcidin.</w:t>
      </w:r>
      <w:r w:rsidR="006D4189" w:rsidRPr="000805F3">
        <w:rPr>
          <w:rFonts w:ascii="Arial" w:hAnsi="Arial" w:cs="Arial"/>
        </w:rPr>
        <w:fldChar w:fldCharType="begin">
          <w:fldData xml:space="preserve">PEVuZE5vdGU+PENpdGU+PEF1dGhvcj5Kb25lczwvQXV0aG9yPjxZZWFyPjIwMTU8L1llYXI+PFJl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</w:fldData>
        </w:fldChar>
      </w:r>
      <w:r w:rsidR="00F412F0">
        <w:rPr>
          <w:rFonts w:ascii="Arial" w:hAnsi="Arial" w:cs="Arial"/>
        </w:rPr>
        <w:instrText xml:space="preserve"> ADDIN EN.CITE </w:instrText>
      </w:r>
      <w:r w:rsidR="00F412F0">
        <w:rPr>
          <w:rFonts w:ascii="Arial" w:hAnsi="Arial" w:cs="Arial"/>
        </w:rPr>
        <w:fldChar w:fldCharType="begin">
          <w:fldData xml:space="preserve">PEVuZE5vdGU+PENpdGU+PEF1dGhvcj5Kb25lczwvQXV0aG9yPjxZZWFyPjIwMTU8L1llYXI+PFJl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</w:fldData>
        </w:fldChar>
      </w:r>
      <w:r w:rsidR="00F412F0">
        <w:rPr>
          <w:rFonts w:ascii="Arial" w:hAnsi="Arial" w:cs="Arial"/>
        </w:rPr>
        <w:instrText xml:space="preserve"> ADDIN EN.CITE.DATA </w:instrText>
      </w:r>
      <w:r w:rsidR="00F412F0">
        <w:rPr>
          <w:rFonts w:ascii="Arial" w:hAnsi="Arial" w:cs="Arial"/>
        </w:rPr>
      </w:r>
      <w:r w:rsidR="00F412F0">
        <w:rPr>
          <w:rFonts w:ascii="Arial" w:hAnsi="Arial" w:cs="Arial"/>
        </w:rPr>
        <w:fldChar w:fldCharType="end"/>
      </w:r>
      <w:r w:rsidR="006D4189" w:rsidRPr="000805F3">
        <w:rPr>
          <w:rFonts w:ascii="Arial" w:hAnsi="Arial" w:cs="Arial"/>
        </w:rPr>
      </w:r>
      <w:r w:rsidR="006D4189" w:rsidRPr="000805F3">
        <w:rPr>
          <w:rFonts w:ascii="Arial" w:hAnsi="Arial" w:cs="Arial"/>
        </w:rPr>
        <w:fldChar w:fldCharType="separate"/>
      </w:r>
      <w:r w:rsidR="00F412F0" w:rsidRPr="00F412F0">
        <w:rPr>
          <w:rFonts w:ascii="Arial" w:hAnsi="Arial" w:cs="Arial"/>
          <w:noProof/>
          <w:vertAlign w:val="superscript"/>
        </w:rPr>
        <w:t>11</w:t>
      </w:r>
      <w:r w:rsidR="006D4189" w:rsidRPr="000805F3">
        <w:rPr>
          <w:rFonts w:ascii="Arial" w:hAnsi="Arial" w:cs="Arial"/>
        </w:rPr>
        <w:fldChar w:fldCharType="end"/>
      </w:r>
      <w:r w:rsidR="006D4189" w:rsidRPr="000805F3">
        <w:rPr>
          <w:rFonts w:ascii="Arial" w:hAnsi="Arial" w:cs="Arial"/>
        </w:rPr>
        <w:t xml:space="preserve"> This represents a milder phenotype to the condition seen in homozygote or compound heterozygote thalassaemia conditions.</w:t>
      </w:r>
      <w:r w:rsidR="006D4189" w:rsidRPr="000805F3">
        <w:rPr>
          <w:rFonts w:ascii="Arial" w:hAnsi="Arial" w:cs="Arial"/>
        </w:rPr>
        <w:fldChar w:fldCharType="begin">
          <w:fldData xml:space="preserve">PEVuZE5vdGU+PENpdGU+PEF1dGhvcj5HYXJkZW5naGk8L0F1dGhvcj48WWVhcj4yMDA3PC9ZZWFy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</w:fldData>
        </w:fldChar>
      </w:r>
      <w:r w:rsidR="00923FFF">
        <w:rPr>
          <w:rFonts w:ascii="Arial" w:hAnsi="Arial" w:cs="Arial"/>
        </w:rPr>
        <w:instrText xml:space="preserve"> ADDIN EN.CITE </w:instrText>
      </w:r>
      <w:r w:rsidR="00923FFF">
        <w:rPr>
          <w:rFonts w:ascii="Arial" w:hAnsi="Arial" w:cs="Arial"/>
        </w:rPr>
        <w:fldChar w:fldCharType="begin">
          <w:fldData xml:space="preserve">PEVuZE5vdGU+PENpdGU+PEF1dGhvcj5HYXJkZW5naGk8L0F1dGhvcj48WWVhcj4yMDA3PC9ZZWFy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</w:fldData>
        </w:fldChar>
      </w:r>
      <w:r w:rsidR="00923FFF">
        <w:rPr>
          <w:rFonts w:ascii="Arial" w:hAnsi="Arial" w:cs="Arial"/>
        </w:rPr>
        <w:instrText xml:space="preserve"> ADDIN EN.CITE.DATA </w:instrText>
      </w:r>
      <w:r w:rsidR="00923FFF">
        <w:rPr>
          <w:rFonts w:ascii="Arial" w:hAnsi="Arial" w:cs="Arial"/>
        </w:rPr>
      </w:r>
      <w:r w:rsidR="00923FFF">
        <w:rPr>
          <w:rFonts w:ascii="Arial" w:hAnsi="Arial" w:cs="Arial"/>
        </w:rPr>
        <w:fldChar w:fldCharType="end"/>
      </w:r>
      <w:r w:rsidR="006D4189" w:rsidRPr="000805F3">
        <w:rPr>
          <w:rFonts w:ascii="Arial" w:hAnsi="Arial" w:cs="Arial"/>
        </w:rPr>
      </w:r>
      <w:r w:rsidR="006D4189" w:rsidRPr="000805F3">
        <w:rPr>
          <w:rFonts w:ascii="Arial" w:hAnsi="Arial" w:cs="Arial"/>
        </w:rPr>
        <w:fldChar w:fldCharType="separate"/>
      </w:r>
      <w:r w:rsidR="00923FFF" w:rsidRPr="00923FFF">
        <w:rPr>
          <w:rFonts w:ascii="Arial" w:hAnsi="Arial" w:cs="Arial"/>
          <w:noProof/>
          <w:vertAlign w:val="superscript"/>
        </w:rPr>
        <w:t>28</w:t>
      </w:r>
      <w:r w:rsidR="006D4189" w:rsidRPr="000805F3">
        <w:rPr>
          <w:rFonts w:ascii="Arial" w:hAnsi="Arial" w:cs="Arial"/>
        </w:rPr>
        <w:fldChar w:fldCharType="end"/>
      </w:r>
      <w:r w:rsidR="006D4189" w:rsidRPr="000805F3">
        <w:rPr>
          <w:rFonts w:ascii="Arial" w:hAnsi="Arial" w:cs="Arial"/>
        </w:rPr>
        <w:t xml:space="preserve"> </w:t>
      </w:r>
      <w:r w:rsidR="00412316" w:rsidRPr="000805F3">
        <w:rPr>
          <w:rFonts w:ascii="Arial" w:hAnsi="Arial" w:cs="Arial"/>
        </w:rPr>
        <w:t xml:space="preserve">We were concerned that suppression of hepcidin in patients carrying thalassaemia could impair </w:t>
      </w:r>
      <w:r w:rsidR="00C0218B" w:rsidRPr="000805F3">
        <w:rPr>
          <w:rFonts w:ascii="Arial" w:hAnsi="Arial" w:cs="Arial"/>
        </w:rPr>
        <w:t xml:space="preserve">its utility </w:t>
      </w:r>
      <w:r w:rsidR="001D3DBA">
        <w:rPr>
          <w:rFonts w:ascii="Arial" w:hAnsi="Arial" w:cs="Arial"/>
        </w:rPr>
        <w:t>to</w:t>
      </w:r>
      <w:r w:rsidR="001D3DBA" w:rsidRPr="000805F3">
        <w:rPr>
          <w:rFonts w:ascii="Arial" w:hAnsi="Arial" w:cs="Arial"/>
        </w:rPr>
        <w:t xml:space="preserve"> </w:t>
      </w:r>
      <w:r w:rsidR="001D3DBA">
        <w:rPr>
          <w:rFonts w:ascii="Arial" w:hAnsi="Arial" w:cs="Arial"/>
        </w:rPr>
        <w:t>detect</w:t>
      </w:r>
      <w:r w:rsidR="001D3DBA" w:rsidRPr="000805F3">
        <w:rPr>
          <w:rFonts w:ascii="Arial" w:hAnsi="Arial" w:cs="Arial"/>
        </w:rPr>
        <w:t xml:space="preserve"> </w:t>
      </w:r>
      <w:r w:rsidR="00C0218B" w:rsidRPr="000805F3">
        <w:rPr>
          <w:rFonts w:ascii="Arial" w:hAnsi="Arial" w:cs="Arial"/>
        </w:rPr>
        <w:t xml:space="preserve">iron deficiency in the same population. </w:t>
      </w:r>
      <w:r w:rsidR="00DB5B09" w:rsidRPr="000805F3">
        <w:rPr>
          <w:rFonts w:ascii="Arial" w:hAnsi="Arial" w:cs="Arial"/>
        </w:rPr>
        <w:t xml:space="preserve">This distinction is important as carriers of thalassaemia </w:t>
      </w:r>
      <w:r w:rsidR="001D3DBA">
        <w:rPr>
          <w:rFonts w:ascii="Arial" w:hAnsi="Arial" w:cs="Arial"/>
        </w:rPr>
        <w:t xml:space="preserve">may </w:t>
      </w:r>
      <w:r w:rsidR="00DB5B09" w:rsidRPr="000805F3">
        <w:rPr>
          <w:rFonts w:ascii="Arial" w:hAnsi="Arial" w:cs="Arial"/>
        </w:rPr>
        <w:t xml:space="preserve">have increased iron absorption due </w:t>
      </w:r>
      <w:r w:rsidR="001D3DBA">
        <w:rPr>
          <w:rFonts w:ascii="Arial" w:hAnsi="Arial" w:cs="Arial"/>
        </w:rPr>
        <w:t>hepcidin</w:t>
      </w:r>
      <w:r w:rsidR="001D3DBA" w:rsidRPr="000805F3">
        <w:rPr>
          <w:rFonts w:ascii="Arial" w:hAnsi="Arial" w:cs="Arial"/>
        </w:rPr>
        <w:t xml:space="preserve"> </w:t>
      </w:r>
      <w:r w:rsidR="00DB5B09" w:rsidRPr="000805F3">
        <w:rPr>
          <w:rFonts w:ascii="Arial" w:hAnsi="Arial" w:cs="Arial"/>
        </w:rPr>
        <w:t>suppression.</w:t>
      </w:r>
      <w:r w:rsidR="001D3DBA">
        <w:rPr>
          <w:rFonts w:ascii="Arial" w:hAnsi="Arial" w:cs="Arial"/>
        </w:rPr>
        <w:t xml:space="preserve"> </w:t>
      </w:r>
      <w:r w:rsidR="00DB5B09" w:rsidRPr="000805F3">
        <w:rPr>
          <w:rFonts w:ascii="Arial" w:hAnsi="Arial" w:cs="Arial"/>
        </w:rPr>
        <w:t>Reassuringly, our data indicated that the AUC</w:t>
      </w:r>
      <w:r w:rsidR="00DB5B09" w:rsidRPr="000805F3">
        <w:rPr>
          <w:rFonts w:ascii="Arial" w:hAnsi="Arial" w:cs="Arial"/>
          <w:vertAlign w:val="superscript"/>
        </w:rPr>
        <w:t>ROC</w:t>
      </w:r>
      <w:r w:rsidR="00DB5B09" w:rsidRPr="000805F3">
        <w:rPr>
          <w:rFonts w:ascii="Arial" w:hAnsi="Arial" w:cs="Arial"/>
        </w:rPr>
        <w:t xml:space="preserve"> for hepcidin to detect iron deficiency was not different between</w:t>
      </w:r>
      <w:r w:rsidR="001D3DBA">
        <w:rPr>
          <w:rFonts w:ascii="Arial" w:hAnsi="Arial" w:cs="Arial"/>
        </w:rPr>
        <w:t xml:space="preserve"> thalassaemia carriers</w:t>
      </w:r>
      <w:r w:rsidR="00DB5B09" w:rsidRPr="000805F3">
        <w:rPr>
          <w:rFonts w:ascii="Arial" w:hAnsi="Arial" w:cs="Arial"/>
        </w:rPr>
        <w:t xml:space="preserve"> and controls</w:t>
      </w:r>
      <w:r w:rsidR="00B361C1" w:rsidRPr="000805F3">
        <w:rPr>
          <w:rFonts w:ascii="Arial" w:hAnsi="Arial" w:cs="Arial"/>
        </w:rPr>
        <w:t xml:space="preserve">, and </w:t>
      </w:r>
      <w:r w:rsidR="00DB5B09" w:rsidRPr="000805F3">
        <w:rPr>
          <w:rFonts w:ascii="Arial" w:hAnsi="Arial" w:cs="Arial"/>
        </w:rPr>
        <w:t>the optima</w:t>
      </w:r>
      <w:r w:rsidR="001D3DBA">
        <w:rPr>
          <w:rFonts w:ascii="Arial" w:hAnsi="Arial" w:cs="Arial"/>
        </w:rPr>
        <w:t xml:space="preserve"> hepcidin</w:t>
      </w:r>
      <w:r w:rsidR="00DB5B09" w:rsidRPr="000805F3">
        <w:rPr>
          <w:rFonts w:ascii="Arial" w:hAnsi="Arial" w:cs="Arial"/>
        </w:rPr>
        <w:t xml:space="preserve">l threshold </w:t>
      </w:r>
      <w:r w:rsidR="003C4822" w:rsidRPr="000805F3">
        <w:rPr>
          <w:rFonts w:ascii="Arial" w:hAnsi="Arial" w:cs="Arial"/>
        </w:rPr>
        <w:t xml:space="preserve">was </w:t>
      </w:r>
      <w:r w:rsidR="008137B3" w:rsidRPr="000805F3">
        <w:rPr>
          <w:rFonts w:ascii="Arial" w:hAnsi="Arial" w:cs="Arial"/>
        </w:rPr>
        <w:t>similar</w:t>
      </w:r>
      <w:r w:rsidR="003C4822" w:rsidRPr="000805F3">
        <w:rPr>
          <w:rFonts w:ascii="Arial" w:hAnsi="Arial" w:cs="Arial"/>
        </w:rPr>
        <w:t xml:space="preserve"> </w:t>
      </w:r>
      <w:r w:rsidR="008137B3" w:rsidRPr="000805F3">
        <w:rPr>
          <w:rFonts w:ascii="Arial" w:hAnsi="Arial" w:cs="Arial"/>
        </w:rPr>
        <w:t>in carriers and non-carriers</w:t>
      </w:r>
      <w:r w:rsidR="003C4822" w:rsidRPr="000805F3">
        <w:rPr>
          <w:rFonts w:ascii="Arial" w:hAnsi="Arial" w:cs="Arial"/>
        </w:rPr>
        <w:t xml:space="preserve">. </w:t>
      </w:r>
      <w:r w:rsidR="000F4FE4" w:rsidRPr="000805F3">
        <w:rPr>
          <w:rFonts w:ascii="Arial" w:hAnsi="Arial" w:cs="Arial"/>
        </w:rPr>
        <w:t xml:space="preserve">Furthermore, unlike haemoglobin, hepcidin </w:t>
      </w:r>
      <w:r w:rsidR="000F4FE4" w:rsidRPr="000805F3">
        <w:rPr>
          <w:rFonts w:ascii="Arial" w:hAnsi="Arial" w:cs="Arial"/>
        </w:rPr>
        <w:lastRenderedPageBreak/>
        <w:t>measurement can help direct iron away from iron-replete thalassaemia carriers</w:t>
      </w:r>
      <w:r w:rsidR="008C0B9D">
        <w:rPr>
          <w:rFonts w:ascii="Arial" w:hAnsi="Arial" w:cs="Arial"/>
        </w:rPr>
        <w:t xml:space="preserve"> for whom iron supplementation may be harmful</w:t>
      </w:r>
      <w:r w:rsidR="000F4FE4" w:rsidRPr="000805F3">
        <w:rPr>
          <w:rFonts w:ascii="Arial" w:hAnsi="Arial" w:cs="Arial"/>
        </w:rPr>
        <w:t>.</w:t>
      </w:r>
    </w:p>
    <w:p w14:paraId="53722BFB" w14:textId="77777777" w:rsidR="00B9269B" w:rsidRPr="000805F3" w:rsidRDefault="006D4189" w:rsidP="003F16D4">
      <w:pPr>
        <w:spacing w:after="0" w:line="480" w:lineRule="auto"/>
        <w:rPr>
          <w:rFonts w:ascii="Arial" w:hAnsi="Arial" w:cs="Arial"/>
        </w:rPr>
      </w:pPr>
      <w:r w:rsidRPr="000805F3">
        <w:rPr>
          <w:rFonts w:ascii="Arial" w:hAnsi="Arial" w:cs="Arial"/>
        </w:rPr>
        <w:tab/>
      </w:r>
      <w:r w:rsidR="00BC3FEA" w:rsidRPr="000805F3">
        <w:rPr>
          <w:rFonts w:ascii="Arial" w:hAnsi="Arial" w:cs="Arial"/>
        </w:rPr>
        <w:t>Guided by the Youden Index,</w:t>
      </w:r>
      <w:r w:rsidR="00B14DF4">
        <w:rPr>
          <w:rFonts w:ascii="Arial" w:hAnsi="Arial" w:cs="Arial"/>
        </w:rPr>
        <w:t xml:space="preserve"> </w:t>
      </w:r>
      <w:r w:rsidR="00BC3FEA" w:rsidRPr="000805F3">
        <w:rPr>
          <w:rFonts w:ascii="Arial" w:hAnsi="Arial" w:cs="Arial"/>
        </w:rPr>
        <w:t xml:space="preserve">a hepcidin </w:t>
      </w:r>
      <w:r w:rsidR="006825CD">
        <w:rPr>
          <w:rFonts w:ascii="Arial" w:hAnsi="Arial" w:cs="Arial"/>
        </w:rPr>
        <w:t>cutoff</w:t>
      </w:r>
      <w:r w:rsidR="00BC3FEA" w:rsidRPr="000805F3">
        <w:rPr>
          <w:rFonts w:ascii="Arial" w:hAnsi="Arial" w:cs="Arial"/>
        </w:rPr>
        <w:t xml:space="preserve"> </w:t>
      </w:r>
      <w:r w:rsidR="009E0CBA" w:rsidRPr="000805F3">
        <w:rPr>
          <w:rFonts w:ascii="Arial" w:hAnsi="Arial" w:cs="Arial"/>
        </w:rPr>
        <w:t>of 3.2ng/</w:t>
      </w:r>
      <w:r w:rsidR="000244E5" w:rsidRPr="000805F3">
        <w:rPr>
          <w:rFonts w:ascii="Arial" w:hAnsi="Arial" w:cs="Arial"/>
        </w:rPr>
        <w:t>mL</w:t>
      </w:r>
      <w:r w:rsidR="009E0CBA" w:rsidRPr="000805F3">
        <w:rPr>
          <w:rFonts w:ascii="Arial" w:hAnsi="Arial" w:cs="Arial"/>
        </w:rPr>
        <w:t xml:space="preserve"> </w:t>
      </w:r>
      <w:r w:rsidR="00B14DF4">
        <w:rPr>
          <w:rFonts w:ascii="Arial" w:hAnsi="Arial" w:cs="Arial"/>
        </w:rPr>
        <w:t>had</w:t>
      </w:r>
      <w:r w:rsidR="00BC3FEA" w:rsidRPr="000805F3">
        <w:rPr>
          <w:rFonts w:ascii="Arial" w:hAnsi="Arial" w:cs="Arial"/>
        </w:rPr>
        <w:t xml:space="preserve"> the </w:t>
      </w:r>
      <w:r w:rsidR="009E0CBA" w:rsidRPr="000805F3">
        <w:rPr>
          <w:rFonts w:ascii="Arial" w:hAnsi="Arial" w:cs="Arial"/>
        </w:rPr>
        <w:t xml:space="preserve">highest simultaneous </w:t>
      </w:r>
      <w:r w:rsidR="00BC3FEA" w:rsidRPr="000805F3">
        <w:rPr>
          <w:rFonts w:ascii="Arial" w:hAnsi="Arial" w:cs="Arial"/>
        </w:rPr>
        <w:t xml:space="preserve">specificity and sensitivity. </w:t>
      </w:r>
      <w:r w:rsidR="009E0CBA" w:rsidRPr="000805F3">
        <w:rPr>
          <w:rFonts w:ascii="Arial" w:hAnsi="Arial" w:cs="Arial"/>
        </w:rPr>
        <w:t xml:space="preserve">However, this threshold represents a tradeoff between sensitivity and specificity and selection of the appropriate cutoff ultimately depends on </w:t>
      </w:r>
      <w:r w:rsidR="00302A21" w:rsidRPr="000805F3">
        <w:rPr>
          <w:rFonts w:ascii="Arial" w:hAnsi="Arial" w:cs="Arial"/>
        </w:rPr>
        <w:t xml:space="preserve">clinical or public health scenario </w:t>
      </w:r>
      <w:r w:rsidR="005162A0">
        <w:rPr>
          <w:rFonts w:ascii="Arial" w:hAnsi="Arial" w:cs="Arial"/>
        </w:rPr>
        <w:t xml:space="preserve">to which </w:t>
      </w:r>
      <w:r w:rsidR="00302A21" w:rsidRPr="000805F3">
        <w:rPr>
          <w:rFonts w:ascii="Arial" w:hAnsi="Arial" w:cs="Arial"/>
        </w:rPr>
        <w:t xml:space="preserve">it will be applied, based on </w:t>
      </w:r>
      <w:r w:rsidR="00BC3FEA" w:rsidRPr="000805F3">
        <w:rPr>
          <w:rFonts w:ascii="Arial" w:hAnsi="Arial" w:cs="Arial"/>
        </w:rPr>
        <w:t xml:space="preserve">the </w:t>
      </w:r>
      <w:r w:rsidR="00302A21" w:rsidRPr="000805F3">
        <w:rPr>
          <w:rFonts w:ascii="Arial" w:hAnsi="Arial" w:cs="Arial"/>
        </w:rPr>
        <w:t>risk</w:t>
      </w:r>
      <w:r w:rsidR="00BC3FEA" w:rsidRPr="000805F3">
        <w:rPr>
          <w:rFonts w:ascii="Arial" w:hAnsi="Arial" w:cs="Arial"/>
        </w:rPr>
        <w:t xml:space="preserve"> of </w:t>
      </w:r>
      <w:r w:rsidR="00302A21" w:rsidRPr="000805F3">
        <w:rPr>
          <w:rFonts w:ascii="Arial" w:hAnsi="Arial" w:cs="Arial"/>
        </w:rPr>
        <w:t>mis</w:t>
      </w:r>
      <w:r w:rsidR="00BC3FEA" w:rsidRPr="000805F3">
        <w:rPr>
          <w:rFonts w:ascii="Arial" w:hAnsi="Arial" w:cs="Arial"/>
        </w:rPr>
        <w:t xml:space="preserve">classifying an </w:t>
      </w:r>
      <w:r w:rsidR="00302A21" w:rsidRPr="000805F3">
        <w:rPr>
          <w:rFonts w:ascii="Arial" w:hAnsi="Arial" w:cs="Arial"/>
        </w:rPr>
        <w:t xml:space="preserve">iron replete </w:t>
      </w:r>
      <w:r w:rsidR="00BC3FEA" w:rsidRPr="000805F3">
        <w:rPr>
          <w:rFonts w:ascii="Arial" w:hAnsi="Arial" w:cs="Arial"/>
        </w:rPr>
        <w:t xml:space="preserve">individual as iron deficient </w:t>
      </w:r>
      <w:r w:rsidR="00302A21" w:rsidRPr="000805F3">
        <w:rPr>
          <w:rFonts w:ascii="Arial" w:hAnsi="Arial" w:cs="Arial"/>
        </w:rPr>
        <w:t>or vice versa</w:t>
      </w:r>
      <w:r w:rsidR="00BC3FEA" w:rsidRPr="000805F3">
        <w:rPr>
          <w:rFonts w:ascii="Arial" w:hAnsi="Arial" w:cs="Arial"/>
        </w:rPr>
        <w:t xml:space="preserve">. </w:t>
      </w:r>
      <w:r w:rsidR="00563F94" w:rsidRPr="000805F3">
        <w:rPr>
          <w:rFonts w:ascii="Arial" w:hAnsi="Arial" w:cs="Arial"/>
        </w:rPr>
        <w:t xml:space="preserve">In this study, our reference (gold standard) was a combination of ferritin and soluble transferrin receptor. These assays reflect bone marrow iron stores and tissue iron need. </w:t>
      </w:r>
      <w:r w:rsidR="00923FFF">
        <w:rPr>
          <w:rFonts w:ascii="Arial" w:hAnsi="Arial" w:cs="Arial"/>
        </w:rPr>
        <w:t>Although</w:t>
      </w:r>
      <w:r w:rsidR="00563F94" w:rsidRPr="000805F3">
        <w:rPr>
          <w:rFonts w:ascii="Arial" w:hAnsi="Arial" w:cs="Arial"/>
        </w:rPr>
        <w:t>, thresholds used to define iron deficiency with these indices remain unclear and subj</w:t>
      </w:r>
      <w:r w:rsidRPr="000805F3">
        <w:rPr>
          <w:rFonts w:ascii="Arial" w:hAnsi="Arial" w:cs="Arial"/>
        </w:rPr>
        <w:t>ect to ongoing re-consideration,</w:t>
      </w:r>
      <w:r w:rsidRPr="000805F3">
        <w:rPr>
          <w:rFonts w:ascii="Arial" w:hAnsi="Arial" w:cs="Arial"/>
        </w:rPr>
        <w:fldChar w:fldCharType="begin"/>
      </w:r>
      <w:r w:rsidR="00923FFF">
        <w:rPr>
          <w:rFonts w:ascii="Arial" w:hAnsi="Arial" w:cs="Arial"/>
        </w:rPr>
        <w:instrText xml:space="preserve"> ADDIN EN.CITE &lt;EndNote&gt;&lt;Cite&gt;&lt;Author&gt;Garcia-Casal&lt;/Author&gt;&lt;Year&gt;2014&lt;/Year&gt;&lt;RecNum&gt;3&lt;/RecNum&gt;&lt;DisplayText&gt;&lt;style face="superscript"&gt;29&lt;/style&gt;&lt;/DisplayText&gt;&lt;record&gt;&lt;rec-number&gt;3&lt;/rec-number&gt;&lt;foreign-keys&gt;&lt;key app="EN" db-id="0xredftfht9azoewz9rvawsbpwea9stssap2" timestamp="1469021049"&gt;3&lt;/key&gt;&lt;/foreign-keys&gt;&lt;ref-type name="Journal Article"&gt;17&lt;/ref-type&gt;&lt;contributors&gt;&lt;authors&gt;&lt;author&gt;Garcia-Casal, M. N.&lt;/author&gt;&lt;author&gt;Pena-Rosas, J. P.&lt;/author&gt;&lt;author&gt;Pasricha, S. R.&lt;/author&gt;&lt;/authors&gt;&lt;/contributors&gt;&lt;auth-address&gt;Evidence and Programme Guidance, Department of Nutrition for Health and Development, WHO, Geneva, Switzerland.&amp;#xD;Medical Research Council Human Immunology Unit Weatherall Institute of Molecular Medicine, University of Oxford John Radcliffe Hospital, Oxford OX3 9DS, UK; Melbourne School of Population and Global Health, Faculty of Medicine, Dentistry and Health Sciences, University of Melbourne, Melbourne, VIC, Australia. Electronic address: sant-rayn.pasricha@imm.ox.ac.uk.&lt;/auth-address&gt;&lt;titles&gt;&lt;title&gt;Rethinking ferritin cutoffs for iron deficiency and overload&lt;/title&gt;&lt;secondary-title&gt;Lancet Haematol&lt;/secondary-title&gt;&lt;/titles&gt;&lt;periodical&gt;&lt;full-title&gt;Lancet Haematol&lt;/full-title&gt;&lt;/periodical&gt;&lt;pages&gt;e92-4&lt;/pages&gt;&lt;volume&gt;1&lt;/volume&gt;&lt;number&gt;3&lt;/number&gt;&lt;dates&gt;&lt;year&gt;2014&lt;/year&gt;&lt;pub-dates&gt;&lt;date&gt;Dec&lt;/date&gt;&lt;/pub-dates&gt;&lt;/dates&gt;&lt;isbn&gt;2352-3026 (Electronic)&amp;#xD;2352-3026 (Linking)&lt;/isbn&gt;&lt;accession-num&gt;27029234&lt;/accession-num&gt;&lt;urls&gt;&lt;related-urls&gt;&lt;url&gt;http://www.ncbi.nlm.nih.gov/pubmed/27029234&lt;/url&gt;&lt;/related-urls&gt;&lt;/urls&gt;&lt;electronic-resource-num&gt;10.1016/S2352-3026(14)00025-8&lt;/electronic-resource-num&gt;&lt;/record&gt;&lt;/Cite&gt;&lt;/EndNote&gt;</w:instrText>
      </w:r>
      <w:r w:rsidRPr="000805F3">
        <w:rPr>
          <w:rFonts w:ascii="Arial" w:hAnsi="Arial" w:cs="Arial"/>
        </w:rPr>
        <w:fldChar w:fldCharType="separate"/>
      </w:r>
      <w:r w:rsidR="00923FFF" w:rsidRPr="00923FFF">
        <w:rPr>
          <w:rFonts w:ascii="Arial" w:hAnsi="Arial" w:cs="Arial"/>
          <w:noProof/>
          <w:vertAlign w:val="superscript"/>
        </w:rPr>
        <w:t>29</w:t>
      </w:r>
      <w:r w:rsidRPr="000805F3">
        <w:rPr>
          <w:rFonts w:ascii="Arial" w:hAnsi="Arial" w:cs="Arial"/>
        </w:rPr>
        <w:fldChar w:fldCharType="end"/>
      </w:r>
      <w:r w:rsidRPr="000805F3">
        <w:rPr>
          <w:rFonts w:ascii="Arial" w:hAnsi="Arial" w:cs="Arial"/>
        </w:rPr>
        <w:t xml:space="preserve"> </w:t>
      </w:r>
      <w:r w:rsidR="00563F94" w:rsidRPr="000805F3">
        <w:rPr>
          <w:rFonts w:ascii="Arial" w:hAnsi="Arial" w:cs="Arial"/>
        </w:rPr>
        <w:t xml:space="preserve">it would not have been feasible to measure bone marrow iron in this large cross-sectional population study. </w:t>
      </w:r>
      <w:r w:rsidR="002B341C" w:rsidRPr="000805F3">
        <w:rPr>
          <w:rFonts w:ascii="Arial" w:hAnsi="Arial" w:cs="Arial"/>
        </w:rPr>
        <w:t xml:space="preserve">The definitions </w:t>
      </w:r>
      <w:r w:rsidR="00850CC1" w:rsidRPr="000805F3">
        <w:rPr>
          <w:rFonts w:ascii="Arial" w:hAnsi="Arial" w:cs="Arial"/>
        </w:rPr>
        <w:t xml:space="preserve">of iron deficiency </w:t>
      </w:r>
      <w:r w:rsidR="002B341C" w:rsidRPr="000805F3">
        <w:rPr>
          <w:rFonts w:ascii="Arial" w:hAnsi="Arial" w:cs="Arial"/>
        </w:rPr>
        <w:t>we used here</w:t>
      </w:r>
      <w:r w:rsidR="00850CC1" w:rsidRPr="000805F3">
        <w:rPr>
          <w:rFonts w:ascii="Arial" w:hAnsi="Arial" w:cs="Arial"/>
        </w:rPr>
        <w:t xml:space="preserve"> are widely accepted and </w:t>
      </w:r>
      <w:r w:rsidR="002B341C" w:rsidRPr="000805F3">
        <w:rPr>
          <w:rFonts w:ascii="Arial" w:hAnsi="Arial" w:cs="Arial"/>
        </w:rPr>
        <w:t>have been previously deployed in studies evaluating hepcidin</w:t>
      </w:r>
      <w:r w:rsidR="00850CC1" w:rsidRPr="000805F3">
        <w:rPr>
          <w:rFonts w:ascii="Arial" w:hAnsi="Arial" w:cs="Arial"/>
        </w:rPr>
        <w:t xml:space="preserve"> as a diagnostic test.</w:t>
      </w:r>
    </w:p>
    <w:p w14:paraId="5E0E2E13" w14:textId="77777777" w:rsidR="00F67CFD" w:rsidRDefault="00B9269B" w:rsidP="00651950">
      <w:pPr>
        <w:spacing w:after="0" w:line="480" w:lineRule="auto"/>
        <w:rPr>
          <w:rFonts w:ascii="Arial" w:hAnsi="Arial" w:cs="Arial"/>
        </w:rPr>
      </w:pPr>
      <w:r w:rsidRPr="000805F3">
        <w:rPr>
          <w:rFonts w:ascii="Arial" w:hAnsi="Arial" w:cs="Arial"/>
        </w:rPr>
        <w:tab/>
      </w:r>
      <w:r w:rsidR="00850CC1" w:rsidRPr="000805F3">
        <w:rPr>
          <w:rFonts w:ascii="Arial" w:hAnsi="Arial" w:cs="Arial"/>
        </w:rPr>
        <w:t xml:space="preserve">In Sri Lankan adolescent children, the prevalence of anaemia was below the threshold for which a routine universal iron intervention programme (for example daily or weekly </w:t>
      </w:r>
      <w:r w:rsidR="00F13D9C" w:rsidRPr="000805F3">
        <w:rPr>
          <w:rFonts w:ascii="Arial" w:hAnsi="Arial" w:cs="Arial"/>
        </w:rPr>
        <w:t>iron supplementation)</w:t>
      </w:r>
      <w:r w:rsidR="00850CC1" w:rsidRPr="000805F3">
        <w:rPr>
          <w:rFonts w:ascii="Arial" w:hAnsi="Arial" w:cs="Arial"/>
        </w:rPr>
        <w:t xml:space="preserve"> would be considered</w:t>
      </w:r>
      <w:r w:rsidR="00CA23B5">
        <w:rPr>
          <w:rFonts w:ascii="Arial" w:hAnsi="Arial" w:cs="Arial"/>
        </w:rPr>
        <w:t>.</w:t>
      </w:r>
      <w:r w:rsidR="003858B8">
        <w:rPr>
          <w:rFonts w:ascii="Arial" w:hAnsi="Arial" w:cs="Arial"/>
        </w:rPr>
        <w:t xml:space="preserve"> </w:t>
      </w:r>
      <w:r w:rsidR="005162A0">
        <w:rPr>
          <w:rFonts w:ascii="Arial" w:hAnsi="Arial" w:cs="Arial"/>
        </w:rPr>
        <w:t xml:space="preserve">Indeed, because this study was enriched with patients likely to carry haemoglobinopathies, the population prevalence of anaemia and iron deficiency in Sri Lanka is </w:t>
      </w:r>
      <w:r w:rsidR="007972EA">
        <w:rPr>
          <w:rFonts w:ascii="Arial" w:hAnsi="Arial" w:cs="Arial"/>
        </w:rPr>
        <w:t xml:space="preserve">even </w:t>
      </w:r>
      <w:r w:rsidR="005162A0">
        <w:rPr>
          <w:rFonts w:ascii="Arial" w:hAnsi="Arial" w:cs="Arial"/>
        </w:rPr>
        <w:t xml:space="preserve">lower </w:t>
      </w:r>
      <w:r w:rsidR="007972EA">
        <w:rPr>
          <w:rFonts w:ascii="Arial" w:hAnsi="Arial" w:cs="Arial"/>
        </w:rPr>
        <w:t>still</w:t>
      </w:r>
      <w:r w:rsidR="005162A0">
        <w:rPr>
          <w:rFonts w:ascii="Arial" w:hAnsi="Arial" w:cs="Arial"/>
        </w:rPr>
        <w:t xml:space="preserve">. </w:t>
      </w:r>
      <w:r w:rsidR="00651950" w:rsidRPr="000805F3">
        <w:rPr>
          <w:rFonts w:ascii="Arial" w:hAnsi="Arial" w:cs="Arial"/>
        </w:rPr>
        <w:t>Importantly,</w:t>
      </w:r>
      <w:r w:rsidR="00F13D9C" w:rsidRPr="000805F3">
        <w:rPr>
          <w:rFonts w:ascii="Arial" w:hAnsi="Arial" w:cs="Arial"/>
        </w:rPr>
        <w:t xml:space="preserve"> </w:t>
      </w:r>
      <w:r w:rsidR="00EB5B9C">
        <w:rPr>
          <w:rFonts w:ascii="Arial" w:hAnsi="Arial" w:cs="Arial"/>
        </w:rPr>
        <w:t>as</w:t>
      </w:r>
      <w:r w:rsidR="008C0B9D">
        <w:rPr>
          <w:rFonts w:ascii="Arial" w:hAnsi="Arial" w:cs="Arial"/>
        </w:rPr>
        <w:t xml:space="preserve"> </w:t>
      </w:r>
      <w:r w:rsidR="00F13D9C" w:rsidRPr="000805F3">
        <w:rPr>
          <w:rFonts w:ascii="Arial" w:hAnsi="Arial" w:cs="Arial"/>
        </w:rPr>
        <w:t>anaemia is a poor index of iron status</w:t>
      </w:r>
      <w:r w:rsidR="008C0B9D">
        <w:rPr>
          <w:rFonts w:ascii="Arial" w:hAnsi="Arial" w:cs="Arial"/>
        </w:rPr>
        <w:t xml:space="preserve">, it is also a poor </w:t>
      </w:r>
      <w:r w:rsidR="00651950" w:rsidRPr="000805F3">
        <w:rPr>
          <w:rFonts w:ascii="Arial" w:hAnsi="Arial" w:cs="Arial"/>
        </w:rPr>
        <w:t xml:space="preserve">guide for appropriate allocation of iron interventions </w:t>
      </w:r>
      <w:r w:rsidR="00F13D9C" w:rsidRPr="000805F3">
        <w:rPr>
          <w:rFonts w:ascii="Arial" w:hAnsi="Arial" w:cs="Arial"/>
        </w:rPr>
        <w:t xml:space="preserve">in this setting. </w:t>
      </w:r>
      <w:r w:rsidR="00651950" w:rsidRPr="000805F3">
        <w:rPr>
          <w:rFonts w:ascii="Arial" w:hAnsi="Arial" w:cs="Arial"/>
        </w:rPr>
        <w:t>S</w:t>
      </w:r>
      <w:r w:rsidR="00F13D9C" w:rsidRPr="000805F3">
        <w:rPr>
          <w:rFonts w:ascii="Arial" w:hAnsi="Arial" w:cs="Arial"/>
        </w:rPr>
        <w:t xml:space="preserve">trategies for optimally directing iron interventions </w:t>
      </w:r>
      <w:r w:rsidR="00651950" w:rsidRPr="000805F3">
        <w:rPr>
          <w:rFonts w:ascii="Arial" w:hAnsi="Arial" w:cs="Arial"/>
        </w:rPr>
        <w:t>should</w:t>
      </w:r>
      <w:r w:rsidR="00F67CFD" w:rsidRPr="000805F3">
        <w:rPr>
          <w:rFonts w:ascii="Arial" w:hAnsi="Arial" w:cs="Arial"/>
        </w:rPr>
        <w:t xml:space="preserve"> ensure iron is </w:t>
      </w:r>
      <w:r w:rsidR="00087BBC" w:rsidRPr="000805F3">
        <w:rPr>
          <w:rFonts w:ascii="Arial" w:hAnsi="Arial" w:cs="Arial"/>
        </w:rPr>
        <w:t>preferentially</w:t>
      </w:r>
      <w:r w:rsidR="00F67CFD" w:rsidRPr="000805F3">
        <w:rPr>
          <w:rFonts w:ascii="Arial" w:hAnsi="Arial" w:cs="Arial"/>
        </w:rPr>
        <w:t xml:space="preserve"> distributed to children whom need it but not to those </w:t>
      </w:r>
      <w:r w:rsidR="000E7D25">
        <w:rPr>
          <w:rFonts w:ascii="Arial" w:hAnsi="Arial" w:cs="Arial"/>
        </w:rPr>
        <w:t xml:space="preserve">who </w:t>
      </w:r>
      <w:r w:rsidR="00F67CFD" w:rsidRPr="000805F3">
        <w:rPr>
          <w:rFonts w:ascii="Arial" w:hAnsi="Arial" w:cs="Arial"/>
        </w:rPr>
        <w:t>are iron replete (or infected) and who would not benefit or indeed in whom it might be harmful</w:t>
      </w:r>
      <w:r w:rsidR="00F13D9C" w:rsidRPr="000805F3">
        <w:rPr>
          <w:rFonts w:ascii="Arial" w:hAnsi="Arial" w:cs="Arial"/>
        </w:rPr>
        <w:t xml:space="preserve">. </w:t>
      </w:r>
      <w:r w:rsidR="00651950" w:rsidRPr="000805F3">
        <w:rPr>
          <w:rFonts w:ascii="Arial" w:hAnsi="Arial" w:cs="Arial"/>
        </w:rPr>
        <w:t>Measurement of hepcidin may help</w:t>
      </w:r>
      <w:r w:rsidR="00087BBC" w:rsidRPr="000805F3">
        <w:rPr>
          <w:rFonts w:ascii="Arial" w:hAnsi="Arial" w:cs="Arial"/>
        </w:rPr>
        <w:t xml:space="preserve"> </w:t>
      </w:r>
      <w:r w:rsidR="00651950" w:rsidRPr="000805F3">
        <w:rPr>
          <w:rFonts w:ascii="Arial" w:hAnsi="Arial" w:cs="Arial"/>
        </w:rPr>
        <w:t>classify</w:t>
      </w:r>
      <w:r w:rsidR="00087BBC" w:rsidRPr="000805F3">
        <w:rPr>
          <w:rFonts w:ascii="Arial" w:hAnsi="Arial" w:cs="Arial"/>
        </w:rPr>
        <w:t xml:space="preserve"> individuals as ‘ready to receive iron’ </w:t>
      </w:r>
      <w:r w:rsidR="00651950" w:rsidRPr="000805F3">
        <w:rPr>
          <w:rFonts w:ascii="Arial" w:hAnsi="Arial" w:cs="Arial"/>
        </w:rPr>
        <w:t>for</w:t>
      </w:r>
      <w:r w:rsidR="00087BBC" w:rsidRPr="000805F3">
        <w:rPr>
          <w:rFonts w:ascii="Arial" w:hAnsi="Arial" w:cs="Arial"/>
        </w:rPr>
        <w:t xml:space="preserve"> optimal stratification </w:t>
      </w:r>
      <w:r w:rsidR="00651950" w:rsidRPr="000805F3">
        <w:rPr>
          <w:rFonts w:ascii="Arial" w:hAnsi="Arial" w:cs="Arial"/>
        </w:rPr>
        <w:t>in</w:t>
      </w:r>
      <w:r w:rsidR="00087BBC" w:rsidRPr="000805F3">
        <w:rPr>
          <w:rFonts w:ascii="Arial" w:hAnsi="Arial" w:cs="Arial"/>
        </w:rPr>
        <w:t xml:space="preserve"> iron </w:t>
      </w:r>
      <w:r w:rsidR="00651950" w:rsidRPr="000805F3">
        <w:rPr>
          <w:rFonts w:ascii="Arial" w:hAnsi="Arial" w:cs="Arial"/>
        </w:rPr>
        <w:t>distribution programs</w:t>
      </w:r>
      <w:r w:rsidR="00087BBC" w:rsidRPr="000805F3">
        <w:rPr>
          <w:rFonts w:ascii="Arial" w:hAnsi="Arial" w:cs="Arial"/>
        </w:rPr>
        <w:t xml:space="preserve">. </w:t>
      </w:r>
    </w:p>
    <w:p w14:paraId="610A6C56" w14:textId="77777777" w:rsidR="0066689C" w:rsidRPr="000805F3" w:rsidRDefault="0066689C" w:rsidP="00651950">
      <w:pPr>
        <w:spacing w:after="0" w:line="480" w:lineRule="auto"/>
        <w:rPr>
          <w:rFonts w:ascii="Arial" w:hAnsi="Arial" w:cs="Arial"/>
        </w:rPr>
      </w:pPr>
    </w:p>
    <w:p w14:paraId="67EB0C7C" w14:textId="77777777" w:rsidR="00F67CFD" w:rsidRPr="000805F3" w:rsidRDefault="00F67CFD" w:rsidP="003F16D4">
      <w:pPr>
        <w:spacing w:after="0" w:line="480" w:lineRule="auto"/>
        <w:rPr>
          <w:rFonts w:ascii="Arial" w:hAnsi="Arial" w:cs="Arial"/>
        </w:rPr>
      </w:pPr>
    </w:p>
    <w:p w14:paraId="3F4AEACE" w14:textId="77777777" w:rsidR="002065F1" w:rsidRDefault="002065F1" w:rsidP="000E7D25">
      <w:pPr>
        <w:rPr>
          <w:rFonts w:ascii="Arial" w:hAnsi="Arial" w:cs="Arial"/>
          <w:b/>
        </w:rPr>
      </w:pPr>
    </w:p>
    <w:p w14:paraId="381EC10B" w14:textId="77777777" w:rsidR="002065F1" w:rsidRDefault="002065F1" w:rsidP="000E7D25">
      <w:pPr>
        <w:rPr>
          <w:rFonts w:ascii="Arial" w:hAnsi="Arial" w:cs="Arial"/>
          <w:b/>
        </w:rPr>
      </w:pPr>
    </w:p>
    <w:p w14:paraId="0EE0A588" w14:textId="77777777" w:rsidR="009061EB" w:rsidRPr="000805F3" w:rsidRDefault="009061EB" w:rsidP="000E7D25">
      <w:pPr>
        <w:rPr>
          <w:rFonts w:ascii="Arial" w:hAnsi="Arial" w:cs="Arial"/>
          <w:b/>
        </w:rPr>
      </w:pPr>
      <w:r w:rsidRPr="000805F3">
        <w:rPr>
          <w:rFonts w:ascii="Arial" w:hAnsi="Arial" w:cs="Arial"/>
          <w:b/>
        </w:rPr>
        <w:t>Panel: Research in Context</w:t>
      </w:r>
    </w:p>
    <w:p w14:paraId="5B3B0069" w14:textId="77777777" w:rsidR="009061EB" w:rsidRPr="000805F3" w:rsidRDefault="00216783" w:rsidP="000244E5">
      <w:pPr>
        <w:spacing w:line="360" w:lineRule="auto"/>
        <w:jc w:val="both"/>
        <w:outlineLvl w:val="0"/>
        <w:rPr>
          <w:rFonts w:ascii="Arial" w:hAnsi="Arial" w:cs="Arial"/>
          <w:i/>
        </w:rPr>
      </w:pPr>
      <w:r w:rsidRPr="000805F3">
        <w:rPr>
          <w:rFonts w:ascii="Arial" w:hAnsi="Arial" w:cs="Arial"/>
          <w:i/>
        </w:rPr>
        <w:t>Evidence before this study</w:t>
      </w:r>
    </w:p>
    <w:p w14:paraId="018BAA38" w14:textId="77777777" w:rsidR="00A430B5" w:rsidRPr="000805F3" w:rsidRDefault="009061EB" w:rsidP="009061EB">
      <w:pPr>
        <w:spacing w:line="360" w:lineRule="auto"/>
        <w:jc w:val="both"/>
        <w:rPr>
          <w:rFonts w:ascii="Arial" w:hAnsi="Arial" w:cs="Arial"/>
        </w:rPr>
      </w:pPr>
      <w:r w:rsidRPr="000805F3">
        <w:rPr>
          <w:rFonts w:ascii="Arial" w:hAnsi="Arial" w:cs="Arial"/>
        </w:rPr>
        <w:t xml:space="preserve">We searched Pubmed on July </w:t>
      </w:r>
      <w:r w:rsidR="00A02285" w:rsidRPr="000805F3">
        <w:rPr>
          <w:rFonts w:ascii="Arial" w:hAnsi="Arial" w:cs="Arial"/>
        </w:rPr>
        <w:t>30</w:t>
      </w:r>
      <w:r w:rsidRPr="000805F3">
        <w:rPr>
          <w:rFonts w:ascii="Arial" w:hAnsi="Arial" w:cs="Arial"/>
          <w:vertAlign w:val="superscript"/>
        </w:rPr>
        <w:t>th</w:t>
      </w:r>
      <w:r w:rsidR="00B81385" w:rsidRPr="000805F3">
        <w:rPr>
          <w:rFonts w:ascii="Arial" w:hAnsi="Arial" w:cs="Arial"/>
        </w:rPr>
        <w:t xml:space="preserve"> 2016</w:t>
      </w:r>
      <w:r w:rsidRPr="000805F3">
        <w:rPr>
          <w:rFonts w:ascii="Arial" w:hAnsi="Arial" w:cs="Arial"/>
        </w:rPr>
        <w:t xml:space="preserve"> for articles that evaluated hepcidin as an index of iron deficiency (i.e. reporting AUC</w:t>
      </w:r>
      <w:r w:rsidRPr="000805F3">
        <w:rPr>
          <w:rFonts w:ascii="Arial" w:hAnsi="Arial" w:cs="Arial"/>
          <w:vertAlign w:val="superscript"/>
        </w:rPr>
        <w:t>ROC</w:t>
      </w:r>
      <w:r w:rsidRPr="000805F3">
        <w:rPr>
          <w:rFonts w:ascii="Arial" w:hAnsi="Arial" w:cs="Arial"/>
        </w:rPr>
        <w:t>, sensitivity/ specificity/ positive or negative predictive value/ likelihood ratio)</w:t>
      </w:r>
      <w:r w:rsidR="00A02285" w:rsidRPr="000805F3">
        <w:rPr>
          <w:rFonts w:ascii="Arial" w:hAnsi="Arial" w:cs="Arial"/>
        </w:rPr>
        <w:t xml:space="preserve"> in a population or outpatient setting,</w:t>
      </w:r>
      <w:r w:rsidRPr="000805F3">
        <w:rPr>
          <w:rFonts w:ascii="Arial" w:hAnsi="Arial" w:cs="Arial"/>
        </w:rPr>
        <w:t xml:space="preserve"> using the following search: </w:t>
      </w:r>
      <w:r w:rsidR="00A02285" w:rsidRPr="000805F3">
        <w:rPr>
          <w:rFonts w:ascii="Arial" w:hAnsi="Arial" w:cs="Arial"/>
          <w:bCs/>
          <w:lang w:val="en-US"/>
        </w:rPr>
        <w:t xml:space="preserve">hepcidin AND (iron/deficiency [MeSH] OR "iron deficiency" [TIAB] OR diagnostic test [MeSH] OR diagnosis [TIAB] OR sensitivity and specificity [MeSH]). </w:t>
      </w:r>
      <w:r w:rsidRPr="000805F3">
        <w:rPr>
          <w:rFonts w:ascii="Arial" w:hAnsi="Arial" w:cs="Arial"/>
        </w:rPr>
        <w:t xml:space="preserve">Of </w:t>
      </w:r>
      <w:r w:rsidR="00A02285" w:rsidRPr="000805F3">
        <w:rPr>
          <w:rFonts w:ascii="Arial" w:hAnsi="Arial" w:cs="Arial"/>
        </w:rPr>
        <w:t xml:space="preserve">840 titles retrieved, </w:t>
      </w:r>
      <w:r w:rsidR="00512105" w:rsidRPr="000805F3">
        <w:rPr>
          <w:rFonts w:ascii="Arial" w:hAnsi="Arial" w:cs="Arial"/>
        </w:rPr>
        <w:t xml:space="preserve">6 </w:t>
      </w:r>
      <w:r w:rsidRPr="000805F3">
        <w:rPr>
          <w:rFonts w:ascii="Arial" w:hAnsi="Arial" w:cs="Arial"/>
        </w:rPr>
        <w:t xml:space="preserve">studies recruiting a total of </w:t>
      </w:r>
      <w:r w:rsidR="00512105" w:rsidRPr="000805F3">
        <w:rPr>
          <w:rFonts w:ascii="Arial" w:hAnsi="Arial" w:cs="Arial"/>
        </w:rPr>
        <w:t>1853</w:t>
      </w:r>
      <w:r w:rsidRPr="000805F3">
        <w:rPr>
          <w:rFonts w:ascii="Arial" w:hAnsi="Arial" w:cs="Arial"/>
        </w:rPr>
        <w:t xml:space="preserve"> patients were </w:t>
      </w:r>
      <w:r w:rsidR="00A02285" w:rsidRPr="000805F3">
        <w:rPr>
          <w:rFonts w:ascii="Arial" w:hAnsi="Arial" w:cs="Arial"/>
        </w:rPr>
        <w:t>identified</w:t>
      </w:r>
      <w:r w:rsidRPr="000805F3">
        <w:rPr>
          <w:rFonts w:ascii="Arial" w:hAnsi="Arial" w:cs="Arial"/>
        </w:rPr>
        <w:t xml:space="preserve">. </w:t>
      </w:r>
    </w:p>
    <w:p w14:paraId="660DD34C" w14:textId="77777777" w:rsidR="009061EB" w:rsidRPr="000805F3" w:rsidRDefault="009061EB" w:rsidP="009061EB">
      <w:pPr>
        <w:spacing w:line="360" w:lineRule="auto"/>
        <w:jc w:val="both"/>
        <w:rPr>
          <w:rFonts w:ascii="Arial" w:hAnsi="Arial" w:cs="Arial"/>
          <w:lang w:val="en-US"/>
        </w:rPr>
      </w:pPr>
      <w:r w:rsidRPr="000805F3">
        <w:rPr>
          <w:rFonts w:ascii="Arial" w:hAnsi="Arial" w:cs="Arial"/>
        </w:rPr>
        <w:t xml:space="preserve">Choi </w:t>
      </w:r>
      <w:r w:rsidRPr="000805F3">
        <w:rPr>
          <w:rFonts w:ascii="Arial" w:hAnsi="Arial" w:cs="Arial"/>
          <w:i/>
        </w:rPr>
        <w:t>et al</w:t>
      </w:r>
      <w:r w:rsidRPr="000805F3">
        <w:rPr>
          <w:rFonts w:ascii="Arial" w:hAnsi="Arial" w:cs="Arial"/>
        </w:rPr>
        <w:t xml:space="preserve"> (n=59) reported an AUC</w:t>
      </w:r>
      <w:r w:rsidRPr="000805F3">
        <w:rPr>
          <w:rFonts w:ascii="Arial" w:hAnsi="Arial" w:cs="Arial"/>
          <w:vertAlign w:val="superscript"/>
        </w:rPr>
        <w:t>ROC</w:t>
      </w:r>
      <w:r w:rsidRPr="000805F3">
        <w:rPr>
          <w:rFonts w:ascii="Arial" w:hAnsi="Arial" w:cs="Arial"/>
        </w:rPr>
        <w:t>=0.85 for hepcidin to detect iron deficiency in Korean children 5 months to 17 years; a cutoff of ≤6.895ng/</w:t>
      </w:r>
      <w:r w:rsidR="000244E5" w:rsidRPr="000805F3">
        <w:rPr>
          <w:rFonts w:ascii="Arial" w:hAnsi="Arial" w:cs="Arial"/>
        </w:rPr>
        <w:t>mL</w:t>
      </w:r>
      <w:r w:rsidRPr="000805F3">
        <w:rPr>
          <w:rFonts w:ascii="Arial" w:hAnsi="Arial" w:cs="Arial"/>
        </w:rPr>
        <w:t xml:space="preserve"> </w:t>
      </w:r>
      <w:r w:rsidR="00A02285" w:rsidRPr="000805F3">
        <w:rPr>
          <w:rFonts w:ascii="Arial" w:hAnsi="Arial" w:cs="Arial"/>
        </w:rPr>
        <w:t xml:space="preserve">(using the Bachem assay) </w:t>
      </w:r>
      <w:r w:rsidRPr="000805F3">
        <w:rPr>
          <w:rFonts w:ascii="Arial" w:hAnsi="Arial" w:cs="Arial"/>
        </w:rPr>
        <w:t>had a sensitivity of 79.2% and specificity of 82.8%.</w:t>
      </w:r>
      <w:r w:rsidRPr="000805F3">
        <w:rPr>
          <w:rFonts w:ascii="Arial" w:hAnsi="Arial" w:cs="Arial"/>
        </w:rPr>
        <w:fldChar w:fldCharType="begin"/>
      </w:r>
      <w:r w:rsidR="00923FFF">
        <w:rPr>
          <w:rFonts w:ascii="Arial" w:hAnsi="Arial" w:cs="Arial"/>
        </w:rPr>
        <w:instrText xml:space="preserve"> ADDIN EN.CITE &lt;EndNote&gt;&lt;Cite&gt;&lt;Author&gt;Choi&lt;/Author&gt;&lt;Year&gt;2012&lt;/Year&gt;&lt;RecNum&gt;1092&lt;/RecNum&gt;&lt;DisplayText&gt;&lt;style face="superscript"&gt;26&lt;/style&gt;&lt;/DisplayText&gt;&lt;record&gt;&lt;rec-number&gt;1092&lt;/rec-number&gt;&lt;foreign-keys&gt;&lt;key app="EN" db-id="0wx5es5fveszznet9t2xrst1a9zs2ptp05fw" timestamp="1358855039"&gt;1092&lt;/key&gt;&lt;/foreign-keys&gt;&lt;ref-type name="Journal Article"&gt;17&lt;/ref-type&gt;&lt;contributors&gt;&lt;authors&gt;&lt;author&gt;Choi, H. S.&lt;/author&gt;&lt;author&gt;Song, S. H.&lt;/author&gt;&lt;author&gt;Lee, J. H.&lt;/author&gt;&lt;author&gt;Kim, H. J.&lt;/author&gt;&lt;author&gt;Yang, H. R.&lt;/author&gt;&lt;/authors&gt;&lt;/contributors&gt;&lt;auth-address&gt;Department of Pediatrics, Seoul National University Bundang Hospital, Seoul National University College of Medicine, Seongnam, Korea.&lt;/auth-address&gt;&lt;titles&gt;&lt;title&gt;Serum hepcidin levels and iron parameters in children with iron deficiency&lt;/title&gt;&lt;secondary-title&gt;Korean J Hematol&lt;/secondary-title&gt;&lt;alt-title&gt;The Korean journal of hematology&lt;/alt-title&gt;&lt;/titles&gt;&lt;periodical&gt;&lt;full-title&gt;Korean J Hematol&lt;/full-title&gt;&lt;abbr-1&gt;The Korean journal of hematology&lt;/abbr-1&gt;&lt;/periodical&gt;&lt;alt-periodical&gt;&lt;full-title&gt;Korean J Hematol&lt;/full-title&gt;&lt;abbr-1&gt;The Korean journal of hematology&lt;/abbr-1&gt;&lt;/alt-periodical&gt;&lt;pages&gt;286-92&lt;/pages&gt;&lt;volume&gt;47&lt;/volume&gt;&lt;number&gt;4&lt;/number&gt;&lt;edition&gt;2013/01/16&lt;/edition&gt;&lt;dates&gt;&lt;year&gt;2012&lt;/year&gt;&lt;pub-dates&gt;&lt;date&gt;Dec&lt;/date&gt;&lt;/pub-dates&gt;&lt;/dates&gt;&lt;isbn&gt;1738-7949 (Print)&amp;#xD;1738-7949 (Linking)&lt;/isbn&gt;&lt;accession-num&gt;23320008&lt;/accession-num&gt;&lt;urls&gt;&lt;related-urls&gt;&lt;url&gt;http://www.ncbi.nlm.nih.gov/pubmed/23320008&lt;/url&gt;&lt;/related-urls&gt;&lt;/urls&gt;&lt;custom2&gt;3538801&lt;/custom2&gt;&lt;electronic-resource-num&gt;10.5045/kjh.2012.47.4.286&lt;/electronic-resource-num&gt;&lt;language&gt;eng&lt;/language&gt;&lt;/record&gt;&lt;/Cite&gt;&lt;/EndNote&gt;</w:instrText>
      </w:r>
      <w:r w:rsidRPr="000805F3">
        <w:rPr>
          <w:rFonts w:ascii="Arial" w:hAnsi="Arial" w:cs="Arial"/>
        </w:rPr>
        <w:fldChar w:fldCharType="separate"/>
      </w:r>
      <w:r w:rsidR="00923FFF" w:rsidRPr="00923FFF">
        <w:rPr>
          <w:rFonts w:ascii="Arial" w:hAnsi="Arial" w:cs="Arial"/>
          <w:noProof/>
          <w:vertAlign w:val="superscript"/>
        </w:rPr>
        <w:t>26</w:t>
      </w:r>
      <w:r w:rsidRPr="000805F3">
        <w:rPr>
          <w:rFonts w:ascii="Arial" w:hAnsi="Arial" w:cs="Arial"/>
        </w:rPr>
        <w:fldChar w:fldCharType="end"/>
      </w:r>
      <w:r w:rsidRPr="000805F3">
        <w:rPr>
          <w:rFonts w:ascii="Arial" w:hAnsi="Arial" w:cs="Arial"/>
        </w:rPr>
        <w:t xml:space="preserve"> In pre-selected Egyptian children (n=100), urinary hepcidin had an AUC</w:t>
      </w:r>
      <w:r w:rsidRPr="000805F3">
        <w:rPr>
          <w:rFonts w:ascii="Arial" w:hAnsi="Arial" w:cs="Arial"/>
          <w:vertAlign w:val="superscript"/>
        </w:rPr>
        <w:t>ROC</w:t>
      </w:r>
      <w:r w:rsidRPr="000805F3">
        <w:rPr>
          <w:rFonts w:ascii="Arial" w:hAnsi="Arial" w:cs="Arial"/>
        </w:rPr>
        <w:t xml:space="preserve"> of 0.84, 0.94 and 1.00 to detect mild and moderate ID, and IDA, respectively.</w:t>
      </w:r>
      <w:r w:rsidRPr="000805F3">
        <w:rPr>
          <w:rFonts w:ascii="Arial" w:hAnsi="Arial" w:cs="Arial"/>
        </w:rPr>
        <w:fldChar w:fldCharType="begin">
          <w:fldData xml:space="preserve">PEVuZE5vdGU+PENpdGU+PEF1dGhvcj5TYW5hZDwvQXV0aG9yPjxZZWFyPjIwMTE8L1llYXI+PFJl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</w:fldData>
        </w:fldChar>
      </w:r>
      <w:r w:rsidR="00923FFF">
        <w:rPr>
          <w:rFonts w:ascii="Arial" w:hAnsi="Arial" w:cs="Arial"/>
        </w:rPr>
        <w:instrText xml:space="preserve"> ADDIN EN.CITE </w:instrText>
      </w:r>
      <w:r w:rsidR="00923FFF">
        <w:rPr>
          <w:rFonts w:ascii="Arial" w:hAnsi="Arial" w:cs="Arial"/>
        </w:rPr>
        <w:fldChar w:fldCharType="begin">
          <w:fldData xml:space="preserve">PEVuZE5vdGU+PENpdGU+PEF1dGhvcj5TYW5hZDwvQXV0aG9yPjxZZWFyPjIwMTE8L1llYXI+PFJl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</w:fldData>
        </w:fldChar>
      </w:r>
      <w:r w:rsidR="00923FFF">
        <w:rPr>
          <w:rFonts w:ascii="Arial" w:hAnsi="Arial" w:cs="Arial"/>
        </w:rPr>
        <w:instrText xml:space="preserve"> ADDIN EN.CITE.DATA </w:instrText>
      </w:r>
      <w:r w:rsidR="00923FFF">
        <w:rPr>
          <w:rFonts w:ascii="Arial" w:hAnsi="Arial" w:cs="Arial"/>
        </w:rPr>
      </w:r>
      <w:r w:rsidR="00923FFF">
        <w:rPr>
          <w:rFonts w:ascii="Arial" w:hAnsi="Arial" w:cs="Arial"/>
        </w:rPr>
        <w:fldChar w:fldCharType="end"/>
      </w:r>
      <w:r w:rsidRPr="000805F3">
        <w:rPr>
          <w:rFonts w:ascii="Arial" w:hAnsi="Arial" w:cs="Arial"/>
        </w:rPr>
      </w:r>
      <w:r w:rsidRPr="000805F3">
        <w:rPr>
          <w:rFonts w:ascii="Arial" w:hAnsi="Arial" w:cs="Arial"/>
        </w:rPr>
        <w:fldChar w:fldCharType="separate"/>
      </w:r>
      <w:r w:rsidR="00923FFF" w:rsidRPr="00923FFF">
        <w:rPr>
          <w:rFonts w:ascii="Arial" w:hAnsi="Arial" w:cs="Arial"/>
          <w:noProof/>
          <w:vertAlign w:val="superscript"/>
        </w:rPr>
        <w:t>30</w:t>
      </w:r>
      <w:r w:rsidRPr="000805F3">
        <w:rPr>
          <w:rFonts w:ascii="Arial" w:hAnsi="Arial" w:cs="Arial"/>
        </w:rPr>
        <w:fldChar w:fldCharType="end"/>
      </w:r>
      <w:r w:rsidRPr="000805F3">
        <w:rPr>
          <w:rFonts w:ascii="Arial" w:hAnsi="Arial" w:cs="Arial"/>
        </w:rPr>
        <w:t xml:space="preserve"> In non-anaemic female blood donors had an AUC</w:t>
      </w:r>
      <w:r w:rsidRPr="000805F3">
        <w:rPr>
          <w:rFonts w:ascii="Arial" w:hAnsi="Arial" w:cs="Arial"/>
          <w:vertAlign w:val="superscript"/>
        </w:rPr>
        <w:t>ROC</w:t>
      </w:r>
      <w:r w:rsidRPr="000805F3">
        <w:rPr>
          <w:rFonts w:ascii="Arial" w:hAnsi="Arial" w:cs="Arial"/>
        </w:rPr>
        <w:t xml:space="preserve"> of 0.89 to detect iron deficiency (n=261).</w:t>
      </w:r>
      <w:r w:rsidRPr="000805F3">
        <w:rPr>
          <w:rFonts w:ascii="Arial" w:hAnsi="Arial" w:cs="Arial"/>
        </w:rPr>
        <w:fldChar w:fldCharType="begin"/>
      </w:r>
      <w:r w:rsidR="00F412F0">
        <w:rPr>
          <w:rFonts w:ascii="Arial" w:hAnsi="Arial" w:cs="Arial"/>
        </w:rPr>
        <w:instrText xml:space="preserve"> ADDIN EN.CITE &lt;EndNote&gt;&lt;Cite&gt;&lt;Author&gt;Pasricha&lt;/Author&gt;&lt;Year&gt;2011&lt;/Year&gt;&lt;RecNum&gt;215&lt;/RecNum&gt;&lt;DisplayText&gt;&lt;style face="superscript"&gt;15&lt;/style&gt;&lt;/DisplayText&gt;&lt;record&gt;&lt;rec-number&gt;215&lt;/rec-number&gt;&lt;foreign-keys&gt;&lt;key app="EN" db-id="0wx5es5fveszznet9t2xrst1a9zs2ptp05fw" timestamp="1323498802"&gt;215&lt;/key&gt;&lt;/foreign-keys&gt;&lt;ref-type name="Journal Article"&gt;17&lt;/ref-type&gt;&lt;contributors&gt;&lt;authors&gt;&lt;author&gt;Pasricha, S. R.&lt;/author&gt;&lt;author&gt;McQuilten, Z.&lt;/author&gt;&lt;author&gt;Westerman, M.&lt;/author&gt;&lt;author&gt;Keller, A.&lt;/author&gt;&lt;author&gt;Nemeth, E.&lt;/author&gt;&lt;author&gt;Ganz, T.&lt;/author&gt;&lt;author&gt;Wood, E.&lt;/author&gt;&lt;/authors&gt;&lt;/contributors&gt;&lt;auth-address&gt;Australian Red Cross Blood Service, Melbourne, VIC, Australia.&lt;/auth-address&gt;&lt;titles&gt;&lt;title&gt;Serum hepcidin as a diagnostic test of iron deficiency in premenopausal female blood donors&lt;/title&gt;&lt;secondary-title&gt;Haematologica&lt;/secondary-title&gt;&lt;alt-title&gt;Haematologica&lt;/alt-title&gt;&lt;/titles&gt;&lt;periodical&gt;&lt;full-title&gt;Haematologica&lt;/full-title&gt;&lt;/periodical&gt;&lt;alt-periodical&gt;&lt;full-title&gt;Haematologica&lt;/full-title&gt;&lt;/alt-periodical&gt;&lt;pages&gt;1099-105&lt;/pages&gt;&lt;volume&gt;96&lt;/volume&gt;&lt;number&gt;8&lt;/number&gt;&lt;edition&gt;2011/04/22&lt;/edition&gt;&lt;dates&gt;&lt;year&gt;2011&lt;/year&gt;&lt;pub-dates&gt;&lt;date&gt;Aug&lt;/date&gt;&lt;/pub-dates&gt;&lt;/dates&gt;&lt;isbn&gt;1592-8721 (Electronic)&amp;#xD;0390-6078 (Linking)&lt;/isbn&gt;&lt;accession-num&gt;21508121&lt;/accession-num&gt;&lt;work-type&gt;Research Support, Non-U.S. Gov&amp;apos;t&lt;/work-type&gt;&lt;urls&gt;&lt;related-urls&gt;&lt;url&gt;http://www.ncbi.nlm.nih.gov/pubmed/21508121&lt;/url&gt;&lt;/related-urls&gt;&lt;/urls&gt;&lt;custom2&gt;3148902&lt;/custom2&gt;&lt;electronic-resource-num&gt;10.3324/haematol.2010.037960&lt;/electronic-resource-num&gt;&lt;language&gt;eng&lt;/language&gt;&lt;/record&gt;&lt;/Cite&gt;&lt;/EndNote&gt;</w:instrText>
      </w:r>
      <w:r w:rsidRPr="000805F3">
        <w:rPr>
          <w:rFonts w:ascii="Arial" w:hAnsi="Arial" w:cs="Arial"/>
        </w:rPr>
        <w:fldChar w:fldCharType="separate"/>
      </w:r>
      <w:r w:rsidR="00F412F0" w:rsidRPr="00F412F0">
        <w:rPr>
          <w:rFonts w:ascii="Arial" w:hAnsi="Arial" w:cs="Arial"/>
          <w:noProof/>
          <w:vertAlign w:val="superscript"/>
        </w:rPr>
        <w:t>15</w:t>
      </w:r>
      <w:r w:rsidRPr="000805F3">
        <w:rPr>
          <w:rFonts w:ascii="Arial" w:hAnsi="Arial" w:cs="Arial"/>
        </w:rPr>
        <w:fldChar w:fldCharType="end"/>
      </w:r>
      <w:r w:rsidRPr="000805F3">
        <w:rPr>
          <w:rFonts w:ascii="Arial" w:hAnsi="Arial" w:cs="Arial"/>
        </w:rPr>
        <w:t xml:space="preserve"> </w:t>
      </w:r>
      <w:r w:rsidR="00E17FAA" w:rsidRPr="000805F3">
        <w:rPr>
          <w:rFonts w:ascii="Arial" w:hAnsi="Arial" w:cs="Arial"/>
        </w:rPr>
        <w:t xml:space="preserve">Wolff et al studied </w:t>
      </w:r>
      <w:r w:rsidR="00E17FAA" w:rsidRPr="000805F3">
        <w:rPr>
          <w:rFonts w:ascii="Arial" w:hAnsi="Arial" w:cs="Arial"/>
          <w:lang w:val="en-US"/>
        </w:rPr>
        <w:t>healthy adult volunteers (n=33) and found that plasma and urine hepcidin had an</w:t>
      </w:r>
      <w:r w:rsidR="00580A70" w:rsidRPr="000805F3">
        <w:rPr>
          <w:rFonts w:ascii="Arial" w:hAnsi="Arial" w:cs="Arial"/>
          <w:lang w:val="en-US"/>
        </w:rPr>
        <w:t xml:space="preserve"> AUC</w:t>
      </w:r>
      <w:r w:rsidR="00580A70" w:rsidRPr="000805F3">
        <w:rPr>
          <w:rFonts w:ascii="Arial" w:hAnsi="Arial" w:cs="Arial"/>
          <w:vertAlign w:val="superscript"/>
          <w:lang w:val="en-US"/>
        </w:rPr>
        <w:t>ROC</w:t>
      </w:r>
      <w:r w:rsidR="00580A70" w:rsidRPr="000805F3">
        <w:rPr>
          <w:rFonts w:ascii="Arial" w:hAnsi="Arial" w:cs="Arial"/>
          <w:lang w:val="en-US"/>
        </w:rPr>
        <w:t xml:space="preserve"> to detect iron deficiency (defined as ferritin&lt;30ug</w:t>
      </w:r>
      <w:r w:rsidR="000244E5" w:rsidRPr="000805F3">
        <w:rPr>
          <w:rFonts w:ascii="Arial" w:hAnsi="Arial" w:cs="Arial"/>
          <w:lang w:val="en-US"/>
        </w:rPr>
        <w:t>/L</w:t>
      </w:r>
      <w:r w:rsidR="00580A70" w:rsidRPr="000805F3">
        <w:rPr>
          <w:rFonts w:ascii="Arial" w:hAnsi="Arial" w:cs="Arial"/>
          <w:lang w:val="en-US"/>
        </w:rPr>
        <w:t>) of 0.94 for plasma and AUC</w:t>
      </w:r>
      <w:r w:rsidR="00580A70" w:rsidRPr="000805F3">
        <w:rPr>
          <w:rFonts w:ascii="Arial" w:hAnsi="Arial" w:cs="Arial"/>
          <w:vertAlign w:val="superscript"/>
          <w:lang w:val="en-US"/>
        </w:rPr>
        <w:t>ROC</w:t>
      </w:r>
      <w:r w:rsidR="00580A70" w:rsidRPr="000805F3">
        <w:rPr>
          <w:rFonts w:ascii="Arial" w:hAnsi="Arial" w:cs="Arial"/>
          <w:lang w:val="en-US"/>
        </w:rPr>
        <w:t xml:space="preserve"> =0.93.</w:t>
      </w:r>
      <w:r w:rsidR="00A430B5" w:rsidRPr="000805F3">
        <w:rPr>
          <w:rFonts w:ascii="Arial" w:hAnsi="Arial" w:cs="Arial"/>
          <w:lang w:val="en-US"/>
        </w:rPr>
        <w:fldChar w:fldCharType="begin"/>
      </w:r>
      <w:r w:rsidR="00923FFF">
        <w:rPr>
          <w:rFonts w:ascii="Arial" w:hAnsi="Arial" w:cs="Arial"/>
          <w:lang w:val="en-US"/>
        </w:rPr>
        <w:instrText xml:space="preserve"> ADDIN EN.CITE &lt;EndNote&gt;&lt;Cite&gt;&lt;Author&gt;Wolff&lt;/Author&gt;&lt;Year&gt;2016&lt;/Year&gt;&lt;RecNum&gt;1464&lt;/RecNum&gt;&lt;DisplayText&gt;&lt;style face="superscript"&gt;31&lt;/style&gt;&lt;/DisplayText&gt;&lt;record&gt;&lt;rec-number&gt;1464&lt;/rec-number&gt;&lt;foreign-keys&gt;&lt;key app="EN" db-id="0wx5es5fveszznet9t2xrst1a9zs2ptp05fw" timestamp="1470607159"&gt;1464&lt;/key&gt;&lt;/foreign-keys&gt;&lt;ref-type name="Journal Article"&gt;17&lt;/ref-type&gt;&lt;contributors&gt;&lt;authors&gt;&lt;author&gt;Wolff, F.&lt;/author&gt;&lt;author&gt;Gentelet, M.&lt;/author&gt;&lt;author&gt;Gulbis, B.&lt;/author&gt;&lt;author&gt;Cotton, F.&lt;/author&gt;&lt;/authors&gt;&lt;/contributors&gt;&lt;auth-address&gt;a Department of Clinical Chemistry , Hopital Erasme, Universite Libre De Bruxelles , Brussels , Belgium.&lt;/auth-address&gt;&lt;titles&gt;&lt;title&gt;Hepcidin on 24-hour urine collection: preanalytical aspects and correlation with ferritin levels&lt;/title&gt;&lt;secondary-title&gt;Scand J Clin Lab Invest&lt;/secondary-title&gt;&lt;/titles&gt;&lt;periodical&gt;&lt;full-title&gt;Scand J Clin Lab Invest&lt;/full-title&gt;&lt;/periodical&gt;&lt;pages&gt;1-6&lt;/pages&gt;&lt;keywords&gt;&lt;keyword&gt;Anemia&lt;/keyword&gt;&lt;keyword&gt;ferritin&lt;/keyword&gt;&lt;keyword&gt;hepcidin&lt;/keyword&gt;&lt;keyword&gt;iron&lt;/keyword&gt;&lt;keyword&gt;urine collection&lt;/keyword&gt;&lt;/keywords&gt;&lt;dates&gt;&lt;year&gt;2016&lt;/year&gt;&lt;pub-dates&gt;&lt;date&gt;Jun 10&lt;/date&gt;&lt;/pub-dates&gt;&lt;/dates&gt;&lt;isbn&gt;1502-7686 (Electronic)&amp;#xD;0036-5513 (Linking)&lt;/isbn&gt;&lt;accession-num&gt;27284811&lt;/accession-num&gt;&lt;urls&gt;&lt;related-urls&gt;&lt;url&gt;http://www.ncbi.nlm.nih.gov/pubmed/27284811&lt;/url&gt;&lt;/related-urls&gt;&lt;/urls&gt;&lt;electronic-resource-num&gt;10.1080/00365513.2016.1190864&lt;/electronic-resource-num&gt;&lt;/record&gt;&lt;/Cite&gt;&lt;/EndNote&gt;</w:instrText>
      </w:r>
      <w:r w:rsidR="00A430B5" w:rsidRPr="000805F3">
        <w:rPr>
          <w:rFonts w:ascii="Arial" w:hAnsi="Arial" w:cs="Arial"/>
          <w:lang w:val="en-US"/>
        </w:rPr>
        <w:fldChar w:fldCharType="separate"/>
      </w:r>
      <w:r w:rsidR="00923FFF" w:rsidRPr="00923FFF">
        <w:rPr>
          <w:rFonts w:ascii="Arial" w:hAnsi="Arial" w:cs="Arial"/>
          <w:noProof/>
          <w:vertAlign w:val="superscript"/>
          <w:lang w:val="en-US"/>
        </w:rPr>
        <w:t>31</w:t>
      </w:r>
      <w:r w:rsidR="00A430B5" w:rsidRPr="000805F3">
        <w:rPr>
          <w:rFonts w:ascii="Arial" w:hAnsi="Arial" w:cs="Arial"/>
          <w:lang w:val="en-US"/>
        </w:rPr>
        <w:fldChar w:fldCharType="end"/>
      </w:r>
      <w:r w:rsidR="00A430B5" w:rsidRPr="000805F3">
        <w:rPr>
          <w:rFonts w:ascii="Arial" w:hAnsi="Arial" w:cs="Arial"/>
          <w:lang w:val="en-US"/>
        </w:rPr>
        <w:t xml:space="preserve"> Jonker </w:t>
      </w:r>
      <w:r w:rsidR="00A430B5" w:rsidRPr="000805F3">
        <w:rPr>
          <w:rFonts w:ascii="Arial" w:hAnsi="Arial" w:cs="Arial"/>
          <w:i/>
          <w:lang w:val="en-US"/>
        </w:rPr>
        <w:t xml:space="preserve">et al </w:t>
      </w:r>
      <w:r w:rsidR="00A430B5" w:rsidRPr="000805F3">
        <w:rPr>
          <w:rFonts w:ascii="Arial" w:hAnsi="Arial" w:cs="Arial"/>
          <w:lang w:val="en-US"/>
        </w:rPr>
        <w:t xml:space="preserve">compared hepcidin with bone marrow iron stores in 87 non-inflamed Malawian children undergoing elective surgery, and found that ferritin and sTfR outperformed hepcidin as an index of iron deficiency. </w:t>
      </w:r>
      <w:r w:rsidR="00183D55" w:rsidRPr="000805F3">
        <w:rPr>
          <w:rFonts w:ascii="Arial" w:hAnsi="Arial" w:cs="Arial"/>
        </w:rPr>
        <w:t>Utilising similar gold standard definitions of iron deficiency, we studied 1313 Gambian and Tanzanian pre-school children, and observed that the AUC</w:t>
      </w:r>
      <w:r w:rsidR="00183D55" w:rsidRPr="000805F3">
        <w:rPr>
          <w:rFonts w:ascii="Arial" w:hAnsi="Arial" w:cs="Arial"/>
          <w:vertAlign w:val="superscript"/>
        </w:rPr>
        <w:t xml:space="preserve">ROC </w:t>
      </w:r>
      <w:r w:rsidR="00183D55" w:rsidRPr="000805F3">
        <w:rPr>
          <w:rFonts w:ascii="Arial" w:hAnsi="Arial" w:cs="Arial"/>
        </w:rPr>
        <w:t>for hepcidin to identify iron deficiency was 0.85, with a threshold using the Bachem ELISA of 5.5ng/</w:t>
      </w:r>
      <w:r w:rsidR="000244E5" w:rsidRPr="000805F3">
        <w:rPr>
          <w:rFonts w:ascii="Arial" w:hAnsi="Arial" w:cs="Arial"/>
        </w:rPr>
        <w:t>mL</w:t>
      </w:r>
      <w:r w:rsidR="00183D55" w:rsidRPr="000805F3">
        <w:rPr>
          <w:rFonts w:ascii="Arial" w:hAnsi="Arial" w:cs="Arial"/>
        </w:rPr>
        <w:t xml:space="preserve"> to distinguish iron deficiency across the overall population and among anaemic children.</w:t>
      </w:r>
      <w:r w:rsidR="00183D55" w:rsidRPr="000805F3">
        <w:rPr>
          <w:rFonts w:ascii="Arial" w:hAnsi="Arial" w:cs="Arial"/>
        </w:rPr>
        <w:fldChar w:fldCharType="begin">
          <w:fldData xml:space="preserve">PEVuZE5vdGU+PENpdGU+PEF1dGhvcj5HYW56PC9BdXRob3I+PFllYXI+MjAxMzwvWWVhcj48UmVj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</w:fldData>
        </w:fldChar>
      </w:r>
      <w:r w:rsidR="00923FFF">
        <w:rPr>
          <w:rFonts w:ascii="Arial" w:hAnsi="Arial" w:cs="Arial"/>
        </w:rPr>
        <w:instrText xml:space="preserve"> ADDIN EN.CITE </w:instrText>
      </w:r>
      <w:r w:rsidR="00923FFF">
        <w:rPr>
          <w:rFonts w:ascii="Arial" w:hAnsi="Arial" w:cs="Arial"/>
        </w:rPr>
        <w:fldChar w:fldCharType="begin">
          <w:fldData xml:space="preserve">PEVuZE5vdGU+PENpdGU+PEF1dGhvcj5HYW56PC9BdXRob3I+PFllYXI+MjAxMzwvWWVhcj48UmVj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</w:fldData>
        </w:fldChar>
      </w:r>
      <w:r w:rsidR="00923FFF">
        <w:rPr>
          <w:rFonts w:ascii="Arial" w:hAnsi="Arial" w:cs="Arial"/>
        </w:rPr>
        <w:instrText xml:space="preserve"> ADDIN EN.CITE.DATA </w:instrText>
      </w:r>
      <w:r w:rsidR="00923FFF">
        <w:rPr>
          <w:rFonts w:ascii="Arial" w:hAnsi="Arial" w:cs="Arial"/>
        </w:rPr>
      </w:r>
      <w:r w:rsidR="00923FFF">
        <w:rPr>
          <w:rFonts w:ascii="Arial" w:hAnsi="Arial" w:cs="Arial"/>
        </w:rPr>
        <w:fldChar w:fldCharType="end"/>
      </w:r>
      <w:r w:rsidR="00183D55" w:rsidRPr="000805F3">
        <w:rPr>
          <w:rFonts w:ascii="Arial" w:hAnsi="Arial" w:cs="Arial"/>
        </w:rPr>
      </w:r>
      <w:r w:rsidR="00183D55" w:rsidRPr="000805F3">
        <w:rPr>
          <w:rFonts w:ascii="Arial" w:hAnsi="Arial" w:cs="Arial"/>
        </w:rPr>
        <w:fldChar w:fldCharType="separate"/>
      </w:r>
      <w:r w:rsidR="00923FFF" w:rsidRPr="00923FFF">
        <w:rPr>
          <w:rFonts w:ascii="Arial" w:hAnsi="Arial" w:cs="Arial"/>
          <w:noProof/>
          <w:vertAlign w:val="superscript"/>
        </w:rPr>
        <w:t>9,26</w:t>
      </w:r>
      <w:r w:rsidR="00183D55" w:rsidRPr="000805F3">
        <w:rPr>
          <w:rFonts w:ascii="Arial" w:hAnsi="Arial" w:cs="Arial"/>
        </w:rPr>
        <w:fldChar w:fldCharType="end"/>
      </w:r>
      <w:r w:rsidR="00183D55" w:rsidRPr="000805F3">
        <w:rPr>
          <w:rFonts w:ascii="Arial" w:hAnsi="Arial" w:cs="Arial"/>
        </w:rPr>
        <w:t xml:space="preserve"> </w:t>
      </w:r>
    </w:p>
    <w:p w14:paraId="3B700A37" w14:textId="77777777" w:rsidR="009061EB" w:rsidRPr="000805F3" w:rsidRDefault="00216783" w:rsidP="009061EB">
      <w:pPr>
        <w:spacing w:line="360" w:lineRule="auto"/>
        <w:jc w:val="both"/>
        <w:rPr>
          <w:rFonts w:ascii="Arial" w:hAnsi="Arial" w:cs="Arial"/>
          <w:i/>
        </w:rPr>
      </w:pPr>
      <w:r w:rsidRPr="000805F3">
        <w:rPr>
          <w:rFonts w:ascii="Arial" w:hAnsi="Arial" w:cs="Arial"/>
          <w:i/>
        </w:rPr>
        <w:t>Added value of this study</w:t>
      </w:r>
    </w:p>
    <w:p w14:paraId="5444ABBB" w14:textId="77777777" w:rsidR="00216783" w:rsidRPr="000805F3" w:rsidRDefault="00BA1D82" w:rsidP="009061EB">
      <w:pPr>
        <w:spacing w:line="360" w:lineRule="auto"/>
        <w:jc w:val="both"/>
        <w:rPr>
          <w:rFonts w:ascii="Arial" w:hAnsi="Arial" w:cs="Arial"/>
        </w:rPr>
      </w:pPr>
      <w:r w:rsidRPr="000805F3">
        <w:rPr>
          <w:rFonts w:ascii="Arial" w:hAnsi="Arial" w:cs="Arial"/>
        </w:rPr>
        <w:t>I</w:t>
      </w:r>
      <w:r w:rsidR="009061EB" w:rsidRPr="000805F3">
        <w:rPr>
          <w:rFonts w:ascii="Arial" w:hAnsi="Arial" w:cs="Arial"/>
        </w:rPr>
        <w:t xml:space="preserve">n </w:t>
      </w:r>
      <w:r w:rsidR="006F45BC" w:rsidRPr="000805F3">
        <w:rPr>
          <w:rFonts w:ascii="Arial" w:hAnsi="Arial" w:cs="Arial"/>
        </w:rPr>
        <w:t xml:space="preserve">a </w:t>
      </w:r>
      <w:r w:rsidR="009061EB" w:rsidRPr="000805F3">
        <w:rPr>
          <w:rFonts w:ascii="Arial" w:hAnsi="Arial" w:cs="Arial"/>
        </w:rPr>
        <w:t xml:space="preserve">large survey </w:t>
      </w:r>
      <w:r w:rsidR="006F45BC" w:rsidRPr="000805F3">
        <w:rPr>
          <w:rFonts w:ascii="Arial" w:hAnsi="Arial" w:cs="Arial"/>
        </w:rPr>
        <w:t xml:space="preserve">of Sri Lanka children </w:t>
      </w:r>
      <w:r w:rsidR="009061EB" w:rsidRPr="000805F3">
        <w:rPr>
          <w:rFonts w:ascii="Arial" w:hAnsi="Arial" w:cs="Arial"/>
        </w:rPr>
        <w:t xml:space="preserve">we have </w:t>
      </w:r>
      <w:r w:rsidR="00421529" w:rsidRPr="000805F3">
        <w:rPr>
          <w:rFonts w:ascii="Arial" w:hAnsi="Arial" w:cs="Arial"/>
        </w:rPr>
        <w:t xml:space="preserve">measured hepcidin in more subjects than the total of previous studies combined. </w:t>
      </w:r>
      <w:r w:rsidRPr="000805F3">
        <w:rPr>
          <w:rFonts w:ascii="Arial" w:hAnsi="Arial" w:cs="Arial"/>
        </w:rPr>
        <w:t xml:space="preserve">Ours is the </w:t>
      </w:r>
      <w:r w:rsidR="005A39A0">
        <w:rPr>
          <w:rFonts w:ascii="Arial" w:hAnsi="Arial" w:cs="Arial"/>
        </w:rPr>
        <w:t xml:space="preserve">largest </w:t>
      </w:r>
      <w:r w:rsidRPr="000805F3">
        <w:rPr>
          <w:rFonts w:ascii="Arial" w:hAnsi="Arial" w:cs="Arial"/>
        </w:rPr>
        <w:t>diagnostic test accuracy study for hepcidin as a test of iron deficiency</w:t>
      </w:r>
      <w:r w:rsidR="001D7539">
        <w:rPr>
          <w:rFonts w:ascii="Arial" w:hAnsi="Arial" w:cs="Arial"/>
        </w:rPr>
        <w:t xml:space="preserve"> and the first such</w:t>
      </w:r>
      <w:r w:rsidR="005A39A0">
        <w:rPr>
          <w:rFonts w:ascii="Arial" w:hAnsi="Arial" w:cs="Arial"/>
        </w:rPr>
        <w:t xml:space="preserve"> study</w:t>
      </w:r>
      <w:r w:rsidRPr="000805F3">
        <w:rPr>
          <w:rFonts w:ascii="Arial" w:hAnsi="Arial" w:cs="Arial"/>
        </w:rPr>
        <w:t xml:space="preserve"> in South Asia</w:t>
      </w:r>
      <w:r w:rsidR="001D7539">
        <w:rPr>
          <w:rFonts w:ascii="Arial" w:hAnsi="Arial" w:cs="Arial"/>
        </w:rPr>
        <w:t>,</w:t>
      </w:r>
      <w:r w:rsidRPr="000805F3">
        <w:rPr>
          <w:rFonts w:ascii="Arial" w:hAnsi="Arial" w:cs="Arial"/>
        </w:rPr>
        <w:t xml:space="preserve"> and the first in a setting where haemoglobinopathy is endemic. </w:t>
      </w:r>
      <w:r w:rsidR="00421529" w:rsidRPr="000805F3">
        <w:rPr>
          <w:rFonts w:ascii="Arial" w:hAnsi="Arial" w:cs="Arial"/>
        </w:rPr>
        <w:t xml:space="preserve">We </w:t>
      </w:r>
      <w:r w:rsidR="009061EB" w:rsidRPr="000805F3">
        <w:rPr>
          <w:rFonts w:ascii="Arial" w:hAnsi="Arial" w:cs="Arial"/>
        </w:rPr>
        <w:t>found that hepcidin can reliably detect iron deficienc</w:t>
      </w:r>
      <w:r w:rsidR="006F45BC" w:rsidRPr="000805F3">
        <w:rPr>
          <w:rFonts w:ascii="Arial" w:hAnsi="Arial" w:cs="Arial"/>
        </w:rPr>
        <w:t>y and potentially prevent carriers of thalassaemia from receiving iron</w:t>
      </w:r>
      <w:r w:rsidR="009061EB" w:rsidRPr="000805F3">
        <w:rPr>
          <w:rFonts w:ascii="Arial" w:hAnsi="Arial" w:cs="Arial"/>
        </w:rPr>
        <w:t xml:space="preserve">. </w:t>
      </w:r>
    </w:p>
    <w:p w14:paraId="697D1746" w14:textId="77777777" w:rsidR="00216783" w:rsidRPr="000805F3" w:rsidRDefault="00216783" w:rsidP="009061EB">
      <w:pPr>
        <w:spacing w:line="360" w:lineRule="auto"/>
        <w:jc w:val="both"/>
        <w:rPr>
          <w:rFonts w:ascii="Arial" w:hAnsi="Arial" w:cs="Arial"/>
          <w:i/>
        </w:rPr>
      </w:pPr>
      <w:r w:rsidRPr="000805F3">
        <w:rPr>
          <w:rFonts w:ascii="Arial" w:hAnsi="Arial" w:cs="Arial"/>
          <w:i/>
        </w:rPr>
        <w:t>Implications of all the available evidence</w:t>
      </w:r>
    </w:p>
    <w:p w14:paraId="7EF2B94F" w14:textId="77777777" w:rsidR="002F1F0F" w:rsidRDefault="009061EB" w:rsidP="00411D7E">
      <w:pPr>
        <w:spacing w:line="360" w:lineRule="auto"/>
        <w:jc w:val="both"/>
        <w:rPr>
          <w:rFonts w:ascii="Arial" w:hAnsi="Arial" w:cs="Arial"/>
        </w:rPr>
      </w:pPr>
      <w:r w:rsidRPr="000805F3">
        <w:rPr>
          <w:rFonts w:ascii="Arial" w:hAnsi="Arial" w:cs="Arial"/>
        </w:rPr>
        <w:t xml:space="preserve">Congruence between our findings and previous data suggest hepcidin measurement will be of value in </w:t>
      </w:r>
      <w:r w:rsidR="006F45BC" w:rsidRPr="000805F3">
        <w:rPr>
          <w:rFonts w:ascii="Arial" w:hAnsi="Arial" w:cs="Arial"/>
        </w:rPr>
        <w:t>testing</w:t>
      </w:r>
      <w:r w:rsidRPr="000805F3">
        <w:rPr>
          <w:rFonts w:ascii="Arial" w:hAnsi="Arial" w:cs="Arial"/>
        </w:rPr>
        <w:t xml:space="preserve"> for </w:t>
      </w:r>
      <w:r w:rsidR="00DD1D82">
        <w:rPr>
          <w:rFonts w:ascii="Arial" w:hAnsi="Arial" w:cs="Arial"/>
        </w:rPr>
        <w:t>iron deficiency</w:t>
      </w:r>
      <w:r w:rsidRPr="000805F3">
        <w:rPr>
          <w:rFonts w:ascii="Arial" w:hAnsi="Arial" w:cs="Arial"/>
        </w:rPr>
        <w:t xml:space="preserve"> in both developed- and developing-world settings</w:t>
      </w:r>
      <w:r w:rsidR="007D0A11" w:rsidRPr="000805F3">
        <w:rPr>
          <w:rFonts w:ascii="Arial" w:hAnsi="Arial" w:cs="Arial"/>
        </w:rPr>
        <w:t>, and indicate potential thresholds to be used as cutoffs</w:t>
      </w:r>
      <w:r w:rsidR="000805F3" w:rsidRPr="000805F3">
        <w:rPr>
          <w:rFonts w:ascii="Arial" w:hAnsi="Arial" w:cs="Arial"/>
        </w:rPr>
        <w:t>.</w:t>
      </w:r>
    </w:p>
    <w:p w14:paraId="40BC0695" w14:textId="77777777" w:rsidR="002F1F0F" w:rsidRDefault="002F1F0F" w:rsidP="00411D7E">
      <w:pPr>
        <w:spacing w:line="360" w:lineRule="auto"/>
        <w:jc w:val="both"/>
        <w:rPr>
          <w:rFonts w:ascii="Arial" w:hAnsi="Arial" w:cs="Arial"/>
          <w:b/>
        </w:rPr>
      </w:pPr>
      <w:r>
        <w:rPr>
          <w:rFonts w:ascii="Arial" w:hAnsi="Arial" w:cs="Arial"/>
          <w:b/>
        </w:rPr>
        <w:lastRenderedPageBreak/>
        <w:t>Contributors</w:t>
      </w:r>
    </w:p>
    <w:p w14:paraId="085557C7" w14:textId="77777777" w:rsidR="00EF67E4" w:rsidRPr="00910934" w:rsidRDefault="00EF67E4" w:rsidP="00411D7E">
      <w:pPr>
        <w:spacing w:line="360" w:lineRule="auto"/>
        <w:jc w:val="both"/>
        <w:rPr>
          <w:rFonts w:ascii="Arial" w:hAnsi="Arial" w:cs="Arial"/>
        </w:rPr>
      </w:pPr>
      <w:r>
        <w:rPr>
          <w:rFonts w:ascii="Arial" w:hAnsi="Arial" w:cs="Arial"/>
        </w:rPr>
        <w:t xml:space="preserve">DW, HD, SP, AMP and AP conceived the study. AP, LP, RR, GG and LR undertook the fieldwork. KW, AA, AEA, CF, EE and CW performed laboratory analysis. KW, SP, AA, DW and HD analysed data. KW, SP, HD drafted the manuscript. All authors contributed to interpretation of the data and approved the final manuscript. </w:t>
      </w:r>
    </w:p>
    <w:p w14:paraId="4D151202" w14:textId="77777777" w:rsidR="002F1F0F" w:rsidRPr="00910934" w:rsidRDefault="002F1F0F" w:rsidP="00411D7E">
      <w:pPr>
        <w:spacing w:line="360" w:lineRule="auto"/>
        <w:jc w:val="both"/>
        <w:rPr>
          <w:rFonts w:ascii="Arial" w:hAnsi="Arial" w:cs="Arial"/>
          <w:b/>
        </w:rPr>
      </w:pPr>
      <w:r w:rsidRPr="00910934">
        <w:rPr>
          <w:rFonts w:ascii="Arial" w:hAnsi="Arial" w:cs="Arial"/>
          <w:b/>
        </w:rPr>
        <w:t>Declaration of interests</w:t>
      </w:r>
    </w:p>
    <w:p w14:paraId="3C60B0B7" w14:textId="77777777" w:rsidR="002F1F0F" w:rsidRPr="00910934" w:rsidRDefault="002F1F0F" w:rsidP="00411D7E">
      <w:pPr>
        <w:spacing w:line="360" w:lineRule="auto"/>
        <w:jc w:val="both"/>
        <w:rPr>
          <w:rFonts w:ascii="Arial" w:hAnsi="Arial" w:cs="Arial"/>
        </w:rPr>
      </w:pPr>
      <w:r>
        <w:rPr>
          <w:rFonts w:ascii="Arial" w:hAnsi="Arial" w:cs="Arial"/>
        </w:rPr>
        <w:t>We declare no competing interests</w:t>
      </w:r>
    </w:p>
    <w:p w14:paraId="64683C16" w14:textId="77777777" w:rsidR="002F1F0F" w:rsidRDefault="002F1F0F" w:rsidP="00411D7E">
      <w:pPr>
        <w:spacing w:line="360" w:lineRule="auto"/>
        <w:jc w:val="both"/>
        <w:rPr>
          <w:rFonts w:ascii="Arial" w:hAnsi="Arial" w:cs="Arial"/>
          <w:b/>
        </w:rPr>
      </w:pPr>
      <w:r>
        <w:rPr>
          <w:rFonts w:ascii="Arial" w:hAnsi="Arial" w:cs="Arial"/>
          <w:b/>
        </w:rPr>
        <w:t>Acknowledgements</w:t>
      </w:r>
    </w:p>
    <w:p w14:paraId="0DD60F82" w14:textId="4B17F557" w:rsidR="00335ED2" w:rsidRDefault="00E1305F" w:rsidP="00411D7E">
      <w:pPr>
        <w:spacing w:line="360" w:lineRule="auto"/>
        <w:jc w:val="both"/>
        <w:rPr>
          <w:rFonts w:ascii="Arial" w:hAnsi="Arial" w:cs="Arial"/>
        </w:rPr>
      </w:pPr>
      <w:r>
        <w:rPr>
          <w:rFonts w:ascii="Arial" w:hAnsi="Arial" w:cs="Arial"/>
        </w:rPr>
        <w:t xml:space="preserve">This study was funded by </w:t>
      </w:r>
      <w:r w:rsidRPr="0048211F">
        <w:rPr>
          <w:rFonts w:ascii="Arial" w:hAnsi="Arial" w:cs="Arial"/>
          <w:lang w:val="en-US"/>
        </w:rPr>
        <w:t>support from the Medical Research Council, The Wellcome Trust, the Anthony Cerami and Ann Dunne Foundation for World Health, and the</w:t>
      </w:r>
      <w:r>
        <w:rPr>
          <w:rFonts w:ascii="Arial" w:hAnsi="Arial" w:cs="Arial"/>
          <w:lang w:val="en-US"/>
        </w:rPr>
        <w:t xml:space="preserve"> </w:t>
      </w:r>
      <w:r w:rsidRPr="0048211F">
        <w:rPr>
          <w:rFonts w:ascii="Arial" w:hAnsi="Arial" w:cs="Arial"/>
        </w:rPr>
        <w:t>Bill &amp; Melinda Gates Foundation</w:t>
      </w:r>
      <w:r w:rsidRPr="0048211F" w:rsidDel="00E1305F">
        <w:rPr>
          <w:rFonts w:ascii="Arial" w:hAnsi="Arial" w:cs="Arial"/>
          <w:lang w:val="en-US"/>
        </w:rPr>
        <w:t xml:space="preserve"> </w:t>
      </w:r>
      <w:r w:rsidR="00335ED2">
        <w:rPr>
          <w:rFonts w:ascii="Arial" w:hAnsi="Arial" w:cs="Arial"/>
        </w:rPr>
        <w:br w:type="page"/>
      </w:r>
    </w:p>
    <w:p w14:paraId="681D96D6" w14:textId="77777777" w:rsidR="00B17E46" w:rsidRPr="000805F3" w:rsidRDefault="00B17E46" w:rsidP="000244E5">
      <w:pPr>
        <w:spacing w:after="0" w:line="480" w:lineRule="auto"/>
        <w:outlineLvl w:val="0"/>
        <w:rPr>
          <w:rFonts w:ascii="Arial" w:hAnsi="Arial" w:cs="Arial"/>
        </w:rPr>
      </w:pPr>
      <w:r w:rsidRPr="000805F3">
        <w:rPr>
          <w:rFonts w:ascii="Arial" w:hAnsi="Arial" w:cs="Arial"/>
          <w:b/>
        </w:rPr>
        <w:lastRenderedPageBreak/>
        <w:t>References</w:t>
      </w:r>
    </w:p>
    <w:p w14:paraId="52307AD0" w14:textId="77777777" w:rsidR="00923FFF" w:rsidRPr="00923FFF" w:rsidRDefault="007838BC" w:rsidP="00923FFF">
      <w:pPr>
        <w:pStyle w:val="EndNoteBibliography"/>
        <w:spacing w:after="0"/>
        <w:rPr>
          <w:noProof/>
        </w:rPr>
      </w:pPr>
      <w:r w:rsidRPr="000805F3">
        <w:rPr>
          <w:rFonts w:ascii="Arial" w:hAnsi="Arial" w:cs="Arial"/>
        </w:rPr>
        <w:fldChar w:fldCharType="begin"/>
      </w:r>
      <w:r w:rsidRPr="000805F3">
        <w:rPr>
          <w:rFonts w:ascii="Arial" w:hAnsi="Arial" w:cs="Arial"/>
        </w:rPr>
        <w:instrText xml:space="preserve"> ADDIN EN.REFLIST </w:instrText>
      </w:r>
      <w:r w:rsidRPr="000805F3">
        <w:rPr>
          <w:rFonts w:ascii="Arial" w:hAnsi="Arial" w:cs="Arial"/>
        </w:rPr>
        <w:fldChar w:fldCharType="separate"/>
      </w:r>
      <w:r w:rsidR="00923FFF" w:rsidRPr="00923FFF">
        <w:rPr>
          <w:noProof/>
        </w:rPr>
        <w:t>1.</w:t>
      </w:r>
      <w:r w:rsidR="00923FFF" w:rsidRPr="00923FFF">
        <w:rPr>
          <w:noProof/>
        </w:rPr>
        <w:tab/>
        <w:t>World Health Organization. The global prevalence of anaemia in 2011. Geneva: World Health Organization; 2015.</w:t>
      </w:r>
    </w:p>
    <w:p w14:paraId="28E46D0F" w14:textId="77777777" w:rsidR="00923FFF" w:rsidRPr="00923FFF" w:rsidRDefault="00923FFF" w:rsidP="00923FFF">
      <w:pPr>
        <w:pStyle w:val="EndNoteBibliography"/>
        <w:spacing w:after="0"/>
        <w:rPr>
          <w:noProof/>
        </w:rPr>
      </w:pPr>
      <w:r w:rsidRPr="00923FFF">
        <w:rPr>
          <w:noProof/>
        </w:rPr>
        <w:t>2.</w:t>
      </w:r>
      <w:r w:rsidRPr="00923FFF">
        <w:rPr>
          <w:noProof/>
        </w:rPr>
        <w:tab/>
        <w:t xml:space="preserve">Low M, Farrell A, Biggs BA, Pasricha SR. Effects of daily iron supplementation in primary-school-aged children: systematic review and meta-analysis of randomized controlled trials. </w:t>
      </w:r>
      <w:r w:rsidRPr="00923FFF">
        <w:rPr>
          <w:i/>
          <w:noProof/>
        </w:rPr>
        <w:t>CMAJ</w:t>
      </w:r>
      <w:r w:rsidRPr="00923FFF">
        <w:rPr>
          <w:noProof/>
        </w:rPr>
        <w:t xml:space="preserve"> 2013; </w:t>
      </w:r>
      <w:r w:rsidRPr="00923FFF">
        <w:rPr>
          <w:b/>
          <w:noProof/>
        </w:rPr>
        <w:t>185</w:t>
      </w:r>
      <w:r w:rsidRPr="00923FFF">
        <w:rPr>
          <w:noProof/>
        </w:rPr>
        <w:t>(17): E791-802.</w:t>
      </w:r>
    </w:p>
    <w:p w14:paraId="5E3896B7" w14:textId="77777777" w:rsidR="00923FFF" w:rsidRPr="00923FFF" w:rsidRDefault="00923FFF" w:rsidP="00923FFF">
      <w:pPr>
        <w:pStyle w:val="EndNoteBibliography"/>
        <w:spacing w:after="0"/>
        <w:rPr>
          <w:noProof/>
        </w:rPr>
      </w:pPr>
      <w:r w:rsidRPr="00923FFF">
        <w:rPr>
          <w:noProof/>
        </w:rPr>
        <w:t>3.</w:t>
      </w:r>
      <w:r w:rsidRPr="00923FFF">
        <w:rPr>
          <w:noProof/>
        </w:rPr>
        <w:tab/>
        <w:t xml:space="preserve">Pasricha SR, Low M, Thompson J, Farrell A, De-Regil LM. Iron supplementation benefits physical performance in women of reproductive age: a systematic review and meta-analysis. </w:t>
      </w:r>
      <w:r w:rsidRPr="00923FFF">
        <w:rPr>
          <w:i/>
          <w:noProof/>
        </w:rPr>
        <w:t>The Journal of nutrition</w:t>
      </w:r>
      <w:r w:rsidRPr="00923FFF">
        <w:rPr>
          <w:noProof/>
        </w:rPr>
        <w:t xml:space="preserve"> 2014; </w:t>
      </w:r>
      <w:r w:rsidRPr="00923FFF">
        <w:rPr>
          <w:b/>
          <w:noProof/>
        </w:rPr>
        <w:t>144</w:t>
      </w:r>
      <w:r w:rsidRPr="00923FFF">
        <w:rPr>
          <w:noProof/>
        </w:rPr>
        <w:t>(6): 906-14.</w:t>
      </w:r>
    </w:p>
    <w:p w14:paraId="3BFAC226" w14:textId="77777777" w:rsidR="00923FFF" w:rsidRPr="00923FFF" w:rsidRDefault="00923FFF" w:rsidP="00923FFF">
      <w:pPr>
        <w:pStyle w:val="EndNoteBibliography"/>
        <w:spacing w:after="0"/>
        <w:rPr>
          <w:noProof/>
        </w:rPr>
      </w:pPr>
      <w:r w:rsidRPr="00923FFF">
        <w:rPr>
          <w:noProof/>
        </w:rPr>
        <w:t>4.</w:t>
      </w:r>
      <w:r w:rsidRPr="00923FFF">
        <w:rPr>
          <w:noProof/>
        </w:rPr>
        <w:tab/>
        <w:t xml:space="preserve">India MoHaFW-Go. WIFS. 2013. </w:t>
      </w:r>
      <w:hyperlink r:id="rId11" w:history="1">
        <w:r w:rsidRPr="00923FFF">
          <w:rPr>
            <w:rStyle w:val="Hyperlink"/>
            <w:rFonts w:asciiTheme="minorHAnsi" w:hAnsiTheme="minorHAnsi"/>
            <w:noProof/>
            <w:lang w:val="en-GB"/>
          </w:rPr>
          <w:t>http://nrhm.gov.in/nrhmcomponnets/reproductive-child-health/adolescent-health/wifs.html</w:t>
        </w:r>
      </w:hyperlink>
      <w:r w:rsidRPr="00923FFF">
        <w:rPr>
          <w:noProof/>
        </w:rPr>
        <w:t xml:space="preserve"> (accessed 20th July 2016).</w:t>
      </w:r>
    </w:p>
    <w:p w14:paraId="1DF6F337" w14:textId="77777777" w:rsidR="00923FFF" w:rsidRPr="00923FFF" w:rsidRDefault="00923FFF" w:rsidP="00923FFF">
      <w:pPr>
        <w:pStyle w:val="EndNoteBibliography"/>
        <w:spacing w:after="0"/>
        <w:rPr>
          <w:noProof/>
        </w:rPr>
      </w:pPr>
      <w:r w:rsidRPr="00923FFF">
        <w:rPr>
          <w:noProof/>
        </w:rPr>
        <w:t>5.</w:t>
      </w:r>
      <w:r w:rsidRPr="00923FFF">
        <w:rPr>
          <w:noProof/>
        </w:rPr>
        <w:tab/>
        <w:t>World Health Organization. Prevention of Iron Deficiency Anaemia in Adolescents - Role of Weekly Iron Folic Acid Supplementation. New Delhi: World Health Organization - Regional Office for South East Asia, 2011.</w:t>
      </w:r>
    </w:p>
    <w:p w14:paraId="25DD3C6E" w14:textId="77777777" w:rsidR="00923FFF" w:rsidRPr="00923FFF" w:rsidRDefault="00923FFF" w:rsidP="00923FFF">
      <w:pPr>
        <w:pStyle w:val="EndNoteBibliography"/>
        <w:spacing w:after="0"/>
        <w:rPr>
          <w:noProof/>
        </w:rPr>
      </w:pPr>
      <w:r w:rsidRPr="00923FFF">
        <w:rPr>
          <w:noProof/>
        </w:rPr>
        <w:t>6.</w:t>
      </w:r>
      <w:r w:rsidRPr="00923FFF">
        <w:rPr>
          <w:noProof/>
        </w:rPr>
        <w:tab/>
        <w:t xml:space="preserve">Thurlow RA, Winichagoon P, Green T, et al. Only a small proportion of anemia in northeast Thai schoolchildren is associated with iron deficiency. </w:t>
      </w:r>
      <w:r w:rsidRPr="00923FFF">
        <w:rPr>
          <w:i/>
          <w:noProof/>
        </w:rPr>
        <w:t>Am J Clin Nutr</w:t>
      </w:r>
      <w:r w:rsidRPr="00923FFF">
        <w:rPr>
          <w:noProof/>
        </w:rPr>
        <w:t xml:space="preserve"> 2005; </w:t>
      </w:r>
      <w:r w:rsidRPr="00923FFF">
        <w:rPr>
          <w:b/>
          <w:noProof/>
        </w:rPr>
        <w:t>82</w:t>
      </w:r>
      <w:r w:rsidRPr="00923FFF">
        <w:rPr>
          <w:noProof/>
        </w:rPr>
        <w:t>(2): 380-7.</w:t>
      </w:r>
    </w:p>
    <w:p w14:paraId="33640B53" w14:textId="77777777" w:rsidR="00923FFF" w:rsidRPr="00923FFF" w:rsidRDefault="00923FFF" w:rsidP="00923FFF">
      <w:pPr>
        <w:pStyle w:val="EndNoteBibliography"/>
        <w:spacing w:after="0"/>
        <w:rPr>
          <w:noProof/>
        </w:rPr>
      </w:pPr>
      <w:r w:rsidRPr="00923FFF">
        <w:rPr>
          <w:noProof/>
        </w:rPr>
        <w:t>7.</w:t>
      </w:r>
      <w:r w:rsidRPr="00923FFF">
        <w:rPr>
          <w:noProof/>
        </w:rPr>
        <w:tab/>
        <w:t xml:space="preserve">Sazawal S, Black RE, Ramsan M, et al. Effects of routine prophylactic supplementation with iron and folic acid on admission to hospital and mortality in preschool children in a high malaria transmission setting: community-based, randomised, placebo-controlled trial. </w:t>
      </w:r>
      <w:r w:rsidRPr="00923FFF">
        <w:rPr>
          <w:i/>
          <w:noProof/>
        </w:rPr>
        <w:t>Lancet</w:t>
      </w:r>
      <w:r w:rsidRPr="00923FFF">
        <w:rPr>
          <w:noProof/>
        </w:rPr>
        <w:t xml:space="preserve"> 2006; </w:t>
      </w:r>
      <w:r w:rsidRPr="00923FFF">
        <w:rPr>
          <w:b/>
          <w:noProof/>
        </w:rPr>
        <w:t>367</w:t>
      </w:r>
      <w:r w:rsidRPr="00923FFF">
        <w:rPr>
          <w:noProof/>
        </w:rPr>
        <w:t>(9505): 133-43.</w:t>
      </w:r>
    </w:p>
    <w:p w14:paraId="20132DF2" w14:textId="77777777" w:rsidR="00923FFF" w:rsidRPr="00923FFF" w:rsidRDefault="00923FFF" w:rsidP="00923FFF">
      <w:pPr>
        <w:pStyle w:val="EndNoteBibliography"/>
        <w:spacing w:after="0"/>
        <w:rPr>
          <w:noProof/>
        </w:rPr>
      </w:pPr>
      <w:r w:rsidRPr="00923FFF">
        <w:rPr>
          <w:noProof/>
        </w:rPr>
        <w:t>8.</w:t>
      </w:r>
      <w:r w:rsidRPr="00923FFF">
        <w:rPr>
          <w:noProof/>
        </w:rPr>
        <w:tab/>
        <w:t xml:space="preserve">Jaeggi T, Kortman GA, Moretti D, et al. Iron fortification adversely affects the gut microbiome, increases pathogen abundance and induces intestinal inflammation in Kenyan infants. </w:t>
      </w:r>
      <w:r w:rsidRPr="00923FFF">
        <w:rPr>
          <w:i/>
          <w:noProof/>
        </w:rPr>
        <w:t>Gut</w:t>
      </w:r>
      <w:r w:rsidRPr="00923FFF">
        <w:rPr>
          <w:noProof/>
        </w:rPr>
        <w:t xml:space="preserve"> 2015; </w:t>
      </w:r>
      <w:r w:rsidRPr="00923FFF">
        <w:rPr>
          <w:b/>
          <w:noProof/>
        </w:rPr>
        <w:t>64</w:t>
      </w:r>
      <w:r w:rsidRPr="00923FFF">
        <w:rPr>
          <w:noProof/>
        </w:rPr>
        <w:t>(5): 731-42.</w:t>
      </w:r>
    </w:p>
    <w:p w14:paraId="1AD658A2" w14:textId="77777777" w:rsidR="00923FFF" w:rsidRPr="00923FFF" w:rsidRDefault="00923FFF" w:rsidP="00923FFF">
      <w:pPr>
        <w:pStyle w:val="EndNoteBibliography"/>
        <w:spacing w:after="0"/>
        <w:rPr>
          <w:noProof/>
        </w:rPr>
      </w:pPr>
      <w:r w:rsidRPr="00923FFF">
        <w:rPr>
          <w:noProof/>
        </w:rPr>
        <w:t>9.</w:t>
      </w:r>
      <w:r w:rsidRPr="00923FFF">
        <w:rPr>
          <w:noProof/>
        </w:rPr>
        <w:tab/>
        <w:t xml:space="preserve">Ganz T. Systemic iron homeostasis. </w:t>
      </w:r>
      <w:r w:rsidRPr="00923FFF">
        <w:rPr>
          <w:i/>
          <w:noProof/>
        </w:rPr>
        <w:t>Physiological reviews</w:t>
      </w:r>
      <w:r w:rsidRPr="00923FFF">
        <w:rPr>
          <w:noProof/>
        </w:rPr>
        <w:t xml:space="preserve"> 2013; </w:t>
      </w:r>
      <w:r w:rsidRPr="00923FFF">
        <w:rPr>
          <w:b/>
          <w:noProof/>
        </w:rPr>
        <w:t>93</w:t>
      </w:r>
      <w:r w:rsidRPr="00923FFF">
        <w:rPr>
          <w:noProof/>
        </w:rPr>
        <w:t>(4): 1721-41.</w:t>
      </w:r>
    </w:p>
    <w:p w14:paraId="2C130FC7" w14:textId="77777777" w:rsidR="00923FFF" w:rsidRPr="00923FFF" w:rsidRDefault="00923FFF" w:rsidP="00923FFF">
      <w:pPr>
        <w:pStyle w:val="EndNoteBibliography"/>
        <w:spacing w:after="0"/>
        <w:rPr>
          <w:noProof/>
        </w:rPr>
      </w:pPr>
      <w:r w:rsidRPr="00923FFF">
        <w:rPr>
          <w:noProof/>
        </w:rPr>
        <w:t>10.</w:t>
      </w:r>
      <w:r w:rsidRPr="00923FFF">
        <w:rPr>
          <w:noProof/>
        </w:rPr>
        <w:tab/>
        <w:t xml:space="preserve">Nemeth E, Tuttle MS, Powelson J, et al. Hepcidin regulates cellular iron efflux by binding to ferroportin and inducing its internalization. </w:t>
      </w:r>
      <w:r w:rsidRPr="00923FFF">
        <w:rPr>
          <w:i/>
          <w:noProof/>
        </w:rPr>
        <w:t>Science</w:t>
      </w:r>
      <w:r w:rsidRPr="00923FFF">
        <w:rPr>
          <w:noProof/>
        </w:rPr>
        <w:t xml:space="preserve"> 2004; </w:t>
      </w:r>
      <w:r w:rsidRPr="00923FFF">
        <w:rPr>
          <w:b/>
          <w:noProof/>
        </w:rPr>
        <w:t>306</w:t>
      </w:r>
      <w:r w:rsidRPr="00923FFF">
        <w:rPr>
          <w:noProof/>
        </w:rPr>
        <w:t>(5704): 2090-3.</w:t>
      </w:r>
    </w:p>
    <w:p w14:paraId="7250FF5C" w14:textId="77777777" w:rsidR="00923FFF" w:rsidRPr="00923FFF" w:rsidRDefault="00923FFF" w:rsidP="00923FFF">
      <w:pPr>
        <w:pStyle w:val="EndNoteBibliography"/>
        <w:spacing w:after="0"/>
        <w:rPr>
          <w:noProof/>
        </w:rPr>
      </w:pPr>
      <w:r w:rsidRPr="00923FFF">
        <w:rPr>
          <w:noProof/>
        </w:rPr>
        <w:t>11.</w:t>
      </w:r>
      <w:r w:rsidRPr="00923FFF">
        <w:rPr>
          <w:noProof/>
        </w:rPr>
        <w:tab/>
        <w:t xml:space="preserve">Jones E, Pasricha SR, Allen A, et al. Hepcidin is suppressed by erythropoiesis in hemoglobin E beta-thalassemia and beta-thalassemia trait. </w:t>
      </w:r>
      <w:r w:rsidRPr="00923FFF">
        <w:rPr>
          <w:i/>
          <w:noProof/>
        </w:rPr>
        <w:t>Blood</w:t>
      </w:r>
      <w:r w:rsidRPr="00923FFF">
        <w:rPr>
          <w:noProof/>
        </w:rPr>
        <w:t xml:space="preserve"> 2015; </w:t>
      </w:r>
      <w:r w:rsidRPr="00923FFF">
        <w:rPr>
          <w:b/>
          <w:noProof/>
        </w:rPr>
        <w:t>125</w:t>
      </w:r>
      <w:r w:rsidRPr="00923FFF">
        <w:rPr>
          <w:noProof/>
        </w:rPr>
        <w:t>(5): 873-80.</w:t>
      </w:r>
    </w:p>
    <w:p w14:paraId="286163DC" w14:textId="77777777" w:rsidR="00923FFF" w:rsidRPr="00923FFF" w:rsidRDefault="00923FFF" w:rsidP="00923FFF">
      <w:pPr>
        <w:pStyle w:val="EndNoteBibliography"/>
        <w:spacing w:after="0"/>
        <w:rPr>
          <w:noProof/>
        </w:rPr>
      </w:pPr>
      <w:r w:rsidRPr="00923FFF">
        <w:rPr>
          <w:noProof/>
        </w:rPr>
        <w:t>12.</w:t>
      </w:r>
      <w:r w:rsidRPr="00923FFF">
        <w:rPr>
          <w:noProof/>
        </w:rPr>
        <w:tab/>
        <w:t xml:space="preserve">Zimmermann MB, Fucharoen S, Winichagoon P, et al. Iron metabolism in heterozygotes for hemoglobin E (HbE), alpha-thalassemia 1, or beta-thalassemia and in compound heterozygotes for HbE/beta-thalassemia. </w:t>
      </w:r>
      <w:r w:rsidRPr="00923FFF">
        <w:rPr>
          <w:i/>
          <w:noProof/>
        </w:rPr>
        <w:t>Am J Clin Nutr</w:t>
      </w:r>
      <w:r w:rsidRPr="00923FFF">
        <w:rPr>
          <w:noProof/>
        </w:rPr>
        <w:t xml:space="preserve"> 2008; </w:t>
      </w:r>
      <w:r w:rsidRPr="00923FFF">
        <w:rPr>
          <w:b/>
          <w:noProof/>
        </w:rPr>
        <w:t>88</w:t>
      </w:r>
      <w:r w:rsidRPr="00923FFF">
        <w:rPr>
          <w:noProof/>
        </w:rPr>
        <w:t>(4): 1026-31.</w:t>
      </w:r>
    </w:p>
    <w:p w14:paraId="3B40B714" w14:textId="77777777" w:rsidR="00923FFF" w:rsidRPr="00923FFF" w:rsidRDefault="00923FFF" w:rsidP="00923FFF">
      <w:pPr>
        <w:pStyle w:val="EndNoteBibliography"/>
        <w:spacing w:after="0"/>
        <w:rPr>
          <w:noProof/>
        </w:rPr>
      </w:pPr>
      <w:r w:rsidRPr="00923FFF">
        <w:rPr>
          <w:noProof/>
        </w:rPr>
        <w:t>13.</w:t>
      </w:r>
      <w:r w:rsidRPr="00923FFF">
        <w:rPr>
          <w:noProof/>
        </w:rPr>
        <w:tab/>
        <w:t xml:space="preserve">Girelli D, Nemeth E, Swinkels DW. Hepcidin in the diagnosis of iron disorders. </w:t>
      </w:r>
      <w:r w:rsidRPr="00923FFF">
        <w:rPr>
          <w:i/>
          <w:noProof/>
        </w:rPr>
        <w:t>Blood</w:t>
      </w:r>
      <w:r w:rsidRPr="00923FFF">
        <w:rPr>
          <w:noProof/>
        </w:rPr>
        <w:t xml:space="preserve"> 2016; </w:t>
      </w:r>
      <w:r w:rsidRPr="00923FFF">
        <w:rPr>
          <w:b/>
          <w:noProof/>
        </w:rPr>
        <w:t>127</w:t>
      </w:r>
      <w:r w:rsidRPr="00923FFF">
        <w:rPr>
          <w:noProof/>
        </w:rPr>
        <w:t>(23): 2809-13.</w:t>
      </w:r>
    </w:p>
    <w:p w14:paraId="3CBC5108" w14:textId="77777777" w:rsidR="00923FFF" w:rsidRPr="00923FFF" w:rsidRDefault="00923FFF" w:rsidP="00923FFF">
      <w:pPr>
        <w:pStyle w:val="EndNoteBibliography"/>
        <w:spacing w:after="0"/>
        <w:rPr>
          <w:noProof/>
        </w:rPr>
      </w:pPr>
      <w:r w:rsidRPr="00923FFF">
        <w:rPr>
          <w:noProof/>
        </w:rPr>
        <w:t>14.</w:t>
      </w:r>
      <w:r w:rsidRPr="00923FFF">
        <w:rPr>
          <w:noProof/>
        </w:rPr>
        <w:tab/>
        <w:t xml:space="preserve">Pasricha SR, Atkinson SH, Armitage AE, et al. Expression of the iron hormone hepcidin distinguishes different types of anemia in African children. </w:t>
      </w:r>
      <w:r w:rsidRPr="00923FFF">
        <w:rPr>
          <w:i/>
          <w:noProof/>
        </w:rPr>
        <w:t>Science translational medicine</w:t>
      </w:r>
      <w:r w:rsidRPr="00923FFF">
        <w:rPr>
          <w:noProof/>
        </w:rPr>
        <w:t xml:space="preserve"> 2014; </w:t>
      </w:r>
      <w:r w:rsidRPr="00923FFF">
        <w:rPr>
          <w:b/>
          <w:noProof/>
        </w:rPr>
        <w:t>6</w:t>
      </w:r>
      <w:r w:rsidRPr="00923FFF">
        <w:rPr>
          <w:noProof/>
        </w:rPr>
        <w:t>(235): 235re3.</w:t>
      </w:r>
    </w:p>
    <w:p w14:paraId="1F7D86C9" w14:textId="77777777" w:rsidR="00923FFF" w:rsidRPr="00923FFF" w:rsidRDefault="00923FFF" w:rsidP="00923FFF">
      <w:pPr>
        <w:pStyle w:val="EndNoteBibliography"/>
        <w:spacing w:after="0"/>
        <w:rPr>
          <w:noProof/>
        </w:rPr>
      </w:pPr>
      <w:r w:rsidRPr="00923FFF">
        <w:rPr>
          <w:noProof/>
        </w:rPr>
        <w:t>15.</w:t>
      </w:r>
      <w:r w:rsidRPr="00923FFF">
        <w:rPr>
          <w:noProof/>
        </w:rPr>
        <w:tab/>
        <w:t xml:space="preserve">Pasricha SR, McQuilten Z, Westerman M, et al. Serum hepcidin as a diagnostic test of iron deficiency in premenopausal female blood donors. </w:t>
      </w:r>
      <w:r w:rsidRPr="00923FFF">
        <w:rPr>
          <w:i/>
          <w:noProof/>
        </w:rPr>
        <w:t>Haematologica</w:t>
      </w:r>
      <w:r w:rsidRPr="00923FFF">
        <w:rPr>
          <w:noProof/>
        </w:rPr>
        <w:t xml:space="preserve"> 2011; </w:t>
      </w:r>
      <w:r w:rsidRPr="00923FFF">
        <w:rPr>
          <w:b/>
          <w:noProof/>
        </w:rPr>
        <w:t>96</w:t>
      </w:r>
      <w:r w:rsidRPr="00923FFF">
        <w:rPr>
          <w:noProof/>
        </w:rPr>
        <w:t>(8): 1099-105.</w:t>
      </w:r>
    </w:p>
    <w:p w14:paraId="2DA88F8F" w14:textId="77777777" w:rsidR="00923FFF" w:rsidRPr="00923FFF" w:rsidRDefault="00923FFF" w:rsidP="00923FFF">
      <w:pPr>
        <w:pStyle w:val="EndNoteBibliography"/>
        <w:spacing w:after="0"/>
        <w:rPr>
          <w:noProof/>
        </w:rPr>
      </w:pPr>
      <w:r w:rsidRPr="00923FFF">
        <w:rPr>
          <w:noProof/>
        </w:rPr>
        <w:t>16.</w:t>
      </w:r>
      <w:r w:rsidRPr="00923FFF">
        <w:rPr>
          <w:noProof/>
        </w:rPr>
        <w:tab/>
        <w:t xml:space="preserve">van Santen S, van Dongen-Lases EC, de Vegt F, et al. Hepcidin and hemoglobin content parameters in the diagnosis of iron deficiency in rheumatoid arthritis patients with anemia. </w:t>
      </w:r>
      <w:r w:rsidRPr="00923FFF">
        <w:rPr>
          <w:i/>
          <w:noProof/>
        </w:rPr>
        <w:t>Arthritis Rheum</w:t>
      </w:r>
      <w:r w:rsidRPr="00923FFF">
        <w:rPr>
          <w:noProof/>
        </w:rPr>
        <w:t xml:space="preserve"> 2011; </w:t>
      </w:r>
      <w:r w:rsidRPr="00923FFF">
        <w:rPr>
          <w:b/>
          <w:noProof/>
        </w:rPr>
        <w:t>63</w:t>
      </w:r>
      <w:r w:rsidRPr="00923FFF">
        <w:rPr>
          <w:noProof/>
        </w:rPr>
        <w:t>(12): 3672-80.</w:t>
      </w:r>
    </w:p>
    <w:p w14:paraId="36981FD1" w14:textId="77777777" w:rsidR="00923FFF" w:rsidRPr="00923FFF" w:rsidRDefault="00923FFF" w:rsidP="00923FFF">
      <w:pPr>
        <w:pStyle w:val="EndNoteBibliography"/>
        <w:spacing w:after="0"/>
        <w:rPr>
          <w:noProof/>
        </w:rPr>
      </w:pPr>
      <w:r w:rsidRPr="00923FFF">
        <w:rPr>
          <w:noProof/>
        </w:rPr>
        <w:t>17.</w:t>
      </w:r>
      <w:r w:rsidRPr="00923FFF">
        <w:rPr>
          <w:noProof/>
        </w:rPr>
        <w:tab/>
        <w:t xml:space="preserve">de Silva S, Fisher CA, Premawardhena A, et al. Thalassaemia in Sri Lanka: implications for the future health burden of Asian populations. </w:t>
      </w:r>
      <w:r w:rsidRPr="00923FFF">
        <w:rPr>
          <w:i/>
          <w:noProof/>
        </w:rPr>
        <w:t>The Lancet</w:t>
      </w:r>
      <w:r w:rsidRPr="00923FFF">
        <w:rPr>
          <w:noProof/>
        </w:rPr>
        <w:t xml:space="preserve"> 2000; </w:t>
      </w:r>
      <w:r w:rsidRPr="00923FFF">
        <w:rPr>
          <w:b/>
          <w:noProof/>
        </w:rPr>
        <w:t>355</w:t>
      </w:r>
      <w:r w:rsidRPr="00923FFF">
        <w:rPr>
          <w:noProof/>
        </w:rPr>
        <w:t>(9206): 786-91.</w:t>
      </w:r>
    </w:p>
    <w:p w14:paraId="0509579E" w14:textId="77777777" w:rsidR="00923FFF" w:rsidRPr="00923FFF" w:rsidRDefault="00923FFF" w:rsidP="00923FFF">
      <w:pPr>
        <w:pStyle w:val="EndNoteBibliography"/>
        <w:spacing w:after="0"/>
        <w:rPr>
          <w:noProof/>
        </w:rPr>
      </w:pPr>
      <w:r w:rsidRPr="00923FFF">
        <w:rPr>
          <w:noProof/>
        </w:rPr>
        <w:t>18.</w:t>
      </w:r>
      <w:r w:rsidRPr="00923FFF">
        <w:rPr>
          <w:noProof/>
        </w:rPr>
        <w:tab/>
        <w:t xml:space="preserve">Premawardhena A, Allen A, Piel F, et al. The evolutionary and clinical implications of the uneven distribution of the frequency of the inherited haemoglobin variants over short geographical distances.  . </w:t>
      </w:r>
      <w:r w:rsidRPr="00923FFF">
        <w:rPr>
          <w:i/>
          <w:noProof/>
        </w:rPr>
        <w:t>British Journal of Haematology</w:t>
      </w:r>
      <w:r w:rsidRPr="00923FFF">
        <w:rPr>
          <w:noProof/>
        </w:rPr>
        <w:t xml:space="preserve"> 2016; </w:t>
      </w:r>
      <w:r w:rsidRPr="00923FFF">
        <w:rPr>
          <w:b/>
          <w:noProof/>
        </w:rPr>
        <w:t>In Press</w:t>
      </w:r>
      <w:r w:rsidRPr="00923FFF">
        <w:rPr>
          <w:noProof/>
        </w:rPr>
        <w:t>.</w:t>
      </w:r>
    </w:p>
    <w:p w14:paraId="5272EED6" w14:textId="77777777" w:rsidR="00923FFF" w:rsidRPr="00923FFF" w:rsidRDefault="00923FFF" w:rsidP="00923FFF">
      <w:pPr>
        <w:pStyle w:val="EndNoteBibliography"/>
        <w:spacing w:after="0"/>
        <w:rPr>
          <w:noProof/>
        </w:rPr>
      </w:pPr>
      <w:r w:rsidRPr="00923FFF">
        <w:rPr>
          <w:noProof/>
        </w:rPr>
        <w:t>19.</w:t>
      </w:r>
      <w:r w:rsidRPr="00923FFF">
        <w:rPr>
          <w:noProof/>
        </w:rPr>
        <w:tab/>
        <w:t xml:space="preserve">Chong SS, Boehm CD, Higgs DR, Cutting GR. Single-tube multiplex-PCR screen for common deletional determinants of alpha-thalassemia. </w:t>
      </w:r>
      <w:r w:rsidRPr="00923FFF">
        <w:rPr>
          <w:i/>
          <w:noProof/>
        </w:rPr>
        <w:t>Blood</w:t>
      </w:r>
      <w:r w:rsidRPr="00923FFF">
        <w:rPr>
          <w:noProof/>
        </w:rPr>
        <w:t xml:space="preserve"> 2000; </w:t>
      </w:r>
      <w:r w:rsidRPr="00923FFF">
        <w:rPr>
          <w:b/>
          <w:noProof/>
        </w:rPr>
        <w:t>95</w:t>
      </w:r>
      <w:r w:rsidRPr="00923FFF">
        <w:rPr>
          <w:noProof/>
        </w:rPr>
        <w:t>(1): 360-2.</w:t>
      </w:r>
    </w:p>
    <w:p w14:paraId="1E41688D" w14:textId="77777777" w:rsidR="00923FFF" w:rsidRPr="00923FFF" w:rsidRDefault="00923FFF" w:rsidP="00923FFF">
      <w:pPr>
        <w:pStyle w:val="EndNoteBibliography"/>
        <w:spacing w:after="0"/>
        <w:rPr>
          <w:noProof/>
        </w:rPr>
      </w:pPr>
      <w:r w:rsidRPr="00923FFF">
        <w:rPr>
          <w:noProof/>
        </w:rPr>
        <w:t>20.</w:t>
      </w:r>
      <w:r w:rsidRPr="00923FFF">
        <w:rPr>
          <w:noProof/>
        </w:rPr>
        <w:tab/>
        <w:t>World Health Organization. Serum ferritin concentrations for the assessment of iron status and iron deficiency in populations. Geneva, 2011.</w:t>
      </w:r>
    </w:p>
    <w:p w14:paraId="4E54B6C6" w14:textId="77777777" w:rsidR="00923FFF" w:rsidRPr="00923FFF" w:rsidRDefault="00923FFF" w:rsidP="00923FFF">
      <w:pPr>
        <w:pStyle w:val="EndNoteBibliography"/>
        <w:spacing w:after="0"/>
        <w:rPr>
          <w:noProof/>
        </w:rPr>
      </w:pPr>
      <w:r w:rsidRPr="00923FFF">
        <w:rPr>
          <w:noProof/>
        </w:rPr>
        <w:lastRenderedPageBreak/>
        <w:t>21.</w:t>
      </w:r>
      <w:r w:rsidRPr="00923FFF">
        <w:rPr>
          <w:noProof/>
        </w:rPr>
        <w:tab/>
        <w:t xml:space="preserve">Punnonen K, Irjala K, Rajamaki A. Serum transferrin receptor and its ratio to serum ferritin in the diagnosis of iron deficiency. </w:t>
      </w:r>
      <w:r w:rsidRPr="00923FFF">
        <w:rPr>
          <w:i/>
          <w:noProof/>
        </w:rPr>
        <w:t>Blood</w:t>
      </w:r>
      <w:r w:rsidRPr="00923FFF">
        <w:rPr>
          <w:noProof/>
        </w:rPr>
        <w:t xml:space="preserve"> 1997; </w:t>
      </w:r>
      <w:r w:rsidRPr="00923FFF">
        <w:rPr>
          <w:b/>
          <w:noProof/>
        </w:rPr>
        <w:t>89</w:t>
      </w:r>
      <w:r w:rsidRPr="00923FFF">
        <w:rPr>
          <w:noProof/>
        </w:rPr>
        <w:t>(3): 1052-7.</w:t>
      </w:r>
    </w:p>
    <w:p w14:paraId="22F4A3B2" w14:textId="77777777" w:rsidR="00923FFF" w:rsidRPr="00923FFF" w:rsidRDefault="00923FFF" w:rsidP="00923FFF">
      <w:pPr>
        <w:pStyle w:val="EndNoteBibliography"/>
        <w:spacing w:after="0"/>
        <w:rPr>
          <w:noProof/>
        </w:rPr>
      </w:pPr>
      <w:r w:rsidRPr="00923FFF">
        <w:rPr>
          <w:noProof/>
        </w:rPr>
        <w:t>22.</w:t>
      </w:r>
      <w:r w:rsidRPr="00923FFF">
        <w:rPr>
          <w:noProof/>
        </w:rPr>
        <w:tab/>
        <w:t xml:space="preserve">Atkinson SH, Armitage AE, Khandwala S, et al. Combinatorial effects of malaria season, iron deficiency, and inflammation determine plasma hepcidin concentration in African children. </w:t>
      </w:r>
      <w:r w:rsidRPr="00923FFF">
        <w:rPr>
          <w:i/>
          <w:noProof/>
        </w:rPr>
        <w:t>Blood</w:t>
      </w:r>
      <w:r w:rsidRPr="00923FFF">
        <w:rPr>
          <w:noProof/>
        </w:rPr>
        <w:t xml:space="preserve"> 2014; </w:t>
      </w:r>
      <w:r w:rsidRPr="00923FFF">
        <w:rPr>
          <w:b/>
          <w:noProof/>
        </w:rPr>
        <w:t>123</w:t>
      </w:r>
      <w:r w:rsidRPr="00923FFF">
        <w:rPr>
          <w:noProof/>
        </w:rPr>
        <w:t>(21): 3221-9.</w:t>
      </w:r>
    </w:p>
    <w:p w14:paraId="1E38AE5F" w14:textId="77777777" w:rsidR="00923FFF" w:rsidRPr="00923FFF" w:rsidRDefault="00923FFF" w:rsidP="00923FFF">
      <w:pPr>
        <w:pStyle w:val="EndNoteBibliography"/>
        <w:spacing w:after="0"/>
        <w:rPr>
          <w:noProof/>
        </w:rPr>
      </w:pPr>
      <w:r w:rsidRPr="00923FFF">
        <w:rPr>
          <w:noProof/>
        </w:rPr>
        <w:t>23.</w:t>
      </w:r>
      <w:r w:rsidRPr="00923FFF">
        <w:rPr>
          <w:noProof/>
        </w:rPr>
        <w:tab/>
        <w:t xml:space="preserve">Galesloot TE, Vermeulen SH, Geurts-Moespot AJ, et al. Serum hepcidin: reference ranges and biochemical correlates in the general population. </w:t>
      </w:r>
      <w:r w:rsidRPr="00923FFF">
        <w:rPr>
          <w:i/>
          <w:noProof/>
        </w:rPr>
        <w:t>Blood</w:t>
      </w:r>
      <w:r w:rsidRPr="00923FFF">
        <w:rPr>
          <w:noProof/>
        </w:rPr>
        <w:t xml:space="preserve"> 2011; </w:t>
      </w:r>
      <w:r w:rsidRPr="00923FFF">
        <w:rPr>
          <w:b/>
          <w:noProof/>
        </w:rPr>
        <w:t>117</w:t>
      </w:r>
      <w:r w:rsidRPr="00923FFF">
        <w:rPr>
          <w:noProof/>
        </w:rPr>
        <w:t>(25): e218-25.</w:t>
      </w:r>
    </w:p>
    <w:p w14:paraId="7F8629A8" w14:textId="77777777" w:rsidR="00923FFF" w:rsidRPr="00923FFF" w:rsidRDefault="00923FFF" w:rsidP="00923FFF">
      <w:pPr>
        <w:pStyle w:val="EndNoteBibliography"/>
        <w:spacing w:after="0"/>
        <w:rPr>
          <w:noProof/>
        </w:rPr>
      </w:pPr>
      <w:r w:rsidRPr="00923FFF">
        <w:rPr>
          <w:noProof/>
        </w:rPr>
        <w:t>24.</w:t>
      </w:r>
      <w:r w:rsidRPr="00923FFF">
        <w:rPr>
          <w:noProof/>
        </w:rPr>
        <w:tab/>
        <w:t xml:space="preserve">Zimmermann MB, Troesch B, Biebinger R, Egli I, Zeder C, Hurrell RF. Plasma hepcidin is a modest predictor of dietary iron bioavailability in humans, whereas oral iron loading, measured by stable-isotope appearance curves, increases plasma hepcidin. </w:t>
      </w:r>
      <w:r w:rsidRPr="00923FFF">
        <w:rPr>
          <w:i/>
          <w:noProof/>
        </w:rPr>
        <w:t>Am J Clin Nutr</w:t>
      </w:r>
      <w:r w:rsidRPr="00923FFF">
        <w:rPr>
          <w:noProof/>
        </w:rPr>
        <w:t xml:space="preserve"> 2009; </w:t>
      </w:r>
      <w:r w:rsidRPr="00923FFF">
        <w:rPr>
          <w:b/>
          <w:noProof/>
        </w:rPr>
        <w:t>90</w:t>
      </w:r>
      <w:r w:rsidRPr="00923FFF">
        <w:rPr>
          <w:noProof/>
        </w:rPr>
        <w:t>(5): 1280-7.</w:t>
      </w:r>
    </w:p>
    <w:p w14:paraId="58F9063E" w14:textId="77777777" w:rsidR="00923FFF" w:rsidRPr="00923FFF" w:rsidRDefault="00923FFF" w:rsidP="00923FFF">
      <w:pPr>
        <w:pStyle w:val="EndNoteBibliography"/>
        <w:spacing w:after="0"/>
        <w:rPr>
          <w:noProof/>
        </w:rPr>
      </w:pPr>
      <w:r w:rsidRPr="00923FFF">
        <w:rPr>
          <w:noProof/>
        </w:rPr>
        <w:t>25.</w:t>
      </w:r>
      <w:r w:rsidRPr="00923FFF">
        <w:rPr>
          <w:noProof/>
        </w:rPr>
        <w:tab/>
        <w:t xml:space="preserve">Prentice AM, Doherty CP, Abrams SA, et al. Hepcidin is the major predictor of erythrocyte iron incorporation in anemic African children. </w:t>
      </w:r>
      <w:r w:rsidRPr="00923FFF">
        <w:rPr>
          <w:i/>
          <w:noProof/>
        </w:rPr>
        <w:t>Blood</w:t>
      </w:r>
      <w:r w:rsidRPr="00923FFF">
        <w:rPr>
          <w:noProof/>
        </w:rPr>
        <w:t xml:space="preserve"> 2012.</w:t>
      </w:r>
    </w:p>
    <w:p w14:paraId="64716E3C" w14:textId="77777777" w:rsidR="00923FFF" w:rsidRPr="00923FFF" w:rsidRDefault="00923FFF" w:rsidP="00923FFF">
      <w:pPr>
        <w:pStyle w:val="EndNoteBibliography"/>
        <w:spacing w:after="0"/>
        <w:rPr>
          <w:noProof/>
        </w:rPr>
      </w:pPr>
      <w:r w:rsidRPr="00923FFF">
        <w:rPr>
          <w:noProof/>
        </w:rPr>
        <w:t>26.</w:t>
      </w:r>
      <w:r w:rsidRPr="00923FFF">
        <w:rPr>
          <w:noProof/>
        </w:rPr>
        <w:tab/>
        <w:t xml:space="preserve">Choi HS, Song SH, Lee JH, Kim HJ, Yang HR. Serum hepcidin levels and iron parameters in children with iron deficiency. </w:t>
      </w:r>
      <w:r w:rsidRPr="00923FFF">
        <w:rPr>
          <w:i/>
          <w:noProof/>
        </w:rPr>
        <w:t>The Korean journal of hematology</w:t>
      </w:r>
      <w:r w:rsidRPr="00923FFF">
        <w:rPr>
          <w:noProof/>
        </w:rPr>
        <w:t xml:space="preserve"> 2012; </w:t>
      </w:r>
      <w:r w:rsidRPr="00923FFF">
        <w:rPr>
          <w:b/>
          <w:noProof/>
        </w:rPr>
        <w:t>47</w:t>
      </w:r>
      <w:r w:rsidRPr="00923FFF">
        <w:rPr>
          <w:noProof/>
        </w:rPr>
        <w:t>(4): 286-92.</w:t>
      </w:r>
    </w:p>
    <w:p w14:paraId="6E9EDB58" w14:textId="77777777" w:rsidR="00923FFF" w:rsidRPr="00923FFF" w:rsidRDefault="00923FFF" w:rsidP="00923FFF">
      <w:pPr>
        <w:pStyle w:val="EndNoteBibliography"/>
        <w:spacing w:after="0"/>
        <w:rPr>
          <w:noProof/>
        </w:rPr>
      </w:pPr>
      <w:r w:rsidRPr="00923FFF">
        <w:rPr>
          <w:noProof/>
        </w:rPr>
        <w:t>27.</w:t>
      </w:r>
      <w:r w:rsidRPr="00923FFF">
        <w:rPr>
          <w:noProof/>
        </w:rPr>
        <w:tab/>
        <w:t xml:space="preserve">van der Vorm LN, Hendriks JC, Laarakkers CM, et al. Toward Worldwide Hepcidin Assay Harmonization: Identification of a Commutable Secondary Reference Material. </w:t>
      </w:r>
      <w:r w:rsidRPr="00923FFF">
        <w:rPr>
          <w:i/>
          <w:noProof/>
        </w:rPr>
        <w:t>Clin Chem</w:t>
      </w:r>
      <w:r w:rsidRPr="00923FFF">
        <w:rPr>
          <w:noProof/>
        </w:rPr>
        <w:t xml:space="preserve"> 2016; </w:t>
      </w:r>
      <w:r w:rsidRPr="00923FFF">
        <w:rPr>
          <w:b/>
          <w:noProof/>
        </w:rPr>
        <w:t>62</w:t>
      </w:r>
      <w:r w:rsidRPr="00923FFF">
        <w:rPr>
          <w:noProof/>
        </w:rPr>
        <w:t>(7): 993-1001.</w:t>
      </w:r>
    </w:p>
    <w:p w14:paraId="5F51C038" w14:textId="77777777" w:rsidR="00923FFF" w:rsidRPr="00923FFF" w:rsidRDefault="00923FFF" w:rsidP="00923FFF">
      <w:pPr>
        <w:pStyle w:val="EndNoteBibliography"/>
        <w:spacing w:after="0"/>
        <w:rPr>
          <w:noProof/>
        </w:rPr>
      </w:pPr>
      <w:r w:rsidRPr="00923FFF">
        <w:rPr>
          <w:noProof/>
        </w:rPr>
        <w:t>28.</w:t>
      </w:r>
      <w:r w:rsidRPr="00923FFF">
        <w:rPr>
          <w:noProof/>
        </w:rPr>
        <w:tab/>
        <w:t xml:space="preserve">Gardenghi S, Marongiu MF, Ramos P, et al. Ineffective erythropoiesis in beta-thalassemia is characterized by increased iron absorption mediated by down-regulation of hepcidin and up-regulation of ferroportin. </w:t>
      </w:r>
      <w:r w:rsidRPr="00923FFF">
        <w:rPr>
          <w:i/>
          <w:noProof/>
        </w:rPr>
        <w:t>Blood</w:t>
      </w:r>
      <w:r w:rsidRPr="00923FFF">
        <w:rPr>
          <w:noProof/>
        </w:rPr>
        <w:t xml:space="preserve"> 2007; </w:t>
      </w:r>
      <w:r w:rsidRPr="00923FFF">
        <w:rPr>
          <w:b/>
          <w:noProof/>
        </w:rPr>
        <w:t>109</w:t>
      </w:r>
      <w:r w:rsidRPr="00923FFF">
        <w:rPr>
          <w:noProof/>
        </w:rPr>
        <w:t>(11): 5027-35.</w:t>
      </w:r>
    </w:p>
    <w:p w14:paraId="5E480AEB" w14:textId="77777777" w:rsidR="00923FFF" w:rsidRPr="00923FFF" w:rsidRDefault="00923FFF" w:rsidP="00923FFF">
      <w:pPr>
        <w:pStyle w:val="EndNoteBibliography"/>
        <w:spacing w:after="0"/>
        <w:rPr>
          <w:noProof/>
        </w:rPr>
      </w:pPr>
      <w:r w:rsidRPr="00923FFF">
        <w:rPr>
          <w:noProof/>
        </w:rPr>
        <w:t>29.</w:t>
      </w:r>
      <w:r w:rsidRPr="00923FFF">
        <w:rPr>
          <w:noProof/>
        </w:rPr>
        <w:tab/>
        <w:t xml:space="preserve">Garcia-Casal MN, Pena-Rosas JP, Pasricha SR. Rethinking ferritin cutoffs for iron deficiency and overload. </w:t>
      </w:r>
      <w:r w:rsidRPr="00923FFF">
        <w:rPr>
          <w:i/>
          <w:noProof/>
        </w:rPr>
        <w:t>Lancet Haematol</w:t>
      </w:r>
      <w:r w:rsidRPr="00923FFF">
        <w:rPr>
          <w:noProof/>
        </w:rPr>
        <w:t xml:space="preserve"> 2014; </w:t>
      </w:r>
      <w:r w:rsidRPr="00923FFF">
        <w:rPr>
          <w:b/>
          <w:noProof/>
        </w:rPr>
        <w:t>1</w:t>
      </w:r>
      <w:r w:rsidRPr="00923FFF">
        <w:rPr>
          <w:noProof/>
        </w:rPr>
        <w:t>(3): e92-4.</w:t>
      </w:r>
    </w:p>
    <w:p w14:paraId="0CD7CCC4" w14:textId="77777777" w:rsidR="00923FFF" w:rsidRPr="00923FFF" w:rsidRDefault="00923FFF" w:rsidP="00923FFF">
      <w:pPr>
        <w:pStyle w:val="EndNoteBibliography"/>
        <w:spacing w:after="0"/>
        <w:rPr>
          <w:noProof/>
        </w:rPr>
      </w:pPr>
      <w:r w:rsidRPr="00923FFF">
        <w:rPr>
          <w:noProof/>
        </w:rPr>
        <w:t>30.</w:t>
      </w:r>
      <w:r w:rsidRPr="00923FFF">
        <w:rPr>
          <w:noProof/>
        </w:rPr>
        <w:tab/>
        <w:t xml:space="preserve">Sanad M, Gharib AF. Urinary hepcidin level as an early predictor of iron deficiency in children: A case control study. </w:t>
      </w:r>
      <w:r w:rsidRPr="00923FFF">
        <w:rPr>
          <w:i/>
          <w:noProof/>
        </w:rPr>
        <w:t>Italian journal of pediatrics</w:t>
      </w:r>
      <w:r w:rsidRPr="00923FFF">
        <w:rPr>
          <w:noProof/>
        </w:rPr>
        <w:t xml:space="preserve"> 2011; </w:t>
      </w:r>
      <w:r w:rsidRPr="00923FFF">
        <w:rPr>
          <w:b/>
          <w:noProof/>
        </w:rPr>
        <w:t>37</w:t>
      </w:r>
      <w:r w:rsidRPr="00923FFF">
        <w:rPr>
          <w:noProof/>
        </w:rPr>
        <w:t>: 37.</w:t>
      </w:r>
    </w:p>
    <w:p w14:paraId="4DD72430" w14:textId="77777777" w:rsidR="00923FFF" w:rsidRPr="00923FFF" w:rsidRDefault="00923FFF" w:rsidP="00923FFF">
      <w:pPr>
        <w:pStyle w:val="EndNoteBibliography"/>
        <w:rPr>
          <w:noProof/>
        </w:rPr>
      </w:pPr>
      <w:r w:rsidRPr="00923FFF">
        <w:rPr>
          <w:noProof/>
        </w:rPr>
        <w:t>31.</w:t>
      </w:r>
      <w:r w:rsidRPr="00923FFF">
        <w:rPr>
          <w:noProof/>
        </w:rPr>
        <w:tab/>
        <w:t xml:space="preserve">Wolff F, Gentelet M, Gulbis B, Cotton F. Hepcidin on 24-hour urine collection: preanalytical aspects and correlation with ferritin levels. </w:t>
      </w:r>
      <w:r w:rsidRPr="00923FFF">
        <w:rPr>
          <w:i/>
          <w:noProof/>
        </w:rPr>
        <w:t>Scand J Clin Lab Invest</w:t>
      </w:r>
      <w:r w:rsidRPr="00923FFF">
        <w:rPr>
          <w:noProof/>
        </w:rPr>
        <w:t xml:space="preserve"> 2016: 1-6.</w:t>
      </w:r>
    </w:p>
    <w:p w14:paraId="51942CFD" w14:textId="77777777" w:rsidR="005930F4" w:rsidRPr="000805F3" w:rsidRDefault="007838BC" w:rsidP="003F16D4">
      <w:pPr>
        <w:spacing w:after="0" w:line="480" w:lineRule="auto"/>
        <w:rPr>
          <w:rFonts w:ascii="Arial" w:hAnsi="Arial" w:cs="Arial"/>
        </w:rPr>
      </w:pPr>
      <w:r w:rsidRPr="000805F3">
        <w:rPr>
          <w:rFonts w:ascii="Arial" w:hAnsi="Arial" w:cs="Arial"/>
        </w:rPr>
        <w:fldChar w:fldCharType="end"/>
      </w:r>
    </w:p>
    <w:p w14:paraId="3C8EC0CC" w14:textId="77777777" w:rsidR="00E80F30" w:rsidRDefault="00E80F30">
      <w:pPr>
        <w:rPr>
          <w:rFonts w:ascii="Arial" w:hAnsi="Arial" w:cs="Arial"/>
          <w:b/>
        </w:rPr>
      </w:pPr>
      <w:r>
        <w:rPr>
          <w:rFonts w:ascii="Arial" w:hAnsi="Arial" w:cs="Arial"/>
          <w:b/>
        </w:rPr>
        <w:br w:type="page"/>
      </w:r>
    </w:p>
    <w:p w14:paraId="1D93A518" w14:textId="712BEA23" w:rsidR="005930F4" w:rsidRPr="000805F3" w:rsidRDefault="005930F4" w:rsidP="00910934">
      <w:pPr>
        <w:outlineLvl w:val="0"/>
        <w:rPr>
          <w:rFonts w:ascii="Arial" w:hAnsi="Arial" w:cs="Arial"/>
          <w:b/>
        </w:rPr>
      </w:pPr>
      <w:r w:rsidRPr="000805F3">
        <w:rPr>
          <w:rFonts w:ascii="Arial" w:hAnsi="Arial" w:cs="Arial"/>
          <w:b/>
        </w:rPr>
        <w:lastRenderedPageBreak/>
        <w:t xml:space="preserve">Table 1. Summary of patient characteristics and iron indices. </w:t>
      </w:r>
    </w:p>
    <w:tbl>
      <w:tblPr>
        <w:tblStyle w:val="TableGrid"/>
        <w:tblW w:w="8330" w:type="dxa"/>
        <w:tblLook w:val="04A0" w:firstRow="1" w:lastRow="0" w:firstColumn="1" w:lastColumn="0" w:noHBand="0" w:noVBand="1"/>
      </w:tblPr>
      <w:tblGrid>
        <w:gridCol w:w="2376"/>
        <w:gridCol w:w="3119"/>
        <w:gridCol w:w="2835"/>
      </w:tblGrid>
      <w:tr w:rsidR="00BF1D12" w:rsidRPr="000805F3" w14:paraId="4C6C2272" w14:textId="77777777" w:rsidTr="00910934">
        <w:trPr>
          <w:trHeight w:val="567"/>
        </w:trPr>
        <w:tc>
          <w:tcPr>
            <w:tcW w:w="5495" w:type="dxa"/>
            <w:gridSpan w:val="2"/>
            <w:vAlign w:val="center"/>
            <w:hideMark/>
          </w:tcPr>
          <w:p w14:paraId="44315D30" w14:textId="77777777" w:rsidR="00881FE4" w:rsidRPr="000805F3" w:rsidRDefault="00881FE4" w:rsidP="006526F4">
            <w:pPr>
              <w:rPr>
                <w:rFonts w:ascii="Arial" w:hAnsi="Arial" w:cs="Arial"/>
                <w:b/>
              </w:rPr>
            </w:pPr>
            <w:r w:rsidRPr="000805F3">
              <w:rPr>
                <w:rFonts w:ascii="Arial" w:hAnsi="Arial" w:cs="Arial"/>
                <w:b/>
              </w:rPr>
              <w:t>Variable</w:t>
            </w:r>
          </w:p>
        </w:tc>
        <w:tc>
          <w:tcPr>
            <w:tcW w:w="2835" w:type="dxa"/>
          </w:tcPr>
          <w:p w14:paraId="34D0E19D" w14:textId="77777777" w:rsidR="00881FE4" w:rsidRPr="000805F3" w:rsidRDefault="00881FE4" w:rsidP="000A2512">
            <w:pPr>
              <w:spacing w:line="259" w:lineRule="auto"/>
              <w:rPr>
                <w:rFonts w:ascii="Arial" w:hAnsi="Arial" w:cs="Arial"/>
                <w:b/>
              </w:rPr>
            </w:pPr>
          </w:p>
        </w:tc>
      </w:tr>
      <w:tr w:rsidR="00BF1D12" w:rsidRPr="000805F3" w14:paraId="346FED7F" w14:textId="77777777" w:rsidTr="00910934">
        <w:trPr>
          <w:trHeight w:val="605"/>
        </w:trPr>
        <w:tc>
          <w:tcPr>
            <w:tcW w:w="5495" w:type="dxa"/>
            <w:gridSpan w:val="2"/>
            <w:vAlign w:val="center"/>
            <w:hideMark/>
          </w:tcPr>
          <w:p w14:paraId="6B724428" w14:textId="79A07197" w:rsidR="00881FE4" w:rsidRPr="000805F3" w:rsidRDefault="00881FE4" w:rsidP="00132C17">
            <w:pPr>
              <w:rPr>
                <w:rFonts w:ascii="Arial" w:hAnsi="Arial" w:cs="Arial"/>
              </w:rPr>
            </w:pPr>
            <w:r w:rsidRPr="000805F3">
              <w:rPr>
                <w:rFonts w:ascii="Arial" w:hAnsi="Arial" w:cs="Arial"/>
                <w:b/>
              </w:rPr>
              <w:t>Age</w:t>
            </w:r>
            <w:r>
              <w:rPr>
                <w:rFonts w:ascii="Arial" w:hAnsi="Arial" w:cs="Arial"/>
                <w:b/>
              </w:rPr>
              <w:t xml:space="preserve">, </w:t>
            </w:r>
            <w:r w:rsidR="000453A8" w:rsidRPr="000805F3">
              <w:rPr>
                <w:rFonts w:ascii="Arial" w:hAnsi="Arial" w:cs="Arial"/>
                <w:b/>
              </w:rPr>
              <w:t>Mean</w:t>
            </w:r>
            <w:r w:rsidR="000453A8">
              <w:rPr>
                <w:rFonts w:ascii="Arial" w:hAnsi="Arial" w:cs="Arial"/>
                <w:b/>
              </w:rPr>
              <w:t xml:space="preserve"> [</w:t>
            </w:r>
            <w:r w:rsidR="000453A8" w:rsidRPr="000805F3">
              <w:rPr>
                <w:rFonts w:ascii="Arial" w:hAnsi="Arial" w:cs="Arial"/>
                <w:b/>
              </w:rPr>
              <w:t>2.5, 97.5</w:t>
            </w:r>
            <w:r w:rsidR="000453A8">
              <w:rPr>
                <w:rFonts w:ascii="Arial" w:hAnsi="Arial" w:cs="Arial"/>
                <w:b/>
              </w:rPr>
              <w:t xml:space="preserve"> centile]</w:t>
            </w:r>
            <w:r w:rsidR="000453A8" w:rsidDel="000453A8">
              <w:rPr>
                <w:rFonts w:ascii="Arial" w:hAnsi="Arial" w:cs="Arial"/>
                <w:b/>
              </w:rPr>
              <w:t xml:space="preserve"> </w:t>
            </w:r>
            <w:r w:rsidRPr="000805F3">
              <w:rPr>
                <w:rFonts w:ascii="Arial" w:hAnsi="Arial" w:cs="Arial"/>
                <w:b/>
              </w:rPr>
              <w:t>(yrs)</w:t>
            </w:r>
          </w:p>
        </w:tc>
        <w:tc>
          <w:tcPr>
            <w:tcW w:w="2835" w:type="dxa"/>
            <w:vAlign w:val="center"/>
          </w:tcPr>
          <w:p w14:paraId="19AD9D15" w14:textId="77777777" w:rsidR="00881FE4" w:rsidRPr="000805F3" w:rsidRDefault="00881FE4" w:rsidP="00132C17">
            <w:pPr>
              <w:rPr>
                <w:rFonts w:ascii="Arial" w:hAnsi="Arial" w:cs="Arial"/>
              </w:rPr>
            </w:pPr>
            <w:r w:rsidRPr="00A07AD0">
              <w:rPr>
                <w:rFonts w:ascii="Lucida Grande" w:hAnsi="Lucida Grande" w:cs="Lucida Grande"/>
                <w:color w:val="000000"/>
              </w:rPr>
              <w:t>15.9 [14, 19]</w:t>
            </w:r>
          </w:p>
        </w:tc>
      </w:tr>
      <w:tr w:rsidR="00BF1D12" w:rsidRPr="000805F3" w14:paraId="5A925CF2" w14:textId="77777777" w:rsidTr="00910934">
        <w:trPr>
          <w:trHeight w:val="554"/>
        </w:trPr>
        <w:tc>
          <w:tcPr>
            <w:tcW w:w="5495" w:type="dxa"/>
            <w:gridSpan w:val="2"/>
            <w:vAlign w:val="center"/>
          </w:tcPr>
          <w:p w14:paraId="44F6E3D3" w14:textId="77777777" w:rsidR="00881FE4" w:rsidRPr="000805F3" w:rsidRDefault="00881FE4" w:rsidP="00132C17">
            <w:pPr>
              <w:rPr>
                <w:rFonts w:ascii="Arial" w:hAnsi="Arial" w:cs="Arial"/>
              </w:rPr>
            </w:pPr>
            <w:r w:rsidRPr="000805F3">
              <w:rPr>
                <w:rFonts w:ascii="Arial" w:hAnsi="Arial" w:cs="Arial"/>
                <w:b/>
              </w:rPr>
              <w:t>Female, n</w:t>
            </w:r>
            <w:r w:rsidR="000453A8">
              <w:rPr>
                <w:rFonts w:ascii="Arial" w:hAnsi="Arial" w:cs="Arial"/>
                <w:b/>
              </w:rPr>
              <w:t>/N</w:t>
            </w:r>
            <w:r w:rsidRPr="000805F3">
              <w:rPr>
                <w:rFonts w:ascii="Arial" w:hAnsi="Arial" w:cs="Arial"/>
                <w:b/>
              </w:rPr>
              <w:t xml:space="preserve"> (%)</w:t>
            </w:r>
          </w:p>
        </w:tc>
        <w:tc>
          <w:tcPr>
            <w:tcW w:w="2835" w:type="dxa"/>
            <w:vAlign w:val="center"/>
          </w:tcPr>
          <w:p w14:paraId="4E8EE274" w14:textId="1B32B375" w:rsidR="00881FE4" w:rsidRPr="000805F3" w:rsidRDefault="00881FE4" w:rsidP="00132C17">
            <w:pPr>
              <w:rPr>
                <w:rFonts w:ascii="Arial" w:hAnsi="Arial" w:cs="Arial"/>
              </w:rPr>
            </w:pPr>
            <w:r w:rsidRPr="002B4795">
              <w:rPr>
                <w:rFonts w:ascii="Lucida Grande" w:hAnsi="Lucida Grande" w:cs="Lucida Grande"/>
                <w:color w:val="000000"/>
              </w:rPr>
              <w:t>1166</w:t>
            </w:r>
            <w:r w:rsidR="00BF1D12">
              <w:rPr>
                <w:rFonts w:ascii="Lucida Grande" w:hAnsi="Lucida Grande" w:cs="Lucida Grande"/>
                <w:color w:val="000000"/>
              </w:rPr>
              <w:t>/2273</w:t>
            </w:r>
            <w:r w:rsidRPr="002B4795">
              <w:rPr>
                <w:rFonts w:ascii="Lucida Grande" w:hAnsi="Lucida Grande" w:cs="Lucida Grande"/>
                <w:color w:val="000000"/>
              </w:rPr>
              <w:t xml:space="preserve"> (51.</w:t>
            </w:r>
            <w:r w:rsidR="00BF1D12">
              <w:rPr>
                <w:rFonts w:ascii="Lucida Grande" w:hAnsi="Lucida Grande" w:cs="Lucida Grande"/>
                <w:color w:val="000000"/>
              </w:rPr>
              <w:t>2</w:t>
            </w:r>
            <w:r w:rsidRPr="002B4795">
              <w:rPr>
                <w:rFonts w:ascii="Lucida Grande" w:hAnsi="Lucida Grande" w:cs="Lucida Grande"/>
                <w:color w:val="000000"/>
              </w:rPr>
              <w:t>)</w:t>
            </w:r>
          </w:p>
        </w:tc>
      </w:tr>
      <w:tr w:rsidR="00BF1D12" w:rsidRPr="000805F3" w14:paraId="190DD5C8" w14:textId="77777777" w:rsidTr="00BF1D12">
        <w:trPr>
          <w:trHeight w:val="548"/>
        </w:trPr>
        <w:tc>
          <w:tcPr>
            <w:tcW w:w="8330" w:type="dxa"/>
            <w:gridSpan w:val="3"/>
            <w:vAlign w:val="center"/>
          </w:tcPr>
          <w:p w14:paraId="3C04A3D4" w14:textId="77777777" w:rsidR="00BF1D12" w:rsidRPr="008E19F7" w:rsidRDefault="00BF1D12" w:rsidP="00910934">
            <w:pPr>
              <w:jc w:val="center"/>
              <w:rPr>
                <w:rFonts w:ascii="Lucida Grande" w:hAnsi="Lucida Grande" w:cs="Lucida Grande"/>
                <w:color w:val="000000"/>
              </w:rPr>
            </w:pPr>
            <w:r>
              <w:rPr>
                <w:rFonts w:ascii="Arial" w:hAnsi="Arial" w:cs="Arial"/>
                <w:b/>
              </w:rPr>
              <w:t>Haemoglobinopathy</w:t>
            </w:r>
          </w:p>
        </w:tc>
      </w:tr>
      <w:tr w:rsidR="00BF1D12" w:rsidRPr="000805F3" w14:paraId="26BA30AD" w14:textId="77777777" w:rsidTr="00910934">
        <w:trPr>
          <w:trHeight w:val="548"/>
        </w:trPr>
        <w:tc>
          <w:tcPr>
            <w:tcW w:w="5495" w:type="dxa"/>
            <w:gridSpan w:val="2"/>
            <w:vAlign w:val="center"/>
          </w:tcPr>
          <w:p w14:paraId="42CF245C" w14:textId="77777777" w:rsidR="00881FE4" w:rsidRPr="000805F3" w:rsidRDefault="00881FE4" w:rsidP="002C2992">
            <w:pPr>
              <w:rPr>
                <w:rFonts w:ascii="Arial" w:hAnsi="Arial" w:cs="Arial"/>
              </w:rPr>
            </w:pPr>
            <w:r w:rsidRPr="000805F3">
              <w:rPr>
                <w:rFonts w:ascii="Arial" w:hAnsi="Arial" w:cs="Arial"/>
                <w:b/>
              </w:rPr>
              <w:sym w:font="Symbol" w:char="F062"/>
            </w:r>
            <w:r w:rsidRPr="000805F3">
              <w:rPr>
                <w:rFonts w:ascii="Arial" w:hAnsi="Arial" w:cs="Arial"/>
                <w:b/>
              </w:rPr>
              <w:t>-</w:t>
            </w:r>
            <w:r>
              <w:rPr>
                <w:rFonts w:ascii="Arial" w:hAnsi="Arial" w:cs="Arial"/>
                <w:b/>
              </w:rPr>
              <w:t>thalassaemia</w:t>
            </w:r>
            <w:r w:rsidRPr="000805F3">
              <w:rPr>
                <w:rFonts w:ascii="Arial" w:hAnsi="Arial" w:cs="Arial"/>
                <w:b/>
              </w:rPr>
              <w:t xml:space="preserve"> trait, n</w:t>
            </w:r>
            <w:r w:rsidR="000453A8">
              <w:rPr>
                <w:rFonts w:ascii="Arial" w:hAnsi="Arial" w:cs="Arial"/>
                <w:b/>
              </w:rPr>
              <w:t>/N</w:t>
            </w:r>
            <w:r w:rsidRPr="000805F3">
              <w:rPr>
                <w:rFonts w:ascii="Arial" w:hAnsi="Arial" w:cs="Arial"/>
                <w:b/>
              </w:rPr>
              <w:t xml:space="preserve"> (%)</w:t>
            </w:r>
          </w:p>
        </w:tc>
        <w:tc>
          <w:tcPr>
            <w:tcW w:w="2835" w:type="dxa"/>
            <w:vAlign w:val="center"/>
          </w:tcPr>
          <w:p w14:paraId="1FB2BAEF" w14:textId="031B3DE3" w:rsidR="00881FE4" w:rsidRPr="000805F3" w:rsidRDefault="00881FE4" w:rsidP="00881FE4">
            <w:pPr>
              <w:rPr>
                <w:rFonts w:ascii="Arial" w:hAnsi="Arial" w:cs="Arial"/>
              </w:rPr>
            </w:pPr>
            <w:r w:rsidRPr="008E19F7">
              <w:rPr>
                <w:rFonts w:ascii="Lucida Grande" w:hAnsi="Lucida Grande" w:cs="Lucida Grande"/>
                <w:color w:val="000000"/>
              </w:rPr>
              <w:t>118/22</w:t>
            </w:r>
            <w:r w:rsidR="00BF1D12">
              <w:rPr>
                <w:rFonts w:ascii="Lucida Grande" w:hAnsi="Lucida Grande" w:cs="Lucida Grande"/>
                <w:color w:val="000000"/>
              </w:rPr>
              <w:t>6</w:t>
            </w:r>
            <w:r w:rsidRPr="008E19F7">
              <w:rPr>
                <w:rFonts w:ascii="Lucida Grande" w:hAnsi="Lucida Grande" w:cs="Lucida Grande"/>
                <w:color w:val="000000"/>
              </w:rPr>
              <w:t>3 (5.2)</w:t>
            </w:r>
          </w:p>
        </w:tc>
      </w:tr>
      <w:tr w:rsidR="00BF1D12" w:rsidRPr="000805F3" w14:paraId="7FA11A79" w14:textId="77777777" w:rsidTr="00910934">
        <w:trPr>
          <w:trHeight w:val="556"/>
        </w:trPr>
        <w:tc>
          <w:tcPr>
            <w:tcW w:w="5495" w:type="dxa"/>
            <w:gridSpan w:val="2"/>
            <w:vAlign w:val="center"/>
          </w:tcPr>
          <w:p w14:paraId="4FEA2C1F" w14:textId="77777777" w:rsidR="00881FE4" w:rsidRPr="000805F3" w:rsidRDefault="00881FE4" w:rsidP="00132C17">
            <w:pPr>
              <w:rPr>
                <w:rFonts w:ascii="Arial" w:hAnsi="Arial" w:cs="Arial"/>
              </w:rPr>
            </w:pPr>
            <w:r w:rsidRPr="000805F3">
              <w:rPr>
                <w:rFonts w:ascii="Arial" w:hAnsi="Arial" w:cs="Arial"/>
                <w:b/>
              </w:rPr>
              <w:sym w:font="Symbol" w:char="F061"/>
            </w:r>
            <w:r w:rsidRPr="000805F3">
              <w:rPr>
                <w:rFonts w:ascii="Arial" w:hAnsi="Arial" w:cs="Arial"/>
                <w:b/>
              </w:rPr>
              <w:t>-</w:t>
            </w:r>
            <w:r>
              <w:rPr>
                <w:rFonts w:ascii="Arial" w:hAnsi="Arial" w:cs="Arial"/>
                <w:b/>
              </w:rPr>
              <w:t>thalassaemia</w:t>
            </w:r>
            <w:r w:rsidRPr="000805F3">
              <w:rPr>
                <w:rFonts w:ascii="Arial" w:hAnsi="Arial" w:cs="Arial"/>
                <w:b/>
              </w:rPr>
              <w:t xml:space="preserve"> trait, n</w:t>
            </w:r>
            <w:r w:rsidR="000453A8">
              <w:rPr>
                <w:rFonts w:ascii="Arial" w:hAnsi="Arial" w:cs="Arial"/>
                <w:b/>
              </w:rPr>
              <w:t>/N</w:t>
            </w:r>
            <w:r w:rsidRPr="000805F3">
              <w:rPr>
                <w:rFonts w:ascii="Arial" w:hAnsi="Arial" w:cs="Arial"/>
                <w:b/>
              </w:rPr>
              <w:t xml:space="preserve"> (%)</w:t>
            </w:r>
          </w:p>
        </w:tc>
        <w:tc>
          <w:tcPr>
            <w:tcW w:w="2835" w:type="dxa"/>
            <w:vAlign w:val="center"/>
          </w:tcPr>
          <w:p w14:paraId="65AB81D8" w14:textId="77777777" w:rsidR="00881FE4" w:rsidRPr="000805F3" w:rsidRDefault="00881FE4" w:rsidP="00132C17">
            <w:pPr>
              <w:rPr>
                <w:rFonts w:ascii="Arial" w:hAnsi="Arial" w:cs="Arial"/>
              </w:rPr>
            </w:pPr>
            <w:r w:rsidRPr="00474F59">
              <w:rPr>
                <w:rFonts w:ascii="Lucida Grande" w:hAnsi="Lucida Grande" w:cs="Lucida Grande"/>
                <w:color w:val="000000"/>
              </w:rPr>
              <w:t>474/2198 (21.6)</w:t>
            </w:r>
          </w:p>
        </w:tc>
      </w:tr>
      <w:tr w:rsidR="00BF1D12" w:rsidRPr="000805F3" w14:paraId="54A9DC01" w14:textId="77777777" w:rsidTr="00910934">
        <w:trPr>
          <w:trHeight w:val="692"/>
        </w:trPr>
        <w:tc>
          <w:tcPr>
            <w:tcW w:w="5495" w:type="dxa"/>
            <w:gridSpan w:val="2"/>
            <w:vAlign w:val="center"/>
          </w:tcPr>
          <w:p w14:paraId="6281A072" w14:textId="77777777" w:rsidR="00881FE4" w:rsidRPr="000805F3" w:rsidRDefault="00881FE4" w:rsidP="00132C17">
            <w:pPr>
              <w:rPr>
                <w:rFonts w:ascii="Arial" w:hAnsi="Arial" w:cs="Arial"/>
              </w:rPr>
            </w:pPr>
            <w:r w:rsidRPr="000805F3">
              <w:rPr>
                <w:rFonts w:ascii="Arial" w:hAnsi="Arial" w:cs="Arial"/>
                <w:b/>
              </w:rPr>
              <w:sym w:font="Symbol" w:char="F061"/>
            </w:r>
            <w:r w:rsidRPr="000805F3">
              <w:rPr>
                <w:rFonts w:ascii="Arial" w:hAnsi="Arial" w:cs="Arial"/>
                <w:b/>
              </w:rPr>
              <w:t xml:space="preserve">-homozygous or compound heterozygous </w:t>
            </w:r>
            <w:r>
              <w:rPr>
                <w:rFonts w:ascii="Arial" w:hAnsi="Arial" w:cs="Arial"/>
                <w:b/>
              </w:rPr>
              <w:t>thalassaemia</w:t>
            </w:r>
            <w:r w:rsidRPr="000805F3">
              <w:rPr>
                <w:rFonts w:ascii="Arial" w:hAnsi="Arial" w:cs="Arial"/>
                <w:b/>
              </w:rPr>
              <w:t>, n</w:t>
            </w:r>
            <w:r w:rsidR="000453A8">
              <w:rPr>
                <w:rFonts w:ascii="Arial" w:hAnsi="Arial" w:cs="Arial"/>
                <w:b/>
              </w:rPr>
              <w:t>/N</w:t>
            </w:r>
            <w:r w:rsidRPr="000805F3">
              <w:rPr>
                <w:rFonts w:ascii="Arial" w:hAnsi="Arial" w:cs="Arial"/>
                <w:b/>
              </w:rPr>
              <w:t xml:space="preserve"> (%)</w:t>
            </w:r>
          </w:p>
        </w:tc>
        <w:tc>
          <w:tcPr>
            <w:tcW w:w="2835" w:type="dxa"/>
            <w:vAlign w:val="center"/>
          </w:tcPr>
          <w:p w14:paraId="21F5256F" w14:textId="77777777" w:rsidR="00881FE4" w:rsidRPr="000805F3" w:rsidRDefault="00881FE4" w:rsidP="00132C17">
            <w:pPr>
              <w:rPr>
                <w:rFonts w:ascii="Arial" w:hAnsi="Arial" w:cs="Arial"/>
              </w:rPr>
            </w:pPr>
            <w:r w:rsidRPr="00E107FD">
              <w:rPr>
                <w:rFonts w:ascii="Lucida Grande" w:hAnsi="Lucida Grande" w:cs="Lucida Grande"/>
                <w:color w:val="000000"/>
              </w:rPr>
              <w:t>20/2198 (0.9)</w:t>
            </w:r>
          </w:p>
        </w:tc>
      </w:tr>
      <w:tr w:rsidR="00BF1D12" w:rsidRPr="000805F3" w14:paraId="3D21EEFD" w14:textId="77777777" w:rsidTr="00910934">
        <w:trPr>
          <w:trHeight w:val="560"/>
        </w:trPr>
        <w:tc>
          <w:tcPr>
            <w:tcW w:w="5495" w:type="dxa"/>
            <w:gridSpan w:val="2"/>
            <w:vAlign w:val="center"/>
          </w:tcPr>
          <w:p w14:paraId="1369F38C" w14:textId="77777777" w:rsidR="00881FE4" w:rsidRPr="000805F3" w:rsidRDefault="00881FE4" w:rsidP="00132C17">
            <w:pPr>
              <w:rPr>
                <w:rFonts w:ascii="Arial" w:hAnsi="Arial" w:cs="Arial"/>
              </w:rPr>
            </w:pPr>
            <w:r w:rsidRPr="000805F3">
              <w:rPr>
                <w:rFonts w:ascii="Arial" w:hAnsi="Arial" w:cs="Arial"/>
                <w:b/>
              </w:rPr>
              <w:t>HbE, n</w:t>
            </w:r>
            <w:r w:rsidR="000453A8">
              <w:rPr>
                <w:rFonts w:ascii="Arial" w:hAnsi="Arial" w:cs="Arial"/>
                <w:b/>
              </w:rPr>
              <w:t>/N</w:t>
            </w:r>
            <w:r w:rsidRPr="000805F3">
              <w:rPr>
                <w:rFonts w:ascii="Arial" w:hAnsi="Arial" w:cs="Arial"/>
                <w:b/>
              </w:rPr>
              <w:t xml:space="preserve"> (%)</w:t>
            </w:r>
          </w:p>
        </w:tc>
        <w:tc>
          <w:tcPr>
            <w:tcW w:w="2835" w:type="dxa"/>
            <w:vAlign w:val="center"/>
          </w:tcPr>
          <w:p w14:paraId="62B10BE3" w14:textId="77777777" w:rsidR="00881FE4" w:rsidRPr="000805F3" w:rsidRDefault="00881FE4" w:rsidP="00132C17">
            <w:pPr>
              <w:rPr>
                <w:rFonts w:ascii="Arial" w:hAnsi="Arial" w:cs="Arial"/>
              </w:rPr>
            </w:pPr>
            <w:r w:rsidRPr="000C2C94">
              <w:rPr>
                <w:rFonts w:ascii="Lucida Grande" w:hAnsi="Lucida Grande" w:cs="Lucida Grande"/>
                <w:color w:val="000000"/>
              </w:rPr>
              <w:t>28/2273 (1.2)</w:t>
            </w:r>
          </w:p>
        </w:tc>
      </w:tr>
      <w:tr w:rsidR="005930F4" w:rsidRPr="000805F3" w14:paraId="21E98351" w14:textId="77777777" w:rsidTr="00910934">
        <w:trPr>
          <w:trHeight w:val="642"/>
        </w:trPr>
        <w:tc>
          <w:tcPr>
            <w:tcW w:w="8330" w:type="dxa"/>
            <w:gridSpan w:val="3"/>
            <w:vAlign w:val="center"/>
          </w:tcPr>
          <w:p w14:paraId="59DA2C7C" w14:textId="4721F1A6" w:rsidR="005930F4" w:rsidRPr="000805F3" w:rsidRDefault="00BF1D12" w:rsidP="00132C17">
            <w:pPr>
              <w:jc w:val="center"/>
              <w:rPr>
                <w:rFonts w:ascii="Arial" w:hAnsi="Arial" w:cs="Arial"/>
                <w:b/>
              </w:rPr>
            </w:pPr>
            <w:r>
              <w:rPr>
                <w:rFonts w:ascii="Arial" w:hAnsi="Arial" w:cs="Arial"/>
                <w:b/>
              </w:rPr>
              <w:t>Iron parameters</w:t>
            </w:r>
          </w:p>
        </w:tc>
      </w:tr>
      <w:tr w:rsidR="00BF1D12" w:rsidRPr="000805F3" w14:paraId="40982951" w14:textId="77777777" w:rsidTr="00910934">
        <w:trPr>
          <w:trHeight w:val="476"/>
        </w:trPr>
        <w:tc>
          <w:tcPr>
            <w:tcW w:w="2376" w:type="dxa"/>
            <w:vAlign w:val="center"/>
          </w:tcPr>
          <w:p w14:paraId="165F6DFB" w14:textId="77777777" w:rsidR="009C2E7C" w:rsidRPr="000805F3" w:rsidRDefault="009C2E7C" w:rsidP="00FF3BC5">
            <w:pPr>
              <w:spacing w:line="259" w:lineRule="auto"/>
              <w:rPr>
                <w:rFonts w:ascii="Arial" w:hAnsi="Arial" w:cs="Arial"/>
                <w:b/>
              </w:rPr>
            </w:pPr>
            <w:r w:rsidRPr="000805F3">
              <w:rPr>
                <w:rFonts w:ascii="Arial" w:hAnsi="Arial" w:cs="Arial"/>
                <w:b/>
              </w:rPr>
              <w:t>Variable</w:t>
            </w:r>
          </w:p>
        </w:tc>
        <w:tc>
          <w:tcPr>
            <w:tcW w:w="3119" w:type="dxa"/>
            <w:vAlign w:val="center"/>
          </w:tcPr>
          <w:p w14:paraId="660AE875" w14:textId="7C405262" w:rsidR="009C2E7C" w:rsidRPr="000805F3" w:rsidRDefault="009C2E7C" w:rsidP="00910934">
            <w:pPr>
              <w:rPr>
                <w:rFonts w:ascii="Arial" w:hAnsi="Arial" w:cs="Arial"/>
              </w:rPr>
            </w:pPr>
            <w:r w:rsidRPr="000805F3">
              <w:rPr>
                <w:rFonts w:ascii="Arial" w:hAnsi="Arial" w:cs="Arial"/>
                <w:b/>
              </w:rPr>
              <w:t>Mean</w:t>
            </w:r>
            <w:r>
              <w:rPr>
                <w:rFonts w:ascii="Arial" w:hAnsi="Arial" w:cs="Arial"/>
                <w:b/>
              </w:rPr>
              <w:t xml:space="preserve"> [</w:t>
            </w:r>
            <w:r w:rsidRPr="000805F3">
              <w:rPr>
                <w:rFonts w:ascii="Arial" w:hAnsi="Arial" w:cs="Arial"/>
                <w:b/>
              </w:rPr>
              <w:t>2.5, 97.5</w:t>
            </w:r>
            <w:r w:rsidR="000453A8">
              <w:rPr>
                <w:rFonts w:ascii="Arial" w:hAnsi="Arial" w:cs="Arial"/>
                <w:b/>
              </w:rPr>
              <w:t xml:space="preserve"> centile</w:t>
            </w:r>
            <w:r>
              <w:rPr>
                <w:rFonts w:ascii="Arial" w:hAnsi="Arial" w:cs="Arial"/>
                <w:b/>
              </w:rPr>
              <w:t>]</w:t>
            </w:r>
          </w:p>
        </w:tc>
        <w:tc>
          <w:tcPr>
            <w:tcW w:w="2835" w:type="dxa"/>
            <w:vAlign w:val="center"/>
          </w:tcPr>
          <w:p w14:paraId="4B84CC23" w14:textId="77777777" w:rsidR="009C2E7C" w:rsidRPr="000805F3" w:rsidRDefault="009C2E7C" w:rsidP="003D33D3">
            <w:pPr>
              <w:spacing w:line="259" w:lineRule="auto"/>
              <w:rPr>
                <w:rFonts w:ascii="Arial" w:hAnsi="Arial" w:cs="Arial"/>
              </w:rPr>
            </w:pPr>
            <w:r w:rsidRPr="000805F3">
              <w:rPr>
                <w:rFonts w:ascii="Arial" w:hAnsi="Arial" w:cs="Arial"/>
                <w:b/>
              </w:rPr>
              <w:t xml:space="preserve">Abnormal </w:t>
            </w:r>
            <w:r w:rsidR="000453A8">
              <w:rPr>
                <w:rFonts w:ascii="Arial" w:hAnsi="Arial" w:cs="Arial"/>
                <w:b/>
              </w:rPr>
              <w:t xml:space="preserve">n/N </w:t>
            </w:r>
            <w:r w:rsidRPr="000805F3">
              <w:rPr>
                <w:rFonts w:ascii="Arial" w:hAnsi="Arial" w:cs="Arial"/>
                <w:b/>
              </w:rPr>
              <w:t>(%)</w:t>
            </w:r>
            <w:r w:rsidR="00BF1D12">
              <w:rPr>
                <w:rFonts w:ascii="Arial" w:hAnsi="Arial" w:cs="Arial"/>
                <w:b/>
                <w:vertAlign w:val="superscript"/>
              </w:rPr>
              <w:t>2</w:t>
            </w:r>
            <w:r w:rsidRPr="000805F3">
              <w:rPr>
                <w:rFonts w:ascii="Arial" w:hAnsi="Arial" w:cs="Arial"/>
                <w:b/>
              </w:rPr>
              <w:t xml:space="preserve"> </w:t>
            </w:r>
          </w:p>
        </w:tc>
      </w:tr>
      <w:tr w:rsidR="00BF1D12" w:rsidRPr="000805F3" w14:paraId="603E2747" w14:textId="77777777" w:rsidTr="00910934">
        <w:trPr>
          <w:trHeight w:val="489"/>
        </w:trPr>
        <w:tc>
          <w:tcPr>
            <w:tcW w:w="2376" w:type="dxa"/>
            <w:vAlign w:val="center"/>
          </w:tcPr>
          <w:p w14:paraId="2875D0A9" w14:textId="77777777" w:rsidR="009C2E7C" w:rsidRPr="000805F3" w:rsidRDefault="009C2E7C" w:rsidP="00E518CA">
            <w:pPr>
              <w:rPr>
                <w:rFonts w:ascii="Arial" w:hAnsi="Arial" w:cs="Arial"/>
                <w:b/>
              </w:rPr>
            </w:pPr>
            <w:r w:rsidRPr="000805F3">
              <w:rPr>
                <w:rFonts w:ascii="Arial" w:hAnsi="Arial" w:cs="Arial"/>
                <w:b/>
              </w:rPr>
              <w:t>Hepcidin (ng/mL)</w:t>
            </w:r>
          </w:p>
        </w:tc>
        <w:tc>
          <w:tcPr>
            <w:tcW w:w="3119" w:type="dxa"/>
            <w:vAlign w:val="center"/>
          </w:tcPr>
          <w:p w14:paraId="4AD29AC4" w14:textId="77777777" w:rsidR="009C2E7C" w:rsidRPr="009C2E7C" w:rsidRDefault="009C2E7C" w:rsidP="00E518CA">
            <w:pPr>
              <w:rPr>
                <w:rFonts w:ascii="Arial" w:hAnsi="Arial" w:cs="Arial"/>
              </w:rPr>
            </w:pPr>
            <w:r w:rsidRPr="000805F3">
              <w:rPr>
                <w:rFonts w:ascii="Arial" w:hAnsi="Arial" w:cs="Arial"/>
              </w:rPr>
              <w:t>3.86</w:t>
            </w:r>
            <w:r w:rsidRPr="000805F3">
              <w:rPr>
                <w:rFonts w:ascii="Arial" w:hAnsi="Arial" w:cs="Arial"/>
                <w:vertAlign w:val="superscript"/>
              </w:rPr>
              <w:t>1</w:t>
            </w:r>
            <w:r>
              <w:rPr>
                <w:rFonts w:ascii="Arial" w:hAnsi="Arial" w:cs="Arial"/>
              </w:rPr>
              <w:t xml:space="preserve"> [</w:t>
            </w:r>
            <w:r w:rsidRPr="000805F3">
              <w:rPr>
                <w:rFonts w:ascii="Arial" w:hAnsi="Arial" w:cs="Arial"/>
              </w:rPr>
              <w:t>1.01, 16.39</w:t>
            </w:r>
            <w:r>
              <w:rPr>
                <w:rFonts w:ascii="Arial" w:hAnsi="Arial" w:cs="Arial"/>
              </w:rPr>
              <w:t>]</w:t>
            </w:r>
          </w:p>
        </w:tc>
        <w:tc>
          <w:tcPr>
            <w:tcW w:w="2835" w:type="dxa"/>
            <w:vAlign w:val="center"/>
          </w:tcPr>
          <w:p w14:paraId="0C8833F6" w14:textId="77777777" w:rsidR="009C2E7C" w:rsidRPr="000805F3" w:rsidRDefault="009C2E7C" w:rsidP="00E518CA">
            <w:pPr>
              <w:rPr>
                <w:rFonts w:ascii="Arial" w:hAnsi="Arial" w:cs="Arial"/>
              </w:rPr>
            </w:pPr>
          </w:p>
        </w:tc>
      </w:tr>
      <w:tr w:rsidR="00BF1D12" w:rsidRPr="000805F3" w14:paraId="5F7A3E71" w14:textId="77777777" w:rsidTr="00910934">
        <w:trPr>
          <w:trHeight w:val="708"/>
        </w:trPr>
        <w:tc>
          <w:tcPr>
            <w:tcW w:w="2376" w:type="dxa"/>
            <w:vAlign w:val="center"/>
            <w:hideMark/>
          </w:tcPr>
          <w:p w14:paraId="4B75B080" w14:textId="77777777" w:rsidR="009C2E7C" w:rsidRPr="000805F3" w:rsidRDefault="009C2E7C" w:rsidP="00E518CA">
            <w:pPr>
              <w:spacing w:line="259" w:lineRule="auto"/>
              <w:rPr>
                <w:rFonts w:ascii="Arial" w:hAnsi="Arial" w:cs="Arial"/>
                <w:b/>
              </w:rPr>
            </w:pPr>
            <w:r w:rsidRPr="000805F3">
              <w:rPr>
                <w:rFonts w:ascii="Arial" w:hAnsi="Arial" w:cs="Arial"/>
                <w:b/>
              </w:rPr>
              <w:t>Ferritin (ng/mL)</w:t>
            </w:r>
          </w:p>
        </w:tc>
        <w:tc>
          <w:tcPr>
            <w:tcW w:w="3119" w:type="dxa"/>
            <w:vAlign w:val="center"/>
          </w:tcPr>
          <w:p w14:paraId="7D00F2F1" w14:textId="77777777" w:rsidR="009C2E7C" w:rsidRPr="009C2E7C" w:rsidRDefault="009C2E7C" w:rsidP="00E518CA">
            <w:pPr>
              <w:rPr>
                <w:rFonts w:ascii="Arial" w:hAnsi="Arial" w:cs="Arial"/>
              </w:rPr>
            </w:pPr>
            <w:r w:rsidRPr="000805F3">
              <w:rPr>
                <w:rFonts w:ascii="Arial" w:hAnsi="Arial" w:cs="Arial"/>
              </w:rPr>
              <w:t>24.1</w:t>
            </w:r>
            <w:r w:rsidRPr="000805F3">
              <w:rPr>
                <w:rFonts w:ascii="Arial" w:hAnsi="Arial" w:cs="Arial"/>
                <w:vertAlign w:val="superscript"/>
              </w:rPr>
              <w:t>1</w:t>
            </w:r>
            <w:r>
              <w:rPr>
                <w:rFonts w:ascii="Arial" w:hAnsi="Arial" w:cs="Arial"/>
                <w:vertAlign w:val="superscript"/>
              </w:rPr>
              <w:t xml:space="preserve"> </w:t>
            </w:r>
            <w:r>
              <w:rPr>
                <w:rFonts w:ascii="Arial" w:hAnsi="Arial" w:cs="Arial"/>
              </w:rPr>
              <w:t>[</w:t>
            </w:r>
            <w:r w:rsidRPr="000805F3">
              <w:rPr>
                <w:rFonts w:ascii="Arial" w:hAnsi="Arial" w:cs="Arial"/>
              </w:rPr>
              <w:t>2.76, 106.57</w:t>
            </w:r>
            <w:r>
              <w:rPr>
                <w:rFonts w:ascii="Arial" w:hAnsi="Arial" w:cs="Arial"/>
              </w:rPr>
              <w:t>]</w:t>
            </w:r>
          </w:p>
        </w:tc>
        <w:tc>
          <w:tcPr>
            <w:tcW w:w="2835" w:type="dxa"/>
            <w:vAlign w:val="center"/>
            <w:hideMark/>
          </w:tcPr>
          <w:p w14:paraId="2B0AFC35" w14:textId="21971065" w:rsidR="009C2E7C" w:rsidRPr="000805F3" w:rsidRDefault="009C2E7C" w:rsidP="00E518CA">
            <w:pPr>
              <w:spacing w:line="259" w:lineRule="auto"/>
              <w:rPr>
                <w:rFonts w:ascii="Arial" w:hAnsi="Arial" w:cs="Arial"/>
              </w:rPr>
            </w:pPr>
            <w:r w:rsidRPr="000805F3">
              <w:rPr>
                <w:rFonts w:ascii="Arial" w:hAnsi="Arial" w:cs="Arial"/>
              </w:rPr>
              <w:t>585/2210</w:t>
            </w:r>
            <w:r w:rsidR="00BF1D12">
              <w:rPr>
                <w:rFonts w:ascii="Arial" w:hAnsi="Arial" w:cs="Arial"/>
              </w:rPr>
              <w:t xml:space="preserve"> (26.5)</w:t>
            </w:r>
          </w:p>
        </w:tc>
      </w:tr>
      <w:tr w:rsidR="00BF1D12" w:rsidRPr="000805F3" w14:paraId="58783A27" w14:textId="77777777" w:rsidTr="00910934">
        <w:trPr>
          <w:trHeight w:val="690"/>
        </w:trPr>
        <w:tc>
          <w:tcPr>
            <w:tcW w:w="2376" w:type="dxa"/>
            <w:vAlign w:val="center"/>
            <w:hideMark/>
          </w:tcPr>
          <w:p w14:paraId="6FBA4FF0" w14:textId="77777777" w:rsidR="009C2E7C" w:rsidRPr="000805F3" w:rsidRDefault="009C2E7C" w:rsidP="00E518CA">
            <w:pPr>
              <w:spacing w:line="259" w:lineRule="auto"/>
              <w:rPr>
                <w:rFonts w:ascii="Arial" w:hAnsi="Arial" w:cs="Arial"/>
                <w:b/>
              </w:rPr>
            </w:pPr>
            <w:r w:rsidRPr="000805F3">
              <w:rPr>
                <w:rFonts w:ascii="Arial" w:hAnsi="Arial" w:cs="Arial"/>
                <w:b/>
              </w:rPr>
              <w:t>CRP (mg/L)</w:t>
            </w:r>
          </w:p>
        </w:tc>
        <w:tc>
          <w:tcPr>
            <w:tcW w:w="3119" w:type="dxa"/>
            <w:vAlign w:val="center"/>
          </w:tcPr>
          <w:p w14:paraId="599990B0" w14:textId="77777777" w:rsidR="009C2E7C" w:rsidRPr="009C2E7C" w:rsidRDefault="009C2E7C" w:rsidP="00E518CA">
            <w:pPr>
              <w:rPr>
                <w:rFonts w:ascii="Arial" w:hAnsi="Arial" w:cs="Arial"/>
              </w:rPr>
            </w:pPr>
            <w:r w:rsidRPr="000805F3">
              <w:rPr>
                <w:rFonts w:ascii="Arial" w:hAnsi="Arial" w:cs="Arial"/>
              </w:rPr>
              <w:t>0.42</w:t>
            </w:r>
            <w:r w:rsidRPr="000805F3">
              <w:rPr>
                <w:rFonts w:ascii="Arial" w:hAnsi="Arial" w:cs="Arial"/>
                <w:vertAlign w:val="superscript"/>
              </w:rPr>
              <w:t>1</w:t>
            </w:r>
            <w:r>
              <w:rPr>
                <w:rFonts w:ascii="Arial" w:hAnsi="Arial" w:cs="Arial"/>
              </w:rPr>
              <w:t xml:space="preserve"> [</w:t>
            </w:r>
            <w:r w:rsidRPr="000805F3">
              <w:rPr>
                <w:rFonts w:ascii="Arial" w:hAnsi="Arial" w:cs="Arial"/>
              </w:rPr>
              <w:t>0.07, 7.12</w:t>
            </w:r>
            <w:r>
              <w:rPr>
                <w:rFonts w:ascii="Arial" w:hAnsi="Arial" w:cs="Arial"/>
              </w:rPr>
              <w:t>]</w:t>
            </w:r>
          </w:p>
        </w:tc>
        <w:tc>
          <w:tcPr>
            <w:tcW w:w="2835" w:type="dxa"/>
            <w:vAlign w:val="center"/>
            <w:hideMark/>
          </w:tcPr>
          <w:p w14:paraId="768B48E4" w14:textId="4AAB8011" w:rsidR="009C2E7C" w:rsidRPr="000805F3" w:rsidRDefault="009C2E7C" w:rsidP="00E518CA">
            <w:pPr>
              <w:spacing w:line="259" w:lineRule="auto"/>
              <w:rPr>
                <w:rFonts w:ascii="Arial" w:hAnsi="Arial" w:cs="Arial"/>
              </w:rPr>
            </w:pPr>
            <w:r w:rsidRPr="000805F3">
              <w:rPr>
                <w:rFonts w:ascii="Arial" w:hAnsi="Arial" w:cs="Arial"/>
              </w:rPr>
              <w:t>74/2117</w:t>
            </w:r>
            <w:r w:rsidR="00BF1D12">
              <w:rPr>
                <w:rFonts w:ascii="Arial" w:hAnsi="Arial" w:cs="Arial"/>
              </w:rPr>
              <w:t xml:space="preserve"> (3.5)</w:t>
            </w:r>
          </w:p>
        </w:tc>
      </w:tr>
      <w:tr w:rsidR="00BF1D12" w:rsidRPr="000805F3" w14:paraId="3B2CC5D8" w14:textId="77777777" w:rsidTr="00910934">
        <w:trPr>
          <w:trHeight w:val="700"/>
        </w:trPr>
        <w:tc>
          <w:tcPr>
            <w:tcW w:w="2376" w:type="dxa"/>
            <w:vAlign w:val="center"/>
            <w:hideMark/>
          </w:tcPr>
          <w:p w14:paraId="175BD698" w14:textId="77777777" w:rsidR="009C2E7C" w:rsidRPr="000805F3" w:rsidRDefault="009C2E7C" w:rsidP="00E518CA">
            <w:pPr>
              <w:spacing w:line="259" w:lineRule="auto"/>
              <w:rPr>
                <w:rFonts w:ascii="Arial" w:hAnsi="Arial" w:cs="Arial"/>
                <w:b/>
              </w:rPr>
            </w:pPr>
            <w:r w:rsidRPr="000805F3">
              <w:rPr>
                <w:rFonts w:ascii="Arial" w:hAnsi="Arial" w:cs="Arial"/>
                <w:b/>
              </w:rPr>
              <w:t>Hb (g</w:t>
            </w:r>
            <w:r>
              <w:rPr>
                <w:rFonts w:ascii="Arial" w:hAnsi="Arial" w:cs="Arial"/>
                <w:b/>
              </w:rPr>
              <w:t>/dL</w:t>
            </w:r>
            <w:r w:rsidRPr="000805F3">
              <w:rPr>
                <w:rFonts w:ascii="Arial" w:hAnsi="Arial" w:cs="Arial"/>
                <w:b/>
              </w:rPr>
              <w:t>)</w:t>
            </w:r>
          </w:p>
        </w:tc>
        <w:tc>
          <w:tcPr>
            <w:tcW w:w="3119" w:type="dxa"/>
            <w:vAlign w:val="center"/>
          </w:tcPr>
          <w:p w14:paraId="39443254" w14:textId="77777777" w:rsidR="009C2E7C" w:rsidRPr="000805F3" w:rsidRDefault="009C2E7C" w:rsidP="00E518CA">
            <w:pPr>
              <w:rPr>
                <w:rFonts w:ascii="Arial" w:hAnsi="Arial" w:cs="Arial"/>
              </w:rPr>
            </w:pPr>
            <w:r w:rsidRPr="000805F3">
              <w:rPr>
                <w:rFonts w:ascii="Arial" w:hAnsi="Arial" w:cs="Arial"/>
              </w:rPr>
              <w:t>13.58</w:t>
            </w:r>
            <w:r>
              <w:rPr>
                <w:rFonts w:ascii="Arial" w:hAnsi="Arial" w:cs="Arial"/>
              </w:rPr>
              <w:t xml:space="preserve"> [</w:t>
            </w:r>
            <w:r w:rsidRPr="000805F3">
              <w:rPr>
                <w:rFonts w:ascii="Arial" w:hAnsi="Arial" w:cs="Arial"/>
              </w:rPr>
              <w:t>10.4, 17.1</w:t>
            </w:r>
            <w:r>
              <w:rPr>
                <w:rFonts w:ascii="Arial" w:hAnsi="Arial" w:cs="Arial"/>
              </w:rPr>
              <w:t>]</w:t>
            </w:r>
          </w:p>
        </w:tc>
        <w:tc>
          <w:tcPr>
            <w:tcW w:w="2835" w:type="dxa"/>
            <w:vAlign w:val="center"/>
            <w:hideMark/>
          </w:tcPr>
          <w:p w14:paraId="53AD51ED" w14:textId="00CD283A" w:rsidR="009C2E7C" w:rsidRPr="000805F3" w:rsidRDefault="009C2E7C" w:rsidP="00E518CA">
            <w:pPr>
              <w:spacing w:line="259" w:lineRule="auto"/>
              <w:rPr>
                <w:rFonts w:ascii="Arial" w:hAnsi="Arial" w:cs="Arial"/>
              </w:rPr>
            </w:pPr>
            <w:r w:rsidRPr="000805F3">
              <w:rPr>
                <w:rFonts w:ascii="Arial" w:hAnsi="Arial" w:cs="Arial"/>
              </w:rPr>
              <w:t>439/2217</w:t>
            </w:r>
            <w:r w:rsidR="00BF1D12">
              <w:rPr>
                <w:rFonts w:ascii="Arial" w:hAnsi="Arial" w:cs="Arial"/>
              </w:rPr>
              <w:t xml:space="preserve"> (19.8)</w:t>
            </w:r>
          </w:p>
        </w:tc>
      </w:tr>
      <w:tr w:rsidR="00BF1D12" w:rsidRPr="000805F3" w14:paraId="01699B9D" w14:textId="77777777" w:rsidTr="00910934">
        <w:trPr>
          <w:trHeight w:val="706"/>
        </w:trPr>
        <w:tc>
          <w:tcPr>
            <w:tcW w:w="2376" w:type="dxa"/>
            <w:vAlign w:val="center"/>
            <w:hideMark/>
          </w:tcPr>
          <w:p w14:paraId="2ED24F8E" w14:textId="77777777" w:rsidR="009C2E7C" w:rsidRPr="000805F3" w:rsidRDefault="009C2E7C" w:rsidP="00E518CA">
            <w:pPr>
              <w:spacing w:line="259" w:lineRule="auto"/>
              <w:rPr>
                <w:rFonts w:ascii="Arial" w:hAnsi="Arial" w:cs="Arial"/>
                <w:b/>
              </w:rPr>
            </w:pPr>
            <w:r w:rsidRPr="000805F3">
              <w:rPr>
                <w:rFonts w:ascii="Arial" w:hAnsi="Arial" w:cs="Arial"/>
                <w:b/>
              </w:rPr>
              <w:t>sTfR (mg/L)</w:t>
            </w:r>
          </w:p>
        </w:tc>
        <w:tc>
          <w:tcPr>
            <w:tcW w:w="3119" w:type="dxa"/>
            <w:vAlign w:val="center"/>
          </w:tcPr>
          <w:p w14:paraId="5542CF2E" w14:textId="77777777" w:rsidR="009C2E7C" w:rsidRPr="009C2E7C" w:rsidRDefault="009C2E7C" w:rsidP="00E518CA">
            <w:pPr>
              <w:rPr>
                <w:rFonts w:ascii="Arial" w:hAnsi="Arial" w:cs="Arial"/>
              </w:rPr>
            </w:pPr>
            <w:r w:rsidRPr="000805F3">
              <w:rPr>
                <w:rFonts w:ascii="Arial" w:hAnsi="Arial" w:cs="Arial"/>
              </w:rPr>
              <w:t>1.99</w:t>
            </w:r>
            <w:r w:rsidRPr="000805F3">
              <w:rPr>
                <w:rFonts w:ascii="Arial" w:hAnsi="Arial" w:cs="Arial"/>
                <w:vertAlign w:val="superscript"/>
              </w:rPr>
              <w:t>1</w:t>
            </w:r>
            <w:r>
              <w:rPr>
                <w:rFonts w:ascii="Arial" w:hAnsi="Arial" w:cs="Arial"/>
              </w:rPr>
              <w:t xml:space="preserve"> [</w:t>
            </w:r>
            <w:r w:rsidRPr="000805F3">
              <w:rPr>
                <w:rFonts w:ascii="Arial" w:hAnsi="Arial" w:cs="Arial"/>
              </w:rPr>
              <w:t>1.04, 5.13</w:t>
            </w:r>
            <w:r>
              <w:rPr>
                <w:rFonts w:ascii="Arial" w:hAnsi="Arial" w:cs="Arial"/>
              </w:rPr>
              <w:t>]</w:t>
            </w:r>
          </w:p>
        </w:tc>
        <w:tc>
          <w:tcPr>
            <w:tcW w:w="2835" w:type="dxa"/>
            <w:vAlign w:val="center"/>
            <w:hideMark/>
          </w:tcPr>
          <w:p w14:paraId="1533DB1D" w14:textId="04CE2AB7" w:rsidR="009C2E7C" w:rsidRPr="000805F3" w:rsidRDefault="00BF1D12" w:rsidP="00E518CA">
            <w:pPr>
              <w:spacing w:line="259" w:lineRule="auto"/>
              <w:rPr>
                <w:rFonts w:ascii="Arial" w:hAnsi="Arial" w:cs="Arial"/>
              </w:rPr>
            </w:pPr>
            <w:r>
              <w:rPr>
                <w:rFonts w:ascii="Arial" w:hAnsi="Arial" w:cs="Arial"/>
              </w:rPr>
              <w:t>884/2255 (</w:t>
            </w:r>
            <w:r w:rsidR="009C2E7C" w:rsidRPr="000805F3">
              <w:rPr>
                <w:rFonts w:ascii="Arial" w:hAnsi="Arial" w:cs="Arial"/>
              </w:rPr>
              <w:t>39.4</w:t>
            </w:r>
            <w:r>
              <w:rPr>
                <w:rFonts w:ascii="Arial" w:hAnsi="Arial" w:cs="Arial"/>
              </w:rPr>
              <w:t>)</w:t>
            </w:r>
          </w:p>
        </w:tc>
      </w:tr>
      <w:tr w:rsidR="00BF1D12" w:rsidRPr="000805F3" w14:paraId="04480B4F" w14:textId="77777777" w:rsidTr="00910934">
        <w:trPr>
          <w:trHeight w:val="730"/>
        </w:trPr>
        <w:tc>
          <w:tcPr>
            <w:tcW w:w="2376" w:type="dxa"/>
            <w:tcBorders>
              <w:bottom w:val="single" w:sz="8" w:space="0" w:color="auto"/>
            </w:tcBorders>
            <w:vAlign w:val="center"/>
            <w:hideMark/>
          </w:tcPr>
          <w:p w14:paraId="4B8392BA" w14:textId="77777777" w:rsidR="009C2E7C" w:rsidRPr="000805F3" w:rsidRDefault="009C2E7C" w:rsidP="00E518CA">
            <w:pPr>
              <w:spacing w:line="259" w:lineRule="auto"/>
              <w:rPr>
                <w:rFonts w:ascii="Arial" w:hAnsi="Arial" w:cs="Arial"/>
                <w:b/>
              </w:rPr>
            </w:pPr>
            <w:r w:rsidRPr="000805F3">
              <w:rPr>
                <w:rFonts w:ascii="Arial" w:hAnsi="Arial" w:cs="Arial"/>
                <w:b/>
              </w:rPr>
              <w:t>sTfR-F index</w:t>
            </w:r>
          </w:p>
        </w:tc>
        <w:tc>
          <w:tcPr>
            <w:tcW w:w="3119" w:type="dxa"/>
            <w:tcBorders>
              <w:bottom w:val="single" w:sz="8" w:space="0" w:color="auto"/>
            </w:tcBorders>
            <w:vAlign w:val="center"/>
          </w:tcPr>
          <w:p w14:paraId="11A0C85C" w14:textId="77777777" w:rsidR="009C2E7C" w:rsidRPr="009C2E7C" w:rsidRDefault="009C2E7C" w:rsidP="00E518CA">
            <w:pPr>
              <w:rPr>
                <w:rFonts w:ascii="Arial" w:hAnsi="Arial" w:cs="Arial"/>
              </w:rPr>
            </w:pPr>
            <w:r w:rsidRPr="000805F3">
              <w:rPr>
                <w:rFonts w:ascii="Arial" w:hAnsi="Arial" w:cs="Arial"/>
              </w:rPr>
              <w:t>1.52</w:t>
            </w:r>
            <w:r w:rsidRPr="000805F3">
              <w:rPr>
                <w:rFonts w:ascii="Arial" w:hAnsi="Arial" w:cs="Arial"/>
                <w:vertAlign w:val="superscript"/>
              </w:rPr>
              <w:t>1</w:t>
            </w:r>
            <w:r>
              <w:rPr>
                <w:rFonts w:ascii="Arial" w:hAnsi="Arial" w:cs="Arial"/>
              </w:rPr>
              <w:t xml:space="preserve"> [</w:t>
            </w:r>
            <w:r w:rsidRPr="000805F3">
              <w:rPr>
                <w:rFonts w:ascii="Arial" w:hAnsi="Arial" w:cs="Arial"/>
              </w:rPr>
              <w:t>0.63, 6.29</w:t>
            </w:r>
            <w:r>
              <w:rPr>
                <w:rFonts w:ascii="Arial" w:hAnsi="Arial" w:cs="Arial"/>
              </w:rPr>
              <w:t>]</w:t>
            </w:r>
          </w:p>
        </w:tc>
        <w:tc>
          <w:tcPr>
            <w:tcW w:w="2835" w:type="dxa"/>
            <w:tcBorders>
              <w:bottom w:val="single" w:sz="8" w:space="0" w:color="auto"/>
            </w:tcBorders>
            <w:vAlign w:val="center"/>
            <w:hideMark/>
          </w:tcPr>
          <w:p w14:paraId="25889850" w14:textId="783010A8" w:rsidR="009C2E7C" w:rsidRPr="000805F3" w:rsidRDefault="00BF1D12" w:rsidP="00E518CA">
            <w:pPr>
              <w:spacing w:line="259" w:lineRule="auto"/>
              <w:rPr>
                <w:rFonts w:ascii="Arial" w:hAnsi="Arial" w:cs="Arial"/>
              </w:rPr>
            </w:pPr>
            <w:r>
              <w:rPr>
                <w:rFonts w:ascii="Arial" w:hAnsi="Arial" w:cs="Arial"/>
              </w:rPr>
              <w:t>563/2203 (</w:t>
            </w:r>
            <w:r w:rsidR="009C2E7C" w:rsidRPr="000805F3">
              <w:rPr>
                <w:rFonts w:ascii="Arial" w:hAnsi="Arial" w:cs="Arial"/>
              </w:rPr>
              <w:t>25.6</w:t>
            </w:r>
            <w:r>
              <w:rPr>
                <w:rFonts w:ascii="Arial" w:hAnsi="Arial" w:cs="Arial"/>
              </w:rPr>
              <w:t>)</w:t>
            </w:r>
          </w:p>
        </w:tc>
      </w:tr>
      <w:tr w:rsidR="00BF1D12" w:rsidRPr="000805F3" w14:paraId="575F0893" w14:textId="77777777" w:rsidTr="00910934">
        <w:trPr>
          <w:trHeight w:val="492"/>
        </w:trPr>
        <w:tc>
          <w:tcPr>
            <w:tcW w:w="2376" w:type="dxa"/>
            <w:tcBorders>
              <w:top w:val="single" w:sz="8" w:space="0" w:color="auto"/>
            </w:tcBorders>
            <w:vAlign w:val="center"/>
          </w:tcPr>
          <w:p w14:paraId="5AE68BCC" w14:textId="201CADFE" w:rsidR="00FF3BC5" w:rsidRPr="000805F3" w:rsidRDefault="00FF3BC5" w:rsidP="00E518CA">
            <w:pPr>
              <w:rPr>
                <w:rFonts w:ascii="Arial" w:hAnsi="Arial" w:cs="Arial"/>
                <w:b/>
              </w:rPr>
            </w:pPr>
            <w:r w:rsidRPr="000805F3">
              <w:rPr>
                <w:rFonts w:ascii="Arial" w:hAnsi="Arial" w:cs="Arial"/>
                <w:b/>
              </w:rPr>
              <w:t>I</w:t>
            </w:r>
            <w:r w:rsidR="00BF1D12">
              <w:rPr>
                <w:rFonts w:ascii="Arial" w:hAnsi="Arial" w:cs="Arial"/>
                <w:b/>
              </w:rPr>
              <w:t>ron Deficiency (combined definition)</w:t>
            </w:r>
            <w:r w:rsidRPr="000805F3">
              <w:rPr>
                <w:rFonts w:ascii="Arial" w:hAnsi="Arial" w:cs="Arial"/>
                <w:b/>
                <w:vertAlign w:val="superscript"/>
              </w:rPr>
              <w:t>3</w:t>
            </w:r>
            <w:r>
              <w:rPr>
                <w:rFonts w:ascii="Arial" w:hAnsi="Arial" w:cs="Arial"/>
                <w:b/>
              </w:rPr>
              <w:t>, n</w:t>
            </w:r>
            <w:r w:rsidR="00BF1D12">
              <w:rPr>
                <w:rFonts w:ascii="Arial" w:hAnsi="Arial" w:cs="Arial"/>
                <w:b/>
              </w:rPr>
              <w:t>/N</w:t>
            </w:r>
            <w:r>
              <w:rPr>
                <w:rFonts w:ascii="Arial" w:hAnsi="Arial" w:cs="Arial"/>
                <w:b/>
              </w:rPr>
              <w:t xml:space="preserve"> </w:t>
            </w:r>
            <w:r w:rsidRPr="000805F3">
              <w:rPr>
                <w:rFonts w:ascii="Arial" w:hAnsi="Arial" w:cs="Arial"/>
                <w:b/>
              </w:rPr>
              <w:t>(%)</w:t>
            </w:r>
          </w:p>
        </w:tc>
        <w:tc>
          <w:tcPr>
            <w:tcW w:w="3119" w:type="dxa"/>
            <w:tcBorders>
              <w:top w:val="single" w:sz="8" w:space="0" w:color="auto"/>
            </w:tcBorders>
            <w:vAlign w:val="center"/>
          </w:tcPr>
          <w:p w14:paraId="598DF07E" w14:textId="7EC5B582" w:rsidR="00FF3BC5" w:rsidRPr="000805F3" w:rsidRDefault="00FF3BC5" w:rsidP="00E518CA">
            <w:pPr>
              <w:rPr>
                <w:rFonts w:ascii="Arial" w:hAnsi="Arial" w:cs="Arial"/>
              </w:rPr>
            </w:pPr>
          </w:p>
        </w:tc>
        <w:tc>
          <w:tcPr>
            <w:tcW w:w="2835" w:type="dxa"/>
            <w:tcBorders>
              <w:top w:val="single" w:sz="8" w:space="0" w:color="auto"/>
            </w:tcBorders>
            <w:vAlign w:val="center"/>
          </w:tcPr>
          <w:p w14:paraId="354FF461" w14:textId="77777777" w:rsidR="00FF3BC5" w:rsidRPr="000805F3" w:rsidRDefault="00BF1D12" w:rsidP="00E518CA">
            <w:pPr>
              <w:rPr>
                <w:rFonts w:ascii="Arial" w:hAnsi="Arial" w:cs="Arial"/>
              </w:rPr>
            </w:pPr>
            <w:r w:rsidRPr="000805F3">
              <w:rPr>
                <w:rFonts w:ascii="Arial" w:hAnsi="Arial" w:cs="Arial"/>
              </w:rPr>
              <w:t>422/2203</w:t>
            </w:r>
            <w:r>
              <w:rPr>
                <w:rFonts w:ascii="Arial" w:hAnsi="Arial" w:cs="Arial"/>
              </w:rPr>
              <w:t xml:space="preserve"> (19.2)</w:t>
            </w:r>
          </w:p>
        </w:tc>
      </w:tr>
    </w:tbl>
    <w:p w14:paraId="4D7DEE52" w14:textId="77777777" w:rsidR="005930F4" w:rsidRPr="000805F3" w:rsidRDefault="005930F4" w:rsidP="005930F4">
      <w:pPr>
        <w:spacing w:after="0"/>
        <w:rPr>
          <w:rFonts w:ascii="Arial" w:hAnsi="Arial" w:cs="Arial"/>
        </w:rPr>
      </w:pPr>
      <w:r w:rsidRPr="000805F3">
        <w:rPr>
          <w:rFonts w:ascii="Arial" w:hAnsi="Arial" w:cs="Arial"/>
          <w:vertAlign w:val="superscript"/>
        </w:rPr>
        <w:t>1</w:t>
      </w:r>
      <w:r w:rsidRPr="000805F3">
        <w:rPr>
          <w:rFonts w:ascii="Arial" w:hAnsi="Arial" w:cs="Arial"/>
        </w:rPr>
        <w:t xml:space="preserve">Geometric mean </w:t>
      </w:r>
    </w:p>
    <w:p w14:paraId="732CB07A" w14:textId="77777777" w:rsidR="005930F4" w:rsidRPr="000805F3" w:rsidRDefault="005930F4" w:rsidP="005930F4">
      <w:pPr>
        <w:spacing w:after="0"/>
        <w:rPr>
          <w:rFonts w:ascii="Arial" w:hAnsi="Arial" w:cs="Arial"/>
        </w:rPr>
      </w:pPr>
      <w:r w:rsidRPr="000805F3">
        <w:rPr>
          <w:rFonts w:ascii="Arial" w:hAnsi="Arial" w:cs="Arial"/>
          <w:vertAlign w:val="superscript"/>
        </w:rPr>
        <w:t>2</w:t>
      </w:r>
      <w:r w:rsidR="000A444A">
        <w:rPr>
          <w:rFonts w:ascii="Arial" w:hAnsi="Arial" w:cs="Arial"/>
        </w:rPr>
        <w:t xml:space="preserve"> Ferritin&lt;15</w:t>
      </w:r>
      <w:r w:rsidRPr="000805F3">
        <w:rPr>
          <w:rFonts w:ascii="Arial" w:hAnsi="Arial" w:cs="Arial"/>
        </w:rPr>
        <w:t>ng/</w:t>
      </w:r>
      <w:r w:rsidR="000244E5" w:rsidRPr="000805F3">
        <w:rPr>
          <w:rFonts w:ascii="Arial" w:hAnsi="Arial" w:cs="Arial"/>
        </w:rPr>
        <w:t>mL</w:t>
      </w:r>
      <w:r w:rsidR="000A444A">
        <w:rPr>
          <w:rFonts w:ascii="Arial" w:hAnsi="Arial" w:cs="Arial"/>
        </w:rPr>
        <w:t>; CRP&gt;5</w:t>
      </w:r>
      <w:r w:rsidRPr="000805F3">
        <w:rPr>
          <w:rFonts w:ascii="Arial" w:hAnsi="Arial" w:cs="Arial"/>
        </w:rPr>
        <w:t>mg</w:t>
      </w:r>
      <w:r w:rsidR="000244E5" w:rsidRPr="000805F3">
        <w:rPr>
          <w:rFonts w:ascii="Arial" w:hAnsi="Arial" w:cs="Arial"/>
        </w:rPr>
        <w:t>/L</w:t>
      </w:r>
      <w:r w:rsidR="000A444A">
        <w:rPr>
          <w:rFonts w:ascii="Arial" w:hAnsi="Arial" w:cs="Arial"/>
        </w:rPr>
        <w:t>; Hb&lt;12</w:t>
      </w:r>
      <w:r w:rsidRPr="000805F3">
        <w:rPr>
          <w:rFonts w:ascii="Arial" w:hAnsi="Arial" w:cs="Arial"/>
        </w:rPr>
        <w:t>g</w:t>
      </w:r>
      <w:r w:rsidR="00533C96">
        <w:rPr>
          <w:rFonts w:ascii="Arial" w:hAnsi="Arial" w:cs="Arial"/>
        </w:rPr>
        <w:t>/dL</w:t>
      </w:r>
      <w:r w:rsidRPr="000805F3">
        <w:rPr>
          <w:rFonts w:ascii="Arial" w:hAnsi="Arial" w:cs="Arial"/>
        </w:rPr>
        <w:t xml:space="preserve"> in g</w:t>
      </w:r>
      <w:r w:rsidR="000A444A">
        <w:rPr>
          <w:rFonts w:ascii="Arial" w:hAnsi="Arial" w:cs="Arial"/>
        </w:rPr>
        <w:t>irls &amp; in boys 12-14 yrs, Hb&lt;13</w:t>
      </w:r>
      <w:r w:rsidRPr="000805F3">
        <w:rPr>
          <w:rFonts w:ascii="Arial" w:hAnsi="Arial" w:cs="Arial"/>
        </w:rPr>
        <w:t>g</w:t>
      </w:r>
      <w:r w:rsidR="00533C96">
        <w:rPr>
          <w:rFonts w:ascii="Arial" w:hAnsi="Arial" w:cs="Arial"/>
        </w:rPr>
        <w:t>/dL</w:t>
      </w:r>
      <w:r w:rsidR="000A444A">
        <w:rPr>
          <w:rFonts w:ascii="Arial" w:hAnsi="Arial" w:cs="Arial"/>
        </w:rPr>
        <w:t xml:space="preserve"> in boys 14-19 </w:t>
      </w:r>
      <w:r w:rsidRPr="000805F3">
        <w:rPr>
          <w:rFonts w:ascii="Arial" w:hAnsi="Arial" w:cs="Arial"/>
        </w:rPr>
        <w:t>yrs; sTfR&gt;2.074mg</w:t>
      </w:r>
      <w:r w:rsidR="000244E5" w:rsidRPr="000805F3">
        <w:rPr>
          <w:rFonts w:ascii="Arial" w:hAnsi="Arial" w:cs="Arial"/>
        </w:rPr>
        <w:t>/L</w:t>
      </w:r>
      <w:r w:rsidRPr="000805F3">
        <w:rPr>
          <w:rFonts w:ascii="Arial" w:hAnsi="Arial" w:cs="Arial"/>
        </w:rPr>
        <w:t>; sTfR-F&gt;2</w:t>
      </w:r>
    </w:p>
    <w:p w14:paraId="147B3FB8" w14:textId="77777777" w:rsidR="005930F4" w:rsidRPr="000805F3" w:rsidRDefault="005930F4" w:rsidP="005930F4">
      <w:pPr>
        <w:spacing w:after="0"/>
        <w:rPr>
          <w:rFonts w:ascii="Arial" w:hAnsi="Arial" w:cs="Arial"/>
        </w:rPr>
      </w:pPr>
      <w:r w:rsidRPr="000805F3">
        <w:rPr>
          <w:rFonts w:ascii="Arial" w:hAnsi="Arial" w:cs="Arial"/>
          <w:vertAlign w:val="superscript"/>
        </w:rPr>
        <w:t>3</w:t>
      </w:r>
      <w:r w:rsidR="000A444A">
        <w:rPr>
          <w:rFonts w:ascii="Arial" w:hAnsi="Arial" w:cs="Arial"/>
        </w:rPr>
        <w:t xml:space="preserve"> Ferritin&lt;15</w:t>
      </w:r>
      <w:r w:rsidRPr="000805F3">
        <w:rPr>
          <w:rFonts w:ascii="Arial" w:hAnsi="Arial" w:cs="Arial"/>
        </w:rPr>
        <w:t>ng/</w:t>
      </w:r>
      <w:r w:rsidR="000244E5" w:rsidRPr="000805F3">
        <w:rPr>
          <w:rFonts w:ascii="Arial" w:hAnsi="Arial" w:cs="Arial"/>
        </w:rPr>
        <w:t>mL</w:t>
      </w:r>
      <w:r w:rsidR="000A444A">
        <w:rPr>
          <w:rFonts w:ascii="Arial" w:hAnsi="Arial" w:cs="Arial"/>
        </w:rPr>
        <w:t>, or ferritin&lt;30</w:t>
      </w:r>
      <w:r w:rsidRPr="000805F3">
        <w:rPr>
          <w:rFonts w:ascii="Arial" w:hAnsi="Arial" w:cs="Arial"/>
        </w:rPr>
        <w:t>ng/</w:t>
      </w:r>
      <w:r w:rsidR="000244E5" w:rsidRPr="000805F3">
        <w:rPr>
          <w:rFonts w:ascii="Arial" w:hAnsi="Arial" w:cs="Arial"/>
        </w:rPr>
        <w:t>mL</w:t>
      </w:r>
      <w:r w:rsidRPr="000805F3">
        <w:rPr>
          <w:rFonts w:ascii="Arial" w:hAnsi="Arial" w:cs="Arial"/>
        </w:rPr>
        <w:t xml:space="preserve"> if CRP&gt;5mg</w:t>
      </w:r>
      <w:r w:rsidR="000244E5" w:rsidRPr="000805F3">
        <w:rPr>
          <w:rFonts w:ascii="Arial" w:hAnsi="Arial" w:cs="Arial"/>
        </w:rPr>
        <w:t>/L</w:t>
      </w:r>
      <w:r w:rsidRPr="000805F3">
        <w:rPr>
          <w:rFonts w:ascii="Arial" w:hAnsi="Arial" w:cs="Arial"/>
        </w:rPr>
        <w:t>, &amp; sTfR-F&gt;2</w:t>
      </w:r>
    </w:p>
    <w:p w14:paraId="57483203" w14:textId="77777777" w:rsidR="005930F4" w:rsidRPr="000805F3" w:rsidRDefault="005930F4" w:rsidP="005930F4">
      <w:pPr>
        <w:spacing w:after="0"/>
        <w:rPr>
          <w:rFonts w:ascii="Arial" w:hAnsi="Arial" w:cs="Arial"/>
        </w:rPr>
      </w:pPr>
    </w:p>
    <w:p w14:paraId="07B37176" w14:textId="77777777" w:rsidR="005930F4" w:rsidRPr="000805F3" w:rsidRDefault="005930F4" w:rsidP="005930F4">
      <w:pPr>
        <w:spacing w:after="0"/>
        <w:rPr>
          <w:rFonts w:ascii="Arial" w:hAnsi="Arial" w:cs="Arial"/>
        </w:rPr>
      </w:pPr>
    </w:p>
    <w:p w14:paraId="0A148394" w14:textId="77777777" w:rsidR="005930F4" w:rsidRPr="000805F3" w:rsidRDefault="005930F4" w:rsidP="005930F4">
      <w:pPr>
        <w:spacing w:after="0"/>
        <w:rPr>
          <w:rFonts w:ascii="Arial" w:hAnsi="Arial" w:cs="Arial"/>
        </w:rPr>
      </w:pPr>
      <w:r w:rsidRPr="000805F3">
        <w:rPr>
          <w:rFonts w:ascii="Arial" w:hAnsi="Arial" w:cs="Arial"/>
        </w:rPr>
        <w:br w:type="page"/>
      </w:r>
    </w:p>
    <w:p w14:paraId="500871B9" w14:textId="77777777" w:rsidR="005930F4" w:rsidRPr="000805F3" w:rsidRDefault="005930F4" w:rsidP="000244E5">
      <w:pPr>
        <w:spacing w:after="0"/>
        <w:outlineLvl w:val="0"/>
        <w:rPr>
          <w:rFonts w:ascii="Arial" w:hAnsi="Arial" w:cs="Arial"/>
          <w:b/>
        </w:rPr>
      </w:pPr>
      <w:r w:rsidRPr="000805F3">
        <w:rPr>
          <w:rFonts w:ascii="Arial" w:hAnsi="Arial" w:cs="Arial"/>
          <w:b/>
        </w:rPr>
        <w:lastRenderedPageBreak/>
        <w:t>Table 2. Associations between hepcidin and participant characteristics and iron indices</w:t>
      </w:r>
    </w:p>
    <w:tbl>
      <w:tblPr>
        <w:tblStyle w:val="TableGrid"/>
        <w:tblW w:w="9242" w:type="dxa"/>
        <w:tblLook w:val="04A0" w:firstRow="1" w:lastRow="0" w:firstColumn="1" w:lastColumn="0" w:noHBand="0" w:noVBand="1"/>
      </w:tblPr>
      <w:tblGrid>
        <w:gridCol w:w="2171"/>
        <w:gridCol w:w="2080"/>
        <w:gridCol w:w="2402"/>
        <w:gridCol w:w="1034"/>
        <w:gridCol w:w="1555"/>
      </w:tblGrid>
      <w:tr w:rsidR="005930F4" w:rsidRPr="000805F3" w14:paraId="711A7944" w14:textId="77777777" w:rsidTr="00414198">
        <w:trPr>
          <w:trHeight w:val="580"/>
        </w:trPr>
        <w:tc>
          <w:tcPr>
            <w:tcW w:w="2171" w:type="dxa"/>
            <w:hideMark/>
          </w:tcPr>
          <w:p w14:paraId="6EFF9F72" w14:textId="77777777" w:rsidR="005930F4" w:rsidRPr="000805F3" w:rsidRDefault="005930F4" w:rsidP="00CC0E47">
            <w:pPr>
              <w:spacing w:line="259" w:lineRule="auto"/>
              <w:rPr>
                <w:rFonts w:ascii="Arial" w:hAnsi="Arial" w:cs="Arial"/>
                <w:b/>
              </w:rPr>
            </w:pPr>
            <w:r w:rsidRPr="000805F3">
              <w:rPr>
                <w:rFonts w:ascii="Arial" w:hAnsi="Arial" w:cs="Arial"/>
                <w:b/>
              </w:rPr>
              <w:t>Variable</w:t>
            </w:r>
          </w:p>
        </w:tc>
        <w:tc>
          <w:tcPr>
            <w:tcW w:w="2080" w:type="dxa"/>
          </w:tcPr>
          <w:p w14:paraId="5F94BF10" w14:textId="77777777" w:rsidR="005930F4" w:rsidRPr="000805F3" w:rsidRDefault="005930F4" w:rsidP="00CC0E47">
            <w:pPr>
              <w:rPr>
                <w:rFonts w:ascii="Arial" w:hAnsi="Arial" w:cs="Arial"/>
                <w:b/>
              </w:rPr>
            </w:pPr>
            <w:r w:rsidRPr="000805F3">
              <w:rPr>
                <w:rFonts w:ascii="Arial" w:hAnsi="Arial" w:cs="Arial"/>
                <w:b/>
              </w:rPr>
              <w:t>Regression Coefficient</w:t>
            </w:r>
          </w:p>
        </w:tc>
        <w:tc>
          <w:tcPr>
            <w:tcW w:w="2402" w:type="dxa"/>
            <w:hideMark/>
          </w:tcPr>
          <w:p w14:paraId="6872C351" w14:textId="77777777" w:rsidR="005930F4" w:rsidRPr="000805F3" w:rsidRDefault="005930F4" w:rsidP="00CC0E47">
            <w:pPr>
              <w:spacing w:line="259" w:lineRule="auto"/>
              <w:rPr>
                <w:rFonts w:ascii="Arial" w:hAnsi="Arial" w:cs="Arial"/>
                <w:b/>
              </w:rPr>
            </w:pPr>
            <w:r w:rsidRPr="000805F3">
              <w:rPr>
                <w:rFonts w:ascii="Arial" w:hAnsi="Arial" w:cs="Arial"/>
                <w:b/>
              </w:rPr>
              <w:t>95% CI</w:t>
            </w:r>
          </w:p>
        </w:tc>
        <w:tc>
          <w:tcPr>
            <w:tcW w:w="1034" w:type="dxa"/>
            <w:hideMark/>
          </w:tcPr>
          <w:p w14:paraId="15BBF9F5" w14:textId="77777777" w:rsidR="005930F4" w:rsidRPr="000805F3" w:rsidRDefault="005930F4" w:rsidP="00CC0E47">
            <w:pPr>
              <w:spacing w:line="259" w:lineRule="auto"/>
              <w:rPr>
                <w:rFonts w:ascii="Arial" w:hAnsi="Arial" w:cs="Arial"/>
                <w:b/>
              </w:rPr>
            </w:pPr>
            <w:r w:rsidRPr="000805F3">
              <w:rPr>
                <w:rFonts w:ascii="Arial" w:hAnsi="Arial" w:cs="Arial"/>
                <w:b/>
              </w:rPr>
              <w:t xml:space="preserve">P </w:t>
            </w:r>
          </w:p>
        </w:tc>
        <w:tc>
          <w:tcPr>
            <w:tcW w:w="1555" w:type="dxa"/>
            <w:hideMark/>
          </w:tcPr>
          <w:p w14:paraId="6770E552" w14:textId="77777777" w:rsidR="005930F4" w:rsidRPr="000805F3" w:rsidRDefault="005930F4" w:rsidP="00CC0E47">
            <w:pPr>
              <w:spacing w:line="259" w:lineRule="auto"/>
              <w:rPr>
                <w:rFonts w:ascii="Arial" w:hAnsi="Arial" w:cs="Arial"/>
                <w:b/>
              </w:rPr>
            </w:pPr>
            <w:r w:rsidRPr="000805F3">
              <w:rPr>
                <w:rFonts w:ascii="Arial" w:hAnsi="Arial" w:cs="Arial"/>
                <w:b/>
              </w:rPr>
              <w:sym w:font="Symbol" w:char="F062"/>
            </w:r>
            <w:r w:rsidRPr="000805F3">
              <w:rPr>
                <w:rFonts w:ascii="Arial" w:hAnsi="Arial" w:cs="Arial"/>
                <w:b/>
              </w:rPr>
              <w:t xml:space="preserve"> coefficient</w:t>
            </w:r>
            <w:r w:rsidRPr="000805F3">
              <w:rPr>
                <w:rFonts w:ascii="Arial" w:hAnsi="Arial" w:cs="Arial"/>
                <w:b/>
                <w:vertAlign w:val="superscript"/>
              </w:rPr>
              <w:t>1</w:t>
            </w:r>
          </w:p>
        </w:tc>
      </w:tr>
      <w:tr w:rsidR="005930F4" w:rsidRPr="000805F3" w14:paraId="019B20E6" w14:textId="77777777" w:rsidTr="00414198">
        <w:trPr>
          <w:trHeight w:val="414"/>
        </w:trPr>
        <w:tc>
          <w:tcPr>
            <w:tcW w:w="9242" w:type="dxa"/>
            <w:gridSpan w:val="5"/>
            <w:vAlign w:val="center"/>
          </w:tcPr>
          <w:p w14:paraId="1FAB16EC" w14:textId="77777777" w:rsidR="005930F4" w:rsidRPr="000805F3" w:rsidRDefault="005930F4" w:rsidP="00CC0E47">
            <w:pPr>
              <w:jc w:val="center"/>
              <w:rPr>
                <w:rFonts w:ascii="Arial" w:hAnsi="Arial" w:cs="Arial"/>
                <w:b/>
              </w:rPr>
            </w:pPr>
            <w:r w:rsidRPr="000805F3">
              <w:rPr>
                <w:rFonts w:ascii="Arial" w:hAnsi="Arial" w:cs="Arial"/>
                <w:b/>
              </w:rPr>
              <w:t>Univariate linear regression for log10(hepcidin)</w:t>
            </w:r>
          </w:p>
        </w:tc>
      </w:tr>
      <w:tr w:rsidR="005930F4" w:rsidRPr="000805F3" w14:paraId="2F1E77FF" w14:textId="77777777" w:rsidTr="00414198">
        <w:trPr>
          <w:trHeight w:val="414"/>
        </w:trPr>
        <w:tc>
          <w:tcPr>
            <w:tcW w:w="2171" w:type="dxa"/>
            <w:vAlign w:val="center"/>
            <w:hideMark/>
          </w:tcPr>
          <w:p w14:paraId="3749BDC5" w14:textId="77777777" w:rsidR="005930F4" w:rsidRPr="000805F3" w:rsidRDefault="005930F4" w:rsidP="002923C6">
            <w:pPr>
              <w:spacing w:line="259" w:lineRule="auto"/>
              <w:rPr>
                <w:rFonts w:ascii="Arial" w:hAnsi="Arial" w:cs="Arial"/>
                <w:b/>
              </w:rPr>
            </w:pPr>
            <w:r w:rsidRPr="000805F3">
              <w:rPr>
                <w:rFonts w:ascii="Arial" w:hAnsi="Arial" w:cs="Arial"/>
                <w:b/>
              </w:rPr>
              <w:t>Age (yrs)</w:t>
            </w:r>
          </w:p>
        </w:tc>
        <w:tc>
          <w:tcPr>
            <w:tcW w:w="2080" w:type="dxa"/>
            <w:vAlign w:val="center"/>
          </w:tcPr>
          <w:p w14:paraId="2301FA79" w14:textId="77777777" w:rsidR="005930F4" w:rsidRPr="000805F3" w:rsidRDefault="005930F4" w:rsidP="002923C6">
            <w:pPr>
              <w:rPr>
                <w:rFonts w:ascii="Arial" w:hAnsi="Arial" w:cs="Arial"/>
              </w:rPr>
            </w:pPr>
            <w:r w:rsidRPr="000805F3">
              <w:rPr>
                <w:rFonts w:ascii="Arial" w:hAnsi="Arial" w:cs="Arial"/>
              </w:rPr>
              <w:t>0.048</w:t>
            </w:r>
          </w:p>
        </w:tc>
        <w:tc>
          <w:tcPr>
            <w:tcW w:w="2402" w:type="dxa"/>
            <w:vAlign w:val="center"/>
            <w:hideMark/>
          </w:tcPr>
          <w:p w14:paraId="1DF2B2F9" w14:textId="77777777" w:rsidR="005930F4" w:rsidRPr="000805F3" w:rsidRDefault="005930F4" w:rsidP="002923C6">
            <w:pPr>
              <w:spacing w:line="259" w:lineRule="auto"/>
              <w:rPr>
                <w:rFonts w:ascii="Arial" w:hAnsi="Arial" w:cs="Arial"/>
              </w:rPr>
            </w:pPr>
            <w:r w:rsidRPr="000805F3">
              <w:rPr>
                <w:rFonts w:ascii="Arial" w:hAnsi="Arial" w:cs="Arial"/>
              </w:rPr>
              <w:t>0.025, 0.070</w:t>
            </w:r>
          </w:p>
        </w:tc>
        <w:tc>
          <w:tcPr>
            <w:tcW w:w="1034" w:type="dxa"/>
            <w:vAlign w:val="center"/>
            <w:hideMark/>
          </w:tcPr>
          <w:p w14:paraId="02C8CB15" w14:textId="77777777" w:rsidR="005930F4" w:rsidRPr="000805F3" w:rsidRDefault="005930F4" w:rsidP="002923C6">
            <w:pPr>
              <w:spacing w:line="259" w:lineRule="auto"/>
              <w:rPr>
                <w:rFonts w:ascii="Arial" w:hAnsi="Arial" w:cs="Arial"/>
              </w:rPr>
            </w:pPr>
            <w:r w:rsidRPr="000805F3">
              <w:rPr>
                <w:rFonts w:ascii="Arial" w:hAnsi="Arial" w:cs="Arial"/>
              </w:rPr>
              <w:t>&lt;0.001</w:t>
            </w:r>
          </w:p>
        </w:tc>
        <w:tc>
          <w:tcPr>
            <w:tcW w:w="1555" w:type="dxa"/>
            <w:vAlign w:val="center"/>
            <w:hideMark/>
          </w:tcPr>
          <w:p w14:paraId="6C23A930" w14:textId="77777777" w:rsidR="005930F4" w:rsidRPr="000805F3" w:rsidRDefault="005930F4" w:rsidP="002923C6">
            <w:pPr>
              <w:spacing w:line="259" w:lineRule="auto"/>
              <w:rPr>
                <w:rFonts w:ascii="Arial" w:hAnsi="Arial" w:cs="Arial"/>
              </w:rPr>
            </w:pPr>
            <w:r w:rsidRPr="000805F3">
              <w:rPr>
                <w:rFonts w:ascii="Arial" w:hAnsi="Arial" w:cs="Arial"/>
              </w:rPr>
              <w:t>0.090</w:t>
            </w:r>
          </w:p>
        </w:tc>
      </w:tr>
      <w:tr w:rsidR="005930F4" w:rsidRPr="000805F3" w14:paraId="0A4A7E47" w14:textId="77777777" w:rsidTr="00414198">
        <w:trPr>
          <w:trHeight w:val="426"/>
        </w:trPr>
        <w:tc>
          <w:tcPr>
            <w:tcW w:w="2171" w:type="dxa"/>
            <w:vAlign w:val="center"/>
            <w:hideMark/>
          </w:tcPr>
          <w:p w14:paraId="3EEE4F39" w14:textId="77777777" w:rsidR="005930F4" w:rsidRPr="000805F3" w:rsidRDefault="005930F4" w:rsidP="002923C6">
            <w:pPr>
              <w:spacing w:line="259" w:lineRule="auto"/>
              <w:rPr>
                <w:rFonts w:ascii="Arial" w:hAnsi="Arial" w:cs="Arial"/>
                <w:b/>
              </w:rPr>
            </w:pPr>
            <w:r w:rsidRPr="000805F3">
              <w:rPr>
                <w:rFonts w:ascii="Arial" w:hAnsi="Arial" w:cs="Arial"/>
                <w:b/>
              </w:rPr>
              <w:t>Sex</w:t>
            </w:r>
            <w:r w:rsidRPr="000805F3">
              <w:rPr>
                <w:rFonts w:ascii="Arial" w:hAnsi="Arial" w:cs="Arial"/>
                <w:b/>
                <w:vertAlign w:val="superscript"/>
              </w:rPr>
              <w:t>2</w:t>
            </w:r>
          </w:p>
        </w:tc>
        <w:tc>
          <w:tcPr>
            <w:tcW w:w="2080" w:type="dxa"/>
            <w:vAlign w:val="center"/>
          </w:tcPr>
          <w:p w14:paraId="57621286" w14:textId="77777777" w:rsidR="005930F4" w:rsidRPr="000805F3" w:rsidRDefault="005930F4" w:rsidP="002923C6">
            <w:pPr>
              <w:rPr>
                <w:rFonts w:ascii="Arial" w:hAnsi="Arial" w:cs="Arial"/>
              </w:rPr>
            </w:pPr>
            <w:r w:rsidRPr="000805F3">
              <w:rPr>
                <w:rFonts w:ascii="Arial" w:hAnsi="Arial" w:cs="Arial"/>
              </w:rPr>
              <w:t>-0.24</w:t>
            </w:r>
          </w:p>
        </w:tc>
        <w:tc>
          <w:tcPr>
            <w:tcW w:w="2402" w:type="dxa"/>
            <w:vAlign w:val="center"/>
            <w:hideMark/>
          </w:tcPr>
          <w:p w14:paraId="686D9032" w14:textId="77777777" w:rsidR="005930F4" w:rsidRPr="000805F3" w:rsidRDefault="005930F4" w:rsidP="002923C6">
            <w:pPr>
              <w:spacing w:line="259" w:lineRule="auto"/>
              <w:rPr>
                <w:rFonts w:ascii="Arial" w:hAnsi="Arial" w:cs="Arial"/>
              </w:rPr>
            </w:pPr>
            <w:r w:rsidRPr="000805F3">
              <w:rPr>
                <w:rFonts w:ascii="Arial" w:hAnsi="Arial" w:cs="Arial"/>
              </w:rPr>
              <w:t>-0.30, -0.18</w:t>
            </w:r>
          </w:p>
        </w:tc>
        <w:tc>
          <w:tcPr>
            <w:tcW w:w="1034" w:type="dxa"/>
            <w:vAlign w:val="center"/>
            <w:hideMark/>
          </w:tcPr>
          <w:p w14:paraId="4E41AF1F" w14:textId="77777777" w:rsidR="005930F4" w:rsidRPr="000805F3" w:rsidRDefault="005930F4" w:rsidP="002923C6">
            <w:pPr>
              <w:spacing w:line="259" w:lineRule="auto"/>
              <w:rPr>
                <w:rFonts w:ascii="Arial" w:hAnsi="Arial" w:cs="Arial"/>
              </w:rPr>
            </w:pPr>
            <w:r w:rsidRPr="000805F3">
              <w:rPr>
                <w:rFonts w:ascii="Arial" w:hAnsi="Arial" w:cs="Arial"/>
              </w:rPr>
              <w:t xml:space="preserve">&lt;0.001 </w:t>
            </w:r>
          </w:p>
        </w:tc>
        <w:tc>
          <w:tcPr>
            <w:tcW w:w="1555" w:type="dxa"/>
            <w:vAlign w:val="center"/>
            <w:hideMark/>
          </w:tcPr>
          <w:p w14:paraId="48E813C0" w14:textId="77777777" w:rsidR="005930F4" w:rsidRPr="000805F3" w:rsidRDefault="005930F4" w:rsidP="002923C6">
            <w:pPr>
              <w:spacing w:line="259" w:lineRule="auto"/>
              <w:rPr>
                <w:rFonts w:ascii="Arial" w:hAnsi="Arial" w:cs="Arial"/>
              </w:rPr>
            </w:pPr>
            <w:r w:rsidRPr="000805F3">
              <w:rPr>
                <w:rFonts w:ascii="Arial" w:hAnsi="Arial" w:cs="Arial"/>
              </w:rPr>
              <w:t xml:space="preserve">-0.16 </w:t>
            </w:r>
          </w:p>
        </w:tc>
      </w:tr>
      <w:tr w:rsidR="005930F4" w:rsidRPr="000805F3" w14:paraId="0B2EF5BE" w14:textId="77777777" w:rsidTr="00414198">
        <w:trPr>
          <w:trHeight w:val="432"/>
        </w:trPr>
        <w:tc>
          <w:tcPr>
            <w:tcW w:w="2171" w:type="dxa"/>
            <w:vAlign w:val="center"/>
            <w:hideMark/>
          </w:tcPr>
          <w:p w14:paraId="66DB0EE1" w14:textId="77777777" w:rsidR="005930F4" w:rsidRPr="000805F3" w:rsidRDefault="005930F4" w:rsidP="002923C6">
            <w:pPr>
              <w:spacing w:line="259" w:lineRule="auto"/>
              <w:rPr>
                <w:rFonts w:ascii="Arial" w:hAnsi="Arial" w:cs="Arial"/>
                <w:b/>
              </w:rPr>
            </w:pPr>
            <w:r w:rsidRPr="000805F3">
              <w:rPr>
                <w:rFonts w:ascii="Arial" w:hAnsi="Arial" w:cs="Arial"/>
                <w:b/>
              </w:rPr>
              <w:t>Hb (g</w:t>
            </w:r>
            <w:r w:rsidR="00533C96">
              <w:rPr>
                <w:rFonts w:ascii="Arial" w:hAnsi="Arial" w:cs="Arial"/>
                <w:b/>
              </w:rPr>
              <w:t>/dL</w:t>
            </w:r>
            <w:r w:rsidRPr="000805F3">
              <w:rPr>
                <w:rFonts w:ascii="Arial" w:hAnsi="Arial" w:cs="Arial"/>
                <w:b/>
              </w:rPr>
              <w:t>)</w:t>
            </w:r>
          </w:p>
        </w:tc>
        <w:tc>
          <w:tcPr>
            <w:tcW w:w="2080" w:type="dxa"/>
            <w:vAlign w:val="center"/>
          </w:tcPr>
          <w:p w14:paraId="7CD6CA91" w14:textId="77777777" w:rsidR="005930F4" w:rsidRPr="000805F3" w:rsidRDefault="005930F4" w:rsidP="002923C6">
            <w:pPr>
              <w:rPr>
                <w:rFonts w:ascii="Arial" w:hAnsi="Arial" w:cs="Arial"/>
              </w:rPr>
            </w:pPr>
            <w:r w:rsidRPr="000805F3">
              <w:rPr>
                <w:rFonts w:ascii="Arial" w:hAnsi="Arial" w:cs="Arial"/>
              </w:rPr>
              <w:t>0.13</w:t>
            </w:r>
          </w:p>
        </w:tc>
        <w:tc>
          <w:tcPr>
            <w:tcW w:w="2402" w:type="dxa"/>
            <w:vAlign w:val="center"/>
            <w:hideMark/>
          </w:tcPr>
          <w:p w14:paraId="57260E0B" w14:textId="77777777" w:rsidR="005930F4" w:rsidRPr="000805F3" w:rsidRDefault="005930F4" w:rsidP="002923C6">
            <w:pPr>
              <w:spacing w:line="259" w:lineRule="auto"/>
              <w:rPr>
                <w:rFonts w:ascii="Arial" w:hAnsi="Arial" w:cs="Arial"/>
              </w:rPr>
            </w:pPr>
            <w:r w:rsidRPr="000805F3">
              <w:rPr>
                <w:rFonts w:ascii="Arial" w:hAnsi="Arial" w:cs="Arial"/>
              </w:rPr>
              <w:t>0.11, 0.15</w:t>
            </w:r>
          </w:p>
        </w:tc>
        <w:tc>
          <w:tcPr>
            <w:tcW w:w="1034" w:type="dxa"/>
            <w:vAlign w:val="center"/>
            <w:hideMark/>
          </w:tcPr>
          <w:p w14:paraId="69F58F17" w14:textId="77777777" w:rsidR="005930F4" w:rsidRPr="000805F3" w:rsidRDefault="005930F4" w:rsidP="002923C6">
            <w:pPr>
              <w:spacing w:line="259" w:lineRule="auto"/>
              <w:rPr>
                <w:rFonts w:ascii="Arial" w:hAnsi="Arial" w:cs="Arial"/>
              </w:rPr>
            </w:pPr>
            <w:r w:rsidRPr="000805F3">
              <w:rPr>
                <w:rFonts w:ascii="Arial" w:hAnsi="Arial" w:cs="Arial"/>
              </w:rPr>
              <w:t xml:space="preserve">&lt;0.001 </w:t>
            </w:r>
          </w:p>
        </w:tc>
        <w:tc>
          <w:tcPr>
            <w:tcW w:w="1555" w:type="dxa"/>
            <w:vAlign w:val="center"/>
            <w:hideMark/>
          </w:tcPr>
          <w:p w14:paraId="0C7F500F" w14:textId="77777777" w:rsidR="005930F4" w:rsidRPr="000805F3" w:rsidRDefault="005930F4" w:rsidP="002923C6">
            <w:pPr>
              <w:spacing w:line="259" w:lineRule="auto"/>
              <w:rPr>
                <w:rFonts w:ascii="Arial" w:hAnsi="Arial" w:cs="Arial"/>
              </w:rPr>
            </w:pPr>
            <w:r w:rsidRPr="000805F3">
              <w:rPr>
                <w:rFonts w:ascii="Arial" w:hAnsi="Arial" w:cs="Arial"/>
              </w:rPr>
              <w:t xml:space="preserve">0.30 </w:t>
            </w:r>
          </w:p>
        </w:tc>
      </w:tr>
      <w:tr w:rsidR="005930F4" w:rsidRPr="000805F3" w14:paraId="38A7C635" w14:textId="77777777" w:rsidTr="00414198">
        <w:trPr>
          <w:trHeight w:val="424"/>
        </w:trPr>
        <w:tc>
          <w:tcPr>
            <w:tcW w:w="2171" w:type="dxa"/>
            <w:vAlign w:val="center"/>
            <w:hideMark/>
          </w:tcPr>
          <w:p w14:paraId="23962688" w14:textId="77777777" w:rsidR="005930F4" w:rsidRPr="000805F3" w:rsidRDefault="005930F4" w:rsidP="002923C6">
            <w:pPr>
              <w:spacing w:line="259" w:lineRule="auto"/>
              <w:rPr>
                <w:rFonts w:ascii="Arial" w:hAnsi="Arial" w:cs="Arial"/>
                <w:b/>
              </w:rPr>
            </w:pPr>
            <w:r w:rsidRPr="000805F3">
              <w:rPr>
                <w:rFonts w:ascii="Arial" w:hAnsi="Arial" w:cs="Arial"/>
                <w:b/>
              </w:rPr>
              <w:t>log</w:t>
            </w:r>
            <w:r w:rsidRPr="000805F3">
              <w:rPr>
                <w:rFonts w:ascii="Arial" w:hAnsi="Arial" w:cs="Arial"/>
                <w:b/>
                <w:vertAlign w:val="subscript"/>
              </w:rPr>
              <w:t>10</w:t>
            </w:r>
            <w:r w:rsidRPr="000805F3">
              <w:rPr>
                <w:rFonts w:ascii="Arial" w:hAnsi="Arial" w:cs="Arial"/>
                <w:b/>
              </w:rPr>
              <w:t>(ferritin)</w:t>
            </w:r>
          </w:p>
        </w:tc>
        <w:tc>
          <w:tcPr>
            <w:tcW w:w="2080" w:type="dxa"/>
            <w:vAlign w:val="center"/>
          </w:tcPr>
          <w:p w14:paraId="52510533" w14:textId="77777777" w:rsidR="005930F4" w:rsidRPr="000805F3" w:rsidRDefault="005930F4" w:rsidP="002923C6">
            <w:pPr>
              <w:rPr>
                <w:rFonts w:ascii="Arial" w:hAnsi="Arial" w:cs="Arial"/>
              </w:rPr>
            </w:pPr>
            <w:r w:rsidRPr="000805F3">
              <w:rPr>
                <w:rFonts w:ascii="Arial" w:hAnsi="Arial" w:cs="Arial"/>
              </w:rPr>
              <w:t>0.37</w:t>
            </w:r>
          </w:p>
        </w:tc>
        <w:tc>
          <w:tcPr>
            <w:tcW w:w="2402" w:type="dxa"/>
            <w:vAlign w:val="center"/>
            <w:hideMark/>
          </w:tcPr>
          <w:p w14:paraId="09414E8C" w14:textId="77777777" w:rsidR="005930F4" w:rsidRPr="000805F3" w:rsidRDefault="005930F4" w:rsidP="002923C6">
            <w:pPr>
              <w:spacing w:line="259" w:lineRule="auto"/>
              <w:rPr>
                <w:rFonts w:ascii="Arial" w:hAnsi="Arial" w:cs="Arial"/>
              </w:rPr>
            </w:pPr>
            <w:r w:rsidRPr="000805F3">
              <w:rPr>
                <w:rFonts w:ascii="Arial" w:hAnsi="Arial" w:cs="Arial"/>
              </w:rPr>
              <w:t>0.34, 0.40</w:t>
            </w:r>
          </w:p>
        </w:tc>
        <w:tc>
          <w:tcPr>
            <w:tcW w:w="1034" w:type="dxa"/>
            <w:vAlign w:val="center"/>
            <w:hideMark/>
          </w:tcPr>
          <w:p w14:paraId="296EFC3F" w14:textId="77777777" w:rsidR="005930F4" w:rsidRPr="000805F3" w:rsidRDefault="005930F4" w:rsidP="002923C6">
            <w:pPr>
              <w:spacing w:line="259" w:lineRule="auto"/>
              <w:rPr>
                <w:rFonts w:ascii="Arial" w:hAnsi="Arial" w:cs="Arial"/>
              </w:rPr>
            </w:pPr>
            <w:r w:rsidRPr="000805F3">
              <w:rPr>
                <w:rFonts w:ascii="Arial" w:hAnsi="Arial" w:cs="Arial"/>
              </w:rPr>
              <w:t xml:space="preserve">&lt;0.001 </w:t>
            </w:r>
          </w:p>
        </w:tc>
        <w:tc>
          <w:tcPr>
            <w:tcW w:w="1555" w:type="dxa"/>
            <w:vAlign w:val="center"/>
            <w:hideMark/>
          </w:tcPr>
          <w:p w14:paraId="21CFB6E2" w14:textId="77777777" w:rsidR="005930F4" w:rsidRPr="000805F3" w:rsidRDefault="005930F4" w:rsidP="002923C6">
            <w:pPr>
              <w:spacing w:line="259" w:lineRule="auto"/>
              <w:rPr>
                <w:rFonts w:ascii="Arial" w:hAnsi="Arial" w:cs="Arial"/>
              </w:rPr>
            </w:pPr>
            <w:r w:rsidRPr="000805F3">
              <w:rPr>
                <w:rFonts w:ascii="Arial" w:hAnsi="Arial" w:cs="Arial"/>
              </w:rPr>
              <w:t xml:space="preserve">0.46 </w:t>
            </w:r>
          </w:p>
        </w:tc>
      </w:tr>
      <w:tr w:rsidR="005930F4" w:rsidRPr="000805F3" w14:paraId="4D3CFC37" w14:textId="77777777" w:rsidTr="00414198">
        <w:trPr>
          <w:trHeight w:val="402"/>
        </w:trPr>
        <w:tc>
          <w:tcPr>
            <w:tcW w:w="2171" w:type="dxa"/>
            <w:vAlign w:val="center"/>
            <w:hideMark/>
          </w:tcPr>
          <w:p w14:paraId="176BAB62" w14:textId="77777777" w:rsidR="005930F4" w:rsidRPr="000805F3" w:rsidRDefault="005930F4" w:rsidP="002923C6">
            <w:pPr>
              <w:spacing w:line="259" w:lineRule="auto"/>
              <w:rPr>
                <w:rFonts w:ascii="Arial" w:hAnsi="Arial" w:cs="Arial"/>
                <w:b/>
              </w:rPr>
            </w:pPr>
            <w:r w:rsidRPr="000805F3">
              <w:rPr>
                <w:rFonts w:ascii="Arial" w:hAnsi="Arial" w:cs="Arial"/>
                <w:b/>
              </w:rPr>
              <w:t>log</w:t>
            </w:r>
            <w:r w:rsidRPr="000805F3">
              <w:rPr>
                <w:rFonts w:ascii="Arial" w:hAnsi="Arial" w:cs="Arial"/>
                <w:b/>
                <w:vertAlign w:val="subscript"/>
              </w:rPr>
              <w:t>10</w:t>
            </w:r>
            <w:r w:rsidRPr="000805F3">
              <w:rPr>
                <w:rFonts w:ascii="Arial" w:hAnsi="Arial" w:cs="Arial"/>
                <w:b/>
              </w:rPr>
              <w:t>(sTfR)</w:t>
            </w:r>
          </w:p>
        </w:tc>
        <w:tc>
          <w:tcPr>
            <w:tcW w:w="2080" w:type="dxa"/>
            <w:vAlign w:val="center"/>
          </w:tcPr>
          <w:p w14:paraId="189A970F" w14:textId="77777777" w:rsidR="005930F4" w:rsidRPr="000805F3" w:rsidRDefault="005930F4" w:rsidP="002923C6">
            <w:pPr>
              <w:rPr>
                <w:rFonts w:ascii="Arial" w:hAnsi="Arial" w:cs="Arial"/>
              </w:rPr>
            </w:pPr>
            <w:r w:rsidRPr="000805F3">
              <w:rPr>
                <w:rFonts w:ascii="Arial" w:hAnsi="Arial" w:cs="Arial"/>
              </w:rPr>
              <w:t>-0.50</w:t>
            </w:r>
          </w:p>
        </w:tc>
        <w:tc>
          <w:tcPr>
            <w:tcW w:w="2402" w:type="dxa"/>
            <w:vAlign w:val="center"/>
            <w:hideMark/>
          </w:tcPr>
          <w:p w14:paraId="7DA1E6B9" w14:textId="77777777" w:rsidR="005930F4" w:rsidRPr="000805F3" w:rsidRDefault="005930F4" w:rsidP="002923C6">
            <w:pPr>
              <w:spacing w:line="259" w:lineRule="auto"/>
              <w:rPr>
                <w:rFonts w:ascii="Arial" w:hAnsi="Arial" w:cs="Arial"/>
              </w:rPr>
            </w:pPr>
            <w:r w:rsidRPr="000805F3">
              <w:rPr>
                <w:rFonts w:ascii="Arial" w:hAnsi="Arial" w:cs="Arial"/>
              </w:rPr>
              <w:t>-0.58, -0.43</w:t>
            </w:r>
          </w:p>
        </w:tc>
        <w:tc>
          <w:tcPr>
            <w:tcW w:w="1034" w:type="dxa"/>
            <w:vAlign w:val="center"/>
            <w:hideMark/>
          </w:tcPr>
          <w:p w14:paraId="471D43F6" w14:textId="77777777" w:rsidR="005930F4" w:rsidRPr="000805F3" w:rsidRDefault="005930F4" w:rsidP="002923C6">
            <w:pPr>
              <w:spacing w:line="259" w:lineRule="auto"/>
              <w:rPr>
                <w:rFonts w:ascii="Arial" w:hAnsi="Arial" w:cs="Arial"/>
              </w:rPr>
            </w:pPr>
            <w:r w:rsidRPr="000805F3">
              <w:rPr>
                <w:rFonts w:ascii="Arial" w:hAnsi="Arial" w:cs="Arial"/>
              </w:rPr>
              <w:t xml:space="preserve">&lt;0.001 </w:t>
            </w:r>
          </w:p>
        </w:tc>
        <w:tc>
          <w:tcPr>
            <w:tcW w:w="1555" w:type="dxa"/>
            <w:vAlign w:val="center"/>
            <w:hideMark/>
          </w:tcPr>
          <w:p w14:paraId="48C51ED7" w14:textId="77777777" w:rsidR="005930F4" w:rsidRPr="000805F3" w:rsidRDefault="005930F4" w:rsidP="002923C6">
            <w:pPr>
              <w:spacing w:line="259" w:lineRule="auto"/>
              <w:rPr>
                <w:rFonts w:ascii="Arial" w:hAnsi="Arial" w:cs="Arial"/>
              </w:rPr>
            </w:pPr>
            <w:r w:rsidRPr="000805F3">
              <w:rPr>
                <w:rFonts w:ascii="Arial" w:hAnsi="Arial" w:cs="Arial"/>
              </w:rPr>
              <w:t xml:space="preserve">-0.27 </w:t>
            </w:r>
          </w:p>
        </w:tc>
      </w:tr>
      <w:tr w:rsidR="005930F4" w:rsidRPr="000805F3" w14:paraId="5094A7AF" w14:textId="77777777" w:rsidTr="00414198">
        <w:trPr>
          <w:trHeight w:val="435"/>
        </w:trPr>
        <w:tc>
          <w:tcPr>
            <w:tcW w:w="2171" w:type="dxa"/>
            <w:vAlign w:val="center"/>
            <w:hideMark/>
          </w:tcPr>
          <w:p w14:paraId="37A4A937" w14:textId="77777777" w:rsidR="005930F4" w:rsidRPr="000805F3" w:rsidRDefault="005930F4" w:rsidP="002923C6">
            <w:pPr>
              <w:spacing w:line="259" w:lineRule="auto"/>
              <w:rPr>
                <w:rFonts w:ascii="Arial" w:hAnsi="Arial" w:cs="Arial"/>
                <w:b/>
              </w:rPr>
            </w:pPr>
            <w:r w:rsidRPr="000805F3">
              <w:rPr>
                <w:rFonts w:ascii="Arial" w:hAnsi="Arial" w:cs="Arial"/>
                <w:b/>
              </w:rPr>
              <w:t>log</w:t>
            </w:r>
            <w:r w:rsidRPr="000805F3">
              <w:rPr>
                <w:rFonts w:ascii="Arial" w:hAnsi="Arial" w:cs="Arial"/>
                <w:b/>
                <w:vertAlign w:val="subscript"/>
              </w:rPr>
              <w:t>10</w:t>
            </w:r>
            <w:r w:rsidRPr="000805F3">
              <w:rPr>
                <w:rFonts w:ascii="Arial" w:hAnsi="Arial" w:cs="Arial"/>
                <w:b/>
              </w:rPr>
              <w:t>(sTfR-F)</w:t>
            </w:r>
          </w:p>
        </w:tc>
        <w:tc>
          <w:tcPr>
            <w:tcW w:w="2080" w:type="dxa"/>
            <w:vAlign w:val="center"/>
          </w:tcPr>
          <w:p w14:paraId="42FC77A6" w14:textId="77777777" w:rsidR="005930F4" w:rsidRPr="000805F3" w:rsidRDefault="005930F4" w:rsidP="002923C6">
            <w:pPr>
              <w:rPr>
                <w:rFonts w:ascii="Arial" w:hAnsi="Arial" w:cs="Arial"/>
              </w:rPr>
            </w:pPr>
            <w:r w:rsidRPr="000805F3">
              <w:rPr>
                <w:rFonts w:ascii="Arial" w:hAnsi="Arial" w:cs="Arial"/>
              </w:rPr>
              <w:t>-0.52</w:t>
            </w:r>
          </w:p>
        </w:tc>
        <w:tc>
          <w:tcPr>
            <w:tcW w:w="2402" w:type="dxa"/>
            <w:vAlign w:val="center"/>
            <w:hideMark/>
          </w:tcPr>
          <w:p w14:paraId="6A86FEE2" w14:textId="77777777" w:rsidR="005930F4" w:rsidRPr="000805F3" w:rsidRDefault="005930F4" w:rsidP="002923C6">
            <w:pPr>
              <w:spacing w:line="259" w:lineRule="auto"/>
              <w:rPr>
                <w:rFonts w:ascii="Arial" w:hAnsi="Arial" w:cs="Arial"/>
              </w:rPr>
            </w:pPr>
            <w:r w:rsidRPr="000805F3">
              <w:rPr>
                <w:rFonts w:ascii="Arial" w:hAnsi="Arial" w:cs="Arial"/>
              </w:rPr>
              <w:t>-0.56, -0.47</w:t>
            </w:r>
          </w:p>
        </w:tc>
        <w:tc>
          <w:tcPr>
            <w:tcW w:w="1034" w:type="dxa"/>
            <w:vAlign w:val="center"/>
            <w:hideMark/>
          </w:tcPr>
          <w:p w14:paraId="57ED0D4D" w14:textId="77777777" w:rsidR="005930F4" w:rsidRPr="000805F3" w:rsidRDefault="005930F4" w:rsidP="002923C6">
            <w:pPr>
              <w:spacing w:line="259" w:lineRule="auto"/>
              <w:rPr>
                <w:rFonts w:ascii="Arial" w:hAnsi="Arial" w:cs="Arial"/>
              </w:rPr>
            </w:pPr>
            <w:r w:rsidRPr="000805F3">
              <w:rPr>
                <w:rFonts w:ascii="Arial" w:hAnsi="Arial" w:cs="Arial"/>
              </w:rPr>
              <w:t xml:space="preserve">&lt;0.001 </w:t>
            </w:r>
          </w:p>
        </w:tc>
        <w:tc>
          <w:tcPr>
            <w:tcW w:w="1555" w:type="dxa"/>
            <w:vAlign w:val="center"/>
            <w:hideMark/>
          </w:tcPr>
          <w:p w14:paraId="3C241DB6" w14:textId="77777777" w:rsidR="005930F4" w:rsidRPr="000805F3" w:rsidRDefault="005930F4" w:rsidP="002923C6">
            <w:pPr>
              <w:spacing w:line="259" w:lineRule="auto"/>
              <w:rPr>
                <w:rFonts w:ascii="Arial" w:hAnsi="Arial" w:cs="Arial"/>
              </w:rPr>
            </w:pPr>
            <w:r w:rsidRPr="000805F3">
              <w:rPr>
                <w:rFonts w:ascii="Arial" w:hAnsi="Arial" w:cs="Arial"/>
              </w:rPr>
              <w:t xml:space="preserve">-0.43 </w:t>
            </w:r>
          </w:p>
        </w:tc>
      </w:tr>
      <w:tr w:rsidR="005930F4" w:rsidRPr="000805F3" w14:paraId="2A86D58C" w14:textId="77777777" w:rsidTr="00414198">
        <w:trPr>
          <w:trHeight w:val="427"/>
        </w:trPr>
        <w:tc>
          <w:tcPr>
            <w:tcW w:w="2171" w:type="dxa"/>
            <w:vAlign w:val="center"/>
          </w:tcPr>
          <w:p w14:paraId="71F1B2DF" w14:textId="77777777" w:rsidR="005930F4" w:rsidRPr="000805F3" w:rsidRDefault="005930F4" w:rsidP="002923C6">
            <w:pPr>
              <w:rPr>
                <w:rFonts w:ascii="Arial" w:hAnsi="Arial" w:cs="Arial"/>
                <w:b/>
              </w:rPr>
            </w:pPr>
            <w:r w:rsidRPr="000805F3">
              <w:rPr>
                <w:rFonts w:ascii="Arial" w:hAnsi="Arial" w:cs="Arial"/>
                <w:b/>
              </w:rPr>
              <w:t>log</w:t>
            </w:r>
            <w:r w:rsidRPr="000805F3">
              <w:rPr>
                <w:rFonts w:ascii="Arial" w:hAnsi="Arial" w:cs="Arial"/>
                <w:b/>
                <w:vertAlign w:val="subscript"/>
              </w:rPr>
              <w:t>10</w:t>
            </w:r>
            <w:r w:rsidRPr="000805F3">
              <w:rPr>
                <w:rFonts w:ascii="Arial" w:hAnsi="Arial" w:cs="Arial"/>
                <w:b/>
              </w:rPr>
              <w:t xml:space="preserve">(CRP) </w:t>
            </w:r>
          </w:p>
        </w:tc>
        <w:tc>
          <w:tcPr>
            <w:tcW w:w="2080" w:type="dxa"/>
            <w:vAlign w:val="center"/>
          </w:tcPr>
          <w:p w14:paraId="60680E18" w14:textId="77777777" w:rsidR="005930F4" w:rsidRPr="000805F3" w:rsidRDefault="005930F4" w:rsidP="002923C6">
            <w:pPr>
              <w:rPr>
                <w:rFonts w:ascii="Arial" w:hAnsi="Arial" w:cs="Arial"/>
              </w:rPr>
            </w:pPr>
            <w:r w:rsidRPr="000805F3">
              <w:rPr>
                <w:rFonts w:ascii="Arial" w:hAnsi="Arial" w:cs="Arial"/>
              </w:rPr>
              <w:t>0.15</w:t>
            </w:r>
          </w:p>
        </w:tc>
        <w:tc>
          <w:tcPr>
            <w:tcW w:w="2402" w:type="dxa"/>
            <w:vAlign w:val="center"/>
          </w:tcPr>
          <w:p w14:paraId="12F19CF1" w14:textId="77777777" w:rsidR="005930F4" w:rsidRPr="000805F3" w:rsidRDefault="005930F4" w:rsidP="002923C6">
            <w:pPr>
              <w:rPr>
                <w:rFonts w:ascii="Arial" w:hAnsi="Arial" w:cs="Arial"/>
              </w:rPr>
            </w:pPr>
            <w:r w:rsidRPr="000805F3">
              <w:rPr>
                <w:rFonts w:ascii="Arial" w:hAnsi="Arial" w:cs="Arial"/>
              </w:rPr>
              <w:t>0.12, 0.18</w:t>
            </w:r>
          </w:p>
        </w:tc>
        <w:tc>
          <w:tcPr>
            <w:tcW w:w="1034" w:type="dxa"/>
            <w:vAlign w:val="center"/>
          </w:tcPr>
          <w:p w14:paraId="5A1E8471" w14:textId="77777777" w:rsidR="005930F4" w:rsidRPr="000805F3" w:rsidRDefault="005930F4" w:rsidP="002923C6">
            <w:pPr>
              <w:rPr>
                <w:rFonts w:ascii="Arial" w:hAnsi="Arial" w:cs="Arial"/>
              </w:rPr>
            </w:pPr>
            <w:r w:rsidRPr="000805F3">
              <w:rPr>
                <w:rFonts w:ascii="Arial" w:hAnsi="Arial" w:cs="Arial"/>
              </w:rPr>
              <w:t xml:space="preserve">&lt;0.001 </w:t>
            </w:r>
          </w:p>
        </w:tc>
        <w:tc>
          <w:tcPr>
            <w:tcW w:w="1555" w:type="dxa"/>
            <w:vAlign w:val="center"/>
          </w:tcPr>
          <w:p w14:paraId="5FCBDA69" w14:textId="77777777" w:rsidR="005930F4" w:rsidRPr="000805F3" w:rsidRDefault="005930F4" w:rsidP="002923C6">
            <w:pPr>
              <w:rPr>
                <w:rFonts w:ascii="Arial" w:hAnsi="Arial" w:cs="Arial"/>
              </w:rPr>
            </w:pPr>
            <w:r w:rsidRPr="000805F3">
              <w:rPr>
                <w:rFonts w:ascii="Arial" w:hAnsi="Arial" w:cs="Arial"/>
              </w:rPr>
              <w:t xml:space="preserve">0.23 </w:t>
            </w:r>
          </w:p>
        </w:tc>
      </w:tr>
      <w:tr w:rsidR="005930F4" w:rsidRPr="000805F3" w14:paraId="11112BD1" w14:textId="77777777" w:rsidTr="00414198">
        <w:trPr>
          <w:trHeight w:val="427"/>
        </w:trPr>
        <w:tc>
          <w:tcPr>
            <w:tcW w:w="2171" w:type="dxa"/>
            <w:vAlign w:val="center"/>
          </w:tcPr>
          <w:p w14:paraId="11BB28D0" w14:textId="77777777" w:rsidR="005930F4" w:rsidRPr="000805F3" w:rsidRDefault="005930F4" w:rsidP="002923C6">
            <w:pPr>
              <w:rPr>
                <w:rFonts w:ascii="Arial" w:hAnsi="Arial" w:cs="Arial"/>
                <w:b/>
              </w:rPr>
            </w:pPr>
            <w:r w:rsidRPr="000805F3">
              <w:rPr>
                <w:rFonts w:ascii="Arial" w:hAnsi="Arial" w:cs="Arial"/>
                <w:b/>
              </w:rPr>
              <w:sym w:font="Symbol" w:char="F062"/>
            </w:r>
            <w:r w:rsidRPr="000805F3">
              <w:rPr>
                <w:rFonts w:ascii="Arial" w:hAnsi="Arial" w:cs="Arial"/>
                <w:b/>
              </w:rPr>
              <w:t>-</w:t>
            </w:r>
            <w:r w:rsidR="00A6346D">
              <w:rPr>
                <w:rFonts w:ascii="Arial" w:hAnsi="Arial" w:cs="Arial"/>
                <w:b/>
              </w:rPr>
              <w:t>thalassaemia</w:t>
            </w:r>
            <w:r w:rsidRPr="000805F3">
              <w:rPr>
                <w:rFonts w:ascii="Arial" w:hAnsi="Arial" w:cs="Arial"/>
                <w:b/>
              </w:rPr>
              <w:t xml:space="preserve"> trait </w:t>
            </w:r>
          </w:p>
        </w:tc>
        <w:tc>
          <w:tcPr>
            <w:tcW w:w="2080" w:type="dxa"/>
            <w:vAlign w:val="center"/>
          </w:tcPr>
          <w:p w14:paraId="54197BF1" w14:textId="77777777" w:rsidR="005930F4" w:rsidRPr="000805F3" w:rsidRDefault="005930F4" w:rsidP="002923C6">
            <w:pPr>
              <w:rPr>
                <w:rFonts w:ascii="Arial" w:hAnsi="Arial" w:cs="Arial"/>
              </w:rPr>
            </w:pPr>
            <w:r w:rsidRPr="000805F3">
              <w:rPr>
                <w:rFonts w:ascii="Arial" w:hAnsi="Arial" w:cs="Arial"/>
              </w:rPr>
              <w:t>-0.02</w:t>
            </w:r>
          </w:p>
        </w:tc>
        <w:tc>
          <w:tcPr>
            <w:tcW w:w="2402" w:type="dxa"/>
            <w:vAlign w:val="center"/>
          </w:tcPr>
          <w:p w14:paraId="70B4B838" w14:textId="77777777" w:rsidR="005930F4" w:rsidRPr="000805F3" w:rsidRDefault="005930F4" w:rsidP="002923C6">
            <w:pPr>
              <w:rPr>
                <w:rFonts w:ascii="Arial" w:hAnsi="Arial" w:cs="Arial"/>
              </w:rPr>
            </w:pPr>
            <w:r w:rsidRPr="000805F3">
              <w:rPr>
                <w:rFonts w:ascii="Arial" w:hAnsi="Arial" w:cs="Arial"/>
              </w:rPr>
              <w:t>-0.16, 0.12</w:t>
            </w:r>
          </w:p>
        </w:tc>
        <w:tc>
          <w:tcPr>
            <w:tcW w:w="1034" w:type="dxa"/>
            <w:vAlign w:val="center"/>
          </w:tcPr>
          <w:p w14:paraId="600C3D38" w14:textId="77777777" w:rsidR="005930F4" w:rsidRPr="000805F3" w:rsidRDefault="005930F4" w:rsidP="002923C6">
            <w:pPr>
              <w:rPr>
                <w:rFonts w:ascii="Arial" w:hAnsi="Arial" w:cs="Arial"/>
              </w:rPr>
            </w:pPr>
            <w:r w:rsidRPr="000805F3">
              <w:rPr>
                <w:rFonts w:ascii="Arial" w:hAnsi="Arial" w:cs="Arial"/>
              </w:rPr>
              <w:t xml:space="preserve">0.76 </w:t>
            </w:r>
          </w:p>
        </w:tc>
        <w:tc>
          <w:tcPr>
            <w:tcW w:w="1555" w:type="dxa"/>
            <w:vAlign w:val="center"/>
          </w:tcPr>
          <w:p w14:paraId="5095775E" w14:textId="77777777" w:rsidR="005930F4" w:rsidRPr="000805F3" w:rsidRDefault="005930F4" w:rsidP="002923C6">
            <w:pPr>
              <w:rPr>
                <w:rFonts w:ascii="Arial" w:hAnsi="Arial" w:cs="Arial"/>
              </w:rPr>
            </w:pPr>
            <w:r w:rsidRPr="000805F3">
              <w:rPr>
                <w:rFonts w:ascii="Arial" w:hAnsi="Arial" w:cs="Arial"/>
              </w:rPr>
              <w:t xml:space="preserve">-0.006 </w:t>
            </w:r>
          </w:p>
        </w:tc>
      </w:tr>
      <w:tr w:rsidR="005930F4" w:rsidRPr="000805F3" w14:paraId="04C30CA8" w14:textId="77777777" w:rsidTr="00414198">
        <w:trPr>
          <w:trHeight w:val="427"/>
        </w:trPr>
        <w:tc>
          <w:tcPr>
            <w:tcW w:w="2171" w:type="dxa"/>
            <w:vAlign w:val="center"/>
          </w:tcPr>
          <w:p w14:paraId="5ACA9C28" w14:textId="77777777" w:rsidR="005930F4" w:rsidRPr="000805F3" w:rsidRDefault="005930F4" w:rsidP="002923C6">
            <w:pPr>
              <w:rPr>
                <w:rFonts w:ascii="Arial" w:hAnsi="Arial" w:cs="Arial"/>
                <w:b/>
              </w:rPr>
            </w:pPr>
            <w:r w:rsidRPr="000805F3">
              <w:rPr>
                <w:rFonts w:ascii="Arial" w:hAnsi="Arial" w:cs="Arial"/>
                <w:b/>
              </w:rPr>
              <w:t xml:space="preserve">HbE trait </w:t>
            </w:r>
          </w:p>
        </w:tc>
        <w:tc>
          <w:tcPr>
            <w:tcW w:w="2080" w:type="dxa"/>
            <w:vAlign w:val="center"/>
          </w:tcPr>
          <w:p w14:paraId="29D5A351" w14:textId="77777777" w:rsidR="005930F4" w:rsidRPr="000805F3" w:rsidRDefault="005930F4" w:rsidP="002923C6">
            <w:pPr>
              <w:rPr>
                <w:rFonts w:ascii="Arial" w:hAnsi="Arial" w:cs="Arial"/>
              </w:rPr>
            </w:pPr>
            <w:r w:rsidRPr="000805F3">
              <w:rPr>
                <w:rFonts w:ascii="Arial" w:hAnsi="Arial" w:cs="Arial"/>
              </w:rPr>
              <w:t>0.15</w:t>
            </w:r>
          </w:p>
        </w:tc>
        <w:tc>
          <w:tcPr>
            <w:tcW w:w="2402" w:type="dxa"/>
            <w:vAlign w:val="center"/>
          </w:tcPr>
          <w:p w14:paraId="03E72CC7" w14:textId="77777777" w:rsidR="005930F4" w:rsidRPr="000805F3" w:rsidRDefault="005930F4" w:rsidP="002923C6">
            <w:pPr>
              <w:rPr>
                <w:rFonts w:ascii="Arial" w:hAnsi="Arial" w:cs="Arial"/>
              </w:rPr>
            </w:pPr>
            <w:r w:rsidRPr="000805F3">
              <w:rPr>
                <w:rFonts w:ascii="Arial" w:hAnsi="Arial" w:cs="Arial"/>
              </w:rPr>
              <w:t>-0.12, 0.43</w:t>
            </w:r>
          </w:p>
        </w:tc>
        <w:tc>
          <w:tcPr>
            <w:tcW w:w="1034" w:type="dxa"/>
            <w:vAlign w:val="center"/>
          </w:tcPr>
          <w:p w14:paraId="56AD734E" w14:textId="77777777" w:rsidR="005930F4" w:rsidRPr="000805F3" w:rsidRDefault="005930F4" w:rsidP="002923C6">
            <w:pPr>
              <w:rPr>
                <w:rFonts w:ascii="Arial" w:hAnsi="Arial" w:cs="Arial"/>
              </w:rPr>
            </w:pPr>
            <w:r w:rsidRPr="000805F3">
              <w:rPr>
                <w:rFonts w:ascii="Arial" w:hAnsi="Arial" w:cs="Arial"/>
              </w:rPr>
              <w:t>0.27</w:t>
            </w:r>
          </w:p>
        </w:tc>
        <w:tc>
          <w:tcPr>
            <w:tcW w:w="1555" w:type="dxa"/>
            <w:vAlign w:val="center"/>
          </w:tcPr>
          <w:p w14:paraId="572D6D32" w14:textId="77777777" w:rsidR="005930F4" w:rsidRPr="000805F3" w:rsidRDefault="005930F4" w:rsidP="002923C6">
            <w:pPr>
              <w:rPr>
                <w:rFonts w:ascii="Arial" w:hAnsi="Arial" w:cs="Arial"/>
              </w:rPr>
            </w:pPr>
            <w:r w:rsidRPr="000805F3">
              <w:rPr>
                <w:rFonts w:ascii="Arial" w:hAnsi="Arial" w:cs="Arial"/>
              </w:rPr>
              <w:t xml:space="preserve">0.023 </w:t>
            </w:r>
          </w:p>
        </w:tc>
      </w:tr>
      <w:tr w:rsidR="005930F4" w:rsidRPr="000805F3" w14:paraId="711B5A56" w14:textId="77777777" w:rsidTr="00414198">
        <w:trPr>
          <w:trHeight w:val="427"/>
        </w:trPr>
        <w:tc>
          <w:tcPr>
            <w:tcW w:w="2171" w:type="dxa"/>
            <w:vAlign w:val="center"/>
          </w:tcPr>
          <w:p w14:paraId="49C93550" w14:textId="77777777" w:rsidR="005930F4" w:rsidRPr="000805F3" w:rsidRDefault="005930F4" w:rsidP="002923C6">
            <w:pPr>
              <w:rPr>
                <w:rFonts w:ascii="Arial" w:hAnsi="Arial" w:cs="Arial"/>
                <w:b/>
              </w:rPr>
            </w:pPr>
            <w:r w:rsidRPr="000805F3">
              <w:rPr>
                <w:rFonts w:ascii="Arial" w:hAnsi="Arial" w:cs="Arial"/>
                <w:b/>
              </w:rPr>
              <w:sym w:font="Symbol" w:char="F061"/>
            </w:r>
            <w:r w:rsidRPr="000805F3">
              <w:rPr>
                <w:rFonts w:ascii="Arial" w:hAnsi="Arial" w:cs="Arial"/>
                <w:b/>
              </w:rPr>
              <w:t>-</w:t>
            </w:r>
            <w:r w:rsidR="00A6346D">
              <w:rPr>
                <w:rFonts w:ascii="Arial" w:hAnsi="Arial" w:cs="Arial"/>
                <w:b/>
              </w:rPr>
              <w:t>thalassaemia</w:t>
            </w:r>
            <w:r w:rsidRPr="000805F3">
              <w:rPr>
                <w:rFonts w:ascii="Arial" w:hAnsi="Arial" w:cs="Arial"/>
                <w:b/>
              </w:rPr>
              <w:t xml:space="preserve"> trait </w:t>
            </w:r>
          </w:p>
        </w:tc>
        <w:tc>
          <w:tcPr>
            <w:tcW w:w="2080" w:type="dxa"/>
            <w:vAlign w:val="center"/>
          </w:tcPr>
          <w:p w14:paraId="470F2550" w14:textId="77777777" w:rsidR="005930F4" w:rsidRPr="000805F3" w:rsidRDefault="005930F4" w:rsidP="002923C6">
            <w:pPr>
              <w:rPr>
                <w:rFonts w:ascii="Arial" w:hAnsi="Arial" w:cs="Arial"/>
              </w:rPr>
            </w:pPr>
            <w:r w:rsidRPr="000805F3">
              <w:rPr>
                <w:rFonts w:ascii="Arial" w:hAnsi="Arial" w:cs="Arial"/>
              </w:rPr>
              <w:t>0.12</w:t>
            </w:r>
          </w:p>
        </w:tc>
        <w:tc>
          <w:tcPr>
            <w:tcW w:w="2402" w:type="dxa"/>
            <w:vAlign w:val="center"/>
          </w:tcPr>
          <w:p w14:paraId="2B175371" w14:textId="77777777" w:rsidR="005930F4" w:rsidRPr="000805F3" w:rsidRDefault="005930F4" w:rsidP="002923C6">
            <w:pPr>
              <w:rPr>
                <w:rFonts w:ascii="Arial" w:hAnsi="Arial" w:cs="Arial"/>
              </w:rPr>
            </w:pPr>
            <w:r w:rsidRPr="000805F3">
              <w:rPr>
                <w:rFonts w:ascii="Arial" w:hAnsi="Arial" w:cs="Arial"/>
              </w:rPr>
              <w:t>0.044, 0.19</w:t>
            </w:r>
          </w:p>
        </w:tc>
        <w:tc>
          <w:tcPr>
            <w:tcW w:w="1034" w:type="dxa"/>
            <w:vAlign w:val="center"/>
          </w:tcPr>
          <w:p w14:paraId="38E8E6AD" w14:textId="77777777" w:rsidR="005930F4" w:rsidRPr="000805F3" w:rsidRDefault="005930F4" w:rsidP="002923C6">
            <w:pPr>
              <w:rPr>
                <w:rFonts w:ascii="Arial" w:hAnsi="Arial" w:cs="Arial"/>
              </w:rPr>
            </w:pPr>
            <w:r w:rsidRPr="000805F3">
              <w:rPr>
                <w:rFonts w:ascii="Arial" w:hAnsi="Arial" w:cs="Arial"/>
              </w:rPr>
              <w:t>0.002</w:t>
            </w:r>
          </w:p>
        </w:tc>
        <w:tc>
          <w:tcPr>
            <w:tcW w:w="1555" w:type="dxa"/>
            <w:vAlign w:val="center"/>
          </w:tcPr>
          <w:p w14:paraId="59E63F68" w14:textId="77777777" w:rsidR="005930F4" w:rsidRPr="000805F3" w:rsidRDefault="005930F4" w:rsidP="002923C6">
            <w:pPr>
              <w:rPr>
                <w:rFonts w:ascii="Arial" w:hAnsi="Arial" w:cs="Arial"/>
              </w:rPr>
            </w:pPr>
            <w:r w:rsidRPr="000805F3">
              <w:rPr>
                <w:rFonts w:ascii="Arial" w:hAnsi="Arial" w:cs="Arial"/>
              </w:rPr>
              <w:t xml:space="preserve">0.066 </w:t>
            </w:r>
          </w:p>
        </w:tc>
      </w:tr>
      <w:tr w:rsidR="005930F4" w:rsidRPr="000805F3" w14:paraId="1734710E" w14:textId="77777777" w:rsidTr="00414198">
        <w:trPr>
          <w:trHeight w:val="427"/>
        </w:trPr>
        <w:tc>
          <w:tcPr>
            <w:tcW w:w="2171" w:type="dxa"/>
            <w:vAlign w:val="center"/>
          </w:tcPr>
          <w:p w14:paraId="4165821D" w14:textId="77777777" w:rsidR="005930F4" w:rsidRPr="000805F3" w:rsidRDefault="005930F4" w:rsidP="002923C6">
            <w:pPr>
              <w:rPr>
                <w:rFonts w:ascii="Arial" w:hAnsi="Arial" w:cs="Arial"/>
                <w:b/>
              </w:rPr>
            </w:pPr>
            <w:r w:rsidRPr="000805F3">
              <w:rPr>
                <w:rFonts w:ascii="Arial" w:hAnsi="Arial" w:cs="Arial"/>
                <w:b/>
              </w:rPr>
              <w:sym w:font="Symbol" w:char="F061"/>
            </w:r>
            <w:r w:rsidRPr="000805F3">
              <w:rPr>
                <w:rFonts w:ascii="Arial" w:hAnsi="Arial" w:cs="Arial"/>
                <w:b/>
              </w:rPr>
              <w:t xml:space="preserve">-homozygous or compound heterozygous </w:t>
            </w:r>
            <w:r w:rsidR="00A6346D">
              <w:rPr>
                <w:rFonts w:ascii="Arial" w:hAnsi="Arial" w:cs="Arial"/>
                <w:b/>
              </w:rPr>
              <w:t>thalassaemia</w:t>
            </w:r>
          </w:p>
        </w:tc>
        <w:tc>
          <w:tcPr>
            <w:tcW w:w="2080" w:type="dxa"/>
            <w:vAlign w:val="center"/>
          </w:tcPr>
          <w:p w14:paraId="6E3D6986" w14:textId="77777777" w:rsidR="005930F4" w:rsidRPr="000805F3" w:rsidRDefault="005930F4" w:rsidP="002923C6">
            <w:pPr>
              <w:rPr>
                <w:rFonts w:ascii="Arial" w:hAnsi="Arial" w:cs="Arial"/>
              </w:rPr>
            </w:pPr>
            <w:r w:rsidRPr="000805F3">
              <w:rPr>
                <w:rFonts w:ascii="Arial" w:hAnsi="Arial" w:cs="Arial"/>
              </w:rPr>
              <w:t>0.49</w:t>
            </w:r>
          </w:p>
        </w:tc>
        <w:tc>
          <w:tcPr>
            <w:tcW w:w="2402" w:type="dxa"/>
            <w:vAlign w:val="center"/>
          </w:tcPr>
          <w:p w14:paraId="45063576" w14:textId="77777777" w:rsidR="005930F4" w:rsidRPr="000805F3" w:rsidRDefault="005930F4" w:rsidP="002923C6">
            <w:pPr>
              <w:rPr>
                <w:rFonts w:ascii="Arial" w:hAnsi="Arial" w:cs="Arial"/>
              </w:rPr>
            </w:pPr>
            <w:r w:rsidRPr="000805F3">
              <w:rPr>
                <w:rFonts w:ascii="Arial" w:hAnsi="Arial" w:cs="Arial"/>
              </w:rPr>
              <w:t>0.16, 0.81</w:t>
            </w:r>
          </w:p>
        </w:tc>
        <w:tc>
          <w:tcPr>
            <w:tcW w:w="1034" w:type="dxa"/>
            <w:vAlign w:val="center"/>
          </w:tcPr>
          <w:p w14:paraId="1A3DCC68" w14:textId="77777777" w:rsidR="005930F4" w:rsidRPr="000805F3" w:rsidRDefault="005930F4" w:rsidP="002923C6">
            <w:pPr>
              <w:rPr>
                <w:rFonts w:ascii="Arial" w:hAnsi="Arial" w:cs="Arial"/>
              </w:rPr>
            </w:pPr>
            <w:r w:rsidRPr="000805F3">
              <w:rPr>
                <w:rFonts w:ascii="Arial" w:hAnsi="Arial" w:cs="Arial"/>
              </w:rPr>
              <w:t>0.003</w:t>
            </w:r>
          </w:p>
        </w:tc>
        <w:tc>
          <w:tcPr>
            <w:tcW w:w="1555" w:type="dxa"/>
            <w:vAlign w:val="center"/>
          </w:tcPr>
          <w:p w14:paraId="4FD771C5" w14:textId="77777777" w:rsidR="005930F4" w:rsidRPr="000805F3" w:rsidRDefault="005930F4" w:rsidP="002923C6">
            <w:pPr>
              <w:rPr>
                <w:rFonts w:ascii="Arial" w:hAnsi="Arial" w:cs="Arial"/>
              </w:rPr>
            </w:pPr>
            <w:r w:rsidRPr="000805F3">
              <w:rPr>
                <w:rFonts w:ascii="Arial" w:hAnsi="Arial" w:cs="Arial"/>
              </w:rPr>
              <w:t xml:space="preserve">0.063 </w:t>
            </w:r>
          </w:p>
        </w:tc>
      </w:tr>
      <w:tr w:rsidR="005930F4" w:rsidRPr="000805F3" w14:paraId="60AC17C0" w14:textId="77777777" w:rsidTr="00414198">
        <w:trPr>
          <w:trHeight w:val="427"/>
        </w:trPr>
        <w:tc>
          <w:tcPr>
            <w:tcW w:w="9242" w:type="dxa"/>
            <w:gridSpan w:val="5"/>
            <w:vAlign w:val="center"/>
          </w:tcPr>
          <w:p w14:paraId="51E1DB6F" w14:textId="77777777" w:rsidR="005930F4" w:rsidRPr="000805F3" w:rsidRDefault="005930F4" w:rsidP="00CC0E47">
            <w:pPr>
              <w:spacing w:line="259" w:lineRule="auto"/>
              <w:jc w:val="center"/>
              <w:rPr>
                <w:rFonts w:ascii="Arial" w:hAnsi="Arial" w:cs="Arial"/>
                <w:b/>
              </w:rPr>
            </w:pPr>
            <w:r w:rsidRPr="000805F3">
              <w:rPr>
                <w:rFonts w:ascii="Arial" w:hAnsi="Arial" w:cs="Arial"/>
                <w:b/>
              </w:rPr>
              <w:t>Multiple linear regression model for log</w:t>
            </w:r>
            <w:r w:rsidRPr="000805F3">
              <w:rPr>
                <w:rFonts w:ascii="Arial" w:hAnsi="Arial" w:cs="Arial"/>
                <w:b/>
                <w:vertAlign w:val="subscript"/>
              </w:rPr>
              <w:t>10</w:t>
            </w:r>
            <w:r w:rsidRPr="000805F3">
              <w:rPr>
                <w:rFonts w:ascii="Arial" w:hAnsi="Arial" w:cs="Arial"/>
                <w:b/>
              </w:rPr>
              <w:t>(hepcidin)</w:t>
            </w:r>
          </w:p>
        </w:tc>
      </w:tr>
      <w:tr w:rsidR="005930F4" w:rsidRPr="000805F3" w14:paraId="7025392A" w14:textId="77777777" w:rsidTr="00414198">
        <w:trPr>
          <w:trHeight w:val="433"/>
        </w:trPr>
        <w:tc>
          <w:tcPr>
            <w:tcW w:w="2171" w:type="dxa"/>
            <w:vAlign w:val="center"/>
          </w:tcPr>
          <w:p w14:paraId="45180634" w14:textId="77777777" w:rsidR="005930F4" w:rsidRPr="000805F3" w:rsidRDefault="005930F4" w:rsidP="002923C6">
            <w:pPr>
              <w:spacing w:line="259" w:lineRule="auto"/>
              <w:rPr>
                <w:rFonts w:ascii="Arial" w:hAnsi="Arial" w:cs="Arial"/>
                <w:b/>
              </w:rPr>
            </w:pPr>
            <w:r w:rsidRPr="000805F3">
              <w:rPr>
                <w:rFonts w:ascii="Arial" w:hAnsi="Arial" w:cs="Arial"/>
                <w:b/>
              </w:rPr>
              <w:t xml:space="preserve">Log(ferritin) </w:t>
            </w:r>
          </w:p>
        </w:tc>
        <w:tc>
          <w:tcPr>
            <w:tcW w:w="2080" w:type="dxa"/>
            <w:vAlign w:val="center"/>
          </w:tcPr>
          <w:p w14:paraId="45B2D07B" w14:textId="77777777" w:rsidR="005930F4" w:rsidRPr="000805F3" w:rsidRDefault="005930F4" w:rsidP="002923C6">
            <w:pPr>
              <w:rPr>
                <w:rFonts w:ascii="Arial" w:hAnsi="Arial" w:cs="Arial"/>
              </w:rPr>
            </w:pPr>
            <w:r w:rsidRPr="000805F3">
              <w:rPr>
                <w:rFonts w:ascii="Arial" w:hAnsi="Arial" w:cs="Arial"/>
              </w:rPr>
              <w:t>0.27</w:t>
            </w:r>
          </w:p>
        </w:tc>
        <w:tc>
          <w:tcPr>
            <w:tcW w:w="2402" w:type="dxa"/>
            <w:vAlign w:val="center"/>
          </w:tcPr>
          <w:p w14:paraId="77F4E57B" w14:textId="77777777" w:rsidR="005930F4" w:rsidRPr="000805F3" w:rsidRDefault="005930F4" w:rsidP="002923C6">
            <w:pPr>
              <w:spacing w:line="259" w:lineRule="auto"/>
              <w:rPr>
                <w:rFonts w:ascii="Arial" w:hAnsi="Arial" w:cs="Arial"/>
              </w:rPr>
            </w:pPr>
            <w:r w:rsidRPr="000805F3">
              <w:rPr>
                <w:rFonts w:ascii="Arial" w:hAnsi="Arial" w:cs="Arial"/>
              </w:rPr>
              <w:t>0.24, 0.30</w:t>
            </w:r>
          </w:p>
        </w:tc>
        <w:tc>
          <w:tcPr>
            <w:tcW w:w="1034" w:type="dxa"/>
            <w:vAlign w:val="center"/>
          </w:tcPr>
          <w:p w14:paraId="0914A7FB" w14:textId="77777777" w:rsidR="005930F4" w:rsidRPr="000805F3" w:rsidRDefault="005930F4" w:rsidP="002923C6">
            <w:pPr>
              <w:spacing w:line="259" w:lineRule="auto"/>
              <w:rPr>
                <w:rFonts w:ascii="Arial" w:hAnsi="Arial" w:cs="Arial"/>
              </w:rPr>
            </w:pPr>
            <w:r w:rsidRPr="000805F3">
              <w:rPr>
                <w:rFonts w:ascii="Arial" w:hAnsi="Arial" w:cs="Arial"/>
              </w:rPr>
              <w:t xml:space="preserve">&lt;0.001 </w:t>
            </w:r>
          </w:p>
        </w:tc>
        <w:tc>
          <w:tcPr>
            <w:tcW w:w="1555" w:type="dxa"/>
            <w:vAlign w:val="center"/>
          </w:tcPr>
          <w:p w14:paraId="787D0B3E" w14:textId="77777777" w:rsidR="005930F4" w:rsidRPr="000805F3" w:rsidRDefault="005930F4" w:rsidP="002923C6">
            <w:pPr>
              <w:spacing w:line="259" w:lineRule="auto"/>
              <w:rPr>
                <w:rFonts w:ascii="Arial" w:hAnsi="Arial" w:cs="Arial"/>
              </w:rPr>
            </w:pPr>
            <w:r w:rsidRPr="000805F3">
              <w:rPr>
                <w:rFonts w:ascii="Arial" w:hAnsi="Arial" w:cs="Arial"/>
              </w:rPr>
              <w:t xml:space="preserve">0.34 </w:t>
            </w:r>
          </w:p>
        </w:tc>
      </w:tr>
      <w:tr w:rsidR="005930F4" w:rsidRPr="000805F3" w14:paraId="4783D675" w14:textId="77777777" w:rsidTr="00414198">
        <w:trPr>
          <w:trHeight w:val="412"/>
        </w:trPr>
        <w:tc>
          <w:tcPr>
            <w:tcW w:w="2171" w:type="dxa"/>
            <w:vAlign w:val="center"/>
          </w:tcPr>
          <w:p w14:paraId="5F0EF2F9" w14:textId="77777777" w:rsidR="005930F4" w:rsidRPr="000805F3" w:rsidRDefault="005930F4" w:rsidP="002923C6">
            <w:pPr>
              <w:spacing w:line="259" w:lineRule="auto"/>
              <w:rPr>
                <w:rFonts w:ascii="Arial" w:hAnsi="Arial" w:cs="Arial"/>
                <w:b/>
              </w:rPr>
            </w:pPr>
            <w:r w:rsidRPr="000805F3">
              <w:rPr>
                <w:rFonts w:ascii="Arial" w:hAnsi="Arial" w:cs="Arial"/>
                <w:b/>
              </w:rPr>
              <w:t xml:space="preserve">Log(sTfR) </w:t>
            </w:r>
          </w:p>
        </w:tc>
        <w:tc>
          <w:tcPr>
            <w:tcW w:w="2080" w:type="dxa"/>
            <w:vAlign w:val="center"/>
          </w:tcPr>
          <w:p w14:paraId="5B8C17E4" w14:textId="77777777" w:rsidR="005930F4" w:rsidRPr="000805F3" w:rsidRDefault="005930F4" w:rsidP="002923C6">
            <w:pPr>
              <w:rPr>
                <w:rFonts w:ascii="Arial" w:hAnsi="Arial" w:cs="Arial"/>
              </w:rPr>
            </w:pPr>
            <w:r w:rsidRPr="000805F3">
              <w:rPr>
                <w:rFonts w:ascii="Arial" w:hAnsi="Arial" w:cs="Arial"/>
              </w:rPr>
              <w:t>-0.25</w:t>
            </w:r>
          </w:p>
        </w:tc>
        <w:tc>
          <w:tcPr>
            <w:tcW w:w="2402" w:type="dxa"/>
            <w:vAlign w:val="center"/>
          </w:tcPr>
          <w:p w14:paraId="287D7313" w14:textId="77777777" w:rsidR="005930F4" w:rsidRPr="000805F3" w:rsidRDefault="005930F4" w:rsidP="002923C6">
            <w:pPr>
              <w:spacing w:line="259" w:lineRule="auto"/>
              <w:rPr>
                <w:rFonts w:ascii="Arial" w:hAnsi="Arial" w:cs="Arial"/>
              </w:rPr>
            </w:pPr>
            <w:r w:rsidRPr="000805F3">
              <w:rPr>
                <w:rFonts w:ascii="Arial" w:hAnsi="Arial" w:cs="Arial"/>
              </w:rPr>
              <w:t>-0.32, -0.17</w:t>
            </w:r>
          </w:p>
        </w:tc>
        <w:tc>
          <w:tcPr>
            <w:tcW w:w="1034" w:type="dxa"/>
            <w:vAlign w:val="center"/>
          </w:tcPr>
          <w:p w14:paraId="6FB4734C" w14:textId="77777777" w:rsidR="005930F4" w:rsidRPr="000805F3" w:rsidRDefault="005930F4" w:rsidP="002923C6">
            <w:pPr>
              <w:spacing w:line="259" w:lineRule="auto"/>
              <w:rPr>
                <w:rFonts w:ascii="Arial" w:hAnsi="Arial" w:cs="Arial"/>
              </w:rPr>
            </w:pPr>
            <w:r w:rsidRPr="000805F3">
              <w:rPr>
                <w:rFonts w:ascii="Arial" w:hAnsi="Arial" w:cs="Arial"/>
              </w:rPr>
              <w:t xml:space="preserve">&lt;0.001 </w:t>
            </w:r>
          </w:p>
        </w:tc>
        <w:tc>
          <w:tcPr>
            <w:tcW w:w="1555" w:type="dxa"/>
            <w:vAlign w:val="center"/>
          </w:tcPr>
          <w:p w14:paraId="78B80AD0" w14:textId="77777777" w:rsidR="005930F4" w:rsidRPr="000805F3" w:rsidRDefault="005930F4" w:rsidP="002923C6">
            <w:pPr>
              <w:spacing w:line="259" w:lineRule="auto"/>
              <w:rPr>
                <w:rFonts w:ascii="Arial" w:hAnsi="Arial" w:cs="Arial"/>
              </w:rPr>
            </w:pPr>
            <w:r w:rsidRPr="000805F3">
              <w:rPr>
                <w:rFonts w:ascii="Arial" w:hAnsi="Arial" w:cs="Arial"/>
              </w:rPr>
              <w:t xml:space="preserve">-0.13 </w:t>
            </w:r>
          </w:p>
        </w:tc>
      </w:tr>
      <w:tr w:rsidR="005930F4" w:rsidRPr="000805F3" w14:paraId="6382B535" w14:textId="77777777" w:rsidTr="00414198">
        <w:trPr>
          <w:trHeight w:val="431"/>
        </w:trPr>
        <w:tc>
          <w:tcPr>
            <w:tcW w:w="2171" w:type="dxa"/>
            <w:vAlign w:val="center"/>
          </w:tcPr>
          <w:p w14:paraId="27C71AF3" w14:textId="77777777" w:rsidR="005930F4" w:rsidRPr="000805F3" w:rsidRDefault="005930F4" w:rsidP="002923C6">
            <w:pPr>
              <w:spacing w:line="259" w:lineRule="auto"/>
              <w:rPr>
                <w:rFonts w:ascii="Arial" w:hAnsi="Arial" w:cs="Arial"/>
                <w:b/>
              </w:rPr>
            </w:pPr>
            <w:r w:rsidRPr="000805F3">
              <w:rPr>
                <w:rFonts w:ascii="Arial" w:hAnsi="Arial" w:cs="Arial"/>
                <w:b/>
              </w:rPr>
              <w:t>Hb (g</w:t>
            </w:r>
            <w:r w:rsidR="00533C96">
              <w:rPr>
                <w:rFonts w:ascii="Arial" w:hAnsi="Arial" w:cs="Arial"/>
                <w:b/>
              </w:rPr>
              <w:t>/dL</w:t>
            </w:r>
            <w:r w:rsidRPr="000805F3">
              <w:rPr>
                <w:rFonts w:ascii="Arial" w:hAnsi="Arial" w:cs="Arial"/>
                <w:b/>
              </w:rPr>
              <w:t>)</w:t>
            </w:r>
          </w:p>
        </w:tc>
        <w:tc>
          <w:tcPr>
            <w:tcW w:w="2080" w:type="dxa"/>
            <w:vAlign w:val="center"/>
          </w:tcPr>
          <w:p w14:paraId="1C61AAF4" w14:textId="77777777" w:rsidR="005930F4" w:rsidRPr="000805F3" w:rsidRDefault="005930F4" w:rsidP="002923C6">
            <w:pPr>
              <w:rPr>
                <w:rFonts w:ascii="Arial" w:hAnsi="Arial" w:cs="Arial"/>
              </w:rPr>
            </w:pPr>
            <w:r w:rsidRPr="000805F3">
              <w:rPr>
                <w:rFonts w:ascii="Arial" w:hAnsi="Arial" w:cs="Arial"/>
              </w:rPr>
              <w:t>0.05</w:t>
            </w:r>
          </w:p>
        </w:tc>
        <w:tc>
          <w:tcPr>
            <w:tcW w:w="2402" w:type="dxa"/>
            <w:vAlign w:val="center"/>
          </w:tcPr>
          <w:p w14:paraId="69E821D6" w14:textId="77777777" w:rsidR="005930F4" w:rsidRPr="000805F3" w:rsidRDefault="005930F4" w:rsidP="002923C6">
            <w:pPr>
              <w:spacing w:line="259" w:lineRule="auto"/>
              <w:rPr>
                <w:rFonts w:ascii="Arial" w:hAnsi="Arial" w:cs="Arial"/>
              </w:rPr>
            </w:pPr>
            <w:r w:rsidRPr="000805F3">
              <w:rPr>
                <w:rFonts w:ascii="Arial" w:hAnsi="Arial" w:cs="Arial"/>
              </w:rPr>
              <w:t>0.04, 0.07</w:t>
            </w:r>
          </w:p>
        </w:tc>
        <w:tc>
          <w:tcPr>
            <w:tcW w:w="1034" w:type="dxa"/>
            <w:vAlign w:val="center"/>
          </w:tcPr>
          <w:p w14:paraId="09670EB9" w14:textId="77777777" w:rsidR="005930F4" w:rsidRPr="000805F3" w:rsidRDefault="005930F4" w:rsidP="002923C6">
            <w:pPr>
              <w:spacing w:line="259" w:lineRule="auto"/>
              <w:rPr>
                <w:rFonts w:ascii="Arial" w:hAnsi="Arial" w:cs="Arial"/>
              </w:rPr>
            </w:pPr>
            <w:r w:rsidRPr="000805F3">
              <w:rPr>
                <w:rFonts w:ascii="Arial" w:hAnsi="Arial" w:cs="Arial"/>
              </w:rPr>
              <w:t xml:space="preserve">&lt;0.001 </w:t>
            </w:r>
          </w:p>
        </w:tc>
        <w:tc>
          <w:tcPr>
            <w:tcW w:w="1555" w:type="dxa"/>
            <w:vAlign w:val="center"/>
          </w:tcPr>
          <w:p w14:paraId="51AC8BF9" w14:textId="77777777" w:rsidR="005930F4" w:rsidRPr="000805F3" w:rsidRDefault="005930F4" w:rsidP="002923C6">
            <w:pPr>
              <w:spacing w:line="259" w:lineRule="auto"/>
              <w:rPr>
                <w:rFonts w:ascii="Arial" w:hAnsi="Arial" w:cs="Arial"/>
              </w:rPr>
            </w:pPr>
            <w:r w:rsidRPr="000805F3">
              <w:rPr>
                <w:rFonts w:ascii="Arial" w:hAnsi="Arial" w:cs="Arial"/>
              </w:rPr>
              <w:t xml:space="preserve">0.13 </w:t>
            </w:r>
          </w:p>
        </w:tc>
      </w:tr>
      <w:tr w:rsidR="005930F4" w:rsidRPr="000805F3" w14:paraId="0382C03C" w14:textId="77777777" w:rsidTr="00414198">
        <w:trPr>
          <w:trHeight w:val="618"/>
        </w:trPr>
        <w:tc>
          <w:tcPr>
            <w:tcW w:w="2171" w:type="dxa"/>
            <w:vAlign w:val="center"/>
          </w:tcPr>
          <w:p w14:paraId="286EA5B8" w14:textId="77777777" w:rsidR="005930F4" w:rsidRPr="000805F3" w:rsidRDefault="005930F4" w:rsidP="002923C6">
            <w:pPr>
              <w:spacing w:line="259" w:lineRule="auto"/>
              <w:rPr>
                <w:rFonts w:ascii="Arial" w:hAnsi="Arial" w:cs="Arial"/>
                <w:b/>
              </w:rPr>
            </w:pPr>
            <w:r w:rsidRPr="000805F3">
              <w:rPr>
                <w:rFonts w:ascii="Arial" w:hAnsi="Arial" w:cs="Arial"/>
                <w:b/>
              </w:rPr>
              <w:t xml:space="preserve">Log(CRP) </w:t>
            </w:r>
          </w:p>
        </w:tc>
        <w:tc>
          <w:tcPr>
            <w:tcW w:w="2080" w:type="dxa"/>
            <w:vAlign w:val="center"/>
          </w:tcPr>
          <w:p w14:paraId="37D85A29" w14:textId="77777777" w:rsidR="005930F4" w:rsidRPr="000805F3" w:rsidRDefault="005930F4" w:rsidP="002923C6">
            <w:pPr>
              <w:rPr>
                <w:rFonts w:ascii="Arial" w:hAnsi="Arial" w:cs="Arial"/>
              </w:rPr>
            </w:pPr>
            <w:r w:rsidRPr="000805F3">
              <w:rPr>
                <w:rFonts w:ascii="Arial" w:hAnsi="Arial" w:cs="Arial"/>
              </w:rPr>
              <w:t>0.10</w:t>
            </w:r>
          </w:p>
        </w:tc>
        <w:tc>
          <w:tcPr>
            <w:tcW w:w="2402" w:type="dxa"/>
            <w:vAlign w:val="center"/>
          </w:tcPr>
          <w:p w14:paraId="0207BA54" w14:textId="77777777" w:rsidR="005930F4" w:rsidRPr="000805F3" w:rsidRDefault="005930F4" w:rsidP="002923C6">
            <w:pPr>
              <w:spacing w:line="259" w:lineRule="auto"/>
              <w:rPr>
                <w:rFonts w:ascii="Arial" w:hAnsi="Arial" w:cs="Arial"/>
              </w:rPr>
            </w:pPr>
            <w:r w:rsidRPr="000805F3">
              <w:rPr>
                <w:rFonts w:ascii="Arial" w:hAnsi="Arial" w:cs="Arial"/>
              </w:rPr>
              <w:t>0.07, 0.12</w:t>
            </w:r>
          </w:p>
        </w:tc>
        <w:tc>
          <w:tcPr>
            <w:tcW w:w="1034" w:type="dxa"/>
            <w:vAlign w:val="center"/>
          </w:tcPr>
          <w:p w14:paraId="7D83DD69" w14:textId="77777777" w:rsidR="005930F4" w:rsidRPr="000805F3" w:rsidRDefault="005930F4" w:rsidP="002923C6">
            <w:pPr>
              <w:spacing w:line="259" w:lineRule="auto"/>
              <w:rPr>
                <w:rFonts w:ascii="Arial" w:hAnsi="Arial" w:cs="Arial"/>
              </w:rPr>
            </w:pPr>
            <w:r w:rsidRPr="000805F3">
              <w:rPr>
                <w:rFonts w:ascii="Arial" w:hAnsi="Arial" w:cs="Arial"/>
              </w:rPr>
              <w:t xml:space="preserve">&lt;0.001 </w:t>
            </w:r>
          </w:p>
        </w:tc>
        <w:tc>
          <w:tcPr>
            <w:tcW w:w="1555" w:type="dxa"/>
            <w:vAlign w:val="center"/>
          </w:tcPr>
          <w:p w14:paraId="46D20E7E" w14:textId="77777777" w:rsidR="005930F4" w:rsidRPr="000805F3" w:rsidRDefault="005930F4" w:rsidP="002923C6">
            <w:pPr>
              <w:spacing w:line="259" w:lineRule="auto"/>
              <w:rPr>
                <w:rFonts w:ascii="Arial" w:hAnsi="Arial" w:cs="Arial"/>
              </w:rPr>
            </w:pPr>
            <w:r w:rsidRPr="000805F3">
              <w:rPr>
                <w:rFonts w:ascii="Arial" w:hAnsi="Arial" w:cs="Arial"/>
              </w:rPr>
              <w:t>0.15</w:t>
            </w:r>
          </w:p>
        </w:tc>
      </w:tr>
    </w:tbl>
    <w:p w14:paraId="4A1563B6" w14:textId="77777777" w:rsidR="005930F4" w:rsidRPr="000805F3" w:rsidRDefault="005930F4" w:rsidP="005930F4">
      <w:pPr>
        <w:spacing w:after="0"/>
        <w:rPr>
          <w:rFonts w:ascii="Arial" w:hAnsi="Arial" w:cs="Arial"/>
        </w:rPr>
      </w:pPr>
    </w:p>
    <w:p w14:paraId="319F1383" w14:textId="77777777" w:rsidR="005930F4" w:rsidRPr="000805F3" w:rsidRDefault="005930F4" w:rsidP="005930F4">
      <w:pPr>
        <w:spacing w:after="0"/>
        <w:rPr>
          <w:rFonts w:ascii="Arial" w:hAnsi="Arial" w:cs="Arial"/>
        </w:rPr>
      </w:pPr>
      <w:r w:rsidRPr="000805F3">
        <w:rPr>
          <w:rFonts w:ascii="Arial" w:hAnsi="Arial" w:cs="Arial"/>
        </w:rPr>
        <w:t xml:space="preserve">All variables were included in the multiple regression analysis. Only variables with P&lt;0.05 were included in the final fitted model. </w:t>
      </w:r>
    </w:p>
    <w:p w14:paraId="3EBC4CA0" w14:textId="77777777" w:rsidR="005930F4" w:rsidRPr="000805F3" w:rsidRDefault="005930F4" w:rsidP="005930F4">
      <w:pPr>
        <w:spacing w:after="0"/>
        <w:rPr>
          <w:rFonts w:ascii="Arial" w:hAnsi="Arial" w:cs="Arial"/>
        </w:rPr>
      </w:pPr>
    </w:p>
    <w:p w14:paraId="58D46D44" w14:textId="77777777" w:rsidR="005930F4" w:rsidRPr="000805F3" w:rsidRDefault="005930F4" w:rsidP="005930F4">
      <w:pPr>
        <w:spacing w:after="0"/>
        <w:rPr>
          <w:rFonts w:ascii="Arial" w:hAnsi="Arial" w:cs="Arial"/>
        </w:rPr>
      </w:pPr>
      <w:r w:rsidRPr="000805F3">
        <w:rPr>
          <w:rFonts w:ascii="Arial" w:hAnsi="Arial" w:cs="Arial"/>
          <w:vertAlign w:val="superscript"/>
        </w:rPr>
        <w:t>1</w:t>
      </w:r>
      <w:r w:rsidRPr="000805F3">
        <w:rPr>
          <w:rFonts w:ascii="Arial" w:hAnsi="Arial" w:cs="Arial"/>
        </w:rPr>
        <w:t>Variables standardised to have a variance of 1, allowing comparison of regression coefficients between variables.</w:t>
      </w:r>
    </w:p>
    <w:p w14:paraId="6870AD0E" w14:textId="77777777" w:rsidR="005930F4" w:rsidRPr="000805F3" w:rsidRDefault="005930F4" w:rsidP="005930F4">
      <w:pPr>
        <w:spacing w:after="0"/>
        <w:rPr>
          <w:rFonts w:ascii="Arial" w:hAnsi="Arial" w:cs="Arial"/>
        </w:rPr>
      </w:pPr>
      <w:r w:rsidRPr="000805F3">
        <w:rPr>
          <w:rFonts w:ascii="Arial" w:hAnsi="Arial" w:cs="Arial"/>
          <w:vertAlign w:val="superscript"/>
        </w:rPr>
        <w:t>2</w:t>
      </w:r>
      <w:r w:rsidRPr="000805F3">
        <w:rPr>
          <w:rFonts w:ascii="Arial" w:hAnsi="Arial" w:cs="Arial"/>
        </w:rPr>
        <w:t xml:space="preserve"> Coded variable: Male = 0; Female = 1</w:t>
      </w:r>
    </w:p>
    <w:p w14:paraId="45ABECBE" w14:textId="77777777" w:rsidR="005930F4" w:rsidRPr="000805F3" w:rsidRDefault="005930F4" w:rsidP="005930F4">
      <w:pPr>
        <w:spacing w:after="0"/>
        <w:rPr>
          <w:rFonts w:ascii="Arial" w:hAnsi="Arial" w:cs="Arial"/>
        </w:rPr>
      </w:pPr>
    </w:p>
    <w:p w14:paraId="6FA61C1F" w14:textId="77777777" w:rsidR="005930F4" w:rsidRPr="000805F3" w:rsidRDefault="005930F4" w:rsidP="005930F4">
      <w:pPr>
        <w:spacing w:after="0"/>
        <w:rPr>
          <w:rFonts w:ascii="Arial" w:hAnsi="Arial" w:cs="Arial"/>
        </w:rPr>
      </w:pPr>
      <w:r w:rsidRPr="000805F3">
        <w:rPr>
          <w:rFonts w:ascii="Arial" w:hAnsi="Arial" w:cs="Arial"/>
        </w:rPr>
        <w:br w:type="page"/>
      </w:r>
    </w:p>
    <w:p w14:paraId="5291CF11" w14:textId="77777777" w:rsidR="005930F4" w:rsidRPr="000805F3" w:rsidRDefault="005930F4" w:rsidP="005930F4">
      <w:pPr>
        <w:spacing w:after="0"/>
        <w:rPr>
          <w:rFonts w:ascii="Arial" w:hAnsi="Arial" w:cs="Arial"/>
          <w:b/>
        </w:rPr>
      </w:pPr>
      <w:r w:rsidRPr="000805F3">
        <w:rPr>
          <w:rFonts w:ascii="Arial" w:hAnsi="Arial" w:cs="Arial"/>
          <w:b/>
        </w:rPr>
        <w:lastRenderedPageBreak/>
        <w:t>Table 3. Area under ROC curves comparing performance of hepcidin as an index of iron deficiency in children of different sex, anaemia or haemoglobinopathy status</w:t>
      </w:r>
    </w:p>
    <w:p w14:paraId="3EC1981E" w14:textId="77777777" w:rsidR="005930F4" w:rsidRPr="000805F3" w:rsidRDefault="005930F4" w:rsidP="005930F4">
      <w:pPr>
        <w:spacing w:after="0"/>
        <w:rPr>
          <w:rFonts w:ascii="Arial" w:hAnsi="Arial" w:cs="Arial"/>
        </w:rPr>
      </w:pPr>
    </w:p>
    <w:tbl>
      <w:tblPr>
        <w:tblStyle w:val="LightShading1"/>
        <w:tblW w:w="8897" w:type="dxa"/>
        <w:tblLook w:val="04A0" w:firstRow="1" w:lastRow="0" w:firstColumn="1" w:lastColumn="0" w:noHBand="0" w:noVBand="1"/>
      </w:tblPr>
      <w:tblGrid>
        <w:gridCol w:w="2660"/>
        <w:gridCol w:w="1701"/>
        <w:gridCol w:w="1417"/>
        <w:gridCol w:w="1843"/>
        <w:gridCol w:w="1276"/>
      </w:tblGrid>
      <w:tr w:rsidR="005930F4" w:rsidRPr="000805F3" w14:paraId="032C17BB" w14:textId="77777777" w:rsidTr="00CC0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23F581AE" w14:textId="77777777" w:rsidR="005930F4" w:rsidRPr="000805F3" w:rsidRDefault="005930F4" w:rsidP="00CC0E47">
            <w:pPr>
              <w:spacing w:line="259" w:lineRule="auto"/>
              <w:rPr>
                <w:rFonts w:ascii="Arial" w:hAnsi="Arial" w:cs="Arial"/>
              </w:rPr>
            </w:pPr>
            <w:r w:rsidRPr="000805F3">
              <w:rPr>
                <w:rFonts w:ascii="Arial" w:hAnsi="Arial" w:cs="Arial"/>
              </w:rPr>
              <w:t xml:space="preserve">Condition </w:t>
            </w:r>
          </w:p>
        </w:tc>
        <w:tc>
          <w:tcPr>
            <w:tcW w:w="1701" w:type="dxa"/>
            <w:hideMark/>
          </w:tcPr>
          <w:p w14:paraId="1C7CAE54" w14:textId="77777777" w:rsidR="005930F4" w:rsidRPr="000805F3"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 xml:space="preserve">Observations </w:t>
            </w:r>
          </w:p>
        </w:tc>
        <w:tc>
          <w:tcPr>
            <w:tcW w:w="1417" w:type="dxa"/>
          </w:tcPr>
          <w:p w14:paraId="7638963E" w14:textId="77777777" w:rsidR="005930F4" w:rsidRPr="000805F3" w:rsidRDefault="005930F4" w:rsidP="00CC0E4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AUC</w:t>
            </w:r>
            <w:r w:rsidRPr="000805F3">
              <w:rPr>
                <w:rFonts w:ascii="Arial" w:hAnsi="Arial" w:cs="Arial"/>
                <w:vertAlign w:val="superscript"/>
              </w:rPr>
              <w:t>ROC</w:t>
            </w:r>
          </w:p>
        </w:tc>
        <w:tc>
          <w:tcPr>
            <w:tcW w:w="1843" w:type="dxa"/>
            <w:hideMark/>
          </w:tcPr>
          <w:p w14:paraId="73E8BE88" w14:textId="77777777" w:rsidR="005930F4" w:rsidRPr="000805F3"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95% CI</w:t>
            </w:r>
          </w:p>
        </w:tc>
        <w:tc>
          <w:tcPr>
            <w:tcW w:w="1276" w:type="dxa"/>
            <w:hideMark/>
          </w:tcPr>
          <w:p w14:paraId="42E26AE8" w14:textId="77777777" w:rsidR="005930F4" w:rsidRPr="000805F3"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 xml:space="preserve">P </w:t>
            </w:r>
          </w:p>
        </w:tc>
      </w:tr>
      <w:tr w:rsidR="005930F4" w:rsidRPr="000805F3" w14:paraId="54C67839" w14:textId="77777777" w:rsidTr="00CC0E4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60" w:type="dxa"/>
            <w:shd w:val="clear" w:color="auto" w:fill="BFBFBF" w:themeFill="background1" w:themeFillShade="BF"/>
            <w:hideMark/>
          </w:tcPr>
          <w:p w14:paraId="4D97256B" w14:textId="77777777" w:rsidR="005930F4" w:rsidRPr="000805F3" w:rsidRDefault="005930F4" w:rsidP="00CC0E47">
            <w:pPr>
              <w:spacing w:line="259" w:lineRule="auto"/>
              <w:rPr>
                <w:rFonts w:ascii="Arial" w:hAnsi="Arial" w:cs="Arial"/>
              </w:rPr>
            </w:pPr>
            <w:r w:rsidRPr="000805F3">
              <w:rPr>
                <w:rFonts w:ascii="Arial" w:hAnsi="Arial" w:cs="Arial"/>
              </w:rPr>
              <w:t xml:space="preserve">No </w:t>
            </w:r>
            <w:r w:rsidRPr="000805F3">
              <w:rPr>
                <w:rFonts w:ascii="Arial" w:hAnsi="Arial" w:cs="Arial"/>
              </w:rPr>
              <w:sym w:font="Symbol" w:char="F062"/>
            </w:r>
            <w:r w:rsidRPr="000805F3">
              <w:rPr>
                <w:rFonts w:ascii="Arial" w:hAnsi="Arial" w:cs="Arial"/>
              </w:rPr>
              <w:t>-</w:t>
            </w:r>
            <w:r w:rsidR="00A6346D">
              <w:rPr>
                <w:rFonts w:ascii="Arial" w:hAnsi="Arial" w:cs="Arial"/>
              </w:rPr>
              <w:t>thalassaemia</w:t>
            </w:r>
            <w:r w:rsidRPr="000805F3">
              <w:rPr>
                <w:rFonts w:ascii="Arial" w:hAnsi="Arial" w:cs="Arial"/>
              </w:rPr>
              <w:t xml:space="preserve"> trait</w:t>
            </w:r>
          </w:p>
        </w:tc>
        <w:tc>
          <w:tcPr>
            <w:tcW w:w="1701" w:type="dxa"/>
            <w:shd w:val="clear" w:color="auto" w:fill="BFBFBF" w:themeFill="background1" w:themeFillShade="BF"/>
            <w:hideMark/>
          </w:tcPr>
          <w:p w14:paraId="3A835476"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2078 </w:t>
            </w:r>
          </w:p>
        </w:tc>
        <w:tc>
          <w:tcPr>
            <w:tcW w:w="1417" w:type="dxa"/>
            <w:shd w:val="clear" w:color="auto" w:fill="BFBFBF" w:themeFill="background1" w:themeFillShade="BF"/>
          </w:tcPr>
          <w:p w14:paraId="5B4C147F"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0.79</w:t>
            </w:r>
          </w:p>
        </w:tc>
        <w:tc>
          <w:tcPr>
            <w:tcW w:w="1843" w:type="dxa"/>
            <w:shd w:val="clear" w:color="auto" w:fill="BFBFBF" w:themeFill="background1" w:themeFillShade="BF"/>
            <w:hideMark/>
          </w:tcPr>
          <w:p w14:paraId="10BB3FFB"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0.76, 0.81</w:t>
            </w:r>
          </w:p>
        </w:tc>
        <w:tc>
          <w:tcPr>
            <w:tcW w:w="1276" w:type="dxa"/>
            <w:vMerge w:val="restart"/>
            <w:shd w:val="clear" w:color="auto" w:fill="BFBFBF" w:themeFill="background1" w:themeFillShade="BF"/>
            <w:hideMark/>
          </w:tcPr>
          <w:p w14:paraId="7A922C9D"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0.90</w:t>
            </w:r>
          </w:p>
        </w:tc>
      </w:tr>
      <w:tr w:rsidR="005930F4" w:rsidRPr="000805F3" w14:paraId="5B9E127F" w14:textId="77777777" w:rsidTr="00CC0E47">
        <w:trPr>
          <w:trHeight w:val="416"/>
        </w:trPr>
        <w:tc>
          <w:tcPr>
            <w:cnfStyle w:val="001000000000" w:firstRow="0" w:lastRow="0" w:firstColumn="1" w:lastColumn="0" w:oddVBand="0" w:evenVBand="0" w:oddHBand="0" w:evenHBand="0" w:firstRowFirstColumn="0" w:firstRowLastColumn="0" w:lastRowFirstColumn="0" w:lastRowLastColumn="0"/>
            <w:tcW w:w="2660" w:type="dxa"/>
            <w:shd w:val="clear" w:color="auto" w:fill="BFBFBF" w:themeFill="background1" w:themeFillShade="BF"/>
            <w:hideMark/>
          </w:tcPr>
          <w:p w14:paraId="5CFEFFD7" w14:textId="77777777" w:rsidR="005930F4" w:rsidRPr="000805F3" w:rsidRDefault="005930F4" w:rsidP="00CC0E47">
            <w:pPr>
              <w:spacing w:line="259" w:lineRule="auto"/>
              <w:rPr>
                <w:rFonts w:ascii="Arial" w:hAnsi="Arial" w:cs="Arial"/>
              </w:rPr>
            </w:pPr>
            <w:r w:rsidRPr="000805F3">
              <w:rPr>
                <w:rFonts w:ascii="Arial" w:hAnsi="Arial" w:cs="Arial"/>
              </w:rPr>
              <w:sym w:font="Symbol" w:char="F062"/>
            </w:r>
            <w:r w:rsidRPr="000805F3">
              <w:rPr>
                <w:rFonts w:ascii="Arial" w:hAnsi="Arial" w:cs="Arial"/>
              </w:rPr>
              <w:t>-</w:t>
            </w:r>
            <w:r w:rsidR="00A6346D">
              <w:rPr>
                <w:rFonts w:ascii="Arial" w:hAnsi="Arial" w:cs="Arial"/>
              </w:rPr>
              <w:t>thalassaemia</w:t>
            </w:r>
            <w:r w:rsidRPr="000805F3">
              <w:rPr>
                <w:rFonts w:ascii="Arial" w:hAnsi="Arial" w:cs="Arial"/>
              </w:rPr>
              <w:t xml:space="preserve"> trait </w:t>
            </w:r>
          </w:p>
        </w:tc>
        <w:tc>
          <w:tcPr>
            <w:tcW w:w="1701" w:type="dxa"/>
            <w:shd w:val="clear" w:color="auto" w:fill="BFBFBF" w:themeFill="background1" w:themeFillShade="BF"/>
            <w:hideMark/>
          </w:tcPr>
          <w:p w14:paraId="3DA9D2D7"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 xml:space="preserve">115 </w:t>
            </w:r>
          </w:p>
        </w:tc>
        <w:tc>
          <w:tcPr>
            <w:tcW w:w="1417" w:type="dxa"/>
            <w:shd w:val="clear" w:color="auto" w:fill="BFBFBF" w:themeFill="background1" w:themeFillShade="BF"/>
          </w:tcPr>
          <w:p w14:paraId="370A65FC"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0.78</w:t>
            </w:r>
          </w:p>
        </w:tc>
        <w:tc>
          <w:tcPr>
            <w:tcW w:w="1843" w:type="dxa"/>
            <w:shd w:val="clear" w:color="auto" w:fill="BFBFBF" w:themeFill="background1" w:themeFillShade="BF"/>
            <w:hideMark/>
          </w:tcPr>
          <w:p w14:paraId="24F75342"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0.65, 0.90</w:t>
            </w:r>
          </w:p>
        </w:tc>
        <w:tc>
          <w:tcPr>
            <w:tcW w:w="1276" w:type="dxa"/>
            <w:vMerge/>
            <w:shd w:val="clear" w:color="auto" w:fill="BFBFBF" w:themeFill="background1" w:themeFillShade="BF"/>
            <w:hideMark/>
          </w:tcPr>
          <w:p w14:paraId="3F41D53B"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30F4" w:rsidRPr="000805F3" w14:paraId="44B7FFEA" w14:textId="77777777" w:rsidTr="00CC0E4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hideMark/>
          </w:tcPr>
          <w:p w14:paraId="5A3878B6" w14:textId="77777777" w:rsidR="005930F4" w:rsidRPr="000805F3" w:rsidRDefault="005930F4" w:rsidP="00CC0E47">
            <w:pPr>
              <w:spacing w:line="259" w:lineRule="auto"/>
              <w:rPr>
                <w:rFonts w:ascii="Arial" w:hAnsi="Arial" w:cs="Arial"/>
              </w:rPr>
            </w:pPr>
            <w:r w:rsidRPr="000805F3">
              <w:rPr>
                <w:rFonts w:ascii="Arial" w:hAnsi="Arial" w:cs="Arial"/>
              </w:rPr>
              <w:t xml:space="preserve">No </w:t>
            </w:r>
            <w:r w:rsidRPr="000805F3">
              <w:rPr>
                <w:rFonts w:ascii="Arial" w:hAnsi="Arial" w:cs="Arial"/>
              </w:rPr>
              <w:sym w:font="Symbol" w:char="F061"/>
            </w:r>
            <w:r w:rsidRPr="000805F3">
              <w:rPr>
                <w:rFonts w:ascii="Arial" w:hAnsi="Arial" w:cs="Arial"/>
              </w:rPr>
              <w:t>-</w:t>
            </w:r>
            <w:r w:rsidR="00A6346D">
              <w:rPr>
                <w:rFonts w:ascii="Arial" w:hAnsi="Arial" w:cs="Arial"/>
              </w:rPr>
              <w:t>thalassaemia</w:t>
            </w:r>
            <w:r w:rsidRPr="000805F3">
              <w:rPr>
                <w:rFonts w:ascii="Arial" w:hAnsi="Arial" w:cs="Arial"/>
                <w:vertAlign w:val="superscript"/>
              </w:rPr>
              <w:t>1</w:t>
            </w:r>
          </w:p>
        </w:tc>
        <w:tc>
          <w:tcPr>
            <w:tcW w:w="1701" w:type="dxa"/>
            <w:shd w:val="clear" w:color="auto" w:fill="FFFFFF" w:themeFill="background1"/>
            <w:hideMark/>
          </w:tcPr>
          <w:p w14:paraId="437BD182"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1648 </w:t>
            </w:r>
          </w:p>
        </w:tc>
        <w:tc>
          <w:tcPr>
            <w:tcW w:w="1417" w:type="dxa"/>
            <w:shd w:val="clear" w:color="auto" w:fill="FFFFFF" w:themeFill="background1"/>
          </w:tcPr>
          <w:p w14:paraId="00213794"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0.78</w:t>
            </w:r>
          </w:p>
        </w:tc>
        <w:tc>
          <w:tcPr>
            <w:tcW w:w="1843" w:type="dxa"/>
            <w:shd w:val="clear" w:color="auto" w:fill="FFFFFF" w:themeFill="background1"/>
            <w:hideMark/>
          </w:tcPr>
          <w:p w14:paraId="155DE9F5"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0.76, 0.81</w:t>
            </w:r>
          </w:p>
        </w:tc>
        <w:tc>
          <w:tcPr>
            <w:tcW w:w="1276" w:type="dxa"/>
            <w:vMerge w:val="restart"/>
            <w:shd w:val="clear" w:color="auto" w:fill="FFFFFF" w:themeFill="background1"/>
            <w:hideMark/>
          </w:tcPr>
          <w:p w14:paraId="4EE51088"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0.78</w:t>
            </w:r>
            <w:r w:rsidRPr="000805F3">
              <w:rPr>
                <w:rFonts w:ascii="Arial" w:hAnsi="Arial" w:cs="Arial"/>
                <w:shd w:val="clear" w:color="auto" w:fill="FFFFFF" w:themeFill="background1"/>
              </w:rPr>
              <w:t xml:space="preserve"> </w:t>
            </w:r>
          </w:p>
        </w:tc>
      </w:tr>
      <w:tr w:rsidR="005930F4" w:rsidRPr="000805F3" w14:paraId="10C15AC4" w14:textId="77777777" w:rsidTr="00CC0E47">
        <w:trPr>
          <w:trHeight w:val="427"/>
        </w:trPr>
        <w:tc>
          <w:tcPr>
            <w:cnfStyle w:val="001000000000" w:firstRow="0" w:lastRow="0" w:firstColumn="1" w:lastColumn="0" w:oddVBand="0" w:evenVBand="0" w:oddHBand="0" w:evenHBand="0" w:firstRowFirstColumn="0" w:firstRowLastColumn="0" w:lastRowFirstColumn="0" w:lastRowLastColumn="0"/>
            <w:tcW w:w="2660" w:type="dxa"/>
            <w:hideMark/>
          </w:tcPr>
          <w:p w14:paraId="61E17D23" w14:textId="77777777" w:rsidR="005930F4" w:rsidRPr="000805F3" w:rsidRDefault="005930F4" w:rsidP="00CC0E47">
            <w:pPr>
              <w:spacing w:line="259" w:lineRule="auto"/>
              <w:rPr>
                <w:rFonts w:ascii="Arial" w:hAnsi="Arial" w:cs="Arial"/>
              </w:rPr>
            </w:pPr>
            <w:r w:rsidRPr="000805F3">
              <w:rPr>
                <w:rFonts w:ascii="Arial" w:hAnsi="Arial" w:cs="Arial"/>
              </w:rPr>
              <w:sym w:font="Symbol" w:char="F061"/>
            </w:r>
            <w:r w:rsidRPr="000805F3">
              <w:rPr>
                <w:rFonts w:ascii="Arial" w:hAnsi="Arial" w:cs="Arial"/>
              </w:rPr>
              <w:t>-</w:t>
            </w:r>
            <w:r w:rsidR="00A6346D">
              <w:rPr>
                <w:rFonts w:ascii="Arial" w:hAnsi="Arial" w:cs="Arial"/>
              </w:rPr>
              <w:t>thalassaemia</w:t>
            </w:r>
          </w:p>
        </w:tc>
        <w:tc>
          <w:tcPr>
            <w:tcW w:w="1701" w:type="dxa"/>
            <w:hideMark/>
          </w:tcPr>
          <w:p w14:paraId="228A8C58"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 xml:space="preserve">482 </w:t>
            </w:r>
          </w:p>
        </w:tc>
        <w:tc>
          <w:tcPr>
            <w:tcW w:w="1417" w:type="dxa"/>
          </w:tcPr>
          <w:p w14:paraId="3836E3A3"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0.77</w:t>
            </w:r>
          </w:p>
        </w:tc>
        <w:tc>
          <w:tcPr>
            <w:tcW w:w="1843" w:type="dxa"/>
            <w:hideMark/>
          </w:tcPr>
          <w:p w14:paraId="2CC7AB9F"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0.71, 0.84</w:t>
            </w:r>
          </w:p>
        </w:tc>
        <w:tc>
          <w:tcPr>
            <w:tcW w:w="1276" w:type="dxa"/>
            <w:vMerge/>
            <w:shd w:val="clear" w:color="auto" w:fill="FFFFFF" w:themeFill="background1"/>
            <w:hideMark/>
          </w:tcPr>
          <w:p w14:paraId="030FD093"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30F4" w:rsidRPr="000805F3" w14:paraId="6E808F3E" w14:textId="77777777" w:rsidTr="00CC0E4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660" w:type="dxa"/>
            <w:shd w:val="clear" w:color="auto" w:fill="BFBFBF" w:themeFill="background1" w:themeFillShade="BF"/>
            <w:hideMark/>
          </w:tcPr>
          <w:p w14:paraId="64C3CFFE" w14:textId="77777777" w:rsidR="005930F4" w:rsidRPr="000805F3" w:rsidRDefault="005930F4" w:rsidP="00CC0E47">
            <w:pPr>
              <w:spacing w:line="259" w:lineRule="auto"/>
              <w:rPr>
                <w:rFonts w:ascii="Arial" w:hAnsi="Arial" w:cs="Arial"/>
              </w:rPr>
            </w:pPr>
            <w:r w:rsidRPr="000805F3">
              <w:rPr>
                <w:rFonts w:ascii="Arial" w:hAnsi="Arial" w:cs="Arial"/>
              </w:rPr>
              <w:t>No haemoglobinopathy</w:t>
            </w:r>
            <w:r w:rsidRPr="000805F3">
              <w:rPr>
                <w:rFonts w:ascii="Arial" w:hAnsi="Arial" w:cs="Arial"/>
                <w:vertAlign w:val="superscript"/>
              </w:rPr>
              <w:t>2</w:t>
            </w:r>
          </w:p>
        </w:tc>
        <w:tc>
          <w:tcPr>
            <w:tcW w:w="1701" w:type="dxa"/>
            <w:shd w:val="clear" w:color="auto" w:fill="BFBFBF" w:themeFill="background1" w:themeFillShade="BF"/>
            <w:hideMark/>
          </w:tcPr>
          <w:p w14:paraId="470F3C5C"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1543 </w:t>
            </w:r>
          </w:p>
        </w:tc>
        <w:tc>
          <w:tcPr>
            <w:tcW w:w="1417" w:type="dxa"/>
            <w:shd w:val="clear" w:color="auto" w:fill="BFBFBF" w:themeFill="background1" w:themeFillShade="BF"/>
          </w:tcPr>
          <w:p w14:paraId="2E8B5D48"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0.78</w:t>
            </w:r>
          </w:p>
        </w:tc>
        <w:tc>
          <w:tcPr>
            <w:tcW w:w="1843" w:type="dxa"/>
            <w:shd w:val="clear" w:color="auto" w:fill="BFBFBF" w:themeFill="background1" w:themeFillShade="BF"/>
            <w:hideMark/>
          </w:tcPr>
          <w:p w14:paraId="33864E0D"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0.76, 0.81</w:t>
            </w:r>
          </w:p>
        </w:tc>
        <w:tc>
          <w:tcPr>
            <w:tcW w:w="1276" w:type="dxa"/>
            <w:vMerge w:val="restart"/>
            <w:shd w:val="clear" w:color="auto" w:fill="BFBFBF" w:themeFill="background1" w:themeFillShade="BF"/>
            <w:hideMark/>
          </w:tcPr>
          <w:p w14:paraId="426D19B8"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0.58 </w:t>
            </w:r>
          </w:p>
        </w:tc>
      </w:tr>
      <w:tr w:rsidR="005930F4" w:rsidRPr="000805F3" w14:paraId="3FF595A9" w14:textId="77777777" w:rsidTr="00CC0E47">
        <w:trPr>
          <w:trHeight w:val="410"/>
        </w:trPr>
        <w:tc>
          <w:tcPr>
            <w:cnfStyle w:val="001000000000" w:firstRow="0" w:lastRow="0" w:firstColumn="1" w:lastColumn="0" w:oddVBand="0" w:evenVBand="0" w:oddHBand="0" w:evenHBand="0" w:firstRowFirstColumn="0" w:firstRowLastColumn="0" w:lastRowFirstColumn="0" w:lastRowLastColumn="0"/>
            <w:tcW w:w="2660" w:type="dxa"/>
            <w:shd w:val="clear" w:color="auto" w:fill="BFBFBF" w:themeFill="background1" w:themeFillShade="BF"/>
            <w:hideMark/>
          </w:tcPr>
          <w:p w14:paraId="550430D6" w14:textId="77777777" w:rsidR="005930F4" w:rsidRPr="000805F3" w:rsidRDefault="005930F4" w:rsidP="00CC0E47">
            <w:pPr>
              <w:spacing w:line="259" w:lineRule="auto"/>
              <w:rPr>
                <w:rFonts w:ascii="Arial" w:hAnsi="Arial" w:cs="Arial"/>
              </w:rPr>
            </w:pPr>
            <w:r w:rsidRPr="000805F3">
              <w:rPr>
                <w:rFonts w:ascii="Arial" w:hAnsi="Arial" w:cs="Arial"/>
              </w:rPr>
              <w:t>All haemoglobinopathy</w:t>
            </w:r>
          </w:p>
        </w:tc>
        <w:tc>
          <w:tcPr>
            <w:tcW w:w="1701" w:type="dxa"/>
            <w:shd w:val="clear" w:color="auto" w:fill="BFBFBF" w:themeFill="background1" w:themeFillShade="BF"/>
            <w:hideMark/>
          </w:tcPr>
          <w:p w14:paraId="1CD27090"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805F3">
              <w:rPr>
                <w:rFonts w:ascii="Arial" w:hAnsi="Arial" w:cs="Arial"/>
                <w:color w:val="auto"/>
              </w:rPr>
              <w:t xml:space="preserve">583 </w:t>
            </w:r>
          </w:p>
        </w:tc>
        <w:tc>
          <w:tcPr>
            <w:tcW w:w="1417" w:type="dxa"/>
            <w:shd w:val="clear" w:color="auto" w:fill="BFBFBF" w:themeFill="background1" w:themeFillShade="BF"/>
          </w:tcPr>
          <w:p w14:paraId="50351097"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0.77</w:t>
            </w:r>
          </w:p>
        </w:tc>
        <w:tc>
          <w:tcPr>
            <w:tcW w:w="1843" w:type="dxa"/>
            <w:shd w:val="clear" w:color="auto" w:fill="BFBFBF" w:themeFill="background1" w:themeFillShade="BF"/>
            <w:hideMark/>
          </w:tcPr>
          <w:p w14:paraId="1ECA4740"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0.71, 0.82</w:t>
            </w:r>
          </w:p>
        </w:tc>
        <w:tc>
          <w:tcPr>
            <w:tcW w:w="1276" w:type="dxa"/>
            <w:vMerge/>
            <w:shd w:val="clear" w:color="auto" w:fill="BFBFBF" w:themeFill="background1" w:themeFillShade="BF"/>
            <w:hideMark/>
          </w:tcPr>
          <w:p w14:paraId="511C2649"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30F4" w:rsidRPr="000805F3" w14:paraId="1F7AA3AC" w14:textId="77777777" w:rsidTr="00CC0E4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hideMark/>
          </w:tcPr>
          <w:p w14:paraId="4B7B57C0" w14:textId="77777777" w:rsidR="005930F4" w:rsidRPr="000805F3" w:rsidRDefault="005930F4" w:rsidP="00CC0E47">
            <w:pPr>
              <w:spacing w:line="259" w:lineRule="auto"/>
              <w:rPr>
                <w:rFonts w:ascii="Arial" w:hAnsi="Arial" w:cs="Arial"/>
              </w:rPr>
            </w:pPr>
            <w:r w:rsidRPr="000805F3">
              <w:rPr>
                <w:rFonts w:ascii="Arial" w:hAnsi="Arial" w:cs="Arial"/>
              </w:rPr>
              <w:t xml:space="preserve">Male </w:t>
            </w:r>
          </w:p>
        </w:tc>
        <w:tc>
          <w:tcPr>
            <w:tcW w:w="1701" w:type="dxa"/>
            <w:shd w:val="clear" w:color="auto" w:fill="FFFFFF" w:themeFill="background1"/>
            <w:hideMark/>
          </w:tcPr>
          <w:p w14:paraId="55E2350B"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1075 </w:t>
            </w:r>
          </w:p>
        </w:tc>
        <w:tc>
          <w:tcPr>
            <w:tcW w:w="1417" w:type="dxa"/>
            <w:shd w:val="clear" w:color="auto" w:fill="FFFFFF" w:themeFill="background1"/>
          </w:tcPr>
          <w:p w14:paraId="6219CE18"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0.76</w:t>
            </w:r>
          </w:p>
        </w:tc>
        <w:tc>
          <w:tcPr>
            <w:tcW w:w="1843" w:type="dxa"/>
            <w:shd w:val="clear" w:color="auto" w:fill="FFFFFF" w:themeFill="background1"/>
            <w:hideMark/>
          </w:tcPr>
          <w:p w14:paraId="13046C87"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0.72, 0.81</w:t>
            </w:r>
          </w:p>
        </w:tc>
        <w:tc>
          <w:tcPr>
            <w:tcW w:w="1276" w:type="dxa"/>
            <w:vMerge w:val="restart"/>
            <w:shd w:val="clear" w:color="auto" w:fill="FFFFFF" w:themeFill="background1"/>
            <w:hideMark/>
          </w:tcPr>
          <w:p w14:paraId="2BC4298C"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0.77</w:t>
            </w:r>
          </w:p>
        </w:tc>
      </w:tr>
      <w:tr w:rsidR="005930F4" w:rsidRPr="000805F3" w14:paraId="39DDCD43" w14:textId="77777777" w:rsidTr="00CC0E47">
        <w:trPr>
          <w:trHeight w:val="423"/>
        </w:trPr>
        <w:tc>
          <w:tcPr>
            <w:cnfStyle w:val="001000000000" w:firstRow="0" w:lastRow="0" w:firstColumn="1" w:lastColumn="0" w:oddVBand="0" w:evenVBand="0" w:oddHBand="0" w:evenHBand="0" w:firstRowFirstColumn="0" w:firstRowLastColumn="0" w:lastRowFirstColumn="0" w:lastRowLastColumn="0"/>
            <w:tcW w:w="2660" w:type="dxa"/>
            <w:hideMark/>
          </w:tcPr>
          <w:p w14:paraId="3EE5BFB9" w14:textId="77777777" w:rsidR="005930F4" w:rsidRPr="000805F3" w:rsidRDefault="005930F4" w:rsidP="00CC0E47">
            <w:pPr>
              <w:spacing w:line="259" w:lineRule="auto"/>
              <w:rPr>
                <w:rFonts w:ascii="Arial" w:hAnsi="Arial" w:cs="Arial"/>
              </w:rPr>
            </w:pPr>
            <w:r w:rsidRPr="000805F3">
              <w:rPr>
                <w:rFonts w:ascii="Arial" w:hAnsi="Arial" w:cs="Arial"/>
              </w:rPr>
              <w:t xml:space="preserve">Female </w:t>
            </w:r>
          </w:p>
        </w:tc>
        <w:tc>
          <w:tcPr>
            <w:tcW w:w="1701" w:type="dxa"/>
            <w:hideMark/>
          </w:tcPr>
          <w:p w14:paraId="0EF8E591"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 xml:space="preserve">1114 </w:t>
            </w:r>
          </w:p>
        </w:tc>
        <w:tc>
          <w:tcPr>
            <w:tcW w:w="1417" w:type="dxa"/>
          </w:tcPr>
          <w:p w14:paraId="7D8B987B"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0.77</w:t>
            </w:r>
          </w:p>
        </w:tc>
        <w:tc>
          <w:tcPr>
            <w:tcW w:w="1843" w:type="dxa"/>
            <w:hideMark/>
          </w:tcPr>
          <w:p w14:paraId="6F659859"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0.74, 0.80</w:t>
            </w:r>
          </w:p>
        </w:tc>
        <w:tc>
          <w:tcPr>
            <w:tcW w:w="1276" w:type="dxa"/>
            <w:vMerge/>
            <w:hideMark/>
          </w:tcPr>
          <w:p w14:paraId="27927D4D"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30F4" w:rsidRPr="000805F3" w14:paraId="6FFE5D43" w14:textId="77777777" w:rsidTr="00CC0E4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60" w:type="dxa"/>
            <w:shd w:val="clear" w:color="auto" w:fill="BFBFBF" w:themeFill="background1" w:themeFillShade="BF"/>
            <w:hideMark/>
          </w:tcPr>
          <w:p w14:paraId="0D185876" w14:textId="77777777" w:rsidR="005930F4" w:rsidRPr="000805F3" w:rsidRDefault="005930F4" w:rsidP="00CC0E47">
            <w:pPr>
              <w:spacing w:line="259" w:lineRule="auto"/>
              <w:rPr>
                <w:rFonts w:ascii="Arial" w:hAnsi="Arial" w:cs="Arial"/>
              </w:rPr>
            </w:pPr>
            <w:r w:rsidRPr="000805F3">
              <w:rPr>
                <w:rFonts w:ascii="Arial" w:hAnsi="Arial" w:cs="Arial"/>
              </w:rPr>
              <w:t>Non-anaemic</w:t>
            </w:r>
            <w:r w:rsidRPr="000805F3">
              <w:rPr>
                <w:rFonts w:ascii="Arial" w:hAnsi="Arial" w:cs="Arial"/>
                <w:vertAlign w:val="superscript"/>
              </w:rPr>
              <w:t>3</w:t>
            </w:r>
            <w:r w:rsidRPr="000805F3">
              <w:rPr>
                <w:rFonts w:ascii="Arial" w:hAnsi="Arial" w:cs="Arial"/>
              </w:rPr>
              <w:t xml:space="preserve"> </w:t>
            </w:r>
          </w:p>
        </w:tc>
        <w:tc>
          <w:tcPr>
            <w:tcW w:w="1701" w:type="dxa"/>
            <w:shd w:val="clear" w:color="auto" w:fill="BFBFBF" w:themeFill="background1" w:themeFillShade="BF"/>
            <w:hideMark/>
          </w:tcPr>
          <w:p w14:paraId="7A066787"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1732 </w:t>
            </w:r>
          </w:p>
        </w:tc>
        <w:tc>
          <w:tcPr>
            <w:tcW w:w="1417" w:type="dxa"/>
            <w:shd w:val="clear" w:color="auto" w:fill="BFBFBF" w:themeFill="background1" w:themeFillShade="BF"/>
          </w:tcPr>
          <w:p w14:paraId="62BE9CE1"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0.77</w:t>
            </w:r>
          </w:p>
        </w:tc>
        <w:tc>
          <w:tcPr>
            <w:tcW w:w="1843" w:type="dxa"/>
            <w:shd w:val="clear" w:color="auto" w:fill="BFBFBF" w:themeFill="background1" w:themeFillShade="BF"/>
            <w:hideMark/>
          </w:tcPr>
          <w:p w14:paraId="459540E0"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0.74, 0.80</w:t>
            </w:r>
          </w:p>
        </w:tc>
        <w:tc>
          <w:tcPr>
            <w:tcW w:w="1276" w:type="dxa"/>
            <w:vMerge w:val="restart"/>
            <w:shd w:val="clear" w:color="auto" w:fill="BFBFBF" w:themeFill="background1" w:themeFillShade="BF"/>
            <w:hideMark/>
          </w:tcPr>
          <w:p w14:paraId="09E6A2C0"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0.50 </w:t>
            </w:r>
          </w:p>
        </w:tc>
      </w:tr>
      <w:tr w:rsidR="005930F4" w:rsidRPr="000805F3" w14:paraId="7DD3B162" w14:textId="77777777" w:rsidTr="00CC0E47">
        <w:trPr>
          <w:trHeight w:val="421"/>
        </w:trPr>
        <w:tc>
          <w:tcPr>
            <w:cnfStyle w:val="001000000000" w:firstRow="0" w:lastRow="0" w:firstColumn="1" w:lastColumn="0" w:oddVBand="0" w:evenVBand="0" w:oddHBand="0" w:evenHBand="0" w:firstRowFirstColumn="0" w:firstRowLastColumn="0" w:lastRowFirstColumn="0" w:lastRowLastColumn="0"/>
            <w:tcW w:w="2660" w:type="dxa"/>
            <w:tcBorders>
              <w:bottom w:val="single" w:sz="8" w:space="0" w:color="000000" w:themeColor="text1"/>
            </w:tcBorders>
            <w:shd w:val="clear" w:color="auto" w:fill="BFBFBF" w:themeFill="background1" w:themeFillShade="BF"/>
            <w:hideMark/>
          </w:tcPr>
          <w:p w14:paraId="0C4CD86A" w14:textId="77777777" w:rsidR="005930F4" w:rsidRPr="000805F3" w:rsidRDefault="005930F4" w:rsidP="00CC0E47">
            <w:pPr>
              <w:spacing w:line="259" w:lineRule="auto"/>
              <w:rPr>
                <w:rFonts w:ascii="Arial" w:hAnsi="Arial" w:cs="Arial"/>
              </w:rPr>
            </w:pPr>
            <w:r w:rsidRPr="000805F3">
              <w:rPr>
                <w:rFonts w:ascii="Arial" w:hAnsi="Arial" w:cs="Arial"/>
              </w:rPr>
              <w:t xml:space="preserve">Anaemic </w:t>
            </w:r>
          </w:p>
        </w:tc>
        <w:tc>
          <w:tcPr>
            <w:tcW w:w="1701" w:type="dxa"/>
            <w:tcBorders>
              <w:bottom w:val="single" w:sz="8" w:space="0" w:color="000000" w:themeColor="text1"/>
            </w:tcBorders>
            <w:shd w:val="clear" w:color="auto" w:fill="BFBFBF" w:themeFill="background1" w:themeFillShade="BF"/>
            <w:hideMark/>
          </w:tcPr>
          <w:p w14:paraId="7B1724C2"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 xml:space="preserve">415 </w:t>
            </w:r>
          </w:p>
        </w:tc>
        <w:tc>
          <w:tcPr>
            <w:tcW w:w="1417" w:type="dxa"/>
            <w:tcBorders>
              <w:bottom w:val="single" w:sz="8" w:space="0" w:color="000000" w:themeColor="text1"/>
            </w:tcBorders>
            <w:shd w:val="clear" w:color="auto" w:fill="BFBFBF" w:themeFill="background1" w:themeFillShade="BF"/>
          </w:tcPr>
          <w:p w14:paraId="41EA26E7"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0.75</w:t>
            </w:r>
          </w:p>
        </w:tc>
        <w:tc>
          <w:tcPr>
            <w:tcW w:w="1843" w:type="dxa"/>
            <w:tcBorders>
              <w:bottom w:val="single" w:sz="8" w:space="0" w:color="000000" w:themeColor="text1"/>
            </w:tcBorders>
            <w:shd w:val="clear" w:color="auto" w:fill="BFBFBF" w:themeFill="background1" w:themeFillShade="BF"/>
            <w:hideMark/>
          </w:tcPr>
          <w:p w14:paraId="4EE352A5"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0.71, 0.80</w:t>
            </w:r>
          </w:p>
        </w:tc>
        <w:tc>
          <w:tcPr>
            <w:tcW w:w="1276" w:type="dxa"/>
            <w:vMerge/>
            <w:tcBorders>
              <w:bottom w:val="single" w:sz="8" w:space="0" w:color="000000" w:themeColor="text1"/>
            </w:tcBorders>
            <w:shd w:val="clear" w:color="auto" w:fill="BFBFBF" w:themeFill="background1" w:themeFillShade="BF"/>
            <w:hideMark/>
          </w:tcPr>
          <w:p w14:paraId="01E65EE9"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D490B45" w14:textId="77777777" w:rsidR="005930F4" w:rsidRPr="000805F3" w:rsidRDefault="005930F4" w:rsidP="005930F4">
      <w:pPr>
        <w:spacing w:after="0"/>
        <w:rPr>
          <w:rFonts w:ascii="Arial" w:hAnsi="Arial" w:cs="Arial"/>
        </w:rPr>
      </w:pPr>
      <w:r w:rsidRPr="000805F3">
        <w:rPr>
          <w:rFonts w:ascii="Arial" w:hAnsi="Arial" w:cs="Arial"/>
          <w:vertAlign w:val="superscript"/>
        </w:rPr>
        <w:t>1</w:t>
      </w:r>
      <w:r w:rsidRPr="000805F3">
        <w:rPr>
          <w:rFonts w:ascii="Arial" w:hAnsi="Arial" w:cs="Arial"/>
        </w:rPr>
        <w:t xml:space="preserve"> 3.7 heterozygous (n=416), 4.2 heterozygous (n=46), 3.7 homozygous (n=14), compound heterozygous (n=6)</w:t>
      </w:r>
    </w:p>
    <w:p w14:paraId="36421AA0" w14:textId="77777777" w:rsidR="005930F4" w:rsidRPr="000805F3" w:rsidRDefault="005930F4" w:rsidP="005930F4">
      <w:pPr>
        <w:spacing w:after="0"/>
        <w:rPr>
          <w:rFonts w:ascii="Arial" w:hAnsi="Arial" w:cs="Arial"/>
        </w:rPr>
      </w:pPr>
      <w:r w:rsidRPr="000805F3">
        <w:rPr>
          <w:rFonts w:ascii="Arial" w:hAnsi="Arial" w:cs="Arial"/>
          <w:vertAlign w:val="superscript"/>
        </w:rPr>
        <w:t>2</w:t>
      </w:r>
      <w:r w:rsidRPr="000805F3">
        <w:rPr>
          <w:rFonts w:ascii="Arial" w:hAnsi="Arial" w:cs="Arial"/>
        </w:rPr>
        <w:t xml:space="preserve"> </w:t>
      </w:r>
      <w:r w:rsidRPr="000805F3">
        <w:rPr>
          <w:rFonts w:ascii="Arial" w:hAnsi="Arial" w:cs="Arial"/>
        </w:rPr>
        <w:sym w:font="Symbol" w:char="F062"/>
      </w:r>
      <w:r w:rsidRPr="000805F3">
        <w:rPr>
          <w:rFonts w:ascii="Arial" w:hAnsi="Arial" w:cs="Arial"/>
        </w:rPr>
        <w:t>-</w:t>
      </w:r>
      <w:r w:rsidR="00A6346D">
        <w:rPr>
          <w:rFonts w:ascii="Arial" w:hAnsi="Arial" w:cs="Arial"/>
        </w:rPr>
        <w:t>thalassaemia</w:t>
      </w:r>
      <w:r w:rsidRPr="000805F3">
        <w:rPr>
          <w:rFonts w:ascii="Arial" w:hAnsi="Arial" w:cs="Arial"/>
        </w:rPr>
        <w:t xml:space="preserve"> trait (n=115), </w:t>
      </w:r>
      <w:r w:rsidRPr="000805F3">
        <w:rPr>
          <w:rFonts w:ascii="Arial" w:hAnsi="Arial" w:cs="Arial"/>
        </w:rPr>
        <w:sym w:font="Symbol" w:char="F061"/>
      </w:r>
      <w:r w:rsidRPr="000805F3">
        <w:rPr>
          <w:rFonts w:ascii="Arial" w:hAnsi="Arial" w:cs="Arial"/>
        </w:rPr>
        <w:t>-</w:t>
      </w:r>
      <w:r w:rsidR="00A6346D">
        <w:rPr>
          <w:rFonts w:ascii="Arial" w:hAnsi="Arial" w:cs="Arial"/>
        </w:rPr>
        <w:t>thalassaemia</w:t>
      </w:r>
      <w:r w:rsidRPr="000805F3">
        <w:rPr>
          <w:rFonts w:ascii="Arial" w:hAnsi="Arial" w:cs="Arial"/>
        </w:rPr>
        <w:t xml:space="preserve"> (n as above</w:t>
      </w:r>
      <w:r w:rsidRPr="000805F3">
        <w:rPr>
          <w:rFonts w:ascii="Arial" w:hAnsi="Arial" w:cs="Arial"/>
          <w:vertAlign w:val="superscript"/>
        </w:rPr>
        <w:t>1</w:t>
      </w:r>
      <w:r w:rsidRPr="000805F3">
        <w:rPr>
          <w:rFonts w:ascii="Arial" w:hAnsi="Arial" w:cs="Arial"/>
        </w:rPr>
        <w:t xml:space="preserve">), HbE trait (n=26), S </w:t>
      </w:r>
      <w:r w:rsidR="00A6346D">
        <w:rPr>
          <w:rFonts w:ascii="Arial" w:hAnsi="Arial" w:cs="Arial"/>
        </w:rPr>
        <w:t>thalassaemia</w:t>
      </w:r>
      <w:r w:rsidRPr="000805F3">
        <w:rPr>
          <w:rFonts w:ascii="Arial" w:hAnsi="Arial" w:cs="Arial"/>
        </w:rPr>
        <w:t xml:space="preserve"> trait (n=5)</w:t>
      </w:r>
    </w:p>
    <w:p w14:paraId="21044DAF" w14:textId="77777777" w:rsidR="005930F4" w:rsidRPr="000805F3" w:rsidRDefault="005930F4" w:rsidP="000244E5">
      <w:pPr>
        <w:spacing w:after="0"/>
        <w:outlineLvl w:val="0"/>
        <w:rPr>
          <w:rFonts w:ascii="Arial" w:hAnsi="Arial" w:cs="Arial"/>
        </w:rPr>
      </w:pPr>
      <w:r w:rsidRPr="000805F3">
        <w:rPr>
          <w:rFonts w:ascii="Arial" w:hAnsi="Arial" w:cs="Arial"/>
          <w:vertAlign w:val="superscript"/>
        </w:rPr>
        <w:t>3</w:t>
      </w:r>
      <w:r w:rsidRPr="000805F3">
        <w:rPr>
          <w:rFonts w:ascii="Arial" w:hAnsi="Arial" w:cs="Arial"/>
        </w:rPr>
        <w:t xml:space="preserve"> Hb&lt;12g</w:t>
      </w:r>
      <w:r w:rsidR="00533C96">
        <w:rPr>
          <w:rFonts w:ascii="Arial" w:hAnsi="Arial" w:cs="Arial"/>
        </w:rPr>
        <w:t>/dL</w:t>
      </w:r>
      <w:r w:rsidRPr="000805F3">
        <w:rPr>
          <w:rFonts w:ascii="Arial" w:hAnsi="Arial" w:cs="Arial"/>
        </w:rPr>
        <w:t xml:space="preserve"> in girls &amp; in boys 12-14 yrs, Hb&lt;13g</w:t>
      </w:r>
      <w:r w:rsidR="00533C96">
        <w:rPr>
          <w:rFonts w:ascii="Arial" w:hAnsi="Arial" w:cs="Arial"/>
        </w:rPr>
        <w:t>/dL</w:t>
      </w:r>
      <w:r w:rsidRPr="000805F3">
        <w:rPr>
          <w:rFonts w:ascii="Arial" w:hAnsi="Arial" w:cs="Arial"/>
        </w:rPr>
        <w:t xml:space="preserve"> in boys 14-19 yrs</w:t>
      </w:r>
    </w:p>
    <w:p w14:paraId="3D24F915" w14:textId="77777777" w:rsidR="005930F4" w:rsidRPr="000805F3" w:rsidRDefault="005930F4" w:rsidP="005930F4">
      <w:pPr>
        <w:spacing w:after="0"/>
        <w:rPr>
          <w:rFonts w:ascii="Arial" w:hAnsi="Arial" w:cs="Arial"/>
          <w:b/>
        </w:rPr>
        <w:sectPr w:rsidR="005930F4" w:rsidRPr="000805F3" w:rsidSect="00CC0E47">
          <w:footerReference w:type="default" r:id="rId12"/>
          <w:pgSz w:w="11906" w:h="16838"/>
          <w:pgMar w:top="1440" w:right="1440" w:bottom="1440" w:left="1440" w:header="708" w:footer="708" w:gutter="0"/>
          <w:cols w:space="708"/>
          <w:docGrid w:linePitch="360"/>
        </w:sectPr>
      </w:pPr>
      <w:r w:rsidRPr="000805F3">
        <w:rPr>
          <w:rFonts w:ascii="Arial" w:hAnsi="Arial" w:cs="Arial"/>
        </w:rPr>
        <w:br w:type="page"/>
      </w:r>
    </w:p>
    <w:p w14:paraId="4E74718C" w14:textId="77777777" w:rsidR="005930F4" w:rsidRPr="000805F3" w:rsidRDefault="005930F4" w:rsidP="000244E5">
      <w:pPr>
        <w:spacing w:after="0"/>
        <w:outlineLvl w:val="0"/>
        <w:rPr>
          <w:rFonts w:ascii="Arial" w:hAnsi="Arial" w:cs="Arial"/>
          <w:b/>
        </w:rPr>
      </w:pPr>
      <w:r w:rsidRPr="000805F3">
        <w:rPr>
          <w:rFonts w:ascii="Arial" w:hAnsi="Arial" w:cs="Arial"/>
          <w:b/>
        </w:rPr>
        <w:lastRenderedPageBreak/>
        <w:t xml:space="preserve">Table 4. Properties of different </w:t>
      </w:r>
      <w:r w:rsidR="006825CD">
        <w:rPr>
          <w:rFonts w:ascii="Arial" w:hAnsi="Arial" w:cs="Arial"/>
          <w:b/>
        </w:rPr>
        <w:t>cutoff</w:t>
      </w:r>
      <w:r w:rsidRPr="000805F3">
        <w:rPr>
          <w:rFonts w:ascii="Arial" w:hAnsi="Arial" w:cs="Arial"/>
          <w:b/>
        </w:rPr>
        <w:t>s of hepcidin as a diagnostic test of iron deficiency in this population</w:t>
      </w:r>
      <w:r w:rsidRPr="000805F3">
        <w:rPr>
          <w:rFonts w:ascii="Arial" w:hAnsi="Arial" w:cs="Arial"/>
          <w:vertAlign w:val="superscript"/>
        </w:rPr>
        <w:t>1</w:t>
      </w:r>
      <w:r w:rsidRPr="000805F3">
        <w:rPr>
          <w:rFonts w:ascii="Arial" w:hAnsi="Arial" w:cs="Arial"/>
          <w:b/>
        </w:rPr>
        <w:t xml:space="preserve"> </w:t>
      </w:r>
    </w:p>
    <w:p w14:paraId="6434D64F" w14:textId="77777777" w:rsidR="005930F4" w:rsidRPr="000805F3" w:rsidRDefault="005930F4" w:rsidP="005930F4">
      <w:pPr>
        <w:spacing w:after="0"/>
        <w:rPr>
          <w:rFonts w:ascii="Arial" w:hAnsi="Arial" w:cs="Arial"/>
        </w:rPr>
      </w:pPr>
    </w:p>
    <w:tbl>
      <w:tblPr>
        <w:tblStyle w:val="LightShading1"/>
        <w:tblW w:w="13575" w:type="dxa"/>
        <w:tblLayout w:type="fixed"/>
        <w:tblLook w:val="04A0" w:firstRow="1" w:lastRow="0" w:firstColumn="1" w:lastColumn="0" w:noHBand="0" w:noVBand="1"/>
      </w:tblPr>
      <w:tblGrid>
        <w:gridCol w:w="913"/>
        <w:gridCol w:w="1180"/>
        <w:gridCol w:w="850"/>
        <w:gridCol w:w="1134"/>
        <w:gridCol w:w="851"/>
        <w:gridCol w:w="1134"/>
        <w:gridCol w:w="992"/>
        <w:gridCol w:w="1134"/>
        <w:gridCol w:w="992"/>
        <w:gridCol w:w="1134"/>
        <w:gridCol w:w="1134"/>
        <w:gridCol w:w="1134"/>
        <w:gridCol w:w="993"/>
      </w:tblGrid>
      <w:tr w:rsidR="00546C2C" w:rsidRPr="000805F3" w14:paraId="13F1D3FC" w14:textId="77777777" w:rsidTr="00546C2C">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913" w:type="dxa"/>
            <w:hideMark/>
          </w:tcPr>
          <w:p w14:paraId="5A0E755B" w14:textId="77777777" w:rsidR="005930F4" w:rsidRPr="000E7D25" w:rsidRDefault="006825CD" w:rsidP="00CC0E47">
            <w:pPr>
              <w:spacing w:line="259" w:lineRule="auto"/>
              <w:rPr>
                <w:rFonts w:ascii="Arial" w:hAnsi="Arial" w:cs="Arial"/>
                <w:b w:val="0"/>
                <w:sz w:val="20"/>
                <w:szCs w:val="20"/>
              </w:rPr>
            </w:pPr>
            <w:r w:rsidRPr="000E7D25">
              <w:rPr>
                <w:rFonts w:ascii="Arial" w:hAnsi="Arial" w:cs="Arial"/>
                <w:b w:val="0"/>
                <w:sz w:val="20"/>
                <w:szCs w:val="20"/>
              </w:rPr>
              <w:t>Cutoff</w:t>
            </w:r>
            <w:r w:rsidR="005930F4" w:rsidRPr="000E7D25">
              <w:rPr>
                <w:rFonts w:ascii="Arial" w:hAnsi="Arial" w:cs="Arial"/>
                <w:b w:val="0"/>
                <w:sz w:val="20"/>
                <w:szCs w:val="20"/>
              </w:rPr>
              <w:t xml:space="preserve"> (ng/</w:t>
            </w:r>
            <w:r w:rsidR="000244E5" w:rsidRPr="000E7D25">
              <w:rPr>
                <w:rFonts w:ascii="Arial" w:hAnsi="Arial" w:cs="Arial"/>
                <w:b w:val="0"/>
                <w:sz w:val="20"/>
                <w:szCs w:val="20"/>
              </w:rPr>
              <w:t>mL</w:t>
            </w:r>
            <w:r w:rsidR="005930F4" w:rsidRPr="000E7D25">
              <w:rPr>
                <w:rFonts w:ascii="Arial" w:hAnsi="Arial" w:cs="Arial"/>
                <w:b w:val="0"/>
                <w:sz w:val="20"/>
                <w:szCs w:val="20"/>
              </w:rPr>
              <w:t>)</w:t>
            </w:r>
          </w:p>
        </w:tc>
        <w:tc>
          <w:tcPr>
            <w:tcW w:w="1180" w:type="dxa"/>
          </w:tcPr>
          <w:p w14:paraId="77B90A08" w14:textId="77777777" w:rsidR="005930F4" w:rsidRPr="000E7D25"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E7D25">
              <w:rPr>
                <w:rFonts w:ascii="Arial" w:hAnsi="Arial" w:cs="Arial"/>
                <w:b w:val="0"/>
                <w:sz w:val="20"/>
                <w:szCs w:val="20"/>
              </w:rPr>
              <w:t>Sensitivity</w:t>
            </w:r>
          </w:p>
        </w:tc>
        <w:tc>
          <w:tcPr>
            <w:tcW w:w="850" w:type="dxa"/>
            <w:hideMark/>
          </w:tcPr>
          <w:p w14:paraId="10C2DD47" w14:textId="77777777" w:rsidR="005930F4" w:rsidRPr="000E7D25"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E7D25">
              <w:rPr>
                <w:rFonts w:ascii="Arial" w:hAnsi="Arial" w:cs="Arial"/>
                <w:b w:val="0"/>
                <w:sz w:val="20"/>
                <w:szCs w:val="20"/>
              </w:rPr>
              <w:t>95% CI</w:t>
            </w:r>
          </w:p>
        </w:tc>
        <w:tc>
          <w:tcPr>
            <w:tcW w:w="1134" w:type="dxa"/>
          </w:tcPr>
          <w:p w14:paraId="1EAFB6C0" w14:textId="77777777" w:rsidR="005930F4" w:rsidRPr="000E7D25"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E7D25">
              <w:rPr>
                <w:rFonts w:ascii="Arial" w:hAnsi="Arial" w:cs="Arial"/>
                <w:b w:val="0"/>
                <w:sz w:val="20"/>
                <w:szCs w:val="20"/>
              </w:rPr>
              <w:t>Specificity</w:t>
            </w:r>
          </w:p>
        </w:tc>
        <w:tc>
          <w:tcPr>
            <w:tcW w:w="851" w:type="dxa"/>
          </w:tcPr>
          <w:p w14:paraId="5602A1F1" w14:textId="77777777" w:rsidR="005930F4" w:rsidRPr="000E7D25"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E7D25">
              <w:rPr>
                <w:rFonts w:ascii="Arial" w:hAnsi="Arial" w:cs="Arial"/>
                <w:b w:val="0"/>
                <w:sz w:val="20"/>
                <w:szCs w:val="20"/>
              </w:rPr>
              <w:t>95% CI</w:t>
            </w:r>
          </w:p>
        </w:tc>
        <w:tc>
          <w:tcPr>
            <w:tcW w:w="1134" w:type="dxa"/>
          </w:tcPr>
          <w:p w14:paraId="3E0B6B40" w14:textId="77777777" w:rsidR="005930F4" w:rsidRPr="000E7D25" w:rsidRDefault="005930F4" w:rsidP="00CC0E47">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E7D25">
              <w:rPr>
                <w:rFonts w:ascii="Arial" w:hAnsi="Arial" w:cs="Arial"/>
                <w:b w:val="0"/>
                <w:sz w:val="20"/>
                <w:szCs w:val="20"/>
              </w:rPr>
              <w:t>Positive predictive value</w:t>
            </w:r>
          </w:p>
        </w:tc>
        <w:tc>
          <w:tcPr>
            <w:tcW w:w="992" w:type="dxa"/>
          </w:tcPr>
          <w:p w14:paraId="571E41C7" w14:textId="77777777" w:rsidR="005930F4" w:rsidRPr="000E7D25"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E7D25">
              <w:rPr>
                <w:rFonts w:ascii="Arial" w:hAnsi="Arial" w:cs="Arial"/>
                <w:b w:val="0"/>
                <w:sz w:val="20"/>
                <w:szCs w:val="20"/>
              </w:rPr>
              <w:t>95% CI</w:t>
            </w:r>
          </w:p>
        </w:tc>
        <w:tc>
          <w:tcPr>
            <w:tcW w:w="1134" w:type="dxa"/>
          </w:tcPr>
          <w:p w14:paraId="3ECE4CBB" w14:textId="77777777" w:rsidR="005930F4" w:rsidRPr="000E7D25" w:rsidRDefault="005930F4" w:rsidP="00CC0E47">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E7D25">
              <w:rPr>
                <w:rFonts w:ascii="Arial" w:hAnsi="Arial" w:cs="Arial"/>
                <w:b w:val="0"/>
                <w:sz w:val="20"/>
                <w:szCs w:val="20"/>
              </w:rPr>
              <w:t>Negative predictive value</w:t>
            </w:r>
          </w:p>
        </w:tc>
        <w:tc>
          <w:tcPr>
            <w:tcW w:w="992" w:type="dxa"/>
          </w:tcPr>
          <w:p w14:paraId="0B6268D2" w14:textId="77777777" w:rsidR="005930F4" w:rsidRPr="000E7D25"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E7D25">
              <w:rPr>
                <w:rFonts w:ascii="Arial" w:hAnsi="Arial" w:cs="Arial"/>
                <w:b w:val="0"/>
                <w:sz w:val="20"/>
                <w:szCs w:val="20"/>
              </w:rPr>
              <w:t>95% CI</w:t>
            </w:r>
          </w:p>
        </w:tc>
        <w:tc>
          <w:tcPr>
            <w:tcW w:w="1134" w:type="dxa"/>
          </w:tcPr>
          <w:p w14:paraId="595BED52" w14:textId="77777777" w:rsidR="005930F4" w:rsidRPr="000E7D25" w:rsidRDefault="005930F4" w:rsidP="00CC0E4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E7D25">
              <w:rPr>
                <w:rFonts w:ascii="Arial" w:hAnsi="Arial" w:cs="Arial"/>
                <w:b w:val="0"/>
                <w:bCs w:val="0"/>
                <w:sz w:val="20"/>
                <w:szCs w:val="20"/>
              </w:rPr>
              <w:t>Positive likelihood ratio (%)</w:t>
            </w:r>
          </w:p>
        </w:tc>
        <w:tc>
          <w:tcPr>
            <w:tcW w:w="1134" w:type="dxa"/>
          </w:tcPr>
          <w:p w14:paraId="36AC42FF" w14:textId="77777777" w:rsidR="005930F4" w:rsidRPr="000E7D25" w:rsidRDefault="005930F4" w:rsidP="00CC0E4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E7D25">
              <w:rPr>
                <w:rFonts w:ascii="Arial" w:hAnsi="Arial" w:cs="Arial"/>
                <w:b w:val="0"/>
                <w:bCs w:val="0"/>
                <w:sz w:val="20"/>
                <w:szCs w:val="20"/>
              </w:rPr>
              <w:t>Negative likelihood ratio (%)</w:t>
            </w:r>
          </w:p>
        </w:tc>
        <w:tc>
          <w:tcPr>
            <w:tcW w:w="1134" w:type="dxa"/>
          </w:tcPr>
          <w:p w14:paraId="0993132C" w14:textId="77777777" w:rsidR="005930F4" w:rsidRPr="000E7D25" w:rsidRDefault="005930F4" w:rsidP="00CC0E4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E7D25">
              <w:rPr>
                <w:rFonts w:ascii="Arial" w:hAnsi="Arial" w:cs="Arial"/>
                <w:b w:val="0"/>
                <w:bCs w:val="0"/>
                <w:sz w:val="20"/>
                <w:szCs w:val="20"/>
              </w:rPr>
              <w:t>Correctly classified (%)</w:t>
            </w:r>
          </w:p>
        </w:tc>
        <w:tc>
          <w:tcPr>
            <w:tcW w:w="993" w:type="dxa"/>
            <w:hideMark/>
          </w:tcPr>
          <w:p w14:paraId="6A532CFD" w14:textId="77777777" w:rsidR="005930F4" w:rsidRPr="000E7D25" w:rsidRDefault="005930F4" w:rsidP="00CC0E47">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E7D25">
              <w:rPr>
                <w:rFonts w:ascii="Arial" w:hAnsi="Arial" w:cs="Arial"/>
                <w:b w:val="0"/>
                <w:bCs w:val="0"/>
                <w:sz w:val="20"/>
                <w:szCs w:val="20"/>
              </w:rPr>
              <w:t>Youden index</w:t>
            </w:r>
            <w:r w:rsidRPr="000E7D25">
              <w:rPr>
                <w:rFonts w:ascii="Arial" w:hAnsi="Arial" w:cs="Arial"/>
                <w:b w:val="0"/>
                <w:sz w:val="20"/>
                <w:szCs w:val="20"/>
              </w:rPr>
              <w:t xml:space="preserve"> </w:t>
            </w:r>
          </w:p>
        </w:tc>
      </w:tr>
      <w:tr w:rsidR="00546C2C" w:rsidRPr="000805F3" w14:paraId="0BCAC949" w14:textId="77777777" w:rsidTr="00546C2C">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913" w:type="dxa"/>
            <w:hideMark/>
          </w:tcPr>
          <w:p w14:paraId="3F5E1781" w14:textId="77777777" w:rsidR="005930F4" w:rsidRPr="000805F3" w:rsidRDefault="005930F4" w:rsidP="00CC0E47">
            <w:pPr>
              <w:spacing w:line="259" w:lineRule="auto"/>
              <w:rPr>
                <w:rFonts w:ascii="Arial" w:hAnsi="Arial" w:cs="Arial"/>
              </w:rPr>
            </w:pPr>
            <w:r w:rsidRPr="000805F3">
              <w:rPr>
                <w:rFonts w:ascii="Arial" w:hAnsi="Arial" w:cs="Arial"/>
              </w:rPr>
              <w:t>&lt;2.0</w:t>
            </w:r>
          </w:p>
        </w:tc>
        <w:tc>
          <w:tcPr>
            <w:tcW w:w="1180" w:type="dxa"/>
          </w:tcPr>
          <w:p w14:paraId="17B8891B"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43.</w:t>
            </w:r>
            <w:r w:rsidR="00F74294">
              <w:rPr>
                <w:rFonts w:ascii="Arial" w:hAnsi="Arial" w:cs="Arial"/>
              </w:rPr>
              <w:t>4</w:t>
            </w:r>
            <w:r w:rsidRPr="000805F3">
              <w:rPr>
                <w:rFonts w:ascii="Arial" w:hAnsi="Arial" w:cs="Arial"/>
              </w:rPr>
              <w:t xml:space="preserve"> </w:t>
            </w:r>
          </w:p>
          <w:p w14:paraId="1D709119"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hideMark/>
          </w:tcPr>
          <w:p w14:paraId="027B4015"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38.</w:t>
            </w:r>
            <w:r w:rsidR="00F74294">
              <w:rPr>
                <w:rFonts w:ascii="Arial" w:hAnsi="Arial" w:cs="Arial"/>
              </w:rPr>
              <w:t>6</w:t>
            </w:r>
            <w:r w:rsidRPr="000805F3">
              <w:rPr>
                <w:rFonts w:ascii="Arial" w:hAnsi="Arial" w:cs="Arial"/>
              </w:rPr>
              <w:t>, 4</w:t>
            </w:r>
            <w:r w:rsidR="00F74294">
              <w:rPr>
                <w:rFonts w:ascii="Arial" w:hAnsi="Arial" w:cs="Arial"/>
              </w:rPr>
              <w:t>8.2</w:t>
            </w:r>
          </w:p>
        </w:tc>
        <w:tc>
          <w:tcPr>
            <w:tcW w:w="1134" w:type="dxa"/>
          </w:tcPr>
          <w:p w14:paraId="4D560A7E"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88.7</w:t>
            </w:r>
          </w:p>
          <w:p w14:paraId="78DD6BB3"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hideMark/>
          </w:tcPr>
          <w:p w14:paraId="6179A065"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87.</w:t>
            </w:r>
            <w:r w:rsidR="00F74294">
              <w:rPr>
                <w:rFonts w:ascii="Arial" w:hAnsi="Arial" w:cs="Arial"/>
              </w:rPr>
              <w:t>2</w:t>
            </w:r>
            <w:r w:rsidRPr="000805F3">
              <w:rPr>
                <w:rFonts w:ascii="Arial" w:hAnsi="Arial" w:cs="Arial"/>
              </w:rPr>
              <w:t>, 90.1</w:t>
            </w:r>
          </w:p>
        </w:tc>
        <w:tc>
          <w:tcPr>
            <w:tcW w:w="1134" w:type="dxa"/>
          </w:tcPr>
          <w:p w14:paraId="120B31F7"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47.</w:t>
            </w:r>
            <w:r w:rsidR="00F74294">
              <w:rPr>
                <w:rFonts w:ascii="Arial" w:hAnsi="Arial" w:cs="Arial"/>
              </w:rPr>
              <w:t>7</w:t>
            </w:r>
          </w:p>
          <w:p w14:paraId="52887A17"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58C0A862" w14:textId="77777777" w:rsidR="005930F4" w:rsidRPr="000805F3" w:rsidRDefault="005930F4" w:rsidP="00F74294">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42.</w:t>
            </w:r>
            <w:r w:rsidR="00F74294">
              <w:rPr>
                <w:rFonts w:ascii="Arial" w:hAnsi="Arial" w:cs="Arial"/>
              </w:rPr>
              <w:t>6</w:t>
            </w:r>
            <w:r w:rsidRPr="000805F3">
              <w:rPr>
                <w:rFonts w:ascii="Arial" w:hAnsi="Arial" w:cs="Arial"/>
              </w:rPr>
              <w:t>, 5</w:t>
            </w:r>
            <w:r w:rsidR="00F74294">
              <w:rPr>
                <w:rFonts w:ascii="Arial" w:hAnsi="Arial" w:cs="Arial"/>
              </w:rPr>
              <w:t>2</w:t>
            </w:r>
            <w:r w:rsidRPr="000805F3">
              <w:rPr>
                <w:rFonts w:ascii="Arial" w:hAnsi="Arial" w:cs="Arial"/>
              </w:rPr>
              <w:t>.</w:t>
            </w:r>
            <w:r w:rsidR="00F74294">
              <w:rPr>
                <w:rFonts w:ascii="Arial" w:hAnsi="Arial" w:cs="Arial"/>
              </w:rPr>
              <w:t>8</w:t>
            </w:r>
          </w:p>
        </w:tc>
        <w:tc>
          <w:tcPr>
            <w:tcW w:w="1134" w:type="dxa"/>
          </w:tcPr>
          <w:p w14:paraId="7208A43F"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86.</w:t>
            </w:r>
            <w:r w:rsidR="00F74294">
              <w:rPr>
                <w:rFonts w:ascii="Arial" w:hAnsi="Arial" w:cs="Arial"/>
              </w:rPr>
              <w:t>9</w:t>
            </w:r>
          </w:p>
          <w:p w14:paraId="5091ED43"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0947FE3B"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8</w:t>
            </w:r>
            <w:r w:rsidR="00F74294">
              <w:rPr>
                <w:rFonts w:ascii="Arial" w:hAnsi="Arial" w:cs="Arial"/>
              </w:rPr>
              <w:t>5.2</w:t>
            </w:r>
            <w:r w:rsidRPr="000805F3">
              <w:rPr>
                <w:rFonts w:ascii="Arial" w:hAnsi="Arial" w:cs="Arial"/>
              </w:rPr>
              <w:t>, 88.</w:t>
            </w:r>
            <w:r w:rsidR="00F74294">
              <w:rPr>
                <w:rFonts w:ascii="Arial" w:hAnsi="Arial" w:cs="Arial"/>
              </w:rPr>
              <w:t>4</w:t>
            </w:r>
          </w:p>
        </w:tc>
        <w:tc>
          <w:tcPr>
            <w:tcW w:w="1134" w:type="dxa"/>
          </w:tcPr>
          <w:p w14:paraId="29F0DD93"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3.8</w:t>
            </w:r>
            <w:r w:rsidR="00F74294">
              <w:rPr>
                <w:rFonts w:ascii="Arial" w:hAnsi="Arial" w:cs="Arial"/>
              </w:rPr>
              <w:t>4</w:t>
            </w:r>
          </w:p>
        </w:tc>
        <w:tc>
          <w:tcPr>
            <w:tcW w:w="1134" w:type="dxa"/>
          </w:tcPr>
          <w:p w14:paraId="18711677"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0.64</w:t>
            </w:r>
          </w:p>
        </w:tc>
        <w:tc>
          <w:tcPr>
            <w:tcW w:w="1134" w:type="dxa"/>
          </w:tcPr>
          <w:p w14:paraId="45778056" w14:textId="77777777" w:rsidR="005930F4" w:rsidRPr="000805F3" w:rsidRDefault="00C92DD8" w:rsidP="00C92DD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80.0</w:t>
            </w:r>
          </w:p>
        </w:tc>
        <w:tc>
          <w:tcPr>
            <w:tcW w:w="993" w:type="dxa"/>
            <w:hideMark/>
          </w:tcPr>
          <w:p w14:paraId="14834A6C"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0.3</w:t>
            </w:r>
            <w:r w:rsidR="002F137E">
              <w:rPr>
                <w:rFonts w:ascii="Arial" w:hAnsi="Arial" w:cs="Arial"/>
              </w:rPr>
              <w:t>20</w:t>
            </w:r>
          </w:p>
        </w:tc>
      </w:tr>
      <w:tr w:rsidR="00546C2C" w:rsidRPr="000805F3" w14:paraId="033E8EE8" w14:textId="77777777" w:rsidTr="00546C2C">
        <w:trPr>
          <w:trHeight w:val="670"/>
        </w:trPr>
        <w:tc>
          <w:tcPr>
            <w:cnfStyle w:val="001000000000" w:firstRow="0" w:lastRow="0" w:firstColumn="1" w:lastColumn="0" w:oddVBand="0" w:evenVBand="0" w:oddHBand="0" w:evenHBand="0" w:firstRowFirstColumn="0" w:firstRowLastColumn="0" w:lastRowFirstColumn="0" w:lastRowLastColumn="0"/>
            <w:tcW w:w="913" w:type="dxa"/>
            <w:hideMark/>
          </w:tcPr>
          <w:p w14:paraId="7D98A3E6" w14:textId="77777777" w:rsidR="005930F4" w:rsidRPr="000805F3" w:rsidRDefault="005930F4" w:rsidP="00CC0E47">
            <w:pPr>
              <w:spacing w:line="259" w:lineRule="auto"/>
              <w:rPr>
                <w:rFonts w:ascii="Arial" w:hAnsi="Arial" w:cs="Arial"/>
              </w:rPr>
            </w:pPr>
            <w:r w:rsidRPr="000805F3">
              <w:rPr>
                <w:rFonts w:ascii="Arial" w:hAnsi="Arial" w:cs="Arial"/>
              </w:rPr>
              <w:t>&lt;2.5</w:t>
            </w:r>
          </w:p>
        </w:tc>
        <w:tc>
          <w:tcPr>
            <w:tcW w:w="1180" w:type="dxa"/>
          </w:tcPr>
          <w:p w14:paraId="63D4991A" w14:textId="77777777" w:rsidR="005930F4" w:rsidRPr="000805F3" w:rsidRDefault="00F7429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w:t>
            </w:r>
            <w:r w:rsidR="005930F4" w:rsidRPr="000805F3">
              <w:rPr>
                <w:rFonts w:ascii="Arial" w:hAnsi="Arial" w:cs="Arial"/>
              </w:rPr>
              <w:t>.</w:t>
            </w:r>
            <w:r>
              <w:rPr>
                <w:rFonts w:ascii="Arial" w:hAnsi="Arial" w:cs="Arial"/>
              </w:rPr>
              <w:t>0</w:t>
            </w:r>
            <w:r w:rsidR="005930F4" w:rsidRPr="000805F3">
              <w:rPr>
                <w:rFonts w:ascii="Arial" w:hAnsi="Arial" w:cs="Arial"/>
              </w:rPr>
              <w:t xml:space="preserve"> </w:t>
            </w:r>
          </w:p>
          <w:p w14:paraId="6E025FAC"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hideMark/>
          </w:tcPr>
          <w:p w14:paraId="6C1D3288" w14:textId="77777777" w:rsidR="005930F4" w:rsidRPr="000805F3" w:rsidRDefault="005930F4" w:rsidP="00F7429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5</w:t>
            </w:r>
            <w:r w:rsidR="00F74294">
              <w:rPr>
                <w:rFonts w:ascii="Arial" w:hAnsi="Arial" w:cs="Arial"/>
              </w:rPr>
              <w:t>5</w:t>
            </w:r>
            <w:r w:rsidRPr="000805F3">
              <w:rPr>
                <w:rFonts w:ascii="Arial" w:hAnsi="Arial" w:cs="Arial"/>
              </w:rPr>
              <w:t>.</w:t>
            </w:r>
            <w:r w:rsidR="00F74294">
              <w:rPr>
                <w:rFonts w:ascii="Arial" w:hAnsi="Arial" w:cs="Arial"/>
              </w:rPr>
              <w:t>1</w:t>
            </w:r>
            <w:r w:rsidRPr="000805F3">
              <w:rPr>
                <w:rFonts w:ascii="Arial" w:hAnsi="Arial" w:cs="Arial"/>
              </w:rPr>
              <w:t>, 64.</w:t>
            </w:r>
            <w:r w:rsidR="00F74294">
              <w:rPr>
                <w:rFonts w:ascii="Arial" w:hAnsi="Arial" w:cs="Arial"/>
              </w:rPr>
              <w:t>7</w:t>
            </w:r>
          </w:p>
        </w:tc>
        <w:tc>
          <w:tcPr>
            <w:tcW w:w="1134" w:type="dxa"/>
          </w:tcPr>
          <w:p w14:paraId="37287EB9"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81.</w:t>
            </w:r>
            <w:r w:rsidR="00F74294">
              <w:rPr>
                <w:rFonts w:ascii="Arial" w:hAnsi="Arial" w:cs="Arial"/>
              </w:rPr>
              <w:t>4</w:t>
            </w:r>
            <w:r w:rsidRPr="000805F3">
              <w:rPr>
                <w:rFonts w:ascii="Arial" w:hAnsi="Arial" w:cs="Arial"/>
              </w:rPr>
              <w:t xml:space="preserve"> </w:t>
            </w:r>
          </w:p>
          <w:p w14:paraId="279247AA"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hideMark/>
          </w:tcPr>
          <w:p w14:paraId="31D41109" w14:textId="77777777" w:rsidR="005930F4" w:rsidRPr="000805F3" w:rsidRDefault="005930F4" w:rsidP="00F7429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79.</w:t>
            </w:r>
            <w:r w:rsidR="00F74294">
              <w:rPr>
                <w:rFonts w:ascii="Arial" w:hAnsi="Arial" w:cs="Arial"/>
              </w:rPr>
              <w:t>5</w:t>
            </w:r>
            <w:r w:rsidRPr="000805F3">
              <w:rPr>
                <w:rFonts w:ascii="Arial" w:hAnsi="Arial" w:cs="Arial"/>
              </w:rPr>
              <w:t>, 83.1</w:t>
            </w:r>
          </w:p>
        </w:tc>
        <w:tc>
          <w:tcPr>
            <w:tcW w:w="1134" w:type="dxa"/>
          </w:tcPr>
          <w:p w14:paraId="2F9E5CAA"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 xml:space="preserve">43.2 </w:t>
            </w:r>
          </w:p>
          <w:p w14:paraId="6955A9CA"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hideMark/>
          </w:tcPr>
          <w:p w14:paraId="165FA7E4" w14:textId="77777777" w:rsidR="005930F4" w:rsidRPr="000805F3" w:rsidRDefault="005930F4" w:rsidP="00F7429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39.</w:t>
            </w:r>
            <w:r w:rsidR="00F74294">
              <w:rPr>
                <w:rFonts w:ascii="Arial" w:hAnsi="Arial" w:cs="Arial"/>
              </w:rPr>
              <w:t>2</w:t>
            </w:r>
            <w:r w:rsidRPr="000805F3">
              <w:rPr>
                <w:rFonts w:ascii="Arial" w:hAnsi="Arial" w:cs="Arial"/>
              </w:rPr>
              <w:t>, 47.</w:t>
            </w:r>
            <w:r w:rsidR="00F74294">
              <w:rPr>
                <w:rFonts w:ascii="Arial" w:hAnsi="Arial" w:cs="Arial"/>
              </w:rPr>
              <w:t>4</w:t>
            </w:r>
          </w:p>
        </w:tc>
        <w:tc>
          <w:tcPr>
            <w:tcW w:w="1134" w:type="dxa"/>
          </w:tcPr>
          <w:p w14:paraId="6EB892D1"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89.</w:t>
            </w:r>
            <w:r w:rsidR="00F74294">
              <w:rPr>
                <w:rFonts w:ascii="Arial" w:hAnsi="Arial" w:cs="Arial"/>
              </w:rPr>
              <w:t>6</w:t>
            </w:r>
            <w:r w:rsidRPr="000805F3">
              <w:rPr>
                <w:rFonts w:ascii="Arial" w:hAnsi="Arial" w:cs="Arial"/>
              </w:rPr>
              <w:t xml:space="preserve"> </w:t>
            </w:r>
          </w:p>
          <w:p w14:paraId="39E55696"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hideMark/>
          </w:tcPr>
          <w:p w14:paraId="2E37794E" w14:textId="77777777" w:rsidR="005930F4" w:rsidRPr="000805F3" w:rsidRDefault="005930F4" w:rsidP="00F74294">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8</w:t>
            </w:r>
            <w:r w:rsidR="00F74294">
              <w:rPr>
                <w:rFonts w:ascii="Arial" w:hAnsi="Arial" w:cs="Arial"/>
              </w:rPr>
              <w:t>8.0</w:t>
            </w:r>
            <w:r w:rsidRPr="000805F3">
              <w:rPr>
                <w:rFonts w:ascii="Arial" w:hAnsi="Arial" w:cs="Arial"/>
              </w:rPr>
              <w:t>, 9</w:t>
            </w:r>
            <w:r w:rsidR="00F74294">
              <w:rPr>
                <w:rFonts w:ascii="Arial" w:hAnsi="Arial" w:cs="Arial"/>
              </w:rPr>
              <w:t>1.0</w:t>
            </w:r>
          </w:p>
        </w:tc>
        <w:tc>
          <w:tcPr>
            <w:tcW w:w="1134" w:type="dxa"/>
          </w:tcPr>
          <w:p w14:paraId="213583BF"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3.</w:t>
            </w:r>
            <w:r w:rsidR="00F74294">
              <w:rPr>
                <w:rFonts w:ascii="Arial" w:hAnsi="Arial" w:cs="Arial"/>
              </w:rPr>
              <w:t>22</w:t>
            </w:r>
          </w:p>
        </w:tc>
        <w:tc>
          <w:tcPr>
            <w:tcW w:w="1134" w:type="dxa"/>
          </w:tcPr>
          <w:p w14:paraId="1D0C0B22"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0.49</w:t>
            </w:r>
          </w:p>
          <w:p w14:paraId="7213DB89"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14:paraId="7ED9FBD8"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77.</w:t>
            </w:r>
            <w:r w:rsidR="00C92DD8">
              <w:rPr>
                <w:rFonts w:ascii="Arial" w:hAnsi="Arial" w:cs="Arial"/>
              </w:rPr>
              <w:t>3</w:t>
            </w:r>
          </w:p>
        </w:tc>
        <w:tc>
          <w:tcPr>
            <w:tcW w:w="993" w:type="dxa"/>
            <w:hideMark/>
          </w:tcPr>
          <w:p w14:paraId="0B9F8F06"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0.4</w:t>
            </w:r>
            <w:r w:rsidR="002F137E">
              <w:rPr>
                <w:rFonts w:ascii="Arial" w:hAnsi="Arial" w:cs="Arial"/>
              </w:rPr>
              <w:t>13</w:t>
            </w:r>
          </w:p>
        </w:tc>
      </w:tr>
      <w:tr w:rsidR="00546C2C" w:rsidRPr="000805F3" w14:paraId="406035EA" w14:textId="77777777" w:rsidTr="00546C2C">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913" w:type="dxa"/>
            <w:hideMark/>
          </w:tcPr>
          <w:p w14:paraId="11FD16D4" w14:textId="77777777" w:rsidR="005930F4" w:rsidRPr="000805F3" w:rsidRDefault="005F022C" w:rsidP="00CC0E47">
            <w:pPr>
              <w:spacing w:line="259" w:lineRule="auto"/>
              <w:rPr>
                <w:rFonts w:ascii="Arial" w:hAnsi="Arial" w:cs="Arial"/>
              </w:rPr>
            </w:pPr>
            <w:r>
              <w:rPr>
                <w:rFonts w:ascii="Arial" w:hAnsi="Arial" w:cs="Arial"/>
              </w:rPr>
              <w:t>&lt;3.0</w:t>
            </w:r>
          </w:p>
        </w:tc>
        <w:tc>
          <w:tcPr>
            <w:tcW w:w="1180" w:type="dxa"/>
          </w:tcPr>
          <w:p w14:paraId="35616D81"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7</w:t>
            </w:r>
            <w:r w:rsidR="00D30C9E">
              <w:rPr>
                <w:rFonts w:ascii="Arial" w:hAnsi="Arial" w:cs="Arial"/>
              </w:rPr>
              <w:t>2</w:t>
            </w:r>
            <w:r w:rsidRPr="000805F3">
              <w:rPr>
                <w:rFonts w:ascii="Arial" w:hAnsi="Arial" w:cs="Arial"/>
              </w:rPr>
              <w:t>.</w:t>
            </w:r>
            <w:r w:rsidR="00D30C9E">
              <w:rPr>
                <w:rFonts w:ascii="Arial" w:hAnsi="Arial" w:cs="Arial"/>
              </w:rPr>
              <w:t>3</w:t>
            </w:r>
            <w:r w:rsidRPr="000805F3">
              <w:rPr>
                <w:rFonts w:ascii="Arial" w:hAnsi="Arial" w:cs="Arial"/>
              </w:rPr>
              <w:t xml:space="preserve"> </w:t>
            </w:r>
          </w:p>
          <w:p w14:paraId="75B2B7F7"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hideMark/>
          </w:tcPr>
          <w:p w14:paraId="64487138" w14:textId="77777777" w:rsidR="005930F4" w:rsidRPr="000805F3" w:rsidRDefault="005930F4" w:rsidP="00D30C9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67.</w:t>
            </w:r>
            <w:r w:rsidR="00D30C9E">
              <w:rPr>
                <w:rFonts w:ascii="Arial" w:hAnsi="Arial" w:cs="Arial"/>
              </w:rPr>
              <w:t>7</w:t>
            </w:r>
            <w:r w:rsidRPr="000805F3">
              <w:rPr>
                <w:rFonts w:ascii="Arial" w:hAnsi="Arial" w:cs="Arial"/>
              </w:rPr>
              <w:t>, 7</w:t>
            </w:r>
            <w:r w:rsidR="00D30C9E">
              <w:rPr>
                <w:rFonts w:ascii="Arial" w:hAnsi="Arial" w:cs="Arial"/>
              </w:rPr>
              <w:t>6.5</w:t>
            </w:r>
          </w:p>
        </w:tc>
        <w:tc>
          <w:tcPr>
            <w:tcW w:w="1134" w:type="dxa"/>
          </w:tcPr>
          <w:p w14:paraId="4A2C602A"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72.9 </w:t>
            </w:r>
          </w:p>
          <w:p w14:paraId="2371F789"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hideMark/>
          </w:tcPr>
          <w:p w14:paraId="66321929" w14:textId="77777777" w:rsidR="005930F4" w:rsidRPr="000805F3" w:rsidRDefault="005930F4" w:rsidP="00D30C9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70.</w:t>
            </w:r>
            <w:r w:rsidR="00D30C9E">
              <w:rPr>
                <w:rFonts w:ascii="Arial" w:hAnsi="Arial" w:cs="Arial"/>
              </w:rPr>
              <w:t>8</w:t>
            </w:r>
            <w:r w:rsidRPr="000805F3">
              <w:rPr>
                <w:rFonts w:ascii="Arial" w:hAnsi="Arial" w:cs="Arial"/>
              </w:rPr>
              <w:t>, 7</w:t>
            </w:r>
            <w:r w:rsidR="00D30C9E">
              <w:rPr>
                <w:rFonts w:ascii="Arial" w:hAnsi="Arial" w:cs="Arial"/>
              </w:rPr>
              <w:t>5.0</w:t>
            </w:r>
          </w:p>
        </w:tc>
        <w:tc>
          <w:tcPr>
            <w:tcW w:w="1134" w:type="dxa"/>
          </w:tcPr>
          <w:p w14:paraId="2AFC244B"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38.8 </w:t>
            </w:r>
          </w:p>
          <w:p w14:paraId="26092864"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485F4152"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35.</w:t>
            </w:r>
            <w:r w:rsidR="00F74294">
              <w:rPr>
                <w:rFonts w:ascii="Arial" w:hAnsi="Arial" w:cs="Arial"/>
              </w:rPr>
              <w:t>3</w:t>
            </w:r>
            <w:r w:rsidRPr="000805F3">
              <w:rPr>
                <w:rFonts w:ascii="Arial" w:hAnsi="Arial" w:cs="Arial"/>
              </w:rPr>
              <w:t>, 42.3</w:t>
            </w:r>
          </w:p>
        </w:tc>
        <w:tc>
          <w:tcPr>
            <w:tcW w:w="1134" w:type="dxa"/>
          </w:tcPr>
          <w:p w14:paraId="0959BB16"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91.</w:t>
            </w:r>
            <w:r w:rsidR="00F74294">
              <w:rPr>
                <w:rFonts w:ascii="Arial" w:hAnsi="Arial" w:cs="Arial"/>
              </w:rPr>
              <w:t>7</w:t>
            </w:r>
          </w:p>
          <w:p w14:paraId="526AFBBB"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6D480C5F" w14:textId="77777777" w:rsidR="005930F4" w:rsidRPr="000805F3" w:rsidRDefault="00F7429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90</w:t>
            </w:r>
            <w:r w:rsidR="005930F4" w:rsidRPr="000805F3">
              <w:rPr>
                <w:rFonts w:ascii="Arial" w:hAnsi="Arial" w:cs="Arial"/>
              </w:rPr>
              <w:t>.</w:t>
            </w:r>
            <w:r>
              <w:rPr>
                <w:rFonts w:ascii="Arial" w:hAnsi="Arial" w:cs="Arial"/>
              </w:rPr>
              <w:t>2</w:t>
            </w:r>
            <w:r w:rsidR="005930F4" w:rsidRPr="000805F3">
              <w:rPr>
                <w:rFonts w:ascii="Arial" w:hAnsi="Arial" w:cs="Arial"/>
              </w:rPr>
              <w:t>, 9</w:t>
            </w:r>
            <w:r>
              <w:rPr>
                <w:rFonts w:ascii="Arial" w:hAnsi="Arial" w:cs="Arial"/>
              </w:rPr>
              <w:t>3</w:t>
            </w:r>
            <w:r w:rsidR="005930F4" w:rsidRPr="000805F3">
              <w:rPr>
                <w:rFonts w:ascii="Arial" w:hAnsi="Arial" w:cs="Arial"/>
              </w:rPr>
              <w:t>.</w:t>
            </w:r>
            <w:r>
              <w:rPr>
                <w:rFonts w:ascii="Arial" w:hAnsi="Arial" w:cs="Arial"/>
              </w:rPr>
              <w:t>1</w:t>
            </w:r>
          </w:p>
        </w:tc>
        <w:tc>
          <w:tcPr>
            <w:tcW w:w="1134" w:type="dxa"/>
          </w:tcPr>
          <w:p w14:paraId="000F97BF"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2.6</w:t>
            </w:r>
            <w:r w:rsidR="00F74294">
              <w:rPr>
                <w:rFonts w:ascii="Arial" w:hAnsi="Arial" w:cs="Arial"/>
              </w:rPr>
              <w:t>7</w:t>
            </w:r>
          </w:p>
        </w:tc>
        <w:tc>
          <w:tcPr>
            <w:tcW w:w="1134" w:type="dxa"/>
          </w:tcPr>
          <w:p w14:paraId="713D17FB"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0.38</w:t>
            </w:r>
          </w:p>
        </w:tc>
        <w:tc>
          <w:tcPr>
            <w:tcW w:w="1134" w:type="dxa"/>
          </w:tcPr>
          <w:p w14:paraId="4FCDEEB9"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72.</w:t>
            </w:r>
            <w:r w:rsidR="00C92DD8">
              <w:rPr>
                <w:rFonts w:ascii="Arial" w:hAnsi="Arial" w:cs="Arial"/>
              </w:rPr>
              <w:t>8</w:t>
            </w:r>
          </w:p>
        </w:tc>
        <w:tc>
          <w:tcPr>
            <w:tcW w:w="993" w:type="dxa"/>
            <w:hideMark/>
          </w:tcPr>
          <w:p w14:paraId="2A4BFE1C"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0.4</w:t>
            </w:r>
            <w:r w:rsidR="004B7F72">
              <w:rPr>
                <w:rFonts w:ascii="Arial" w:hAnsi="Arial" w:cs="Arial"/>
              </w:rPr>
              <w:t>52</w:t>
            </w:r>
          </w:p>
        </w:tc>
      </w:tr>
      <w:tr w:rsidR="00546C2C" w:rsidRPr="000805F3" w14:paraId="1E7A2EAB" w14:textId="77777777" w:rsidTr="00546C2C">
        <w:trPr>
          <w:trHeight w:val="675"/>
        </w:trPr>
        <w:tc>
          <w:tcPr>
            <w:cnfStyle w:val="001000000000" w:firstRow="0" w:lastRow="0" w:firstColumn="1" w:lastColumn="0" w:oddVBand="0" w:evenVBand="0" w:oddHBand="0" w:evenHBand="0" w:firstRowFirstColumn="0" w:firstRowLastColumn="0" w:lastRowFirstColumn="0" w:lastRowLastColumn="0"/>
            <w:tcW w:w="913" w:type="dxa"/>
            <w:hideMark/>
          </w:tcPr>
          <w:p w14:paraId="46011F42" w14:textId="77777777" w:rsidR="005930F4" w:rsidRPr="000805F3" w:rsidRDefault="005930F4" w:rsidP="00CC0E47">
            <w:pPr>
              <w:spacing w:line="259" w:lineRule="auto"/>
              <w:rPr>
                <w:rFonts w:ascii="Arial" w:hAnsi="Arial" w:cs="Arial"/>
              </w:rPr>
            </w:pPr>
            <w:r w:rsidRPr="000805F3">
              <w:rPr>
                <w:rFonts w:ascii="Arial" w:hAnsi="Arial" w:cs="Arial"/>
              </w:rPr>
              <w:t>&lt;3.1</w:t>
            </w:r>
            <w:r w:rsidR="00CD5075" w:rsidRPr="000805F3">
              <w:rPr>
                <w:rFonts w:ascii="Arial" w:hAnsi="Arial" w:cs="Arial"/>
                <w:vertAlign w:val="superscript"/>
              </w:rPr>
              <w:t>2</w:t>
            </w:r>
          </w:p>
        </w:tc>
        <w:tc>
          <w:tcPr>
            <w:tcW w:w="1180" w:type="dxa"/>
          </w:tcPr>
          <w:p w14:paraId="34190B3B"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7</w:t>
            </w:r>
            <w:r w:rsidR="00C57493">
              <w:rPr>
                <w:rFonts w:ascii="Arial" w:hAnsi="Arial" w:cs="Arial"/>
              </w:rPr>
              <w:t>4</w:t>
            </w:r>
            <w:r w:rsidRPr="000805F3">
              <w:rPr>
                <w:rFonts w:ascii="Arial" w:hAnsi="Arial" w:cs="Arial"/>
              </w:rPr>
              <w:t>.</w:t>
            </w:r>
            <w:r w:rsidR="00C57493">
              <w:rPr>
                <w:rFonts w:ascii="Arial" w:hAnsi="Arial" w:cs="Arial"/>
              </w:rPr>
              <w:t>2</w:t>
            </w:r>
            <w:r w:rsidRPr="000805F3">
              <w:rPr>
                <w:rFonts w:ascii="Arial" w:hAnsi="Arial" w:cs="Arial"/>
              </w:rPr>
              <w:t xml:space="preserve"> </w:t>
            </w:r>
          </w:p>
          <w:p w14:paraId="3FD0B19F"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hideMark/>
          </w:tcPr>
          <w:p w14:paraId="443AFCC6"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69.</w:t>
            </w:r>
            <w:r w:rsidR="00C57493">
              <w:rPr>
                <w:rFonts w:ascii="Arial" w:hAnsi="Arial" w:cs="Arial"/>
              </w:rPr>
              <w:t>7</w:t>
            </w:r>
            <w:r w:rsidRPr="000805F3">
              <w:rPr>
                <w:rFonts w:ascii="Arial" w:hAnsi="Arial" w:cs="Arial"/>
              </w:rPr>
              <w:t>, 7</w:t>
            </w:r>
            <w:r w:rsidR="00C57493">
              <w:rPr>
                <w:rFonts w:ascii="Arial" w:hAnsi="Arial" w:cs="Arial"/>
              </w:rPr>
              <w:t>8.3</w:t>
            </w:r>
          </w:p>
        </w:tc>
        <w:tc>
          <w:tcPr>
            <w:tcW w:w="1134" w:type="dxa"/>
          </w:tcPr>
          <w:p w14:paraId="260013DE"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 xml:space="preserve">71.5 </w:t>
            </w:r>
          </w:p>
          <w:p w14:paraId="6C07009D"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hideMark/>
          </w:tcPr>
          <w:p w14:paraId="63AF867D" w14:textId="77777777" w:rsidR="005930F4" w:rsidRPr="000805F3" w:rsidRDefault="005930F4" w:rsidP="00C5749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69.4, 73.6</w:t>
            </w:r>
          </w:p>
        </w:tc>
        <w:tc>
          <w:tcPr>
            <w:tcW w:w="1134" w:type="dxa"/>
          </w:tcPr>
          <w:p w14:paraId="5FC74233"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38.</w:t>
            </w:r>
            <w:r w:rsidR="00C57493">
              <w:rPr>
                <w:rFonts w:ascii="Arial" w:hAnsi="Arial" w:cs="Arial"/>
              </w:rPr>
              <w:t>2</w:t>
            </w:r>
            <w:r w:rsidRPr="000805F3">
              <w:rPr>
                <w:rFonts w:ascii="Arial" w:hAnsi="Arial" w:cs="Arial"/>
              </w:rPr>
              <w:t xml:space="preserve"> </w:t>
            </w:r>
          </w:p>
          <w:p w14:paraId="7A4381BB"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hideMark/>
          </w:tcPr>
          <w:p w14:paraId="0AD4CFA8"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3</w:t>
            </w:r>
            <w:r w:rsidR="00C57493">
              <w:rPr>
                <w:rFonts w:ascii="Arial" w:hAnsi="Arial" w:cs="Arial"/>
              </w:rPr>
              <w:t>4.8</w:t>
            </w:r>
            <w:r w:rsidRPr="000805F3">
              <w:rPr>
                <w:rFonts w:ascii="Arial" w:hAnsi="Arial" w:cs="Arial"/>
              </w:rPr>
              <w:t>, 41.</w:t>
            </w:r>
            <w:r w:rsidR="00C57493">
              <w:rPr>
                <w:rFonts w:ascii="Arial" w:hAnsi="Arial" w:cs="Arial"/>
              </w:rPr>
              <w:t>6</w:t>
            </w:r>
          </w:p>
        </w:tc>
        <w:tc>
          <w:tcPr>
            <w:tcW w:w="1134" w:type="dxa"/>
          </w:tcPr>
          <w:p w14:paraId="212F2917"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9</w:t>
            </w:r>
            <w:r w:rsidR="00C57493">
              <w:rPr>
                <w:rFonts w:ascii="Arial" w:hAnsi="Arial" w:cs="Arial"/>
              </w:rPr>
              <w:t>2.1</w:t>
            </w:r>
            <w:r w:rsidRPr="000805F3">
              <w:rPr>
                <w:rFonts w:ascii="Arial" w:hAnsi="Arial" w:cs="Arial"/>
              </w:rPr>
              <w:t xml:space="preserve"> </w:t>
            </w:r>
          </w:p>
          <w:p w14:paraId="29480EA7"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hideMark/>
          </w:tcPr>
          <w:p w14:paraId="4C66F874" w14:textId="77777777" w:rsidR="005930F4" w:rsidRPr="000805F3" w:rsidRDefault="005930F4" w:rsidP="00C5749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90.</w:t>
            </w:r>
            <w:r w:rsidR="00C57493">
              <w:rPr>
                <w:rFonts w:ascii="Arial" w:hAnsi="Arial" w:cs="Arial"/>
              </w:rPr>
              <w:t>6</w:t>
            </w:r>
            <w:r w:rsidRPr="000805F3">
              <w:rPr>
                <w:rFonts w:ascii="Arial" w:hAnsi="Arial" w:cs="Arial"/>
              </w:rPr>
              <w:t>, 93.</w:t>
            </w:r>
            <w:r w:rsidR="00C57493">
              <w:rPr>
                <w:rFonts w:ascii="Arial" w:hAnsi="Arial" w:cs="Arial"/>
              </w:rPr>
              <w:t>5</w:t>
            </w:r>
          </w:p>
        </w:tc>
        <w:tc>
          <w:tcPr>
            <w:tcW w:w="1134" w:type="dxa"/>
          </w:tcPr>
          <w:p w14:paraId="2556678A"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2.</w:t>
            </w:r>
            <w:r w:rsidR="00C57493">
              <w:rPr>
                <w:rFonts w:ascii="Arial" w:hAnsi="Arial" w:cs="Arial"/>
              </w:rPr>
              <w:t>61</w:t>
            </w:r>
          </w:p>
        </w:tc>
        <w:tc>
          <w:tcPr>
            <w:tcW w:w="1134" w:type="dxa"/>
          </w:tcPr>
          <w:p w14:paraId="7ECED419"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0.36</w:t>
            </w:r>
          </w:p>
        </w:tc>
        <w:tc>
          <w:tcPr>
            <w:tcW w:w="1134" w:type="dxa"/>
          </w:tcPr>
          <w:p w14:paraId="5FABC169"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72.0</w:t>
            </w:r>
          </w:p>
        </w:tc>
        <w:tc>
          <w:tcPr>
            <w:tcW w:w="993" w:type="dxa"/>
            <w:hideMark/>
          </w:tcPr>
          <w:p w14:paraId="5B27BC93"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0.45</w:t>
            </w:r>
            <w:r w:rsidR="004B7F72">
              <w:rPr>
                <w:rFonts w:ascii="Arial" w:hAnsi="Arial" w:cs="Arial"/>
              </w:rPr>
              <w:t>8</w:t>
            </w:r>
          </w:p>
        </w:tc>
      </w:tr>
      <w:tr w:rsidR="00546C2C" w:rsidRPr="000805F3" w14:paraId="530D81AE" w14:textId="77777777" w:rsidTr="00546C2C">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13" w:type="dxa"/>
            <w:hideMark/>
          </w:tcPr>
          <w:p w14:paraId="505D12BD" w14:textId="77777777" w:rsidR="005930F4" w:rsidRPr="000805F3" w:rsidRDefault="005930F4" w:rsidP="00CC0E47">
            <w:pPr>
              <w:spacing w:line="259" w:lineRule="auto"/>
              <w:rPr>
                <w:rFonts w:ascii="Arial" w:hAnsi="Arial" w:cs="Arial"/>
              </w:rPr>
            </w:pPr>
            <w:r w:rsidRPr="000805F3">
              <w:rPr>
                <w:rFonts w:ascii="Arial" w:hAnsi="Arial" w:cs="Arial"/>
              </w:rPr>
              <w:t>&lt;3.2</w:t>
            </w:r>
          </w:p>
        </w:tc>
        <w:tc>
          <w:tcPr>
            <w:tcW w:w="1180" w:type="dxa"/>
          </w:tcPr>
          <w:p w14:paraId="1DA4B47B"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75.</w:t>
            </w:r>
            <w:r w:rsidR="00367A79">
              <w:rPr>
                <w:rFonts w:ascii="Arial" w:hAnsi="Arial" w:cs="Arial"/>
              </w:rPr>
              <w:t>6</w:t>
            </w:r>
          </w:p>
          <w:p w14:paraId="52AC81AA"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hideMark/>
          </w:tcPr>
          <w:p w14:paraId="3EF72C54" w14:textId="77777777" w:rsidR="005930F4" w:rsidRPr="000805F3" w:rsidRDefault="00367A79" w:rsidP="00367A79">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71.2</w:t>
            </w:r>
            <w:r w:rsidR="005930F4" w:rsidRPr="000805F3">
              <w:rPr>
                <w:rFonts w:ascii="Arial" w:hAnsi="Arial" w:cs="Arial"/>
              </w:rPr>
              <w:t>, 79.</w:t>
            </w:r>
            <w:r>
              <w:rPr>
                <w:rFonts w:ascii="Arial" w:hAnsi="Arial" w:cs="Arial"/>
              </w:rPr>
              <w:t>6</w:t>
            </w:r>
          </w:p>
        </w:tc>
        <w:tc>
          <w:tcPr>
            <w:tcW w:w="1134" w:type="dxa"/>
          </w:tcPr>
          <w:p w14:paraId="2B6C56A1"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70.2 </w:t>
            </w:r>
          </w:p>
          <w:p w14:paraId="7644163B"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hideMark/>
          </w:tcPr>
          <w:p w14:paraId="2D15DB08" w14:textId="77777777" w:rsidR="005930F4" w:rsidRPr="000805F3" w:rsidRDefault="005930F4" w:rsidP="00367A79">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68.</w:t>
            </w:r>
            <w:r w:rsidR="00367A79">
              <w:rPr>
                <w:rFonts w:ascii="Arial" w:hAnsi="Arial" w:cs="Arial"/>
              </w:rPr>
              <w:t>1</w:t>
            </w:r>
            <w:r w:rsidRPr="000805F3">
              <w:rPr>
                <w:rFonts w:ascii="Arial" w:hAnsi="Arial" w:cs="Arial"/>
              </w:rPr>
              <w:t>, 72.</w:t>
            </w:r>
            <w:r w:rsidR="00367A79">
              <w:rPr>
                <w:rFonts w:ascii="Arial" w:hAnsi="Arial" w:cs="Arial"/>
              </w:rPr>
              <w:t>4</w:t>
            </w:r>
          </w:p>
        </w:tc>
        <w:tc>
          <w:tcPr>
            <w:tcW w:w="1134" w:type="dxa"/>
          </w:tcPr>
          <w:p w14:paraId="3A8096A7"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37.</w:t>
            </w:r>
            <w:r w:rsidR="00367A79">
              <w:rPr>
                <w:rFonts w:ascii="Arial" w:hAnsi="Arial" w:cs="Arial"/>
              </w:rPr>
              <w:t>6</w:t>
            </w:r>
            <w:r w:rsidRPr="000805F3">
              <w:rPr>
                <w:rFonts w:ascii="Arial" w:hAnsi="Arial" w:cs="Arial"/>
              </w:rPr>
              <w:t xml:space="preserve"> </w:t>
            </w:r>
          </w:p>
          <w:p w14:paraId="722048DA"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5B97B846"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34.</w:t>
            </w:r>
            <w:r w:rsidR="00367A79">
              <w:rPr>
                <w:rFonts w:ascii="Arial" w:hAnsi="Arial" w:cs="Arial"/>
              </w:rPr>
              <w:t>3</w:t>
            </w:r>
            <w:r w:rsidRPr="000805F3">
              <w:rPr>
                <w:rFonts w:ascii="Arial" w:hAnsi="Arial" w:cs="Arial"/>
              </w:rPr>
              <w:t>, 4</w:t>
            </w:r>
            <w:r w:rsidR="00367A79">
              <w:rPr>
                <w:rFonts w:ascii="Arial" w:hAnsi="Arial" w:cs="Arial"/>
              </w:rPr>
              <w:t>0.9</w:t>
            </w:r>
          </w:p>
        </w:tc>
        <w:tc>
          <w:tcPr>
            <w:tcW w:w="1134" w:type="dxa"/>
          </w:tcPr>
          <w:p w14:paraId="6685309E"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92.</w:t>
            </w:r>
            <w:r w:rsidR="00367A79">
              <w:rPr>
                <w:rFonts w:ascii="Arial" w:hAnsi="Arial" w:cs="Arial"/>
              </w:rPr>
              <w:t>4</w:t>
            </w:r>
            <w:r w:rsidRPr="000805F3">
              <w:rPr>
                <w:rFonts w:ascii="Arial" w:hAnsi="Arial" w:cs="Arial"/>
              </w:rPr>
              <w:t xml:space="preserve"> </w:t>
            </w:r>
          </w:p>
          <w:p w14:paraId="1EA6F96A"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06BB0D16" w14:textId="77777777" w:rsidR="005930F4" w:rsidRPr="000805F3" w:rsidRDefault="005930F4" w:rsidP="00367A79">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90.</w:t>
            </w:r>
            <w:r w:rsidR="00367A79">
              <w:rPr>
                <w:rFonts w:ascii="Arial" w:hAnsi="Arial" w:cs="Arial"/>
              </w:rPr>
              <w:t>8</w:t>
            </w:r>
            <w:r w:rsidRPr="000805F3">
              <w:rPr>
                <w:rFonts w:ascii="Arial" w:hAnsi="Arial" w:cs="Arial"/>
              </w:rPr>
              <w:t>, 93.</w:t>
            </w:r>
            <w:r w:rsidR="00367A79">
              <w:rPr>
                <w:rFonts w:ascii="Arial" w:hAnsi="Arial" w:cs="Arial"/>
              </w:rPr>
              <w:t>7</w:t>
            </w:r>
          </w:p>
        </w:tc>
        <w:tc>
          <w:tcPr>
            <w:tcW w:w="1134" w:type="dxa"/>
          </w:tcPr>
          <w:p w14:paraId="50F1B399"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2.5</w:t>
            </w:r>
            <w:r w:rsidR="00F8646B">
              <w:rPr>
                <w:rFonts w:ascii="Arial" w:hAnsi="Arial" w:cs="Arial"/>
              </w:rPr>
              <w:t>4</w:t>
            </w:r>
          </w:p>
        </w:tc>
        <w:tc>
          <w:tcPr>
            <w:tcW w:w="1134" w:type="dxa"/>
          </w:tcPr>
          <w:p w14:paraId="6383CDAC"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0.35</w:t>
            </w:r>
          </w:p>
        </w:tc>
        <w:tc>
          <w:tcPr>
            <w:tcW w:w="1134" w:type="dxa"/>
          </w:tcPr>
          <w:p w14:paraId="52761833"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71.</w:t>
            </w:r>
            <w:r w:rsidR="00C92DD8">
              <w:rPr>
                <w:rFonts w:ascii="Arial" w:hAnsi="Arial" w:cs="Arial"/>
              </w:rPr>
              <w:t>3</w:t>
            </w:r>
          </w:p>
        </w:tc>
        <w:tc>
          <w:tcPr>
            <w:tcW w:w="993" w:type="dxa"/>
            <w:hideMark/>
          </w:tcPr>
          <w:p w14:paraId="178B38C4"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0.45</w:t>
            </w:r>
            <w:r w:rsidR="004B7F72">
              <w:rPr>
                <w:rFonts w:ascii="Arial" w:hAnsi="Arial" w:cs="Arial"/>
              </w:rPr>
              <w:t>9</w:t>
            </w:r>
          </w:p>
        </w:tc>
      </w:tr>
      <w:tr w:rsidR="00546C2C" w:rsidRPr="000805F3" w14:paraId="433261FF" w14:textId="77777777" w:rsidTr="00546C2C">
        <w:trPr>
          <w:trHeight w:val="682"/>
        </w:trPr>
        <w:tc>
          <w:tcPr>
            <w:cnfStyle w:val="001000000000" w:firstRow="0" w:lastRow="0" w:firstColumn="1" w:lastColumn="0" w:oddVBand="0" w:evenVBand="0" w:oddHBand="0" w:evenHBand="0" w:firstRowFirstColumn="0" w:firstRowLastColumn="0" w:lastRowFirstColumn="0" w:lastRowLastColumn="0"/>
            <w:tcW w:w="913" w:type="dxa"/>
            <w:hideMark/>
          </w:tcPr>
          <w:p w14:paraId="4834DF2E" w14:textId="77777777" w:rsidR="005930F4" w:rsidRPr="000805F3" w:rsidRDefault="005930F4" w:rsidP="00CD5075">
            <w:pPr>
              <w:spacing w:line="259" w:lineRule="auto"/>
              <w:rPr>
                <w:rFonts w:ascii="Arial" w:hAnsi="Arial" w:cs="Arial"/>
              </w:rPr>
            </w:pPr>
            <w:r w:rsidRPr="000805F3">
              <w:rPr>
                <w:rFonts w:ascii="Arial" w:hAnsi="Arial" w:cs="Arial"/>
              </w:rPr>
              <w:t>&lt;3.3</w:t>
            </w:r>
          </w:p>
        </w:tc>
        <w:tc>
          <w:tcPr>
            <w:tcW w:w="1180" w:type="dxa"/>
          </w:tcPr>
          <w:p w14:paraId="2F62C1ED"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7</w:t>
            </w:r>
            <w:r w:rsidR="00F94252">
              <w:rPr>
                <w:rFonts w:ascii="Arial" w:hAnsi="Arial" w:cs="Arial"/>
              </w:rPr>
              <w:t>7</w:t>
            </w:r>
            <w:r w:rsidRPr="000805F3">
              <w:rPr>
                <w:rFonts w:ascii="Arial" w:hAnsi="Arial" w:cs="Arial"/>
              </w:rPr>
              <w:t>.</w:t>
            </w:r>
            <w:r w:rsidR="00F94252">
              <w:rPr>
                <w:rFonts w:ascii="Arial" w:hAnsi="Arial" w:cs="Arial"/>
              </w:rPr>
              <w:t>0</w:t>
            </w:r>
            <w:r w:rsidRPr="000805F3">
              <w:rPr>
                <w:rFonts w:ascii="Arial" w:hAnsi="Arial" w:cs="Arial"/>
              </w:rPr>
              <w:t xml:space="preserve"> </w:t>
            </w:r>
          </w:p>
          <w:p w14:paraId="7AB66F3F"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hideMark/>
          </w:tcPr>
          <w:p w14:paraId="43D6AF09" w14:textId="77777777" w:rsidR="005930F4" w:rsidRPr="000805F3" w:rsidRDefault="005930F4" w:rsidP="000000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72.</w:t>
            </w:r>
            <w:r w:rsidR="00000062">
              <w:rPr>
                <w:rFonts w:ascii="Arial" w:hAnsi="Arial" w:cs="Arial"/>
              </w:rPr>
              <w:t>7</w:t>
            </w:r>
            <w:r w:rsidRPr="000805F3">
              <w:rPr>
                <w:rFonts w:ascii="Arial" w:hAnsi="Arial" w:cs="Arial"/>
              </w:rPr>
              <w:t>, 80.</w:t>
            </w:r>
            <w:r w:rsidR="00000062">
              <w:rPr>
                <w:rFonts w:ascii="Arial" w:hAnsi="Arial" w:cs="Arial"/>
              </w:rPr>
              <w:t>9</w:t>
            </w:r>
          </w:p>
        </w:tc>
        <w:tc>
          <w:tcPr>
            <w:tcW w:w="1134" w:type="dxa"/>
          </w:tcPr>
          <w:p w14:paraId="1E05BC85"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68.</w:t>
            </w:r>
            <w:r w:rsidR="00000062">
              <w:rPr>
                <w:rFonts w:ascii="Arial" w:hAnsi="Arial" w:cs="Arial"/>
              </w:rPr>
              <w:t>6</w:t>
            </w:r>
            <w:r w:rsidRPr="000805F3">
              <w:rPr>
                <w:rFonts w:ascii="Arial" w:hAnsi="Arial" w:cs="Arial"/>
              </w:rPr>
              <w:t xml:space="preserve"> </w:t>
            </w:r>
          </w:p>
          <w:p w14:paraId="5D1E0265"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hideMark/>
          </w:tcPr>
          <w:p w14:paraId="634ED2DA" w14:textId="77777777" w:rsidR="005930F4" w:rsidRPr="000805F3" w:rsidRDefault="005930F4" w:rsidP="000000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66.3, 70.7</w:t>
            </w:r>
          </w:p>
        </w:tc>
        <w:tc>
          <w:tcPr>
            <w:tcW w:w="1134" w:type="dxa"/>
          </w:tcPr>
          <w:p w14:paraId="61FBE031"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36.</w:t>
            </w:r>
            <w:r w:rsidR="00000062">
              <w:rPr>
                <w:rFonts w:ascii="Arial" w:hAnsi="Arial" w:cs="Arial"/>
              </w:rPr>
              <w:t>7</w:t>
            </w:r>
            <w:r w:rsidRPr="000805F3">
              <w:rPr>
                <w:rFonts w:ascii="Arial" w:hAnsi="Arial" w:cs="Arial"/>
              </w:rPr>
              <w:t xml:space="preserve"> </w:t>
            </w:r>
          </w:p>
          <w:p w14:paraId="16D4A054"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hideMark/>
          </w:tcPr>
          <w:p w14:paraId="761778E6"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33.</w:t>
            </w:r>
            <w:r w:rsidR="00000062">
              <w:rPr>
                <w:rFonts w:ascii="Arial" w:hAnsi="Arial" w:cs="Arial"/>
              </w:rPr>
              <w:t>5</w:t>
            </w:r>
            <w:r w:rsidRPr="000805F3">
              <w:rPr>
                <w:rFonts w:ascii="Arial" w:hAnsi="Arial" w:cs="Arial"/>
              </w:rPr>
              <w:t>, 40.</w:t>
            </w:r>
            <w:r w:rsidR="00000062">
              <w:rPr>
                <w:rFonts w:ascii="Arial" w:hAnsi="Arial" w:cs="Arial"/>
              </w:rPr>
              <w:t>0</w:t>
            </w:r>
          </w:p>
        </w:tc>
        <w:tc>
          <w:tcPr>
            <w:tcW w:w="1134" w:type="dxa"/>
          </w:tcPr>
          <w:p w14:paraId="7D860D35"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92.</w:t>
            </w:r>
            <w:r w:rsidR="00000062">
              <w:rPr>
                <w:rFonts w:ascii="Arial" w:hAnsi="Arial" w:cs="Arial"/>
              </w:rPr>
              <w:t>6</w:t>
            </w:r>
            <w:r w:rsidRPr="000805F3">
              <w:rPr>
                <w:rFonts w:ascii="Arial" w:hAnsi="Arial" w:cs="Arial"/>
              </w:rPr>
              <w:t xml:space="preserve"> </w:t>
            </w:r>
          </w:p>
          <w:p w14:paraId="1AB59B9F"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hideMark/>
          </w:tcPr>
          <w:p w14:paraId="441FF5DB" w14:textId="77777777" w:rsidR="005930F4" w:rsidRPr="000805F3" w:rsidRDefault="005930F4" w:rsidP="000000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9</w:t>
            </w:r>
            <w:r w:rsidR="00000062">
              <w:rPr>
                <w:rFonts w:ascii="Arial" w:hAnsi="Arial" w:cs="Arial"/>
              </w:rPr>
              <w:t>1</w:t>
            </w:r>
            <w:r w:rsidRPr="000805F3">
              <w:rPr>
                <w:rFonts w:ascii="Arial" w:hAnsi="Arial" w:cs="Arial"/>
              </w:rPr>
              <w:t>.</w:t>
            </w:r>
            <w:r w:rsidR="00000062">
              <w:rPr>
                <w:rFonts w:ascii="Arial" w:hAnsi="Arial" w:cs="Arial"/>
              </w:rPr>
              <w:t>1</w:t>
            </w:r>
            <w:r w:rsidRPr="000805F3">
              <w:rPr>
                <w:rFonts w:ascii="Arial" w:hAnsi="Arial" w:cs="Arial"/>
              </w:rPr>
              <w:t>, 9</w:t>
            </w:r>
            <w:r w:rsidR="00000062">
              <w:rPr>
                <w:rFonts w:ascii="Arial" w:hAnsi="Arial" w:cs="Arial"/>
              </w:rPr>
              <w:t>4.0</w:t>
            </w:r>
          </w:p>
        </w:tc>
        <w:tc>
          <w:tcPr>
            <w:tcW w:w="1134" w:type="dxa"/>
          </w:tcPr>
          <w:p w14:paraId="1927BD42"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2.4</w:t>
            </w:r>
            <w:r w:rsidR="00000062">
              <w:rPr>
                <w:rFonts w:ascii="Arial" w:hAnsi="Arial" w:cs="Arial"/>
              </w:rPr>
              <w:t>5</w:t>
            </w:r>
          </w:p>
        </w:tc>
        <w:tc>
          <w:tcPr>
            <w:tcW w:w="1134" w:type="dxa"/>
          </w:tcPr>
          <w:p w14:paraId="249459A1"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0.34</w:t>
            </w:r>
          </w:p>
        </w:tc>
        <w:tc>
          <w:tcPr>
            <w:tcW w:w="1134" w:type="dxa"/>
          </w:tcPr>
          <w:p w14:paraId="6A3F485B"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70.</w:t>
            </w:r>
            <w:r w:rsidR="00C92DD8">
              <w:rPr>
                <w:rFonts w:ascii="Arial" w:hAnsi="Arial" w:cs="Arial"/>
              </w:rPr>
              <w:t>2</w:t>
            </w:r>
          </w:p>
        </w:tc>
        <w:tc>
          <w:tcPr>
            <w:tcW w:w="993" w:type="dxa"/>
            <w:hideMark/>
          </w:tcPr>
          <w:p w14:paraId="18C7C738"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0.4</w:t>
            </w:r>
            <w:r w:rsidR="004B7F72">
              <w:rPr>
                <w:rFonts w:ascii="Arial" w:hAnsi="Arial" w:cs="Arial"/>
              </w:rPr>
              <w:t>53</w:t>
            </w:r>
          </w:p>
        </w:tc>
      </w:tr>
      <w:tr w:rsidR="00546C2C" w:rsidRPr="000805F3" w14:paraId="259A0D0D" w14:textId="77777777" w:rsidTr="00546C2C">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13" w:type="dxa"/>
            <w:hideMark/>
          </w:tcPr>
          <w:p w14:paraId="7EE64561" w14:textId="77777777" w:rsidR="005930F4" w:rsidRPr="000805F3" w:rsidRDefault="005930F4" w:rsidP="00CC0E47">
            <w:pPr>
              <w:spacing w:line="259" w:lineRule="auto"/>
              <w:rPr>
                <w:rFonts w:ascii="Arial" w:hAnsi="Arial" w:cs="Arial"/>
              </w:rPr>
            </w:pPr>
            <w:r w:rsidRPr="000805F3">
              <w:rPr>
                <w:rFonts w:ascii="Arial" w:hAnsi="Arial" w:cs="Arial"/>
              </w:rPr>
              <w:t>&lt;3.5</w:t>
            </w:r>
          </w:p>
        </w:tc>
        <w:tc>
          <w:tcPr>
            <w:tcW w:w="1180" w:type="dxa"/>
          </w:tcPr>
          <w:p w14:paraId="6300A0F5"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7</w:t>
            </w:r>
            <w:r w:rsidR="00D30C9E">
              <w:rPr>
                <w:rFonts w:ascii="Arial" w:hAnsi="Arial" w:cs="Arial"/>
              </w:rPr>
              <w:t>9</w:t>
            </w:r>
            <w:r w:rsidRPr="000805F3">
              <w:rPr>
                <w:rFonts w:ascii="Arial" w:hAnsi="Arial" w:cs="Arial"/>
              </w:rPr>
              <w:t>.</w:t>
            </w:r>
            <w:r w:rsidR="00D30C9E">
              <w:rPr>
                <w:rFonts w:ascii="Arial" w:hAnsi="Arial" w:cs="Arial"/>
              </w:rPr>
              <w:t>1</w:t>
            </w:r>
            <w:r w:rsidRPr="000805F3">
              <w:rPr>
                <w:rFonts w:ascii="Arial" w:hAnsi="Arial" w:cs="Arial"/>
              </w:rPr>
              <w:t xml:space="preserve"> </w:t>
            </w:r>
          </w:p>
          <w:p w14:paraId="2A2BC79F"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hideMark/>
          </w:tcPr>
          <w:p w14:paraId="6C95F8D3"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7</w:t>
            </w:r>
            <w:r w:rsidR="00D30C9E">
              <w:rPr>
                <w:rFonts w:ascii="Arial" w:hAnsi="Arial" w:cs="Arial"/>
              </w:rPr>
              <w:t>5</w:t>
            </w:r>
            <w:r w:rsidRPr="000805F3">
              <w:rPr>
                <w:rFonts w:ascii="Arial" w:hAnsi="Arial" w:cs="Arial"/>
              </w:rPr>
              <w:t>.</w:t>
            </w:r>
            <w:r w:rsidR="00D30C9E">
              <w:rPr>
                <w:rFonts w:ascii="Arial" w:hAnsi="Arial" w:cs="Arial"/>
              </w:rPr>
              <w:t>0</w:t>
            </w:r>
            <w:r w:rsidRPr="000805F3">
              <w:rPr>
                <w:rFonts w:ascii="Arial" w:hAnsi="Arial" w:cs="Arial"/>
              </w:rPr>
              <w:t>, 82.</w:t>
            </w:r>
            <w:r w:rsidR="00D30C9E">
              <w:rPr>
                <w:rFonts w:ascii="Arial" w:hAnsi="Arial" w:cs="Arial"/>
              </w:rPr>
              <w:t>9</w:t>
            </w:r>
          </w:p>
        </w:tc>
        <w:tc>
          <w:tcPr>
            <w:tcW w:w="1134" w:type="dxa"/>
          </w:tcPr>
          <w:p w14:paraId="50779D3A"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 xml:space="preserve">65.4 </w:t>
            </w:r>
          </w:p>
          <w:p w14:paraId="17D7AD8A"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hideMark/>
          </w:tcPr>
          <w:p w14:paraId="48293716"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63.</w:t>
            </w:r>
            <w:r w:rsidR="00D30C9E">
              <w:rPr>
                <w:rFonts w:ascii="Arial" w:hAnsi="Arial" w:cs="Arial"/>
              </w:rPr>
              <w:t>2</w:t>
            </w:r>
            <w:r w:rsidRPr="000805F3">
              <w:rPr>
                <w:rFonts w:ascii="Arial" w:hAnsi="Arial" w:cs="Arial"/>
              </w:rPr>
              <w:t>, 67.6</w:t>
            </w:r>
          </w:p>
        </w:tc>
        <w:tc>
          <w:tcPr>
            <w:tcW w:w="1134" w:type="dxa"/>
          </w:tcPr>
          <w:p w14:paraId="70332A6B"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35.</w:t>
            </w:r>
            <w:r w:rsidR="00D30C9E">
              <w:rPr>
                <w:rFonts w:ascii="Arial" w:hAnsi="Arial" w:cs="Arial"/>
              </w:rPr>
              <w:t>2</w:t>
            </w:r>
            <w:r w:rsidRPr="000805F3">
              <w:rPr>
                <w:rFonts w:ascii="Arial" w:hAnsi="Arial" w:cs="Arial"/>
              </w:rPr>
              <w:t xml:space="preserve"> </w:t>
            </w:r>
          </w:p>
          <w:p w14:paraId="75EF4C7E"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78568744"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32.</w:t>
            </w:r>
            <w:r w:rsidR="00D30C9E">
              <w:rPr>
                <w:rFonts w:ascii="Arial" w:hAnsi="Arial" w:cs="Arial"/>
              </w:rPr>
              <w:t>1</w:t>
            </w:r>
            <w:r w:rsidRPr="000805F3">
              <w:rPr>
                <w:rFonts w:ascii="Arial" w:hAnsi="Arial" w:cs="Arial"/>
              </w:rPr>
              <w:t>, 38.</w:t>
            </w:r>
            <w:r w:rsidR="00D30C9E">
              <w:rPr>
                <w:rFonts w:ascii="Arial" w:hAnsi="Arial" w:cs="Arial"/>
              </w:rPr>
              <w:t>3</w:t>
            </w:r>
          </w:p>
        </w:tc>
        <w:tc>
          <w:tcPr>
            <w:tcW w:w="1134" w:type="dxa"/>
          </w:tcPr>
          <w:p w14:paraId="2A902188"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9</w:t>
            </w:r>
            <w:r w:rsidR="00D30C9E">
              <w:rPr>
                <w:rFonts w:ascii="Arial" w:hAnsi="Arial" w:cs="Arial"/>
              </w:rPr>
              <w:t>3.0</w:t>
            </w:r>
            <w:r w:rsidRPr="000805F3">
              <w:rPr>
                <w:rFonts w:ascii="Arial" w:hAnsi="Arial" w:cs="Arial"/>
              </w:rPr>
              <w:t xml:space="preserve"> </w:t>
            </w:r>
          </w:p>
          <w:p w14:paraId="7663328C"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56972463" w14:textId="77777777" w:rsidR="005930F4" w:rsidRPr="000805F3" w:rsidRDefault="005930F4" w:rsidP="00D30C9E">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91.</w:t>
            </w:r>
            <w:r w:rsidR="00D30C9E">
              <w:rPr>
                <w:rFonts w:ascii="Arial" w:hAnsi="Arial" w:cs="Arial"/>
              </w:rPr>
              <w:t>4</w:t>
            </w:r>
            <w:r w:rsidRPr="000805F3">
              <w:rPr>
                <w:rFonts w:ascii="Arial" w:hAnsi="Arial" w:cs="Arial"/>
              </w:rPr>
              <w:t>, 94.</w:t>
            </w:r>
            <w:r w:rsidR="00D30C9E">
              <w:rPr>
                <w:rFonts w:ascii="Arial" w:hAnsi="Arial" w:cs="Arial"/>
              </w:rPr>
              <w:t>3</w:t>
            </w:r>
          </w:p>
        </w:tc>
        <w:tc>
          <w:tcPr>
            <w:tcW w:w="1134" w:type="dxa"/>
          </w:tcPr>
          <w:p w14:paraId="7F5BC9CB"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2.2</w:t>
            </w:r>
            <w:r w:rsidR="00D30C9E">
              <w:rPr>
                <w:rFonts w:ascii="Arial" w:hAnsi="Arial" w:cs="Arial"/>
              </w:rPr>
              <w:t>9</w:t>
            </w:r>
          </w:p>
        </w:tc>
        <w:tc>
          <w:tcPr>
            <w:tcW w:w="1134" w:type="dxa"/>
          </w:tcPr>
          <w:p w14:paraId="7F597D28"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0.32</w:t>
            </w:r>
          </w:p>
        </w:tc>
        <w:tc>
          <w:tcPr>
            <w:tcW w:w="1134" w:type="dxa"/>
          </w:tcPr>
          <w:p w14:paraId="27237705"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68.0</w:t>
            </w:r>
          </w:p>
        </w:tc>
        <w:tc>
          <w:tcPr>
            <w:tcW w:w="993" w:type="dxa"/>
            <w:hideMark/>
          </w:tcPr>
          <w:p w14:paraId="1699CEAA"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0.44</w:t>
            </w:r>
            <w:r w:rsidR="004B7F72">
              <w:rPr>
                <w:rFonts w:ascii="Arial" w:hAnsi="Arial" w:cs="Arial"/>
              </w:rPr>
              <w:t>6</w:t>
            </w:r>
          </w:p>
        </w:tc>
      </w:tr>
      <w:tr w:rsidR="00546C2C" w:rsidRPr="000805F3" w14:paraId="05FD8E98" w14:textId="77777777" w:rsidTr="00546C2C">
        <w:trPr>
          <w:trHeight w:val="673"/>
        </w:trPr>
        <w:tc>
          <w:tcPr>
            <w:cnfStyle w:val="001000000000" w:firstRow="0" w:lastRow="0" w:firstColumn="1" w:lastColumn="0" w:oddVBand="0" w:evenVBand="0" w:oddHBand="0" w:evenHBand="0" w:firstRowFirstColumn="0" w:firstRowLastColumn="0" w:lastRowFirstColumn="0" w:lastRowLastColumn="0"/>
            <w:tcW w:w="913" w:type="dxa"/>
            <w:hideMark/>
          </w:tcPr>
          <w:p w14:paraId="21F37587" w14:textId="77777777" w:rsidR="005930F4" w:rsidRPr="000805F3" w:rsidRDefault="005930F4" w:rsidP="00CC0E47">
            <w:pPr>
              <w:spacing w:line="259" w:lineRule="auto"/>
              <w:rPr>
                <w:rFonts w:ascii="Arial" w:hAnsi="Arial" w:cs="Arial"/>
              </w:rPr>
            </w:pPr>
            <w:r w:rsidRPr="000805F3">
              <w:rPr>
                <w:rFonts w:ascii="Arial" w:hAnsi="Arial" w:cs="Arial"/>
              </w:rPr>
              <w:t>&lt;4.0</w:t>
            </w:r>
          </w:p>
        </w:tc>
        <w:tc>
          <w:tcPr>
            <w:tcW w:w="1180" w:type="dxa"/>
          </w:tcPr>
          <w:p w14:paraId="13F092AA"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84.</w:t>
            </w:r>
            <w:r w:rsidR="00D30C9E">
              <w:rPr>
                <w:rFonts w:ascii="Arial" w:hAnsi="Arial" w:cs="Arial"/>
              </w:rPr>
              <w:t>6</w:t>
            </w:r>
            <w:r w:rsidRPr="000805F3">
              <w:rPr>
                <w:rFonts w:ascii="Arial" w:hAnsi="Arial" w:cs="Arial"/>
              </w:rPr>
              <w:t xml:space="preserve"> </w:t>
            </w:r>
          </w:p>
          <w:p w14:paraId="0F373656"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hideMark/>
          </w:tcPr>
          <w:p w14:paraId="542C4C05" w14:textId="77777777" w:rsidR="005930F4" w:rsidRPr="000805F3" w:rsidRDefault="005930F4" w:rsidP="00D30C9E">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80.</w:t>
            </w:r>
            <w:r w:rsidR="00D30C9E">
              <w:rPr>
                <w:rFonts w:ascii="Arial" w:hAnsi="Arial" w:cs="Arial"/>
              </w:rPr>
              <w:t>8</w:t>
            </w:r>
            <w:r w:rsidRPr="000805F3">
              <w:rPr>
                <w:rFonts w:ascii="Arial" w:hAnsi="Arial" w:cs="Arial"/>
              </w:rPr>
              <w:t>, 87.</w:t>
            </w:r>
            <w:r w:rsidR="00D30C9E">
              <w:rPr>
                <w:rFonts w:ascii="Arial" w:hAnsi="Arial" w:cs="Arial"/>
              </w:rPr>
              <w:t>9</w:t>
            </w:r>
          </w:p>
        </w:tc>
        <w:tc>
          <w:tcPr>
            <w:tcW w:w="1134" w:type="dxa"/>
          </w:tcPr>
          <w:p w14:paraId="426D404C"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57.</w:t>
            </w:r>
            <w:r w:rsidR="00D30C9E">
              <w:rPr>
                <w:rFonts w:ascii="Arial" w:hAnsi="Arial" w:cs="Arial"/>
              </w:rPr>
              <w:t>6</w:t>
            </w:r>
            <w:r w:rsidRPr="000805F3">
              <w:rPr>
                <w:rFonts w:ascii="Arial" w:hAnsi="Arial" w:cs="Arial"/>
              </w:rPr>
              <w:t xml:space="preserve"> </w:t>
            </w:r>
          </w:p>
          <w:p w14:paraId="74486D56"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hideMark/>
          </w:tcPr>
          <w:p w14:paraId="19977242" w14:textId="77777777" w:rsidR="005930F4" w:rsidRPr="000805F3" w:rsidRDefault="005930F4" w:rsidP="00D30C9E">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55.2, 59.</w:t>
            </w:r>
            <w:r w:rsidR="00D30C9E">
              <w:rPr>
                <w:rFonts w:ascii="Arial" w:hAnsi="Arial" w:cs="Arial"/>
              </w:rPr>
              <w:t>9</w:t>
            </w:r>
          </w:p>
        </w:tc>
        <w:tc>
          <w:tcPr>
            <w:tcW w:w="1134" w:type="dxa"/>
          </w:tcPr>
          <w:p w14:paraId="620704BF"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32.</w:t>
            </w:r>
            <w:r w:rsidR="00D30C9E">
              <w:rPr>
                <w:rFonts w:ascii="Arial" w:hAnsi="Arial" w:cs="Arial"/>
              </w:rPr>
              <w:t>1</w:t>
            </w:r>
            <w:r w:rsidRPr="000805F3">
              <w:rPr>
                <w:rFonts w:ascii="Arial" w:hAnsi="Arial" w:cs="Arial"/>
              </w:rPr>
              <w:t xml:space="preserve"> </w:t>
            </w:r>
          </w:p>
          <w:p w14:paraId="424E0B1F"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hideMark/>
          </w:tcPr>
          <w:p w14:paraId="470D8824"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29.</w:t>
            </w:r>
            <w:r w:rsidR="00D30C9E">
              <w:rPr>
                <w:rFonts w:ascii="Arial" w:hAnsi="Arial" w:cs="Arial"/>
              </w:rPr>
              <w:t>3</w:t>
            </w:r>
            <w:r w:rsidRPr="000805F3">
              <w:rPr>
                <w:rFonts w:ascii="Arial" w:hAnsi="Arial" w:cs="Arial"/>
              </w:rPr>
              <w:t xml:space="preserve"> 3</w:t>
            </w:r>
            <w:r w:rsidR="00D30C9E">
              <w:rPr>
                <w:rFonts w:ascii="Arial" w:hAnsi="Arial" w:cs="Arial"/>
              </w:rPr>
              <w:t>4</w:t>
            </w:r>
            <w:r w:rsidRPr="000805F3">
              <w:rPr>
                <w:rFonts w:ascii="Arial" w:hAnsi="Arial" w:cs="Arial"/>
              </w:rPr>
              <w:t>.9</w:t>
            </w:r>
          </w:p>
        </w:tc>
        <w:tc>
          <w:tcPr>
            <w:tcW w:w="1134" w:type="dxa"/>
          </w:tcPr>
          <w:p w14:paraId="6D2CABC9"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9</w:t>
            </w:r>
            <w:r w:rsidR="00D30C9E">
              <w:rPr>
                <w:rFonts w:ascii="Arial" w:hAnsi="Arial" w:cs="Arial"/>
              </w:rPr>
              <w:t>4</w:t>
            </w:r>
            <w:r w:rsidRPr="000805F3">
              <w:rPr>
                <w:rFonts w:ascii="Arial" w:hAnsi="Arial" w:cs="Arial"/>
              </w:rPr>
              <w:t>.</w:t>
            </w:r>
            <w:r w:rsidR="00D30C9E">
              <w:rPr>
                <w:rFonts w:ascii="Arial" w:hAnsi="Arial" w:cs="Arial"/>
              </w:rPr>
              <w:t>0</w:t>
            </w:r>
            <w:r w:rsidRPr="000805F3">
              <w:rPr>
                <w:rFonts w:ascii="Arial" w:hAnsi="Arial" w:cs="Arial"/>
              </w:rPr>
              <w:t xml:space="preserve"> </w:t>
            </w:r>
          </w:p>
          <w:p w14:paraId="65C72EA3"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hideMark/>
          </w:tcPr>
          <w:p w14:paraId="2554FD5B" w14:textId="77777777" w:rsidR="005930F4" w:rsidRPr="000805F3" w:rsidRDefault="005930F4" w:rsidP="00CC0E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92.</w:t>
            </w:r>
            <w:r w:rsidR="00D30C9E">
              <w:rPr>
                <w:rFonts w:ascii="Arial" w:hAnsi="Arial" w:cs="Arial"/>
              </w:rPr>
              <w:t>5</w:t>
            </w:r>
            <w:r w:rsidRPr="000805F3">
              <w:rPr>
                <w:rFonts w:ascii="Arial" w:hAnsi="Arial" w:cs="Arial"/>
              </w:rPr>
              <w:t>, 95.</w:t>
            </w:r>
            <w:r w:rsidR="00D30C9E">
              <w:rPr>
                <w:rFonts w:ascii="Arial" w:hAnsi="Arial" w:cs="Arial"/>
              </w:rPr>
              <w:t>4</w:t>
            </w:r>
          </w:p>
        </w:tc>
        <w:tc>
          <w:tcPr>
            <w:tcW w:w="1134" w:type="dxa"/>
          </w:tcPr>
          <w:p w14:paraId="4888533E"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1.9</w:t>
            </w:r>
            <w:r w:rsidR="00D30C9E">
              <w:rPr>
                <w:rFonts w:ascii="Arial" w:hAnsi="Arial" w:cs="Arial"/>
              </w:rPr>
              <w:t>9</w:t>
            </w:r>
          </w:p>
        </w:tc>
        <w:tc>
          <w:tcPr>
            <w:tcW w:w="1134" w:type="dxa"/>
          </w:tcPr>
          <w:p w14:paraId="30EE3A6E"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0.27</w:t>
            </w:r>
          </w:p>
        </w:tc>
        <w:tc>
          <w:tcPr>
            <w:tcW w:w="1134" w:type="dxa"/>
          </w:tcPr>
          <w:p w14:paraId="3E445DAF"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62.7</w:t>
            </w:r>
          </w:p>
        </w:tc>
        <w:tc>
          <w:tcPr>
            <w:tcW w:w="993" w:type="dxa"/>
            <w:hideMark/>
          </w:tcPr>
          <w:p w14:paraId="5FCAE69A" w14:textId="77777777" w:rsidR="005930F4" w:rsidRPr="000805F3" w:rsidRDefault="005930F4" w:rsidP="00CC0E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05F3">
              <w:rPr>
                <w:rFonts w:ascii="Arial" w:hAnsi="Arial" w:cs="Arial"/>
              </w:rPr>
              <w:t>0.4</w:t>
            </w:r>
            <w:r w:rsidR="004B7F72">
              <w:rPr>
                <w:rFonts w:ascii="Arial" w:hAnsi="Arial" w:cs="Arial"/>
              </w:rPr>
              <w:t>21</w:t>
            </w:r>
          </w:p>
        </w:tc>
      </w:tr>
      <w:tr w:rsidR="00546C2C" w:rsidRPr="000805F3" w14:paraId="04BA642A" w14:textId="77777777" w:rsidTr="00546C2C">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913" w:type="dxa"/>
            <w:hideMark/>
          </w:tcPr>
          <w:p w14:paraId="6B541F3A" w14:textId="77777777" w:rsidR="005930F4" w:rsidRPr="000805F3" w:rsidRDefault="005930F4" w:rsidP="00CC0E47">
            <w:pPr>
              <w:spacing w:line="259" w:lineRule="auto"/>
              <w:rPr>
                <w:rFonts w:ascii="Arial" w:hAnsi="Arial" w:cs="Arial"/>
              </w:rPr>
            </w:pPr>
            <w:r w:rsidRPr="000805F3">
              <w:rPr>
                <w:rFonts w:ascii="Arial" w:hAnsi="Arial" w:cs="Arial"/>
              </w:rPr>
              <w:t>&lt;4.5</w:t>
            </w:r>
          </w:p>
        </w:tc>
        <w:tc>
          <w:tcPr>
            <w:tcW w:w="1180" w:type="dxa"/>
          </w:tcPr>
          <w:p w14:paraId="153EF540"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87.</w:t>
            </w:r>
            <w:r w:rsidR="00090083">
              <w:rPr>
                <w:rFonts w:ascii="Arial" w:hAnsi="Arial" w:cs="Arial"/>
              </w:rPr>
              <w:t>9</w:t>
            </w:r>
            <w:r w:rsidRPr="000805F3">
              <w:rPr>
                <w:rFonts w:ascii="Arial" w:hAnsi="Arial" w:cs="Arial"/>
              </w:rPr>
              <w:t xml:space="preserve"> </w:t>
            </w:r>
          </w:p>
          <w:p w14:paraId="2B53516C"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hideMark/>
          </w:tcPr>
          <w:p w14:paraId="3667666A"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8</w:t>
            </w:r>
            <w:r w:rsidR="00090083">
              <w:rPr>
                <w:rFonts w:ascii="Arial" w:hAnsi="Arial" w:cs="Arial"/>
              </w:rPr>
              <w:t>4</w:t>
            </w:r>
            <w:r w:rsidRPr="000805F3">
              <w:rPr>
                <w:rFonts w:ascii="Arial" w:hAnsi="Arial" w:cs="Arial"/>
              </w:rPr>
              <w:t>.</w:t>
            </w:r>
            <w:r w:rsidR="00090083">
              <w:rPr>
                <w:rFonts w:ascii="Arial" w:hAnsi="Arial" w:cs="Arial"/>
              </w:rPr>
              <w:t>4</w:t>
            </w:r>
            <w:r w:rsidRPr="000805F3">
              <w:rPr>
                <w:rFonts w:ascii="Arial" w:hAnsi="Arial" w:cs="Arial"/>
              </w:rPr>
              <w:t>, 90.</w:t>
            </w:r>
            <w:r w:rsidR="00090083">
              <w:rPr>
                <w:rFonts w:ascii="Arial" w:hAnsi="Arial" w:cs="Arial"/>
              </w:rPr>
              <w:t>9</w:t>
            </w:r>
          </w:p>
        </w:tc>
        <w:tc>
          <w:tcPr>
            <w:tcW w:w="1134" w:type="dxa"/>
          </w:tcPr>
          <w:p w14:paraId="37D0C39B"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49.</w:t>
            </w:r>
            <w:r w:rsidR="00090083">
              <w:rPr>
                <w:rFonts w:ascii="Arial" w:hAnsi="Arial" w:cs="Arial"/>
              </w:rPr>
              <w:t>9</w:t>
            </w:r>
          </w:p>
          <w:p w14:paraId="5EECD5A4"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hideMark/>
          </w:tcPr>
          <w:p w14:paraId="3ECCE798"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47.</w:t>
            </w:r>
            <w:r w:rsidR="00090083">
              <w:rPr>
                <w:rFonts w:ascii="Arial" w:hAnsi="Arial" w:cs="Arial"/>
              </w:rPr>
              <w:t>5</w:t>
            </w:r>
            <w:r w:rsidRPr="000805F3">
              <w:rPr>
                <w:rFonts w:ascii="Arial" w:hAnsi="Arial" w:cs="Arial"/>
              </w:rPr>
              <w:t>, 52.</w:t>
            </w:r>
            <w:r w:rsidR="00090083">
              <w:rPr>
                <w:rFonts w:ascii="Arial" w:hAnsi="Arial" w:cs="Arial"/>
              </w:rPr>
              <w:t>2</w:t>
            </w:r>
          </w:p>
        </w:tc>
        <w:tc>
          <w:tcPr>
            <w:tcW w:w="1134" w:type="dxa"/>
          </w:tcPr>
          <w:p w14:paraId="55DD8517"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29.</w:t>
            </w:r>
            <w:r w:rsidR="00090083">
              <w:rPr>
                <w:rFonts w:ascii="Arial" w:hAnsi="Arial" w:cs="Arial"/>
              </w:rPr>
              <w:t>4</w:t>
            </w:r>
            <w:r w:rsidRPr="000805F3">
              <w:rPr>
                <w:rFonts w:ascii="Arial" w:hAnsi="Arial" w:cs="Arial"/>
              </w:rPr>
              <w:t xml:space="preserve"> </w:t>
            </w:r>
          </w:p>
          <w:p w14:paraId="2E479926"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0BCB1FD3"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2</w:t>
            </w:r>
            <w:r w:rsidR="00090083">
              <w:rPr>
                <w:rFonts w:ascii="Arial" w:hAnsi="Arial" w:cs="Arial"/>
              </w:rPr>
              <w:t>6.9</w:t>
            </w:r>
            <w:r w:rsidRPr="000805F3">
              <w:rPr>
                <w:rFonts w:ascii="Arial" w:hAnsi="Arial" w:cs="Arial"/>
              </w:rPr>
              <w:t>, 3</w:t>
            </w:r>
            <w:r w:rsidR="00090083">
              <w:rPr>
                <w:rFonts w:ascii="Arial" w:hAnsi="Arial" w:cs="Arial"/>
              </w:rPr>
              <w:t>1.9</w:t>
            </w:r>
          </w:p>
        </w:tc>
        <w:tc>
          <w:tcPr>
            <w:tcW w:w="1134" w:type="dxa"/>
          </w:tcPr>
          <w:p w14:paraId="0A908D0A"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94.</w:t>
            </w:r>
            <w:r w:rsidR="00090083">
              <w:rPr>
                <w:rFonts w:ascii="Arial" w:hAnsi="Arial" w:cs="Arial"/>
              </w:rPr>
              <w:t>6</w:t>
            </w:r>
            <w:r w:rsidRPr="000805F3">
              <w:rPr>
                <w:rFonts w:ascii="Arial" w:hAnsi="Arial" w:cs="Arial"/>
              </w:rPr>
              <w:t xml:space="preserve"> </w:t>
            </w:r>
          </w:p>
          <w:p w14:paraId="667F72A0"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hideMark/>
          </w:tcPr>
          <w:p w14:paraId="425D5498" w14:textId="77777777" w:rsidR="005930F4" w:rsidRPr="000805F3" w:rsidRDefault="005930F4" w:rsidP="00CC0E47">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92.</w:t>
            </w:r>
            <w:r w:rsidR="00090083">
              <w:rPr>
                <w:rFonts w:ascii="Arial" w:hAnsi="Arial" w:cs="Arial"/>
              </w:rPr>
              <w:t>9</w:t>
            </w:r>
            <w:r w:rsidRPr="000805F3">
              <w:rPr>
                <w:rFonts w:ascii="Arial" w:hAnsi="Arial" w:cs="Arial"/>
              </w:rPr>
              <w:t>, 95.</w:t>
            </w:r>
            <w:r w:rsidR="00090083">
              <w:rPr>
                <w:rFonts w:ascii="Arial" w:hAnsi="Arial" w:cs="Arial"/>
              </w:rPr>
              <w:t>9</w:t>
            </w:r>
          </w:p>
        </w:tc>
        <w:tc>
          <w:tcPr>
            <w:tcW w:w="1134" w:type="dxa"/>
          </w:tcPr>
          <w:p w14:paraId="11831759"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1.7</w:t>
            </w:r>
            <w:r w:rsidR="00D30C9E">
              <w:rPr>
                <w:rFonts w:ascii="Arial" w:hAnsi="Arial" w:cs="Arial"/>
              </w:rPr>
              <w:t>5</w:t>
            </w:r>
          </w:p>
        </w:tc>
        <w:tc>
          <w:tcPr>
            <w:tcW w:w="1134" w:type="dxa"/>
          </w:tcPr>
          <w:p w14:paraId="6D2379C9" w14:textId="77777777" w:rsidR="005930F4" w:rsidRPr="000805F3" w:rsidRDefault="005930F4" w:rsidP="00D30C9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0.2</w:t>
            </w:r>
            <w:r w:rsidR="00D30C9E">
              <w:rPr>
                <w:rFonts w:ascii="Arial" w:hAnsi="Arial" w:cs="Arial"/>
              </w:rPr>
              <w:t>4</w:t>
            </w:r>
          </w:p>
        </w:tc>
        <w:tc>
          <w:tcPr>
            <w:tcW w:w="1134" w:type="dxa"/>
          </w:tcPr>
          <w:p w14:paraId="050406AA"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57.1</w:t>
            </w:r>
          </w:p>
        </w:tc>
        <w:tc>
          <w:tcPr>
            <w:tcW w:w="993" w:type="dxa"/>
            <w:hideMark/>
          </w:tcPr>
          <w:p w14:paraId="068057F1" w14:textId="77777777" w:rsidR="005930F4" w:rsidRPr="000805F3" w:rsidRDefault="005930F4" w:rsidP="00CC0E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05F3">
              <w:rPr>
                <w:rFonts w:ascii="Arial" w:hAnsi="Arial" w:cs="Arial"/>
              </w:rPr>
              <w:t>0.37</w:t>
            </w:r>
            <w:r w:rsidR="004B7F72">
              <w:rPr>
                <w:rFonts w:ascii="Arial" w:hAnsi="Arial" w:cs="Arial"/>
              </w:rPr>
              <w:t>8</w:t>
            </w:r>
          </w:p>
        </w:tc>
      </w:tr>
    </w:tbl>
    <w:p w14:paraId="7DA147CA" w14:textId="77777777" w:rsidR="005930F4" w:rsidRPr="000805F3" w:rsidRDefault="005930F4" w:rsidP="005930F4">
      <w:pPr>
        <w:spacing w:after="0"/>
        <w:rPr>
          <w:rFonts w:ascii="Arial" w:hAnsi="Arial" w:cs="Arial"/>
        </w:rPr>
      </w:pPr>
      <w:r w:rsidRPr="000805F3">
        <w:rPr>
          <w:rFonts w:ascii="Arial" w:hAnsi="Arial" w:cs="Arial"/>
          <w:vertAlign w:val="superscript"/>
        </w:rPr>
        <w:t>1</w:t>
      </w:r>
      <w:r w:rsidRPr="000805F3">
        <w:rPr>
          <w:rFonts w:ascii="Arial" w:hAnsi="Arial" w:cs="Arial"/>
        </w:rPr>
        <w:t xml:space="preserve"> Iron deficiency defined as ferritin&lt;15ng/</w:t>
      </w:r>
      <w:r w:rsidR="000244E5" w:rsidRPr="000805F3">
        <w:rPr>
          <w:rFonts w:ascii="Arial" w:hAnsi="Arial" w:cs="Arial"/>
        </w:rPr>
        <w:t>mL</w:t>
      </w:r>
      <w:r w:rsidRPr="000805F3">
        <w:rPr>
          <w:rFonts w:ascii="Arial" w:hAnsi="Arial" w:cs="Arial"/>
        </w:rPr>
        <w:t>, or &lt;30ng/</w:t>
      </w:r>
      <w:r w:rsidR="000244E5" w:rsidRPr="000805F3">
        <w:rPr>
          <w:rFonts w:ascii="Arial" w:hAnsi="Arial" w:cs="Arial"/>
        </w:rPr>
        <w:t>mL</w:t>
      </w:r>
      <w:r w:rsidRPr="000805F3">
        <w:rPr>
          <w:rFonts w:ascii="Arial" w:hAnsi="Arial" w:cs="Arial"/>
        </w:rPr>
        <w:t xml:space="preserve"> if CRP&gt;5mg</w:t>
      </w:r>
      <w:r w:rsidR="000244E5" w:rsidRPr="000805F3">
        <w:rPr>
          <w:rFonts w:ascii="Arial" w:hAnsi="Arial" w:cs="Arial"/>
        </w:rPr>
        <w:t>/L</w:t>
      </w:r>
      <w:r w:rsidRPr="000805F3">
        <w:rPr>
          <w:rFonts w:ascii="Arial" w:hAnsi="Arial" w:cs="Arial"/>
        </w:rPr>
        <w:t>, and sTfR-F&gt;2</w:t>
      </w:r>
    </w:p>
    <w:p w14:paraId="2F4C1ADA" w14:textId="77777777" w:rsidR="005930F4" w:rsidRPr="000805F3" w:rsidRDefault="005930F4" w:rsidP="005930F4">
      <w:pPr>
        <w:spacing w:after="0"/>
        <w:rPr>
          <w:rFonts w:ascii="Arial" w:hAnsi="Arial" w:cs="Arial"/>
        </w:rPr>
      </w:pPr>
      <w:r w:rsidRPr="000805F3">
        <w:rPr>
          <w:rFonts w:ascii="Arial" w:hAnsi="Arial" w:cs="Arial"/>
          <w:vertAlign w:val="superscript"/>
        </w:rPr>
        <w:t>2</w:t>
      </w:r>
      <w:r w:rsidRPr="000805F3">
        <w:rPr>
          <w:rFonts w:ascii="Arial" w:hAnsi="Arial" w:cs="Arial"/>
        </w:rPr>
        <w:t xml:space="preserve"> </w:t>
      </w:r>
      <w:r w:rsidR="005F022C">
        <w:rPr>
          <w:rFonts w:ascii="Arial" w:hAnsi="Arial" w:cs="Arial"/>
        </w:rPr>
        <w:t xml:space="preserve">A hepcidin concentration of </w:t>
      </w:r>
      <w:r w:rsidRPr="000805F3">
        <w:rPr>
          <w:rFonts w:ascii="Arial" w:hAnsi="Arial" w:cs="Arial"/>
        </w:rPr>
        <w:t>3.</w:t>
      </w:r>
      <w:r w:rsidR="009462ED">
        <w:rPr>
          <w:rFonts w:ascii="Arial" w:hAnsi="Arial" w:cs="Arial"/>
        </w:rPr>
        <w:t>1</w:t>
      </w:r>
      <w:r w:rsidRPr="000805F3">
        <w:rPr>
          <w:rFonts w:ascii="Arial" w:hAnsi="Arial" w:cs="Arial"/>
        </w:rPr>
        <w:t>ng/</w:t>
      </w:r>
      <w:r w:rsidR="000244E5" w:rsidRPr="000805F3">
        <w:rPr>
          <w:rFonts w:ascii="Arial" w:hAnsi="Arial" w:cs="Arial"/>
        </w:rPr>
        <w:t>mL</w:t>
      </w:r>
      <w:r w:rsidRPr="000805F3">
        <w:rPr>
          <w:rFonts w:ascii="Arial" w:hAnsi="Arial" w:cs="Arial"/>
        </w:rPr>
        <w:t xml:space="preserve"> </w:t>
      </w:r>
      <w:r w:rsidR="005F022C">
        <w:rPr>
          <w:rFonts w:ascii="Arial" w:hAnsi="Arial" w:cs="Arial"/>
        </w:rPr>
        <w:t xml:space="preserve">reported by the DRG </w:t>
      </w:r>
      <w:r w:rsidR="00871968">
        <w:rPr>
          <w:rFonts w:ascii="Arial" w:hAnsi="Arial" w:cs="Arial"/>
        </w:rPr>
        <w:t>hepcidin 25 (bioactive) ELISA</w:t>
      </w:r>
      <w:r w:rsidRPr="000805F3">
        <w:rPr>
          <w:rFonts w:ascii="Arial" w:hAnsi="Arial" w:cs="Arial"/>
        </w:rPr>
        <w:t xml:space="preserve"> </w:t>
      </w:r>
      <w:r w:rsidR="00871968">
        <w:rPr>
          <w:rFonts w:ascii="Arial" w:hAnsi="Arial" w:cs="Arial"/>
        </w:rPr>
        <w:t>corresponds</w:t>
      </w:r>
      <w:r w:rsidRPr="000805F3">
        <w:rPr>
          <w:rFonts w:ascii="Arial" w:hAnsi="Arial" w:cs="Arial"/>
        </w:rPr>
        <w:t xml:space="preserve"> to a hepcidin concentration of 5.5ng/</w:t>
      </w:r>
      <w:r w:rsidR="000244E5" w:rsidRPr="000805F3">
        <w:rPr>
          <w:rFonts w:ascii="Arial" w:hAnsi="Arial" w:cs="Arial"/>
        </w:rPr>
        <w:t>mL</w:t>
      </w:r>
      <w:r w:rsidRPr="000805F3">
        <w:rPr>
          <w:rFonts w:ascii="Arial" w:hAnsi="Arial" w:cs="Arial"/>
        </w:rPr>
        <w:t xml:space="preserve"> </w:t>
      </w:r>
      <w:r w:rsidR="005F022C">
        <w:rPr>
          <w:rFonts w:ascii="Arial" w:hAnsi="Arial" w:cs="Arial"/>
        </w:rPr>
        <w:t>measured using the Bachem hepcidin-25 (human) EIA kit</w:t>
      </w:r>
      <w:r w:rsidR="00871968">
        <w:rPr>
          <w:rFonts w:ascii="Arial" w:hAnsi="Arial" w:cs="Arial"/>
        </w:rPr>
        <w:t xml:space="preserve"> (see Supplemental Figure 2)</w:t>
      </w:r>
    </w:p>
    <w:p w14:paraId="15AEEA73" w14:textId="77777777" w:rsidR="005930F4" w:rsidRPr="000805F3" w:rsidRDefault="005930F4" w:rsidP="005930F4">
      <w:pPr>
        <w:spacing w:after="0"/>
        <w:rPr>
          <w:rFonts w:ascii="Arial" w:hAnsi="Arial" w:cs="Arial"/>
        </w:rPr>
      </w:pPr>
      <w:r w:rsidRPr="000805F3">
        <w:rPr>
          <w:rFonts w:ascii="Arial" w:hAnsi="Arial" w:cs="Arial"/>
        </w:rPr>
        <w:t xml:space="preserve">Sensitivity (correctly identified positives), </w:t>
      </w:r>
      <w:r w:rsidR="00DD1D82">
        <w:rPr>
          <w:rFonts w:ascii="Arial" w:hAnsi="Arial" w:cs="Arial"/>
        </w:rPr>
        <w:t>S</w:t>
      </w:r>
      <w:r w:rsidRPr="000805F3">
        <w:rPr>
          <w:rFonts w:ascii="Arial" w:hAnsi="Arial" w:cs="Arial"/>
        </w:rPr>
        <w:t xml:space="preserve">pecificity (correctly identified negatives), Positive predictive value (proportion of true positives), Negative predictive value (proportion of true negatives), </w:t>
      </w:r>
      <w:r w:rsidR="00DD1D82">
        <w:rPr>
          <w:rFonts w:ascii="Arial" w:hAnsi="Arial" w:cs="Arial"/>
        </w:rPr>
        <w:t>P</w:t>
      </w:r>
      <w:r w:rsidRPr="000805F3">
        <w:rPr>
          <w:rFonts w:ascii="Arial" w:hAnsi="Arial" w:cs="Arial"/>
        </w:rPr>
        <w:t xml:space="preserve">ositive likelihood ratio (sensitivity / (specificity – 1), </w:t>
      </w:r>
      <w:r w:rsidR="00DD1D82">
        <w:rPr>
          <w:rFonts w:ascii="Arial" w:hAnsi="Arial" w:cs="Arial"/>
        </w:rPr>
        <w:t>N</w:t>
      </w:r>
      <w:r w:rsidRPr="000805F3">
        <w:rPr>
          <w:rFonts w:ascii="Arial" w:hAnsi="Arial" w:cs="Arial"/>
        </w:rPr>
        <w:t>egative likelihood ratio ((1-sensitivity) / specificity) and Youden index (sensitivity + specificity – 1) are shown. The maximum Youden index was 0.4</w:t>
      </w:r>
      <w:r w:rsidR="006C4B88">
        <w:rPr>
          <w:rFonts w:ascii="Arial" w:hAnsi="Arial" w:cs="Arial"/>
        </w:rPr>
        <w:t>63</w:t>
      </w:r>
      <w:r w:rsidRPr="000805F3">
        <w:rPr>
          <w:rFonts w:ascii="Arial" w:hAnsi="Arial" w:cs="Arial"/>
        </w:rPr>
        <w:t xml:space="preserve"> at a hepcidin </w:t>
      </w:r>
      <w:r w:rsidR="006825CD">
        <w:rPr>
          <w:rFonts w:ascii="Arial" w:hAnsi="Arial" w:cs="Arial"/>
        </w:rPr>
        <w:t>cutoff</w:t>
      </w:r>
      <w:r w:rsidRPr="000805F3">
        <w:rPr>
          <w:rFonts w:ascii="Arial" w:hAnsi="Arial" w:cs="Arial"/>
        </w:rPr>
        <w:t xml:space="preserve"> of 3.24ng/</w:t>
      </w:r>
      <w:r w:rsidR="000244E5" w:rsidRPr="000805F3">
        <w:rPr>
          <w:rFonts w:ascii="Arial" w:hAnsi="Arial" w:cs="Arial"/>
        </w:rPr>
        <w:t>mL</w:t>
      </w:r>
      <w:r w:rsidRPr="000805F3">
        <w:rPr>
          <w:rFonts w:ascii="Arial" w:hAnsi="Arial" w:cs="Arial"/>
        </w:rPr>
        <w:t>.</w:t>
      </w:r>
    </w:p>
    <w:p w14:paraId="7264FBAA" w14:textId="77777777" w:rsidR="005930F4" w:rsidRPr="000805F3" w:rsidRDefault="005930F4" w:rsidP="005930F4">
      <w:pPr>
        <w:spacing w:after="0"/>
        <w:rPr>
          <w:rFonts w:ascii="Arial" w:hAnsi="Arial" w:cs="Arial"/>
        </w:rPr>
        <w:sectPr w:rsidR="005930F4" w:rsidRPr="000805F3" w:rsidSect="00CC0E47">
          <w:pgSz w:w="16838" w:h="11906" w:orient="landscape"/>
          <w:pgMar w:top="1304" w:right="1418" w:bottom="1304" w:left="1418" w:header="624" w:footer="624" w:gutter="0"/>
          <w:cols w:space="708"/>
          <w:docGrid w:linePitch="360"/>
        </w:sectPr>
      </w:pPr>
    </w:p>
    <w:p w14:paraId="2717AA50" w14:textId="77777777" w:rsidR="005930F4" w:rsidRPr="000805F3" w:rsidRDefault="005930F4" w:rsidP="005930F4">
      <w:pPr>
        <w:rPr>
          <w:rFonts w:ascii="Arial" w:hAnsi="Arial" w:cs="Arial"/>
          <w:b/>
        </w:rPr>
      </w:pPr>
      <w:r w:rsidRPr="000805F3">
        <w:rPr>
          <w:rFonts w:ascii="Arial" w:hAnsi="Arial" w:cs="Arial"/>
          <w:b/>
        </w:rPr>
        <w:lastRenderedPageBreak/>
        <w:t xml:space="preserve">Table 5: </w:t>
      </w:r>
      <w:r w:rsidR="00153788">
        <w:rPr>
          <w:rFonts w:ascii="Arial" w:hAnsi="Arial" w:cs="Arial"/>
          <w:b/>
        </w:rPr>
        <w:t>Proportions of study population subgroups receiving</w:t>
      </w:r>
      <w:r w:rsidRPr="000805F3">
        <w:rPr>
          <w:rFonts w:ascii="Arial" w:hAnsi="Arial" w:cs="Arial"/>
          <w:b/>
        </w:rPr>
        <w:t xml:space="preserve"> iron based on </w:t>
      </w:r>
      <w:r w:rsidR="00153788" w:rsidRPr="000805F3">
        <w:rPr>
          <w:rFonts w:ascii="Arial" w:hAnsi="Arial" w:cs="Arial"/>
          <w:b/>
        </w:rPr>
        <w:t>polic</w:t>
      </w:r>
      <w:r w:rsidR="00153788">
        <w:rPr>
          <w:rFonts w:ascii="Arial" w:hAnsi="Arial" w:cs="Arial"/>
          <w:b/>
        </w:rPr>
        <w:t xml:space="preserve">ies </w:t>
      </w:r>
      <w:r w:rsidRPr="000805F3">
        <w:rPr>
          <w:rFonts w:ascii="Arial" w:hAnsi="Arial" w:cs="Arial"/>
          <w:b/>
        </w:rPr>
        <w:t xml:space="preserve">of iron supplementation to all children, </w:t>
      </w:r>
      <w:r w:rsidR="00153788">
        <w:rPr>
          <w:rFonts w:ascii="Arial" w:hAnsi="Arial" w:cs="Arial"/>
          <w:b/>
        </w:rPr>
        <w:t xml:space="preserve">to </w:t>
      </w:r>
      <w:r w:rsidRPr="000805F3">
        <w:rPr>
          <w:rFonts w:ascii="Arial" w:hAnsi="Arial" w:cs="Arial"/>
          <w:b/>
        </w:rPr>
        <w:t xml:space="preserve">anaemic children or to children with low hepcidin levels </w:t>
      </w:r>
    </w:p>
    <w:tbl>
      <w:tblPr>
        <w:tblStyle w:val="TableGrid"/>
        <w:tblW w:w="0" w:type="auto"/>
        <w:tblLayout w:type="fixed"/>
        <w:tblLook w:val="04A0" w:firstRow="1" w:lastRow="0" w:firstColumn="1" w:lastColumn="0" w:noHBand="0" w:noVBand="1"/>
      </w:tblPr>
      <w:tblGrid>
        <w:gridCol w:w="2802"/>
        <w:gridCol w:w="1559"/>
        <w:gridCol w:w="2268"/>
        <w:gridCol w:w="2410"/>
      </w:tblGrid>
      <w:tr w:rsidR="005930F4" w:rsidRPr="000805F3" w14:paraId="76142DF4" w14:textId="77777777" w:rsidTr="0014592F">
        <w:tc>
          <w:tcPr>
            <w:tcW w:w="2802" w:type="dxa"/>
          </w:tcPr>
          <w:p w14:paraId="51ED74C9" w14:textId="77777777" w:rsidR="005930F4" w:rsidRPr="000805F3" w:rsidRDefault="00153788" w:rsidP="00153788">
            <w:pPr>
              <w:rPr>
                <w:rFonts w:ascii="Arial" w:hAnsi="Arial" w:cs="Arial"/>
                <w:b/>
              </w:rPr>
            </w:pPr>
            <w:r>
              <w:rPr>
                <w:rFonts w:ascii="Arial" w:hAnsi="Arial" w:cs="Arial"/>
                <w:b/>
              </w:rPr>
              <w:t xml:space="preserve">Subgroup of </w:t>
            </w:r>
            <w:r w:rsidR="005E78F3">
              <w:rPr>
                <w:rFonts w:ascii="Arial" w:hAnsi="Arial" w:cs="Arial"/>
                <w:b/>
              </w:rPr>
              <w:t xml:space="preserve">study </w:t>
            </w:r>
            <w:r>
              <w:rPr>
                <w:rFonts w:ascii="Arial" w:hAnsi="Arial" w:cs="Arial"/>
                <w:b/>
              </w:rPr>
              <w:t>p</w:t>
            </w:r>
            <w:r w:rsidR="005930F4" w:rsidRPr="000805F3">
              <w:rPr>
                <w:rFonts w:ascii="Arial" w:hAnsi="Arial" w:cs="Arial"/>
                <w:b/>
              </w:rPr>
              <w:t>opulation</w:t>
            </w:r>
          </w:p>
        </w:tc>
        <w:tc>
          <w:tcPr>
            <w:tcW w:w="1559" w:type="dxa"/>
          </w:tcPr>
          <w:p w14:paraId="1DA625ED" w14:textId="77777777" w:rsidR="005930F4" w:rsidRPr="000805F3" w:rsidRDefault="005930F4" w:rsidP="00CC0E47">
            <w:pPr>
              <w:rPr>
                <w:rFonts w:ascii="Arial" w:hAnsi="Arial" w:cs="Arial"/>
                <w:b/>
              </w:rPr>
            </w:pPr>
            <w:r w:rsidRPr="000805F3">
              <w:rPr>
                <w:rFonts w:ascii="Arial" w:hAnsi="Arial" w:cs="Arial"/>
                <w:b/>
              </w:rPr>
              <w:t>Universal iron distribution</w:t>
            </w:r>
          </w:p>
        </w:tc>
        <w:tc>
          <w:tcPr>
            <w:tcW w:w="2268" w:type="dxa"/>
          </w:tcPr>
          <w:p w14:paraId="0A09C5F3" w14:textId="77777777" w:rsidR="005930F4" w:rsidRPr="000805F3" w:rsidRDefault="005930F4" w:rsidP="00153788">
            <w:pPr>
              <w:rPr>
                <w:rFonts w:ascii="Arial" w:hAnsi="Arial" w:cs="Arial"/>
                <w:b/>
              </w:rPr>
            </w:pPr>
            <w:r w:rsidRPr="000805F3">
              <w:rPr>
                <w:rFonts w:ascii="Arial" w:hAnsi="Arial" w:cs="Arial"/>
                <w:b/>
              </w:rPr>
              <w:t>Iron</w:t>
            </w:r>
            <w:r w:rsidR="00153788">
              <w:rPr>
                <w:rFonts w:ascii="Arial" w:hAnsi="Arial" w:cs="Arial"/>
                <w:b/>
              </w:rPr>
              <w:t xml:space="preserve"> administered </w:t>
            </w:r>
            <w:r w:rsidRPr="000805F3">
              <w:rPr>
                <w:rFonts w:ascii="Arial" w:hAnsi="Arial" w:cs="Arial"/>
                <w:b/>
              </w:rPr>
              <w:t xml:space="preserve">if anaemic </w:t>
            </w:r>
            <w:r w:rsidRPr="000805F3">
              <w:rPr>
                <w:rFonts w:ascii="Arial" w:hAnsi="Arial" w:cs="Arial"/>
                <w:b/>
                <w:vertAlign w:val="superscript"/>
              </w:rPr>
              <w:t>2</w:t>
            </w:r>
          </w:p>
        </w:tc>
        <w:tc>
          <w:tcPr>
            <w:tcW w:w="2410" w:type="dxa"/>
          </w:tcPr>
          <w:p w14:paraId="33FBAE61" w14:textId="77777777" w:rsidR="005930F4" w:rsidRPr="000805F3" w:rsidRDefault="005930F4" w:rsidP="00CC0E47">
            <w:pPr>
              <w:rPr>
                <w:rFonts w:ascii="Arial" w:hAnsi="Arial" w:cs="Arial"/>
                <w:b/>
              </w:rPr>
            </w:pPr>
            <w:r w:rsidRPr="000805F3">
              <w:rPr>
                <w:rFonts w:ascii="Arial" w:hAnsi="Arial" w:cs="Arial"/>
                <w:b/>
              </w:rPr>
              <w:t>Iron</w:t>
            </w:r>
            <w:r w:rsidR="00153788">
              <w:rPr>
                <w:rFonts w:ascii="Arial" w:hAnsi="Arial" w:cs="Arial"/>
                <w:b/>
              </w:rPr>
              <w:t xml:space="preserve"> administered</w:t>
            </w:r>
            <w:r w:rsidRPr="000805F3">
              <w:rPr>
                <w:rFonts w:ascii="Arial" w:hAnsi="Arial" w:cs="Arial"/>
                <w:b/>
              </w:rPr>
              <w:t xml:space="preserve"> if </w:t>
            </w:r>
          </w:p>
          <w:p w14:paraId="595D946E" w14:textId="77777777" w:rsidR="005930F4" w:rsidRPr="000805F3" w:rsidRDefault="005930F4" w:rsidP="00CC0E47">
            <w:pPr>
              <w:rPr>
                <w:rFonts w:ascii="Arial" w:hAnsi="Arial" w:cs="Arial"/>
                <w:b/>
              </w:rPr>
            </w:pPr>
            <w:r w:rsidRPr="000805F3">
              <w:rPr>
                <w:rFonts w:ascii="Arial" w:hAnsi="Arial" w:cs="Arial"/>
                <w:b/>
              </w:rPr>
              <w:t>hepcidin&lt;3.2ng/</w:t>
            </w:r>
            <w:r w:rsidR="000244E5" w:rsidRPr="000805F3">
              <w:rPr>
                <w:rFonts w:ascii="Arial" w:hAnsi="Arial" w:cs="Arial"/>
                <w:b/>
              </w:rPr>
              <w:t>mL</w:t>
            </w:r>
          </w:p>
        </w:tc>
      </w:tr>
      <w:tr w:rsidR="005930F4" w:rsidRPr="000805F3" w14:paraId="0C476BB8" w14:textId="77777777" w:rsidTr="0014592F">
        <w:trPr>
          <w:trHeight w:val="394"/>
        </w:trPr>
        <w:tc>
          <w:tcPr>
            <w:tcW w:w="2802" w:type="dxa"/>
          </w:tcPr>
          <w:p w14:paraId="7F33DC5A" w14:textId="77777777" w:rsidR="005930F4" w:rsidRPr="000805F3" w:rsidRDefault="005930F4" w:rsidP="00CC0E47">
            <w:pPr>
              <w:rPr>
                <w:rFonts w:ascii="Arial" w:hAnsi="Arial" w:cs="Arial"/>
              </w:rPr>
            </w:pPr>
            <w:r w:rsidRPr="000805F3">
              <w:rPr>
                <w:rFonts w:ascii="Arial" w:hAnsi="Arial" w:cs="Arial"/>
              </w:rPr>
              <w:t>Overall population</w:t>
            </w:r>
          </w:p>
        </w:tc>
        <w:tc>
          <w:tcPr>
            <w:tcW w:w="1559" w:type="dxa"/>
          </w:tcPr>
          <w:p w14:paraId="03996C80" w14:textId="77777777" w:rsidR="005930F4" w:rsidRPr="000805F3" w:rsidRDefault="005930F4" w:rsidP="00CC0E47">
            <w:pPr>
              <w:rPr>
                <w:rFonts w:ascii="Arial" w:hAnsi="Arial" w:cs="Arial"/>
              </w:rPr>
            </w:pPr>
            <w:r w:rsidRPr="000805F3">
              <w:rPr>
                <w:rFonts w:ascii="Arial" w:hAnsi="Arial" w:cs="Arial"/>
              </w:rPr>
              <w:t>100%</w:t>
            </w:r>
          </w:p>
        </w:tc>
        <w:tc>
          <w:tcPr>
            <w:tcW w:w="2268" w:type="dxa"/>
          </w:tcPr>
          <w:p w14:paraId="2FE40B18" w14:textId="77777777" w:rsidR="005930F4" w:rsidRPr="000805F3" w:rsidRDefault="005930F4" w:rsidP="00CC0E47">
            <w:pPr>
              <w:rPr>
                <w:rFonts w:ascii="Arial" w:hAnsi="Arial" w:cs="Arial"/>
              </w:rPr>
            </w:pPr>
            <w:r w:rsidRPr="000805F3">
              <w:rPr>
                <w:rFonts w:ascii="Arial" w:hAnsi="Arial" w:cs="Arial"/>
              </w:rPr>
              <w:t>439/2217 (19.8%)</w:t>
            </w:r>
          </w:p>
        </w:tc>
        <w:tc>
          <w:tcPr>
            <w:tcW w:w="2410" w:type="dxa"/>
          </w:tcPr>
          <w:p w14:paraId="5A8A7215" w14:textId="77777777" w:rsidR="005930F4" w:rsidRPr="000805F3" w:rsidRDefault="005930F4" w:rsidP="00CC0E47">
            <w:pPr>
              <w:rPr>
                <w:rFonts w:ascii="Arial" w:hAnsi="Arial" w:cs="Arial"/>
              </w:rPr>
            </w:pPr>
            <w:r w:rsidRPr="000805F3">
              <w:rPr>
                <w:rFonts w:ascii="Arial" w:hAnsi="Arial" w:cs="Arial"/>
              </w:rPr>
              <w:t>899/2273 (39.6%)</w:t>
            </w:r>
          </w:p>
        </w:tc>
      </w:tr>
      <w:tr w:rsidR="005930F4" w:rsidRPr="000805F3" w14:paraId="5078904A" w14:textId="77777777" w:rsidTr="0014592F">
        <w:trPr>
          <w:trHeight w:val="402"/>
        </w:trPr>
        <w:tc>
          <w:tcPr>
            <w:tcW w:w="2802" w:type="dxa"/>
          </w:tcPr>
          <w:p w14:paraId="2AFC2E63" w14:textId="77777777" w:rsidR="005930F4" w:rsidRPr="000805F3" w:rsidRDefault="005930F4" w:rsidP="00CC0E47">
            <w:pPr>
              <w:rPr>
                <w:rFonts w:ascii="Arial" w:hAnsi="Arial" w:cs="Arial"/>
              </w:rPr>
            </w:pPr>
            <w:r w:rsidRPr="000805F3">
              <w:rPr>
                <w:rFonts w:ascii="Arial" w:hAnsi="Arial" w:cs="Arial"/>
              </w:rPr>
              <w:t>Iron deficient</w:t>
            </w:r>
            <w:r w:rsidRPr="000805F3">
              <w:rPr>
                <w:rFonts w:ascii="Arial" w:hAnsi="Arial" w:cs="Arial"/>
                <w:vertAlign w:val="superscript"/>
              </w:rPr>
              <w:t>1</w:t>
            </w:r>
          </w:p>
        </w:tc>
        <w:tc>
          <w:tcPr>
            <w:tcW w:w="1559" w:type="dxa"/>
          </w:tcPr>
          <w:p w14:paraId="278C5CD0" w14:textId="77777777" w:rsidR="005930F4" w:rsidRPr="000805F3" w:rsidRDefault="005930F4" w:rsidP="00CC0E47">
            <w:pPr>
              <w:rPr>
                <w:rFonts w:ascii="Arial" w:hAnsi="Arial" w:cs="Arial"/>
              </w:rPr>
            </w:pPr>
            <w:r w:rsidRPr="000805F3">
              <w:rPr>
                <w:rFonts w:ascii="Arial" w:hAnsi="Arial" w:cs="Arial"/>
              </w:rPr>
              <w:t>100%</w:t>
            </w:r>
          </w:p>
        </w:tc>
        <w:tc>
          <w:tcPr>
            <w:tcW w:w="2268" w:type="dxa"/>
          </w:tcPr>
          <w:p w14:paraId="4ED17107" w14:textId="77777777" w:rsidR="005930F4" w:rsidRPr="000805F3" w:rsidRDefault="005930F4" w:rsidP="00CC0E47">
            <w:pPr>
              <w:rPr>
                <w:rFonts w:ascii="Arial" w:hAnsi="Arial" w:cs="Arial"/>
              </w:rPr>
            </w:pPr>
            <w:r w:rsidRPr="000805F3">
              <w:rPr>
                <w:rFonts w:ascii="Arial" w:hAnsi="Arial" w:cs="Arial"/>
              </w:rPr>
              <w:t>148/413 (35.8%)</w:t>
            </w:r>
          </w:p>
        </w:tc>
        <w:tc>
          <w:tcPr>
            <w:tcW w:w="2410" w:type="dxa"/>
          </w:tcPr>
          <w:p w14:paraId="53E9EEBC" w14:textId="77777777" w:rsidR="005930F4" w:rsidRPr="000805F3" w:rsidRDefault="005930F4" w:rsidP="00CC0E47">
            <w:pPr>
              <w:rPr>
                <w:rFonts w:ascii="Arial" w:hAnsi="Arial" w:cs="Arial"/>
              </w:rPr>
            </w:pPr>
            <w:r w:rsidRPr="000805F3">
              <w:rPr>
                <w:rFonts w:ascii="Arial" w:hAnsi="Arial" w:cs="Arial"/>
              </w:rPr>
              <w:t>319/422 (75.6%)</w:t>
            </w:r>
          </w:p>
        </w:tc>
      </w:tr>
      <w:tr w:rsidR="005930F4" w:rsidRPr="000805F3" w14:paraId="2E4EE33E" w14:textId="77777777" w:rsidTr="0014592F">
        <w:trPr>
          <w:trHeight w:val="423"/>
        </w:trPr>
        <w:tc>
          <w:tcPr>
            <w:tcW w:w="2802" w:type="dxa"/>
          </w:tcPr>
          <w:p w14:paraId="3C445999" w14:textId="77777777" w:rsidR="005930F4" w:rsidRPr="000805F3" w:rsidRDefault="005930F4" w:rsidP="00CC0E47">
            <w:pPr>
              <w:rPr>
                <w:rFonts w:ascii="Arial" w:hAnsi="Arial" w:cs="Arial"/>
              </w:rPr>
            </w:pPr>
            <w:r w:rsidRPr="000805F3">
              <w:rPr>
                <w:rFonts w:ascii="Arial" w:hAnsi="Arial" w:cs="Arial"/>
              </w:rPr>
              <w:t>Non-iron deficient</w:t>
            </w:r>
            <w:r w:rsidRPr="000805F3">
              <w:rPr>
                <w:rFonts w:ascii="Arial" w:hAnsi="Arial" w:cs="Arial"/>
                <w:vertAlign w:val="superscript"/>
              </w:rPr>
              <w:t>1</w:t>
            </w:r>
          </w:p>
        </w:tc>
        <w:tc>
          <w:tcPr>
            <w:tcW w:w="1559" w:type="dxa"/>
          </w:tcPr>
          <w:p w14:paraId="252E1FF2" w14:textId="77777777" w:rsidR="005930F4" w:rsidRPr="000805F3" w:rsidRDefault="005930F4" w:rsidP="00CC0E47">
            <w:pPr>
              <w:rPr>
                <w:rFonts w:ascii="Arial" w:hAnsi="Arial" w:cs="Arial"/>
              </w:rPr>
            </w:pPr>
            <w:r w:rsidRPr="000805F3">
              <w:rPr>
                <w:rFonts w:ascii="Arial" w:hAnsi="Arial" w:cs="Arial"/>
              </w:rPr>
              <w:t>100%</w:t>
            </w:r>
          </w:p>
        </w:tc>
        <w:tc>
          <w:tcPr>
            <w:tcW w:w="2268" w:type="dxa"/>
          </w:tcPr>
          <w:p w14:paraId="758C46D3" w14:textId="77777777" w:rsidR="005930F4" w:rsidRPr="000805F3" w:rsidRDefault="005930F4" w:rsidP="00CC0E47">
            <w:pPr>
              <w:rPr>
                <w:rFonts w:ascii="Arial" w:hAnsi="Arial" w:cs="Arial"/>
              </w:rPr>
            </w:pPr>
            <w:r w:rsidRPr="000805F3">
              <w:rPr>
                <w:rFonts w:ascii="Arial" w:hAnsi="Arial" w:cs="Arial"/>
              </w:rPr>
              <w:t>267/1734 (15.4%)</w:t>
            </w:r>
          </w:p>
        </w:tc>
        <w:tc>
          <w:tcPr>
            <w:tcW w:w="2410" w:type="dxa"/>
          </w:tcPr>
          <w:p w14:paraId="21860A89" w14:textId="77777777" w:rsidR="005930F4" w:rsidRPr="000805F3" w:rsidRDefault="005930F4" w:rsidP="00CC0E47">
            <w:pPr>
              <w:rPr>
                <w:rFonts w:ascii="Arial" w:hAnsi="Arial" w:cs="Arial"/>
              </w:rPr>
            </w:pPr>
            <w:r w:rsidRPr="000805F3">
              <w:rPr>
                <w:rFonts w:ascii="Arial" w:hAnsi="Arial" w:cs="Arial"/>
              </w:rPr>
              <w:t>530/1781 (29.8%)</w:t>
            </w:r>
          </w:p>
        </w:tc>
      </w:tr>
      <w:tr w:rsidR="005930F4" w:rsidRPr="000805F3" w14:paraId="269FF4D9" w14:textId="77777777" w:rsidTr="0014592F">
        <w:trPr>
          <w:trHeight w:val="331"/>
        </w:trPr>
        <w:tc>
          <w:tcPr>
            <w:tcW w:w="2802" w:type="dxa"/>
          </w:tcPr>
          <w:p w14:paraId="23708137" w14:textId="77777777" w:rsidR="005930F4" w:rsidRPr="000805F3" w:rsidRDefault="000D46ED" w:rsidP="00CC0E47">
            <w:pPr>
              <w:tabs>
                <w:tab w:val="right" w:pos="2019"/>
              </w:tabs>
              <w:rPr>
                <w:rFonts w:ascii="Arial" w:hAnsi="Arial" w:cs="Arial"/>
              </w:rPr>
            </w:pPr>
            <w:r>
              <w:rPr>
                <w:rFonts w:ascii="Arial" w:hAnsi="Arial" w:cs="Arial"/>
              </w:rPr>
              <w:t>ß-</w:t>
            </w:r>
            <w:r w:rsidR="005930F4" w:rsidRPr="000805F3">
              <w:rPr>
                <w:rFonts w:ascii="Arial" w:hAnsi="Arial" w:cs="Arial"/>
              </w:rPr>
              <w:t>thalassaemia trait</w:t>
            </w:r>
          </w:p>
        </w:tc>
        <w:tc>
          <w:tcPr>
            <w:tcW w:w="1559" w:type="dxa"/>
          </w:tcPr>
          <w:p w14:paraId="2E19DD98" w14:textId="77777777" w:rsidR="005930F4" w:rsidRPr="000805F3" w:rsidRDefault="005930F4" w:rsidP="00CC0E47">
            <w:pPr>
              <w:rPr>
                <w:rFonts w:ascii="Arial" w:hAnsi="Arial" w:cs="Arial"/>
              </w:rPr>
            </w:pPr>
            <w:r w:rsidRPr="000805F3">
              <w:rPr>
                <w:rFonts w:ascii="Arial" w:hAnsi="Arial" w:cs="Arial"/>
              </w:rPr>
              <w:t>100%</w:t>
            </w:r>
          </w:p>
        </w:tc>
        <w:tc>
          <w:tcPr>
            <w:tcW w:w="2268" w:type="dxa"/>
          </w:tcPr>
          <w:p w14:paraId="3156D60E" w14:textId="77777777" w:rsidR="005930F4" w:rsidRPr="000805F3" w:rsidRDefault="005930F4" w:rsidP="00CC0E47">
            <w:pPr>
              <w:rPr>
                <w:rFonts w:ascii="Arial" w:hAnsi="Arial" w:cs="Arial"/>
              </w:rPr>
            </w:pPr>
            <w:r w:rsidRPr="000805F3">
              <w:rPr>
                <w:rFonts w:ascii="Arial" w:hAnsi="Arial" w:cs="Arial"/>
              </w:rPr>
              <w:t>74/105 (70.5%)</w:t>
            </w:r>
          </w:p>
        </w:tc>
        <w:tc>
          <w:tcPr>
            <w:tcW w:w="2410" w:type="dxa"/>
          </w:tcPr>
          <w:p w14:paraId="6B5E95A6" w14:textId="77777777" w:rsidR="005930F4" w:rsidRPr="000805F3" w:rsidRDefault="005930F4" w:rsidP="00CC0E47">
            <w:pPr>
              <w:rPr>
                <w:rFonts w:ascii="Arial" w:hAnsi="Arial" w:cs="Arial"/>
              </w:rPr>
            </w:pPr>
            <w:r w:rsidRPr="000805F3">
              <w:rPr>
                <w:rFonts w:ascii="Arial" w:hAnsi="Arial" w:cs="Arial"/>
              </w:rPr>
              <w:t>45/118 (38.1%)</w:t>
            </w:r>
          </w:p>
        </w:tc>
      </w:tr>
      <w:tr w:rsidR="005930F4" w:rsidRPr="000805F3" w14:paraId="6AB455E7" w14:textId="77777777" w:rsidTr="0014592F">
        <w:trPr>
          <w:trHeight w:val="363"/>
        </w:trPr>
        <w:tc>
          <w:tcPr>
            <w:tcW w:w="2802" w:type="dxa"/>
          </w:tcPr>
          <w:p w14:paraId="6180DFE7" w14:textId="77777777" w:rsidR="005930F4" w:rsidRPr="000805F3" w:rsidRDefault="000D46ED" w:rsidP="00CC0E47">
            <w:pPr>
              <w:rPr>
                <w:rFonts w:ascii="Arial" w:hAnsi="Arial" w:cs="Arial"/>
              </w:rPr>
            </w:pPr>
            <w:r>
              <w:rPr>
                <w:rFonts w:ascii="Arial" w:hAnsi="Arial" w:cs="Arial"/>
              </w:rPr>
              <w:sym w:font="Symbol" w:char="F061"/>
            </w:r>
            <w:r>
              <w:rPr>
                <w:rFonts w:ascii="Arial" w:hAnsi="Arial" w:cs="Arial"/>
              </w:rPr>
              <w:t>-</w:t>
            </w:r>
            <w:r w:rsidR="005930F4" w:rsidRPr="000805F3">
              <w:rPr>
                <w:rFonts w:ascii="Arial" w:hAnsi="Arial" w:cs="Arial"/>
              </w:rPr>
              <w:t>thalassaemia trait</w:t>
            </w:r>
          </w:p>
        </w:tc>
        <w:tc>
          <w:tcPr>
            <w:tcW w:w="1559" w:type="dxa"/>
          </w:tcPr>
          <w:p w14:paraId="281A8E2A" w14:textId="77777777" w:rsidR="005930F4" w:rsidRPr="000805F3" w:rsidRDefault="005930F4" w:rsidP="00CC0E47">
            <w:pPr>
              <w:rPr>
                <w:rFonts w:ascii="Arial" w:hAnsi="Arial" w:cs="Arial"/>
              </w:rPr>
            </w:pPr>
            <w:r w:rsidRPr="000805F3">
              <w:rPr>
                <w:rFonts w:ascii="Arial" w:hAnsi="Arial" w:cs="Arial"/>
              </w:rPr>
              <w:t>100%</w:t>
            </w:r>
          </w:p>
        </w:tc>
        <w:tc>
          <w:tcPr>
            <w:tcW w:w="2268" w:type="dxa"/>
          </w:tcPr>
          <w:p w14:paraId="1DCCB4A8" w14:textId="77777777" w:rsidR="005930F4" w:rsidRPr="000805F3" w:rsidRDefault="005930F4" w:rsidP="00CC0E47">
            <w:pPr>
              <w:rPr>
                <w:rFonts w:ascii="Arial" w:hAnsi="Arial" w:cs="Arial"/>
              </w:rPr>
            </w:pPr>
            <w:r w:rsidRPr="000805F3">
              <w:rPr>
                <w:rFonts w:ascii="Arial" w:hAnsi="Arial" w:cs="Arial"/>
              </w:rPr>
              <w:t>87/492 (17.7%)</w:t>
            </w:r>
          </w:p>
        </w:tc>
        <w:tc>
          <w:tcPr>
            <w:tcW w:w="2410" w:type="dxa"/>
          </w:tcPr>
          <w:p w14:paraId="513B4AE0" w14:textId="77777777" w:rsidR="005930F4" w:rsidRPr="000805F3" w:rsidRDefault="005930F4" w:rsidP="00CC0E47">
            <w:pPr>
              <w:rPr>
                <w:rFonts w:ascii="Arial" w:hAnsi="Arial" w:cs="Arial"/>
              </w:rPr>
            </w:pPr>
            <w:r w:rsidRPr="000805F3">
              <w:rPr>
                <w:rFonts w:ascii="Arial" w:hAnsi="Arial" w:cs="Arial"/>
              </w:rPr>
              <w:t>170/494 (34.4%)</w:t>
            </w:r>
          </w:p>
        </w:tc>
      </w:tr>
      <w:tr w:rsidR="005930F4" w:rsidRPr="00153788" w14:paraId="4FB42625" w14:textId="77777777" w:rsidTr="0014592F">
        <w:trPr>
          <w:trHeight w:val="313"/>
        </w:trPr>
        <w:tc>
          <w:tcPr>
            <w:tcW w:w="2802" w:type="dxa"/>
          </w:tcPr>
          <w:p w14:paraId="235079A7" w14:textId="77777777" w:rsidR="005930F4" w:rsidRPr="000805F3" w:rsidRDefault="000D46ED" w:rsidP="00CC0E47">
            <w:pPr>
              <w:rPr>
                <w:rFonts w:ascii="Arial" w:hAnsi="Arial" w:cs="Arial"/>
              </w:rPr>
            </w:pPr>
            <w:r>
              <w:rPr>
                <w:rFonts w:ascii="Arial" w:hAnsi="Arial" w:cs="Arial"/>
              </w:rPr>
              <w:t>ß-</w:t>
            </w:r>
            <w:r w:rsidR="005930F4" w:rsidRPr="000805F3">
              <w:rPr>
                <w:rFonts w:ascii="Arial" w:hAnsi="Arial" w:cs="Arial"/>
              </w:rPr>
              <w:t xml:space="preserve">trait </w:t>
            </w:r>
            <w:r w:rsidR="00FB06D0">
              <w:rPr>
                <w:rFonts w:ascii="Arial" w:hAnsi="Arial" w:cs="Arial"/>
              </w:rPr>
              <w:t>-</w:t>
            </w:r>
            <w:r w:rsidR="005930F4" w:rsidRPr="000805F3">
              <w:rPr>
                <w:rFonts w:ascii="Arial" w:hAnsi="Arial" w:cs="Arial"/>
              </w:rPr>
              <w:t xml:space="preserve"> iron replete</w:t>
            </w:r>
          </w:p>
        </w:tc>
        <w:tc>
          <w:tcPr>
            <w:tcW w:w="1559" w:type="dxa"/>
          </w:tcPr>
          <w:p w14:paraId="6157C35F" w14:textId="77777777" w:rsidR="005930F4" w:rsidRPr="000805F3" w:rsidRDefault="005930F4" w:rsidP="00CC0E47">
            <w:pPr>
              <w:rPr>
                <w:rFonts w:ascii="Arial" w:hAnsi="Arial" w:cs="Arial"/>
              </w:rPr>
            </w:pPr>
            <w:r w:rsidRPr="000805F3">
              <w:rPr>
                <w:rFonts w:ascii="Arial" w:hAnsi="Arial" w:cs="Arial"/>
              </w:rPr>
              <w:t>100%</w:t>
            </w:r>
          </w:p>
        </w:tc>
        <w:tc>
          <w:tcPr>
            <w:tcW w:w="2268" w:type="dxa"/>
          </w:tcPr>
          <w:p w14:paraId="7EEF0D31" w14:textId="77777777" w:rsidR="005930F4" w:rsidRPr="000805F3" w:rsidRDefault="005930F4" w:rsidP="00CC0E47">
            <w:pPr>
              <w:rPr>
                <w:rFonts w:ascii="Arial" w:hAnsi="Arial" w:cs="Arial"/>
              </w:rPr>
            </w:pPr>
            <w:r w:rsidRPr="000805F3">
              <w:rPr>
                <w:rFonts w:ascii="Arial" w:hAnsi="Arial" w:cs="Arial"/>
              </w:rPr>
              <w:t>55/82 (67</w:t>
            </w:r>
            <w:r w:rsidR="00E65BDD" w:rsidRPr="000805F3">
              <w:rPr>
                <w:rFonts w:ascii="Arial" w:hAnsi="Arial" w:cs="Arial"/>
              </w:rPr>
              <w:t>.0</w:t>
            </w:r>
            <w:r w:rsidRPr="000805F3">
              <w:rPr>
                <w:rFonts w:ascii="Arial" w:hAnsi="Arial" w:cs="Arial"/>
              </w:rPr>
              <w:t>%)</w:t>
            </w:r>
          </w:p>
        </w:tc>
        <w:tc>
          <w:tcPr>
            <w:tcW w:w="2410" w:type="dxa"/>
          </w:tcPr>
          <w:p w14:paraId="33DA1068" w14:textId="77777777" w:rsidR="005930F4" w:rsidRPr="000805F3" w:rsidRDefault="005930F4" w:rsidP="00CC0E47">
            <w:pPr>
              <w:rPr>
                <w:rFonts w:ascii="Arial" w:hAnsi="Arial" w:cs="Arial"/>
              </w:rPr>
            </w:pPr>
            <w:r w:rsidRPr="000805F3">
              <w:rPr>
                <w:rFonts w:ascii="Arial" w:hAnsi="Arial" w:cs="Arial"/>
              </w:rPr>
              <w:t>27/94 (28.7%)</w:t>
            </w:r>
          </w:p>
        </w:tc>
      </w:tr>
      <w:tr w:rsidR="005930F4" w:rsidRPr="000805F3" w14:paraId="7B34C303" w14:textId="77777777" w:rsidTr="0014592F">
        <w:trPr>
          <w:trHeight w:val="552"/>
        </w:trPr>
        <w:tc>
          <w:tcPr>
            <w:tcW w:w="2802" w:type="dxa"/>
          </w:tcPr>
          <w:p w14:paraId="4D283467" w14:textId="77777777" w:rsidR="005930F4" w:rsidRPr="000805F3" w:rsidRDefault="000D46ED" w:rsidP="000D46ED">
            <w:pPr>
              <w:rPr>
                <w:rFonts w:ascii="Arial" w:hAnsi="Arial" w:cs="Arial"/>
              </w:rPr>
            </w:pPr>
            <w:r>
              <w:rPr>
                <w:rFonts w:ascii="Arial" w:hAnsi="Arial" w:cs="Arial"/>
              </w:rPr>
              <w:sym w:font="Symbol" w:char="F061"/>
            </w:r>
            <w:r>
              <w:rPr>
                <w:rFonts w:ascii="Arial" w:hAnsi="Arial" w:cs="Arial"/>
              </w:rPr>
              <w:t>-</w:t>
            </w:r>
            <w:r w:rsidR="005930F4" w:rsidRPr="000805F3">
              <w:rPr>
                <w:rFonts w:ascii="Arial" w:hAnsi="Arial" w:cs="Arial"/>
              </w:rPr>
              <w:t xml:space="preserve">thalassaemia trait </w:t>
            </w:r>
            <w:r w:rsidR="00FB06D0">
              <w:rPr>
                <w:rFonts w:ascii="Arial" w:hAnsi="Arial" w:cs="Arial"/>
              </w:rPr>
              <w:t>-</w:t>
            </w:r>
            <w:r w:rsidR="005930F4" w:rsidRPr="000805F3">
              <w:rPr>
                <w:rFonts w:ascii="Arial" w:hAnsi="Arial" w:cs="Arial"/>
              </w:rPr>
              <w:t xml:space="preserve"> iron replete </w:t>
            </w:r>
          </w:p>
        </w:tc>
        <w:tc>
          <w:tcPr>
            <w:tcW w:w="1559" w:type="dxa"/>
          </w:tcPr>
          <w:p w14:paraId="1A6F40E4" w14:textId="77777777" w:rsidR="005930F4" w:rsidRPr="000805F3" w:rsidRDefault="005930F4" w:rsidP="00CC0E47">
            <w:pPr>
              <w:rPr>
                <w:rFonts w:ascii="Arial" w:hAnsi="Arial" w:cs="Arial"/>
              </w:rPr>
            </w:pPr>
            <w:r w:rsidRPr="000805F3">
              <w:rPr>
                <w:rFonts w:ascii="Arial" w:hAnsi="Arial" w:cs="Arial"/>
              </w:rPr>
              <w:t>100%</w:t>
            </w:r>
          </w:p>
        </w:tc>
        <w:tc>
          <w:tcPr>
            <w:tcW w:w="2268" w:type="dxa"/>
          </w:tcPr>
          <w:p w14:paraId="39192CC4" w14:textId="77777777" w:rsidR="005930F4" w:rsidRPr="000805F3" w:rsidRDefault="005930F4" w:rsidP="00CC0E47">
            <w:pPr>
              <w:rPr>
                <w:rFonts w:ascii="Arial" w:hAnsi="Arial" w:cs="Arial"/>
              </w:rPr>
            </w:pPr>
            <w:r w:rsidRPr="000805F3">
              <w:rPr>
                <w:rFonts w:ascii="Arial" w:hAnsi="Arial" w:cs="Arial"/>
              </w:rPr>
              <w:t>56/417 (13.4%)</w:t>
            </w:r>
          </w:p>
        </w:tc>
        <w:tc>
          <w:tcPr>
            <w:tcW w:w="2410" w:type="dxa"/>
          </w:tcPr>
          <w:p w14:paraId="15D72F0D" w14:textId="77777777" w:rsidR="005930F4" w:rsidRPr="000805F3" w:rsidRDefault="005930F4" w:rsidP="00CC0E47">
            <w:pPr>
              <w:rPr>
                <w:rFonts w:ascii="Arial" w:hAnsi="Arial" w:cs="Arial"/>
              </w:rPr>
            </w:pPr>
            <w:r w:rsidRPr="000805F3">
              <w:rPr>
                <w:rFonts w:ascii="Arial" w:hAnsi="Arial" w:cs="Arial"/>
              </w:rPr>
              <w:t>119/419 (28.4%)</w:t>
            </w:r>
          </w:p>
        </w:tc>
      </w:tr>
      <w:tr w:rsidR="005930F4" w:rsidRPr="000805F3" w14:paraId="08776A2B" w14:textId="77777777" w:rsidTr="0014592F">
        <w:trPr>
          <w:trHeight w:val="535"/>
        </w:trPr>
        <w:tc>
          <w:tcPr>
            <w:tcW w:w="2802" w:type="dxa"/>
          </w:tcPr>
          <w:p w14:paraId="322A3A42" w14:textId="77777777" w:rsidR="005930F4" w:rsidRPr="000805F3" w:rsidRDefault="000D46ED" w:rsidP="00CC0E47">
            <w:pPr>
              <w:rPr>
                <w:rFonts w:ascii="Arial" w:hAnsi="Arial" w:cs="Arial"/>
              </w:rPr>
            </w:pPr>
            <w:r>
              <w:rPr>
                <w:rFonts w:ascii="Arial" w:hAnsi="Arial" w:cs="Arial"/>
              </w:rPr>
              <w:t>ß-</w:t>
            </w:r>
            <w:r w:rsidR="005930F4" w:rsidRPr="000805F3">
              <w:rPr>
                <w:rFonts w:ascii="Arial" w:hAnsi="Arial" w:cs="Arial"/>
              </w:rPr>
              <w:t xml:space="preserve">thalassaemia trait - Iron deficient </w:t>
            </w:r>
            <w:r w:rsidR="005930F4" w:rsidRPr="000805F3">
              <w:rPr>
                <w:rFonts w:ascii="Arial" w:hAnsi="Arial" w:cs="Arial"/>
                <w:vertAlign w:val="superscript"/>
              </w:rPr>
              <w:t>1</w:t>
            </w:r>
          </w:p>
        </w:tc>
        <w:tc>
          <w:tcPr>
            <w:tcW w:w="1559" w:type="dxa"/>
          </w:tcPr>
          <w:p w14:paraId="1909CCAC" w14:textId="77777777" w:rsidR="005930F4" w:rsidRPr="000805F3" w:rsidRDefault="005930F4" w:rsidP="00CC0E47">
            <w:pPr>
              <w:rPr>
                <w:rFonts w:ascii="Arial" w:hAnsi="Arial" w:cs="Arial"/>
              </w:rPr>
            </w:pPr>
            <w:r w:rsidRPr="000805F3">
              <w:rPr>
                <w:rFonts w:ascii="Arial" w:hAnsi="Arial" w:cs="Arial"/>
              </w:rPr>
              <w:t>100%</w:t>
            </w:r>
          </w:p>
        </w:tc>
        <w:tc>
          <w:tcPr>
            <w:tcW w:w="2268" w:type="dxa"/>
          </w:tcPr>
          <w:p w14:paraId="27FD9C08" w14:textId="77777777" w:rsidR="005930F4" w:rsidRPr="000805F3" w:rsidRDefault="005930F4" w:rsidP="00CC0E47">
            <w:pPr>
              <w:rPr>
                <w:rFonts w:ascii="Arial" w:hAnsi="Arial" w:cs="Arial"/>
              </w:rPr>
            </w:pPr>
            <w:r w:rsidRPr="000805F3">
              <w:rPr>
                <w:rFonts w:ascii="Arial" w:hAnsi="Arial" w:cs="Arial"/>
              </w:rPr>
              <w:t>16/20 (80</w:t>
            </w:r>
            <w:r w:rsidR="00E65BDD" w:rsidRPr="000805F3">
              <w:rPr>
                <w:rFonts w:ascii="Arial" w:hAnsi="Arial" w:cs="Arial"/>
              </w:rPr>
              <w:t>.0</w:t>
            </w:r>
            <w:r w:rsidRPr="000805F3">
              <w:rPr>
                <w:rFonts w:ascii="Arial" w:hAnsi="Arial" w:cs="Arial"/>
              </w:rPr>
              <w:t>%)</w:t>
            </w:r>
          </w:p>
        </w:tc>
        <w:tc>
          <w:tcPr>
            <w:tcW w:w="2410" w:type="dxa"/>
          </w:tcPr>
          <w:p w14:paraId="4757A590" w14:textId="77777777" w:rsidR="005930F4" w:rsidRPr="000805F3" w:rsidRDefault="005930F4" w:rsidP="00CC0E47">
            <w:pPr>
              <w:rPr>
                <w:rFonts w:ascii="Arial" w:hAnsi="Arial" w:cs="Arial"/>
              </w:rPr>
            </w:pPr>
            <w:r w:rsidRPr="000805F3">
              <w:rPr>
                <w:rFonts w:ascii="Arial" w:hAnsi="Arial" w:cs="Arial"/>
              </w:rPr>
              <w:t>16/21 (76.2%)</w:t>
            </w:r>
          </w:p>
        </w:tc>
      </w:tr>
      <w:tr w:rsidR="005930F4" w:rsidRPr="000805F3" w14:paraId="03FA1B5C" w14:textId="77777777" w:rsidTr="0014592F">
        <w:tc>
          <w:tcPr>
            <w:tcW w:w="2802" w:type="dxa"/>
          </w:tcPr>
          <w:p w14:paraId="6830B9D4" w14:textId="77777777" w:rsidR="005930F4" w:rsidRPr="000805F3" w:rsidRDefault="000D46ED" w:rsidP="00CC0E47">
            <w:pPr>
              <w:rPr>
                <w:rFonts w:ascii="Arial" w:hAnsi="Arial" w:cs="Arial"/>
              </w:rPr>
            </w:pPr>
            <w:r>
              <w:rPr>
                <w:rFonts w:ascii="Arial" w:hAnsi="Arial" w:cs="Arial"/>
              </w:rPr>
              <w:sym w:font="Symbol" w:char="F061"/>
            </w:r>
            <w:r>
              <w:rPr>
                <w:rFonts w:ascii="Arial" w:hAnsi="Arial" w:cs="Arial"/>
              </w:rPr>
              <w:t>-</w:t>
            </w:r>
            <w:r w:rsidR="005930F4" w:rsidRPr="000805F3">
              <w:rPr>
                <w:rFonts w:ascii="Arial" w:hAnsi="Arial" w:cs="Arial"/>
              </w:rPr>
              <w:t>thalassaemia trait - Iron deficient</w:t>
            </w:r>
            <w:r w:rsidR="005930F4" w:rsidRPr="000805F3">
              <w:rPr>
                <w:rFonts w:ascii="Arial" w:hAnsi="Arial" w:cs="Arial"/>
                <w:vertAlign w:val="superscript"/>
              </w:rPr>
              <w:t>1</w:t>
            </w:r>
          </w:p>
        </w:tc>
        <w:tc>
          <w:tcPr>
            <w:tcW w:w="1559" w:type="dxa"/>
          </w:tcPr>
          <w:p w14:paraId="3055DB6C" w14:textId="77777777" w:rsidR="005930F4" w:rsidRPr="000805F3" w:rsidRDefault="005930F4" w:rsidP="00CC0E47">
            <w:pPr>
              <w:rPr>
                <w:rFonts w:ascii="Arial" w:hAnsi="Arial" w:cs="Arial"/>
              </w:rPr>
            </w:pPr>
            <w:r w:rsidRPr="000805F3">
              <w:rPr>
                <w:rFonts w:ascii="Arial" w:hAnsi="Arial" w:cs="Arial"/>
              </w:rPr>
              <w:t>100%</w:t>
            </w:r>
          </w:p>
        </w:tc>
        <w:tc>
          <w:tcPr>
            <w:tcW w:w="2268" w:type="dxa"/>
          </w:tcPr>
          <w:p w14:paraId="68CF9D2B" w14:textId="77777777" w:rsidR="005930F4" w:rsidRPr="000805F3" w:rsidRDefault="005930F4" w:rsidP="00CC0E47">
            <w:pPr>
              <w:rPr>
                <w:rFonts w:ascii="Arial" w:hAnsi="Arial" w:cs="Arial"/>
              </w:rPr>
            </w:pPr>
            <w:r w:rsidRPr="000805F3">
              <w:rPr>
                <w:rFonts w:ascii="Arial" w:hAnsi="Arial" w:cs="Arial"/>
              </w:rPr>
              <w:t>25/63 (40</w:t>
            </w:r>
            <w:r w:rsidR="00E65BDD" w:rsidRPr="000805F3">
              <w:rPr>
                <w:rFonts w:ascii="Arial" w:hAnsi="Arial" w:cs="Arial"/>
              </w:rPr>
              <w:t>.0</w:t>
            </w:r>
            <w:r w:rsidRPr="000805F3">
              <w:rPr>
                <w:rFonts w:ascii="Arial" w:hAnsi="Arial" w:cs="Arial"/>
              </w:rPr>
              <w:t>%)</w:t>
            </w:r>
          </w:p>
        </w:tc>
        <w:tc>
          <w:tcPr>
            <w:tcW w:w="2410" w:type="dxa"/>
          </w:tcPr>
          <w:p w14:paraId="7FCD59C7" w14:textId="77777777" w:rsidR="005930F4" w:rsidRPr="000805F3" w:rsidRDefault="005930F4" w:rsidP="00CC0E47">
            <w:pPr>
              <w:rPr>
                <w:rFonts w:ascii="Arial" w:hAnsi="Arial" w:cs="Arial"/>
              </w:rPr>
            </w:pPr>
            <w:r w:rsidRPr="000805F3">
              <w:rPr>
                <w:rFonts w:ascii="Arial" w:hAnsi="Arial" w:cs="Arial"/>
              </w:rPr>
              <w:t>43/63 (68.3%)</w:t>
            </w:r>
          </w:p>
        </w:tc>
      </w:tr>
    </w:tbl>
    <w:p w14:paraId="2CF859D6" w14:textId="77777777" w:rsidR="005930F4" w:rsidRPr="000805F3" w:rsidRDefault="005930F4" w:rsidP="005930F4">
      <w:pPr>
        <w:spacing w:after="0"/>
        <w:ind w:left="-709" w:firstLine="567"/>
        <w:rPr>
          <w:rFonts w:ascii="Arial" w:hAnsi="Arial" w:cs="Arial"/>
        </w:rPr>
      </w:pPr>
      <w:r w:rsidRPr="000805F3">
        <w:rPr>
          <w:rFonts w:ascii="Arial" w:hAnsi="Arial" w:cs="Arial"/>
          <w:vertAlign w:val="superscript"/>
        </w:rPr>
        <w:t>1</w:t>
      </w:r>
      <w:r w:rsidRPr="000805F3">
        <w:rPr>
          <w:rFonts w:ascii="Arial" w:hAnsi="Arial" w:cs="Arial"/>
        </w:rPr>
        <w:t>Ferritin&lt;15ng/</w:t>
      </w:r>
      <w:r w:rsidR="000244E5" w:rsidRPr="000805F3">
        <w:rPr>
          <w:rFonts w:ascii="Arial" w:hAnsi="Arial" w:cs="Arial"/>
        </w:rPr>
        <w:t>mL</w:t>
      </w:r>
      <w:r w:rsidRPr="000805F3">
        <w:rPr>
          <w:rFonts w:ascii="Arial" w:hAnsi="Arial" w:cs="Arial"/>
        </w:rPr>
        <w:t>, or ferritin&lt;30ng/</w:t>
      </w:r>
      <w:r w:rsidR="000244E5" w:rsidRPr="000805F3">
        <w:rPr>
          <w:rFonts w:ascii="Arial" w:hAnsi="Arial" w:cs="Arial"/>
        </w:rPr>
        <w:t>mL</w:t>
      </w:r>
      <w:r w:rsidRPr="000805F3">
        <w:rPr>
          <w:rFonts w:ascii="Arial" w:hAnsi="Arial" w:cs="Arial"/>
        </w:rPr>
        <w:t xml:space="preserve"> if CRP&gt;5mg</w:t>
      </w:r>
      <w:r w:rsidR="000244E5" w:rsidRPr="000805F3">
        <w:rPr>
          <w:rFonts w:ascii="Arial" w:hAnsi="Arial" w:cs="Arial"/>
        </w:rPr>
        <w:t>/L</w:t>
      </w:r>
      <w:r w:rsidRPr="000805F3">
        <w:rPr>
          <w:rFonts w:ascii="Arial" w:hAnsi="Arial" w:cs="Arial"/>
        </w:rPr>
        <w:t>, &amp; sTfR-F&gt;2</w:t>
      </w:r>
    </w:p>
    <w:p w14:paraId="4E9B302C" w14:textId="77777777" w:rsidR="00C863B3" w:rsidRDefault="005930F4" w:rsidP="00B7694F">
      <w:pPr>
        <w:spacing w:after="0"/>
        <w:ind w:hanging="142"/>
        <w:rPr>
          <w:rFonts w:ascii="Arial" w:hAnsi="Arial" w:cs="Arial"/>
        </w:rPr>
      </w:pPr>
      <w:r w:rsidRPr="000805F3">
        <w:rPr>
          <w:rFonts w:ascii="Arial" w:hAnsi="Arial" w:cs="Arial"/>
          <w:vertAlign w:val="superscript"/>
        </w:rPr>
        <w:t>2</w:t>
      </w:r>
      <w:r w:rsidRPr="000805F3">
        <w:rPr>
          <w:rFonts w:ascii="Arial" w:hAnsi="Arial" w:cs="Arial"/>
        </w:rPr>
        <w:t>Hb&lt;12g</w:t>
      </w:r>
      <w:r w:rsidR="00533C96">
        <w:rPr>
          <w:rFonts w:ascii="Arial" w:hAnsi="Arial" w:cs="Arial"/>
        </w:rPr>
        <w:t>/dL</w:t>
      </w:r>
      <w:r w:rsidRPr="000805F3">
        <w:rPr>
          <w:rFonts w:ascii="Arial" w:hAnsi="Arial" w:cs="Arial"/>
        </w:rPr>
        <w:t xml:space="preserve"> in girls &amp; in boys 12-14 yrs, Hb&lt;13g</w:t>
      </w:r>
      <w:r w:rsidR="00533C96">
        <w:rPr>
          <w:rFonts w:ascii="Arial" w:hAnsi="Arial" w:cs="Arial"/>
        </w:rPr>
        <w:t>/dL</w:t>
      </w:r>
      <w:r w:rsidRPr="000805F3">
        <w:rPr>
          <w:rFonts w:ascii="Arial" w:hAnsi="Arial" w:cs="Arial"/>
        </w:rPr>
        <w:t xml:space="preserve"> in boys 14-19 yrs</w:t>
      </w:r>
    </w:p>
    <w:p w14:paraId="3293E220" w14:textId="77777777" w:rsidR="00AA1D98" w:rsidRDefault="00AA1D98" w:rsidP="00B7694F">
      <w:pPr>
        <w:spacing w:after="0"/>
        <w:ind w:hanging="142"/>
        <w:rPr>
          <w:rFonts w:ascii="Arial" w:hAnsi="Arial" w:cs="Arial"/>
        </w:rPr>
      </w:pPr>
    </w:p>
    <w:p w14:paraId="6E56ACCE" w14:textId="77777777" w:rsidR="00D664BE" w:rsidRDefault="00AA1D98" w:rsidP="00F138CF">
      <w:pPr>
        <w:rPr>
          <w:rFonts w:ascii="Arial" w:hAnsi="Arial" w:cs="Arial"/>
          <w:b/>
        </w:rPr>
      </w:pPr>
      <w:r>
        <w:rPr>
          <w:rFonts w:ascii="Arial" w:hAnsi="Arial" w:cs="Arial"/>
        </w:rPr>
        <w:br w:type="page"/>
      </w:r>
      <w:r w:rsidR="00D664BE" w:rsidRPr="00CE4255">
        <w:rPr>
          <w:rFonts w:ascii="Arial" w:hAnsi="Arial" w:cs="Arial"/>
          <w:b/>
        </w:rPr>
        <w:lastRenderedPageBreak/>
        <w:t>Figure Legend</w:t>
      </w:r>
    </w:p>
    <w:p w14:paraId="0E304A1C" w14:textId="77777777" w:rsidR="00CE4255" w:rsidRPr="00CE4255" w:rsidRDefault="00CE4255" w:rsidP="00D664BE">
      <w:pPr>
        <w:spacing w:after="0"/>
        <w:outlineLvl w:val="0"/>
        <w:rPr>
          <w:rFonts w:ascii="Arial" w:hAnsi="Arial" w:cs="Arial"/>
          <w:b/>
        </w:rPr>
      </w:pPr>
    </w:p>
    <w:p w14:paraId="6D97BD9B" w14:textId="77777777" w:rsidR="00D664BE" w:rsidRPr="00CE4255" w:rsidRDefault="00D664BE" w:rsidP="00D664BE">
      <w:pPr>
        <w:outlineLvl w:val="0"/>
        <w:rPr>
          <w:rFonts w:ascii="Arial" w:hAnsi="Arial" w:cs="Arial"/>
          <w:b/>
        </w:rPr>
      </w:pPr>
      <w:r w:rsidRPr="00CE4255">
        <w:rPr>
          <w:rFonts w:ascii="Arial" w:hAnsi="Arial" w:cs="Arial"/>
          <w:b/>
        </w:rPr>
        <w:t>Figure 1. Flow of participants through the study</w:t>
      </w:r>
    </w:p>
    <w:p w14:paraId="7151CE4E" w14:textId="77777777" w:rsidR="00D664BE" w:rsidRPr="00CE4255" w:rsidRDefault="00D664BE" w:rsidP="00D664BE">
      <w:pPr>
        <w:spacing w:after="0" w:line="480" w:lineRule="auto"/>
        <w:rPr>
          <w:rFonts w:ascii="Arial" w:hAnsi="Arial" w:cs="Arial"/>
        </w:rPr>
      </w:pPr>
    </w:p>
    <w:p w14:paraId="6A646EDC" w14:textId="77777777" w:rsidR="00D664BE" w:rsidRPr="00CE4255" w:rsidRDefault="00D664BE" w:rsidP="00D664BE">
      <w:pPr>
        <w:spacing w:after="0" w:line="480" w:lineRule="auto"/>
        <w:outlineLvl w:val="0"/>
        <w:rPr>
          <w:rFonts w:ascii="Arial" w:hAnsi="Arial" w:cs="Arial"/>
          <w:b/>
        </w:rPr>
      </w:pPr>
      <w:r w:rsidRPr="00CE4255">
        <w:rPr>
          <w:rFonts w:ascii="Arial" w:hAnsi="Arial" w:cs="Arial"/>
          <w:b/>
        </w:rPr>
        <w:t xml:space="preserve">Figure 2. ROC curves for hepcidin to identify iron deficiency </w:t>
      </w:r>
    </w:p>
    <w:p w14:paraId="29FDD6C0" w14:textId="77777777" w:rsidR="00D664BE" w:rsidRPr="00054659" w:rsidRDefault="00D664BE" w:rsidP="00D664BE">
      <w:pPr>
        <w:spacing w:after="0" w:line="480" w:lineRule="auto"/>
        <w:rPr>
          <w:rFonts w:ascii="Arial" w:hAnsi="Arial" w:cs="Arial"/>
        </w:rPr>
      </w:pPr>
      <w:r w:rsidRPr="00CE4255">
        <w:rPr>
          <w:rFonts w:ascii="Arial" w:hAnsi="Arial" w:cs="Arial"/>
        </w:rPr>
        <w:t>(</w:t>
      </w:r>
      <w:r w:rsidRPr="00CE4255">
        <w:rPr>
          <w:rFonts w:ascii="Arial" w:hAnsi="Arial" w:cs="Arial"/>
          <w:b/>
        </w:rPr>
        <w:t>A</w:t>
      </w:r>
      <w:r w:rsidRPr="00CE4255">
        <w:rPr>
          <w:rFonts w:ascii="Arial" w:hAnsi="Arial" w:cs="Arial"/>
        </w:rPr>
        <w:t>) Hepcidin compared to ferritin&lt;15ng/mL, or &lt;30ng/mL if CRP&gt;5mg/L, and sTfR-F index&gt;2 (AUC</w:t>
      </w:r>
      <w:r w:rsidRPr="00CE4255">
        <w:rPr>
          <w:rFonts w:ascii="Arial" w:hAnsi="Arial" w:cs="Arial"/>
          <w:vertAlign w:val="superscript"/>
        </w:rPr>
        <w:t>ROC</w:t>
      </w:r>
      <w:r w:rsidRPr="00CE4255">
        <w:rPr>
          <w:rFonts w:ascii="Arial" w:hAnsi="Arial" w:cs="Arial"/>
        </w:rPr>
        <w:t xml:space="preserve"> 0.78) (n=2203) (</w:t>
      </w:r>
      <w:r w:rsidRPr="00CE4255">
        <w:rPr>
          <w:rFonts w:ascii="Arial" w:hAnsi="Arial" w:cs="Arial"/>
          <w:b/>
        </w:rPr>
        <w:t>B</w:t>
      </w:r>
      <w:r w:rsidRPr="00CE4255">
        <w:rPr>
          <w:rFonts w:ascii="Arial" w:hAnsi="Arial" w:cs="Arial"/>
        </w:rPr>
        <w:t xml:space="preserve">) </w:t>
      </w:r>
      <w:r w:rsidRPr="00054659">
        <w:rPr>
          <w:rFonts w:ascii="Arial" w:hAnsi="Arial" w:cs="Arial"/>
        </w:rPr>
        <w:t>using ferritin&lt;15ng/mL as the gold standard, comparing hepcidin (AUC</w:t>
      </w:r>
      <w:r w:rsidRPr="004A447A">
        <w:rPr>
          <w:rFonts w:ascii="Arial" w:hAnsi="Arial" w:cs="Arial"/>
          <w:vertAlign w:val="superscript"/>
        </w:rPr>
        <w:t>ROC</w:t>
      </w:r>
      <w:r w:rsidRPr="00054659">
        <w:rPr>
          <w:rFonts w:ascii="Arial" w:hAnsi="Arial" w:cs="Arial"/>
        </w:rPr>
        <w:t xml:space="preserve"> 0.75) to sTfR (</w:t>
      </w:r>
      <w:r w:rsidR="004A447A" w:rsidRPr="00054659">
        <w:rPr>
          <w:rFonts w:ascii="Arial" w:hAnsi="Arial" w:cs="Arial"/>
        </w:rPr>
        <w:t>AUC</w:t>
      </w:r>
      <w:r w:rsidR="004A447A" w:rsidRPr="004A447A">
        <w:rPr>
          <w:rFonts w:ascii="Arial" w:hAnsi="Arial" w:cs="Arial"/>
          <w:vertAlign w:val="superscript"/>
        </w:rPr>
        <w:t>ROC</w:t>
      </w:r>
      <w:r w:rsidRPr="00054659">
        <w:rPr>
          <w:rFonts w:ascii="Arial" w:hAnsi="Arial" w:cs="Arial"/>
        </w:rPr>
        <w:t xml:space="preserve"> 0.66, P&lt;0.001) and Hb (</w:t>
      </w:r>
      <w:r w:rsidR="004A447A" w:rsidRPr="00054659">
        <w:rPr>
          <w:rFonts w:ascii="Arial" w:hAnsi="Arial" w:cs="Arial"/>
        </w:rPr>
        <w:t>AUC</w:t>
      </w:r>
      <w:r w:rsidR="004A447A" w:rsidRPr="004A447A">
        <w:rPr>
          <w:rFonts w:ascii="Arial" w:hAnsi="Arial" w:cs="Arial"/>
          <w:vertAlign w:val="superscript"/>
        </w:rPr>
        <w:t>ROC</w:t>
      </w:r>
      <w:r w:rsidRPr="00054659">
        <w:rPr>
          <w:rFonts w:ascii="Arial" w:hAnsi="Arial" w:cs="Arial"/>
        </w:rPr>
        <w:t xml:space="preserve"> 0.68, P&lt;0.001) (n=2149) (</w:t>
      </w:r>
      <w:r w:rsidRPr="00054659">
        <w:rPr>
          <w:rFonts w:ascii="Arial" w:hAnsi="Arial" w:cs="Arial"/>
          <w:b/>
        </w:rPr>
        <w:t>C</w:t>
      </w:r>
      <w:r w:rsidRPr="00054659">
        <w:rPr>
          <w:rFonts w:ascii="Arial" w:hAnsi="Arial" w:cs="Arial"/>
        </w:rPr>
        <w:t xml:space="preserve">) ROC curve comparing the performance of hepcidin at distinguishing iron deficiency in samples without </w:t>
      </w:r>
      <w:r w:rsidRPr="00054659">
        <w:rPr>
          <w:rFonts w:ascii="Arial" w:hAnsi="Arial" w:cs="Arial"/>
        </w:rPr>
        <w:sym w:font="Symbol" w:char="F061"/>
      </w:r>
      <w:r w:rsidRPr="00054659">
        <w:rPr>
          <w:rFonts w:ascii="Arial" w:hAnsi="Arial" w:cs="Arial"/>
        </w:rPr>
        <w:t>- or β-</w:t>
      </w:r>
      <w:r w:rsidR="00A6346D">
        <w:rPr>
          <w:rFonts w:ascii="Arial" w:hAnsi="Arial" w:cs="Arial"/>
        </w:rPr>
        <w:t>thalassaemia</w:t>
      </w:r>
      <w:r w:rsidRPr="00054659">
        <w:rPr>
          <w:rFonts w:ascii="Arial" w:hAnsi="Arial" w:cs="Arial"/>
        </w:rPr>
        <w:t xml:space="preserve"> trait (</w:t>
      </w:r>
      <w:r w:rsidR="004A447A" w:rsidRPr="00054659">
        <w:rPr>
          <w:rFonts w:ascii="Arial" w:hAnsi="Arial" w:cs="Arial"/>
        </w:rPr>
        <w:t>AUC</w:t>
      </w:r>
      <w:r w:rsidR="004A447A" w:rsidRPr="004A447A">
        <w:rPr>
          <w:rFonts w:ascii="Arial" w:hAnsi="Arial" w:cs="Arial"/>
          <w:vertAlign w:val="superscript"/>
        </w:rPr>
        <w:t>ROC</w:t>
      </w:r>
      <w:r w:rsidRPr="00054659">
        <w:rPr>
          <w:rFonts w:ascii="Arial" w:hAnsi="Arial" w:cs="Arial"/>
        </w:rPr>
        <w:t xml:space="preserve"> 0.79, n=1620) with samples with </w:t>
      </w:r>
      <w:r w:rsidRPr="00054659">
        <w:rPr>
          <w:rFonts w:ascii="Arial" w:hAnsi="Arial" w:cs="Arial"/>
        </w:rPr>
        <w:sym w:font="Symbol" w:char="F061"/>
      </w:r>
      <w:r w:rsidRPr="00054659">
        <w:rPr>
          <w:rFonts w:ascii="Arial" w:hAnsi="Arial" w:cs="Arial"/>
        </w:rPr>
        <w:t>- (</w:t>
      </w:r>
      <w:r w:rsidR="004A447A" w:rsidRPr="00054659">
        <w:rPr>
          <w:rFonts w:ascii="Arial" w:hAnsi="Arial" w:cs="Arial"/>
        </w:rPr>
        <w:t>AUC</w:t>
      </w:r>
      <w:r w:rsidR="004A447A" w:rsidRPr="004A447A">
        <w:rPr>
          <w:rFonts w:ascii="Arial" w:hAnsi="Arial" w:cs="Arial"/>
          <w:vertAlign w:val="superscript"/>
        </w:rPr>
        <w:t>ROC</w:t>
      </w:r>
      <w:r w:rsidR="004A447A" w:rsidRPr="00054659" w:rsidDel="004A447A">
        <w:rPr>
          <w:rFonts w:ascii="Arial" w:hAnsi="Arial" w:cs="Arial"/>
        </w:rPr>
        <w:t xml:space="preserve"> </w:t>
      </w:r>
      <w:r w:rsidRPr="00054659">
        <w:rPr>
          <w:rFonts w:ascii="Arial" w:hAnsi="Arial" w:cs="Arial"/>
        </w:rPr>
        <w:t>0.77, n=468) and with β-</w:t>
      </w:r>
      <w:r w:rsidR="00A6346D">
        <w:rPr>
          <w:rFonts w:ascii="Arial" w:hAnsi="Arial" w:cs="Arial"/>
        </w:rPr>
        <w:t>thalassaemia</w:t>
      </w:r>
      <w:r w:rsidRPr="00054659">
        <w:rPr>
          <w:rFonts w:ascii="Arial" w:hAnsi="Arial" w:cs="Arial"/>
        </w:rPr>
        <w:t xml:space="preserve"> trait (</w:t>
      </w:r>
      <w:r w:rsidR="004A447A" w:rsidRPr="00054659">
        <w:rPr>
          <w:rFonts w:ascii="Arial" w:hAnsi="Arial" w:cs="Arial"/>
        </w:rPr>
        <w:t>AUC</w:t>
      </w:r>
      <w:r w:rsidR="004A447A" w:rsidRPr="004A447A">
        <w:rPr>
          <w:rFonts w:ascii="Arial" w:hAnsi="Arial" w:cs="Arial"/>
          <w:vertAlign w:val="superscript"/>
        </w:rPr>
        <w:t>ROC</w:t>
      </w:r>
      <w:r w:rsidR="004A447A" w:rsidRPr="00054659" w:rsidDel="004A447A">
        <w:rPr>
          <w:rFonts w:ascii="Arial" w:hAnsi="Arial" w:cs="Arial"/>
        </w:rPr>
        <w:t xml:space="preserve"> </w:t>
      </w:r>
      <w:r w:rsidRPr="00054659">
        <w:rPr>
          <w:rFonts w:ascii="Arial" w:hAnsi="Arial" w:cs="Arial"/>
        </w:rPr>
        <w:t>0.75, n=101) (not significant between any group). (</w:t>
      </w:r>
      <w:r w:rsidRPr="00054659">
        <w:rPr>
          <w:rFonts w:ascii="Arial" w:hAnsi="Arial" w:cs="Arial"/>
          <w:b/>
        </w:rPr>
        <w:t>D</w:t>
      </w:r>
      <w:r w:rsidRPr="00054659">
        <w:rPr>
          <w:rFonts w:ascii="Arial" w:hAnsi="Arial" w:cs="Arial"/>
        </w:rPr>
        <w:t>) Youden indices [(sensitivity + specificity)-1] at each cutoff of hepcidin. (Inset) Youden ind</w:t>
      </w:r>
      <w:r w:rsidR="000A444A">
        <w:rPr>
          <w:rFonts w:ascii="Arial" w:hAnsi="Arial" w:cs="Arial"/>
        </w:rPr>
        <w:t>ices in the range of 1.8 to 4.5</w:t>
      </w:r>
      <w:r w:rsidRPr="00054659">
        <w:rPr>
          <w:rFonts w:ascii="Arial" w:hAnsi="Arial" w:cs="Arial"/>
        </w:rPr>
        <w:t>ng/mL. The maximal Youden index was 0.46</w:t>
      </w:r>
      <w:r w:rsidR="006C4B88">
        <w:rPr>
          <w:rFonts w:ascii="Arial" w:hAnsi="Arial" w:cs="Arial"/>
        </w:rPr>
        <w:t>3</w:t>
      </w:r>
      <w:r w:rsidRPr="00054659">
        <w:rPr>
          <w:rFonts w:ascii="Arial" w:hAnsi="Arial" w:cs="Arial"/>
        </w:rPr>
        <w:t xml:space="preserve"> and occurred at a hepcidin cut-off of 3.24ng/mL (sensitivity, 76.8%; specificity, 69.6%)</w:t>
      </w:r>
      <w:r w:rsidR="00FE227F">
        <w:rPr>
          <w:rFonts w:ascii="Arial" w:hAnsi="Arial" w:cs="Arial"/>
        </w:rPr>
        <w:t>.</w:t>
      </w:r>
    </w:p>
    <w:p w14:paraId="0A243BA6" w14:textId="77777777" w:rsidR="00D664BE" w:rsidRPr="00CE4255" w:rsidRDefault="00D664BE" w:rsidP="00D664BE">
      <w:pPr>
        <w:spacing w:after="0" w:line="480" w:lineRule="auto"/>
        <w:rPr>
          <w:rFonts w:ascii="Arial" w:hAnsi="Arial" w:cs="Arial"/>
        </w:rPr>
      </w:pPr>
      <w:r w:rsidRPr="00CE4255">
        <w:rPr>
          <w:rFonts w:ascii="Arial" w:hAnsi="Arial" w:cs="Arial"/>
        </w:rPr>
        <w:t>ROC = Receiver Operating Characteristic</w:t>
      </w:r>
    </w:p>
    <w:p w14:paraId="2B11161D" w14:textId="77777777" w:rsidR="00D664BE" w:rsidRPr="00CE4255" w:rsidRDefault="00D664BE" w:rsidP="00D664BE">
      <w:pPr>
        <w:rPr>
          <w:rFonts w:ascii="Arial" w:hAnsi="Arial" w:cs="Arial"/>
        </w:rPr>
      </w:pPr>
    </w:p>
    <w:p w14:paraId="498A22F6" w14:textId="77777777" w:rsidR="00D664BE" w:rsidRPr="00CE4255" w:rsidRDefault="00D664BE" w:rsidP="00D664BE">
      <w:pPr>
        <w:rPr>
          <w:rFonts w:ascii="Arial" w:hAnsi="Arial" w:cs="Arial"/>
        </w:rPr>
      </w:pPr>
    </w:p>
    <w:p w14:paraId="536C1BB2" w14:textId="77777777" w:rsidR="00D664BE" w:rsidRPr="00CE4255" w:rsidRDefault="00D664BE" w:rsidP="00D664BE">
      <w:pPr>
        <w:rPr>
          <w:rFonts w:ascii="Arial" w:hAnsi="Arial" w:cs="Arial"/>
        </w:rPr>
      </w:pPr>
      <w:r w:rsidRPr="00CE4255">
        <w:rPr>
          <w:rFonts w:ascii="Arial" w:hAnsi="Arial" w:cs="Arial"/>
        </w:rPr>
        <w:br w:type="page"/>
      </w:r>
    </w:p>
    <w:p w14:paraId="756F5DD1" w14:textId="77777777" w:rsidR="000E7D25" w:rsidRDefault="000E7D25" w:rsidP="00D664BE">
      <w:pPr>
        <w:spacing w:after="0"/>
        <w:outlineLvl w:val="0"/>
        <w:rPr>
          <w:rFonts w:ascii="Arial" w:hAnsi="Arial" w:cs="Arial"/>
          <w:b/>
        </w:rPr>
        <w:sectPr w:rsidR="000E7D25" w:rsidSect="00A23C26">
          <w:pgSz w:w="11906" w:h="16838"/>
          <w:pgMar w:top="1440" w:right="1440" w:bottom="1440" w:left="1440" w:header="708" w:footer="708" w:gutter="0"/>
          <w:cols w:space="708"/>
          <w:docGrid w:linePitch="360"/>
        </w:sectPr>
      </w:pPr>
    </w:p>
    <w:p w14:paraId="4C6F192E" w14:textId="77777777" w:rsidR="00D664BE" w:rsidRPr="00CE4255" w:rsidRDefault="00D664BE" w:rsidP="00D664BE">
      <w:pPr>
        <w:spacing w:after="0"/>
        <w:outlineLvl w:val="0"/>
        <w:rPr>
          <w:rFonts w:ascii="Arial" w:hAnsi="Arial" w:cs="Arial"/>
          <w:b/>
        </w:rPr>
      </w:pPr>
      <w:r w:rsidRPr="00CE4255">
        <w:rPr>
          <w:rFonts w:ascii="Arial" w:hAnsi="Arial" w:cs="Arial"/>
          <w:b/>
        </w:rPr>
        <w:lastRenderedPageBreak/>
        <w:t>Supplementa</w:t>
      </w:r>
      <w:r w:rsidR="00CA474A">
        <w:rPr>
          <w:rFonts w:ascii="Arial" w:hAnsi="Arial" w:cs="Arial"/>
          <w:b/>
        </w:rPr>
        <w:t>ry</w:t>
      </w:r>
      <w:r w:rsidRPr="00CE4255">
        <w:rPr>
          <w:rFonts w:ascii="Arial" w:hAnsi="Arial" w:cs="Arial"/>
          <w:b/>
        </w:rPr>
        <w:t xml:space="preserve"> </w:t>
      </w:r>
      <w:r w:rsidR="000B1683">
        <w:rPr>
          <w:rFonts w:ascii="Arial" w:hAnsi="Arial" w:cs="Arial"/>
          <w:b/>
        </w:rPr>
        <w:t>M</w:t>
      </w:r>
      <w:r w:rsidRPr="00CE4255">
        <w:rPr>
          <w:rFonts w:ascii="Arial" w:hAnsi="Arial" w:cs="Arial"/>
          <w:b/>
        </w:rPr>
        <w:t>aterial</w:t>
      </w:r>
    </w:p>
    <w:p w14:paraId="5D25D619" w14:textId="77777777" w:rsidR="00D664BE" w:rsidRPr="00CE4255" w:rsidRDefault="00D664BE" w:rsidP="00D664BE">
      <w:pPr>
        <w:spacing w:after="0"/>
        <w:rPr>
          <w:rFonts w:ascii="Arial" w:hAnsi="Arial" w:cs="Arial"/>
          <w:b/>
        </w:rPr>
      </w:pPr>
    </w:p>
    <w:p w14:paraId="0F935580" w14:textId="77777777" w:rsidR="00D664BE" w:rsidRPr="00CE4255" w:rsidRDefault="00D664BE" w:rsidP="00D664BE">
      <w:pPr>
        <w:spacing w:after="0"/>
        <w:rPr>
          <w:rFonts w:ascii="Arial" w:hAnsi="Arial" w:cs="Arial"/>
          <w:b/>
        </w:rPr>
      </w:pPr>
      <w:r w:rsidRPr="00CE4255">
        <w:rPr>
          <w:rFonts w:ascii="Arial" w:hAnsi="Arial" w:cs="Arial"/>
          <w:b/>
        </w:rPr>
        <w:t>Supplementa</w:t>
      </w:r>
      <w:r w:rsidR="00CA474A">
        <w:rPr>
          <w:rFonts w:ascii="Arial" w:hAnsi="Arial" w:cs="Arial"/>
          <w:b/>
        </w:rPr>
        <w:t>ry</w:t>
      </w:r>
      <w:r w:rsidRPr="00CE4255">
        <w:rPr>
          <w:rFonts w:ascii="Arial" w:hAnsi="Arial" w:cs="Arial"/>
          <w:b/>
        </w:rPr>
        <w:t xml:space="preserve"> Table 1. Iron indices in non-iron deficient</w:t>
      </w:r>
      <w:r w:rsidRPr="00CE4255">
        <w:rPr>
          <w:rFonts w:ascii="Arial" w:hAnsi="Arial" w:cs="Arial"/>
          <w:b/>
          <w:vertAlign w:val="superscript"/>
        </w:rPr>
        <w:t>2</w:t>
      </w:r>
      <w:r w:rsidRPr="00CE4255">
        <w:rPr>
          <w:rFonts w:ascii="Arial" w:hAnsi="Arial" w:cs="Arial"/>
          <w:b/>
        </w:rPr>
        <w:t xml:space="preserve"> samples with and without </w:t>
      </w:r>
      <w:r w:rsidRPr="00CE4255">
        <w:rPr>
          <w:rFonts w:ascii="Arial" w:hAnsi="Arial" w:cs="Arial"/>
          <w:b/>
        </w:rPr>
        <w:sym w:font="Symbol" w:char="F062"/>
      </w:r>
      <w:r w:rsidRPr="00CE4255">
        <w:rPr>
          <w:rFonts w:ascii="Arial" w:hAnsi="Arial" w:cs="Arial"/>
          <w:b/>
        </w:rPr>
        <w:t>-</w:t>
      </w:r>
      <w:r w:rsidR="00A6346D">
        <w:rPr>
          <w:rFonts w:ascii="Arial" w:hAnsi="Arial" w:cs="Arial"/>
          <w:b/>
        </w:rPr>
        <w:t>thalassaemia</w:t>
      </w:r>
      <w:r w:rsidRPr="00CE4255">
        <w:rPr>
          <w:rFonts w:ascii="Arial" w:hAnsi="Arial" w:cs="Arial"/>
          <w:b/>
        </w:rPr>
        <w:t xml:space="preserve"> trait, and with and without </w:t>
      </w:r>
      <w:r w:rsidRPr="00CE4255">
        <w:rPr>
          <w:rFonts w:ascii="Arial" w:hAnsi="Arial" w:cs="Arial"/>
          <w:b/>
        </w:rPr>
        <w:sym w:font="Symbol" w:char="F061"/>
      </w:r>
      <w:r w:rsidRPr="00CE4255">
        <w:rPr>
          <w:rFonts w:ascii="Arial" w:hAnsi="Arial" w:cs="Arial"/>
          <w:b/>
        </w:rPr>
        <w:t>-</w:t>
      </w:r>
      <w:r w:rsidR="00A6346D">
        <w:rPr>
          <w:rFonts w:ascii="Arial" w:hAnsi="Arial" w:cs="Arial"/>
          <w:b/>
        </w:rPr>
        <w:t>thalassaemia</w:t>
      </w:r>
      <w:r w:rsidRPr="00CE4255">
        <w:rPr>
          <w:rFonts w:ascii="Arial" w:hAnsi="Arial" w:cs="Arial"/>
          <w:b/>
        </w:rPr>
        <w:t xml:space="preserve"> trait.</w:t>
      </w:r>
    </w:p>
    <w:p w14:paraId="2243CFDE" w14:textId="77777777" w:rsidR="00D664BE" w:rsidRPr="00CE4255" w:rsidRDefault="00D664BE" w:rsidP="00D664BE">
      <w:pPr>
        <w:spacing w:after="0"/>
        <w:rPr>
          <w:rFonts w:ascii="Arial" w:hAnsi="Arial" w:cs="Arial"/>
        </w:rPr>
      </w:pPr>
    </w:p>
    <w:tbl>
      <w:tblPr>
        <w:tblStyle w:val="LightShading1"/>
        <w:tblpPr w:leftFromText="180" w:rightFromText="180" w:vertAnchor="page" w:horzAnchor="page" w:tblpX="1657" w:tblpY="2889"/>
        <w:tblW w:w="12866" w:type="dxa"/>
        <w:tblLayout w:type="fixed"/>
        <w:tblLook w:val="04A0" w:firstRow="1" w:lastRow="0" w:firstColumn="1" w:lastColumn="0" w:noHBand="0" w:noVBand="1"/>
      </w:tblPr>
      <w:tblGrid>
        <w:gridCol w:w="1526"/>
        <w:gridCol w:w="1134"/>
        <w:gridCol w:w="1417"/>
        <w:gridCol w:w="851"/>
        <w:gridCol w:w="1134"/>
        <w:gridCol w:w="992"/>
        <w:gridCol w:w="1134"/>
        <w:gridCol w:w="1418"/>
        <w:gridCol w:w="850"/>
        <w:gridCol w:w="1418"/>
        <w:gridCol w:w="992"/>
      </w:tblGrid>
      <w:tr w:rsidR="00A8353A" w:rsidRPr="00CE4255" w14:paraId="1D69C645" w14:textId="77777777" w:rsidTr="00183FC8">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single" w:sz="4" w:space="0" w:color="auto"/>
              <w:bottom w:val="single" w:sz="4" w:space="0" w:color="auto"/>
              <w:right w:val="single" w:sz="4" w:space="0" w:color="auto"/>
            </w:tcBorders>
            <w:shd w:val="clear" w:color="auto" w:fill="FFFFFF" w:themeFill="background1"/>
          </w:tcPr>
          <w:p w14:paraId="1E8A2C40" w14:textId="77777777" w:rsidR="00D664BE" w:rsidRPr="00CE4255" w:rsidRDefault="00D664BE" w:rsidP="009038F3">
            <w:pPr>
              <w:jc w:val="center"/>
              <w:rPr>
                <w:rFonts w:ascii="Arial" w:hAnsi="Arial" w:cs="Arial"/>
                <w:color w:val="auto"/>
              </w:rPr>
            </w:pPr>
            <w:r w:rsidRPr="00CE4255">
              <w:rPr>
                <w:rFonts w:ascii="Arial" w:hAnsi="Arial" w:cs="Arial"/>
                <w:color w:val="auto"/>
              </w:rPr>
              <w:t>Variable</w:t>
            </w:r>
          </w:p>
        </w:tc>
        <w:tc>
          <w:tcPr>
            <w:tcW w:w="5528" w:type="dxa"/>
            <w:gridSpan w:val="5"/>
            <w:tcBorders>
              <w:top w:val="single" w:sz="4" w:space="0" w:color="auto"/>
              <w:left w:val="single" w:sz="4" w:space="0" w:color="auto"/>
              <w:bottom w:val="nil"/>
              <w:right w:val="single" w:sz="4" w:space="0" w:color="auto"/>
            </w:tcBorders>
            <w:shd w:val="clear" w:color="auto" w:fill="FFFFFF" w:themeFill="background1"/>
          </w:tcPr>
          <w:p w14:paraId="35D05A5C" w14:textId="77777777" w:rsidR="00D664BE" w:rsidRPr="00CE4255" w:rsidRDefault="00D664BE" w:rsidP="009038F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CE4255">
              <w:rPr>
                <w:rFonts w:ascii="Arial" w:hAnsi="Arial" w:cs="Arial"/>
                <w:color w:val="auto"/>
              </w:rPr>
              <w:sym w:font="Symbol" w:char="F062"/>
            </w:r>
            <w:r w:rsidRPr="00CE4255">
              <w:rPr>
                <w:rFonts w:ascii="Arial" w:hAnsi="Arial" w:cs="Arial"/>
                <w:color w:val="auto"/>
              </w:rPr>
              <w:t>-</w:t>
            </w:r>
            <w:r w:rsidR="00A6346D">
              <w:rPr>
                <w:rFonts w:ascii="Arial" w:hAnsi="Arial" w:cs="Arial"/>
                <w:color w:val="auto"/>
              </w:rPr>
              <w:t>thalassaemia</w:t>
            </w:r>
          </w:p>
        </w:tc>
        <w:tc>
          <w:tcPr>
            <w:tcW w:w="5812" w:type="dxa"/>
            <w:gridSpan w:val="5"/>
            <w:tcBorders>
              <w:top w:val="single" w:sz="4" w:space="0" w:color="auto"/>
              <w:left w:val="single" w:sz="4" w:space="0" w:color="auto"/>
              <w:bottom w:val="nil"/>
            </w:tcBorders>
            <w:shd w:val="clear" w:color="auto" w:fill="FFFFFF" w:themeFill="background1"/>
          </w:tcPr>
          <w:p w14:paraId="15273D5D" w14:textId="77777777" w:rsidR="00D664BE" w:rsidRPr="00CE4255" w:rsidRDefault="00D664BE" w:rsidP="009038F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CE4255">
              <w:rPr>
                <w:rFonts w:ascii="Arial" w:hAnsi="Arial" w:cs="Arial"/>
                <w:color w:val="auto"/>
              </w:rPr>
              <w:sym w:font="Symbol" w:char="F061"/>
            </w:r>
            <w:r w:rsidRPr="00CE4255">
              <w:rPr>
                <w:rFonts w:ascii="Arial" w:hAnsi="Arial" w:cs="Arial"/>
                <w:color w:val="auto"/>
              </w:rPr>
              <w:t>-</w:t>
            </w:r>
            <w:r w:rsidR="00A6346D">
              <w:rPr>
                <w:rFonts w:ascii="Arial" w:hAnsi="Arial" w:cs="Arial"/>
                <w:color w:val="auto"/>
              </w:rPr>
              <w:t>thalassaemia</w:t>
            </w:r>
          </w:p>
        </w:tc>
      </w:tr>
      <w:tr w:rsidR="00CB7587" w:rsidRPr="00CE4255" w14:paraId="6B5EAA5C" w14:textId="77777777" w:rsidTr="00183FC8">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526" w:type="dxa"/>
            <w:vMerge/>
            <w:tcBorders>
              <w:top w:val="single" w:sz="8" w:space="0" w:color="000000" w:themeColor="text1"/>
              <w:bottom w:val="single" w:sz="4" w:space="0" w:color="auto"/>
              <w:right w:val="single" w:sz="4" w:space="0" w:color="auto"/>
            </w:tcBorders>
            <w:shd w:val="clear" w:color="auto" w:fill="FFFFFF" w:themeFill="background1"/>
            <w:hideMark/>
          </w:tcPr>
          <w:p w14:paraId="7DE8025B" w14:textId="77777777" w:rsidR="00D664BE" w:rsidRPr="00CE4255" w:rsidRDefault="00D664BE" w:rsidP="009038F3">
            <w:pPr>
              <w:rPr>
                <w:rFonts w:ascii="Arial" w:hAnsi="Arial" w:cs="Arial"/>
              </w:rPr>
            </w:pPr>
          </w:p>
        </w:tc>
        <w:tc>
          <w:tcPr>
            <w:tcW w:w="1134" w:type="dxa"/>
            <w:tcBorders>
              <w:top w:val="nil"/>
              <w:left w:val="single" w:sz="4" w:space="0" w:color="auto"/>
              <w:bottom w:val="single" w:sz="4" w:space="0" w:color="auto"/>
            </w:tcBorders>
            <w:shd w:val="clear" w:color="auto" w:fill="FFFFFF" w:themeFill="background1"/>
          </w:tcPr>
          <w:p w14:paraId="48AF4D3A"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4255">
              <w:rPr>
                <w:rFonts w:ascii="Arial" w:hAnsi="Arial" w:cs="Arial"/>
                <w:b/>
              </w:rPr>
              <w:t>Without</w:t>
            </w:r>
          </w:p>
          <w:p w14:paraId="083280C4"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4255">
              <w:rPr>
                <w:rFonts w:ascii="Arial" w:hAnsi="Arial" w:cs="Arial"/>
                <w:b/>
                <w:bCs/>
              </w:rPr>
              <w:t>n=514</w:t>
            </w:r>
          </w:p>
        </w:tc>
        <w:tc>
          <w:tcPr>
            <w:tcW w:w="1417" w:type="dxa"/>
            <w:tcBorders>
              <w:top w:val="nil"/>
              <w:bottom w:val="single" w:sz="4" w:space="0" w:color="auto"/>
              <w:right w:val="single" w:sz="4" w:space="0" w:color="auto"/>
            </w:tcBorders>
            <w:shd w:val="clear" w:color="auto" w:fill="FFFFFF" w:themeFill="background1"/>
            <w:hideMark/>
          </w:tcPr>
          <w:p w14:paraId="148298C0"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4255">
              <w:rPr>
                <w:rFonts w:ascii="Arial" w:hAnsi="Arial" w:cs="Arial"/>
                <w:b/>
                <w:bCs/>
              </w:rPr>
              <w:t>2.5, 97.5 centile</w:t>
            </w:r>
          </w:p>
          <w:p w14:paraId="712AC468"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51" w:type="dxa"/>
            <w:tcBorders>
              <w:top w:val="nil"/>
              <w:left w:val="single" w:sz="4" w:space="0" w:color="auto"/>
              <w:bottom w:val="single" w:sz="4" w:space="0" w:color="auto"/>
            </w:tcBorders>
            <w:shd w:val="clear" w:color="auto" w:fill="FFFFFF" w:themeFill="background1"/>
          </w:tcPr>
          <w:p w14:paraId="10BDAEA3"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4255">
              <w:rPr>
                <w:rFonts w:ascii="Arial" w:hAnsi="Arial" w:cs="Arial"/>
                <w:b/>
              </w:rPr>
              <w:t>With</w:t>
            </w:r>
          </w:p>
          <w:p w14:paraId="57E16992"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4255">
              <w:rPr>
                <w:rFonts w:ascii="Arial" w:hAnsi="Arial" w:cs="Arial"/>
                <w:b/>
                <w:bCs/>
              </w:rPr>
              <w:t>n=92</w:t>
            </w:r>
          </w:p>
        </w:tc>
        <w:tc>
          <w:tcPr>
            <w:tcW w:w="1134" w:type="dxa"/>
            <w:tcBorders>
              <w:top w:val="nil"/>
              <w:bottom w:val="single" w:sz="4" w:space="0" w:color="auto"/>
              <w:right w:val="single" w:sz="4" w:space="0" w:color="auto"/>
            </w:tcBorders>
            <w:shd w:val="clear" w:color="auto" w:fill="FFFFFF" w:themeFill="background1"/>
          </w:tcPr>
          <w:p w14:paraId="7D9BF561"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4255">
              <w:rPr>
                <w:rFonts w:ascii="Arial" w:hAnsi="Arial" w:cs="Arial"/>
                <w:b/>
                <w:bCs/>
              </w:rPr>
              <w:t>2.5, 97.5 centile</w:t>
            </w:r>
          </w:p>
          <w:p w14:paraId="6321874B"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992" w:type="dxa"/>
            <w:tcBorders>
              <w:top w:val="nil"/>
              <w:left w:val="single" w:sz="4" w:space="0" w:color="auto"/>
              <w:bottom w:val="single" w:sz="4" w:space="0" w:color="auto"/>
              <w:right w:val="single" w:sz="4" w:space="0" w:color="auto"/>
            </w:tcBorders>
            <w:shd w:val="clear" w:color="auto" w:fill="FFFFFF" w:themeFill="background1"/>
          </w:tcPr>
          <w:p w14:paraId="1850283B"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4255">
              <w:rPr>
                <w:rFonts w:ascii="Arial" w:hAnsi="Arial" w:cs="Arial"/>
                <w:b/>
                <w:bCs/>
              </w:rPr>
              <w:t xml:space="preserve">P </w:t>
            </w:r>
          </w:p>
        </w:tc>
        <w:tc>
          <w:tcPr>
            <w:tcW w:w="1134" w:type="dxa"/>
            <w:tcBorders>
              <w:top w:val="nil"/>
              <w:left w:val="single" w:sz="4" w:space="0" w:color="auto"/>
              <w:bottom w:val="single" w:sz="4" w:space="0" w:color="auto"/>
            </w:tcBorders>
            <w:shd w:val="clear" w:color="auto" w:fill="FFFFFF" w:themeFill="background1"/>
          </w:tcPr>
          <w:p w14:paraId="56242D0F"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4255">
              <w:rPr>
                <w:rFonts w:ascii="Arial" w:hAnsi="Arial" w:cs="Arial"/>
                <w:b/>
                <w:bCs/>
              </w:rPr>
              <w:t>Without</w:t>
            </w:r>
          </w:p>
          <w:p w14:paraId="44E1792F"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4255">
              <w:rPr>
                <w:rFonts w:ascii="Arial" w:hAnsi="Arial" w:cs="Arial"/>
                <w:b/>
                <w:bCs/>
              </w:rPr>
              <w:t>n=478</w:t>
            </w:r>
          </w:p>
        </w:tc>
        <w:tc>
          <w:tcPr>
            <w:tcW w:w="1418" w:type="dxa"/>
            <w:tcBorders>
              <w:top w:val="nil"/>
              <w:bottom w:val="single" w:sz="4" w:space="0" w:color="auto"/>
              <w:right w:val="single" w:sz="4" w:space="0" w:color="auto"/>
            </w:tcBorders>
            <w:shd w:val="clear" w:color="auto" w:fill="FFFFFF" w:themeFill="background1"/>
          </w:tcPr>
          <w:p w14:paraId="18F2C6A9"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4255">
              <w:rPr>
                <w:rFonts w:ascii="Arial" w:hAnsi="Arial" w:cs="Arial"/>
                <w:b/>
                <w:bCs/>
              </w:rPr>
              <w:t>2.5, 97.5 centile</w:t>
            </w:r>
          </w:p>
          <w:p w14:paraId="34BBF8EB"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50" w:type="dxa"/>
            <w:tcBorders>
              <w:top w:val="nil"/>
              <w:left w:val="single" w:sz="4" w:space="0" w:color="auto"/>
              <w:bottom w:val="single" w:sz="4" w:space="0" w:color="auto"/>
            </w:tcBorders>
            <w:shd w:val="clear" w:color="auto" w:fill="FFFFFF" w:themeFill="background1"/>
          </w:tcPr>
          <w:p w14:paraId="2A4919B4"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4255">
              <w:rPr>
                <w:rFonts w:ascii="Arial" w:hAnsi="Arial" w:cs="Arial"/>
                <w:b/>
              </w:rPr>
              <w:t>With</w:t>
            </w:r>
          </w:p>
          <w:p w14:paraId="516BC90F"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4255">
              <w:rPr>
                <w:rFonts w:ascii="Arial" w:hAnsi="Arial" w:cs="Arial"/>
                <w:b/>
                <w:bCs/>
              </w:rPr>
              <w:t>n=419</w:t>
            </w:r>
          </w:p>
        </w:tc>
        <w:tc>
          <w:tcPr>
            <w:tcW w:w="1418" w:type="dxa"/>
            <w:tcBorders>
              <w:top w:val="nil"/>
              <w:bottom w:val="single" w:sz="4" w:space="0" w:color="auto"/>
              <w:right w:val="single" w:sz="4" w:space="0" w:color="auto"/>
            </w:tcBorders>
            <w:shd w:val="clear" w:color="auto" w:fill="FFFFFF" w:themeFill="background1"/>
          </w:tcPr>
          <w:p w14:paraId="2F0D26E8"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4255">
              <w:rPr>
                <w:rFonts w:ascii="Arial" w:hAnsi="Arial" w:cs="Arial"/>
                <w:b/>
                <w:bCs/>
              </w:rPr>
              <w:t>2.5, 97.5 centile</w:t>
            </w:r>
          </w:p>
          <w:p w14:paraId="269A5FAF"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992" w:type="dxa"/>
            <w:tcBorders>
              <w:top w:val="nil"/>
              <w:left w:val="single" w:sz="4" w:space="0" w:color="auto"/>
              <w:bottom w:val="single" w:sz="4" w:space="0" w:color="auto"/>
            </w:tcBorders>
            <w:shd w:val="clear" w:color="auto" w:fill="FFFFFF" w:themeFill="background1"/>
          </w:tcPr>
          <w:p w14:paraId="0B558868"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4255">
              <w:rPr>
                <w:rFonts w:ascii="Arial" w:hAnsi="Arial" w:cs="Arial"/>
                <w:b/>
                <w:bCs/>
              </w:rPr>
              <w:t>P</w:t>
            </w:r>
          </w:p>
        </w:tc>
      </w:tr>
      <w:tr w:rsidR="00CB7587" w:rsidRPr="00CE4255" w14:paraId="4DA38550" w14:textId="77777777" w:rsidTr="00183FC8">
        <w:trPr>
          <w:trHeight w:val="235"/>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right w:val="single" w:sz="4" w:space="0" w:color="auto"/>
            </w:tcBorders>
            <w:shd w:val="clear" w:color="auto" w:fill="D0CECE" w:themeFill="background2" w:themeFillShade="E6"/>
            <w:hideMark/>
          </w:tcPr>
          <w:p w14:paraId="29BA8E8C" w14:textId="77777777" w:rsidR="00D664BE" w:rsidRPr="00CE4255" w:rsidRDefault="00D664BE" w:rsidP="009038F3">
            <w:pPr>
              <w:spacing w:line="259" w:lineRule="auto"/>
              <w:rPr>
                <w:rFonts w:ascii="Arial" w:hAnsi="Arial" w:cs="Arial"/>
              </w:rPr>
            </w:pPr>
            <w:r w:rsidRPr="00CE4255">
              <w:rPr>
                <w:rFonts w:ascii="Arial" w:hAnsi="Arial" w:cs="Arial"/>
              </w:rPr>
              <w:t>Hepcidin</w:t>
            </w:r>
            <w:r w:rsidRPr="00CE4255">
              <w:rPr>
                <w:rFonts w:ascii="Arial" w:hAnsi="Arial" w:cs="Arial"/>
                <w:vertAlign w:val="superscript"/>
              </w:rPr>
              <w:t>1</w:t>
            </w:r>
            <w:r w:rsidRPr="00CE4255">
              <w:rPr>
                <w:rFonts w:ascii="Arial" w:hAnsi="Arial" w:cs="Arial"/>
              </w:rPr>
              <w:t xml:space="preserve"> </w:t>
            </w:r>
          </w:p>
        </w:tc>
        <w:tc>
          <w:tcPr>
            <w:tcW w:w="1134" w:type="dxa"/>
            <w:tcBorders>
              <w:top w:val="single" w:sz="4" w:space="0" w:color="auto"/>
              <w:left w:val="single" w:sz="4" w:space="0" w:color="auto"/>
            </w:tcBorders>
            <w:shd w:val="clear" w:color="auto" w:fill="D0CECE" w:themeFill="background2" w:themeFillShade="E6"/>
          </w:tcPr>
          <w:p w14:paraId="74FB65E6"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5.2</w:t>
            </w:r>
          </w:p>
        </w:tc>
        <w:tc>
          <w:tcPr>
            <w:tcW w:w="1417" w:type="dxa"/>
            <w:tcBorders>
              <w:top w:val="single" w:sz="4" w:space="0" w:color="auto"/>
              <w:right w:val="single" w:sz="4" w:space="0" w:color="auto"/>
            </w:tcBorders>
            <w:shd w:val="clear" w:color="auto" w:fill="D0CECE" w:themeFill="background2" w:themeFillShade="E6"/>
            <w:hideMark/>
          </w:tcPr>
          <w:p w14:paraId="6B812EF9"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1.9, 16.1</w:t>
            </w:r>
          </w:p>
        </w:tc>
        <w:tc>
          <w:tcPr>
            <w:tcW w:w="851" w:type="dxa"/>
            <w:tcBorders>
              <w:top w:val="single" w:sz="4" w:space="0" w:color="auto"/>
              <w:left w:val="single" w:sz="4" w:space="0" w:color="auto"/>
            </w:tcBorders>
            <w:shd w:val="clear" w:color="auto" w:fill="D0CECE" w:themeFill="background2" w:themeFillShade="E6"/>
          </w:tcPr>
          <w:p w14:paraId="55F40190"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4.1</w:t>
            </w:r>
          </w:p>
        </w:tc>
        <w:tc>
          <w:tcPr>
            <w:tcW w:w="1134" w:type="dxa"/>
            <w:tcBorders>
              <w:top w:val="single" w:sz="4" w:space="0" w:color="auto"/>
              <w:right w:val="single" w:sz="4" w:space="0" w:color="auto"/>
            </w:tcBorders>
            <w:shd w:val="clear" w:color="auto" w:fill="D0CECE" w:themeFill="background2" w:themeFillShade="E6"/>
            <w:hideMark/>
          </w:tcPr>
          <w:p w14:paraId="0CECDBF0"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1.5, 16.6</w:t>
            </w:r>
          </w:p>
        </w:tc>
        <w:tc>
          <w:tcPr>
            <w:tcW w:w="992" w:type="dxa"/>
            <w:tcBorders>
              <w:top w:val="single" w:sz="4" w:space="0" w:color="auto"/>
              <w:left w:val="single" w:sz="4" w:space="0" w:color="auto"/>
              <w:right w:val="single" w:sz="4" w:space="0" w:color="auto"/>
            </w:tcBorders>
            <w:shd w:val="clear" w:color="auto" w:fill="D0CECE" w:themeFill="background2" w:themeFillShade="E6"/>
            <w:hideMark/>
          </w:tcPr>
          <w:p w14:paraId="75BE4BDE"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&lt;0.001</w:t>
            </w:r>
          </w:p>
        </w:tc>
        <w:tc>
          <w:tcPr>
            <w:tcW w:w="1134" w:type="dxa"/>
            <w:tcBorders>
              <w:top w:val="single" w:sz="4" w:space="0" w:color="auto"/>
              <w:left w:val="single" w:sz="4" w:space="0" w:color="auto"/>
            </w:tcBorders>
            <w:shd w:val="clear" w:color="auto" w:fill="D0CECE" w:themeFill="background2" w:themeFillShade="E6"/>
          </w:tcPr>
          <w:p w14:paraId="20718101"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5.3</w:t>
            </w:r>
          </w:p>
        </w:tc>
        <w:tc>
          <w:tcPr>
            <w:tcW w:w="1418" w:type="dxa"/>
            <w:tcBorders>
              <w:top w:val="single" w:sz="4" w:space="0" w:color="auto"/>
              <w:right w:val="single" w:sz="4" w:space="0" w:color="auto"/>
            </w:tcBorders>
            <w:shd w:val="clear" w:color="auto" w:fill="D0CECE" w:themeFill="background2" w:themeFillShade="E6"/>
          </w:tcPr>
          <w:p w14:paraId="3D6ED8DB"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1.9, 15.3</w:t>
            </w:r>
          </w:p>
        </w:tc>
        <w:tc>
          <w:tcPr>
            <w:tcW w:w="850" w:type="dxa"/>
            <w:tcBorders>
              <w:top w:val="single" w:sz="4" w:space="0" w:color="auto"/>
              <w:left w:val="single" w:sz="4" w:space="0" w:color="auto"/>
            </w:tcBorders>
            <w:shd w:val="clear" w:color="auto" w:fill="D0CECE" w:themeFill="background2" w:themeFillShade="E6"/>
          </w:tcPr>
          <w:p w14:paraId="60822D10"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4.8</w:t>
            </w:r>
          </w:p>
          <w:p w14:paraId="7D07A10A"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Borders>
              <w:top w:val="single" w:sz="4" w:space="0" w:color="auto"/>
              <w:right w:val="single" w:sz="4" w:space="0" w:color="auto"/>
            </w:tcBorders>
            <w:shd w:val="clear" w:color="auto" w:fill="D0CECE" w:themeFill="background2" w:themeFillShade="E6"/>
          </w:tcPr>
          <w:p w14:paraId="28BA01DB"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1.1, 22.3</w:t>
            </w:r>
          </w:p>
        </w:tc>
        <w:tc>
          <w:tcPr>
            <w:tcW w:w="992" w:type="dxa"/>
            <w:tcBorders>
              <w:top w:val="single" w:sz="4" w:space="0" w:color="auto"/>
              <w:left w:val="single" w:sz="4" w:space="0" w:color="auto"/>
            </w:tcBorders>
            <w:shd w:val="clear" w:color="auto" w:fill="D0CECE" w:themeFill="background2" w:themeFillShade="E6"/>
          </w:tcPr>
          <w:p w14:paraId="02E606E7"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0.02</w:t>
            </w:r>
          </w:p>
        </w:tc>
      </w:tr>
      <w:tr w:rsidR="00CB7587" w:rsidRPr="00CE4255" w14:paraId="077352B3" w14:textId="77777777" w:rsidTr="00183FC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shd w:val="clear" w:color="auto" w:fill="FFFFFF" w:themeFill="background1"/>
            <w:hideMark/>
          </w:tcPr>
          <w:p w14:paraId="153E2D27" w14:textId="77777777" w:rsidR="00D664BE" w:rsidRPr="00CE4255" w:rsidRDefault="00D664BE" w:rsidP="009038F3">
            <w:pPr>
              <w:spacing w:line="259" w:lineRule="auto"/>
              <w:rPr>
                <w:rFonts w:ascii="Arial" w:hAnsi="Arial" w:cs="Arial"/>
              </w:rPr>
            </w:pPr>
            <w:r w:rsidRPr="00CE4255">
              <w:rPr>
                <w:rFonts w:ascii="Arial" w:hAnsi="Arial" w:cs="Arial"/>
              </w:rPr>
              <w:t>Ferritin</w:t>
            </w:r>
            <w:r w:rsidRPr="00CE4255">
              <w:rPr>
                <w:rFonts w:ascii="Arial" w:hAnsi="Arial" w:cs="Arial"/>
                <w:vertAlign w:val="superscript"/>
              </w:rPr>
              <w:t>1</w:t>
            </w:r>
            <w:r w:rsidRPr="00CE4255">
              <w:rPr>
                <w:rFonts w:ascii="Arial" w:hAnsi="Arial" w:cs="Arial"/>
              </w:rPr>
              <w:t xml:space="preserve"> </w:t>
            </w:r>
          </w:p>
        </w:tc>
        <w:tc>
          <w:tcPr>
            <w:tcW w:w="1134" w:type="dxa"/>
            <w:tcBorders>
              <w:left w:val="single" w:sz="4" w:space="0" w:color="auto"/>
            </w:tcBorders>
            <w:shd w:val="clear" w:color="auto" w:fill="FFFFFF" w:themeFill="background1"/>
          </w:tcPr>
          <w:p w14:paraId="0D56E88B"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36.9</w:t>
            </w:r>
          </w:p>
        </w:tc>
        <w:tc>
          <w:tcPr>
            <w:tcW w:w="1417" w:type="dxa"/>
            <w:tcBorders>
              <w:right w:val="single" w:sz="4" w:space="0" w:color="auto"/>
            </w:tcBorders>
            <w:shd w:val="clear" w:color="auto" w:fill="FFFFFF" w:themeFill="background1"/>
            <w:hideMark/>
          </w:tcPr>
          <w:p w14:paraId="5A23D8E3"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10.4, 144.7</w:t>
            </w:r>
          </w:p>
        </w:tc>
        <w:tc>
          <w:tcPr>
            <w:tcW w:w="851" w:type="dxa"/>
            <w:tcBorders>
              <w:left w:val="single" w:sz="4" w:space="0" w:color="auto"/>
            </w:tcBorders>
            <w:shd w:val="clear" w:color="auto" w:fill="FFFFFF" w:themeFill="background1"/>
          </w:tcPr>
          <w:p w14:paraId="2C4465BE"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37.4</w:t>
            </w:r>
          </w:p>
        </w:tc>
        <w:tc>
          <w:tcPr>
            <w:tcW w:w="1134" w:type="dxa"/>
            <w:tcBorders>
              <w:right w:val="single" w:sz="4" w:space="0" w:color="auto"/>
            </w:tcBorders>
            <w:shd w:val="clear" w:color="auto" w:fill="FFFFFF" w:themeFill="background1"/>
            <w:hideMark/>
          </w:tcPr>
          <w:p w14:paraId="56FFE55E"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13.3, 168.0</w:t>
            </w:r>
          </w:p>
        </w:tc>
        <w:tc>
          <w:tcPr>
            <w:tcW w:w="992" w:type="dxa"/>
            <w:tcBorders>
              <w:left w:val="single" w:sz="4" w:space="0" w:color="auto"/>
              <w:right w:val="single" w:sz="4" w:space="0" w:color="auto"/>
            </w:tcBorders>
            <w:shd w:val="clear" w:color="auto" w:fill="FFFFFF" w:themeFill="background1"/>
            <w:hideMark/>
          </w:tcPr>
          <w:p w14:paraId="320F1B98"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 xml:space="preserve">0.86 </w:t>
            </w:r>
          </w:p>
        </w:tc>
        <w:tc>
          <w:tcPr>
            <w:tcW w:w="1134" w:type="dxa"/>
            <w:tcBorders>
              <w:left w:val="single" w:sz="4" w:space="0" w:color="auto"/>
            </w:tcBorders>
            <w:shd w:val="clear" w:color="auto" w:fill="FFFFFF" w:themeFill="background1"/>
          </w:tcPr>
          <w:p w14:paraId="08A264E6"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36.7</w:t>
            </w:r>
          </w:p>
        </w:tc>
        <w:tc>
          <w:tcPr>
            <w:tcW w:w="1418" w:type="dxa"/>
            <w:tcBorders>
              <w:right w:val="single" w:sz="4" w:space="0" w:color="auto"/>
            </w:tcBorders>
            <w:shd w:val="clear" w:color="auto" w:fill="FFFFFF" w:themeFill="background1"/>
          </w:tcPr>
          <w:p w14:paraId="59057464"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10.4, 144.5</w:t>
            </w:r>
          </w:p>
        </w:tc>
        <w:tc>
          <w:tcPr>
            <w:tcW w:w="850" w:type="dxa"/>
            <w:tcBorders>
              <w:left w:val="single" w:sz="4" w:space="0" w:color="auto"/>
            </w:tcBorders>
            <w:shd w:val="clear" w:color="auto" w:fill="FFFFFF" w:themeFill="background1"/>
          </w:tcPr>
          <w:p w14:paraId="414EF9F1"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33.2</w:t>
            </w:r>
          </w:p>
          <w:p w14:paraId="0DD775AF"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8" w:type="dxa"/>
            <w:tcBorders>
              <w:right w:val="single" w:sz="4" w:space="0" w:color="auto"/>
            </w:tcBorders>
            <w:shd w:val="clear" w:color="auto" w:fill="FFFFFF" w:themeFill="background1"/>
          </w:tcPr>
          <w:p w14:paraId="1DCA79F7"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10.3, 105.6</w:t>
            </w:r>
          </w:p>
        </w:tc>
        <w:tc>
          <w:tcPr>
            <w:tcW w:w="992" w:type="dxa"/>
            <w:tcBorders>
              <w:left w:val="single" w:sz="4" w:space="0" w:color="auto"/>
            </w:tcBorders>
            <w:shd w:val="clear" w:color="auto" w:fill="FFFFFF" w:themeFill="background1"/>
          </w:tcPr>
          <w:p w14:paraId="7BB5C5D4"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0.02</w:t>
            </w:r>
          </w:p>
        </w:tc>
      </w:tr>
      <w:tr w:rsidR="00CB7587" w:rsidRPr="00CE4255" w14:paraId="68C7C7B2" w14:textId="77777777" w:rsidTr="00183FC8">
        <w:trPr>
          <w:trHeight w:val="235"/>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shd w:val="clear" w:color="auto" w:fill="D0CECE" w:themeFill="background2" w:themeFillShade="E6"/>
            <w:hideMark/>
          </w:tcPr>
          <w:p w14:paraId="6E385A17" w14:textId="77777777" w:rsidR="00D664BE" w:rsidRPr="00CE4255" w:rsidRDefault="00D664BE" w:rsidP="009038F3">
            <w:pPr>
              <w:spacing w:line="259" w:lineRule="auto"/>
              <w:rPr>
                <w:rFonts w:ascii="Arial" w:hAnsi="Arial" w:cs="Arial"/>
              </w:rPr>
            </w:pPr>
            <w:r w:rsidRPr="00CE4255">
              <w:rPr>
                <w:rFonts w:ascii="Arial" w:hAnsi="Arial" w:cs="Arial"/>
              </w:rPr>
              <w:t>sTfR</w:t>
            </w:r>
            <w:r w:rsidRPr="00CE4255">
              <w:rPr>
                <w:rFonts w:ascii="Arial" w:hAnsi="Arial" w:cs="Arial"/>
                <w:vertAlign w:val="superscript"/>
              </w:rPr>
              <w:t>1</w:t>
            </w:r>
            <w:r w:rsidRPr="00CE4255">
              <w:rPr>
                <w:rFonts w:ascii="Arial" w:hAnsi="Arial" w:cs="Arial"/>
              </w:rPr>
              <w:t xml:space="preserve"> </w:t>
            </w:r>
          </w:p>
        </w:tc>
        <w:tc>
          <w:tcPr>
            <w:tcW w:w="1134" w:type="dxa"/>
            <w:tcBorders>
              <w:left w:val="single" w:sz="4" w:space="0" w:color="auto"/>
            </w:tcBorders>
            <w:shd w:val="clear" w:color="auto" w:fill="D0CECE" w:themeFill="background2" w:themeFillShade="E6"/>
          </w:tcPr>
          <w:p w14:paraId="02E525FC"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1.8</w:t>
            </w:r>
          </w:p>
        </w:tc>
        <w:tc>
          <w:tcPr>
            <w:tcW w:w="1417" w:type="dxa"/>
            <w:tcBorders>
              <w:right w:val="single" w:sz="4" w:space="0" w:color="auto"/>
            </w:tcBorders>
            <w:shd w:val="clear" w:color="auto" w:fill="D0CECE" w:themeFill="background2" w:themeFillShade="E6"/>
            <w:hideMark/>
          </w:tcPr>
          <w:p w14:paraId="2BEEF151"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1.0, 5.3</w:t>
            </w:r>
          </w:p>
        </w:tc>
        <w:tc>
          <w:tcPr>
            <w:tcW w:w="851" w:type="dxa"/>
            <w:tcBorders>
              <w:left w:val="single" w:sz="4" w:space="0" w:color="auto"/>
            </w:tcBorders>
            <w:shd w:val="clear" w:color="auto" w:fill="D0CECE" w:themeFill="background2" w:themeFillShade="E6"/>
          </w:tcPr>
          <w:p w14:paraId="08AC6FD2"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2.6</w:t>
            </w:r>
          </w:p>
        </w:tc>
        <w:tc>
          <w:tcPr>
            <w:tcW w:w="1134" w:type="dxa"/>
            <w:tcBorders>
              <w:right w:val="single" w:sz="4" w:space="0" w:color="auto"/>
            </w:tcBorders>
            <w:shd w:val="clear" w:color="auto" w:fill="D0CECE" w:themeFill="background2" w:themeFillShade="E6"/>
            <w:hideMark/>
          </w:tcPr>
          <w:p w14:paraId="5A4A8907"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1.4, 5.7</w:t>
            </w:r>
          </w:p>
        </w:tc>
        <w:tc>
          <w:tcPr>
            <w:tcW w:w="992" w:type="dxa"/>
            <w:tcBorders>
              <w:left w:val="single" w:sz="4" w:space="0" w:color="auto"/>
              <w:right w:val="single" w:sz="4" w:space="0" w:color="auto"/>
            </w:tcBorders>
            <w:shd w:val="clear" w:color="auto" w:fill="D0CECE" w:themeFill="background2" w:themeFillShade="E6"/>
            <w:hideMark/>
          </w:tcPr>
          <w:p w14:paraId="7877C527"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 xml:space="preserve">&lt;0.001 </w:t>
            </w:r>
          </w:p>
        </w:tc>
        <w:tc>
          <w:tcPr>
            <w:tcW w:w="1134" w:type="dxa"/>
            <w:tcBorders>
              <w:left w:val="single" w:sz="4" w:space="0" w:color="auto"/>
            </w:tcBorders>
            <w:shd w:val="clear" w:color="auto" w:fill="D0CECE" w:themeFill="background2" w:themeFillShade="E6"/>
          </w:tcPr>
          <w:p w14:paraId="25D373CA"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1.8</w:t>
            </w:r>
          </w:p>
        </w:tc>
        <w:tc>
          <w:tcPr>
            <w:tcW w:w="1418" w:type="dxa"/>
            <w:tcBorders>
              <w:right w:val="single" w:sz="4" w:space="0" w:color="auto"/>
            </w:tcBorders>
            <w:shd w:val="clear" w:color="auto" w:fill="D0CECE" w:themeFill="background2" w:themeFillShade="E6"/>
          </w:tcPr>
          <w:p w14:paraId="3C0DC15C"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1.0, 5.1</w:t>
            </w:r>
          </w:p>
        </w:tc>
        <w:tc>
          <w:tcPr>
            <w:tcW w:w="850" w:type="dxa"/>
            <w:tcBorders>
              <w:left w:val="single" w:sz="4" w:space="0" w:color="auto"/>
            </w:tcBorders>
            <w:shd w:val="clear" w:color="auto" w:fill="D0CECE" w:themeFill="background2" w:themeFillShade="E6"/>
          </w:tcPr>
          <w:p w14:paraId="76BFAA01"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1.7</w:t>
            </w:r>
          </w:p>
          <w:p w14:paraId="31E9E26C"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Borders>
              <w:right w:val="single" w:sz="4" w:space="0" w:color="auto"/>
            </w:tcBorders>
            <w:shd w:val="clear" w:color="auto" w:fill="D0CECE" w:themeFill="background2" w:themeFillShade="E6"/>
          </w:tcPr>
          <w:p w14:paraId="74A01F06"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1.1, 3.3</w:t>
            </w:r>
          </w:p>
        </w:tc>
        <w:tc>
          <w:tcPr>
            <w:tcW w:w="992" w:type="dxa"/>
            <w:tcBorders>
              <w:left w:val="single" w:sz="4" w:space="0" w:color="auto"/>
            </w:tcBorders>
            <w:shd w:val="clear" w:color="auto" w:fill="D0CECE" w:themeFill="background2" w:themeFillShade="E6"/>
          </w:tcPr>
          <w:p w14:paraId="3DD3288F"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0.008</w:t>
            </w:r>
          </w:p>
        </w:tc>
      </w:tr>
      <w:tr w:rsidR="00CB7587" w:rsidRPr="00CE4255" w14:paraId="6783C672" w14:textId="77777777" w:rsidTr="00183FC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shd w:val="clear" w:color="auto" w:fill="FFFFFF" w:themeFill="background1"/>
            <w:hideMark/>
          </w:tcPr>
          <w:p w14:paraId="5344D805" w14:textId="77777777" w:rsidR="00D664BE" w:rsidRPr="00CE4255" w:rsidRDefault="00D664BE" w:rsidP="009038F3">
            <w:pPr>
              <w:spacing w:line="259" w:lineRule="auto"/>
              <w:rPr>
                <w:rFonts w:ascii="Arial" w:hAnsi="Arial" w:cs="Arial"/>
              </w:rPr>
            </w:pPr>
            <w:r w:rsidRPr="00CE4255">
              <w:rPr>
                <w:rFonts w:ascii="Arial" w:hAnsi="Arial" w:cs="Arial"/>
              </w:rPr>
              <w:t>sTfR-F</w:t>
            </w:r>
            <w:r w:rsidRPr="00CE4255">
              <w:rPr>
                <w:rFonts w:ascii="Arial" w:hAnsi="Arial" w:cs="Arial"/>
                <w:vertAlign w:val="superscript"/>
              </w:rPr>
              <w:t>1</w:t>
            </w:r>
            <w:r w:rsidRPr="00CE4255">
              <w:rPr>
                <w:rFonts w:ascii="Arial" w:hAnsi="Arial" w:cs="Arial"/>
              </w:rPr>
              <w:t xml:space="preserve"> </w:t>
            </w:r>
          </w:p>
        </w:tc>
        <w:tc>
          <w:tcPr>
            <w:tcW w:w="1134" w:type="dxa"/>
            <w:tcBorders>
              <w:left w:val="single" w:sz="4" w:space="0" w:color="auto"/>
            </w:tcBorders>
            <w:shd w:val="clear" w:color="auto" w:fill="FFFFFF" w:themeFill="background1"/>
          </w:tcPr>
          <w:p w14:paraId="13202849"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1.2</w:t>
            </w:r>
          </w:p>
        </w:tc>
        <w:tc>
          <w:tcPr>
            <w:tcW w:w="1417" w:type="dxa"/>
            <w:tcBorders>
              <w:right w:val="single" w:sz="4" w:space="0" w:color="auto"/>
            </w:tcBorders>
            <w:shd w:val="clear" w:color="auto" w:fill="FFFFFF" w:themeFill="background1"/>
            <w:hideMark/>
          </w:tcPr>
          <w:p w14:paraId="53B644A5"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0.6, 3.0</w:t>
            </w:r>
          </w:p>
        </w:tc>
        <w:tc>
          <w:tcPr>
            <w:tcW w:w="851" w:type="dxa"/>
            <w:tcBorders>
              <w:left w:val="single" w:sz="4" w:space="0" w:color="auto"/>
            </w:tcBorders>
            <w:shd w:val="clear" w:color="auto" w:fill="FFFFFF" w:themeFill="background1"/>
          </w:tcPr>
          <w:p w14:paraId="12745CC3"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1.7</w:t>
            </w:r>
          </w:p>
        </w:tc>
        <w:tc>
          <w:tcPr>
            <w:tcW w:w="1134" w:type="dxa"/>
            <w:tcBorders>
              <w:right w:val="single" w:sz="4" w:space="0" w:color="auto"/>
            </w:tcBorders>
            <w:shd w:val="clear" w:color="auto" w:fill="FFFFFF" w:themeFill="background1"/>
            <w:hideMark/>
          </w:tcPr>
          <w:p w14:paraId="1517711F"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0.8, 3.8</w:t>
            </w:r>
          </w:p>
        </w:tc>
        <w:tc>
          <w:tcPr>
            <w:tcW w:w="992" w:type="dxa"/>
            <w:tcBorders>
              <w:left w:val="single" w:sz="4" w:space="0" w:color="auto"/>
              <w:right w:val="single" w:sz="4" w:space="0" w:color="auto"/>
            </w:tcBorders>
            <w:shd w:val="clear" w:color="auto" w:fill="FFFFFF" w:themeFill="background1"/>
            <w:hideMark/>
          </w:tcPr>
          <w:p w14:paraId="3F5B624B"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 xml:space="preserve">&lt;0.001 </w:t>
            </w:r>
          </w:p>
        </w:tc>
        <w:tc>
          <w:tcPr>
            <w:tcW w:w="1134" w:type="dxa"/>
            <w:tcBorders>
              <w:left w:val="single" w:sz="4" w:space="0" w:color="auto"/>
            </w:tcBorders>
            <w:shd w:val="clear" w:color="auto" w:fill="FFFFFF" w:themeFill="background1"/>
          </w:tcPr>
          <w:p w14:paraId="2FD69B48"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1.2</w:t>
            </w:r>
          </w:p>
        </w:tc>
        <w:tc>
          <w:tcPr>
            <w:tcW w:w="1418" w:type="dxa"/>
            <w:tcBorders>
              <w:right w:val="single" w:sz="4" w:space="0" w:color="auto"/>
            </w:tcBorders>
            <w:shd w:val="clear" w:color="auto" w:fill="FFFFFF" w:themeFill="background1"/>
          </w:tcPr>
          <w:p w14:paraId="570FF04C"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0.6, 3.0</w:t>
            </w:r>
          </w:p>
        </w:tc>
        <w:tc>
          <w:tcPr>
            <w:tcW w:w="850" w:type="dxa"/>
            <w:tcBorders>
              <w:left w:val="single" w:sz="4" w:space="0" w:color="auto"/>
            </w:tcBorders>
            <w:shd w:val="clear" w:color="auto" w:fill="FFFFFF" w:themeFill="background1"/>
          </w:tcPr>
          <w:p w14:paraId="198276F8" w14:textId="77777777" w:rsidR="00D664BE" w:rsidRPr="00CE4255" w:rsidRDefault="00D664BE" w:rsidP="009038F3">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1.2</w:t>
            </w:r>
          </w:p>
          <w:p w14:paraId="3D1AB606"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8" w:type="dxa"/>
            <w:tcBorders>
              <w:right w:val="single" w:sz="4" w:space="0" w:color="auto"/>
            </w:tcBorders>
            <w:shd w:val="clear" w:color="auto" w:fill="FFFFFF" w:themeFill="background1"/>
          </w:tcPr>
          <w:p w14:paraId="44C5EB48"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0.6, 2.2</w:t>
            </w:r>
          </w:p>
        </w:tc>
        <w:tc>
          <w:tcPr>
            <w:tcW w:w="992" w:type="dxa"/>
            <w:tcBorders>
              <w:left w:val="single" w:sz="4" w:space="0" w:color="auto"/>
            </w:tcBorders>
            <w:shd w:val="clear" w:color="auto" w:fill="FFFFFF" w:themeFill="background1"/>
          </w:tcPr>
          <w:p w14:paraId="77E00098" w14:textId="77777777" w:rsidR="00D664BE" w:rsidRPr="00CE4255" w:rsidRDefault="00D664BE" w:rsidP="00903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0.4</w:t>
            </w:r>
          </w:p>
        </w:tc>
      </w:tr>
      <w:tr w:rsidR="00CB7587" w:rsidRPr="00CE4255" w14:paraId="005C7521" w14:textId="77777777" w:rsidTr="00183FC8">
        <w:trPr>
          <w:trHeight w:val="235"/>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shd w:val="clear" w:color="auto" w:fill="D0CECE" w:themeFill="background2" w:themeFillShade="E6"/>
            <w:hideMark/>
          </w:tcPr>
          <w:p w14:paraId="4560EDBD" w14:textId="77777777" w:rsidR="00D664BE" w:rsidRPr="00CE4255" w:rsidRDefault="00D664BE" w:rsidP="009038F3">
            <w:pPr>
              <w:spacing w:line="259" w:lineRule="auto"/>
              <w:rPr>
                <w:rFonts w:ascii="Arial" w:hAnsi="Arial" w:cs="Arial"/>
              </w:rPr>
            </w:pPr>
            <w:r w:rsidRPr="00CE4255">
              <w:rPr>
                <w:rFonts w:ascii="Arial" w:hAnsi="Arial" w:cs="Arial"/>
              </w:rPr>
              <w:t>Hb (g/dL)</w:t>
            </w:r>
          </w:p>
        </w:tc>
        <w:tc>
          <w:tcPr>
            <w:tcW w:w="1134" w:type="dxa"/>
            <w:tcBorders>
              <w:left w:val="single" w:sz="4" w:space="0" w:color="auto"/>
            </w:tcBorders>
            <w:shd w:val="clear" w:color="auto" w:fill="D0CECE" w:themeFill="background2" w:themeFillShade="E6"/>
          </w:tcPr>
          <w:p w14:paraId="328D3BD6"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14.7</w:t>
            </w:r>
          </w:p>
        </w:tc>
        <w:tc>
          <w:tcPr>
            <w:tcW w:w="1417" w:type="dxa"/>
            <w:tcBorders>
              <w:right w:val="single" w:sz="4" w:space="0" w:color="auto"/>
            </w:tcBorders>
            <w:shd w:val="clear" w:color="auto" w:fill="D0CECE" w:themeFill="background2" w:themeFillShade="E6"/>
            <w:hideMark/>
          </w:tcPr>
          <w:p w14:paraId="6F3D41DA"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12.2, 18.0</w:t>
            </w:r>
          </w:p>
        </w:tc>
        <w:tc>
          <w:tcPr>
            <w:tcW w:w="851" w:type="dxa"/>
            <w:tcBorders>
              <w:left w:val="single" w:sz="4" w:space="0" w:color="auto"/>
            </w:tcBorders>
            <w:shd w:val="clear" w:color="auto" w:fill="D0CECE" w:themeFill="background2" w:themeFillShade="E6"/>
          </w:tcPr>
          <w:p w14:paraId="1C14427B"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11.9</w:t>
            </w:r>
          </w:p>
        </w:tc>
        <w:tc>
          <w:tcPr>
            <w:tcW w:w="1134" w:type="dxa"/>
            <w:tcBorders>
              <w:right w:val="single" w:sz="4" w:space="0" w:color="auto"/>
            </w:tcBorders>
            <w:shd w:val="clear" w:color="auto" w:fill="D0CECE" w:themeFill="background2" w:themeFillShade="E6"/>
            <w:hideMark/>
          </w:tcPr>
          <w:p w14:paraId="50472CF1"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9.9, 16.6</w:t>
            </w:r>
          </w:p>
        </w:tc>
        <w:tc>
          <w:tcPr>
            <w:tcW w:w="992" w:type="dxa"/>
            <w:tcBorders>
              <w:left w:val="single" w:sz="4" w:space="0" w:color="auto"/>
              <w:right w:val="single" w:sz="4" w:space="0" w:color="auto"/>
            </w:tcBorders>
            <w:shd w:val="clear" w:color="auto" w:fill="D0CECE" w:themeFill="background2" w:themeFillShade="E6"/>
            <w:hideMark/>
          </w:tcPr>
          <w:p w14:paraId="55940599"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 xml:space="preserve">&lt;0.001 </w:t>
            </w:r>
          </w:p>
        </w:tc>
        <w:tc>
          <w:tcPr>
            <w:tcW w:w="1134" w:type="dxa"/>
            <w:tcBorders>
              <w:left w:val="single" w:sz="4" w:space="0" w:color="auto"/>
            </w:tcBorders>
            <w:shd w:val="clear" w:color="auto" w:fill="D0CECE" w:themeFill="background2" w:themeFillShade="E6"/>
          </w:tcPr>
          <w:p w14:paraId="2AA79593"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14.7</w:t>
            </w:r>
          </w:p>
        </w:tc>
        <w:tc>
          <w:tcPr>
            <w:tcW w:w="1418" w:type="dxa"/>
            <w:tcBorders>
              <w:right w:val="single" w:sz="4" w:space="0" w:color="auto"/>
            </w:tcBorders>
            <w:shd w:val="clear" w:color="auto" w:fill="D0CECE" w:themeFill="background2" w:themeFillShade="E6"/>
          </w:tcPr>
          <w:p w14:paraId="7A21FDD1"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12.2, 18.0</w:t>
            </w:r>
          </w:p>
        </w:tc>
        <w:tc>
          <w:tcPr>
            <w:tcW w:w="850" w:type="dxa"/>
            <w:tcBorders>
              <w:left w:val="single" w:sz="4" w:space="0" w:color="auto"/>
            </w:tcBorders>
            <w:shd w:val="clear" w:color="auto" w:fill="D0CECE" w:themeFill="background2" w:themeFillShade="E6"/>
          </w:tcPr>
          <w:p w14:paraId="05133DD4" w14:textId="77777777" w:rsidR="00D664BE" w:rsidRPr="00CE4255" w:rsidRDefault="00D664BE" w:rsidP="009038F3">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13.8</w:t>
            </w:r>
          </w:p>
          <w:p w14:paraId="4E37AE14"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Borders>
              <w:right w:val="single" w:sz="4" w:space="0" w:color="auto"/>
            </w:tcBorders>
            <w:shd w:val="clear" w:color="auto" w:fill="D0CECE" w:themeFill="background2" w:themeFillShade="E6"/>
          </w:tcPr>
          <w:p w14:paraId="491E1AB8"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11.2, 16.8</w:t>
            </w:r>
          </w:p>
        </w:tc>
        <w:tc>
          <w:tcPr>
            <w:tcW w:w="992" w:type="dxa"/>
            <w:tcBorders>
              <w:left w:val="single" w:sz="4" w:space="0" w:color="auto"/>
            </w:tcBorders>
            <w:shd w:val="clear" w:color="auto" w:fill="D0CECE" w:themeFill="background2" w:themeFillShade="E6"/>
          </w:tcPr>
          <w:p w14:paraId="22F3DC70" w14:textId="77777777" w:rsidR="00D664BE" w:rsidRPr="00CE4255" w:rsidRDefault="00D664BE" w:rsidP="009038F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E4255">
              <w:rPr>
                <w:rFonts w:ascii="Arial" w:hAnsi="Arial" w:cs="Arial"/>
              </w:rPr>
              <w:t>&lt;0.001</w:t>
            </w:r>
          </w:p>
        </w:tc>
      </w:tr>
      <w:tr w:rsidR="00CB7587" w:rsidRPr="00CE4255" w14:paraId="5BE27118" w14:textId="77777777" w:rsidTr="00183FC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26" w:type="dxa"/>
            <w:tcBorders>
              <w:right w:val="single" w:sz="4" w:space="0" w:color="auto"/>
            </w:tcBorders>
            <w:shd w:val="clear" w:color="auto" w:fill="FFFFFF" w:themeFill="background1"/>
            <w:hideMark/>
          </w:tcPr>
          <w:p w14:paraId="76062E8E" w14:textId="77777777" w:rsidR="00D664BE" w:rsidRPr="00CE4255" w:rsidRDefault="00D664BE" w:rsidP="009038F3">
            <w:pPr>
              <w:spacing w:line="259" w:lineRule="auto"/>
              <w:jc w:val="both"/>
              <w:rPr>
                <w:rFonts w:ascii="Arial" w:hAnsi="Arial" w:cs="Arial"/>
              </w:rPr>
            </w:pPr>
            <w:r w:rsidRPr="00CE4255">
              <w:rPr>
                <w:rFonts w:ascii="Arial" w:hAnsi="Arial" w:cs="Arial"/>
              </w:rPr>
              <w:t>Hep:fer</w:t>
            </w:r>
            <w:r w:rsidR="00DD1D82">
              <w:rPr>
                <w:rFonts w:ascii="Arial" w:hAnsi="Arial" w:cs="Arial"/>
              </w:rPr>
              <w:t>ritin</w:t>
            </w:r>
            <w:r w:rsidRPr="00CE4255">
              <w:rPr>
                <w:rFonts w:ascii="Arial" w:hAnsi="Arial" w:cs="Arial"/>
                <w:vertAlign w:val="superscript"/>
              </w:rPr>
              <w:t>1</w:t>
            </w:r>
            <w:r w:rsidRPr="00CE4255">
              <w:rPr>
                <w:rFonts w:ascii="Arial" w:hAnsi="Arial" w:cs="Arial"/>
              </w:rPr>
              <w:t xml:space="preserve"> </w:t>
            </w:r>
          </w:p>
        </w:tc>
        <w:tc>
          <w:tcPr>
            <w:tcW w:w="1134" w:type="dxa"/>
            <w:tcBorders>
              <w:left w:val="single" w:sz="4" w:space="0" w:color="auto"/>
              <w:bottom w:val="single" w:sz="8" w:space="0" w:color="000000" w:themeColor="text1"/>
            </w:tcBorders>
            <w:shd w:val="clear" w:color="auto" w:fill="FFFFFF" w:themeFill="background1"/>
          </w:tcPr>
          <w:p w14:paraId="6634E6EF" w14:textId="77777777" w:rsidR="00D664BE" w:rsidRPr="00CE4255" w:rsidRDefault="00D664BE" w:rsidP="009038F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0.14</w:t>
            </w:r>
          </w:p>
        </w:tc>
        <w:tc>
          <w:tcPr>
            <w:tcW w:w="1417" w:type="dxa"/>
            <w:tcBorders>
              <w:bottom w:val="single" w:sz="8" w:space="0" w:color="000000" w:themeColor="text1"/>
              <w:right w:val="single" w:sz="4" w:space="0" w:color="auto"/>
            </w:tcBorders>
            <w:shd w:val="clear" w:color="auto" w:fill="FFFFFF" w:themeFill="background1"/>
            <w:hideMark/>
          </w:tcPr>
          <w:p w14:paraId="168C55E3" w14:textId="77777777" w:rsidR="00D664BE" w:rsidRPr="00CE4255" w:rsidRDefault="00D664BE" w:rsidP="009038F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0.05, 0.6</w:t>
            </w:r>
          </w:p>
        </w:tc>
        <w:tc>
          <w:tcPr>
            <w:tcW w:w="851" w:type="dxa"/>
            <w:tcBorders>
              <w:left w:val="single" w:sz="4" w:space="0" w:color="auto"/>
              <w:bottom w:val="single" w:sz="8" w:space="0" w:color="000000" w:themeColor="text1"/>
            </w:tcBorders>
            <w:shd w:val="clear" w:color="auto" w:fill="FFFFFF" w:themeFill="background1"/>
          </w:tcPr>
          <w:p w14:paraId="20C7B0FF" w14:textId="77777777" w:rsidR="00D664BE" w:rsidRPr="00CE4255" w:rsidRDefault="00D664BE" w:rsidP="009038F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0.11</w:t>
            </w:r>
          </w:p>
        </w:tc>
        <w:tc>
          <w:tcPr>
            <w:tcW w:w="1134" w:type="dxa"/>
            <w:tcBorders>
              <w:bottom w:val="single" w:sz="8" w:space="0" w:color="000000" w:themeColor="text1"/>
              <w:right w:val="single" w:sz="4" w:space="0" w:color="auto"/>
            </w:tcBorders>
            <w:shd w:val="clear" w:color="auto" w:fill="FFFFFF" w:themeFill="background1"/>
            <w:hideMark/>
          </w:tcPr>
          <w:p w14:paraId="27DDDDB6" w14:textId="77777777" w:rsidR="00D664BE" w:rsidRPr="00CE4255" w:rsidRDefault="00D664BE" w:rsidP="009038F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0.03, 0.4</w:t>
            </w:r>
          </w:p>
        </w:tc>
        <w:tc>
          <w:tcPr>
            <w:tcW w:w="992" w:type="dxa"/>
            <w:tcBorders>
              <w:left w:val="single" w:sz="4" w:space="0" w:color="auto"/>
              <w:right w:val="single" w:sz="4" w:space="0" w:color="auto"/>
            </w:tcBorders>
            <w:shd w:val="clear" w:color="auto" w:fill="FFFFFF" w:themeFill="background1"/>
            <w:hideMark/>
          </w:tcPr>
          <w:p w14:paraId="058F5601" w14:textId="77777777" w:rsidR="00D664BE" w:rsidRPr="00CE4255" w:rsidRDefault="00D664BE" w:rsidP="009038F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 xml:space="preserve">0.0011 </w:t>
            </w:r>
          </w:p>
        </w:tc>
        <w:tc>
          <w:tcPr>
            <w:tcW w:w="1134" w:type="dxa"/>
            <w:tcBorders>
              <w:left w:val="single" w:sz="4" w:space="0" w:color="auto"/>
              <w:bottom w:val="single" w:sz="8" w:space="0" w:color="000000" w:themeColor="text1"/>
            </w:tcBorders>
            <w:shd w:val="clear" w:color="auto" w:fill="FFFFFF" w:themeFill="background1"/>
          </w:tcPr>
          <w:p w14:paraId="66E31165" w14:textId="77777777" w:rsidR="00D664BE" w:rsidRPr="00CE4255" w:rsidRDefault="00D664BE" w:rsidP="009038F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0.14</w:t>
            </w:r>
          </w:p>
        </w:tc>
        <w:tc>
          <w:tcPr>
            <w:tcW w:w="1418" w:type="dxa"/>
            <w:tcBorders>
              <w:bottom w:val="single" w:sz="8" w:space="0" w:color="000000" w:themeColor="text1"/>
              <w:right w:val="single" w:sz="4" w:space="0" w:color="auto"/>
            </w:tcBorders>
            <w:shd w:val="clear" w:color="auto" w:fill="FFFFFF" w:themeFill="background1"/>
          </w:tcPr>
          <w:p w14:paraId="301F2FE7" w14:textId="77777777" w:rsidR="00D664BE" w:rsidRPr="00CE4255" w:rsidRDefault="00D664BE" w:rsidP="009038F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rPr>
              <w:t>0.05, 0.6</w:t>
            </w:r>
          </w:p>
        </w:tc>
        <w:tc>
          <w:tcPr>
            <w:tcW w:w="850" w:type="dxa"/>
            <w:tcBorders>
              <w:left w:val="single" w:sz="4" w:space="0" w:color="auto"/>
              <w:bottom w:val="single" w:sz="8" w:space="0" w:color="000000" w:themeColor="text1"/>
            </w:tcBorders>
            <w:shd w:val="clear" w:color="auto" w:fill="FFFFFF" w:themeFill="background1"/>
          </w:tcPr>
          <w:p w14:paraId="377D6D16" w14:textId="77777777" w:rsidR="00D664BE" w:rsidRPr="00CE4255" w:rsidRDefault="00D664BE" w:rsidP="009038F3">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E4255">
              <w:rPr>
                <w:rFonts w:ascii="Arial" w:hAnsi="Arial" w:cs="Arial"/>
                <w:color w:val="auto"/>
              </w:rPr>
              <w:t>0.14</w:t>
            </w:r>
          </w:p>
        </w:tc>
        <w:tc>
          <w:tcPr>
            <w:tcW w:w="1418" w:type="dxa"/>
            <w:tcBorders>
              <w:bottom w:val="single" w:sz="8" w:space="0" w:color="000000" w:themeColor="text1"/>
              <w:right w:val="single" w:sz="4" w:space="0" w:color="auto"/>
            </w:tcBorders>
            <w:shd w:val="clear" w:color="auto" w:fill="FFFFFF" w:themeFill="background1"/>
          </w:tcPr>
          <w:p w14:paraId="61CEB95C" w14:textId="77777777" w:rsidR="00D664BE" w:rsidRPr="00CE4255" w:rsidRDefault="00D664BE" w:rsidP="009038F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E4255">
              <w:rPr>
                <w:rFonts w:ascii="Arial" w:hAnsi="Arial" w:cs="Arial"/>
                <w:color w:val="auto"/>
              </w:rPr>
              <w:t>0.3, 0.7</w:t>
            </w:r>
          </w:p>
        </w:tc>
        <w:tc>
          <w:tcPr>
            <w:tcW w:w="992" w:type="dxa"/>
            <w:tcBorders>
              <w:left w:val="single" w:sz="4" w:space="0" w:color="auto"/>
            </w:tcBorders>
            <w:shd w:val="clear" w:color="auto" w:fill="FFFFFF" w:themeFill="background1"/>
          </w:tcPr>
          <w:p w14:paraId="52A9EC7E" w14:textId="77777777" w:rsidR="00D664BE" w:rsidRPr="00CE4255" w:rsidRDefault="00D664BE" w:rsidP="009038F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E4255">
              <w:rPr>
                <w:rFonts w:ascii="Arial" w:hAnsi="Arial" w:cs="Arial"/>
                <w:color w:val="auto"/>
              </w:rPr>
              <w:t>0.97</w:t>
            </w:r>
          </w:p>
        </w:tc>
      </w:tr>
    </w:tbl>
    <w:p w14:paraId="19197EF6" w14:textId="77777777" w:rsidR="000E7D25" w:rsidRDefault="000E7D25" w:rsidP="00D664BE">
      <w:pPr>
        <w:spacing w:after="0"/>
        <w:rPr>
          <w:rFonts w:ascii="Arial" w:hAnsi="Arial" w:cs="Arial"/>
          <w:vertAlign w:val="superscript"/>
        </w:rPr>
      </w:pPr>
    </w:p>
    <w:p w14:paraId="022863A9" w14:textId="77777777" w:rsidR="000E7D25" w:rsidRDefault="000E7D25" w:rsidP="00D664BE">
      <w:pPr>
        <w:spacing w:after="0"/>
        <w:rPr>
          <w:rFonts w:ascii="Arial" w:hAnsi="Arial" w:cs="Arial"/>
          <w:vertAlign w:val="superscript"/>
        </w:rPr>
      </w:pPr>
    </w:p>
    <w:p w14:paraId="6283F806" w14:textId="77777777" w:rsidR="000E7D25" w:rsidRDefault="000E7D25" w:rsidP="00D664BE">
      <w:pPr>
        <w:spacing w:after="0"/>
        <w:rPr>
          <w:rFonts w:ascii="Arial" w:hAnsi="Arial" w:cs="Arial"/>
          <w:vertAlign w:val="superscript"/>
        </w:rPr>
      </w:pPr>
    </w:p>
    <w:p w14:paraId="7BCEEFC5" w14:textId="77777777" w:rsidR="000E7D25" w:rsidRDefault="000E7D25" w:rsidP="00D664BE">
      <w:pPr>
        <w:spacing w:after="0"/>
        <w:rPr>
          <w:rFonts w:ascii="Arial" w:hAnsi="Arial" w:cs="Arial"/>
          <w:vertAlign w:val="superscript"/>
        </w:rPr>
      </w:pPr>
    </w:p>
    <w:p w14:paraId="4CD1577F" w14:textId="77777777" w:rsidR="000E7D25" w:rsidRDefault="000E7D25" w:rsidP="00D664BE">
      <w:pPr>
        <w:spacing w:after="0"/>
        <w:rPr>
          <w:rFonts w:ascii="Arial" w:hAnsi="Arial" w:cs="Arial"/>
          <w:vertAlign w:val="superscript"/>
        </w:rPr>
      </w:pPr>
    </w:p>
    <w:p w14:paraId="16167197" w14:textId="77777777" w:rsidR="000E7D25" w:rsidRDefault="000E7D25" w:rsidP="00D664BE">
      <w:pPr>
        <w:spacing w:after="0"/>
        <w:rPr>
          <w:rFonts w:ascii="Arial" w:hAnsi="Arial" w:cs="Arial"/>
          <w:vertAlign w:val="superscript"/>
        </w:rPr>
      </w:pPr>
    </w:p>
    <w:p w14:paraId="76106826" w14:textId="77777777" w:rsidR="000E7D25" w:rsidRDefault="000E7D25" w:rsidP="00D664BE">
      <w:pPr>
        <w:spacing w:after="0"/>
        <w:rPr>
          <w:rFonts w:ascii="Arial" w:hAnsi="Arial" w:cs="Arial"/>
          <w:vertAlign w:val="superscript"/>
        </w:rPr>
      </w:pPr>
    </w:p>
    <w:p w14:paraId="6E785FC8" w14:textId="77777777" w:rsidR="000E7D25" w:rsidRDefault="000E7D25" w:rsidP="00D664BE">
      <w:pPr>
        <w:spacing w:after="0"/>
        <w:rPr>
          <w:rFonts w:ascii="Arial" w:hAnsi="Arial" w:cs="Arial"/>
          <w:vertAlign w:val="superscript"/>
        </w:rPr>
      </w:pPr>
    </w:p>
    <w:p w14:paraId="1AFF5DBD" w14:textId="77777777" w:rsidR="000E7D25" w:rsidRDefault="000E7D25" w:rsidP="00D664BE">
      <w:pPr>
        <w:spacing w:after="0"/>
        <w:rPr>
          <w:rFonts w:ascii="Arial" w:hAnsi="Arial" w:cs="Arial"/>
          <w:vertAlign w:val="superscript"/>
        </w:rPr>
      </w:pPr>
    </w:p>
    <w:p w14:paraId="51BBECA8" w14:textId="77777777" w:rsidR="000E7D25" w:rsidRDefault="000E7D25" w:rsidP="00D664BE">
      <w:pPr>
        <w:spacing w:after="0"/>
        <w:rPr>
          <w:rFonts w:ascii="Arial" w:hAnsi="Arial" w:cs="Arial"/>
          <w:vertAlign w:val="superscript"/>
        </w:rPr>
      </w:pPr>
    </w:p>
    <w:p w14:paraId="3172D06F" w14:textId="77777777" w:rsidR="000E7D25" w:rsidRDefault="000E7D25" w:rsidP="00D664BE">
      <w:pPr>
        <w:spacing w:after="0"/>
        <w:rPr>
          <w:rFonts w:ascii="Arial" w:hAnsi="Arial" w:cs="Arial"/>
          <w:vertAlign w:val="superscript"/>
        </w:rPr>
      </w:pPr>
    </w:p>
    <w:p w14:paraId="1CB2FF47" w14:textId="77777777" w:rsidR="000E7D25" w:rsidRDefault="000E7D25" w:rsidP="00D664BE">
      <w:pPr>
        <w:spacing w:after="0"/>
        <w:rPr>
          <w:rFonts w:ascii="Arial" w:hAnsi="Arial" w:cs="Arial"/>
          <w:vertAlign w:val="superscript"/>
        </w:rPr>
      </w:pPr>
    </w:p>
    <w:p w14:paraId="19F80F2D" w14:textId="77777777" w:rsidR="000E7D25" w:rsidRDefault="000E7D25" w:rsidP="00D664BE">
      <w:pPr>
        <w:spacing w:after="0"/>
        <w:rPr>
          <w:rFonts w:ascii="Arial" w:hAnsi="Arial" w:cs="Arial"/>
          <w:vertAlign w:val="superscript"/>
        </w:rPr>
      </w:pPr>
    </w:p>
    <w:p w14:paraId="5C6AF6A8" w14:textId="77777777" w:rsidR="000E7D25" w:rsidRDefault="000E7D25" w:rsidP="00D664BE">
      <w:pPr>
        <w:spacing w:after="0"/>
        <w:rPr>
          <w:rFonts w:ascii="Arial" w:hAnsi="Arial" w:cs="Arial"/>
          <w:vertAlign w:val="superscript"/>
        </w:rPr>
      </w:pPr>
    </w:p>
    <w:p w14:paraId="0E85658C" w14:textId="77777777" w:rsidR="000E7D25" w:rsidRDefault="000E7D25" w:rsidP="00D664BE">
      <w:pPr>
        <w:spacing w:after="0"/>
        <w:rPr>
          <w:rFonts w:ascii="Arial" w:hAnsi="Arial" w:cs="Arial"/>
          <w:vertAlign w:val="superscript"/>
        </w:rPr>
      </w:pPr>
    </w:p>
    <w:p w14:paraId="2E956F85" w14:textId="77777777" w:rsidR="000E7D25" w:rsidRDefault="000E7D25" w:rsidP="00D664BE">
      <w:pPr>
        <w:spacing w:after="0"/>
        <w:rPr>
          <w:rFonts w:ascii="Arial" w:hAnsi="Arial" w:cs="Arial"/>
          <w:vertAlign w:val="superscript"/>
        </w:rPr>
      </w:pPr>
    </w:p>
    <w:p w14:paraId="35E41BFB" w14:textId="77777777" w:rsidR="000E7D25" w:rsidRDefault="000E7D25" w:rsidP="00D664BE">
      <w:pPr>
        <w:spacing w:after="0"/>
        <w:rPr>
          <w:rFonts w:ascii="Arial" w:hAnsi="Arial" w:cs="Arial"/>
          <w:vertAlign w:val="superscript"/>
        </w:rPr>
      </w:pPr>
    </w:p>
    <w:p w14:paraId="0B123DC9" w14:textId="77777777" w:rsidR="00D664BE" w:rsidRPr="00CE4255" w:rsidRDefault="00D664BE" w:rsidP="00D664BE">
      <w:pPr>
        <w:spacing w:after="0"/>
        <w:rPr>
          <w:rFonts w:ascii="Arial" w:hAnsi="Arial" w:cs="Arial"/>
        </w:rPr>
      </w:pPr>
      <w:r w:rsidRPr="00CE4255">
        <w:rPr>
          <w:rFonts w:ascii="Arial" w:hAnsi="Arial" w:cs="Arial"/>
          <w:vertAlign w:val="superscript"/>
        </w:rPr>
        <w:t>1</w:t>
      </w:r>
      <w:r w:rsidRPr="00CE4255">
        <w:rPr>
          <w:rFonts w:ascii="Arial" w:hAnsi="Arial" w:cs="Arial"/>
        </w:rPr>
        <w:t xml:space="preserve"> Geometric mean</w:t>
      </w:r>
    </w:p>
    <w:p w14:paraId="55D8F414" w14:textId="77777777" w:rsidR="00D664BE" w:rsidRPr="00CE4255" w:rsidRDefault="00D664BE" w:rsidP="00D664BE">
      <w:pPr>
        <w:spacing w:after="0"/>
        <w:rPr>
          <w:rFonts w:ascii="Arial" w:hAnsi="Arial" w:cs="Arial"/>
        </w:rPr>
      </w:pPr>
      <w:r w:rsidRPr="00CE4255">
        <w:rPr>
          <w:rFonts w:ascii="Arial" w:hAnsi="Arial" w:cs="Arial"/>
          <w:vertAlign w:val="superscript"/>
        </w:rPr>
        <w:t>2</w:t>
      </w:r>
      <w:r w:rsidRPr="00CE4255">
        <w:rPr>
          <w:rFonts w:ascii="Arial" w:hAnsi="Arial" w:cs="Arial"/>
        </w:rPr>
        <w:t xml:space="preserve"> ID defined as ferritin&lt;15ng/mL, or &lt;30ng/mL if CRP&gt;5mg/l, and sTfR-F&gt;2</w:t>
      </w:r>
    </w:p>
    <w:p w14:paraId="7F18759C" w14:textId="77777777" w:rsidR="00D664BE" w:rsidRPr="00CE4255" w:rsidRDefault="00D664BE" w:rsidP="00D664BE">
      <w:pPr>
        <w:spacing w:after="0"/>
        <w:rPr>
          <w:rFonts w:ascii="Arial" w:hAnsi="Arial" w:cs="Arial"/>
        </w:rPr>
      </w:pPr>
    </w:p>
    <w:p w14:paraId="6864D369" w14:textId="77777777" w:rsidR="00D664BE" w:rsidRPr="00CE4255" w:rsidRDefault="00D664BE" w:rsidP="00D664BE">
      <w:pPr>
        <w:rPr>
          <w:rFonts w:ascii="Arial" w:hAnsi="Arial" w:cs="Arial"/>
        </w:rPr>
      </w:pPr>
      <w:r w:rsidRPr="00CE4255">
        <w:rPr>
          <w:rFonts w:ascii="Arial" w:hAnsi="Arial" w:cs="Arial"/>
        </w:rPr>
        <w:br w:type="page"/>
      </w:r>
    </w:p>
    <w:p w14:paraId="7F0F5927" w14:textId="77777777" w:rsidR="000E7D25" w:rsidRDefault="000E7D25" w:rsidP="00B7694F">
      <w:pPr>
        <w:spacing w:after="0"/>
        <w:ind w:hanging="142"/>
        <w:rPr>
          <w:rFonts w:ascii="Arial" w:hAnsi="Arial" w:cs="Arial"/>
          <w:b/>
        </w:rPr>
        <w:sectPr w:rsidR="000E7D25" w:rsidSect="000E7D25">
          <w:pgSz w:w="16840" w:h="11901" w:orient="landscape"/>
          <w:pgMar w:top="1440" w:right="1440" w:bottom="1440" w:left="1440" w:header="709" w:footer="709" w:gutter="0"/>
          <w:cols w:space="708"/>
          <w:docGrid w:linePitch="360"/>
        </w:sectPr>
      </w:pPr>
    </w:p>
    <w:p w14:paraId="0ADC3099" w14:textId="77777777" w:rsidR="00D664BE" w:rsidRPr="005F7E35" w:rsidRDefault="00CE4255" w:rsidP="004833E4">
      <w:pPr>
        <w:rPr>
          <w:rFonts w:ascii="Arial" w:hAnsi="Arial" w:cs="Arial"/>
          <w:b/>
        </w:rPr>
      </w:pPr>
      <w:r w:rsidRPr="005F7E35">
        <w:rPr>
          <w:rFonts w:ascii="Arial" w:hAnsi="Arial" w:cs="Arial"/>
          <w:b/>
        </w:rPr>
        <w:lastRenderedPageBreak/>
        <w:t>Supplementa</w:t>
      </w:r>
      <w:r w:rsidR="00CA474A">
        <w:rPr>
          <w:rFonts w:ascii="Arial" w:hAnsi="Arial" w:cs="Arial"/>
          <w:b/>
        </w:rPr>
        <w:t>ry</w:t>
      </w:r>
      <w:r w:rsidRPr="005F7E35">
        <w:rPr>
          <w:rFonts w:ascii="Arial" w:hAnsi="Arial" w:cs="Arial"/>
          <w:b/>
        </w:rPr>
        <w:t xml:space="preserve"> </w:t>
      </w:r>
      <w:r w:rsidR="000B1683">
        <w:rPr>
          <w:rFonts w:ascii="Arial" w:hAnsi="Arial" w:cs="Arial"/>
          <w:b/>
        </w:rPr>
        <w:t>F</w:t>
      </w:r>
      <w:r w:rsidRPr="005F7E35">
        <w:rPr>
          <w:rFonts w:ascii="Arial" w:hAnsi="Arial" w:cs="Arial"/>
          <w:b/>
        </w:rPr>
        <w:t xml:space="preserve">igure </w:t>
      </w:r>
      <w:r w:rsidR="000B1683">
        <w:rPr>
          <w:rFonts w:ascii="Arial" w:hAnsi="Arial" w:cs="Arial"/>
          <w:b/>
        </w:rPr>
        <w:t>L</w:t>
      </w:r>
      <w:r w:rsidRPr="005F7E35">
        <w:rPr>
          <w:rFonts w:ascii="Arial" w:hAnsi="Arial" w:cs="Arial"/>
          <w:b/>
        </w:rPr>
        <w:t>egend</w:t>
      </w:r>
    </w:p>
    <w:p w14:paraId="3C4101C6" w14:textId="77777777" w:rsidR="00D664BE" w:rsidRPr="00CE4255" w:rsidRDefault="00D664BE" w:rsidP="00D664BE">
      <w:pPr>
        <w:spacing w:after="0" w:line="480" w:lineRule="auto"/>
        <w:rPr>
          <w:rFonts w:ascii="Arial" w:hAnsi="Arial" w:cs="Arial"/>
        </w:rPr>
      </w:pPr>
      <w:r w:rsidRPr="00CE4255">
        <w:rPr>
          <w:rFonts w:ascii="Arial" w:hAnsi="Arial" w:cs="Arial"/>
          <w:b/>
        </w:rPr>
        <w:t>Supplementa</w:t>
      </w:r>
      <w:r w:rsidR="00CA474A">
        <w:rPr>
          <w:rFonts w:ascii="Arial" w:hAnsi="Arial" w:cs="Arial"/>
          <w:b/>
        </w:rPr>
        <w:t>ry</w:t>
      </w:r>
      <w:r w:rsidRPr="00CE4255">
        <w:rPr>
          <w:rFonts w:ascii="Arial" w:hAnsi="Arial" w:cs="Arial"/>
          <w:b/>
        </w:rPr>
        <w:t xml:space="preserve"> Figure 1. </w:t>
      </w:r>
      <w:r w:rsidRPr="00CE4255">
        <w:rPr>
          <w:rFonts w:ascii="Arial" w:hAnsi="Arial" w:cs="Arial"/>
        </w:rPr>
        <w:t>Hepcidin was significantly lower in both non-iron deficient β-</w:t>
      </w:r>
      <w:r w:rsidR="00A6346D">
        <w:rPr>
          <w:rFonts w:ascii="Arial" w:hAnsi="Arial" w:cs="Arial"/>
        </w:rPr>
        <w:t>thalassaemia</w:t>
      </w:r>
      <w:r w:rsidR="000A444A">
        <w:rPr>
          <w:rFonts w:ascii="Arial" w:hAnsi="Arial" w:cs="Arial"/>
        </w:rPr>
        <w:t xml:space="preserve"> samples (4.1</w:t>
      </w:r>
      <w:r w:rsidRPr="00CE4255">
        <w:rPr>
          <w:rFonts w:ascii="Arial" w:hAnsi="Arial" w:cs="Arial"/>
        </w:rPr>
        <w:t xml:space="preserve">ng/mL, n=92, p&lt;0.001) and non-iron deficient </w:t>
      </w:r>
      <w:r w:rsidRPr="00CE4255">
        <w:rPr>
          <w:rFonts w:ascii="Arial" w:hAnsi="Arial" w:cs="Arial"/>
        </w:rPr>
        <w:sym w:font="Symbol" w:char="F061"/>
      </w:r>
      <w:r w:rsidRPr="00CE4255">
        <w:rPr>
          <w:rFonts w:ascii="Arial" w:hAnsi="Arial" w:cs="Arial"/>
        </w:rPr>
        <w:t>-</w:t>
      </w:r>
      <w:r w:rsidR="00A6346D">
        <w:rPr>
          <w:rFonts w:ascii="Arial" w:hAnsi="Arial" w:cs="Arial"/>
        </w:rPr>
        <w:t>thalassaemia</w:t>
      </w:r>
      <w:r w:rsidR="000A444A">
        <w:rPr>
          <w:rFonts w:ascii="Arial" w:hAnsi="Arial" w:cs="Arial"/>
        </w:rPr>
        <w:t xml:space="preserve"> samples (4.8</w:t>
      </w:r>
      <w:r w:rsidRPr="00CE4255">
        <w:rPr>
          <w:rFonts w:ascii="Arial" w:hAnsi="Arial" w:cs="Arial"/>
        </w:rPr>
        <w:t>ng/mL, n=419, p=0.02) compared to non-iron deficient samples</w:t>
      </w:r>
      <w:r w:rsidR="000A444A">
        <w:rPr>
          <w:rFonts w:ascii="Arial" w:hAnsi="Arial" w:cs="Arial"/>
        </w:rPr>
        <w:t xml:space="preserve"> without haemoglobinopathy (5.2</w:t>
      </w:r>
      <w:r w:rsidRPr="00CE4255">
        <w:rPr>
          <w:rFonts w:ascii="Arial" w:hAnsi="Arial" w:cs="Arial"/>
        </w:rPr>
        <w:t>ng/mL, n=514). Red lines represent the geometric mean and 95% CI.</w:t>
      </w:r>
    </w:p>
    <w:p w14:paraId="24EDD881" w14:textId="77777777" w:rsidR="00D664BE" w:rsidRPr="00CE4255" w:rsidRDefault="00D664BE" w:rsidP="00D664BE">
      <w:pPr>
        <w:spacing w:after="0" w:line="480" w:lineRule="auto"/>
        <w:rPr>
          <w:rFonts w:ascii="Arial" w:hAnsi="Arial" w:cs="Arial"/>
        </w:rPr>
      </w:pPr>
    </w:p>
    <w:p w14:paraId="5397A2F4" w14:textId="77777777" w:rsidR="00D664BE" w:rsidRPr="00CE4255" w:rsidRDefault="00D664BE" w:rsidP="00D664BE">
      <w:pPr>
        <w:spacing w:after="0" w:line="480" w:lineRule="auto"/>
        <w:rPr>
          <w:rFonts w:ascii="Arial" w:hAnsi="Arial" w:cs="Arial"/>
        </w:rPr>
      </w:pPr>
      <w:r w:rsidRPr="00CE4255">
        <w:rPr>
          <w:rFonts w:ascii="Arial" w:hAnsi="Arial" w:cs="Arial"/>
          <w:b/>
        </w:rPr>
        <w:t>Supplementa</w:t>
      </w:r>
      <w:r w:rsidR="00CA474A">
        <w:rPr>
          <w:rFonts w:ascii="Arial" w:hAnsi="Arial" w:cs="Arial"/>
          <w:b/>
        </w:rPr>
        <w:t>ry</w:t>
      </w:r>
      <w:r w:rsidRPr="00CE4255">
        <w:rPr>
          <w:rFonts w:ascii="Arial" w:hAnsi="Arial" w:cs="Arial"/>
          <w:b/>
        </w:rPr>
        <w:t xml:space="preserve"> Figure 2. </w:t>
      </w:r>
      <w:r w:rsidRPr="00CE4255">
        <w:rPr>
          <w:rFonts w:ascii="Arial" w:hAnsi="Arial" w:cs="Arial"/>
        </w:rPr>
        <w:t>Correlation between hepcidin concentrations measured using the DRG</w:t>
      </w:r>
      <w:r w:rsidR="00E2669D">
        <w:rPr>
          <w:rFonts w:ascii="Arial" w:hAnsi="Arial" w:cs="Arial"/>
        </w:rPr>
        <w:t xml:space="preserve"> hepcidin-25 (bioactive) ELISA</w:t>
      </w:r>
      <w:r w:rsidRPr="00CE4255">
        <w:rPr>
          <w:rFonts w:ascii="Arial" w:hAnsi="Arial" w:cs="Arial"/>
        </w:rPr>
        <w:t xml:space="preserve"> and Bachem hepcidin</w:t>
      </w:r>
      <w:r w:rsidR="007216FB">
        <w:rPr>
          <w:rFonts w:ascii="Arial" w:hAnsi="Arial" w:cs="Arial"/>
        </w:rPr>
        <w:t>-</w:t>
      </w:r>
      <w:r w:rsidR="00E2669D">
        <w:rPr>
          <w:rFonts w:ascii="Arial" w:hAnsi="Arial" w:cs="Arial"/>
        </w:rPr>
        <w:t>25 (human) EIA kit</w:t>
      </w:r>
      <w:r w:rsidRPr="00CE4255">
        <w:rPr>
          <w:rFonts w:ascii="Arial" w:hAnsi="Arial" w:cs="Arial"/>
        </w:rPr>
        <w:t>. R</w:t>
      </w:r>
      <w:r w:rsidRPr="00CE4255">
        <w:rPr>
          <w:rFonts w:ascii="Arial" w:hAnsi="Arial" w:cs="Arial"/>
          <w:vertAlign w:val="superscript"/>
        </w:rPr>
        <w:t>2</w:t>
      </w:r>
      <w:r w:rsidRPr="00CE4255">
        <w:rPr>
          <w:rFonts w:ascii="Arial" w:hAnsi="Arial" w:cs="Arial"/>
        </w:rPr>
        <w:t xml:space="preserve">=0.92, coefficient 0.266 </w:t>
      </w:r>
      <w:r w:rsidR="00266307">
        <w:rPr>
          <w:rFonts w:ascii="Arial" w:hAnsi="Arial" w:cs="Arial"/>
        </w:rPr>
        <w:t>[</w:t>
      </w:r>
      <w:r w:rsidRPr="00CE4255">
        <w:rPr>
          <w:rFonts w:ascii="Arial" w:hAnsi="Arial" w:cs="Arial"/>
        </w:rPr>
        <w:t>95% CI 0.235</w:t>
      </w:r>
      <w:r w:rsidR="00FE227F">
        <w:rPr>
          <w:rFonts w:ascii="Arial" w:hAnsi="Arial" w:cs="Arial"/>
        </w:rPr>
        <w:t>-</w:t>
      </w:r>
      <w:r w:rsidRPr="00CE4255">
        <w:rPr>
          <w:rFonts w:ascii="Arial" w:hAnsi="Arial" w:cs="Arial"/>
        </w:rPr>
        <w:t>0.297</w:t>
      </w:r>
      <w:r w:rsidR="00266307">
        <w:rPr>
          <w:rFonts w:ascii="Arial" w:hAnsi="Arial" w:cs="Arial"/>
        </w:rPr>
        <w:t>]</w:t>
      </w:r>
      <w:r w:rsidRPr="00CE4255">
        <w:rPr>
          <w:rFonts w:ascii="Arial" w:hAnsi="Arial" w:cs="Arial"/>
        </w:rPr>
        <w:t xml:space="preserve">. </w:t>
      </w:r>
      <w:r w:rsidR="000A444A">
        <w:rPr>
          <w:rFonts w:ascii="Arial" w:hAnsi="Arial" w:cs="Arial"/>
        </w:rPr>
        <w:t>A hepcidin concentration of 5.5</w:t>
      </w:r>
      <w:r w:rsidRPr="00CE4255">
        <w:rPr>
          <w:rFonts w:ascii="Arial" w:hAnsi="Arial" w:cs="Arial"/>
        </w:rPr>
        <w:t xml:space="preserve">ng/mL measured using the Bachem assay is equivalent to </w:t>
      </w:r>
      <w:r w:rsidR="000A444A">
        <w:rPr>
          <w:rFonts w:ascii="Arial" w:hAnsi="Arial" w:cs="Arial"/>
        </w:rPr>
        <w:t>a hepcidin concentration of 3.</w:t>
      </w:r>
      <w:r w:rsidR="00341C1C">
        <w:rPr>
          <w:rFonts w:ascii="Arial" w:hAnsi="Arial" w:cs="Arial"/>
        </w:rPr>
        <w:t>1</w:t>
      </w:r>
      <w:r w:rsidRPr="00CE4255">
        <w:rPr>
          <w:rFonts w:ascii="Arial" w:hAnsi="Arial" w:cs="Arial"/>
        </w:rPr>
        <w:t>ng/mL measured using the DRG assay.</w:t>
      </w:r>
    </w:p>
    <w:p w14:paraId="7B535F87" w14:textId="77777777" w:rsidR="00D664BE" w:rsidRPr="00CE4255" w:rsidRDefault="00D664BE" w:rsidP="00B7694F">
      <w:pPr>
        <w:spacing w:after="0"/>
        <w:ind w:hanging="142"/>
        <w:rPr>
          <w:rFonts w:ascii="Arial" w:hAnsi="Arial" w:cs="Arial"/>
          <w:b/>
        </w:rPr>
      </w:pPr>
    </w:p>
    <w:sectPr w:rsidR="00D664BE" w:rsidRPr="00CE4255" w:rsidSect="000E7D25">
      <w:pgSz w:w="11901"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FDB9" w14:textId="77777777" w:rsidR="005817CA" w:rsidRDefault="005817CA">
      <w:pPr>
        <w:spacing w:after="0" w:line="240" w:lineRule="auto"/>
      </w:pPr>
      <w:r>
        <w:separator/>
      </w:r>
    </w:p>
  </w:endnote>
  <w:endnote w:type="continuationSeparator" w:id="0">
    <w:p w14:paraId="3A0099AF" w14:textId="77777777" w:rsidR="005817CA" w:rsidRDefault="0058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313"/>
      <w:docPartObj>
        <w:docPartGallery w:val="Page Numbers (Bottom of Page)"/>
        <w:docPartUnique/>
      </w:docPartObj>
    </w:sdtPr>
    <w:sdtEndPr/>
    <w:sdtContent>
      <w:p w14:paraId="2C662B9F" w14:textId="3B1CCBE9" w:rsidR="007874D5" w:rsidRDefault="007874D5" w:rsidP="00CC0E47">
        <w:pPr>
          <w:pStyle w:val="Footer"/>
          <w:jc w:val="center"/>
        </w:pPr>
        <w:r>
          <w:fldChar w:fldCharType="begin"/>
        </w:r>
        <w:r>
          <w:instrText xml:space="preserve"> PAGE   \* MERGEFORMAT </w:instrText>
        </w:r>
        <w:r>
          <w:fldChar w:fldCharType="separate"/>
        </w:r>
        <w:r w:rsidR="00CB758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106F3" w14:textId="77777777" w:rsidR="005817CA" w:rsidRDefault="005817CA">
      <w:pPr>
        <w:spacing w:after="0" w:line="240" w:lineRule="auto"/>
      </w:pPr>
      <w:r>
        <w:separator/>
      </w:r>
    </w:p>
  </w:footnote>
  <w:footnote w:type="continuationSeparator" w:id="0">
    <w:p w14:paraId="0D3B415B" w14:textId="77777777" w:rsidR="005817CA" w:rsidRDefault="0058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3B"/>
    <w:multiLevelType w:val="hybridMultilevel"/>
    <w:tmpl w:val="1CD6C5DC"/>
    <w:lvl w:ilvl="0" w:tplc="71928754">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C7487"/>
    <w:multiLevelType w:val="hybridMultilevel"/>
    <w:tmpl w:val="5212D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x5es5fveszznet9t2xrst1a9zs2ptp05fw&quot;&gt;Hepcidin&lt;record-ids&gt;&lt;item&gt;21&lt;/item&gt;&lt;item&gt;37&lt;/item&gt;&lt;item&gt;126&lt;/item&gt;&lt;item&gt;215&lt;/item&gt;&lt;item&gt;1092&lt;/item&gt;&lt;item&gt;1107&lt;/item&gt;&lt;item&gt;1111&lt;/item&gt;&lt;item&gt;1249&lt;/item&gt;&lt;item&gt;1361&lt;/item&gt;&lt;item&gt;1379&lt;/item&gt;&lt;item&gt;1401&lt;/item&gt;&lt;item&gt;1414&lt;/item&gt;&lt;item&gt;1447&lt;/item&gt;&lt;item&gt;1462&lt;/item&gt;&lt;item&gt;1464&lt;/item&gt;&lt;item&gt;1473&lt;/item&gt;&lt;item&gt;1474&lt;/item&gt;&lt;item&gt;1477&lt;/item&gt;&lt;/record-ids&gt;&lt;/item&gt;&lt;item db-id=&quot;xfsrp5t9fpspp5ew0aexea9rvwzzvdz0fzer&quot;&gt;India Anaemia&lt;record-ids&gt;&lt;item&gt;74&lt;/item&gt;&lt;item&gt;2046&lt;/item&gt;&lt;item&gt;2406&lt;/item&gt;&lt;item&gt;2535&lt;/item&gt;&lt;item&gt;2544&lt;/item&gt;&lt;item&gt;2566&lt;/item&gt;&lt;item&gt;2567&lt;/item&gt;&lt;item&gt;2570&lt;/item&gt;&lt;item&gt;2572&lt;/item&gt;&lt;/record-ids&gt;&lt;/item&gt;&lt;/Libraries&gt;"/>
  </w:docVars>
  <w:rsids>
    <w:rsidRoot w:val="00C75480"/>
    <w:rsid w:val="00000062"/>
    <w:rsid w:val="000079E6"/>
    <w:rsid w:val="00007C05"/>
    <w:rsid w:val="00011CA7"/>
    <w:rsid w:val="000177E1"/>
    <w:rsid w:val="0002188C"/>
    <w:rsid w:val="0002201A"/>
    <w:rsid w:val="00023A48"/>
    <w:rsid w:val="000244E5"/>
    <w:rsid w:val="00024970"/>
    <w:rsid w:val="00024D43"/>
    <w:rsid w:val="000260B1"/>
    <w:rsid w:val="00033373"/>
    <w:rsid w:val="00033BF3"/>
    <w:rsid w:val="000426B9"/>
    <w:rsid w:val="000439DB"/>
    <w:rsid w:val="00043A44"/>
    <w:rsid w:val="000453A8"/>
    <w:rsid w:val="000462D6"/>
    <w:rsid w:val="00047A82"/>
    <w:rsid w:val="000506B8"/>
    <w:rsid w:val="00050784"/>
    <w:rsid w:val="00052330"/>
    <w:rsid w:val="00052417"/>
    <w:rsid w:val="000533B5"/>
    <w:rsid w:val="00053B02"/>
    <w:rsid w:val="00054659"/>
    <w:rsid w:val="00055A6E"/>
    <w:rsid w:val="00055BE9"/>
    <w:rsid w:val="000561E4"/>
    <w:rsid w:val="000562FA"/>
    <w:rsid w:val="00061C25"/>
    <w:rsid w:val="0006305D"/>
    <w:rsid w:val="000675F6"/>
    <w:rsid w:val="00067925"/>
    <w:rsid w:val="000716CD"/>
    <w:rsid w:val="000751DC"/>
    <w:rsid w:val="0007614D"/>
    <w:rsid w:val="00076AB0"/>
    <w:rsid w:val="000776B4"/>
    <w:rsid w:val="000805F3"/>
    <w:rsid w:val="00082371"/>
    <w:rsid w:val="00082AB5"/>
    <w:rsid w:val="000839E6"/>
    <w:rsid w:val="00083E3D"/>
    <w:rsid w:val="00084FDC"/>
    <w:rsid w:val="00087500"/>
    <w:rsid w:val="00087BBC"/>
    <w:rsid w:val="00090083"/>
    <w:rsid w:val="00092846"/>
    <w:rsid w:val="00092C14"/>
    <w:rsid w:val="000A0B7B"/>
    <w:rsid w:val="000A20A1"/>
    <w:rsid w:val="000A2512"/>
    <w:rsid w:val="000A444A"/>
    <w:rsid w:val="000A4A55"/>
    <w:rsid w:val="000A5554"/>
    <w:rsid w:val="000B0207"/>
    <w:rsid w:val="000B1683"/>
    <w:rsid w:val="000B19AF"/>
    <w:rsid w:val="000B3948"/>
    <w:rsid w:val="000B75CF"/>
    <w:rsid w:val="000C0EBC"/>
    <w:rsid w:val="000C2594"/>
    <w:rsid w:val="000C2A43"/>
    <w:rsid w:val="000C2E1D"/>
    <w:rsid w:val="000C3402"/>
    <w:rsid w:val="000C4053"/>
    <w:rsid w:val="000C47FD"/>
    <w:rsid w:val="000C697A"/>
    <w:rsid w:val="000C6CB2"/>
    <w:rsid w:val="000C7142"/>
    <w:rsid w:val="000D1592"/>
    <w:rsid w:val="000D163D"/>
    <w:rsid w:val="000D46ED"/>
    <w:rsid w:val="000D514A"/>
    <w:rsid w:val="000D5569"/>
    <w:rsid w:val="000E1F59"/>
    <w:rsid w:val="000E2114"/>
    <w:rsid w:val="000E224E"/>
    <w:rsid w:val="000E29D9"/>
    <w:rsid w:val="000E36D3"/>
    <w:rsid w:val="000E69F3"/>
    <w:rsid w:val="000E7D25"/>
    <w:rsid w:val="000F06E5"/>
    <w:rsid w:val="000F0E23"/>
    <w:rsid w:val="000F4FE4"/>
    <w:rsid w:val="000F6DAB"/>
    <w:rsid w:val="0010001D"/>
    <w:rsid w:val="00101DC6"/>
    <w:rsid w:val="00102532"/>
    <w:rsid w:val="0010283B"/>
    <w:rsid w:val="00106611"/>
    <w:rsid w:val="00106686"/>
    <w:rsid w:val="0010744F"/>
    <w:rsid w:val="00111482"/>
    <w:rsid w:val="00112033"/>
    <w:rsid w:val="0011264C"/>
    <w:rsid w:val="00114882"/>
    <w:rsid w:val="0011602B"/>
    <w:rsid w:val="00127FE1"/>
    <w:rsid w:val="0013292E"/>
    <w:rsid w:val="00132C17"/>
    <w:rsid w:val="00132D40"/>
    <w:rsid w:val="001336BF"/>
    <w:rsid w:val="00133777"/>
    <w:rsid w:val="00134EA7"/>
    <w:rsid w:val="001350F4"/>
    <w:rsid w:val="00137913"/>
    <w:rsid w:val="001436AB"/>
    <w:rsid w:val="0014592F"/>
    <w:rsid w:val="00145AF8"/>
    <w:rsid w:val="00145C30"/>
    <w:rsid w:val="001467DC"/>
    <w:rsid w:val="00146FFC"/>
    <w:rsid w:val="00152DEF"/>
    <w:rsid w:val="00153788"/>
    <w:rsid w:val="00154195"/>
    <w:rsid w:val="00160DC2"/>
    <w:rsid w:val="001616A9"/>
    <w:rsid w:val="00165E7A"/>
    <w:rsid w:val="0017006B"/>
    <w:rsid w:val="0017026D"/>
    <w:rsid w:val="0017078B"/>
    <w:rsid w:val="001747C8"/>
    <w:rsid w:val="001755F3"/>
    <w:rsid w:val="00175CC6"/>
    <w:rsid w:val="001779B9"/>
    <w:rsid w:val="0018004F"/>
    <w:rsid w:val="00180231"/>
    <w:rsid w:val="001810BF"/>
    <w:rsid w:val="00182117"/>
    <w:rsid w:val="001827E6"/>
    <w:rsid w:val="00183BB4"/>
    <w:rsid w:val="00183D55"/>
    <w:rsid w:val="00183FC8"/>
    <w:rsid w:val="00187D51"/>
    <w:rsid w:val="00191865"/>
    <w:rsid w:val="001A054A"/>
    <w:rsid w:val="001A57AA"/>
    <w:rsid w:val="001A7DEF"/>
    <w:rsid w:val="001B3318"/>
    <w:rsid w:val="001B3BA8"/>
    <w:rsid w:val="001B5785"/>
    <w:rsid w:val="001B64C9"/>
    <w:rsid w:val="001C1A68"/>
    <w:rsid w:val="001C32F5"/>
    <w:rsid w:val="001C4F6F"/>
    <w:rsid w:val="001C5745"/>
    <w:rsid w:val="001D10A4"/>
    <w:rsid w:val="001D3DBA"/>
    <w:rsid w:val="001D46F7"/>
    <w:rsid w:val="001D7539"/>
    <w:rsid w:val="001E0FEE"/>
    <w:rsid w:val="001E12CC"/>
    <w:rsid w:val="001E381E"/>
    <w:rsid w:val="001F018F"/>
    <w:rsid w:val="001F0E56"/>
    <w:rsid w:val="001F1B21"/>
    <w:rsid w:val="001F26D6"/>
    <w:rsid w:val="001F4DE3"/>
    <w:rsid w:val="001F6E87"/>
    <w:rsid w:val="002002A1"/>
    <w:rsid w:val="00201232"/>
    <w:rsid w:val="00203267"/>
    <w:rsid w:val="00203741"/>
    <w:rsid w:val="00203DA8"/>
    <w:rsid w:val="002059F6"/>
    <w:rsid w:val="002065F1"/>
    <w:rsid w:val="002065F8"/>
    <w:rsid w:val="00206647"/>
    <w:rsid w:val="00210DF3"/>
    <w:rsid w:val="00215D60"/>
    <w:rsid w:val="0021608D"/>
    <w:rsid w:val="00216783"/>
    <w:rsid w:val="00217246"/>
    <w:rsid w:val="00217CEE"/>
    <w:rsid w:val="002203FA"/>
    <w:rsid w:val="00220C50"/>
    <w:rsid w:val="00224C84"/>
    <w:rsid w:val="00237407"/>
    <w:rsid w:val="0024014B"/>
    <w:rsid w:val="0024084C"/>
    <w:rsid w:val="00240E38"/>
    <w:rsid w:val="00240FA3"/>
    <w:rsid w:val="00242207"/>
    <w:rsid w:val="00242E64"/>
    <w:rsid w:val="00247E64"/>
    <w:rsid w:val="00250468"/>
    <w:rsid w:val="00251E1F"/>
    <w:rsid w:val="00252ACD"/>
    <w:rsid w:val="00254F2A"/>
    <w:rsid w:val="00257DA6"/>
    <w:rsid w:val="00260C5D"/>
    <w:rsid w:val="002628CE"/>
    <w:rsid w:val="00266271"/>
    <w:rsid w:val="00266307"/>
    <w:rsid w:val="00272633"/>
    <w:rsid w:val="00272FA7"/>
    <w:rsid w:val="002730BA"/>
    <w:rsid w:val="00274060"/>
    <w:rsid w:val="002740AC"/>
    <w:rsid w:val="00274AC4"/>
    <w:rsid w:val="00276D0A"/>
    <w:rsid w:val="002770E8"/>
    <w:rsid w:val="00283ADA"/>
    <w:rsid w:val="00284EFF"/>
    <w:rsid w:val="0028530E"/>
    <w:rsid w:val="00286152"/>
    <w:rsid w:val="0028648B"/>
    <w:rsid w:val="00286631"/>
    <w:rsid w:val="00290931"/>
    <w:rsid w:val="002923C6"/>
    <w:rsid w:val="00292FCB"/>
    <w:rsid w:val="00296A40"/>
    <w:rsid w:val="00297A5B"/>
    <w:rsid w:val="002A0A5B"/>
    <w:rsid w:val="002A15BD"/>
    <w:rsid w:val="002A1767"/>
    <w:rsid w:val="002A1F02"/>
    <w:rsid w:val="002A2DB3"/>
    <w:rsid w:val="002A3D49"/>
    <w:rsid w:val="002A4709"/>
    <w:rsid w:val="002A6128"/>
    <w:rsid w:val="002A6548"/>
    <w:rsid w:val="002A6905"/>
    <w:rsid w:val="002A6B7B"/>
    <w:rsid w:val="002A7B2B"/>
    <w:rsid w:val="002B0209"/>
    <w:rsid w:val="002B13C2"/>
    <w:rsid w:val="002B1C2A"/>
    <w:rsid w:val="002B341C"/>
    <w:rsid w:val="002B4F83"/>
    <w:rsid w:val="002B542E"/>
    <w:rsid w:val="002B55F1"/>
    <w:rsid w:val="002B57A0"/>
    <w:rsid w:val="002B615F"/>
    <w:rsid w:val="002C2992"/>
    <w:rsid w:val="002C64A7"/>
    <w:rsid w:val="002C681C"/>
    <w:rsid w:val="002C686A"/>
    <w:rsid w:val="002D01AC"/>
    <w:rsid w:val="002D0540"/>
    <w:rsid w:val="002D0CE3"/>
    <w:rsid w:val="002D1760"/>
    <w:rsid w:val="002D3189"/>
    <w:rsid w:val="002D6E1D"/>
    <w:rsid w:val="002E1E53"/>
    <w:rsid w:val="002E23E5"/>
    <w:rsid w:val="002E2577"/>
    <w:rsid w:val="002E2FF1"/>
    <w:rsid w:val="002E3560"/>
    <w:rsid w:val="002E44D9"/>
    <w:rsid w:val="002F0D6C"/>
    <w:rsid w:val="002F137E"/>
    <w:rsid w:val="002F1F0F"/>
    <w:rsid w:val="002F2126"/>
    <w:rsid w:val="002F2544"/>
    <w:rsid w:val="002F5123"/>
    <w:rsid w:val="002F7983"/>
    <w:rsid w:val="003008DB"/>
    <w:rsid w:val="003019B5"/>
    <w:rsid w:val="00302A21"/>
    <w:rsid w:val="00307C71"/>
    <w:rsid w:val="003105BD"/>
    <w:rsid w:val="00311D05"/>
    <w:rsid w:val="00312BA3"/>
    <w:rsid w:val="0031378F"/>
    <w:rsid w:val="003155C2"/>
    <w:rsid w:val="0031594A"/>
    <w:rsid w:val="0031603B"/>
    <w:rsid w:val="0031624F"/>
    <w:rsid w:val="0031733F"/>
    <w:rsid w:val="00320B69"/>
    <w:rsid w:val="00321717"/>
    <w:rsid w:val="00321979"/>
    <w:rsid w:val="0032237B"/>
    <w:rsid w:val="00322B47"/>
    <w:rsid w:val="00322DD4"/>
    <w:rsid w:val="00325CA9"/>
    <w:rsid w:val="0033174F"/>
    <w:rsid w:val="003322D2"/>
    <w:rsid w:val="00332BA1"/>
    <w:rsid w:val="00333AE9"/>
    <w:rsid w:val="00335231"/>
    <w:rsid w:val="0033592C"/>
    <w:rsid w:val="00335ED2"/>
    <w:rsid w:val="00340F8B"/>
    <w:rsid w:val="00341C1C"/>
    <w:rsid w:val="00342262"/>
    <w:rsid w:val="00343ADA"/>
    <w:rsid w:val="00344CC7"/>
    <w:rsid w:val="003450D3"/>
    <w:rsid w:val="003457C0"/>
    <w:rsid w:val="00345A17"/>
    <w:rsid w:val="00345ACF"/>
    <w:rsid w:val="00345B36"/>
    <w:rsid w:val="00346D84"/>
    <w:rsid w:val="00346F83"/>
    <w:rsid w:val="00347D72"/>
    <w:rsid w:val="0035007E"/>
    <w:rsid w:val="00353E90"/>
    <w:rsid w:val="00354DE8"/>
    <w:rsid w:val="003666DB"/>
    <w:rsid w:val="00367A79"/>
    <w:rsid w:val="00367BF4"/>
    <w:rsid w:val="003709DD"/>
    <w:rsid w:val="00371E6E"/>
    <w:rsid w:val="003746CF"/>
    <w:rsid w:val="0037503E"/>
    <w:rsid w:val="003757C3"/>
    <w:rsid w:val="00382769"/>
    <w:rsid w:val="00384286"/>
    <w:rsid w:val="003858B8"/>
    <w:rsid w:val="00386E23"/>
    <w:rsid w:val="003910B2"/>
    <w:rsid w:val="00391E7C"/>
    <w:rsid w:val="00392F20"/>
    <w:rsid w:val="00392F9D"/>
    <w:rsid w:val="003947CA"/>
    <w:rsid w:val="00394BC2"/>
    <w:rsid w:val="003966BE"/>
    <w:rsid w:val="00397B8A"/>
    <w:rsid w:val="003A1406"/>
    <w:rsid w:val="003A4B5A"/>
    <w:rsid w:val="003A5F4B"/>
    <w:rsid w:val="003B28B1"/>
    <w:rsid w:val="003B326B"/>
    <w:rsid w:val="003B6169"/>
    <w:rsid w:val="003C4822"/>
    <w:rsid w:val="003D0706"/>
    <w:rsid w:val="003D07BF"/>
    <w:rsid w:val="003D0F43"/>
    <w:rsid w:val="003D222D"/>
    <w:rsid w:val="003D33D3"/>
    <w:rsid w:val="003D49FA"/>
    <w:rsid w:val="003E1919"/>
    <w:rsid w:val="003E3CF1"/>
    <w:rsid w:val="003E4FA4"/>
    <w:rsid w:val="003E5CC1"/>
    <w:rsid w:val="003F16D4"/>
    <w:rsid w:val="003F311F"/>
    <w:rsid w:val="003F3950"/>
    <w:rsid w:val="003F7FE4"/>
    <w:rsid w:val="0040001D"/>
    <w:rsid w:val="004001A9"/>
    <w:rsid w:val="00402AF1"/>
    <w:rsid w:val="004038E1"/>
    <w:rsid w:val="00404B8C"/>
    <w:rsid w:val="00406EF0"/>
    <w:rsid w:val="00411D7E"/>
    <w:rsid w:val="00412316"/>
    <w:rsid w:val="0041281A"/>
    <w:rsid w:val="00414198"/>
    <w:rsid w:val="00416130"/>
    <w:rsid w:val="00416933"/>
    <w:rsid w:val="00416ABF"/>
    <w:rsid w:val="004202AC"/>
    <w:rsid w:val="00421529"/>
    <w:rsid w:val="00423AD6"/>
    <w:rsid w:val="00423B21"/>
    <w:rsid w:val="00425AF4"/>
    <w:rsid w:val="0042636F"/>
    <w:rsid w:val="00433EAC"/>
    <w:rsid w:val="004378DB"/>
    <w:rsid w:val="00437B33"/>
    <w:rsid w:val="00437E72"/>
    <w:rsid w:val="004403BA"/>
    <w:rsid w:val="004420B5"/>
    <w:rsid w:val="00443596"/>
    <w:rsid w:val="004438C7"/>
    <w:rsid w:val="004440D7"/>
    <w:rsid w:val="00445B4C"/>
    <w:rsid w:val="00446E85"/>
    <w:rsid w:val="0045105D"/>
    <w:rsid w:val="0045458B"/>
    <w:rsid w:val="00454944"/>
    <w:rsid w:val="00457438"/>
    <w:rsid w:val="00462525"/>
    <w:rsid w:val="004661D5"/>
    <w:rsid w:val="004674D5"/>
    <w:rsid w:val="004676D5"/>
    <w:rsid w:val="004700A1"/>
    <w:rsid w:val="00472E7F"/>
    <w:rsid w:val="0047378F"/>
    <w:rsid w:val="00474595"/>
    <w:rsid w:val="00477759"/>
    <w:rsid w:val="00477EEF"/>
    <w:rsid w:val="00477FF7"/>
    <w:rsid w:val="0048211F"/>
    <w:rsid w:val="00482236"/>
    <w:rsid w:val="00482C24"/>
    <w:rsid w:val="004833E4"/>
    <w:rsid w:val="004837F0"/>
    <w:rsid w:val="004864FF"/>
    <w:rsid w:val="0048731C"/>
    <w:rsid w:val="00493F2E"/>
    <w:rsid w:val="00494C39"/>
    <w:rsid w:val="00496FAC"/>
    <w:rsid w:val="004A192F"/>
    <w:rsid w:val="004A200A"/>
    <w:rsid w:val="004A447A"/>
    <w:rsid w:val="004A6326"/>
    <w:rsid w:val="004A63BA"/>
    <w:rsid w:val="004B242C"/>
    <w:rsid w:val="004B70B8"/>
    <w:rsid w:val="004B729C"/>
    <w:rsid w:val="004B7F72"/>
    <w:rsid w:val="004C15E8"/>
    <w:rsid w:val="004C18CA"/>
    <w:rsid w:val="004C1F28"/>
    <w:rsid w:val="004C7B56"/>
    <w:rsid w:val="004D2585"/>
    <w:rsid w:val="004D5B06"/>
    <w:rsid w:val="004E067A"/>
    <w:rsid w:val="004E07B2"/>
    <w:rsid w:val="004E0E1B"/>
    <w:rsid w:val="004E1703"/>
    <w:rsid w:val="004E175C"/>
    <w:rsid w:val="004E284A"/>
    <w:rsid w:val="004E4274"/>
    <w:rsid w:val="004E428C"/>
    <w:rsid w:val="004E447B"/>
    <w:rsid w:val="004E6CFA"/>
    <w:rsid w:val="004E7A80"/>
    <w:rsid w:val="004F0B8C"/>
    <w:rsid w:val="004F4597"/>
    <w:rsid w:val="004F68F2"/>
    <w:rsid w:val="00500558"/>
    <w:rsid w:val="0050078F"/>
    <w:rsid w:val="00500C40"/>
    <w:rsid w:val="00500FB9"/>
    <w:rsid w:val="00503F6B"/>
    <w:rsid w:val="00507FCB"/>
    <w:rsid w:val="00510AC8"/>
    <w:rsid w:val="00511DFD"/>
    <w:rsid w:val="00512105"/>
    <w:rsid w:val="00512495"/>
    <w:rsid w:val="00513D70"/>
    <w:rsid w:val="00515D64"/>
    <w:rsid w:val="005160EE"/>
    <w:rsid w:val="005162A0"/>
    <w:rsid w:val="005175F1"/>
    <w:rsid w:val="00517705"/>
    <w:rsid w:val="005206F7"/>
    <w:rsid w:val="0052177E"/>
    <w:rsid w:val="00522528"/>
    <w:rsid w:val="00522679"/>
    <w:rsid w:val="00522E5D"/>
    <w:rsid w:val="0052341D"/>
    <w:rsid w:val="00524265"/>
    <w:rsid w:val="00525387"/>
    <w:rsid w:val="005278BA"/>
    <w:rsid w:val="00531964"/>
    <w:rsid w:val="00532560"/>
    <w:rsid w:val="0053346F"/>
    <w:rsid w:val="00533B72"/>
    <w:rsid w:val="00533C96"/>
    <w:rsid w:val="00533DB7"/>
    <w:rsid w:val="0053601B"/>
    <w:rsid w:val="00540296"/>
    <w:rsid w:val="005405B8"/>
    <w:rsid w:val="00542864"/>
    <w:rsid w:val="00542EBA"/>
    <w:rsid w:val="005435A6"/>
    <w:rsid w:val="00543EC3"/>
    <w:rsid w:val="00546C2C"/>
    <w:rsid w:val="00547348"/>
    <w:rsid w:val="00552150"/>
    <w:rsid w:val="0055219C"/>
    <w:rsid w:val="00552934"/>
    <w:rsid w:val="00555C46"/>
    <w:rsid w:val="005621CF"/>
    <w:rsid w:val="005628CD"/>
    <w:rsid w:val="00562DE0"/>
    <w:rsid w:val="005630EF"/>
    <w:rsid w:val="00563F94"/>
    <w:rsid w:val="00566AB5"/>
    <w:rsid w:val="00570A8A"/>
    <w:rsid w:val="005747A4"/>
    <w:rsid w:val="005760BF"/>
    <w:rsid w:val="00576F57"/>
    <w:rsid w:val="00580A70"/>
    <w:rsid w:val="005817CA"/>
    <w:rsid w:val="0058240D"/>
    <w:rsid w:val="00583D48"/>
    <w:rsid w:val="00592A7D"/>
    <w:rsid w:val="005930F4"/>
    <w:rsid w:val="005956C6"/>
    <w:rsid w:val="005968AE"/>
    <w:rsid w:val="005A0969"/>
    <w:rsid w:val="005A275F"/>
    <w:rsid w:val="005A39A0"/>
    <w:rsid w:val="005A3F49"/>
    <w:rsid w:val="005A42B3"/>
    <w:rsid w:val="005A78DD"/>
    <w:rsid w:val="005B3161"/>
    <w:rsid w:val="005B3D83"/>
    <w:rsid w:val="005B5F04"/>
    <w:rsid w:val="005C0F85"/>
    <w:rsid w:val="005C4574"/>
    <w:rsid w:val="005C5D6A"/>
    <w:rsid w:val="005D0AF3"/>
    <w:rsid w:val="005D20FC"/>
    <w:rsid w:val="005D27AC"/>
    <w:rsid w:val="005D6F9A"/>
    <w:rsid w:val="005D757B"/>
    <w:rsid w:val="005D7EFE"/>
    <w:rsid w:val="005E049B"/>
    <w:rsid w:val="005E712C"/>
    <w:rsid w:val="005E78F3"/>
    <w:rsid w:val="005F022C"/>
    <w:rsid w:val="005F0449"/>
    <w:rsid w:val="005F1B08"/>
    <w:rsid w:val="005F1CB1"/>
    <w:rsid w:val="005F1FB2"/>
    <w:rsid w:val="005F5D09"/>
    <w:rsid w:val="005F5EDC"/>
    <w:rsid w:val="005F7404"/>
    <w:rsid w:val="005F78D5"/>
    <w:rsid w:val="005F7E35"/>
    <w:rsid w:val="00601FA7"/>
    <w:rsid w:val="006035D7"/>
    <w:rsid w:val="00604F10"/>
    <w:rsid w:val="00605439"/>
    <w:rsid w:val="006058AE"/>
    <w:rsid w:val="00606D7D"/>
    <w:rsid w:val="006117D6"/>
    <w:rsid w:val="00611CCD"/>
    <w:rsid w:val="0061665D"/>
    <w:rsid w:val="0061720B"/>
    <w:rsid w:val="006172CB"/>
    <w:rsid w:val="00622473"/>
    <w:rsid w:val="006277E3"/>
    <w:rsid w:val="006304C0"/>
    <w:rsid w:val="00632016"/>
    <w:rsid w:val="00634DBC"/>
    <w:rsid w:val="00636F4D"/>
    <w:rsid w:val="00640B5E"/>
    <w:rsid w:val="00640E80"/>
    <w:rsid w:val="006432B5"/>
    <w:rsid w:val="006432F3"/>
    <w:rsid w:val="00644414"/>
    <w:rsid w:val="0064467B"/>
    <w:rsid w:val="00645EE2"/>
    <w:rsid w:val="00645F5C"/>
    <w:rsid w:val="006508B3"/>
    <w:rsid w:val="00650FD1"/>
    <w:rsid w:val="00651225"/>
    <w:rsid w:val="00651950"/>
    <w:rsid w:val="006526F4"/>
    <w:rsid w:val="006531EF"/>
    <w:rsid w:val="00663671"/>
    <w:rsid w:val="006636B7"/>
    <w:rsid w:val="0066689C"/>
    <w:rsid w:val="006670E1"/>
    <w:rsid w:val="00667DAE"/>
    <w:rsid w:val="00671B7A"/>
    <w:rsid w:val="0067241D"/>
    <w:rsid w:val="00673895"/>
    <w:rsid w:val="00675FA7"/>
    <w:rsid w:val="006811FA"/>
    <w:rsid w:val="0068215F"/>
    <w:rsid w:val="006825CD"/>
    <w:rsid w:val="00682B93"/>
    <w:rsid w:val="00683E56"/>
    <w:rsid w:val="00684014"/>
    <w:rsid w:val="006937BB"/>
    <w:rsid w:val="0069443A"/>
    <w:rsid w:val="006959B5"/>
    <w:rsid w:val="006A05A3"/>
    <w:rsid w:val="006A10FE"/>
    <w:rsid w:val="006A5155"/>
    <w:rsid w:val="006A5D6E"/>
    <w:rsid w:val="006A6D28"/>
    <w:rsid w:val="006A78F8"/>
    <w:rsid w:val="006B5907"/>
    <w:rsid w:val="006B67B0"/>
    <w:rsid w:val="006B6E6D"/>
    <w:rsid w:val="006B7787"/>
    <w:rsid w:val="006B7C50"/>
    <w:rsid w:val="006C3019"/>
    <w:rsid w:val="006C316F"/>
    <w:rsid w:val="006C4B88"/>
    <w:rsid w:val="006C5120"/>
    <w:rsid w:val="006C53AB"/>
    <w:rsid w:val="006C6655"/>
    <w:rsid w:val="006D1983"/>
    <w:rsid w:val="006D4189"/>
    <w:rsid w:val="006D44B5"/>
    <w:rsid w:val="006D65ED"/>
    <w:rsid w:val="006E0559"/>
    <w:rsid w:val="006E6963"/>
    <w:rsid w:val="006E770A"/>
    <w:rsid w:val="006F35A3"/>
    <w:rsid w:val="006F38F2"/>
    <w:rsid w:val="006F45BC"/>
    <w:rsid w:val="006F4D62"/>
    <w:rsid w:val="007002A0"/>
    <w:rsid w:val="007014F9"/>
    <w:rsid w:val="007019B9"/>
    <w:rsid w:val="00702511"/>
    <w:rsid w:val="0070390C"/>
    <w:rsid w:val="00705C87"/>
    <w:rsid w:val="0070640B"/>
    <w:rsid w:val="0071012A"/>
    <w:rsid w:val="00713A29"/>
    <w:rsid w:val="00714E69"/>
    <w:rsid w:val="007160DD"/>
    <w:rsid w:val="00716B66"/>
    <w:rsid w:val="007216FB"/>
    <w:rsid w:val="00726202"/>
    <w:rsid w:val="00733C1C"/>
    <w:rsid w:val="00733C67"/>
    <w:rsid w:val="007350B4"/>
    <w:rsid w:val="007374D6"/>
    <w:rsid w:val="007405B8"/>
    <w:rsid w:val="00741B94"/>
    <w:rsid w:val="00743E9F"/>
    <w:rsid w:val="00744051"/>
    <w:rsid w:val="007468CD"/>
    <w:rsid w:val="0075110E"/>
    <w:rsid w:val="0075536C"/>
    <w:rsid w:val="00756160"/>
    <w:rsid w:val="00757522"/>
    <w:rsid w:val="00757AB9"/>
    <w:rsid w:val="00763165"/>
    <w:rsid w:val="00764C59"/>
    <w:rsid w:val="0076688B"/>
    <w:rsid w:val="00767F35"/>
    <w:rsid w:val="0077079E"/>
    <w:rsid w:val="00773730"/>
    <w:rsid w:val="007746B4"/>
    <w:rsid w:val="007746F2"/>
    <w:rsid w:val="00775508"/>
    <w:rsid w:val="007768D3"/>
    <w:rsid w:val="007771EA"/>
    <w:rsid w:val="00777D73"/>
    <w:rsid w:val="007825C1"/>
    <w:rsid w:val="007826B7"/>
    <w:rsid w:val="007838BC"/>
    <w:rsid w:val="007858EE"/>
    <w:rsid w:val="007874D5"/>
    <w:rsid w:val="00787D96"/>
    <w:rsid w:val="00787E7A"/>
    <w:rsid w:val="007904A8"/>
    <w:rsid w:val="0079072C"/>
    <w:rsid w:val="00791214"/>
    <w:rsid w:val="007918E1"/>
    <w:rsid w:val="0079301C"/>
    <w:rsid w:val="00795382"/>
    <w:rsid w:val="007972EA"/>
    <w:rsid w:val="0079743A"/>
    <w:rsid w:val="007979C9"/>
    <w:rsid w:val="007A759A"/>
    <w:rsid w:val="007B060A"/>
    <w:rsid w:val="007B4FB3"/>
    <w:rsid w:val="007B6F99"/>
    <w:rsid w:val="007B7BFB"/>
    <w:rsid w:val="007C0CBD"/>
    <w:rsid w:val="007C2100"/>
    <w:rsid w:val="007C6A80"/>
    <w:rsid w:val="007C6E61"/>
    <w:rsid w:val="007D0A11"/>
    <w:rsid w:val="007D2CDE"/>
    <w:rsid w:val="007D3C3E"/>
    <w:rsid w:val="007D4C99"/>
    <w:rsid w:val="007D5901"/>
    <w:rsid w:val="007D6067"/>
    <w:rsid w:val="007D62C3"/>
    <w:rsid w:val="007D71D0"/>
    <w:rsid w:val="007E0334"/>
    <w:rsid w:val="007E0A26"/>
    <w:rsid w:val="007E293C"/>
    <w:rsid w:val="007E3F78"/>
    <w:rsid w:val="007E4425"/>
    <w:rsid w:val="007E6242"/>
    <w:rsid w:val="007F4714"/>
    <w:rsid w:val="00801CBA"/>
    <w:rsid w:val="00802F7B"/>
    <w:rsid w:val="0080424F"/>
    <w:rsid w:val="00805E9F"/>
    <w:rsid w:val="0080748A"/>
    <w:rsid w:val="00807B74"/>
    <w:rsid w:val="008101F7"/>
    <w:rsid w:val="0081111E"/>
    <w:rsid w:val="008113F3"/>
    <w:rsid w:val="00811C5E"/>
    <w:rsid w:val="00812C08"/>
    <w:rsid w:val="008137B3"/>
    <w:rsid w:val="00814E6E"/>
    <w:rsid w:val="0081680F"/>
    <w:rsid w:val="0081692F"/>
    <w:rsid w:val="00817C9A"/>
    <w:rsid w:val="008221B1"/>
    <w:rsid w:val="00824711"/>
    <w:rsid w:val="008266EA"/>
    <w:rsid w:val="008270BC"/>
    <w:rsid w:val="00827382"/>
    <w:rsid w:val="00827861"/>
    <w:rsid w:val="00831407"/>
    <w:rsid w:val="008319BE"/>
    <w:rsid w:val="008332E5"/>
    <w:rsid w:val="008369E1"/>
    <w:rsid w:val="00837373"/>
    <w:rsid w:val="00840C87"/>
    <w:rsid w:val="00842FA8"/>
    <w:rsid w:val="00844F19"/>
    <w:rsid w:val="00847EDC"/>
    <w:rsid w:val="00850CC1"/>
    <w:rsid w:val="008510EB"/>
    <w:rsid w:val="00851261"/>
    <w:rsid w:val="008548AC"/>
    <w:rsid w:val="008551E2"/>
    <w:rsid w:val="00855686"/>
    <w:rsid w:val="008600D4"/>
    <w:rsid w:val="00860B7F"/>
    <w:rsid w:val="0086390D"/>
    <w:rsid w:val="00871968"/>
    <w:rsid w:val="0087368F"/>
    <w:rsid w:val="00875DB8"/>
    <w:rsid w:val="00880D46"/>
    <w:rsid w:val="00881FE4"/>
    <w:rsid w:val="00883A1E"/>
    <w:rsid w:val="008867FF"/>
    <w:rsid w:val="00886A64"/>
    <w:rsid w:val="00893038"/>
    <w:rsid w:val="0089338A"/>
    <w:rsid w:val="008947A9"/>
    <w:rsid w:val="00895C50"/>
    <w:rsid w:val="008A2B19"/>
    <w:rsid w:val="008A34DA"/>
    <w:rsid w:val="008A420D"/>
    <w:rsid w:val="008A4DC5"/>
    <w:rsid w:val="008A6F71"/>
    <w:rsid w:val="008B47BC"/>
    <w:rsid w:val="008B5DEE"/>
    <w:rsid w:val="008B6565"/>
    <w:rsid w:val="008B6855"/>
    <w:rsid w:val="008C0042"/>
    <w:rsid w:val="008C0B9D"/>
    <w:rsid w:val="008C3E9B"/>
    <w:rsid w:val="008E2D0B"/>
    <w:rsid w:val="008E374F"/>
    <w:rsid w:val="008E7240"/>
    <w:rsid w:val="008F0254"/>
    <w:rsid w:val="008F044E"/>
    <w:rsid w:val="008F27DA"/>
    <w:rsid w:val="008F2A91"/>
    <w:rsid w:val="008F596A"/>
    <w:rsid w:val="008F5B3F"/>
    <w:rsid w:val="008F674E"/>
    <w:rsid w:val="0090019A"/>
    <w:rsid w:val="00900E16"/>
    <w:rsid w:val="009024CD"/>
    <w:rsid w:val="00902DF4"/>
    <w:rsid w:val="009038F3"/>
    <w:rsid w:val="00904F93"/>
    <w:rsid w:val="009061EB"/>
    <w:rsid w:val="0090676F"/>
    <w:rsid w:val="00907655"/>
    <w:rsid w:val="00910807"/>
    <w:rsid w:val="00910934"/>
    <w:rsid w:val="00910E6E"/>
    <w:rsid w:val="00912563"/>
    <w:rsid w:val="00912A6F"/>
    <w:rsid w:val="00920F6D"/>
    <w:rsid w:val="009215CA"/>
    <w:rsid w:val="00921C86"/>
    <w:rsid w:val="00921C94"/>
    <w:rsid w:val="00923AC9"/>
    <w:rsid w:val="00923FFF"/>
    <w:rsid w:val="009256C5"/>
    <w:rsid w:val="00927052"/>
    <w:rsid w:val="00932432"/>
    <w:rsid w:val="009341E0"/>
    <w:rsid w:val="00934838"/>
    <w:rsid w:val="00942D2C"/>
    <w:rsid w:val="00943283"/>
    <w:rsid w:val="00943CDE"/>
    <w:rsid w:val="009462ED"/>
    <w:rsid w:val="00946FC7"/>
    <w:rsid w:val="0095067F"/>
    <w:rsid w:val="00951502"/>
    <w:rsid w:val="009560F3"/>
    <w:rsid w:val="009603A1"/>
    <w:rsid w:val="00960F32"/>
    <w:rsid w:val="00965DF1"/>
    <w:rsid w:val="00965F5D"/>
    <w:rsid w:val="009667BF"/>
    <w:rsid w:val="00967E27"/>
    <w:rsid w:val="00973094"/>
    <w:rsid w:val="00974985"/>
    <w:rsid w:val="00976F33"/>
    <w:rsid w:val="00977352"/>
    <w:rsid w:val="009804A8"/>
    <w:rsid w:val="00981976"/>
    <w:rsid w:val="00983CD7"/>
    <w:rsid w:val="00986265"/>
    <w:rsid w:val="009928D0"/>
    <w:rsid w:val="00995272"/>
    <w:rsid w:val="00995B56"/>
    <w:rsid w:val="009968B8"/>
    <w:rsid w:val="009A002D"/>
    <w:rsid w:val="009A3FAD"/>
    <w:rsid w:val="009A449A"/>
    <w:rsid w:val="009A4A19"/>
    <w:rsid w:val="009A4DFE"/>
    <w:rsid w:val="009A4FA7"/>
    <w:rsid w:val="009A7988"/>
    <w:rsid w:val="009A7CEA"/>
    <w:rsid w:val="009B0687"/>
    <w:rsid w:val="009B29A2"/>
    <w:rsid w:val="009B35F1"/>
    <w:rsid w:val="009B5B7A"/>
    <w:rsid w:val="009B5E16"/>
    <w:rsid w:val="009B5FEE"/>
    <w:rsid w:val="009C076A"/>
    <w:rsid w:val="009C1933"/>
    <w:rsid w:val="009C2231"/>
    <w:rsid w:val="009C2E7C"/>
    <w:rsid w:val="009C6ED1"/>
    <w:rsid w:val="009C7457"/>
    <w:rsid w:val="009C798C"/>
    <w:rsid w:val="009C79E2"/>
    <w:rsid w:val="009D28B6"/>
    <w:rsid w:val="009D340F"/>
    <w:rsid w:val="009D35E8"/>
    <w:rsid w:val="009D3E21"/>
    <w:rsid w:val="009D4873"/>
    <w:rsid w:val="009D593A"/>
    <w:rsid w:val="009D6823"/>
    <w:rsid w:val="009E0414"/>
    <w:rsid w:val="009E0CBA"/>
    <w:rsid w:val="009E23AD"/>
    <w:rsid w:val="009E508C"/>
    <w:rsid w:val="009E51FD"/>
    <w:rsid w:val="009E75D4"/>
    <w:rsid w:val="009F0210"/>
    <w:rsid w:val="009F0C93"/>
    <w:rsid w:val="009F0CD1"/>
    <w:rsid w:val="009F1198"/>
    <w:rsid w:val="009F4AFE"/>
    <w:rsid w:val="009F533E"/>
    <w:rsid w:val="00A01683"/>
    <w:rsid w:val="00A019AB"/>
    <w:rsid w:val="00A02285"/>
    <w:rsid w:val="00A02385"/>
    <w:rsid w:val="00A0245A"/>
    <w:rsid w:val="00A03C5A"/>
    <w:rsid w:val="00A04508"/>
    <w:rsid w:val="00A06083"/>
    <w:rsid w:val="00A07A25"/>
    <w:rsid w:val="00A11B26"/>
    <w:rsid w:val="00A11D1F"/>
    <w:rsid w:val="00A169A6"/>
    <w:rsid w:val="00A16D35"/>
    <w:rsid w:val="00A21EBE"/>
    <w:rsid w:val="00A22DA9"/>
    <w:rsid w:val="00A235DA"/>
    <w:rsid w:val="00A23C26"/>
    <w:rsid w:val="00A23D3D"/>
    <w:rsid w:val="00A24DB6"/>
    <w:rsid w:val="00A30B8A"/>
    <w:rsid w:val="00A3177B"/>
    <w:rsid w:val="00A31BB9"/>
    <w:rsid w:val="00A31E49"/>
    <w:rsid w:val="00A33114"/>
    <w:rsid w:val="00A367F8"/>
    <w:rsid w:val="00A408C2"/>
    <w:rsid w:val="00A41F8D"/>
    <w:rsid w:val="00A430B5"/>
    <w:rsid w:val="00A43106"/>
    <w:rsid w:val="00A43327"/>
    <w:rsid w:val="00A43BCE"/>
    <w:rsid w:val="00A45CB6"/>
    <w:rsid w:val="00A465F0"/>
    <w:rsid w:val="00A46F4F"/>
    <w:rsid w:val="00A54647"/>
    <w:rsid w:val="00A55196"/>
    <w:rsid w:val="00A570C2"/>
    <w:rsid w:val="00A608C7"/>
    <w:rsid w:val="00A6346D"/>
    <w:rsid w:val="00A639AC"/>
    <w:rsid w:val="00A65B53"/>
    <w:rsid w:val="00A665DF"/>
    <w:rsid w:val="00A676D2"/>
    <w:rsid w:val="00A70859"/>
    <w:rsid w:val="00A719A1"/>
    <w:rsid w:val="00A72156"/>
    <w:rsid w:val="00A74AAB"/>
    <w:rsid w:val="00A75552"/>
    <w:rsid w:val="00A77E61"/>
    <w:rsid w:val="00A80096"/>
    <w:rsid w:val="00A82030"/>
    <w:rsid w:val="00A82D6F"/>
    <w:rsid w:val="00A8353A"/>
    <w:rsid w:val="00A8455A"/>
    <w:rsid w:val="00A85CB2"/>
    <w:rsid w:val="00A87FF9"/>
    <w:rsid w:val="00A91336"/>
    <w:rsid w:val="00A92338"/>
    <w:rsid w:val="00A95749"/>
    <w:rsid w:val="00A97AD3"/>
    <w:rsid w:val="00AA0BED"/>
    <w:rsid w:val="00AA1D98"/>
    <w:rsid w:val="00AA4E85"/>
    <w:rsid w:val="00AA7459"/>
    <w:rsid w:val="00AB0E49"/>
    <w:rsid w:val="00AB3B6D"/>
    <w:rsid w:val="00AB5792"/>
    <w:rsid w:val="00AB7E0E"/>
    <w:rsid w:val="00AC0149"/>
    <w:rsid w:val="00AC3CD2"/>
    <w:rsid w:val="00AC6513"/>
    <w:rsid w:val="00AD21F1"/>
    <w:rsid w:val="00AD2E80"/>
    <w:rsid w:val="00AD38E0"/>
    <w:rsid w:val="00AD4273"/>
    <w:rsid w:val="00AD59D5"/>
    <w:rsid w:val="00AD5B33"/>
    <w:rsid w:val="00AF6992"/>
    <w:rsid w:val="00AF6DCF"/>
    <w:rsid w:val="00B0293A"/>
    <w:rsid w:val="00B05756"/>
    <w:rsid w:val="00B05ADA"/>
    <w:rsid w:val="00B0773A"/>
    <w:rsid w:val="00B1041D"/>
    <w:rsid w:val="00B10822"/>
    <w:rsid w:val="00B12D22"/>
    <w:rsid w:val="00B13820"/>
    <w:rsid w:val="00B13FD5"/>
    <w:rsid w:val="00B148B7"/>
    <w:rsid w:val="00B14DF4"/>
    <w:rsid w:val="00B15155"/>
    <w:rsid w:val="00B15290"/>
    <w:rsid w:val="00B1675B"/>
    <w:rsid w:val="00B1723C"/>
    <w:rsid w:val="00B17E06"/>
    <w:rsid w:val="00B17E46"/>
    <w:rsid w:val="00B21329"/>
    <w:rsid w:val="00B226EF"/>
    <w:rsid w:val="00B24F5E"/>
    <w:rsid w:val="00B272ED"/>
    <w:rsid w:val="00B276C5"/>
    <w:rsid w:val="00B3067B"/>
    <w:rsid w:val="00B34797"/>
    <w:rsid w:val="00B34BEE"/>
    <w:rsid w:val="00B36030"/>
    <w:rsid w:val="00B361C1"/>
    <w:rsid w:val="00B50240"/>
    <w:rsid w:val="00B539E2"/>
    <w:rsid w:val="00B5499D"/>
    <w:rsid w:val="00B5772E"/>
    <w:rsid w:val="00B612C4"/>
    <w:rsid w:val="00B6169D"/>
    <w:rsid w:val="00B67866"/>
    <w:rsid w:val="00B67906"/>
    <w:rsid w:val="00B704BA"/>
    <w:rsid w:val="00B70CB0"/>
    <w:rsid w:val="00B71505"/>
    <w:rsid w:val="00B7160F"/>
    <w:rsid w:val="00B7196B"/>
    <w:rsid w:val="00B72B71"/>
    <w:rsid w:val="00B72CCD"/>
    <w:rsid w:val="00B73152"/>
    <w:rsid w:val="00B74FBA"/>
    <w:rsid w:val="00B7694F"/>
    <w:rsid w:val="00B81385"/>
    <w:rsid w:val="00B9269B"/>
    <w:rsid w:val="00B94C0A"/>
    <w:rsid w:val="00B97AB6"/>
    <w:rsid w:val="00BA1A54"/>
    <w:rsid w:val="00BA1D82"/>
    <w:rsid w:val="00BB4FC4"/>
    <w:rsid w:val="00BB5D3B"/>
    <w:rsid w:val="00BC2303"/>
    <w:rsid w:val="00BC3FEA"/>
    <w:rsid w:val="00BC56A4"/>
    <w:rsid w:val="00BC6DE2"/>
    <w:rsid w:val="00BC7288"/>
    <w:rsid w:val="00BC7BC8"/>
    <w:rsid w:val="00BD1298"/>
    <w:rsid w:val="00BD1E76"/>
    <w:rsid w:val="00BD4582"/>
    <w:rsid w:val="00BD45E6"/>
    <w:rsid w:val="00BD5395"/>
    <w:rsid w:val="00BD65E7"/>
    <w:rsid w:val="00BD6D96"/>
    <w:rsid w:val="00BD73CE"/>
    <w:rsid w:val="00BE0523"/>
    <w:rsid w:val="00BE0F91"/>
    <w:rsid w:val="00BE2603"/>
    <w:rsid w:val="00BE34EC"/>
    <w:rsid w:val="00BE70DF"/>
    <w:rsid w:val="00BE759F"/>
    <w:rsid w:val="00BF01B5"/>
    <w:rsid w:val="00BF1D12"/>
    <w:rsid w:val="00BF1F60"/>
    <w:rsid w:val="00BF3C40"/>
    <w:rsid w:val="00BF4370"/>
    <w:rsid w:val="00BF6A98"/>
    <w:rsid w:val="00BF7B53"/>
    <w:rsid w:val="00BF7C2B"/>
    <w:rsid w:val="00C01BF8"/>
    <w:rsid w:val="00C01E6F"/>
    <w:rsid w:val="00C0207F"/>
    <w:rsid w:val="00C0218B"/>
    <w:rsid w:val="00C024A4"/>
    <w:rsid w:val="00C154CB"/>
    <w:rsid w:val="00C155F7"/>
    <w:rsid w:val="00C168A6"/>
    <w:rsid w:val="00C20D2D"/>
    <w:rsid w:val="00C25002"/>
    <w:rsid w:val="00C26C15"/>
    <w:rsid w:val="00C30DC2"/>
    <w:rsid w:val="00C30F29"/>
    <w:rsid w:val="00C3237C"/>
    <w:rsid w:val="00C3539B"/>
    <w:rsid w:val="00C35E78"/>
    <w:rsid w:val="00C35F6B"/>
    <w:rsid w:val="00C368FF"/>
    <w:rsid w:val="00C36EB1"/>
    <w:rsid w:val="00C37934"/>
    <w:rsid w:val="00C52C72"/>
    <w:rsid w:val="00C52E8B"/>
    <w:rsid w:val="00C546B5"/>
    <w:rsid w:val="00C55C1C"/>
    <w:rsid w:val="00C57493"/>
    <w:rsid w:val="00C57648"/>
    <w:rsid w:val="00C619F8"/>
    <w:rsid w:val="00C62456"/>
    <w:rsid w:val="00C63484"/>
    <w:rsid w:val="00C64A12"/>
    <w:rsid w:val="00C65B1B"/>
    <w:rsid w:val="00C665F5"/>
    <w:rsid w:val="00C707D4"/>
    <w:rsid w:val="00C7121B"/>
    <w:rsid w:val="00C72089"/>
    <w:rsid w:val="00C733BB"/>
    <w:rsid w:val="00C75480"/>
    <w:rsid w:val="00C7550B"/>
    <w:rsid w:val="00C75D76"/>
    <w:rsid w:val="00C76D4E"/>
    <w:rsid w:val="00C77DDE"/>
    <w:rsid w:val="00C85864"/>
    <w:rsid w:val="00C863B3"/>
    <w:rsid w:val="00C90DE8"/>
    <w:rsid w:val="00C910AD"/>
    <w:rsid w:val="00C91F1D"/>
    <w:rsid w:val="00C92DD8"/>
    <w:rsid w:val="00C946A3"/>
    <w:rsid w:val="00C94720"/>
    <w:rsid w:val="00C97CDD"/>
    <w:rsid w:val="00CA0013"/>
    <w:rsid w:val="00CA23B5"/>
    <w:rsid w:val="00CA2A84"/>
    <w:rsid w:val="00CA2FFC"/>
    <w:rsid w:val="00CA474A"/>
    <w:rsid w:val="00CA47C2"/>
    <w:rsid w:val="00CA6206"/>
    <w:rsid w:val="00CA6269"/>
    <w:rsid w:val="00CB05D0"/>
    <w:rsid w:val="00CB28B2"/>
    <w:rsid w:val="00CB2F82"/>
    <w:rsid w:val="00CB5D83"/>
    <w:rsid w:val="00CB63B3"/>
    <w:rsid w:val="00CB6DAF"/>
    <w:rsid w:val="00CB7587"/>
    <w:rsid w:val="00CC0C2E"/>
    <w:rsid w:val="00CC0DAE"/>
    <w:rsid w:val="00CC0E47"/>
    <w:rsid w:val="00CC3D13"/>
    <w:rsid w:val="00CC4360"/>
    <w:rsid w:val="00CC43A5"/>
    <w:rsid w:val="00CC4431"/>
    <w:rsid w:val="00CC51EA"/>
    <w:rsid w:val="00CC751C"/>
    <w:rsid w:val="00CC7F74"/>
    <w:rsid w:val="00CD0ECC"/>
    <w:rsid w:val="00CD2798"/>
    <w:rsid w:val="00CD3176"/>
    <w:rsid w:val="00CD3DDA"/>
    <w:rsid w:val="00CD5075"/>
    <w:rsid w:val="00CD7821"/>
    <w:rsid w:val="00CE4255"/>
    <w:rsid w:val="00CE47E1"/>
    <w:rsid w:val="00CE5721"/>
    <w:rsid w:val="00CE5908"/>
    <w:rsid w:val="00CE7FEC"/>
    <w:rsid w:val="00CF0451"/>
    <w:rsid w:val="00CF0FF5"/>
    <w:rsid w:val="00CF1442"/>
    <w:rsid w:val="00CF24BB"/>
    <w:rsid w:val="00CF2519"/>
    <w:rsid w:val="00CF29A2"/>
    <w:rsid w:val="00CF3A92"/>
    <w:rsid w:val="00CF4C05"/>
    <w:rsid w:val="00CF5AD8"/>
    <w:rsid w:val="00D028F6"/>
    <w:rsid w:val="00D065AD"/>
    <w:rsid w:val="00D07F70"/>
    <w:rsid w:val="00D13BEC"/>
    <w:rsid w:val="00D163F4"/>
    <w:rsid w:val="00D21150"/>
    <w:rsid w:val="00D2184F"/>
    <w:rsid w:val="00D23B17"/>
    <w:rsid w:val="00D25082"/>
    <w:rsid w:val="00D30344"/>
    <w:rsid w:val="00D30C9E"/>
    <w:rsid w:val="00D31042"/>
    <w:rsid w:val="00D316A0"/>
    <w:rsid w:val="00D35E11"/>
    <w:rsid w:val="00D36172"/>
    <w:rsid w:val="00D37147"/>
    <w:rsid w:val="00D426D1"/>
    <w:rsid w:val="00D432FD"/>
    <w:rsid w:val="00D44195"/>
    <w:rsid w:val="00D44834"/>
    <w:rsid w:val="00D45FC1"/>
    <w:rsid w:val="00D46C0D"/>
    <w:rsid w:val="00D550B4"/>
    <w:rsid w:val="00D60A1F"/>
    <w:rsid w:val="00D6402C"/>
    <w:rsid w:val="00D6640E"/>
    <w:rsid w:val="00D664BE"/>
    <w:rsid w:val="00D7015F"/>
    <w:rsid w:val="00D70BCF"/>
    <w:rsid w:val="00D7192B"/>
    <w:rsid w:val="00D7214C"/>
    <w:rsid w:val="00D727C9"/>
    <w:rsid w:val="00D75690"/>
    <w:rsid w:val="00D75D7A"/>
    <w:rsid w:val="00D77430"/>
    <w:rsid w:val="00D818F2"/>
    <w:rsid w:val="00D823DB"/>
    <w:rsid w:val="00D84409"/>
    <w:rsid w:val="00D85B28"/>
    <w:rsid w:val="00D85BD4"/>
    <w:rsid w:val="00D90A68"/>
    <w:rsid w:val="00D93183"/>
    <w:rsid w:val="00D931CD"/>
    <w:rsid w:val="00DA0373"/>
    <w:rsid w:val="00DA049C"/>
    <w:rsid w:val="00DA126C"/>
    <w:rsid w:val="00DA2F08"/>
    <w:rsid w:val="00DA7CDD"/>
    <w:rsid w:val="00DB2DF7"/>
    <w:rsid w:val="00DB5B09"/>
    <w:rsid w:val="00DC38EA"/>
    <w:rsid w:val="00DC3E72"/>
    <w:rsid w:val="00DC4E4D"/>
    <w:rsid w:val="00DC6C1F"/>
    <w:rsid w:val="00DC7470"/>
    <w:rsid w:val="00DD1A22"/>
    <w:rsid w:val="00DD1D82"/>
    <w:rsid w:val="00DD3AB0"/>
    <w:rsid w:val="00DD3F78"/>
    <w:rsid w:val="00DD69A7"/>
    <w:rsid w:val="00DD6C7B"/>
    <w:rsid w:val="00DD77FA"/>
    <w:rsid w:val="00DE06CF"/>
    <w:rsid w:val="00DE17E1"/>
    <w:rsid w:val="00DE3651"/>
    <w:rsid w:val="00DE41CC"/>
    <w:rsid w:val="00DE54B1"/>
    <w:rsid w:val="00DE612D"/>
    <w:rsid w:val="00DF0B53"/>
    <w:rsid w:val="00DF0D9C"/>
    <w:rsid w:val="00DF25F7"/>
    <w:rsid w:val="00DF2AA0"/>
    <w:rsid w:val="00DF2CCF"/>
    <w:rsid w:val="00DF4916"/>
    <w:rsid w:val="00DF56C2"/>
    <w:rsid w:val="00DF7A6E"/>
    <w:rsid w:val="00E04A1D"/>
    <w:rsid w:val="00E07041"/>
    <w:rsid w:val="00E126BD"/>
    <w:rsid w:val="00E1305F"/>
    <w:rsid w:val="00E14D5D"/>
    <w:rsid w:val="00E17FAA"/>
    <w:rsid w:val="00E2113D"/>
    <w:rsid w:val="00E22842"/>
    <w:rsid w:val="00E22B83"/>
    <w:rsid w:val="00E22E51"/>
    <w:rsid w:val="00E240C8"/>
    <w:rsid w:val="00E2669D"/>
    <w:rsid w:val="00E26FDB"/>
    <w:rsid w:val="00E31D00"/>
    <w:rsid w:val="00E32539"/>
    <w:rsid w:val="00E326DB"/>
    <w:rsid w:val="00E32B7F"/>
    <w:rsid w:val="00E330C9"/>
    <w:rsid w:val="00E373A0"/>
    <w:rsid w:val="00E45DF1"/>
    <w:rsid w:val="00E50679"/>
    <w:rsid w:val="00E513EE"/>
    <w:rsid w:val="00E518CA"/>
    <w:rsid w:val="00E534A3"/>
    <w:rsid w:val="00E5578B"/>
    <w:rsid w:val="00E621AB"/>
    <w:rsid w:val="00E62604"/>
    <w:rsid w:val="00E6268A"/>
    <w:rsid w:val="00E65BDD"/>
    <w:rsid w:val="00E65E46"/>
    <w:rsid w:val="00E65EC9"/>
    <w:rsid w:val="00E6679B"/>
    <w:rsid w:val="00E66922"/>
    <w:rsid w:val="00E67FCB"/>
    <w:rsid w:val="00E72B08"/>
    <w:rsid w:val="00E74F6A"/>
    <w:rsid w:val="00E76416"/>
    <w:rsid w:val="00E7718F"/>
    <w:rsid w:val="00E77365"/>
    <w:rsid w:val="00E77568"/>
    <w:rsid w:val="00E80A8A"/>
    <w:rsid w:val="00E80F30"/>
    <w:rsid w:val="00E81E96"/>
    <w:rsid w:val="00E81ED3"/>
    <w:rsid w:val="00E81F36"/>
    <w:rsid w:val="00E82D0A"/>
    <w:rsid w:val="00E82D2B"/>
    <w:rsid w:val="00E8563C"/>
    <w:rsid w:val="00E90A5C"/>
    <w:rsid w:val="00E910E0"/>
    <w:rsid w:val="00E93632"/>
    <w:rsid w:val="00E96DD1"/>
    <w:rsid w:val="00E97371"/>
    <w:rsid w:val="00EA177B"/>
    <w:rsid w:val="00EA2DCA"/>
    <w:rsid w:val="00EA3616"/>
    <w:rsid w:val="00EA52A1"/>
    <w:rsid w:val="00EA567C"/>
    <w:rsid w:val="00EA5858"/>
    <w:rsid w:val="00EB0A0F"/>
    <w:rsid w:val="00EB1A56"/>
    <w:rsid w:val="00EB2524"/>
    <w:rsid w:val="00EB33F3"/>
    <w:rsid w:val="00EB5B9C"/>
    <w:rsid w:val="00EB7744"/>
    <w:rsid w:val="00EC12DD"/>
    <w:rsid w:val="00EC13DD"/>
    <w:rsid w:val="00EC4E82"/>
    <w:rsid w:val="00EC5FED"/>
    <w:rsid w:val="00EC6806"/>
    <w:rsid w:val="00EC6AE3"/>
    <w:rsid w:val="00EC6E3C"/>
    <w:rsid w:val="00ED2C60"/>
    <w:rsid w:val="00ED46E8"/>
    <w:rsid w:val="00ED7D0D"/>
    <w:rsid w:val="00ED7D35"/>
    <w:rsid w:val="00EE2193"/>
    <w:rsid w:val="00EE2DBD"/>
    <w:rsid w:val="00EF67E4"/>
    <w:rsid w:val="00F01927"/>
    <w:rsid w:val="00F019C5"/>
    <w:rsid w:val="00F06685"/>
    <w:rsid w:val="00F10668"/>
    <w:rsid w:val="00F10E6C"/>
    <w:rsid w:val="00F10EE1"/>
    <w:rsid w:val="00F119B0"/>
    <w:rsid w:val="00F121CD"/>
    <w:rsid w:val="00F12C79"/>
    <w:rsid w:val="00F138CF"/>
    <w:rsid w:val="00F13D9C"/>
    <w:rsid w:val="00F16D86"/>
    <w:rsid w:val="00F17661"/>
    <w:rsid w:val="00F23446"/>
    <w:rsid w:val="00F2614F"/>
    <w:rsid w:val="00F315A8"/>
    <w:rsid w:val="00F35FFF"/>
    <w:rsid w:val="00F376CD"/>
    <w:rsid w:val="00F40611"/>
    <w:rsid w:val="00F40B49"/>
    <w:rsid w:val="00F412F0"/>
    <w:rsid w:val="00F417E2"/>
    <w:rsid w:val="00F44F90"/>
    <w:rsid w:val="00F5106B"/>
    <w:rsid w:val="00F520E1"/>
    <w:rsid w:val="00F523AC"/>
    <w:rsid w:val="00F541AC"/>
    <w:rsid w:val="00F55494"/>
    <w:rsid w:val="00F56A22"/>
    <w:rsid w:val="00F61A3C"/>
    <w:rsid w:val="00F62C18"/>
    <w:rsid w:val="00F645CA"/>
    <w:rsid w:val="00F655FE"/>
    <w:rsid w:val="00F65A12"/>
    <w:rsid w:val="00F66FC9"/>
    <w:rsid w:val="00F67895"/>
    <w:rsid w:val="00F67CFD"/>
    <w:rsid w:val="00F71F05"/>
    <w:rsid w:val="00F72718"/>
    <w:rsid w:val="00F72C70"/>
    <w:rsid w:val="00F72CFE"/>
    <w:rsid w:val="00F73857"/>
    <w:rsid w:val="00F74294"/>
    <w:rsid w:val="00F747DD"/>
    <w:rsid w:val="00F75807"/>
    <w:rsid w:val="00F77F6A"/>
    <w:rsid w:val="00F8289A"/>
    <w:rsid w:val="00F84A98"/>
    <w:rsid w:val="00F8646B"/>
    <w:rsid w:val="00F868F5"/>
    <w:rsid w:val="00F8737D"/>
    <w:rsid w:val="00F92393"/>
    <w:rsid w:val="00F92F48"/>
    <w:rsid w:val="00F93407"/>
    <w:rsid w:val="00F94252"/>
    <w:rsid w:val="00FA2393"/>
    <w:rsid w:val="00FA36FA"/>
    <w:rsid w:val="00FA4345"/>
    <w:rsid w:val="00FA49DE"/>
    <w:rsid w:val="00FA4CA4"/>
    <w:rsid w:val="00FB06D0"/>
    <w:rsid w:val="00FB0CF9"/>
    <w:rsid w:val="00FB3B8A"/>
    <w:rsid w:val="00FB3F91"/>
    <w:rsid w:val="00FB401F"/>
    <w:rsid w:val="00FB41DC"/>
    <w:rsid w:val="00FB5261"/>
    <w:rsid w:val="00FC2243"/>
    <w:rsid w:val="00FC492A"/>
    <w:rsid w:val="00FC6311"/>
    <w:rsid w:val="00FC66DE"/>
    <w:rsid w:val="00FC68EE"/>
    <w:rsid w:val="00FD1E56"/>
    <w:rsid w:val="00FD3544"/>
    <w:rsid w:val="00FD3D03"/>
    <w:rsid w:val="00FD4438"/>
    <w:rsid w:val="00FD4A20"/>
    <w:rsid w:val="00FD654C"/>
    <w:rsid w:val="00FE10DC"/>
    <w:rsid w:val="00FE1211"/>
    <w:rsid w:val="00FE1B05"/>
    <w:rsid w:val="00FE227F"/>
    <w:rsid w:val="00FE5951"/>
    <w:rsid w:val="00FF3B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16479"/>
  <w15:docId w15:val="{5245018C-38F3-482B-B293-9304F009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1B"/>
    <w:pPr>
      <w:ind w:left="720"/>
      <w:contextualSpacing/>
    </w:pPr>
  </w:style>
  <w:style w:type="paragraph" w:styleId="BalloonText">
    <w:name w:val="Balloon Text"/>
    <w:basedOn w:val="Normal"/>
    <w:link w:val="BalloonTextChar"/>
    <w:uiPriority w:val="99"/>
    <w:semiHidden/>
    <w:unhideWhenUsed/>
    <w:rsid w:val="00515D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D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5D64"/>
    <w:rPr>
      <w:sz w:val="18"/>
      <w:szCs w:val="18"/>
    </w:rPr>
  </w:style>
  <w:style w:type="paragraph" w:styleId="CommentText">
    <w:name w:val="annotation text"/>
    <w:basedOn w:val="Normal"/>
    <w:link w:val="CommentTextChar"/>
    <w:uiPriority w:val="99"/>
    <w:semiHidden/>
    <w:unhideWhenUsed/>
    <w:rsid w:val="00515D64"/>
    <w:pPr>
      <w:spacing w:line="240" w:lineRule="auto"/>
    </w:pPr>
    <w:rPr>
      <w:sz w:val="24"/>
      <w:szCs w:val="24"/>
    </w:rPr>
  </w:style>
  <w:style w:type="character" w:customStyle="1" w:styleId="CommentTextChar">
    <w:name w:val="Comment Text Char"/>
    <w:basedOn w:val="DefaultParagraphFont"/>
    <w:link w:val="CommentText"/>
    <w:uiPriority w:val="99"/>
    <w:semiHidden/>
    <w:rsid w:val="00515D64"/>
    <w:rPr>
      <w:sz w:val="24"/>
      <w:szCs w:val="24"/>
    </w:rPr>
  </w:style>
  <w:style w:type="paragraph" w:styleId="CommentSubject">
    <w:name w:val="annotation subject"/>
    <w:basedOn w:val="CommentText"/>
    <w:next w:val="CommentText"/>
    <w:link w:val="CommentSubjectChar"/>
    <w:uiPriority w:val="99"/>
    <w:semiHidden/>
    <w:unhideWhenUsed/>
    <w:rsid w:val="00515D64"/>
    <w:rPr>
      <w:b/>
      <w:bCs/>
      <w:sz w:val="20"/>
      <w:szCs w:val="20"/>
    </w:rPr>
  </w:style>
  <w:style w:type="character" w:customStyle="1" w:styleId="CommentSubjectChar">
    <w:name w:val="Comment Subject Char"/>
    <w:basedOn w:val="CommentTextChar"/>
    <w:link w:val="CommentSubject"/>
    <w:uiPriority w:val="99"/>
    <w:semiHidden/>
    <w:rsid w:val="00515D64"/>
    <w:rPr>
      <w:b/>
      <w:bCs/>
      <w:sz w:val="20"/>
      <w:szCs w:val="20"/>
    </w:rPr>
  </w:style>
  <w:style w:type="character" w:styleId="Hyperlink">
    <w:name w:val="Hyperlink"/>
    <w:basedOn w:val="DefaultParagraphFont"/>
    <w:uiPriority w:val="99"/>
    <w:unhideWhenUsed/>
    <w:rsid w:val="006C53AB"/>
    <w:rPr>
      <w:strike w:val="0"/>
      <w:dstrike w:val="0"/>
      <w:color w:val="3C63AF"/>
      <w:u w:val="none"/>
      <w:effect w:val="none"/>
    </w:rPr>
  </w:style>
  <w:style w:type="character" w:styleId="Strong">
    <w:name w:val="Strong"/>
    <w:basedOn w:val="DefaultParagraphFont"/>
    <w:uiPriority w:val="22"/>
    <w:qFormat/>
    <w:rsid w:val="006C53AB"/>
    <w:rPr>
      <w:b/>
      <w:bCs/>
    </w:rPr>
  </w:style>
  <w:style w:type="paragraph" w:styleId="Revision">
    <w:name w:val="Revision"/>
    <w:hidden/>
    <w:uiPriority w:val="99"/>
    <w:semiHidden/>
    <w:rsid w:val="00D818F2"/>
    <w:pPr>
      <w:spacing w:after="0" w:line="240" w:lineRule="auto"/>
    </w:pPr>
  </w:style>
  <w:style w:type="character" w:styleId="FollowedHyperlink">
    <w:name w:val="FollowedHyperlink"/>
    <w:basedOn w:val="DefaultParagraphFont"/>
    <w:uiPriority w:val="99"/>
    <w:semiHidden/>
    <w:unhideWhenUsed/>
    <w:rsid w:val="00B9269B"/>
    <w:rPr>
      <w:color w:val="954F72" w:themeColor="followedHyperlink"/>
      <w:u w:val="single"/>
    </w:rPr>
  </w:style>
  <w:style w:type="paragraph" w:customStyle="1" w:styleId="EndNoteBibliographyTitle">
    <w:name w:val="EndNote Bibliography Title"/>
    <w:basedOn w:val="Normal"/>
    <w:rsid w:val="007838BC"/>
    <w:pPr>
      <w:spacing w:after="0"/>
      <w:jc w:val="center"/>
    </w:pPr>
    <w:rPr>
      <w:rFonts w:ascii="Calibri" w:hAnsi="Calibri"/>
      <w:lang w:val="en-US"/>
    </w:rPr>
  </w:style>
  <w:style w:type="paragraph" w:customStyle="1" w:styleId="EndNoteBibliography">
    <w:name w:val="EndNote Bibliography"/>
    <w:basedOn w:val="Normal"/>
    <w:rsid w:val="007838BC"/>
    <w:pPr>
      <w:spacing w:line="240" w:lineRule="auto"/>
    </w:pPr>
    <w:rPr>
      <w:rFonts w:ascii="Calibri" w:hAnsi="Calibri"/>
      <w:lang w:val="en-US"/>
    </w:rPr>
  </w:style>
  <w:style w:type="table" w:customStyle="1" w:styleId="LightShading1">
    <w:name w:val="Light Shading1"/>
    <w:basedOn w:val="TableNormal"/>
    <w:uiPriority w:val="60"/>
    <w:rsid w:val="005930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59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0F4"/>
  </w:style>
  <w:style w:type="table" w:styleId="TableGrid">
    <w:name w:val="Table Grid"/>
    <w:basedOn w:val="TableNormal"/>
    <w:uiPriority w:val="39"/>
    <w:rsid w:val="0059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2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rayn.pasricha@ndm.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rhm.gov.in/nrhmcomponnets/reproductive-child-health/adolescent-health/wifs.html" TargetMode="External"/><Relationship Id="rId5" Type="http://schemas.openxmlformats.org/officeDocument/2006/relationships/webSettings" Target="webSettings.xml"/><Relationship Id="rId10" Type="http://schemas.openxmlformats.org/officeDocument/2006/relationships/hyperlink" Target="mailto:Liz.rose@imm.ox.ac.uk" TargetMode="External"/><Relationship Id="rId4" Type="http://schemas.openxmlformats.org/officeDocument/2006/relationships/settings" Target="settings.xml"/><Relationship Id="rId9" Type="http://schemas.openxmlformats.org/officeDocument/2006/relationships/hyperlink" Target="mailto:Alexander.drakesmith@ndm.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E6FFB-C756-45D6-B8AF-95364614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10341</Words>
  <Characters>58944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KWray</dc:creator>
  <cp:keywords/>
  <dc:description/>
  <cp:lastModifiedBy>Stacy Murtagh</cp:lastModifiedBy>
  <cp:revision>2</cp:revision>
  <dcterms:created xsi:type="dcterms:W3CDTF">2017-02-20T16:17:00Z</dcterms:created>
  <dcterms:modified xsi:type="dcterms:W3CDTF">2017-02-20T16:17:00Z</dcterms:modified>
</cp:coreProperties>
</file>