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323BF" w14:textId="77777777" w:rsidR="00401154" w:rsidRDefault="003759A3" w:rsidP="00117BA9">
      <w:pPr>
        <w:spacing w:after="120" w:line="360" w:lineRule="auto"/>
        <w:rPr>
          <w:rFonts w:ascii="Arial" w:hAnsi="Arial" w:cs="Arial"/>
          <w:b/>
        </w:rPr>
      </w:pPr>
      <w:bookmarkStart w:id="0" w:name="_GoBack"/>
      <w:bookmarkEnd w:id="0"/>
      <w:r w:rsidRPr="00654646">
        <w:rPr>
          <w:rFonts w:ascii="Arial" w:hAnsi="Arial" w:cs="Arial"/>
          <w:b/>
        </w:rPr>
        <w:t>The association between chronic airflow obstruction and poverty</w:t>
      </w:r>
      <w:r w:rsidR="005377FE" w:rsidRPr="00654646">
        <w:rPr>
          <w:rFonts w:ascii="Arial" w:hAnsi="Arial" w:cs="Arial"/>
          <w:b/>
        </w:rPr>
        <w:t xml:space="preserve"> in 12 sites from the </w:t>
      </w:r>
      <w:r w:rsidR="00A42DE4">
        <w:rPr>
          <w:rFonts w:ascii="Arial" w:hAnsi="Arial" w:cs="Arial"/>
          <w:b/>
        </w:rPr>
        <w:t xml:space="preserve">multinational </w:t>
      </w:r>
      <w:r w:rsidR="005377FE" w:rsidRPr="00654646">
        <w:rPr>
          <w:rFonts w:ascii="Arial" w:hAnsi="Arial" w:cs="Arial"/>
          <w:b/>
        </w:rPr>
        <w:t>Burden of Obstructive Lung Disease study</w:t>
      </w:r>
    </w:p>
    <w:p w14:paraId="57BF0764" w14:textId="77777777" w:rsidR="00412571" w:rsidRPr="00654646" w:rsidRDefault="00412571" w:rsidP="00E1009D">
      <w:pPr>
        <w:spacing w:after="0" w:line="360" w:lineRule="auto"/>
        <w:rPr>
          <w:rFonts w:ascii="Arial" w:hAnsi="Arial" w:cs="Arial"/>
          <w:b/>
        </w:rPr>
      </w:pPr>
    </w:p>
    <w:p w14:paraId="568B5939" w14:textId="77777777" w:rsidR="00A631E5" w:rsidRPr="006C28D7" w:rsidRDefault="00A631E5" w:rsidP="006C28D7">
      <w:pPr>
        <w:spacing w:after="0" w:line="360" w:lineRule="auto"/>
        <w:rPr>
          <w:rFonts w:ascii="Arial" w:hAnsi="Arial" w:cs="Arial"/>
          <w:lang w:val="de-DE"/>
        </w:rPr>
      </w:pPr>
      <w:r w:rsidRPr="007C529F">
        <w:rPr>
          <w:rFonts w:ascii="Arial" w:hAnsi="Arial" w:cs="Arial"/>
          <w:lang w:val="de-DE"/>
        </w:rPr>
        <w:t>J</w:t>
      </w:r>
      <w:r w:rsidR="006C28D7" w:rsidRPr="007C529F">
        <w:rPr>
          <w:rFonts w:ascii="Arial" w:hAnsi="Arial" w:cs="Arial"/>
          <w:lang w:val="de-DE"/>
        </w:rPr>
        <w:t>.</w:t>
      </w:r>
      <w:r w:rsidRPr="007C529F">
        <w:rPr>
          <w:rFonts w:ascii="Arial" w:hAnsi="Arial" w:cs="Arial"/>
          <w:lang w:val="de-DE"/>
        </w:rPr>
        <w:t xml:space="preserve"> </w:t>
      </w:r>
      <w:r w:rsidR="009243D0" w:rsidRPr="007C529F">
        <w:rPr>
          <w:rFonts w:ascii="Arial" w:hAnsi="Arial" w:cs="Arial"/>
          <w:lang w:val="de-DE"/>
        </w:rPr>
        <w:t>Townend</w:t>
      </w:r>
      <w:r w:rsidRPr="007C529F">
        <w:rPr>
          <w:rFonts w:ascii="Arial" w:hAnsi="Arial" w:cs="Arial"/>
          <w:lang w:val="de-DE"/>
        </w:rPr>
        <w:t>,</w:t>
      </w:r>
      <w:r w:rsidR="009243D0" w:rsidRPr="006C28D7">
        <w:rPr>
          <w:rFonts w:ascii="Arial" w:hAnsi="Arial" w:cs="Arial"/>
          <w:lang w:val="de-DE"/>
        </w:rPr>
        <w:t xml:space="preserve"> </w:t>
      </w:r>
      <w:r w:rsidRPr="006C28D7">
        <w:rPr>
          <w:rFonts w:ascii="Arial" w:hAnsi="Arial" w:cs="Arial"/>
          <w:lang w:val="de-DE"/>
        </w:rPr>
        <w:t>PhD</w:t>
      </w:r>
      <w:r w:rsidR="00433DA3" w:rsidRPr="006C28D7">
        <w:rPr>
          <w:rFonts w:ascii="Arial" w:hAnsi="Arial" w:cs="Arial"/>
          <w:vertAlign w:val="superscript"/>
          <w:lang w:val="de-DE"/>
        </w:rPr>
        <w:t>1</w:t>
      </w:r>
    </w:p>
    <w:p w14:paraId="3AEACE01" w14:textId="77777777" w:rsidR="00A631E5" w:rsidRPr="006C28D7" w:rsidRDefault="00A631E5" w:rsidP="006C28D7">
      <w:pPr>
        <w:spacing w:after="0" w:line="360" w:lineRule="auto"/>
        <w:rPr>
          <w:rFonts w:ascii="Arial" w:hAnsi="Arial" w:cs="Arial"/>
          <w:lang w:val="de-DE"/>
        </w:rPr>
      </w:pPr>
      <w:r w:rsidRPr="006C28D7">
        <w:rPr>
          <w:rFonts w:ascii="Arial" w:hAnsi="Arial" w:cs="Arial"/>
          <w:lang w:val="de-DE"/>
        </w:rPr>
        <w:t xml:space="preserve">C. </w:t>
      </w:r>
      <w:r w:rsidR="009243D0" w:rsidRPr="006C28D7">
        <w:rPr>
          <w:rFonts w:ascii="Arial" w:hAnsi="Arial" w:cs="Arial"/>
          <w:lang w:val="de-DE"/>
        </w:rPr>
        <w:t>Minelli</w:t>
      </w:r>
      <w:r w:rsidRPr="006C28D7">
        <w:rPr>
          <w:rFonts w:ascii="Arial" w:hAnsi="Arial" w:cs="Arial"/>
          <w:lang w:val="de-DE"/>
        </w:rPr>
        <w:t xml:space="preserve">, </w:t>
      </w:r>
      <w:r w:rsidR="00A42DE4">
        <w:rPr>
          <w:rFonts w:ascii="Arial" w:hAnsi="Arial" w:cs="Arial"/>
          <w:lang w:val="de-DE"/>
        </w:rPr>
        <w:t>PhD</w:t>
      </w:r>
      <w:r w:rsidR="00A42DE4">
        <w:rPr>
          <w:rFonts w:ascii="Arial" w:hAnsi="Arial" w:cs="Arial"/>
          <w:vertAlign w:val="superscript"/>
          <w:lang w:val="de-DE"/>
        </w:rPr>
        <w:t>1</w:t>
      </w:r>
    </w:p>
    <w:p w14:paraId="5CEDBE39" w14:textId="77777777" w:rsidR="00433DA3" w:rsidRPr="006B2A75" w:rsidRDefault="00433DA3" w:rsidP="00433DA3">
      <w:pPr>
        <w:spacing w:after="0" w:line="360" w:lineRule="auto"/>
        <w:rPr>
          <w:rFonts w:ascii="Arial" w:hAnsi="Arial" w:cs="Arial"/>
          <w:vertAlign w:val="superscript"/>
        </w:rPr>
      </w:pPr>
      <w:r w:rsidRPr="006B2A75">
        <w:rPr>
          <w:rFonts w:ascii="Arial" w:hAnsi="Arial" w:cs="Arial"/>
        </w:rPr>
        <w:t xml:space="preserve">K. Mortimer, </w:t>
      </w:r>
      <w:r w:rsidR="006E069C" w:rsidRPr="006B2A75">
        <w:rPr>
          <w:rFonts w:ascii="Arial" w:hAnsi="Arial" w:cs="Arial"/>
        </w:rPr>
        <w:t>PhD</w:t>
      </w:r>
      <w:r w:rsidR="006E069C" w:rsidRPr="006B2A75">
        <w:rPr>
          <w:rFonts w:ascii="Arial" w:hAnsi="Arial" w:cs="Arial"/>
          <w:vertAlign w:val="superscript"/>
        </w:rPr>
        <w:t>2</w:t>
      </w:r>
    </w:p>
    <w:p w14:paraId="27A783F3" w14:textId="77777777" w:rsidR="00433DA3" w:rsidRPr="006C28D7" w:rsidRDefault="00433DA3" w:rsidP="006C28D7">
      <w:pPr>
        <w:spacing w:after="0" w:line="360" w:lineRule="auto"/>
        <w:rPr>
          <w:rFonts w:ascii="Arial" w:hAnsi="Arial" w:cs="Arial"/>
          <w:vertAlign w:val="superscript"/>
        </w:rPr>
      </w:pPr>
      <w:r>
        <w:rPr>
          <w:rFonts w:ascii="Arial" w:hAnsi="Arial" w:cs="Arial"/>
        </w:rPr>
        <w:t>D.O.</w:t>
      </w:r>
      <w:r w:rsidRPr="009243D0">
        <w:rPr>
          <w:rFonts w:ascii="Arial" w:hAnsi="Arial" w:cs="Arial"/>
        </w:rPr>
        <w:t xml:space="preserve"> </w:t>
      </w:r>
      <w:r w:rsidRPr="00433DA3">
        <w:rPr>
          <w:rFonts w:ascii="Arial" w:hAnsi="Arial" w:cs="Arial"/>
        </w:rPr>
        <w:t>Obaseki</w:t>
      </w:r>
      <w:r w:rsidRPr="009243D0">
        <w:rPr>
          <w:rFonts w:ascii="Arial" w:hAnsi="Arial" w:cs="Arial"/>
        </w:rPr>
        <w:t>,</w:t>
      </w:r>
      <w:r>
        <w:rPr>
          <w:rFonts w:ascii="Arial" w:hAnsi="Arial" w:cs="Arial"/>
        </w:rPr>
        <w:t xml:space="preserve"> MD</w:t>
      </w:r>
      <w:r w:rsidR="006E069C">
        <w:rPr>
          <w:rFonts w:ascii="Arial" w:hAnsi="Arial" w:cs="Arial"/>
          <w:vertAlign w:val="superscript"/>
        </w:rPr>
        <w:t>3</w:t>
      </w:r>
    </w:p>
    <w:p w14:paraId="607DC2B0" w14:textId="77777777" w:rsidR="00A631E5" w:rsidRPr="005520C4" w:rsidRDefault="00A631E5" w:rsidP="006C28D7">
      <w:pPr>
        <w:spacing w:after="0" w:line="360" w:lineRule="auto"/>
        <w:rPr>
          <w:rFonts w:ascii="Arial" w:hAnsi="Arial" w:cs="Arial"/>
          <w:vertAlign w:val="superscript"/>
        </w:rPr>
      </w:pPr>
      <w:r w:rsidRPr="005520C4">
        <w:rPr>
          <w:rFonts w:ascii="Arial" w:hAnsi="Arial" w:cs="Arial"/>
        </w:rPr>
        <w:t xml:space="preserve">M. </w:t>
      </w:r>
      <w:r w:rsidR="009243D0" w:rsidRPr="005520C4">
        <w:rPr>
          <w:rFonts w:ascii="Arial" w:hAnsi="Arial" w:cs="Arial"/>
        </w:rPr>
        <w:t>Al Ghobain</w:t>
      </w:r>
      <w:r w:rsidRPr="005520C4">
        <w:rPr>
          <w:rFonts w:ascii="Arial" w:hAnsi="Arial" w:cs="Arial"/>
        </w:rPr>
        <w:t xml:space="preserve">, </w:t>
      </w:r>
      <w:r w:rsidR="006E069C" w:rsidRPr="005520C4">
        <w:rPr>
          <w:rFonts w:ascii="Arial" w:hAnsi="Arial" w:cs="Arial"/>
        </w:rPr>
        <w:t>MD</w:t>
      </w:r>
      <w:r w:rsidR="006E069C" w:rsidRPr="005520C4">
        <w:rPr>
          <w:rFonts w:ascii="Arial" w:hAnsi="Arial" w:cs="Arial"/>
          <w:vertAlign w:val="superscript"/>
        </w:rPr>
        <w:t>4</w:t>
      </w:r>
    </w:p>
    <w:p w14:paraId="53A2C9BB" w14:textId="77777777" w:rsidR="00A631E5" w:rsidRPr="005520C4" w:rsidRDefault="00A631E5" w:rsidP="006C28D7">
      <w:pPr>
        <w:spacing w:after="0" w:line="360" w:lineRule="auto"/>
        <w:rPr>
          <w:rFonts w:ascii="Arial" w:hAnsi="Arial" w:cs="Arial"/>
          <w:vertAlign w:val="superscript"/>
        </w:rPr>
      </w:pPr>
      <w:r w:rsidRPr="005520C4">
        <w:rPr>
          <w:rFonts w:ascii="Arial" w:hAnsi="Arial" w:cs="Arial"/>
        </w:rPr>
        <w:t xml:space="preserve">H. </w:t>
      </w:r>
      <w:r w:rsidR="009243D0" w:rsidRPr="005520C4">
        <w:rPr>
          <w:rFonts w:ascii="Arial" w:hAnsi="Arial" w:cs="Arial"/>
        </w:rPr>
        <w:t>Cherkaski,</w:t>
      </w:r>
      <w:r w:rsidR="006E069C" w:rsidRPr="005520C4">
        <w:rPr>
          <w:rFonts w:ascii="Arial" w:hAnsi="Arial" w:cs="Arial"/>
        </w:rPr>
        <w:t xml:space="preserve"> </w:t>
      </w:r>
      <w:r w:rsidR="00AE34A0" w:rsidRPr="005520C4">
        <w:rPr>
          <w:rFonts w:ascii="Arial" w:hAnsi="Arial" w:cs="Arial"/>
        </w:rPr>
        <w:t>Ph</w:t>
      </w:r>
      <w:r w:rsidR="008275CF" w:rsidRPr="005520C4">
        <w:rPr>
          <w:rFonts w:ascii="Arial" w:hAnsi="Arial" w:cs="Arial"/>
        </w:rPr>
        <w:t>D</w:t>
      </w:r>
      <w:r w:rsidR="006E069C" w:rsidRPr="005520C4">
        <w:rPr>
          <w:rFonts w:ascii="Arial" w:hAnsi="Arial" w:cs="Arial"/>
          <w:vertAlign w:val="superscript"/>
        </w:rPr>
        <w:t>5</w:t>
      </w:r>
    </w:p>
    <w:p w14:paraId="2721E513" w14:textId="77777777" w:rsidR="00A631E5" w:rsidRPr="005520C4" w:rsidRDefault="00A631E5" w:rsidP="006C28D7">
      <w:pPr>
        <w:spacing w:after="0" w:line="360" w:lineRule="auto"/>
        <w:rPr>
          <w:rFonts w:ascii="Arial" w:hAnsi="Arial" w:cs="Arial"/>
          <w:vertAlign w:val="superscript"/>
        </w:rPr>
      </w:pPr>
      <w:r w:rsidRPr="005520C4">
        <w:rPr>
          <w:rFonts w:ascii="Arial" w:hAnsi="Arial" w:cs="Arial"/>
        </w:rPr>
        <w:t>M.</w:t>
      </w:r>
      <w:r w:rsidR="009243D0" w:rsidRPr="005520C4">
        <w:rPr>
          <w:rFonts w:ascii="Arial" w:hAnsi="Arial" w:cs="Arial"/>
        </w:rPr>
        <w:t xml:space="preserve"> Denguezli,</w:t>
      </w:r>
      <w:r w:rsidR="007779FF" w:rsidRPr="005520C4">
        <w:rPr>
          <w:rFonts w:ascii="Arial" w:hAnsi="Arial" w:cs="Arial"/>
        </w:rPr>
        <w:t xml:space="preserve"> </w:t>
      </w:r>
      <w:r w:rsidR="006E069C" w:rsidRPr="005520C4">
        <w:rPr>
          <w:rFonts w:ascii="Arial" w:hAnsi="Arial" w:cs="Arial"/>
        </w:rPr>
        <w:t>PhD</w:t>
      </w:r>
      <w:r w:rsidR="006E069C" w:rsidRPr="005520C4">
        <w:rPr>
          <w:rFonts w:ascii="Arial" w:hAnsi="Arial" w:cs="Arial"/>
          <w:vertAlign w:val="superscript"/>
        </w:rPr>
        <w:t>6</w:t>
      </w:r>
    </w:p>
    <w:p w14:paraId="5A5DD115" w14:textId="77777777" w:rsidR="00A631E5" w:rsidRPr="005520C4" w:rsidRDefault="00A631E5" w:rsidP="006C28D7">
      <w:pPr>
        <w:spacing w:after="0" w:line="360" w:lineRule="auto"/>
        <w:rPr>
          <w:rFonts w:ascii="Arial" w:hAnsi="Arial" w:cs="Arial"/>
          <w:vertAlign w:val="superscript"/>
        </w:rPr>
      </w:pPr>
      <w:r w:rsidRPr="005520C4">
        <w:rPr>
          <w:rFonts w:ascii="Arial" w:hAnsi="Arial" w:cs="Arial"/>
        </w:rPr>
        <w:t xml:space="preserve">K. </w:t>
      </w:r>
      <w:r w:rsidR="009243D0" w:rsidRPr="005520C4">
        <w:rPr>
          <w:rFonts w:ascii="Arial" w:hAnsi="Arial" w:cs="Arial"/>
        </w:rPr>
        <w:t>Gunesekera,</w:t>
      </w:r>
      <w:r w:rsidR="00D8249E" w:rsidRPr="005520C4">
        <w:rPr>
          <w:rFonts w:ascii="Arial" w:hAnsi="Arial" w:cs="Arial"/>
        </w:rPr>
        <w:t>MD</w:t>
      </w:r>
      <w:r w:rsidR="00E86AA3" w:rsidRPr="005520C4">
        <w:rPr>
          <w:rFonts w:ascii="Arial" w:hAnsi="Arial" w:cs="Arial"/>
          <w:vertAlign w:val="superscript"/>
        </w:rPr>
        <w:t>7</w:t>
      </w:r>
    </w:p>
    <w:p w14:paraId="5C2B01E5" w14:textId="77777777" w:rsidR="00A631E5" w:rsidRPr="005520C4" w:rsidRDefault="00A631E5" w:rsidP="006C28D7">
      <w:pPr>
        <w:spacing w:after="0" w:line="360" w:lineRule="auto"/>
        <w:rPr>
          <w:rFonts w:ascii="Arial" w:hAnsi="Arial" w:cs="Arial"/>
          <w:vertAlign w:val="superscript"/>
        </w:rPr>
      </w:pPr>
      <w:r w:rsidRPr="005520C4">
        <w:rPr>
          <w:rFonts w:ascii="Arial" w:hAnsi="Arial" w:cs="Arial"/>
        </w:rPr>
        <w:t xml:space="preserve">H. </w:t>
      </w:r>
      <w:r w:rsidR="009243D0" w:rsidRPr="005520C4">
        <w:rPr>
          <w:rFonts w:ascii="Arial" w:hAnsi="Arial" w:cs="Arial"/>
        </w:rPr>
        <w:t>Hafizi,</w:t>
      </w:r>
      <w:r w:rsidRPr="005520C4">
        <w:rPr>
          <w:rFonts w:ascii="Arial" w:hAnsi="Arial" w:cs="Arial"/>
        </w:rPr>
        <w:t xml:space="preserve"> MD</w:t>
      </w:r>
      <w:r w:rsidR="00E86AA3" w:rsidRPr="005520C4">
        <w:rPr>
          <w:rFonts w:ascii="Arial" w:hAnsi="Arial" w:cs="Arial"/>
          <w:vertAlign w:val="superscript"/>
        </w:rPr>
        <w:t>8</w:t>
      </w:r>
    </w:p>
    <w:p w14:paraId="78F4A446" w14:textId="77777777" w:rsidR="00A631E5" w:rsidRPr="005520C4" w:rsidRDefault="00A631E5" w:rsidP="006C28D7">
      <w:pPr>
        <w:spacing w:after="0" w:line="360" w:lineRule="auto"/>
        <w:rPr>
          <w:rFonts w:ascii="Arial" w:hAnsi="Arial" w:cs="Arial"/>
          <w:vertAlign w:val="superscript"/>
        </w:rPr>
      </w:pPr>
      <w:r w:rsidRPr="005520C4">
        <w:rPr>
          <w:rFonts w:ascii="Arial" w:hAnsi="Arial" w:cs="Arial"/>
        </w:rPr>
        <w:t xml:space="preserve">P. </w:t>
      </w:r>
      <w:r w:rsidR="009243D0" w:rsidRPr="005520C4">
        <w:rPr>
          <w:rFonts w:ascii="Arial" w:hAnsi="Arial" w:cs="Arial"/>
        </w:rPr>
        <w:t>Koul,</w:t>
      </w:r>
      <w:r w:rsidR="00D8249E" w:rsidRPr="005520C4">
        <w:rPr>
          <w:rFonts w:ascii="Arial" w:hAnsi="Arial" w:cs="Arial"/>
        </w:rPr>
        <w:t>MD</w:t>
      </w:r>
      <w:r w:rsidR="00E86AA3" w:rsidRPr="005520C4">
        <w:rPr>
          <w:rFonts w:ascii="Arial" w:hAnsi="Arial" w:cs="Arial"/>
          <w:vertAlign w:val="superscript"/>
        </w:rPr>
        <w:t>9</w:t>
      </w:r>
    </w:p>
    <w:p w14:paraId="5C4F1BD2" w14:textId="20266A55" w:rsidR="00A631E5" w:rsidRPr="005520C4" w:rsidRDefault="00EA1701" w:rsidP="006C28D7">
      <w:pPr>
        <w:spacing w:after="0" w:line="360" w:lineRule="auto"/>
        <w:rPr>
          <w:rFonts w:ascii="Arial" w:hAnsi="Arial" w:cs="Arial"/>
          <w:vertAlign w:val="superscript"/>
        </w:rPr>
      </w:pPr>
      <w:r w:rsidRPr="005520C4">
        <w:rPr>
          <w:rFonts w:ascii="Arial" w:hAnsi="Arial" w:cs="Arial"/>
        </w:rPr>
        <w:t>L</w:t>
      </w:r>
      <w:r w:rsidR="00A631E5" w:rsidRPr="005520C4">
        <w:rPr>
          <w:rFonts w:ascii="Arial" w:hAnsi="Arial" w:cs="Arial"/>
        </w:rPr>
        <w:t>.C.</w:t>
      </w:r>
      <w:r w:rsidR="009243D0" w:rsidRPr="005520C4">
        <w:rPr>
          <w:rFonts w:ascii="Arial" w:hAnsi="Arial" w:cs="Arial"/>
        </w:rPr>
        <w:t xml:space="preserve"> Loh,</w:t>
      </w:r>
      <w:r w:rsidR="00A631E5" w:rsidRPr="005520C4">
        <w:rPr>
          <w:rFonts w:ascii="Arial" w:hAnsi="Arial" w:cs="Arial"/>
        </w:rPr>
        <w:t xml:space="preserve"> </w:t>
      </w:r>
      <w:r w:rsidR="00E86AA3" w:rsidRPr="005520C4">
        <w:rPr>
          <w:rFonts w:ascii="Arial" w:hAnsi="Arial" w:cs="Arial"/>
        </w:rPr>
        <w:t>MD</w:t>
      </w:r>
      <w:r w:rsidR="00E86AA3" w:rsidRPr="005520C4">
        <w:rPr>
          <w:rFonts w:ascii="Arial" w:hAnsi="Arial" w:cs="Arial"/>
          <w:vertAlign w:val="superscript"/>
        </w:rPr>
        <w:t>10</w:t>
      </w:r>
    </w:p>
    <w:p w14:paraId="61EB3402" w14:textId="1E88CF89" w:rsidR="00A631E5" w:rsidRPr="005520C4" w:rsidRDefault="002C1F85" w:rsidP="006C28D7">
      <w:pPr>
        <w:spacing w:after="0" w:line="360" w:lineRule="auto"/>
        <w:rPr>
          <w:rFonts w:ascii="Arial" w:hAnsi="Arial" w:cs="Arial"/>
          <w:vertAlign w:val="superscript"/>
        </w:rPr>
      </w:pPr>
      <w:r w:rsidRPr="005520C4">
        <w:rPr>
          <w:rFonts w:ascii="Arial" w:hAnsi="Arial" w:cs="Arial"/>
        </w:rPr>
        <w:t>C. Nejjari</w:t>
      </w:r>
      <w:r w:rsidR="009243D0" w:rsidRPr="005520C4">
        <w:rPr>
          <w:rFonts w:ascii="Arial" w:hAnsi="Arial" w:cs="Arial"/>
        </w:rPr>
        <w:t>,</w:t>
      </w:r>
      <w:r w:rsidR="00433DA3" w:rsidRPr="005520C4">
        <w:rPr>
          <w:rFonts w:ascii="Arial" w:hAnsi="Arial" w:cs="Arial"/>
        </w:rPr>
        <w:t xml:space="preserve"> </w:t>
      </w:r>
      <w:r w:rsidR="004D0DAE" w:rsidRPr="005520C4">
        <w:rPr>
          <w:rFonts w:ascii="Arial" w:hAnsi="Arial" w:cs="Arial"/>
        </w:rPr>
        <w:t>Ph</w:t>
      </w:r>
      <w:r w:rsidR="00433DA3" w:rsidRPr="005520C4">
        <w:rPr>
          <w:rFonts w:ascii="Arial" w:hAnsi="Arial" w:cs="Arial"/>
        </w:rPr>
        <w:t>D</w:t>
      </w:r>
      <w:r w:rsidR="00E86AA3" w:rsidRPr="005520C4">
        <w:rPr>
          <w:rFonts w:ascii="Arial" w:hAnsi="Arial" w:cs="Arial"/>
          <w:vertAlign w:val="superscript"/>
        </w:rPr>
        <w:t>11</w:t>
      </w:r>
    </w:p>
    <w:p w14:paraId="17372013" w14:textId="77777777" w:rsidR="00A631E5" w:rsidRPr="007C529F" w:rsidRDefault="00A631E5" w:rsidP="006C28D7">
      <w:pPr>
        <w:spacing w:after="0" w:line="360" w:lineRule="auto"/>
        <w:rPr>
          <w:rFonts w:ascii="Arial" w:hAnsi="Arial" w:cs="Arial"/>
          <w:lang w:val="de-DE"/>
        </w:rPr>
      </w:pPr>
      <w:r w:rsidRPr="007C529F">
        <w:rPr>
          <w:rFonts w:ascii="Arial" w:hAnsi="Arial" w:cs="Arial"/>
          <w:lang w:val="de-DE"/>
        </w:rPr>
        <w:t>J.</w:t>
      </w:r>
      <w:r w:rsidR="009243D0" w:rsidRPr="007C529F">
        <w:rPr>
          <w:rFonts w:ascii="Arial" w:hAnsi="Arial" w:cs="Arial"/>
          <w:lang w:val="de-DE"/>
        </w:rPr>
        <w:t xml:space="preserve"> Patel,</w:t>
      </w:r>
      <w:r w:rsidR="00433DA3" w:rsidRPr="007C529F">
        <w:rPr>
          <w:rFonts w:ascii="Arial" w:hAnsi="Arial" w:cs="Arial"/>
          <w:lang w:val="de-DE"/>
        </w:rPr>
        <w:t xml:space="preserve"> </w:t>
      </w:r>
      <w:r w:rsidR="00E86AA3" w:rsidRPr="007C529F">
        <w:rPr>
          <w:rFonts w:ascii="Arial" w:hAnsi="Arial" w:cs="Arial"/>
          <w:lang w:val="de-DE"/>
        </w:rPr>
        <w:t>MSc</w:t>
      </w:r>
      <w:r w:rsidR="00E86AA3">
        <w:rPr>
          <w:rFonts w:ascii="Arial" w:hAnsi="Arial" w:cs="Arial"/>
          <w:vertAlign w:val="superscript"/>
          <w:lang w:val="de-DE"/>
        </w:rPr>
        <w:t>1</w:t>
      </w:r>
    </w:p>
    <w:p w14:paraId="38D6293B" w14:textId="77777777" w:rsidR="00A631E5" w:rsidRPr="006C28D7" w:rsidRDefault="00A631E5" w:rsidP="006C28D7">
      <w:pPr>
        <w:spacing w:after="0" w:line="360" w:lineRule="auto"/>
        <w:rPr>
          <w:rFonts w:ascii="Arial" w:hAnsi="Arial" w:cs="Arial"/>
          <w:vertAlign w:val="superscript"/>
          <w:lang w:val="de-DE"/>
        </w:rPr>
      </w:pPr>
      <w:r w:rsidRPr="004961AF">
        <w:rPr>
          <w:rFonts w:ascii="Arial" w:hAnsi="Arial" w:cs="Arial"/>
          <w:lang w:val="de-DE"/>
        </w:rPr>
        <w:t>T,</w:t>
      </w:r>
      <w:r w:rsidR="009243D0" w:rsidRPr="004961AF">
        <w:rPr>
          <w:rFonts w:ascii="Arial" w:hAnsi="Arial" w:cs="Arial"/>
          <w:lang w:val="de-DE"/>
        </w:rPr>
        <w:t xml:space="preserve"> Sooronbayev,</w:t>
      </w:r>
      <w:r w:rsidR="00D8249E">
        <w:rPr>
          <w:rFonts w:ascii="Arial" w:hAnsi="Arial" w:cs="Arial"/>
          <w:lang w:val="de-DE"/>
        </w:rPr>
        <w:t>MD</w:t>
      </w:r>
      <w:r w:rsidR="00E86AA3" w:rsidRPr="004961AF">
        <w:rPr>
          <w:rFonts w:ascii="Arial" w:hAnsi="Arial" w:cs="Arial"/>
          <w:vertAlign w:val="superscript"/>
          <w:lang w:val="de-DE"/>
        </w:rPr>
        <w:t>12</w:t>
      </w:r>
    </w:p>
    <w:p w14:paraId="0AF89C58" w14:textId="77777777" w:rsidR="00D83680" w:rsidRPr="00E1009D" w:rsidRDefault="00D83680" w:rsidP="006C28D7">
      <w:pPr>
        <w:spacing w:after="0" w:line="360" w:lineRule="auto"/>
        <w:rPr>
          <w:rFonts w:ascii="Arial" w:hAnsi="Arial" w:cs="Arial"/>
        </w:rPr>
      </w:pPr>
      <w:r w:rsidRPr="00E1009D">
        <w:rPr>
          <w:rFonts w:ascii="Arial" w:hAnsi="Arial" w:cs="Arial"/>
        </w:rPr>
        <w:t>A.S. Buist</w:t>
      </w:r>
      <w:r w:rsidR="00E86AA3" w:rsidRPr="00E1009D">
        <w:rPr>
          <w:rFonts w:ascii="Arial" w:hAnsi="Arial" w:cs="Arial"/>
        </w:rPr>
        <w:t>,</w:t>
      </w:r>
      <w:r w:rsidR="00521CDB" w:rsidRPr="00E1009D">
        <w:rPr>
          <w:rFonts w:ascii="Arial" w:hAnsi="Arial" w:cs="Arial"/>
        </w:rPr>
        <w:t>MD</w:t>
      </w:r>
      <w:r w:rsidR="00E86AA3" w:rsidRPr="00E1009D">
        <w:rPr>
          <w:rFonts w:ascii="Arial" w:hAnsi="Arial" w:cs="Arial"/>
          <w:vertAlign w:val="superscript"/>
        </w:rPr>
        <w:t>13</w:t>
      </w:r>
    </w:p>
    <w:p w14:paraId="7E92A29F" w14:textId="77777777" w:rsidR="005344BF" w:rsidRDefault="00A631E5" w:rsidP="006C28D7">
      <w:pPr>
        <w:spacing w:after="0" w:line="360" w:lineRule="auto"/>
        <w:rPr>
          <w:rFonts w:ascii="Arial" w:hAnsi="Arial" w:cs="Arial"/>
        </w:rPr>
      </w:pPr>
      <w:r>
        <w:rPr>
          <w:rFonts w:ascii="Arial" w:hAnsi="Arial" w:cs="Arial"/>
        </w:rPr>
        <w:t xml:space="preserve">P. </w:t>
      </w:r>
      <w:r w:rsidR="009243D0" w:rsidRPr="009243D0">
        <w:rPr>
          <w:rFonts w:ascii="Arial" w:hAnsi="Arial" w:cs="Arial"/>
        </w:rPr>
        <w:t>Burney,</w:t>
      </w:r>
      <w:r w:rsidR="00433DA3">
        <w:rPr>
          <w:rFonts w:ascii="Arial" w:hAnsi="Arial" w:cs="Arial"/>
        </w:rPr>
        <w:t xml:space="preserve"> </w:t>
      </w:r>
      <w:r w:rsidR="006E069C">
        <w:rPr>
          <w:rFonts w:ascii="Arial" w:hAnsi="Arial" w:cs="Arial"/>
        </w:rPr>
        <w:t>MD</w:t>
      </w:r>
      <w:r w:rsidR="006E069C">
        <w:rPr>
          <w:rFonts w:ascii="Arial" w:hAnsi="Arial" w:cs="Arial"/>
          <w:vertAlign w:val="superscript"/>
        </w:rPr>
        <w:t>1</w:t>
      </w:r>
    </w:p>
    <w:p w14:paraId="5A75B8FA" w14:textId="77777777" w:rsidR="00B43EF4" w:rsidRDefault="00B43EF4" w:rsidP="006C28D7">
      <w:pPr>
        <w:spacing w:after="0" w:line="360" w:lineRule="auto"/>
        <w:rPr>
          <w:rFonts w:ascii="Arial" w:hAnsi="Arial" w:cs="Arial"/>
        </w:rPr>
      </w:pPr>
    </w:p>
    <w:p w14:paraId="71463B8A" w14:textId="77777777" w:rsidR="006E069C" w:rsidRDefault="009E38EA" w:rsidP="00E1009D">
      <w:pPr>
        <w:spacing w:after="0" w:line="240" w:lineRule="auto"/>
        <w:rPr>
          <w:rFonts w:ascii="Arial" w:hAnsi="Arial" w:cs="Arial"/>
        </w:rPr>
      </w:pPr>
      <w:r w:rsidRPr="006C28D7">
        <w:rPr>
          <w:rFonts w:ascii="Arial" w:hAnsi="Arial" w:cs="Arial"/>
          <w:vertAlign w:val="superscript"/>
        </w:rPr>
        <w:t>1</w:t>
      </w:r>
      <w:r>
        <w:rPr>
          <w:rFonts w:ascii="Arial" w:hAnsi="Arial" w:cs="Arial"/>
        </w:rPr>
        <w:t xml:space="preserve"> </w:t>
      </w:r>
      <w:r w:rsidRPr="00C41B41">
        <w:rPr>
          <w:rFonts w:ascii="Arial" w:hAnsi="Arial" w:cs="Arial"/>
        </w:rPr>
        <w:t>National Heart and Lung Institute</w:t>
      </w:r>
      <w:r>
        <w:rPr>
          <w:rFonts w:ascii="Arial" w:hAnsi="Arial" w:cs="Arial"/>
        </w:rPr>
        <w:t xml:space="preserve"> </w:t>
      </w:r>
    </w:p>
    <w:p w14:paraId="2E670C7A" w14:textId="77777777" w:rsidR="006E069C" w:rsidRDefault="009E38EA" w:rsidP="00E1009D">
      <w:pPr>
        <w:spacing w:after="0" w:line="240" w:lineRule="auto"/>
        <w:rPr>
          <w:rFonts w:ascii="Arial" w:hAnsi="Arial" w:cs="Arial"/>
        </w:rPr>
      </w:pPr>
      <w:r w:rsidRPr="00C41B41">
        <w:rPr>
          <w:rFonts w:ascii="Arial" w:hAnsi="Arial" w:cs="Arial"/>
        </w:rPr>
        <w:t>Imperial College</w:t>
      </w:r>
    </w:p>
    <w:p w14:paraId="42567B2A" w14:textId="77777777" w:rsidR="006E069C" w:rsidRDefault="009E38EA" w:rsidP="00E1009D">
      <w:pPr>
        <w:spacing w:after="0" w:line="240" w:lineRule="auto"/>
        <w:rPr>
          <w:rFonts w:ascii="Arial" w:hAnsi="Arial" w:cs="Arial"/>
        </w:rPr>
      </w:pPr>
      <w:r w:rsidRPr="00C41B41">
        <w:rPr>
          <w:rFonts w:ascii="Arial" w:hAnsi="Arial" w:cs="Arial"/>
        </w:rPr>
        <w:t>Emmanuel Kaye Building</w:t>
      </w:r>
    </w:p>
    <w:p w14:paraId="0ABFC1BE" w14:textId="77777777" w:rsidR="006E069C" w:rsidRDefault="009E38EA" w:rsidP="00E1009D">
      <w:pPr>
        <w:spacing w:after="0" w:line="240" w:lineRule="auto"/>
        <w:rPr>
          <w:rFonts w:ascii="Arial" w:hAnsi="Arial" w:cs="Arial"/>
        </w:rPr>
      </w:pPr>
      <w:r w:rsidRPr="00C41B41">
        <w:rPr>
          <w:rFonts w:ascii="Arial" w:hAnsi="Arial" w:cs="Arial"/>
        </w:rPr>
        <w:t>1b Manresa Road</w:t>
      </w:r>
    </w:p>
    <w:p w14:paraId="7978546F" w14:textId="77777777" w:rsidR="006E069C" w:rsidRDefault="009E38EA" w:rsidP="00E1009D">
      <w:pPr>
        <w:spacing w:after="0" w:line="240" w:lineRule="auto"/>
        <w:rPr>
          <w:rFonts w:ascii="Arial" w:hAnsi="Arial" w:cs="Arial"/>
        </w:rPr>
      </w:pPr>
      <w:r w:rsidRPr="00C41B41">
        <w:rPr>
          <w:rFonts w:ascii="Arial" w:hAnsi="Arial" w:cs="Arial"/>
        </w:rPr>
        <w:t>London SW3 6LR</w:t>
      </w:r>
    </w:p>
    <w:p w14:paraId="184C324B" w14:textId="77777777" w:rsidR="009E38EA" w:rsidRPr="00C41B41" w:rsidRDefault="009E38EA" w:rsidP="00E1009D">
      <w:pPr>
        <w:spacing w:after="0" w:line="240" w:lineRule="auto"/>
        <w:rPr>
          <w:rFonts w:ascii="Arial" w:hAnsi="Arial" w:cs="Arial"/>
        </w:rPr>
      </w:pPr>
      <w:r w:rsidRPr="00C41B41">
        <w:rPr>
          <w:rFonts w:ascii="Arial" w:hAnsi="Arial" w:cs="Arial"/>
        </w:rPr>
        <w:t>UK</w:t>
      </w:r>
    </w:p>
    <w:p w14:paraId="3E322669" w14:textId="77777777" w:rsidR="007F628D" w:rsidRPr="007F628D" w:rsidRDefault="007F628D" w:rsidP="00085E33">
      <w:pPr>
        <w:spacing w:after="0" w:line="240" w:lineRule="auto"/>
        <w:rPr>
          <w:rFonts w:ascii="Arial" w:hAnsi="Arial" w:cs="Arial"/>
        </w:rPr>
      </w:pPr>
    </w:p>
    <w:p w14:paraId="24F868B5" w14:textId="77777777" w:rsidR="007F628D" w:rsidRPr="007F628D" w:rsidRDefault="006E069C" w:rsidP="0091644F">
      <w:pPr>
        <w:spacing w:after="0" w:line="240" w:lineRule="auto"/>
        <w:rPr>
          <w:rFonts w:ascii="Arial" w:hAnsi="Arial" w:cs="Arial"/>
        </w:rPr>
      </w:pPr>
      <w:r>
        <w:rPr>
          <w:rFonts w:ascii="Arial" w:hAnsi="Arial" w:cs="Arial"/>
          <w:vertAlign w:val="superscript"/>
        </w:rPr>
        <w:t>2</w:t>
      </w:r>
      <w:r w:rsidR="00433DA3">
        <w:rPr>
          <w:rFonts w:ascii="Arial" w:hAnsi="Arial" w:cs="Arial"/>
          <w:vertAlign w:val="superscript"/>
        </w:rPr>
        <w:t xml:space="preserve"> </w:t>
      </w:r>
      <w:r w:rsidR="007F628D" w:rsidRPr="007F628D">
        <w:rPr>
          <w:rFonts w:ascii="Arial" w:hAnsi="Arial" w:cs="Arial"/>
        </w:rPr>
        <w:t>Liverpool School of Tropical Medicine</w:t>
      </w:r>
    </w:p>
    <w:p w14:paraId="68D5A412" w14:textId="77777777" w:rsidR="007F628D" w:rsidRPr="007F628D" w:rsidRDefault="007F628D">
      <w:pPr>
        <w:spacing w:after="0" w:line="240" w:lineRule="auto"/>
        <w:rPr>
          <w:rFonts w:ascii="Arial" w:hAnsi="Arial" w:cs="Arial"/>
        </w:rPr>
      </w:pPr>
      <w:r w:rsidRPr="007F628D">
        <w:rPr>
          <w:rFonts w:ascii="Arial" w:hAnsi="Arial" w:cs="Arial"/>
        </w:rPr>
        <w:t>Pembroke Place</w:t>
      </w:r>
    </w:p>
    <w:p w14:paraId="670428D8" w14:textId="77777777" w:rsidR="007F628D" w:rsidRDefault="007F628D">
      <w:pPr>
        <w:spacing w:after="0" w:line="240" w:lineRule="auto"/>
        <w:rPr>
          <w:rFonts w:ascii="Arial" w:hAnsi="Arial" w:cs="Arial"/>
        </w:rPr>
      </w:pPr>
      <w:r w:rsidRPr="007F628D">
        <w:rPr>
          <w:rFonts w:ascii="Arial" w:hAnsi="Arial" w:cs="Arial"/>
        </w:rPr>
        <w:t>Liverpool</w:t>
      </w:r>
      <w:r w:rsidR="000A52D8">
        <w:rPr>
          <w:rFonts w:ascii="Arial" w:hAnsi="Arial" w:cs="Arial"/>
        </w:rPr>
        <w:t xml:space="preserve"> </w:t>
      </w:r>
      <w:r w:rsidRPr="007F628D">
        <w:rPr>
          <w:rFonts w:ascii="Arial" w:hAnsi="Arial" w:cs="Arial"/>
        </w:rPr>
        <w:t>L3 5QA</w:t>
      </w:r>
    </w:p>
    <w:p w14:paraId="259FCC4C" w14:textId="77777777" w:rsidR="00AF4E12" w:rsidRDefault="00AF4E12">
      <w:pPr>
        <w:spacing w:after="0" w:line="240" w:lineRule="auto"/>
        <w:rPr>
          <w:rFonts w:ascii="Arial" w:hAnsi="Arial" w:cs="Arial"/>
        </w:rPr>
      </w:pPr>
      <w:r>
        <w:rPr>
          <w:rFonts w:ascii="Arial" w:hAnsi="Arial" w:cs="Arial"/>
        </w:rPr>
        <w:t>UK</w:t>
      </w:r>
    </w:p>
    <w:p w14:paraId="7E6D53AD" w14:textId="77777777" w:rsidR="00433DA3" w:rsidRDefault="00433DA3">
      <w:pPr>
        <w:spacing w:after="0" w:line="240" w:lineRule="auto"/>
        <w:rPr>
          <w:rFonts w:ascii="Arial" w:hAnsi="Arial" w:cs="Arial"/>
        </w:rPr>
      </w:pPr>
    </w:p>
    <w:p w14:paraId="43300C68" w14:textId="77777777" w:rsidR="00433DA3" w:rsidRPr="00E1009D" w:rsidRDefault="006E069C">
      <w:pPr>
        <w:spacing w:after="0" w:line="240" w:lineRule="auto"/>
        <w:rPr>
          <w:rFonts w:ascii="Arial" w:hAnsi="Arial" w:cs="Arial"/>
        </w:rPr>
      </w:pPr>
      <w:r w:rsidRPr="00E1009D">
        <w:rPr>
          <w:rFonts w:ascii="Arial" w:hAnsi="Arial" w:cs="Arial"/>
          <w:vertAlign w:val="superscript"/>
        </w:rPr>
        <w:t>3</w:t>
      </w:r>
      <w:r w:rsidRPr="00E1009D">
        <w:rPr>
          <w:rFonts w:ascii="Arial" w:hAnsi="Arial" w:cs="Arial"/>
        </w:rPr>
        <w:t xml:space="preserve"> </w:t>
      </w:r>
      <w:r w:rsidR="00433DA3" w:rsidRPr="00E1009D">
        <w:rPr>
          <w:rFonts w:ascii="Arial" w:hAnsi="Arial" w:cs="Arial"/>
        </w:rPr>
        <w:t>Department of Medicine</w:t>
      </w:r>
    </w:p>
    <w:p w14:paraId="2558D5AA" w14:textId="77777777" w:rsidR="00A9616A" w:rsidRPr="00E1009D" w:rsidRDefault="00433DA3">
      <w:pPr>
        <w:spacing w:after="0" w:line="240" w:lineRule="auto"/>
        <w:rPr>
          <w:rFonts w:ascii="Arial" w:hAnsi="Arial" w:cs="Arial"/>
        </w:rPr>
      </w:pPr>
      <w:r w:rsidRPr="00E1009D">
        <w:rPr>
          <w:rFonts w:ascii="Arial" w:hAnsi="Arial" w:cs="Arial"/>
        </w:rPr>
        <w:t xml:space="preserve">Obafemi Awolowo University </w:t>
      </w:r>
    </w:p>
    <w:p w14:paraId="5C09931A" w14:textId="77777777" w:rsidR="00412571" w:rsidRDefault="00433DA3">
      <w:pPr>
        <w:spacing w:after="0" w:line="240" w:lineRule="auto"/>
        <w:rPr>
          <w:rFonts w:ascii="Arial" w:hAnsi="Arial" w:cs="Arial"/>
        </w:rPr>
      </w:pPr>
      <w:r w:rsidRPr="00E1009D">
        <w:rPr>
          <w:rFonts w:ascii="Arial" w:hAnsi="Arial" w:cs="Arial"/>
        </w:rPr>
        <w:t>Ile-Ife</w:t>
      </w:r>
    </w:p>
    <w:p w14:paraId="765D3D0F" w14:textId="77777777" w:rsidR="00433DA3" w:rsidRPr="00E1009D" w:rsidRDefault="00433DA3">
      <w:pPr>
        <w:spacing w:after="0" w:line="240" w:lineRule="auto"/>
        <w:rPr>
          <w:rFonts w:ascii="Arial" w:hAnsi="Arial" w:cs="Arial"/>
        </w:rPr>
      </w:pPr>
      <w:r w:rsidRPr="00E1009D">
        <w:rPr>
          <w:rFonts w:ascii="Arial" w:hAnsi="Arial" w:cs="Arial"/>
        </w:rPr>
        <w:t>Nigeria.</w:t>
      </w:r>
    </w:p>
    <w:p w14:paraId="71FC68E0" w14:textId="77777777" w:rsidR="007F628D" w:rsidRDefault="007F628D">
      <w:pPr>
        <w:spacing w:after="0" w:line="240" w:lineRule="auto"/>
        <w:rPr>
          <w:rFonts w:ascii="Arial" w:hAnsi="Arial" w:cs="Arial"/>
        </w:rPr>
      </w:pPr>
    </w:p>
    <w:p w14:paraId="7B504019" w14:textId="77777777" w:rsidR="006E069C" w:rsidRPr="00E1009D" w:rsidRDefault="006E069C">
      <w:pPr>
        <w:spacing w:after="0" w:line="240" w:lineRule="auto"/>
        <w:rPr>
          <w:rFonts w:ascii="Arial" w:hAnsi="Arial" w:cs="Arial"/>
        </w:rPr>
      </w:pPr>
      <w:r w:rsidRPr="00E1009D">
        <w:rPr>
          <w:rFonts w:ascii="Arial" w:hAnsi="Arial" w:cs="Arial"/>
          <w:vertAlign w:val="superscript"/>
        </w:rPr>
        <w:t>4</w:t>
      </w:r>
      <w:r w:rsidRPr="00E1009D">
        <w:rPr>
          <w:rFonts w:ascii="Arial" w:hAnsi="Arial" w:cs="Arial"/>
        </w:rPr>
        <w:t xml:space="preserve"> </w:t>
      </w:r>
      <w:r w:rsidR="002E0C8D" w:rsidRPr="00E1009D">
        <w:rPr>
          <w:rFonts w:ascii="Arial" w:hAnsi="Arial" w:cs="Arial"/>
        </w:rPr>
        <w:t>College of Medicine</w:t>
      </w:r>
    </w:p>
    <w:p w14:paraId="50B8007C" w14:textId="77777777" w:rsidR="006E069C" w:rsidRPr="00E1009D" w:rsidRDefault="002E0C8D">
      <w:pPr>
        <w:spacing w:after="0" w:line="240" w:lineRule="auto"/>
        <w:rPr>
          <w:rFonts w:ascii="Arial" w:hAnsi="Arial" w:cs="Arial"/>
        </w:rPr>
      </w:pPr>
      <w:r w:rsidRPr="00E1009D">
        <w:rPr>
          <w:rFonts w:ascii="Arial" w:hAnsi="Arial" w:cs="Arial"/>
        </w:rPr>
        <w:t>Department of Medicine</w:t>
      </w:r>
    </w:p>
    <w:p w14:paraId="3DF76333" w14:textId="77777777" w:rsidR="006E069C" w:rsidRPr="00E1009D" w:rsidRDefault="002E0C8D">
      <w:pPr>
        <w:spacing w:after="0" w:line="240" w:lineRule="auto"/>
        <w:rPr>
          <w:rFonts w:ascii="Arial" w:hAnsi="Arial" w:cs="Arial"/>
        </w:rPr>
      </w:pPr>
      <w:r w:rsidRPr="00E1009D">
        <w:rPr>
          <w:rFonts w:ascii="Arial" w:hAnsi="Arial" w:cs="Arial"/>
        </w:rPr>
        <w:t>King Saud bin Abdulaziz University for Health Sciences</w:t>
      </w:r>
    </w:p>
    <w:p w14:paraId="56A5604F" w14:textId="77777777" w:rsidR="006E069C" w:rsidRPr="00E1009D" w:rsidRDefault="002E0C8D">
      <w:pPr>
        <w:spacing w:after="0" w:line="240" w:lineRule="auto"/>
        <w:rPr>
          <w:rFonts w:ascii="Arial" w:hAnsi="Arial" w:cs="Arial"/>
        </w:rPr>
      </w:pPr>
      <w:r w:rsidRPr="00E1009D">
        <w:rPr>
          <w:rFonts w:ascii="Arial" w:hAnsi="Arial" w:cs="Arial"/>
        </w:rPr>
        <w:t>Riyadh</w:t>
      </w:r>
    </w:p>
    <w:p w14:paraId="216CAD2A" w14:textId="77777777" w:rsidR="002E0C8D" w:rsidRPr="006C28D7" w:rsidRDefault="002E0C8D">
      <w:pPr>
        <w:spacing w:after="0" w:line="240" w:lineRule="auto"/>
        <w:rPr>
          <w:rFonts w:ascii="Arial" w:hAnsi="Arial" w:cs="Arial"/>
        </w:rPr>
      </w:pPr>
      <w:r w:rsidRPr="00E1009D">
        <w:rPr>
          <w:rFonts w:ascii="Arial" w:hAnsi="Arial" w:cs="Arial"/>
        </w:rPr>
        <w:t>Saudi Arabia</w:t>
      </w:r>
    </w:p>
    <w:p w14:paraId="613BDE67" w14:textId="77777777" w:rsidR="006E069C" w:rsidRPr="00E1009D" w:rsidRDefault="006E069C">
      <w:pPr>
        <w:spacing w:after="0" w:line="240" w:lineRule="auto"/>
        <w:rPr>
          <w:rFonts w:ascii="Arial" w:hAnsi="Arial" w:cs="Arial"/>
        </w:rPr>
      </w:pPr>
    </w:p>
    <w:p w14:paraId="50CFED75" w14:textId="77777777" w:rsidR="00433DA3" w:rsidRPr="00E1009D" w:rsidRDefault="006E069C" w:rsidP="00AE34A0">
      <w:pPr>
        <w:spacing w:after="0" w:line="240" w:lineRule="auto"/>
        <w:rPr>
          <w:rFonts w:ascii="Arial" w:hAnsi="Arial" w:cs="Arial"/>
        </w:rPr>
      </w:pPr>
      <w:r w:rsidRPr="00E1009D">
        <w:rPr>
          <w:rFonts w:ascii="Arial" w:hAnsi="Arial" w:cs="Arial"/>
          <w:vertAlign w:val="superscript"/>
        </w:rPr>
        <w:lastRenderedPageBreak/>
        <w:t>5</w:t>
      </w:r>
      <w:r w:rsidRPr="00E1009D">
        <w:rPr>
          <w:rFonts w:ascii="Arial" w:hAnsi="Arial" w:cs="Arial"/>
        </w:rPr>
        <w:t xml:space="preserve"> </w:t>
      </w:r>
      <w:r w:rsidR="00AE34A0" w:rsidRPr="00AE34A0">
        <w:rPr>
          <w:rFonts w:ascii="Arial" w:hAnsi="Arial" w:cs="Arial"/>
          <w:lang w:val="en-US"/>
        </w:rPr>
        <w:t>University Badji Mokhtar of Annaba</w:t>
      </w:r>
      <w:r w:rsidR="00AE34A0" w:rsidRPr="00AE34A0">
        <w:rPr>
          <w:rFonts w:ascii="Arial" w:hAnsi="Arial" w:cs="Arial"/>
          <w:lang w:val="en-US"/>
        </w:rPr>
        <w:br/>
        <w:t>Department of Pneumology, Faculty of Medecine Annaba, Route Zaâfrania BP 205, Annaba 23000, Algeria.</w:t>
      </w:r>
      <w:r w:rsidR="00AE34A0" w:rsidRPr="00AE34A0">
        <w:rPr>
          <w:rFonts w:ascii="Arial" w:hAnsi="Arial" w:cs="Arial"/>
          <w:lang w:val="en-US"/>
        </w:rPr>
        <w:br/>
      </w:r>
    </w:p>
    <w:p w14:paraId="53D58BC0" w14:textId="77777777" w:rsidR="006E069C" w:rsidRPr="00E1009D" w:rsidRDefault="006E069C">
      <w:pPr>
        <w:spacing w:after="0" w:line="240" w:lineRule="auto"/>
        <w:rPr>
          <w:rFonts w:ascii="Arial" w:hAnsi="Arial" w:cs="Arial"/>
        </w:rPr>
      </w:pPr>
      <w:r w:rsidRPr="00E1009D">
        <w:rPr>
          <w:rFonts w:ascii="Arial" w:hAnsi="Arial" w:cs="Arial"/>
          <w:vertAlign w:val="superscript"/>
        </w:rPr>
        <w:t>6</w:t>
      </w:r>
      <w:r w:rsidRPr="00E1009D">
        <w:rPr>
          <w:rFonts w:ascii="Arial" w:hAnsi="Arial" w:cs="Arial"/>
        </w:rPr>
        <w:t xml:space="preserve"> </w:t>
      </w:r>
      <w:r w:rsidR="00433DA3" w:rsidRPr="00E1009D">
        <w:rPr>
          <w:rFonts w:ascii="Arial" w:hAnsi="Arial" w:cs="Arial"/>
        </w:rPr>
        <w:t>Faculté de Médecine Dentaire de Monastir</w:t>
      </w:r>
    </w:p>
    <w:p w14:paraId="425F3452" w14:textId="77777777" w:rsidR="00433DA3" w:rsidRPr="00E1009D" w:rsidRDefault="00433DA3">
      <w:pPr>
        <w:spacing w:after="0" w:line="240" w:lineRule="auto"/>
        <w:rPr>
          <w:rFonts w:ascii="Arial" w:hAnsi="Arial" w:cs="Arial"/>
        </w:rPr>
      </w:pPr>
      <w:r w:rsidRPr="00E1009D">
        <w:rPr>
          <w:rFonts w:ascii="Arial" w:hAnsi="Arial" w:cs="Arial"/>
        </w:rPr>
        <w:t>Université de Monastir</w:t>
      </w:r>
    </w:p>
    <w:p w14:paraId="5966F306" w14:textId="77777777" w:rsidR="00433DA3" w:rsidRPr="00E1009D" w:rsidRDefault="00433DA3">
      <w:pPr>
        <w:spacing w:after="0" w:line="240" w:lineRule="auto"/>
        <w:rPr>
          <w:rFonts w:ascii="Arial" w:hAnsi="Arial" w:cs="Arial"/>
        </w:rPr>
      </w:pPr>
      <w:r w:rsidRPr="00E1009D">
        <w:rPr>
          <w:rFonts w:ascii="Arial" w:hAnsi="Arial" w:cs="Arial"/>
        </w:rPr>
        <w:t>Département des Sciences Fondamentales et Mixtes</w:t>
      </w:r>
    </w:p>
    <w:p w14:paraId="5D8600B9" w14:textId="77777777" w:rsidR="00433DA3" w:rsidRPr="00E1009D" w:rsidRDefault="00433DA3">
      <w:pPr>
        <w:spacing w:after="0" w:line="240" w:lineRule="auto"/>
        <w:rPr>
          <w:rFonts w:ascii="Arial" w:hAnsi="Arial" w:cs="Arial"/>
        </w:rPr>
      </w:pPr>
      <w:r w:rsidRPr="00E1009D">
        <w:rPr>
          <w:rFonts w:ascii="Arial" w:hAnsi="Arial" w:cs="Arial"/>
        </w:rPr>
        <w:t>Laboratoire de Physiologie et des Explorations Fonctionnelles</w:t>
      </w:r>
    </w:p>
    <w:p w14:paraId="78D6A759" w14:textId="77777777" w:rsidR="00E86AA3" w:rsidRPr="00E1009D" w:rsidRDefault="00433DA3">
      <w:pPr>
        <w:spacing w:after="0" w:line="240" w:lineRule="auto"/>
        <w:rPr>
          <w:rFonts w:ascii="Arial" w:hAnsi="Arial" w:cs="Arial"/>
        </w:rPr>
      </w:pPr>
      <w:r w:rsidRPr="00E1009D">
        <w:rPr>
          <w:rFonts w:ascii="Arial" w:hAnsi="Arial" w:cs="Arial"/>
        </w:rPr>
        <w:t>Faculté de Médecine de Sousse</w:t>
      </w:r>
    </w:p>
    <w:p w14:paraId="5DDF01FB" w14:textId="77777777" w:rsidR="00433DA3" w:rsidRPr="00E1009D" w:rsidRDefault="00433DA3">
      <w:pPr>
        <w:spacing w:after="0" w:line="240" w:lineRule="auto"/>
        <w:rPr>
          <w:rFonts w:ascii="Arial" w:hAnsi="Arial" w:cs="Arial"/>
        </w:rPr>
      </w:pPr>
      <w:r w:rsidRPr="00E1009D">
        <w:rPr>
          <w:rFonts w:ascii="Arial" w:hAnsi="Arial" w:cs="Arial"/>
        </w:rPr>
        <w:t>Université de Sousse </w:t>
      </w:r>
    </w:p>
    <w:p w14:paraId="4F5BF5BD" w14:textId="77777777" w:rsidR="00AF4E12" w:rsidRPr="00E1009D" w:rsidRDefault="00AF4E12">
      <w:pPr>
        <w:spacing w:after="0" w:line="240" w:lineRule="auto"/>
        <w:rPr>
          <w:rFonts w:ascii="Arial" w:hAnsi="Arial" w:cs="Arial"/>
        </w:rPr>
      </w:pPr>
      <w:r w:rsidRPr="00E1009D">
        <w:rPr>
          <w:rFonts w:ascii="Arial" w:hAnsi="Arial" w:cs="Arial"/>
        </w:rPr>
        <w:t>Tunisia</w:t>
      </w:r>
    </w:p>
    <w:p w14:paraId="15EF41A8" w14:textId="77777777" w:rsidR="000A52D8" w:rsidRDefault="000A52D8">
      <w:pPr>
        <w:spacing w:after="0" w:line="240" w:lineRule="auto"/>
        <w:rPr>
          <w:rFonts w:ascii="Arial" w:hAnsi="Arial" w:cs="Arial"/>
        </w:rPr>
      </w:pPr>
    </w:p>
    <w:p w14:paraId="16B69663" w14:textId="77777777" w:rsidR="00AE34A0" w:rsidRPr="00AE34A0" w:rsidRDefault="00E86AA3" w:rsidP="00AE34A0">
      <w:pPr>
        <w:spacing w:after="0" w:line="240" w:lineRule="auto"/>
        <w:rPr>
          <w:rFonts w:ascii="Arial" w:hAnsi="Arial" w:cs="Arial"/>
          <w:shd w:val="clear" w:color="auto" w:fill="FFFFFF"/>
        </w:rPr>
      </w:pPr>
      <w:r w:rsidRPr="00D8249E">
        <w:rPr>
          <w:rFonts w:ascii="Arial" w:hAnsi="Arial" w:cs="Arial"/>
          <w:vertAlign w:val="superscript"/>
        </w:rPr>
        <w:t>7</w:t>
      </w:r>
      <w:r w:rsidRPr="00D8249E">
        <w:rPr>
          <w:rFonts w:ascii="Arial" w:hAnsi="Arial" w:cs="Arial"/>
        </w:rPr>
        <w:t xml:space="preserve"> </w:t>
      </w:r>
      <w:r w:rsidR="00AE34A0" w:rsidRPr="00AE34A0">
        <w:rPr>
          <w:rFonts w:ascii="Arial" w:hAnsi="Arial" w:cs="Arial"/>
          <w:shd w:val="clear" w:color="auto" w:fill="FFFFFF"/>
        </w:rPr>
        <w:t>Central chest clinic</w:t>
      </w:r>
    </w:p>
    <w:p w14:paraId="75B40AF6" w14:textId="77777777" w:rsidR="00AE34A0" w:rsidRPr="00AE34A0" w:rsidRDefault="00AE34A0" w:rsidP="00AE34A0">
      <w:pPr>
        <w:spacing w:after="0" w:line="240" w:lineRule="auto"/>
        <w:rPr>
          <w:rFonts w:ascii="Arial" w:hAnsi="Arial" w:cs="Arial"/>
          <w:shd w:val="clear" w:color="auto" w:fill="FFFFFF"/>
        </w:rPr>
      </w:pPr>
      <w:r w:rsidRPr="00AE34A0">
        <w:rPr>
          <w:rFonts w:ascii="Arial" w:hAnsi="Arial" w:cs="Arial"/>
          <w:shd w:val="clear" w:color="auto" w:fill="FFFFFF"/>
        </w:rPr>
        <w:t>MRI building</w:t>
      </w:r>
    </w:p>
    <w:p w14:paraId="171565A6" w14:textId="77777777" w:rsidR="00AE34A0" w:rsidRPr="00AE34A0" w:rsidRDefault="00AE34A0" w:rsidP="00AE34A0">
      <w:pPr>
        <w:spacing w:after="0" w:line="240" w:lineRule="auto"/>
        <w:rPr>
          <w:rFonts w:ascii="Arial" w:hAnsi="Arial" w:cs="Arial"/>
          <w:shd w:val="clear" w:color="auto" w:fill="FFFFFF"/>
        </w:rPr>
      </w:pPr>
      <w:r w:rsidRPr="00AE34A0">
        <w:rPr>
          <w:rFonts w:ascii="Arial" w:hAnsi="Arial" w:cs="Arial"/>
          <w:shd w:val="clear" w:color="auto" w:fill="FFFFFF"/>
        </w:rPr>
        <w:t>Baseline Road </w:t>
      </w:r>
    </w:p>
    <w:p w14:paraId="2AE94289" w14:textId="77777777" w:rsidR="00AE34A0" w:rsidRPr="00AE34A0" w:rsidRDefault="00AE34A0" w:rsidP="00AE34A0">
      <w:pPr>
        <w:spacing w:after="0" w:line="240" w:lineRule="auto"/>
        <w:rPr>
          <w:rFonts w:ascii="Arial" w:hAnsi="Arial" w:cs="Arial"/>
          <w:shd w:val="clear" w:color="auto" w:fill="FFFFFF"/>
        </w:rPr>
      </w:pPr>
      <w:r w:rsidRPr="00AE34A0">
        <w:rPr>
          <w:rFonts w:ascii="Arial" w:hAnsi="Arial" w:cs="Arial"/>
          <w:shd w:val="clear" w:color="auto" w:fill="FFFFFF"/>
        </w:rPr>
        <w:t>Colombo 8</w:t>
      </w:r>
    </w:p>
    <w:p w14:paraId="51AA4235" w14:textId="77777777" w:rsidR="00AE34A0" w:rsidRPr="00AE34A0" w:rsidRDefault="00AE34A0" w:rsidP="00AE34A0">
      <w:pPr>
        <w:spacing w:after="0" w:line="240" w:lineRule="auto"/>
        <w:rPr>
          <w:rFonts w:ascii="Arial" w:hAnsi="Arial" w:cs="Arial"/>
          <w:shd w:val="clear" w:color="auto" w:fill="FFFFFF"/>
        </w:rPr>
      </w:pPr>
      <w:r>
        <w:rPr>
          <w:rFonts w:ascii="Arial" w:hAnsi="Arial" w:cs="Arial"/>
          <w:shd w:val="clear" w:color="auto" w:fill="FFFFFF"/>
        </w:rPr>
        <w:t>a</w:t>
      </w:r>
      <w:r w:rsidRPr="00AE34A0">
        <w:rPr>
          <w:rFonts w:ascii="Arial" w:hAnsi="Arial" w:cs="Arial"/>
          <w:shd w:val="clear" w:color="auto" w:fill="FFFFFF"/>
        </w:rPr>
        <w:t>nd </w:t>
      </w:r>
    </w:p>
    <w:p w14:paraId="0BBACD30" w14:textId="77777777" w:rsidR="00AE34A0" w:rsidRPr="00AE34A0" w:rsidRDefault="00AE34A0" w:rsidP="00AE34A0">
      <w:pPr>
        <w:spacing w:after="0" w:line="240" w:lineRule="auto"/>
        <w:rPr>
          <w:rFonts w:ascii="Arial" w:hAnsi="Arial" w:cs="Arial"/>
          <w:shd w:val="clear" w:color="auto" w:fill="FFFFFF"/>
        </w:rPr>
      </w:pPr>
      <w:r w:rsidRPr="00AE34A0">
        <w:rPr>
          <w:rFonts w:ascii="Arial" w:hAnsi="Arial" w:cs="Arial"/>
          <w:shd w:val="clear" w:color="auto" w:fill="FFFFFF"/>
        </w:rPr>
        <w:t>The National Hospital of Sri Lanka</w:t>
      </w:r>
    </w:p>
    <w:p w14:paraId="185E6D6D" w14:textId="77777777" w:rsidR="00AE34A0" w:rsidRPr="00AE34A0" w:rsidRDefault="00AE34A0" w:rsidP="00AE34A0">
      <w:pPr>
        <w:spacing w:after="0" w:line="240" w:lineRule="auto"/>
        <w:rPr>
          <w:rFonts w:ascii="Arial" w:hAnsi="Arial" w:cs="Arial"/>
          <w:shd w:val="clear" w:color="auto" w:fill="FFFFFF"/>
        </w:rPr>
      </w:pPr>
      <w:r w:rsidRPr="00AE34A0">
        <w:rPr>
          <w:rFonts w:ascii="Arial" w:hAnsi="Arial" w:cs="Arial"/>
          <w:shd w:val="clear" w:color="auto" w:fill="FFFFFF"/>
        </w:rPr>
        <w:t>E W Perera Mawatha</w:t>
      </w:r>
    </w:p>
    <w:p w14:paraId="7998B0E8" w14:textId="77777777" w:rsidR="00AE34A0" w:rsidRPr="00AE34A0" w:rsidRDefault="00AE34A0" w:rsidP="00AE34A0">
      <w:pPr>
        <w:spacing w:after="0" w:line="240" w:lineRule="auto"/>
        <w:rPr>
          <w:rFonts w:ascii="Arial" w:hAnsi="Arial" w:cs="Arial"/>
          <w:shd w:val="clear" w:color="auto" w:fill="FFFFFF"/>
        </w:rPr>
      </w:pPr>
      <w:r w:rsidRPr="00AE34A0">
        <w:rPr>
          <w:rFonts w:ascii="Arial" w:hAnsi="Arial" w:cs="Arial"/>
          <w:shd w:val="clear" w:color="auto" w:fill="FFFFFF"/>
        </w:rPr>
        <w:t>Colombo 10</w:t>
      </w:r>
    </w:p>
    <w:p w14:paraId="71C7AAF7" w14:textId="77777777" w:rsidR="001E71AD" w:rsidRDefault="001E71AD" w:rsidP="00AE34A0">
      <w:pPr>
        <w:spacing w:after="0" w:line="240" w:lineRule="auto"/>
        <w:rPr>
          <w:rFonts w:ascii="Arial" w:hAnsi="Arial" w:cs="Arial"/>
        </w:rPr>
      </w:pPr>
    </w:p>
    <w:p w14:paraId="13F6BB25" w14:textId="77777777" w:rsidR="002E0C8D" w:rsidRPr="002E0C8D" w:rsidRDefault="00E86AA3">
      <w:pPr>
        <w:spacing w:after="0" w:line="240" w:lineRule="auto"/>
        <w:rPr>
          <w:rFonts w:ascii="Arial" w:hAnsi="Arial" w:cs="Arial"/>
        </w:rPr>
      </w:pPr>
      <w:r w:rsidRPr="00085E33">
        <w:rPr>
          <w:rFonts w:ascii="Arial" w:hAnsi="Arial" w:cs="Arial"/>
          <w:vertAlign w:val="superscript"/>
        </w:rPr>
        <w:t>8</w:t>
      </w:r>
      <w:r w:rsidRPr="00E1009D">
        <w:rPr>
          <w:rFonts w:ascii="Arial" w:hAnsi="Arial" w:cs="Arial"/>
        </w:rPr>
        <w:t xml:space="preserve"> </w:t>
      </w:r>
      <w:r w:rsidR="002E0C8D" w:rsidRPr="002E0C8D">
        <w:rPr>
          <w:rFonts w:ascii="Arial" w:hAnsi="Arial" w:cs="Arial"/>
        </w:rPr>
        <w:t>Third Pulmonology Service, Faculty of Medicine</w:t>
      </w:r>
    </w:p>
    <w:p w14:paraId="7B764631" w14:textId="77777777" w:rsidR="00E86AA3" w:rsidRDefault="002E0C8D">
      <w:pPr>
        <w:spacing w:after="0" w:line="240" w:lineRule="auto"/>
        <w:rPr>
          <w:rFonts w:ascii="Arial" w:hAnsi="Arial" w:cs="Arial"/>
        </w:rPr>
      </w:pPr>
      <w:r w:rsidRPr="002E0C8D">
        <w:rPr>
          <w:rFonts w:ascii="Arial" w:hAnsi="Arial" w:cs="Arial"/>
        </w:rPr>
        <w:t>Tirana University Hospital "Shefqet Ndroqi"</w:t>
      </w:r>
      <w:r w:rsidRPr="002E0C8D">
        <w:rPr>
          <w:rFonts w:ascii="Arial" w:hAnsi="Arial" w:cs="Arial"/>
        </w:rPr>
        <w:br/>
        <w:t>Tirana</w:t>
      </w:r>
    </w:p>
    <w:p w14:paraId="036FB825" w14:textId="77777777" w:rsidR="002E0C8D" w:rsidRPr="002E0C8D" w:rsidRDefault="002E0C8D">
      <w:pPr>
        <w:spacing w:after="0" w:line="240" w:lineRule="auto"/>
        <w:rPr>
          <w:rFonts w:ascii="Arial" w:hAnsi="Arial" w:cs="Arial"/>
        </w:rPr>
      </w:pPr>
      <w:r w:rsidRPr="002E0C8D">
        <w:rPr>
          <w:rFonts w:ascii="Arial" w:hAnsi="Arial" w:cs="Arial"/>
        </w:rPr>
        <w:t>Albania</w:t>
      </w:r>
      <w:r w:rsidRPr="002E0C8D">
        <w:rPr>
          <w:rFonts w:ascii="Arial" w:hAnsi="Arial" w:cs="Arial"/>
        </w:rPr>
        <w:br/>
      </w:r>
    </w:p>
    <w:p w14:paraId="6FF81E1C" w14:textId="77777777" w:rsidR="001E71AD" w:rsidRPr="001E71AD" w:rsidRDefault="00E86AA3">
      <w:pPr>
        <w:spacing w:after="0" w:line="240" w:lineRule="auto"/>
        <w:rPr>
          <w:rStyle w:val="Strong"/>
          <w:rFonts w:ascii="Tahoma" w:hAnsi="Tahoma" w:cs="Tahoma"/>
          <w:b w:val="0"/>
          <w:iCs/>
          <w:lang w:val="en"/>
        </w:rPr>
      </w:pPr>
      <w:r w:rsidRPr="00D8249E">
        <w:rPr>
          <w:rFonts w:ascii="Arial" w:hAnsi="Arial" w:cs="Arial"/>
          <w:vertAlign w:val="superscript"/>
        </w:rPr>
        <w:t>9</w:t>
      </w:r>
      <w:r w:rsidRPr="00D8249E">
        <w:rPr>
          <w:rFonts w:ascii="Arial" w:hAnsi="Arial" w:cs="Arial"/>
        </w:rPr>
        <w:t xml:space="preserve"> </w:t>
      </w:r>
      <w:r w:rsidR="001E71AD" w:rsidRPr="00D8249E">
        <w:rPr>
          <w:rStyle w:val="Strong"/>
          <w:rFonts w:ascii="Tahoma" w:hAnsi="Tahoma" w:cs="Tahoma"/>
          <w:b w:val="0"/>
          <w:iCs/>
          <w:lang w:val="en"/>
        </w:rPr>
        <w:t>S</w:t>
      </w:r>
      <w:r w:rsidR="001E71AD" w:rsidRPr="001E71AD">
        <w:rPr>
          <w:rStyle w:val="Strong"/>
          <w:rFonts w:ascii="Tahoma" w:hAnsi="Tahoma" w:cs="Tahoma"/>
          <w:b w:val="0"/>
          <w:iCs/>
          <w:lang w:val="en"/>
        </w:rPr>
        <w:t xml:space="preserve">her-i-Kashmir Institute of Medical Sciences, </w:t>
      </w:r>
    </w:p>
    <w:p w14:paraId="1CA7FAA1" w14:textId="77777777" w:rsidR="001E71AD" w:rsidRDefault="001E71AD">
      <w:pPr>
        <w:spacing w:after="0" w:line="240" w:lineRule="auto"/>
        <w:rPr>
          <w:rStyle w:val="Strong"/>
          <w:rFonts w:ascii="Tahoma" w:hAnsi="Tahoma" w:cs="Tahoma"/>
          <w:b w:val="0"/>
          <w:iCs/>
          <w:lang w:val="en"/>
        </w:rPr>
      </w:pPr>
      <w:r w:rsidRPr="001E71AD">
        <w:rPr>
          <w:rStyle w:val="Strong"/>
          <w:rFonts w:ascii="Tahoma" w:hAnsi="Tahoma" w:cs="Tahoma"/>
          <w:b w:val="0"/>
          <w:iCs/>
          <w:lang w:val="en"/>
        </w:rPr>
        <w:t xml:space="preserve">Srinagar, </w:t>
      </w:r>
    </w:p>
    <w:p w14:paraId="7346C009" w14:textId="77777777" w:rsidR="001E71AD" w:rsidRDefault="001E71AD">
      <w:pPr>
        <w:spacing w:after="0" w:line="240" w:lineRule="auto"/>
        <w:rPr>
          <w:rStyle w:val="Strong"/>
          <w:rFonts w:ascii="Tahoma" w:hAnsi="Tahoma" w:cs="Tahoma"/>
          <w:b w:val="0"/>
          <w:iCs/>
          <w:lang w:val="en"/>
        </w:rPr>
      </w:pPr>
      <w:r w:rsidRPr="001E71AD">
        <w:rPr>
          <w:rStyle w:val="Strong"/>
          <w:rFonts w:ascii="Tahoma" w:hAnsi="Tahoma" w:cs="Tahoma"/>
          <w:b w:val="0"/>
          <w:iCs/>
          <w:lang w:val="en"/>
        </w:rPr>
        <w:t xml:space="preserve">Jammu and Kashmir, </w:t>
      </w:r>
    </w:p>
    <w:p w14:paraId="7C421965" w14:textId="77777777" w:rsidR="00E86AA3" w:rsidRPr="001E71AD" w:rsidRDefault="001E71AD">
      <w:pPr>
        <w:spacing w:after="0" w:line="240" w:lineRule="auto"/>
        <w:rPr>
          <w:rFonts w:ascii="Arial" w:hAnsi="Arial" w:cs="Arial"/>
        </w:rPr>
      </w:pPr>
      <w:r w:rsidRPr="001E71AD">
        <w:rPr>
          <w:rStyle w:val="Strong"/>
          <w:rFonts w:ascii="Tahoma" w:hAnsi="Tahoma" w:cs="Tahoma"/>
          <w:b w:val="0"/>
          <w:iCs/>
          <w:lang w:val="en"/>
        </w:rPr>
        <w:t>India</w:t>
      </w:r>
    </w:p>
    <w:p w14:paraId="0ED528E9" w14:textId="77777777" w:rsidR="00433DA3" w:rsidRPr="001E71AD" w:rsidRDefault="00433DA3">
      <w:pPr>
        <w:spacing w:after="0" w:line="240" w:lineRule="auto"/>
        <w:rPr>
          <w:rFonts w:ascii="Arial" w:hAnsi="Arial" w:cs="Arial"/>
        </w:rPr>
      </w:pPr>
    </w:p>
    <w:p w14:paraId="228F37CE" w14:textId="77777777" w:rsidR="00433DA3" w:rsidRPr="00E1009D" w:rsidRDefault="00E86AA3">
      <w:pPr>
        <w:spacing w:after="0" w:line="240" w:lineRule="auto"/>
        <w:rPr>
          <w:rFonts w:ascii="Arial" w:hAnsi="Arial" w:cs="Arial"/>
        </w:rPr>
      </w:pPr>
      <w:r w:rsidRPr="00E1009D">
        <w:rPr>
          <w:rFonts w:ascii="Arial" w:hAnsi="Arial" w:cs="Arial"/>
          <w:vertAlign w:val="superscript"/>
        </w:rPr>
        <w:t>10</w:t>
      </w:r>
      <w:r w:rsidRPr="00E1009D">
        <w:rPr>
          <w:rFonts w:ascii="Arial" w:hAnsi="Arial" w:cs="Arial"/>
        </w:rPr>
        <w:t xml:space="preserve"> </w:t>
      </w:r>
      <w:r w:rsidR="00433DA3" w:rsidRPr="00E1009D">
        <w:rPr>
          <w:rFonts w:ascii="Arial" w:hAnsi="Arial" w:cs="Arial"/>
        </w:rPr>
        <w:t>Department of Medicine</w:t>
      </w:r>
    </w:p>
    <w:p w14:paraId="6B5CA669" w14:textId="77777777" w:rsidR="00433DA3" w:rsidRPr="00E1009D" w:rsidRDefault="00433DA3">
      <w:pPr>
        <w:spacing w:after="0" w:line="240" w:lineRule="auto"/>
        <w:rPr>
          <w:rFonts w:ascii="Arial" w:hAnsi="Arial" w:cs="Arial"/>
        </w:rPr>
      </w:pPr>
      <w:r w:rsidRPr="00E1009D">
        <w:rPr>
          <w:rFonts w:ascii="Arial" w:hAnsi="Arial" w:cs="Arial"/>
        </w:rPr>
        <w:t>Penang Medical College</w:t>
      </w:r>
    </w:p>
    <w:p w14:paraId="5C68FC69" w14:textId="77777777" w:rsidR="00433DA3" w:rsidRPr="00E1009D" w:rsidRDefault="00433DA3">
      <w:pPr>
        <w:spacing w:after="0" w:line="240" w:lineRule="auto"/>
        <w:rPr>
          <w:rFonts w:ascii="Arial" w:hAnsi="Arial" w:cs="Arial"/>
        </w:rPr>
      </w:pPr>
      <w:r w:rsidRPr="00E1009D">
        <w:rPr>
          <w:rFonts w:ascii="Arial" w:hAnsi="Arial" w:cs="Arial"/>
        </w:rPr>
        <w:t>4 Jalan Sepoy Lines</w:t>
      </w:r>
    </w:p>
    <w:p w14:paraId="42A82222" w14:textId="77777777" w:rsidR="00433DA3" w:rsidRPr="00E1009D" w:rsidRDefault="00433DA3">
      <w:pPr>
        <w:spacing w:after="0" w:line="240" w:lineRule="auto"/>
        <w:rPr>
          <w:rFonts w:ascii="Arial" w:hAnsi="Arial" w:cs="Arial"/>
        </w:rPr>
      </w:pPr>
      <w:r w:rsidRPr="00E1009D">
        <w:rPr>
          <w:rFonts w:ascii="Arial" w:hAnsi="Arial" w:cs="Arial"/>
        </w:rPr>
        <w:t>Penang 10450</w:t>
      </w:r>
    </w:p>
    <w:p w14:paraId="473251F6" w14:textId="77777777" w:rsidR="00433DA3" w:rsidRPr="00E1009D" w:rsidRDefault="00E86AA3">
      <w:pPr>
        <w:spacing w:after="0" w:line="240" w:lineRule="auto"/>
        <w:rPr>
          <w:rFonts w:ascii="Arial" w:hAnsi="Arial" w:cs="Arial"/>
        </w:rPr>
      </w:pPr>
      <w:r w:rsidRPr="00E1009D">
        <w:rPr>
          <w:rFonts w:ascii="Arial" w:hAnsi="Arial" w:cs="Arial"/>
        </w:rPr>
        <w:t>Malaysia</w:t>
      </w:r>
    </w:p>
    <w:p w14:paraId="707F1B83" w14:textId="77777777" w:rsidR="00B43EF4" w:rsidRPr="00E1009D" w:rsidRDefault="00B43EF4">
      <w:pPr>
        <w:spacing w:after="0" w:line="240" w:lineRule="auto"/>
        <w:rPr>
          <w:rFonts w:ascii="Arial" w:hAnsi="Arial" w:cs="Arial"/>
        </w:rPr>
      </w:pPr>
    </w:p>
    <w:p w14:paraId="574F65ED" w14:textId="77777777" w:rsidR="002E0C8D" w:rsidRPr="00E1009D" w:rsidRDefault="00E86AA3">
      <w:pPr>
        <w:spacing w:after="0" w:line="240" w:lineRule="auto"/>
        <w:rPr>
          <w:rFonts w:ascii="Arial" w:hAnsi="Arial" w:cs="Arial"/>
        </w:rPr>
      </w:pPr>
      <w:r w:rsidRPr="00E1009D">
        <w:rPr>
          <w:rFonts w:ascii="Arial" w:hAnsi="Arial" w:cs="Arial"/>
          <w:vertAlign w:val="superscript"/>
        </w:rPr>
        <w:t>11</w:t>
      </w:r>
      <w:r w:rsidRPr="00E1009D">
        <w:rPr>
          <w:rFonts w:ascii="Arial" w:hAnsi="Arial" w:cs="Arial"/>
        </w:rPr>
        <w:t xml:space="preserve"> </w:t>
      </w:r>
      <w:r w:rsidR="002E0C8D" w:rsidRPr="00E1009D">
        <w:rPr>
          <w:rFonts w:ascii="Arial" w:hAnsi="Arial" w:cs="Arial"/>
        </w:rPr>
        <w:t>Department of Epidemiology and Public Health</w:t>
      </w:r>
    </w:p>
    <w:p w14:paraId="1C062053" w14:textId="77777777" w:rsidR="002E0C8D" w:rsidRPr="00E1009D" w:rsidRDefault="002E0C8D">
      <w:pPr>
        <w:spacing w:after="0" w:line="240" w:lineRule="auto"/>
        <w:rPr>
          <w:rFonts w:ascii="Arial" w:hAnsi="Arial" w:cs="Arial"/>
        </w:rPr>
      </w:pPr>
      <w:r w:rsidRPr="00E1009D">
        <w:rPr>
          <w:rFonts w:ascii="Arial" w:hAnsi="Arial" w:cs="Arial"/>
        </w:rPr>
        <w:t xml:space="preserve">Faculty of Medicine </w:t>
      </w:r>
    </w:p>
    <w:p w14:paraId="3212C0DB" w14:textId="77777777" w:rsidR="002E0C8D" w:rsidRPr="00E1009D" w:rsidRDefault="002E0C8D">
      <w:pPr>
        <w:spacing w:after="0" w:line="240" w:lineRule="auto"/>
        <w:rPr>
          <w:rFonts w:ascii="Arial" w:hAnsi="Arial" w:cs="Arial"/>
        </w:rPr>
      </w:pPr>
      <w:r w:rsidRPr="00E1009D">
        <w:rPr>
          <w:rFonts w:ascii="Arial" w:hAnsi="Arial" w:cs="Arial"/>
        </w:rPr>
        <w:t>University Sidi Mohammed Ben Abdellah</w:t>
      </w:r>
    </w:p>
    <w:p w14:paraId="147D6DF3" w14:textId="77777777" w:rsidR="00E86AA3" w:rsidRPr="00E1009D" w:rsidRDefault="002E0C8D">
      <w:pPr>
        <w:spacing w:after="0" w:line="240" w:lineRule="auto"/>
        <w:rPr>
          <w:rFonts w:ascii="Arial" w:hAnsi="Arial" w:cs="Arial"/>
        </w:rPr>
      </w:pPr>
      <w:r w:rsidRPr="00E1009D">
        <w:rPr>
          <w:rFonts w:ascii="Arial" w:hAnsi="Arial" w:cs="Arial"/>
        </w:rPr>
        <w:t>Fez</w:t>
      </w:r>
    </w:p>
    <w:p w14:paraId="2AEFB555" w14:textId="77777777" w:rsidR="002E0C8D" w:rsidRPr="00E1009D" w:rsidRDefault="002E0C8D">
      <w:pPr>
        <w:spacing w:after="0" w:line="240" w:lineRule="auto"/>
        <w:rPr>
          <w:rFonts w:ascii="Arial" w:hAnsi="Arial" w:cs="Arial"/>
        </w:rPr>
      </w:pPr>
      <w:r w:rsidRPr="00E1009D">
        <w:rPr>
          <w:rFonts w:ascii="Arial" w:hAnsi="Arial" w:cs="Arial"/>
        </w:rPr>
        <w:t>Morocco.</w:t>
      </w:r>
    </w:p>
    <w:p w14:paraId="490C3E3E" w14:textId="77777777" w:rsidR="00D83680" w:rsidRPr="00E1009D" w:rsidRDefault="00D83680">
      <w:pPr>
        <w:spacing w:after="0" w:line="240" w:lineRule="auto"/>
        <w:rPr>
          <w:rFonts w:ascii="Arial" w:hAnsi="Arial" w:cs="Arial"/>
        </w:rPr>
      </w:pPr>
    </w:p>
    <w:p w14:paraId="75BCAB7C" w14:textId="77777777" w:rsidR="004961AF" w:rsidRPr="004961AF" w:rsidRDefault="00E86AA3">
      <w:pPr>
        <w:spacing w:after="0" w:line="240" w:lineRule="auto"/>
        <w:rPr>
          <w:rFonts w:ascii="Arial" w:hAnsi="Arial" w:cs="Arial"/>
        </w:rPr>
      </w:pPr>
      <w:r w:rsidRPr="00D8249E">
        <w:rPr>
          <w:rFonts w:ascii="Arial" w:hAnsi="Arial" w:cs="Arial"/>
          <w:vertAlign w:val="superscript"/>
        </w:rPr>
        <w:t>12</w:t>
      </w:r>
      <w:r w:rsidRPr="00D8249E">
        <w:rPr>
          <w:rFonts w:ascii="Arial" w:hAnsi="Arial" w:cs="Arial"/>
        </w:rPr>
        <w:t xml:space="preserve"> </w:t>
      </w:r>
      <w:r w:rsidR="004961AF" w:rsidRPr="004961AF">
        <w:rPr>
          <w:rFonts w:ascii="Arial" w:hAnsi="Arial" w:cs="Arial"/>
        </w:rPr>
        <w:t xml:space="preserve">Pulmonary Division, </w:t>
      </w:r>
    </w:p>
    <w:p w14:paraId="620BA184" w14:textId="77777777" w:rsidR="004961AF" w:rsidRPr="004961AF" w:rsidRDefault="004961AF">
      <w:pPr>
        <w:spacing w:after="0" w:line="240" w:lineRule="auto"/>
        <w:rPr>
          <w:rFonts w:ascii="Arial" w:hAnsi="Arial" w:cs="Arial"/>
        </w:rPr>
      </w:pPr>
      <w:r w:rsidRPr="004961AF">
        <w:rPr>
          <w:rFonts w:ascii="Arial" w:hAnsi="Arial" w:cs="Arial"/>
        </w:rPr>
        <w:t xml:space="preserve">National Center of Cardiology and Internal Medicine, </w:t>
      </w:r>
    </w:p>
    <w:p w14:paraId="73402D53" w14:textId="77777777" w:rsidR="004961AF" w:rsidRPr="004961AF" w:rsidRDefault="004961AF">
      <w:pPr>
        <w:spacing w:after="0" w:line="240" w:lineRule="auto"/>
        <w:rPr>
          <w:rFonts w:ascii="Arial" w:hAnsi="Arial" w:cs="Arial"/>
        </w:rPr>
      </w:pPr>
      <w:r w:rsidRPr="004961AF">
        <w:rPr>
          <w:rFonts w:ascii="Arial" w:hAnsi="Arial" w:cs="Arial"/>
        </w:rPr>
        <w:t xml:space="preserve">Bishkek, </w:t>
      </w:r>
    </w:p>
    <w:p w14:paraId="0017CA55" w14:textId="77777777" w:rsidR="00E86AA3" w:rsidRPr="004961AF" w:rsidRDefault="004961AF">
      <w:pPr>
        <w:spacing w:after="0" w:line="240" w:lineRule="auto"/>
        <w:rPr>
          <w:rFonts w:ascii="Arial" w:hAnsi="Arial" w:cs="Arial"/>
        </w:rPr>
      </w:pPr>
      <w:r w:rsidRPr="004961AF">
        <w:rPr>
          <w:rFonts w:ascii="Arial" w:hAnsi="Arial" w:cs="Arial"/>
        </w:rPr>
        <w:t>Kyrgyzstan</w:t>
      </w:r>
    </w:p>
    <w:p w14:paraId="2BB9D80D" w14:textId="77777777" w:rsidR="00E86AA3" w:rsidRPr="00E1009D" w:rsidRDefault="00E86AA3">
      <w:pPr>
        <w:spacing w:after="0" w:line="240" w:lineRule="auto"/>
        <w:rPr>
          <w:rFonts w:ascii="Arial" w:hAnsi="Arial" w:cs="Arial"/>
        </w:rPr>
      </w:pPr>
    </w:p>
    <w:p w14:paraId="13A234E8" w14:textId="77777777" w:rsidR="00D83680" w:rsidRPr="00E1009D" w:rsidRDefault="00AF4E12">
      <w:pPr>
        <w:spacing w:after="0" w:line="240" w:lineRule="auto"/>
        <w:rPr>
          <w:rFonts w:ascii="Arial" w:hAnsi="Arial" w:cs="Arial"/>
        </w:rPr>
      </w:pPr>
      <w:r w:rsidRPr="00E1009D">
        <w:rPr>
          <w:rFonts w:ascii="Arial" w:hAnsi="Arial" w:cs="Arial"/>
          <w:vertAlign w:val="superscript"/>
        </w:rPr>
        <w:t>13</w:t>
      </w:r>
      <w:r w:rsidR="00D83680" w:rsidRPr="00E1009D">
        <w:rPr>
          <w:rFonts w:ascii="Arial" w:hAnsi="Arial" w:cs="Arial"/>
        </w:rPr>
        <w:t xml:space="preserve"> Pulmonary &amp; Critical Care Medicine</w:t>
      </w:r>
    </w:p>
    <w:p w14:paraId="50D462A6" w14:textId="77777777" w:rsidR="00D83680" w:rsidRPr="00E1009D" w:rsidRDefault="00D83680">
      <w:pPr>
        <w:spacing w:after="0" w:line="240" w:lineRule="auto"/>
        <w:rPr>
          <w:rFonts w:ascii="Arial" w:hAnsi="Arial" w:cs="Arial"/>
        </w:rPr>
      </w:pPr>
      <w:r w:rsidRPr="00E1009D">
        <w:rPr>
          <w:rFonts w:ascii="Arial" w:hAnsi="Arial" w:cs="Arial"/>
        </w:rPr>
        <w:t>Oregon Health &amp; Science University</w:t>
      </w:r>
    </w:p>
    <w:p w14:paraId="7ED9673F" w14:textId="77777777" w:rsidR="00D83680" w:rsidRPr="00E1009D" w:rsidRDefault="00D83680">
      <w:pPr>
        <w:spacing w:after="0" w:line="240" w:lineRule="auto"/>
        <w:rPr>
          <w:rFonts w:ascii="Arial" w:hAnsi="Arial" w:cs="Arial"/>
        </w:rPr>
      </w:pPr>
      <w:r w:rsidRPr="00E1009D">
        <w:rPr>
          <w:rFonts w:ascii="Arial" w:hAnsi="Arial" w:cs="Arial"/>
        </w:rPr>
        <w:t>3181 SW Sam Jackson Park Rd. MC:UHN67</w:t>
      </w:r>
    </w:p>
    <w:p w14:paraId="755AE022" w14:textId="77777777" w:rsidR="00AF4E12" w:rsidRPr="00E1009D" w:rsidRDefault="00D83680">
      <w:pPr>
        <w:spacing w:after="0" w:line="240" w:lineRule="auto"/>
        <w:rPr>
          <w:rFonts w:ascii="Arial" w:hAnsi="Arial" w:cs="Arial"/>
        </w:rPr>
      </w:pPr>
      <w:r w:rsidRPr="00E1009D">
        <w:rPr>
          <w:rFonts w:ascii="Arial" w:hAnsi="Arial" w:cs="Arial"/>
        </w:rPr>
        <w:t>Portland</w:t>
      </w:r>
    </w:p>
    <w:p w14:paraId="3A55691F" w14:textId="77777777" w:rsidR="00D83680" w:rsidRPr="00E1009D" w:rsidRDefault="00D83680">
      <w:pPr>
        <w:spacing w:after="0" w:line="240" w:lineRule="auto"/>
        <w:rPr>
          <w:rFonts w:ascii="Arial" w:hAnsi="Arial" w:cs="Arial"/>
        </w:rPr>
      </w:pPr>
      <w:r w:rsidRPr="00E1009D">
        <w:rPr>
          <w:rFonts w:ascii="Arial" w:hAnsi="Arial" w:cs="Arial"/>
        </w:rPr>
        <w:t>OR 97239</w:t>
      </w:r>
    </w:p>
    <w:p w14:paraId="79AE8BF8" w14:textId="77777777" w:rsidR="00AF4E12" w:rsidRPr="00D83680" w:rsidRDefault="00AF4E12">
      <w:pPr>
        <w:spacing w:after="0" w:line="240" w:lineRule="auto"/>
        <w:rPr>
          <w:rFonts w:ascii="Tahoma" w:hAnsi="Tahoma" w:cs="Tahoma"/>
          <w:color w:val="000000"/>
          <w:lang w:val="en-US"/>
        </w:rPr>
      </w:pPr>
      <w:r>
        <w:rPr>
          <w:rFonts w:ascii="Tahoma" w:hAnsi="Tahoma" w:cs="Tahoma"/>
          <w:color w:val="000000"/>
          <w:lang w:val="en-US"/>
        </w:rPr>
        <w:t>USA</w:t>
      </w:r>
    </w:p>
    <w:p w14:paraId="383CB4C3" w14:textId="77777777" w:rsidR="00D83680" w:rsidRDefault="00D83680" w:rsidP="002E0C8D">
      <w:pPr>
        <w:spacing w:after="0" w:line="240" w:lineRule="auto"/>
        <w:rPr>
          <w:rFonts w:ascii="Tahoma" w:hAnsi="Tahoma" w:cs="Tahoma"/>
          <w:color w:val="000000"/>
        </w:rPr>
      </w:pPr>
    </w:p>
    <w:p w14:paraId="0BEF667F" w14:textId="77777777" w:rsidR="002E3D3A" w:rsidRPr="002E0C8D" w:rsidRDefault="002E3D3A" w:rsidP="002E0C8D">
      <w:pPr>
        <w:spacing w:after="0" w:line="240" w:lineRule="auto"/>
        <w:rPr>
          <w:rFonts w:ascii="Tahoma" w:hAnsi="Tahoma" w:cs="Tahoma"/>
          <w:color w:val="000000"/>
        </w:rPr>
      </w:pPr>
    </w:p>
    <w:p w14:paraId="7A3BDED0" w14:textId="77777777" w:rsidR="00C41B41" w:rsidRDefault="00C41B41" w:rsidP="00E1009D">
      <w:pPr>
        <w:spacing w:after="0"/>
        <w:rPr>
          <w:rFonts w:ascii="Arial" w:hAnsi="Arial" w:cs="Arial"/>
        </w:rPr>
      </w:pPr>
      <w:r>
        <w:rPr>
          <w:rFonts w:ascii="Arial" w:hAnsi="Arial" w:cs="Arial"/>
        </w:rPr>
        <w:t xml:space="preserve">Corresponding author: </w:t>
      </w:r>
    </w:p>
    <w:p w14:paraId="65DFD91B" w14:textId="77777777" w:rsidR="00C41B41" w:rsidRDefault="00C41B41" w:rsidP="00E1009D">
      <w:pPr>
        <w:spacing w:after="0" w:line="240" w:lineRule="auto"/>
        <w:rPr>
          <w:rFonts w:ascii="Arial" w:hAnsi="Arial" w:cs="Arial"/>
        </w:rPr>
      </w:pPr>
      <w:r>
        <w:rPr>
          <w:rFonts w:ascii="Arial" w:hAnsi="Arial" w:cs="Arial"/>
        </w:rPr>
        <w:t xml:space="preserve">Professor Peter Burney, </w:t>
      </w:r>
      <w:r w:rsidRPr="00C41B41">
        <w:rPr>
          <w:rFonts w:ascii="Arial" w:hAnsi="Arial" w:cs="Arial"/>
        </w:rPr>
        <w:t>MA MD FRCP FFPH FMedSci</w:t>
      </w:r>
    </w:p>
    <w:p w14:paraId="5798D146" w14:textId="77777777" w:rsidR="00C41B41" w:rsidRPr="00C41B41" w:rsidRDefault="00C41B41" w:rsidP="00E1009D">
      <w:pPr>
        <w:spacing w:after="0" w:line="240" w:lineRule="auto"/>
        <w:rPr>
          <w:rFonts w:ascii="Arial" w:hAnsi="Arial" w:cs="Arial"/>
        </w:rPr>
      </w:pPr>
      <w:r w:rsidRPr="00C41B41">
        <w:rPr>
          <w:rFonts w:ascii="Arial" w:hAnsi="Arial" w:cs="Arial"/>
        </w:rPr>
        <w:t>National Heart and Lung Institute</w:t>
      </w:r>
      <w:r>
        <w:rPr>
          <w:rFonts w:ascii="Arial" w:hAnsi="Arial" w:cs="Arial"/>
        </w:rPr>
        <w:t xml:space="preserve">, </w:t>
      </w:r>
      <w:r w:rsidRPr="00C41B41">
        <w:rPr>
          <w:rFonts w:ascii="Arial" w:hAnsi="Arial" w:cs="Arial"/>
        </w:rPr>
        <w:t>Imperial College</w:t>
      </w:r>
      <w:r>
        <w:rPr>
          <w:rFonts w:ascii="Arial" w:hAnsi="Arial" w:cs="Arial"/>
        </w:rPr>
        <w:t xml:space="preserve">, </w:t>
      </w:r>
      <w:r w:rsidRPr="00C41B41">
        <w:rPr>
          <w:rFonts w:ascii="Arial" w:hAnsi="Arial" w:cs="Arial"/>
        </w:rPr>
        <w:t>Emmanuel Kaye Building</w:t>
      </w:r>
      <w:r>
        <w:rPr>
          <w:rFonts w:ascii="Arial" w:hAnsi="Arial" w:cs="Arial"/>
        </w:rPr>
        <w:t xml:space="preserve">, </w:t>
      </w:r>
      <w:r w:rsidRPr="00C41B41">
        <w:rPr>
          <w:rFonts w:ascii="Arial" w:hAnsi="Arial" w:cs="Arial"/>
        </w:rPr>
        <w:t>1b Manresa Road</w:t>
      </w:r>
      <w:r>
        <w:rPr>
          <w:rFonts w:ascii="Arial" w:hAnsi="Arial" w:cs="Arial"/>
        </w:rPr>
        <w:t xml:space="preserve">, </w:t>
      </w:r>
      <w:r w:rsidRPr="00C41B41">
        <w:rPr>
          <w:rFonts w:ascii="Arial" w:hAnsi="Arial" w:cs="Arial"/>
        </w:rPr>
        <w:t>London SW3 6LR, UK</w:t>
      </w:r>
    </w:p>
    <w:p w14:paraId="1CA15CEC" w14:textId="77777777" w:rsidR="00C41B41" w:rsidRPr="00C41B41" w:rsidRDefault="002F5275" w:rsidP="00E1009D">
      <w:pPr>
        <w:spacing w:after="0" w:line="240" w:lineRule="auto"/>
        <w:rPr>
          <w:rFonts w:ascii="Arial" w:hAnsi="Arial" w:cs="Arial"/>
        </w:rPr>
      </w:pPr>
      <w:hyperlink r:id="rId8" w:history="1">
        <w:r w:rsidR="00C41B41" w:rsidRPr="00C41B41">
          <w:rPr>
            <w:rStyle w:val="Hyperlink"/>
            <w:rFonts w:ascii="Arial" w:hAnsi="Arial" w:cs="Arial"/>
          </w:rPr>
          <w:t>p.burney@imperial.ac.uk</w:t>
        </w:r>
      </w:hyperlink>
    </w:p>
    <w:p w14:paraId="75769230" w14:textId="77777777" w:rsidR="002E3D3A" w:rsidRPr="00C41B41" w:rsidRDefault="00C41B41" w:rsidP="00E1009D">
      <w:pPr>
        <w:spacing w:after="0" w:line="240" w:lineRule="auto"/>
        <w:rPr>
          <w:rFonts w:ascii="Arial" w:hAnsi="Arial" w:cs="Arial"/>
        </w:rPr>
      </w:pPr>
      <w:r w:rsidRPr="00C41B41">
        <w:rPr>
          <w:rFonts w:ascii="Arial" w:hAnsi="Arial" w:cs="Arial"/>
        </w:rPr>
        <w:t>Tel: 0207 594 7941</w:t>
      </w:r>
    </w:p>
    <w:p w14:paraId="60D32E13" w14:textId="77777777" w:rsidR="002E3D3A" w:rsidRPr="004E51D0" w:rsidRDefault="002E3D3A" w:rsidP="00085E33">
      <w:pPr>
        <w:rPr>
          <w:rFonts w:ascii="Arial" w:hAnsi="Arial" w:cs="Arial"/>
        </w:rPr>
      </w:pPr>
    </w:p>
    <w:p w14:paraId="557649D7" w14:textId="77A09BC2" w:rsidR="002C1F85" w:rsidRPr="004E51D0" w:rsidRDefault="00C41B41" w:rsidP="0091644F">
      <w:pPr>
        <w:rPr>
          <w:rFonts w:ascii="Arial" w:hAnsi="Arial" w:cs="Arial"/>
        </w:rPr>
      </w:pPr>
      <w:r w:rsidRPr="008938A2">
        <w:rPr>
          <w:rFonts w:ascii="Arial" w:hAnsi="Arial" w:cs="Arial"/>
        </w:rPr>
        <w:t xml:space="preserve">Words: </w:t>
      </w:r>
      <w:r w:rsidR="00836F50" w:rsidRPr="008938A2">
        <w:rPr>
          <w:rFonts w:ascii="Arial" w:hAnsi="Arial" w:cs="Arial"/>
        </w:rPr>
        <w:t>3,2</w:t>
      </w:r>
      <w:r w:rsidR="00D779F3" w:rsidRPr="008938A2">
        <w:rPr>
          <w:rFonts w:ascii="Arial" w:hAnsi="Arial" w:cs="Arial"/>
        </w:rPr>
        <w:t>2</w:t>
      </w:r>
      <w:r w:rsidR="00836F50" w:rsidRPr="008938A2">
        <w:rPr>
          <w:rFonts w:ascii="Arial" w:hAnsi="Arial" w:cs="Arial"/>
        </w:rPr>
        <w:t>9</w:t>
      </w:r>
      <w:r w:rsidRPr="008938A2">
        <w:rPr>
          <w:rFonts w:ascii="Arial" w:hAnsi="Arial" w:cs="Arial"/>
        </w:rPr>
        <w:t xml:space="preserve">; tables: 2; figures: </w:t>
      </w:r>
      <w:r w:rsidR="00836F50" w:rsidRPr="008938A2">
        <w:rPr>
          <w:rFonts w:ascii="Arial" w:hAnsi="Arial" w:cs="Arial"/>
        </w:rPr>
        <w:t>3</w:t>
      </w:r>
      <w:r w:rsidRPr="008938A2">
        <w:rPr>
          <w:rFonts w:ascii="Arial" w:hAnsi="Arial" w:cs="Arial"/>
        </w:rPr>
        <w:t xml:space="preserve">; references </w:t>
      </w:r>
      <w:r w:rsidR="001E26A7" w:rsidRPr="008938A2">
        <w:rPr>
          <w:rFonts w:ascii="Arial" w:hAnsi="Arial" w:cs="Arial"/>
        </w:rPr>
        <w:t>19</w:t>
      </w:r>
      <w:r w:rsidR="00555490" w:rsidRPr="008938A2">
        <w:rPr>
          <w:rFonts w:ascii="Arial" w:hAnsi="Arial" w:cs="Arial"/>
        </w:rPr>
        <w:t>; supplementary table</w:t>
      </w:r>
      <w:r w:rsidR="000B58BD" w:rsidRPr="008938A2">
        <w:rPr>
          <w:rFonts w:ascii="Arial" w:hAnsi="Arial" w:cs="Arial"/>
        </w:rPr>
        <w:t>s</w:t>
      </w:r>
      <w:r w:rsidR="00555490" w:rsidRPr="008938A2">
        <w:rPr>
          <w:rFonts w:ascii="Arial" w:hAnsi="Arial" w:cs="Arial"/>
        </w:rPr>
        <w:t>: 1</w:t>
      </w:r>
    </w:p>
    <w:p w14:paraId="3B061130" w14:textId="77777777" w:rsidR="005520C4" w:rsidRPr="004E51D0" w:rsidRDefault="005520C4" w:rsidP="0091644F">
      <w:pPr>
        <w:rPr>
          <w:rFonts w:ascii="Arial" w:hAnsi="Arial" w:cs="Arial"/>
        </w:rPr>
      </w:pPr>
    </w:p>
    <w:p w14:paraId="2943F7D7" w14:textId="77777777" w:rsidR="005520C4" w:rsidRPr="004E51D0" w:rsidRDefault="005520C4" w:rsidP="0091644F">
      <w:pPr>
        <w:rPr>
          <w:rFonts w:ascii="Arial" w:hAnsi="Arial" w:cs="Arial"/>
        </w:rPr>
      </w:pPr>
      <w:r w:rsidRPr="004E51D0">
        <w:rPr>
          <w:rFonts w:ascii="Arial" w:hAnsi="Arial" w:cs="Arial"/>
          <w:u w:val="single"/>
        </w:rPr>
        <w:t>Short sentence</w:t>
      </w:r>
      <w:r w:rsidRPr="004E51D0">
        <w:rPr>
          <w:rFonts w:ascii="Arial" w:hAnsi="Arial" w:cs="Arial"/>
        </w:rPr>
        <w:t>:</w:t>
      </w:r>
    </w:p>
    <w:p w14:paraId="2EFF270D" w14:textId="2F87B545" w:rsidR="002C1F85" w:rsidRPr="004E51D0" w:rsidRDefault="005520C4" w:rsidP="0091644F">
      <w:pPr>
        <w:rPr>
          <w:rFonts w:ascii="Arial" w:hAnsi="Arial" w:cs="Arial"/>
        </w:rPr>
      </w:pPr>
      <w:r w:rsidRPr="004E51D0">
        <w:rPr>
          <w:rFonts w:ascii="Arial" w:hAnsi="Arial" w:cs="Arial"/>
        </w:rPr>
        <w:t>Poverty is a strong predictor of chronic airflow obstruction independent of age, sex, smoking, and tuberculosis.</w:t>
      </w:r>
    </w:p>
    <w:p w14:paraId="0D89E2F6" w14:textId="77777777" w:rsidR="002C1F85" w:rsidRDefault="002C1F85" w:rsidP="0091644F">
      <w:pPr>
        <w:rPr>
          <w:rFonts w:ascii="Arial" w:hAnsi="Arial" w:cs="Arial"/>
        </w:rPr>
      </w:pPr>
    </w:p>
    <w:p w14:paraId="209B8BCF" w14:textId="35FB91A0" w:rsidR="00DC06D5" w:rsidRDefault="00DC06D5" w:rsidP="0091644F">
      <w:pPr>
        <w:rPr>
          <w:rFonts w:ascii="Arial" w:hAnsi="Arial" w:cs="Arial"/>
        </w:rPr>
      </w:pPr>
      <w:r>
        <w:rPr>
          <w:rFonts w:ascii="Arial" w:hAnsi="Arial" w:cs="Arial"/>
        </w:rPr>
        <w:br w:type="page"/>
      </w:r>
    </w:p>
    <w:p w14:paraId="7B16931E" w14:textId="7B3CF1EC" w:rsidR="00F87BDA" w:rsidRPr="00C431CB" w:rsidRDefault="00F87BDA" w:rsidP="00F87BDA">
      <w:pPr>
        <w:spacing w:after="120" w:line="360" w:lineRule="auto"/>
        <w:rPr>
          <w:rFonts w:ascii="Arial" w:hAnsi="Arial" w:cs="Arial"/>
          <w:b/>
        </w:rPr>
      </w:pPr>
      <w:r>
        <w:rPr>
          <w:rFonts w:ascii="Arial" w:hAnsi="Arial" w:cs="Arial"/>
          <w:b/>
        </w:rPr>
        <w:lastRenderedPageBreak/>
        <w:t>Summary</w:t>
      </w:r>
      <w:r w:rsidRPr="00C431CB">
        <w:rPr>
          <w:rFonts w:ascii="Arial" w:hAnsi="Arial" w:cs="Arial"/>
          <w:b/>
        </w:rPr>
        <w:t xml:space="preserve"> (</w:t>
      </w:r>
      <w:r>
        <w:rPr>
          <w:rFonts w:ascii="Arial" w:hAnsi="Arial" w:cs="Arial"/>
          <w:b/>
        </w:rPr>
        <w:t>200</w:t>
      </w:r>
      <w:r w:rsidRPr="00C431CB">
        <w:rPr>
          <w:rFonts w:ascii="Arial" w:hAnsi="Arial" w:cs="Arial"/>
          <w:b/>
        </w:rPr>
        <w:t xml:space="preserve"> words)</w:t>
      </w:r>
    </w:p>
    <w:p w14:paraId="2C16D698" w14:textId="77777777" w:rsidR="00F87BDA" w:rsidRDefault="00F87BDA" w:rsidP="00F87BDA"/>
    <w:p w14:paraId="03333FE4" w14:textId="77777777" w:rsidR="00F87BDA" w:rsidRDefault="00F87BDA" w:rsidP="00F87BDA">
      <w:pPr>
        <w:spacing w:line="360" w:lineRule="auto"/>
        <w:rPr>
          <w:rFonts w:ascii="Arial" w:hAnsi="Arial" w:cs="Arial"/>
        </w:rPr>
      </w:pPr>
      <w:r>
        <w:rPr>
          <w:rFonts w:ascii="Arial" w:hAnsi="Arial" w:cs="Arial"/>
          <w:b/>
        </w:rPr>
        <w:t>Background</w:t>
      </w:r>
      <w:r w:rsidRPr="00535EE0">
        <w:rPr>
          <w:rFonts w:ascii="Arial" w:hAnsi="Arial" w:cs="Arial"/>
          <w:b/>
        </w:rPr>
        <w:t>:</w:t>
      </w:r>
      <w:r>
        <w:rPr>
          <w:rFonts w:ascii="Arial" w:hAnsi="Arial" w:cs="Arial"/>
        </w:rPr>
        <w:t xml:space="preserve"> Poverty is strongly associated with mortality from COPD, but little is known of its relation to airflow obstruction.</w:t>
      </w:r>
    </w:p>
    <w:p w14:paraId="6026C9EB" w14:textId="77777777" w:rsidR="00F87BDA" w:rsidRDefault="00F87BDA" w:rsidP="00F87BDA">
      <w:pPr>
        <w:spacing w:line="360" w:lineRule="auto"/>
        <w:rPr>
          <w:rFonts w:ascii="Arial" w:hAnsi="Arial" w:cs="Arial"/>
        </w:rPr>
      </w:pPr>
      <w:r w:rsidRPr="00535EE0">
        <w:rPr>
          <w:rFonts w:ascii="Arial" w:hAnsi="Arial" w:cs="Arial"/>
          <w:b/>
        </w:rPr>
        <w:t>Methods:</w:t>
      </w:r>
      <w:r>
        <w:rPr>
          <w:rFonts w:ascii="Arial" w:hAnsi="Arial" w:cs="Arial"/>
        </w:rPr>
        <w:t xml:space="preserve"> In a cross-sectional study of adults aged ≥40 years from 12 sites (N=9,255) participating in the Burden of Obstructive Lung Disease (BOLD) study, poverty was evaluated using a wealth score (0-10) based on household assets. Obstruction, measured as FEV</w:t>
      </w:r>
      <w:r w:rsidRPr="00BB6125">
        <w:rPr>
          <w:rFonts w:ascii="Arial" w:hAnsi="Arial" w:cs="Arial"/>
          <w:vertAlign w:val="subscript"/>
        </w:rPr>
        <w:t>1</w:t>
      </w:r>
      <w:r>
        <w:rPr>
          <w:rFonts w:ascii="Arial" w:hAnsi="Arial" w:cs="Arial"/>
        </w:rPr>
        <w:t xml:space="preserve">/FVC (%) after 200 </w:t>
      </w:r>
      <w:r w:rsidRPr="00BB6125">
        <w:rPr>
          <w:rFonts w:ascii="Symbol" w:hAnsi="Symbol" w:cs="Arial"/>
        </w:rPr>
        <w:t></w:t>
      </w:r>
      <w:r>
        <w:rPr>
          <w:rFonts w:ascii="Arial" w:hAnsi="Arial" w:cs="Arial"/>
        </w:rPr>
        <w:t>g salbutamol, and prevalence of FEV</w:t>
      </w:r>
      <w:r w:rsidRPr="00A56B37">
        <w:rPr>
          <w:rFonts w:ascii="Arial" w:hAnsi="Arial" w:cs="Arial"/>
          <w:vertAlign w:val="subscript"/>
        </w:rPr>
        <w:t>1</w:t>
      </w:r>
      <w:r>
        <w:rPr>
          <w:rFonts w:ascii="Arial" w:hAnsi="Arial" w:cs="Arial"/>
        </w:rPr>
        <w:t xml:space="preserve">/FVC&lt;lower limit of normal were tested for association with poverty for each site, and the results combined by meta-analysis. </w:t>
      </w:r>
    </w:p>
    <w:p w14:paraId="4B1D3023" w14:textId="6D666B6E" w:rsidR="00F87BDA" w:rsidRDefault="00F87BDA" w:rsidP="00F87BDA">
      <w:pPr>
        <w:spacing w:line="360" w:lineRule="auto"/>
        <w:rPr>
          <w:rFonts w:ascii="Arial" w:hAnsi="Arial" w:cs="Arial"/>
        </w:rPr>
      </w:pPr>
      <w:r>
        <w:rPr>
          <w:rFonts w:ascii="Arial" w:hAnsi="Arial" w:cs="Arial"/>
          <w:b/>
        </w:rPr>
        <w:t>Findings</w:t>
      </w:r>
      <w:r w:rsidRPr="00535EE0">
        <w:rPr>
          <w:rFonts w:ascii="Arial" w:hAnsi="Arial" w:cs="Arial"/>
          <w:b/>
        </w:rPr>
        <w:t>:</w:t>
      </w:r>
      <w:r>
        <w:rPr>
          <w:rFonts w:ascii="Arial" w:hAnsi="Arial" w:cs="Arial"/>
        </w:rPr>
        <w:t xml:space="preserve"> Mean wealth scores ranged from 4 in Blantyre (Malawi) and Kashmir (India) to 10 in Riyadh (Saudi Arabia), and the prevalence of obstruction from 16% in Kashmir to 3% in Riyadh</w:t>
      </w:r>
      <w:r w:rsidRPr="00913722">
        <w:rPr>
          <w:rFonts w:ascii="Arial" w:hAnsi="Arial" w:cs="Arial"/>
        </w:rPr>
        <w:t xml:space="preserve"> </w:t>
      </w:r>
      <w:r>
        <w:rPr>
          <w:rFonts w:ascii="Arial" w:hAnsi="Arial" w:cs="Arial"/>
        </w:rPr>
        <w:t>and Penang (Malaysia). Adjusting for age and sex, FEV</w:t>
      </w:r>
      <w:r w:rsidRPr="0021345A">
        <w:rPr>
          <w:rFonts w:ascii="Arial" w:hAnsi="Arial" w:cs="Arial"/>
          <w:vertAlign w:val="subscript"/>
        </w:rPr>
        <w:t>1</w:t>
      </w:r>
      <w:r>
        <w:rPr>
          <w:rFonts w:ascii="Arial" w:hAnsi="Arial" w:cs="Arial"/>
        </w:rPr>
        <w:t xml:space="preserve">/FVC increased </w:t>
      </w:r>
      <w:r w:rsidRPr="00A920A6">
        <w:rPr>
          <w:rFonts w:ascii="Arial" w:hAnsi="Arial" w:cs="Arial"/>
        </w:rPr>
        <w:t>by 0</w:t>
      </w:r>
      <w:r>
        <w:rPr>
          <w:rFonts w:ascii="Arial" w:hAnsi="Arial" w:cs="Arial"/>
        </w:rPr>
        <w:t>·</w:t>
      </w:r>
      <w:r w:rsidRPr="00A920A6">
        <w:rPr>
          <w:rFonts w:ascii="Arial" w:hAnsi="Arial" w:cs="Arial"/>
        </w:rPr>
        <w:t>36%</w:t>
      </w:r>
      <w:r>
        <w:rPr>
          <w:rFonts w:ascii="Arial" w:hAnsi="Arial" w:cs="Arial"/>
        </w:rPr>
        <w:t xml:space="preserve"> (absolute change)</w:t>
      </w:r>
      <w:r w:rsidRPr="00A920A6">
        <w:rPr>
          <w:rFonts w:ascii="Arial" w:hAnsi="Arial" w:cs="Arial"/>
        </w:rPr>
        <w:t xml:space="preserve"> (</w:t>
      </w:r>
      <w:r>
        <w:rPr>
          <w:rFonts w:ascii="Arial" w:hAnsi="Arial" w:cs="Arial"/>
        </w:rPr>
        <w:t xml:space="preserve">95%CI: 0·22, 0·49; </w:t>
      </w:r>
      <w:r w:rsidRPr="00117BA9">
        <w:rPr>
          <w:rFonts w:ascii="Arial" w:hAnsi="Arial" w:cs="Arial"/>
        </w:rPr>
        <w:t>p&lt;0</w:t>
      </w:r>
      <w:r w:rsidR="00DD42D0" w:rsidRPr="005520C4">
        <w:rPr>
          <w:rFonts w:ascii="Arial" w:hAnsi="Arial" w:cs="Arial"/>
          <w:color w:val="FF0000"/>
        </w:rPr>
        <w:t>·</w:t>
      </w:r>
      <w:r w:rsidRPr="00117BA9">
        <w:rPr>
          <w:rFonts w:ascii="Arial" w:hAnsi="Arial" w:cs="Arial"/>
        </w:rPr>
        <w:t>001</w:t>
      </w:r>
      <w:r>
        <w:rPr>
          <w:rFonts w:ascii="Arial" w:hAnsi="Arial" w:cs="Arial"/>
        </w:rPr>
        <w:t>) per unit increase in wealth score. Adjusting for other confounders reduced this effect to 0·23% (0.11, 0</w:t>
      </w:r>
      <w:r w:rsidR="00DD42D0" w:rsidRPr="005520C4">
        <w:rPr>
          <w:rFonts w:ascii="Arial" w:hAnsi="Arial" w:cs="Arial"/>
          <w:color w:val="FF0000"/>
        </w:rPr>
        <w:t>·</w:t>
      </w:r>
      <w:r>
        <w:rPr>
          <w:rFonts w:ascii="Arial" w:hAnsi="Arial" w:cs="Arial"/>
        </w:rPr>
        <w:t>34), but this remained highly significant (</w:t>
      </w:r>
      <w:r w:rsidRPr="00117BA9">
        <w:rPr>
          <w:rFonts w:ascii="Arial" w:hAnsi="Arial" w:cs="Arial"/>
        </w:rPr>
        <w:t>p&lt;0</w:t>
      </w:r>
      <w:r>
        <w:rPr>
          <w:rFonts w:ascii="Arial" w:hAnsi="Arial" w:cs="Arial"/>
        </w:rPr>
        <w:t>·</w:t>
      </w:r>
      <w:r w:rsidRPr="00117BA9">
        <w:rPr>
          <w:rFonts w:ascii="Arial" w:hAnsi="Arial" w:cs="Arial"/>
        </w:rPr>
        <w:t>001</w:t>
      </w:r>
      <w:r>
        <w:rPr>
          <w:rFonts w:ascii="Arial" w:hAnsi="Arial" w:cs="Arial"/>
        </w:rPr>
        <w:t>). Results were consistent across sites (I</w:t>
      </w:r>
      <w:r w:rsidRPr="00BB6125">
        <w:rPr>
          <w:rFonts w:ascii="Arial" w:hAnsi="Arial" w:cs="Arial"/>
          <w:vertAlign w:val="superscript"/>
        </w:rPr>
        <w:t>2</w:t>
      </w:r>
      <w:r>
        <w:rPr>
          <w:rFonts w:ascii="Arial" w:hAnsi="Arial" w:cs="Arial"/>
        </w:rPr>
        <w:t>=1%; p</w:t>
      </w:r>
      <w:r w:rsidRPr="009E6D27">
        <w:rPr>
          <w:rFonts w:ascii="Arial" w:hAnsi="Arial" w:cs="Arial"/>
          <w:vertAlign w:val="subscript"/>
        </w:rPr>
        <w:t>het</w:t>
      </w:r>
      <w:r>
        <w:rPr>
          <w:rFonts w:ascii="Arial" w:hAnsi="Arial" w:cs="Arial"/>
        </w:rPr>
        <w:t>=0·44). M</w:t>
      </w:r>
      <w:r w:rsidRPr="00644B31">
        <w:rPr>
          <w:rFonts w:ascii="Arial" w:hAnsi="Arial" w:cs="Arial"/>
        </w:rPr>
        <w:t>ean</w:t>
      </w:r>
      <w:r>
        <w:rPr>
          <w:rFonts w:ascii="Arial" w:hAnsi="Arial" w:cs="Arial"/>
        </w:rPr>
        <w:t xml:space="preserve"> wealth scores explained 38</w:t>
      </w:r>
      <w:r w:rsidRPr="00FE16C2">
        <w:rPr>
          <w:rFonts w:ascii="Arial" w:hAnsi="Arial" w:cs="Arial"/>
        </w:rPr>
        <w:t>% of the variation in mean FEV</w:t>
      </w:r>
      <w:r w:rsidRPr="00FE16C2">
        <w:rPr>
          <w:rFonts w:ascii="Arial" w:hAnsi="Arial" w:cs="Arial"/>
          <w:vertAlign w:val="subscript"/>
        </w:rPr>
        <w:t>1</w:t>
      </w:r>
      <w:r w:rsidRPr="00FE16C2">
        <w:rPr>
          <w:rFonts w:ascii="Arial" w:hAnsi="Arial" w:cs="Arial"/>
        </w:rPr>
        <w:t xml:space="preserve">/FVC between </w:t>
      </w:r>
      <w:r>
        <w:rPr>
          <w:rFonts w:ascii="Arial" w:hAnsi="Arial" w:cs="Arial"/>
        </w:rPr>
        <w:t>sites (r</w:t>
      </w:r>
      <w:r>
        <w:rPr>
          <w:rFonts w:ascii="Arial" w:hAnsi="Arial" w:cs="Arial"/>
          <w:vertAlign w:val="superscript"/>
        </w:rPr>
        <w:t>2</w:t>
      </w:r>
      <w:r>
        <w:rPr>
          <w:rFonts w:ascii="Arial" w:hAnsi="Arial" w:cs="Arial"/>
        </w:rPr>
        <w:t>=0·385, p=0·031)</w:t>
      </w:r>
      <w:r w:rsidRPr="00FE16C2">
        <w:rPr>
          <w:rFonts w:ascii="Arial" w:hAnsi="Arial" w:cs="Arial"/>
        </w:rPr>
        <w:t>.</w:t>
      </w:r>
    </w:p>
    <w:p w14:paraId="39CC918C" w14:textId="77777777" w:rsidR="00F87BDA" w:rsidRDefault="00F87BDA" w:rsidP="00F87BDA">
      <w:pPr>
        <w:spacing w:line="360" w:lineRule="auto"/>
        <w:rPr>
          <w:rFonts w:ascii="Arial" w:hAnsi="Arial" w:cs="Arial"/>
        </w:rPr>
      </w:pPr>
      <w:r>
        <w:rPr>
          <w:rFonts w:ascii="Arial" w:hAnsi="Arial" w:cs="Arial"/>
          <w:b/>
        </w:rPr>
        <w:t>Interpretation</w:t>
      </w:r>
      <w:r w:rsidRPr="00535EE0">
        <w:rPr>
          <w:rFonts w:ascii="Arial" w:hAnsi="Arial" w:cs="Arial"/>
          <w:b/>
        </w:rPr>
        <w:t>:</w:t>
      </w:r>
      <w:r>
        <w:rPr>
          <w:rFonts w:ascii="Arial" w:hAnsi="Arial" w:cs="Arial"/>
        </w:rPr>
        <w:t xml:space="preserve"> Airflow obstruction is consistently associated with poverty at individual and community levels across a wide range of countries. </w:t>
      </w:r>
    </w:p>
    <w:p w14:paraId="77F871BC" w14:textId="77777777" w:rsidR="00F87BDA" w:rsidRPr="001D481F" w:rsidRDefault="00F87BDA" w:rsidP="00F87BDA">
      <w:pPr>
        <w:spacing w:line="360" w:lineRule="auto"/>
        <w:rPr>
          <w:rFonts w:ascii="Tahoma" w:hAnsi="Tahoma" w:cs="Tahoma"/>
        </w:rPr>
      </w:pPr>
    </w:p>
    <w:p w14:paraId="01AA8715" w14:textId="77777777" w:rsidR="001D481F" w:rsidRPr="001D481F" w:rsidRDefault="001D481F" w:rsidP="001D481F">
      <w:pPr>
        <w:spacing w:line="360" w:lineRule="auto"/>
        <w:rPr>
          <w:rFonts w:ascii="Tahoma" w:hAnsi="Tahoma" w:cs="Tahoma"/>
        </w:rPr>
      </w:pPr>
    </w:p>
    <w:p w14:paraId="060CED40" w14:textId="77777777" w:rsidR="006478BF" w:rsidRDefault="006478BF" w:rsidP="004961AF">
      <w:pPr>
        <w:spacing w:line="360" w:lineRule="auto"/>
        <w:rPr>
          <w:rFonts w:ascii="Arial" w:hAnsi="Arial" w:cs="Arial"/>
        </w:rPr>
      </w:pPr>
    </w:p>
    <w:p w14:paraId="14D1F37A" w14:textId="77777777" w:rsidR="002C1F85" w:rsidRDefault="002C1F85">
      <w:pPr>
        <w:rPr>
          <w:rFonts w:ascii="Arial" w:hAnsi="Arial" w:cs="Arial"/>
          <w:b/>
        </w:rPr>
      </w:pPr>
      <w:r>
        <w:rPr>
          <w:rFonts w:ascii="Arial" w:hAnsi="Arial" w:cs="Arial"/>
          <w:b/>
        </w:rPr>
        <w:br w:type="page"/>
      </w:r>
    </w:p>
    <w:p w14:paraId="38F661B5" w14:textId="7D3C7E9B" w:rsidR="003759A3" w:rsidRPr="00E1789E" w:rsidRDefault="003759A3" w:rsidP="00CE0E30">
      <w:pPr>
        <w:spacing w:line="360" w:lineRule="auto"/>
        <w:rPr>
          <w:rFonts w:ascii="Arial" w:hAnsi="Arial" w:cs="Arial"/>
          <w:b/>
        </w:rPr>
      </w:pPr>
      <w:r w:rsidRPr="00E1789E">
        <w:rPr>
          <w:rFonts w:ascii="Arial" w:hAnsi="Arial" w:cs="Arial"/>
          <w:b/>
        </w:rPr>
        <w:lastRenderedPageBreak/>
        <w:t>Introduction</w:t>
      </w:r>
    </w:p>
    <w:p w14:paraId="5F0F22BA" w14:textId="38F6F836" w:rsidR="00AE089E" w:rsidRPr="00117BA9" w:rsidRDefault="00BE0CAB" w:rsidP="00117BA9">
      <w:pPr>
        <w:spacing w:after="120" w:line="360" w:lineRule="auto"/>
        <w:rPr>
          <w:rFonts w:ascii="Arial" w:hAnsi="Arial" w:cs="Arial"/>
        </w:rPr>
      </w:pPr>
      <w:r>
        <w:rPr>
          <w:rFonts w:ascii="Arial" w:hAnsi="Arial" w:cs="Arial"/>
        </w:rPr>
        <w:t>Chronic Obstructive Pulmonary Disease (</w:t>
      </w:r>
      <w:r w:rsidRPr="00117BA9">
        <w:rPr>
          <w:rFonts w:ascii="Arial" w:hAnsi="Arial" w:cs="Arial"/>
        </w:rPr>
        <w:t>COPD</w:t>
      </w:r>
      <w:r>
        <w:rPr>
          <w:rFonts w:ascii="Arial" w:hAnsi="Arial" w:cs="Arial"/>
        </w:rPr>
        <w:t>)</w:t>
      </w:r>
      <w:r w:rsidRPr="00117BA9">
        <w:rPr>
          <w:rFonts w:ascii="Arial" w:hAnsi="Arial" w:cs="Arial"/>
        </w:rPr>
        <w:t xml:space="preserve"> </w:t>
      </w:r>
      <w:r>
        <w:rPr>
          <w:rFonts w:ascii="Arial" w:hAnsi="Arial" w:cs="Arial"/>
        </w:rPr>
        <w:t>is the 3</w:t>
      </w:r>
      <w:r w:rsidRPr="00D767B2">
        <w:rPr>
          <w:rFonts w:ascii="Arial" w:hAnsi="Arial" w:cs="Arial"/>
          <w:vertAlign w:val="superscript"/>
        </w:rPr>
        <w:t>rd</w:t>
      </w:r>
      <w:r>
        <w:rPr>
          <w:rFonts w:ascii="Arial" w:hAnsi="Arial" w:cs="Arial"/>
        </w:rPr>
        <w:t xml:space="preserve"> most common cause of death in the world </w:t>
      </w:r>
      <w:hyperlink w:anchor="_ENREF_1" w:tooltip="Lozano, 2013 #3697" w:history="1">
        <w:r w:rsidR="00BA00C4">
          <w:rPr>
            <w:rFonts w:ascii="Arial" w:hAnsi="Arial" w:cs="Arial"/>
          </w:rPr>
          <w:fldChar w:fldCharType="begin"/>
        </w:r>
        <w:r w:rsidR="00BA00C4">
          <w:rPr>
            <w:rFonts w:ascii="Arial" w:hAnsi="Arial" w:cs="Arial"/>
          </w:rPr>
          <w:instrText xml:space="preserve"> ADDIN EN.CITE &lt;EndNote&gt;&lt;Cite&gt;&lt;Author&gt;Lozano&lt;/Author&gt;&lt;Year&gt;2013&lt;/Year&gt;&lt;RecNum&gt;3697&lt;/RecNum&gt;&lt;DisplayText&gt;&lt;style face="superscript"&gt;1&lt;/style&gt;&lt;/DisplayText&gt;&lt;record&gt;&lt;rec-number&gt;3697&lt;/rec-number&gt;&lt;foreign-keys&gt;&lt;key app="EN" db-id="xat9zat5baddtpeereqxed9nz2a5afa59vv0" timestamp="1405606744"&gt;3697&lt;/key&gt;&lt;/foreign-keys&gt;&lt;ref-type name="Journal Article"&gt;17&lt;/ref-type&gt;&lt;contributors&gt;&lt;authors&gt;&lt;author&gt;Lozano, R.&lt;/author&gt;&lt;author&gt;Naghavi, M.&lt;/author&gt;&lt;author&gt;Foreman, K.&lt;/author&gt;&lt;author&gt;Lim, S.&lt;/author&gt;&lt;author&gt;Shibuya, K.&lt;/author&gt;&lt;author&gt;et al.,&lt;/author&gt;&lt;/authors&gt;&lt;/contributors&gt;&lt;titles&gt;&lt;title&gt;Global and regional mortality from 235 causes of death for 20 age groups in 1990 and 2010: a systematic&lt;/title&gt;&lt;secondary-title&gt;Lancet&lt;/secondary-title&gt;&lt;/titles&gt;&lt;periodical&gt;&lt;full-title&gt;Lancet&lt;/full-title&gt;&lt;/periodical&gt;&lt;pages&gt;2095-2128&lt;/pages&gt;&lt;volume&gt;380&lt;/volume&gt;&lt;number&gt;9859&lt;/number&gt;&lt;dates&gt;&lt;year&gt;2013&lt;/year&gt;&lt;/dates&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1</w:t>
        </w:r>
        <w:r w:rsidR="00BA00C4">
          <w:rPr>
            <w:rFonts w:ascii="Arial" w:hAnsi="Arial" w:cs="Arial"/>
          </w:rPr>
          <w:fldChar w:fldCharType="end"/>
        </w:r>
      </w:hyperlink>
      <w:r>
        <w:rPr>
          <w:rFonts w:ascii="Arial" w:hAnsi="Arial" w:cs="Arial"/>
        </w:rPr>
        <w:t xml:space="preserve"> and the 6</w:t>
      </w:r>
      <w:r w:rsidRPr="00D767B2">
        <w:rPr>
          <w:rFonts w:ascii="Arial" w:hAnsi="Arial" w:cs="Arial"/>
          <w:vertAlign w:val="superscript"/>
        </w:rPr>
        <w:t>th</w:t>
      </w:r>
      <w:r>
        <w:rPr>
          <w:rFonts w:ascii="Arial" w:hAnsi="Arial" w:cs="Arial"/>
        </w:rPr>
        <w:t xml:space="preserve"> most common cause of living with disability.</w:t>
      </w:r>
      <w:hyperlink w:anchor="_ENREF_2" w:tooltip="Vos, 2012 #6804" w:history="1">
        <w:r w:rsidR="00BA00C4">
          <w:rPr>
            <w:rFonts w:ascii="Arial" w:hAnsi="Arial" w:cs="Arial"/>
          </w:rPr>
          <w:fldChar w:fldCharType="begin"/>
        </w:r>
        <w:r w:rsidR="00BA00C4">
          <w:rPr>
            <w:rFonts w:ascii="Arial" w:hAnsi="Arial" w:cs="Arial"/>
          </w:rPr>
          <w:instrText xml:space="preserve"> ADDIN EN.CITE &lt;EndNote&gt;&lt;Cite&gt;&lt;Author&gt;Vos&lt;/Author&gt;&lt;Year&gt;2012&lt;/Year&gt;&lt;RecNum&gt;6804&lt;/RecNum&gt;&lt;DisplayText&gt;&lt;style face="superscript"&gt;2&lt;/style&gt;&lt;/DisplayText&gt;&lt;record&gt;&lt;rec-number&gt;6804&lt;/rec-number&gt;&lt;foreign-keys&gt;&lt;key app="EN" db-id="xat9zat5baddtpeereqxed9nz2a5afa59vv0" timestamp="1422475472"&gt;6804&lt;/key&gt;&lt;/foreign-keys&gt;&lt;ref-type name="Journal Article"&gt;17&lt;/ref-type&gt;&lt;contributors&gt;&lt;authors&gt;&lt;author&gt;Vos, T&lt;/author&gt;&lt;author&gt;Flaxman, A.D. &lt;/author&gt;&lt;author&gt;Naghavi, M. &lt;/author&gt;&lt;author&gt;Lozano, R. &lt;/author&gt;&lt;author&gt;Michaud, C. &lt;/author&gt;&lt;author&gt;et al. &lt;/author&gt;&lt;/authors&gt;&lt;/contributors&gt;&lt;titles&gt;&lt;title&gt;Years lived with disability (YLDs) for 1160 sequelae of 289 diseases and injuries 1990–2010: a systematic analysis for the Global Burden of Disease Study 2010&lt;/title&gt;&lt;secondary-title&gt;Lancet&lt;/secondary-title&gt;&lt;/titles&gt;&lt;periodical&gt;&lt;full-title&gt;Lancet&lt;/full-title&gt;&lt;/periodical&gt;&lt;pages&gt; 2163–96&lt;/pages&gt;&lt;volume&gt;380&lt;/volume&gt;&lt;dates&gt;&lt;year&gt;2012&lt;/year&gt;&lt;/dates&gt;&lt;urls&gt;&lt;/urls&gt;&lt;/record&gt;&lt;/Cite&gt;&lt;/EndNote&gt;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2</w:t>
        </w:r>
        <w:r w:rsidR="00BA00C4">
          <w:rPr>
            <w:rFonts w:ascii="Arial" w:hAnsi="Arial" w:cs="Arial"/>
          </w:rPr>
          <w:fldChar w:fldCharType="end"/>
        </w:r>
      </w:hyperlink>
      <w:r>
        <w:rPr>
          <w:rFonts w:ascii="Arial" w:hAnsi="Arial" w:cs="Arial"/>
        </w:rPr>
        <w:t xml:space="preserve"> </w:t>
      </w:r>
      <w:r w:rsidR="00AE089E" w:rsidRPr="00117BA9">
        <w:rPr>
          <w:rFonts w:ascii="Arial" w:hAnsi="Arial" w:cs="Arial"/>
        </w:rPr>
        <w:t xml:space="preserve">National </w:t>
      </w:r>
      <w:r w:rsidR="003759A3" w:rsidRPr="00117BA9">
        <w:rPr>
          <w:rFonts w:ascii="Arial" w:hAnsi="Arial" w:cs="Arial"/>
        </w:rPr>
        <w:t xml:space="preserve">mortality rates from COPD are associated with </w:t>
      </w:r>
      <w:r w:rsidR="00AE089E" w:rsidRPr="00117BA9">
        <w:rPr>
          <w:rFonts w:ascii="Arial" w:hAnsi="Arial" w:cs="Arial"/>
        </w:rPr>
        <w:t>per capita Gross National Income</w:t>
      </w:r>
      <w:r w:rsidR="006E4D44" w:rsidRPr="00117BA9">
        <w:rPr>
          <w:rFonts w:ascii="Arial" w:hAnsi="Arial" w:cs="Arial"/>
        </w:rPr>
        <w:t xml:space="preserve"> (GNI)</w:t>
      </w:r>
      <w:r w:rsidR="00C9285A" w:rsidRPr="00117BA9">
        <w:rPr>
          <w:rFonts w:ascii="Arial" w:hAnsi="Arial" w:cs="Arial"/>
        </w:rPr>
        <w:t>.</w:t>
      </w:r>
      <w:hyperlink w:anchor="_ENREF_3" w:tooltip="Burney, 2014 #1006" w:history="1">
        <w:r w:rsidR="00BA00C4" w:rsidRPr="00117BA9">
          <w:rPr>
            <w:rFonts w:ascii="Arial" w:hAnsi="Arial" w:cs="Arial"/>
          </w:rPr>
          <w:fldChar w:fldCharType="begin"/>
        </w:r>
        <w:r w:rsidR="00BA00C4">
          <w:rPr>
            <w:rFonts w:ascii="Arial" w:hAnsi="Arial" w:cs="Arial"/>
          </w:rPr>
          <w:instrText xml:space="preserve"> ADDIN EN.CITE &lt;EndNote&gt;&lt;Cite&gt;&lt;Author&gt;Burney&lt;/Author&gt;&lt;Year&gt;2014&lt;/Year&gt;&lt;RecNum&gt;1006&lt;/RecNum&gt;&lt;DisplayText&gt;&lt;style face="superscript"&gt;3&lt;/style&gt;&lt;/DisplayText&gt;&lt;record&gt;&lt;rec-number&gt;1006&lt;/rec-number&gt;&lt;foreign-keys&gt;&lt;key app="EN" db-id="xat9zat5baddtpeereqxed9nz2a5afa59vv0" timestamp="1405606734"&gt;1006&lt;/key&gt;&lt;/foreign-keys&gt;&lt;ref-type name="Journal Article"&gt;17&lt;/ref-type&gt;&lt;contributors&gt;&lt;authors&gt;&lt;author&gt;Burney, P.&lt;/author&gt;&lt;author&gt;Jithoo, A.&lt;/author&gt;&lt;author&gt;Kato, B.&lt;/author&gt;&lt;author&gt;Janson, C.&lt;/author&gt;&lt;author&gt;Mannino, D.&lt;/author&gt;&lt;author&gt;Niżankowska-Mogilnicka, E.&lt;/author&gt;&lt;author&gt;Studnicka, M.&lt;/author&gt;&lt;author&gt;Tan, W.&lt;/author&gt;&lt;author&gt;Bateman, E.&lt;/author&gt;&lt;author&gt;Koҫabas, A.&lt;/author&gt;&lt;author&gt;Vollmer, W. M.&lt;/author&gt;&lt;author&gt;Gislason, T.&lt;/author&gt;&lt;author&gt;Marks, G.&lt;/author&gt;&lt;author&gt;Koul, P. A.&lt;/author&gt;&lt;author&gt;Harrabi, I.&lt;/author&gt;&lt;author&gt;Louisa Gnatiuc, L.&lt;/author&gt;&lt;author&gt;Buist, S. for the Burden of Obstructive Lung Disease Study&lt;/author&gt;&lt;/authors&gt;&lt;/contributors&gt;&lt;titles&gt;&lt;title&gt;Chronic Obstructive Pulmonary Disease Mortality and Prevalence: the associations with smoking and poverty - a BOLD analysis        &lt;/title&gt;&lt;secondary-title&gt;Thorax&lt;/secondary-title&gt;&lt;/titles&gt;&lt;periodical&gt;&lt;full-title&gt;Thorax&lt;/full-title&gt;&lt;/periodical&gt;&lt;pages&gt;465-473&lt;/pages&gt;&lt;volume&gt;69&lt;/volume&gt;&lt;number&gt;5&lt;/number&gt;&lt;dates&gt;&lt;year&gt;2014&lt;/year&gt;&lt;/dates&gt;&lt;urls&gt;&lt;/urls&gt;&lt;electronic-resource-num&gt;10.1136/thoraxjnl-2013-204460&lt;/electronic-resource-num&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3</w:t>
        </w:r>
        <w:r w:rsidR="00BA00C4" w:rsidRPr="00117BA9">
          <w:rPr>
            <w:rFonts w:ascii="Arial" w:hAnsi="Arial" w:cs="Arial"/>
          </w:rPr>
          <w:fldChar w:fldCharType="end"/>
        </w:r>
      </w:hyperlink>
      <w:r w:rsidR="00AE089E" w:rsidRPr="00117BA9">
        <w:rPr>
          <w:rFonts w:ascii="Arial" w:hAnsi="Arial" w:cs="Arial"/>
        </w:rPr>
        <w:t xml:space="preserve"> Changes </w:t>
      </w:r>
      <w:r w:rsidR="003E19A4">
        <w:rPr>
          <w:rFonts w:ascii="Arial" w:hAnsi="Arial" w:cs="Arial"/>
        </w:rPr>
        <w:t xml:space="preserve">over time </w:t>
      </w:r>
      <w:r w:rsidR="00AE089E" w:rsidRPr="00117BA9">
        <w:rPr>
          <w:rFonts w:ascii="Arial" w:hAnsi="Arial" w:cs="Arial"/>
        </w:rPr>
        <w:t xml:space="preserve">in </w:t>
      </w:r>
      <w:r w:rsidR="006E4D44" w:rsidRPr="00117BA9">
        <w:rPr>
          <w:rFonts w:ascii="Arial" w:hAnsi="Arial" w:cs="Arial"/>
        </w:rPr>
        <w:t>GNI</w:t>
      </w:r>
      <w:r w:rsidR="00AE089E" w:rsidRPr="00117BA9">
        <w:rPr>
          <w:rFonts w:ascii="Arial" w:hAnsi="Arial" w:cs="Arial"/>
        </w:rPr>
        <w:t xml:space="preserve"> are also strongly correlated with changes in mortality from COPD</w:t>
      </w:r>
      <w:r w:rsidR="002B3741">
        <w:rPr>
          <w:rFonts w:ascii="Arial" w:hAnsi="Arial" w:cs="Arial"/>
        </w:rPr>
        <w:t>.</w:t>
      </w:r>
      <w:hyperlink w:anchor="_ENREF_4" w:tooltip="Burney, 2015 #6871" w:history="1">
        <w:r w:rsidR="00BA00C4" w:rsidRPr="00117BA9">
          <w:rPr>
            <w:rFonts w:ascii="Arial" w:hAnsi="Arial" w:cs="Arial"/>
          </w:rPr>
          <w:fldChar w:fldCharType="begin"/>
        </w:r>
        <w:r w:rsidR="00BA00C4">
          <w:rPr>
            <w:rFonts w:ascii="Arial" w:hAnsi="Arial" w:cs="Arial"/>
          </w:rPr>
          <w:instrText xml:space="preserve"> ADDIN EN.CITE &lt;EndNote&gt;&lt;Cite&gt;&lt;Author&gt;Burney&lt;/Author&gt;&lt;Year&gt;2015&lt;/Year&gt;&lt;RecNum&gt;6871&lt;/RecNum&gt;&lt;DisplayText&gt;&lt;style face="superscript"&gt;4&lt;/style&gt;&lt;/DisplayText&gt;&lt;record&gt;&lt;rec-number&gt;6871&lt;/rec-number&gt;&lt;foreign-keys&gt;&lt;key app="EN" db-id="xat9zat5baddtpeereqxed9nz2a5afa59vv0" timestamp="1429261903"&gt;6871&lt;/key&gt;&lt;/foreign-keys&gt;&lt;ref-type name="Journal Article"&gt;17&lt;/ref-type&gt;&lt;contributors&gt;&lt;authors&gt;&lt;author&gt;Burney, P.&lt;/author&gt;&lt;author&gt;Patel, J. &lt;/author&gt;&lt;author&gt;Newson, R. &lt;/author&gt;&lt;author&gt;Minelli, C.&lt;/author&gt;&lt;author&gt;Naghavi, M.  &lt;/author&gt;&lt;/authors&gt;&lt;/contributors&gt;&lt;titles&gt;&lt;title&gt;Global and regional trends in COPD mortality, 1990–2010&lt;/title&gt;&lt;secondary-title&gt;Eur Respir J &lt;/secondary-title&gt;&lt;/titles&gt;&lt;periodical&gt;&lt;full-title&gt;Eur Respir J&lt;/full-title&gt;&lt;/periodical&gt;&lt;pages&gt;1239-47 &lt;/pages&gt;&lt;volume&gt;45&lt;/volume&gt;&lt;number&gt;5&lt;/number&gt;&lt;edition&gt; 2nd April 2015&lt;/edition&gt;&lt;dates&gt;&lt;year&gt;2015&lt;/year&gt;&lt;/dates&gt;&lt;urls&gt;&lt;/urls&gt;&lt;electronic-resource-num&gt;DOI: 10.1183/09031936.00142414&lt;/electronic-resource-num&gt;&lt;/record&gt;&lt;/Cite&gt;&lt;/EndNote&gt;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4</w:t>
        </w:r>
        <w:r w:rsidR="00BA00C4" w:rsidRPr="00117BA9">
          <w:rPr>
            <w:rFonts w:ascii="Arial" w:hAnsi="Arial" w:cs="Arial"/>
          </w:rPr>
          <w:fldChar w:fldCharType="end"/>
        </w:r>
      </w:hyperlink>
      <w:r w:rsidR="00AE089E" w:rsidRPr="00117BA9">
        <w:rPr>
          <w:rFonts w:ascii="Arial" w:hAnsi="Arial" w:cs="Arial"/>
        </w:rPr>
        <w:t xml:space="preserve"> </w:t>
      </w:r>
      <w:r w:rsidR="001571C0">
        <w:rPr>
          <w:rFonts w:ascii="Arial" w:hAnsi="Arial" w:cs="Arial"/>
        </w:rPr>
        <w:t>At an individual level mortality from COPD has been strongly associated with social class in England and Wales.</w:t>
      </w:r>
      <w:hyperlink w:anchor="_ENREF_5" w:tooltip="Great Britain. Office of Population, 1986 #2354" w:history="1">
        <w:r w:rsidR="00BA00C4">
          <w:rPr>
            <w:rFonts w:ascii="Arial" w:hAnsi="Arial" w:cs="Arial"/>
          </w:rPr>
          <w:fldChar w:fldCharType="begin"/>
        </w:r>
        <w:r w:rsidR="00BA00C4">
          <w:rPr>
            <w:rFonts w:ascii="Arial" w:hAnsi="Arial" w:cs="Arial"/>
          </w:rPr>
          <w:instrText xml:space="preserve"> ADDIN EN.CITE &lt;EndNote&gt;&lt;Cite&gt;&lt;Author&gt;Great Britain. Office of Population&lt;/Author&gt;&lt;Year&gt;1986&lt;/Year&gt;&lt;RecNum&gt;2354&lt;/RecNum&gt;&lt;DisplayText&gt;&lt;style face="superscript"&gt;5&lt;/style&gt;&lt;/DisplayText&gt;&lt;record&gt;&lt;rec-number&gt;2354&lt;/rec-number&gt;&lt;foreign-keys&gt;&lt;key app="EN" db-id="xat9zat5baddtpeereqxed9nz2a5afa59vv0" timestamp="1405606739"&gt;2354&lt;/key&gt;&lt;/foreign-keys&gt;&lt;ref-type name="Book"&gt;6&lt;/ref-type&gt;&lt;contributors&gt;&lt;authors&gt;&lt;author&gt;Great Britain. Office of Population, Censuses&lt;/author&gt;&lt;author&gt;Surveys,&lt;/author&gt;&lt;/authors&gt;&lt;/contributors&gt;&lt;titles&gt;&lt;title&gt;Occupational Mortality: The Registrar General&amp;apos;s Decennial Supplement for Great Britain, 1979-80, 1982-83, Great Britain. Office of Population Censuses and Surveys&lt;/title&gt;&lt;/titles&gt;&lt;number&gt;Book, Whole&lt;/number&gt;&lt;dates&gt;&lt;year&gt;1986&lt;/year&gt;&lt;/dates&gt;&lt;pub-location&gt;London&lt;/pub-location&gt;&lt;publisher&gt;H.M. Stationery Office&lt;/publisher&gt;&lt;urls&gt;&lt;/urls&gt;&lt;/record&gt;&lt;/Cite&gt;&lt;/EndNote&gt;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5</w:t>
        </w:r>
        <w:r w:rsidR="00BA00C4">
          <w:rPr>
            <w:rFonts w:ascii="Arial" w:hAnsi="Arial" w:cs="Arial"/>
          </w:rPr>
          <w:fldChar w:fldCharType="end"/>
        </w:r>
      </w:hyperlink>
    </w:p>
    <w:p w14:paraId="62B41D26" w14:textId="762D14FC" w:rsidR="00AE089E" w:rsidRPr="00117BA9" w:rsidRDefault="00C16DDA" w:rsidP="00E221E7">
      <w:pPr>
        <w:spacing w:after="120" w:line="360" w:lineRule="auto"/>
        <w:rPr>
          <w:rFonts w:ascii="Arial" w:hAnsi="Arial" w:cs="Arial"/>
        </w:rPr>
      </w:pPr>
      <w:r>
        <w:rPr>
          <w:rFonts w:ascii="Arial" w:hAnsi="Arial" w:cs="Arial"/>
        </w:rPr>
        <w:t xml:space="preserve">However, </w:t>
      </w:r>
      <w:r w:rsidR="00EE1FE6">
        <w:rPr>
          <w:rFonts w:ascii="Arial" w:hAnsi="Arial" w:cs="Arial"/>
        </w:rPr>
        <w:t xml:space="preserve">there is little information on the relation between poverty and </w:t>
      </w:r>
      <w:r w:rsidR="001E26A7">
        <w:rPr>
          <w:rFonts w:ascii="Arial" w:hAnsi="Arial" w:cs="Arial"/>
        </w:rPr>
        <w:t xml:space="preserve">the prevalence of </w:t>
      </w:r>
      <w:r w:rsidR="002B3741">
        <w:rPr>
          <w:rFonts w:ascii="Arial" w:hAnsi="Arial" w:cs="Arial"/>
        </w:rPr>
        <w:t>airflow obstruction at an individual level</w:t>
      </w:r>
      <w:r w:rsidR="00EE1FE6">
        <w:rPr>
          <w:rFonts w:ascii="Arial" w:hAnsi="Arial" w:cs="Arial"/>
        </w:rPr>
        <w:t>. I</w:t>
      </w:r>
      <w:r w:rsidR="00EE1FE6" w:rsidRPr="00117BA9">
        <w:rPr>
          <w:rFonts w:ascii="Arial" w:hAnsi="Arial" w:cs="Arial"/>
        </w:rPr>
        <w:t xml:space="preserve">n </w:t>
      </w:r>
      <w:r w:rsidR="00E2263D" w:rsidRPr="00117BA9">
        <w:rPr>
          <w:rFonts w:ascii="Arial" w:hAnsi="Arial" w:cs="Arial"/>
        </w:rPr>
        <w:t>the Burden of Obstructive Lung Disease (BOLD) study</w:t>
      </w:r>
      <w:r w:rsidR="00BE0CAB">
        <w:rPr>
          <w:rFonts w:ascii="Arial" w:hAnsi="Arial" w:cs="Arial"/>
        </w:rPr>
        <w:t>, an international study of the prevalence and risk factors associated with airflow obstruction,</w:t>
      </w:r>
      <w:r w:rsidR="007779FF">
        <w:rPr>
          <w:rFonts w:ascii="Arial" w:hAnsi="Arial" w:cs="Arial"/>
        </w:rPr>
        <w:t xml:space="preserve"> </w:t>
      </w:r>
      <w:r w:rsidR="00EE1FE6">
        <w:rPr>
          <w:rFonts w:ascii="Arial" w:hAnsi="Arial" w:cs="Arial"/>
        </w:rPr>
        <w:t>an ecological analysis showed</w:t>
      </w:r>
      <w:r>
        <w:rPr>
          <w:rFonts w:ascii="Arial" w:hAnsi="Arial" w:cs="Arial"/>
        </w:rPr>
        <w:t xml:space="preserve"> </w:t>
      </w:r>
      <w:r w:rsidR="00AE089E" w:rsidRPr="00117BA9">
        <w:rPr>
          <w:rFonts w:ascii="Arial" w:hAnsi="Arial" w:cs="Arial"/>
        </w:rPr>
        <w:t>very little association between chronic airflow obstruction</w:t>
      </w:r>
      <w:r w:rsidR="002B3741">
        <w:rPr>
          <w:rFonts w:ascii="Arial" w:hAnsi="Arial" w:cs="Arial"/>
        </w:rPr>
        <w:t xml:space="preserve"> </w:t>
      </w:r>
      <w:r w:rsidR="00AE089E" w:rsidRPr="00117BA9">
        <w:rPr>
          <w:rFonts w:ascii="Arial" w:hAnsi="Arial" w:cs="Arial"/>
        </w:rPr>
        <w:t xml:space="preserve">and </w:t>
      </w:r>
      <w:r w:rsidR="006E4D44" w:rsidRPr="00117BA9">
        <w:rPr>
          <w:rFonts w:ascii="Arial" w:hAnsi="Arial" w:cs="Arial"/>
        </w:rPr>
        <w:t>GNI.</w:t>
      </w:r>
      <w:hyperlink w:anchor="_ENREF_3" w:tooltip="Burney, 2014 #1006" w:history="1">
        <w:r w:rsidR="00BA00C4" w:rsidRPr="00117BA9">
          <w:rPr>
            <w:rFonts w:ascii="Arial" w:hAnsi="Arial" w:cs="Arial"/>
          </w:rPr>
          <w:fldChar w:fldCharType="begin"/>
        </w:r>
        <w:r w:rsidR="00BA00C4">
          <w:rPr>
            <w:rFonts w:ascii="Arial" w:hAnsi="Arial" w:cs="Arial"/>
          </w:rPr>
          <w:instrText xml:space="preserve"> ADDIN EN.CITE &lt;EndNote&gt;&lt;Cite&gt;&lt;Author&gt;Burney&lt;/Author&gt;&lt;Year&gt;2014&lt;/Year&gt;&lt;RecNum&gt;1006&lt;/RecNum&gt;&lt;DisplayText&gt;&lt;style face="superscript"&gt;3&lt;/style&gt;&lt;/DisplayText&gt;&lt;record&gt;&lt;rec-number&gt;1006&lt;/rec-number&gt;&lt;foreign-keys&gt;&lt;key app="EN" db-id="xat9zat5baddtpeereqxed9nz2a5afa59vv0" timestamp="1405606734"&gt;1006&lt;/key&gt;&lt;/foreign-keys&gt;&lt;ref-type name="Journal Article"&gt;17&lt;/ref-type&gt;&lt;contributors&gt;&lt;authors&gt;&lt;author&gt;Burney, P.&lt;/author&gt;&lt;author&gt;Jithoo, A.&lt;/author&gt;&lt;author&gt;Kato, B.&lt;/author&gt;&lt;author&gt;Janson, C.&lt;/author&gt;&lt;author&gt;Mannino, D.&lt;/author&gt;&lt;author&gt;Niżankowska-Mogilnicka, E.&lt;/author&gt;&lt;author&gt;Studnicka, M.&lt;/author&gt;&lt;author&gt;Tan, W.&lt;/author&gt;&lt;author&gt;Bateman, E.&lt;/author&gt;&lt;author&gt;Koҫabas, A.&lt;/author&gt;&lt;author&gt;Vollmer, W. M.&lt;/author&gt;&lt;author&gt;Gislason, T.&lt;/author&gt;&lt;author&gt;Marks, G.&lt;/author&gt;&lt;author&gt;Koul, P. A.&lt;/author&gt;&lt;author&gt;Harrabi, I.&lt;/author&gt;&lt;author&gt;Louisa Gnatiuc, L.&lt;/author&gt;&lt;author&gt;Buist, S. for the Burden of Obstructive Lung Disease Study&lt;/author&gt;&lt;/authors&gt;&lt;/contributors&gt;&lt;titles&gt;&lt;title&gt;Chronic Obstructive Pulmonary Disease Mortality and Prevalence: the associations with smoking and poverty - a BOLD analysis        &lt;/title&gt;&lt;secondary-title&gt;Thorax&lt;/secondary-title&gt;&lt;/titles&gt;&lt;periodical&gt;&lt;full-title&gt;Thorax&lt;/full-title&gt;&lt;/periodical&gt;&lt;pages&gt;465-473&lt;/pages&gt;&lt;volume&gt;69&lt;/volume&gt;&lt;number&gt;5&lt;/number&gt;&lt;dates&gt;&lt;year&gt;2014&lt;/year&gt;&lt;/dates&gt;&lt;urls&gt;&lt;/urls&gt;&lt;electronic-resource-num&gt;10.1136/thoraxjnl-2013-204460&lt;/electronic-resource-num&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3</w:t>
        </w:r>
        <w:r w:rsidR="00BA00C4" w:rsidRPr="00117BA9">
          <w:rPr>
            <w:rFonts w:ascii="Arial" w:hAnsi="Arial" w:cs="Arial"/>
          </w:rPr>
          <w:fldChar w:fldCharType="end"/>
        </w:r>
      </w:hyperlink>
      <w:r w:rsidR="00734E0B" w:rsidRPr="00117BA9">
        <w:rPr>
          <w:rFonts w:ascii="Arial" w:hAnsi="Arial" w:cs="Arial"/>
        </w:rPr>
        <w:t xml:space="preserve"> </w:t>
      </w:r>
      <w:r w:rsidR="003A0724">
        <w:rPr>
          <w:rFonts w:ascii="Arial" w:hAnsi="Arial" w:cs="Arial"/>
        </w:rPr>
        <w:t xml:space="preserve">This could </w:t>
      </w:r>
      <w:r w:rsidR="002B3741">
        <w:rPr>
          <w:rFonts w:ascii="Arial" w:hAnsi="Arial" w:cs="Arial"/>
        </w:rPr>
        <w:t xml:space="preserve">have been </w:t>
      </w:r>
      <w:r w:rsidR="003A0724">
        <w:rPr>
          <w:rFonts w:ascii="Arial" w:hAnsi="Arial" w:cs="Arial"/>
        </w:rPr>
        <w:t xml:space="preserve">due to confounding at the ecological (country) level which might </w:t>
      </w:r>
      <w:r w:rsidR="00487212">
        <w:rPr>
          <w:rFonts w:ascii="Arial" w:hAnsi="Arial" w:cs="Arial"/>
        </w:rPr>
        <w:t xml:space="preserve">have </w:t>
      </w:r>
      <w:r w:rsidR="003A0724">
        <w:rPr>
          <w:rFonts w:ascii="Arial" w:hAnsi="Arial" w:cs="Arial"/>
        </w:rPr>
        <w:t>hid</w:t>
      </w:r>
      <w:r w:rsidR="00487212">
        <w:rPr>
          <w:rFonts w:ascii="Arial" w:hAnsi="Arial" w:cs="Arial"/>
        </w:rPr>
        <w:t>d</w:t>
      </w:r>
      <w:r w:rsidR="003A0724">
        <w:rPr>
          <w:rFonts w:ascii="Arial" w:hAnsi="Arial" w:cs="Arial"/>
        </w:rPr>
        <w:t>e</w:t>
      </w:r>
      <w:r w:rsidR="00487212">
        <w:rPr>
          <w:rFonts w:ascii="Arial" w:hAnsi="Arial" w:cs="Arial"/>
        </w:rPr>
        <w:t>n</w:t>
      </w:r>
      <w:r w:rsidR="003A0724">
        <w:rPr>
          <w:rFonts w:ascii="Arial" w:hAnsi="Arial" w:cs="Arial"/>
        </w:rPr>
        <w:t xml:space="preserve"> a true association between airflow obstruction and poverty at an individual level. </w:t>
      </w:r>
      <w:r w:rsidR="00734E0B" w:rsidRPr="00117BA9">
        <w:rPr>
          <w:rFonts w:ascii="Arial" w:hAnsi="Arial" w:cs="Arial"/>
        </w:rPr>
        <w:t>Information at an individual level on the relation between poverty and spirometry is available from studies</w:t>
      </w:r>
      <w:r w:rsidR="007078A4" w:rsidRPr="00117BA9">
        <w:rPr>
          <w:rFonts w:ascii="Arial" w:hAnsi="Arial" w:cs="Arial"/>
        </w:rPr>
        <w:t xml:space="preserve"> using a wide variety of indicators of socioeconomic status</w:t>
      </w:r>
      <w:r w:rsidR="006E4D44" w:rsidRPr="00117BA9">
        <w:rPr>
          <w:rFonts w:ascii="Arial" w:hAnsi="Arial" w:cs="Arial"/>
        </w:rPr>
        <w:t>,</w:t>
      </w:r>
      <w:hyperlink w:anchor="_ENREF_6" w:tooltip="Hegewald, 2007 #2609" w:history="1">
        <w:r w:rsidR="00BA00C4">
          <w:rPr>
            <w:rFonts w:ascii="Arial" w:hAnsi="Arial" w:cs="Arial"/>
          </w:rPr>
          <w:fldChar w:fldCharType="begin"/>
        </w:r>
        <w:r w:rsidR="00BA00C4">
          <w:rPr>
            <w:rFonts w:ascii="Arial" w:hAnsi="Arial" w:cs="Arial"/>
          </w:rPr>
          <w:instrText xml:space="preserve"> ADDIN EN.CITE &lt;EndNote&gt;&lt;Cite&gt;&lt;Author&gt;Hegewald&lt;/Author&gt;&lt;Year&gt;2007&lt;/Year&gt;&lt;RecNum&gt;2609&lt;/RecNum&gt;&lt;DisplayText&gt;&lt;style face="superscript"&gt;6&lt;/style&gt;&lt;/DisplayText&gt;&lt;record&gt;&lt;rec-number&gt;2609&lt;/rec-number&gt;&lt;foreign-keys&gt;&lt;key app="EN" db-id="xat9zat5baddtpeereqxed9nz2a5afa59vv0" timestamp="1405606740"&gt;2609&lt;/key&gt;&lt;/foreign-keys&gt;&lt;ref-type name="Journal Article"&gt;17&lt;/ref-type&gt;&lt;contributors&gt;&lt;authors&gt;&lt;author&gt;Hegewald, Matthew&lt;/author&gt;&lt;author&gt;Crapo, Robert&lt;/author&gt;&lt;/authors&gt;&lt;/contributors&gt;&lt;titles&gt;&lt;title&gt;Socioeconomic status and lung function&lt;/title&gt;&lt;secondary-title&gt;Chest&lt;/secondary-title&gt;&lt;/titles&gt;&lt;periodical&gt;&lt;full-title&gt;CHEST&lt;/full-title&gt;&lt;/periodical&gt;&lt;pages&gt;1608&lt;/pages&gt;&lt;volume&gt;132&lt;/volume&gt;&lt;number&gt;5&lt;/number&gt;&lt;dates&gt;&lt;year&gt;2007&lt;/year&gt;&lt;/dates&gt;&lt;publisher&gt;American College of Chest Physicians&lt;/publisher&gt;&lt;isbn&gt;0012-3692&lt;/isbn&gt;&lt;urls&gt;&lt;/urls&gt;&lt;electronic-resource-num&gt;10.1378/chest.07-1405&lt;/electronic-resource-num&gt;&lt;/record&gt;&lt;/Cite&gt;&lt;/EndNote&gt;</w:instrText>
        </w:r>
        <w:r w:rsidR="00BA00C4">
          <w:rPr>
            <w:rFonts w:ascii="Arial" w:hAnsi="Arial" w:cs="Arial"/>
          </w:rPr>
          <w:fldChar w:fldCharType="separate"/>
        </w:r>
        <w:r w:rsidR="00BA00C4" w:rsidRPr="004E2DFC">
          <w:rPr>
            <w:rFonts w:ascii="Arial" w:hAnsi="Arial" w:cs="Arial"/>
            <w:noProof/>
            <w:vertAlign w:val="superscript"/>
          </w:rPr>
          <w:t>6</w:t>
        </w:r>
        <w:r w:rsidR="00BA00C4">
          <w:rPr>
            <w:rFonts w:ascii="Arial" w:hAnsi="Arial" w:cs="Arial"/>
          </w:rPr>
          <w:fldChar w:fldCharType="end"/>
        </w:r>
      </w:hyperlink>
      <w:r w:rsidR="007078A4" w:rsidRPr="00117BA9">
        <w:rPr>
          <w:rFonts w:ascii="Arial" w:hAnsi="Arial" w:cs="Arial"/>
        </w:rPr>
        <w:t xml:space="preserve"> but few of these </w:t>
      </w:r>
      <w:r w:rsidR="009D4CF4" w:rsidRPr="00117BA9">
        <w:rPr>
          <w:rFonts w:ascii="Arial" w:hAnsi="Arial" w:cs="Arial"/>
        </w:rPr>
        <w:t xml:space="preserve">have </w:t>
      </w:r>
      <w:r w:rsidR="007078A4" w:rsidRPr="00117BA9">
        <w:rPr>
          <w:rFonts w:ascii="Arial" w:hAnsi="Arial" w:cs="Arial"/>
        </w:rPr>
        <w:t>measure</w:t>
      </w:r>
      <w:r w:rsidR="009D4CF4" w:rsidRPr="00117BA9">
        <w:rPr>
          <w:rFonts w:ascii="Arial" w:hAnsi="Arial" w:cs="Arial"/>
        </w:rPr>
        <w:t>d</w:t>
      </w:r>
      <w:r w:rsidR="007078A4" w:rsidRPr="00117BA9">
        <w:rPr>
          <w:rFonts w:ascii="Arial" w:hAnsi="Arial" w:cs="Arial"/>
        </w:rPr>
        <w:t xml:space="preserve"> obstruction and those that </w:t>
      </w:r>
      <w:r w:rsidR="009D4CF4" w:rsidRPr="00117BA9">
        <w:rPr>
          <w:rFonts w:ascii="Arial" w:hAnsi="Arial" w:cs="Arial"/>
        </w:rPr>
        <w:t>have</w:t>
      </w:r>
      <w:r w:rsidR="007078A4" w:rsidRPr="00117BA9">
        <w:rPr>
          <w:rFonts w:ascii="Arial" w:hAnsi="Arial" w:cs="Arial"/>
        </w:rPr>
        <w:t xml:space="preserve"> </w:t>
      </w:r>
      <w:r w:rsidR="00986B17" w:rsidRPr="00117BA9">
        <w:rPr>
          <w:rFonts w:ascii="Arial" w:hAnsi="Arial" w:cs="Arial"/>
        </w:rPr>
        <w:t xml:space="preserve">done so </w:t>
      </w:r>
      <w:r w:rsidR="007078A4" w:rsidRPr="00117BA9">
        <w:rPr>
          <w:rFonts w:ascii="Arial" w:hAnsi="Arial" w:cs="Arial"/>
        </w:rPr>
        <w:t>provide contradictory results.</w:t>
      </w:r>
      <w:hyperlink w:anchor="_ENREF_6" w:tooltip="Hegewald, 2007 #2609" w:history="1">
        <w:r w:rsidR="00BA00C4">
          <w:rPr>
            <w:rFonts w:ascii="Arial" w:hAnsi="Arial" w:cs="Arial"/>
          </w:rPr>
          <w:fldChar w:fldCharType="begin"/>
        </w:r>
        <w:r w:rsidR="00BA00C4">
          <w:rPr>
            <w:rFonts w:ascii="Arial" w:hAnsi="Arial" w:cs="Arial"/>
          </w:rPr>
          <w:instrText xml:space="preserve"> ADDIN EN.CITE &lt;EndNote&gt;&lt;Cite&gt;&lt;Author&gt;Hegewald&lt;/Author&gt;&lt;Year&gt;2007&lt;/Year&gt;&lt;RecNum&gt;2609&lt;/RecNum&gt;&lt;DisplayText&gt;&lt;style face="superscript"&gt;6&lt;/style&gt;&lt;/DisplayText&gt;&lt;record&gt;&lt;rec-number&gt;2609&lt;/rec-number&gt;&lt;foreign-keys&gt;&lt;key app="EN" db-id="xat9zat5baddtpeereqxed9nz2a5afa59vv0" timestamp="1405606740"&gt;2609&lt;/key&gt;&lt;/foreign-keys&gt;&lt;ref-type name="Journal Article"&gt;17&lt;/ref-type&gt;&lt;contributors&gt;&lt;authors&gt;&lt;author&gt;Hegewald, Matthew&lt;/author&gt;&lt;author&gt;Crapo, Robert&lt;/author&gt;&lt;/authors&gt;&lt;/contributors&gt;&lt;titles&gt;&lt;title&gt;Socioeconomic status and lung function&lt;/title&gt;&lt;secondary-title&gt;Chest&lt;/secondary-title&gt;&lt;/titles&gt;&lt;periodical&gt;&lt;full-title&gt;CHEST&lt;/full-title&gt;&lt;/periodical&gt;&lt;pages&gt;1608&lt;/pages&gt;&lt;volume&gt;132&lt;/volume&gt;&lt;number&gt;5&lt;/number&gt;&lt;dates&gt;&lt;year&gt;2007&lt;/year&gt;&lt;/dates&gt;&lt;publisher&gt;American College of Chest Physicians&lt;/publisher&gt;&lt;isbn&gt;0012-3692&lt;/isbn&gt;&lt;urls&gt;&lt;/urls&gt;&lt;electronic-resource-num&gt;10.1378/chest.07-1405&lt;/electronic-resource-num&gt;&lt;/record&gt;&lt;/Cite&gt;&lt;/EndNote&gt;</w:instrText>
        </w:r>
        <w:r w:rsidR="00BA00C4">
          <w:rPr>
            <w:rFonts w:ascii="Arial" w:hAnsi="Arial" w:cs="Arial"/>
          </w:rPr>
          <w:fldChar w:fldCharType="separate"/>
        </w:r>
        <w:r w:rsidR="00BA00C4" w:rsidRPr="004E2DFC">
          <w:rPr>
            <w:rFonts w:ascii="Arial" w:hAnsi="Arial" w:cs="Arial"/>
            <w:noProof/>
            <w:vertAlign w:val="superscript"/>
          </w:rPr>
          <w:t>6</w:t>
        </w:r>
        <w:r w:rsidR="00BA00C4">
          <w:rPr>
            <w:rFonts w:ascii="Arial" w:hAnsi="Arial" w:cs="Arial"/>
          </w:rPr>
          <w:fldChar w:fldCharType="end"/>
        </w:r>
      </w:hyperlink>
      <w:r w:rsidR="007078A4" w:rsidRPr="00117BA9">
        <w:rPr>
          <w:rFonts w:ascii="Arial" w:hAnsi="Arial" w:cs="Arial"/>
        </w:rPr>
        <w:t xml:space="preserve"> A French study in adults found an association between obstruction and socioeconomic status,</w:t>
      </w:r>
      <w:hyperlink w:anchor="_ENREF_7" w:tooltip="Krzyzanowski, 1988 #3360" w:history="1">
        <w:r w:rsidR="00BA00C4" w:rsidRPr="00117BA9">
          <w:rPr>
            <w:rFonts w:ascii="Arial" w:hAnsi="Arial" w:cs="Arial"/>
          </w:rPr>
          <w:fldChar w:fldCharType="begin"/>
        </w:r>
        <w:r w:rsidR="00BA00C4">
          <w:rPr>
            <w:rFonts w:ascii="Arial" w:hAnsi="Arial" w:cs="Arial"/>
          </w:rPr>
          <w:instrText xml:space="preserve"> ADDIN EN.CITE &lt;EndNote&gt;&lt;Cite&gt;&lt;Author&gt;Krzyzanowski&lt;/Author&gt;&lt;Year&gt;1988&lt;/Year&gt;&lt;RecNum&gt;3360&lt;/RecNum&gt;&lt;DisplayText&gt;&lt;style face="superscript"&gt;7&lt;/style&gt;&lt;/DisplayText&gt;&lt;record&gt;&lt;rec-number&gt;3360&lt;/rec-number&gt;&lt;foreign-keys&gt;&lt;key app="EN" db-id="xat9zat5baddtpeereqxed9nz2a5afa59vv0" timestamp="1405606743"&gt;3360&lt;/key&gt;&lt;/foreign-keys&gt;&lt;ref-type name="Journal Article"&gt;17&lt;/ref-type&gt;&lt;contributors&gt;&lt;authors&gt;&lt;author&gt;Krzyzanowski, M.&lt;/author&gt;&lt;author&gt;Kauffmann, F.&lt;/author&gt;&lt;/authors&gt;&lt;/contributors&gt;&lt;titles&gt;&lt;title&gt;The relation of respiratory symptoms and ventilatory function to moderate occupation exposure in a general population&lt;/title&gt;&lt;secondary-title&gt;International journal of epidemiology&lt;/secondary-title&gt;&lt;/titles&gt;&lt;periodical&gt;&lt;full-title&gt;International journal of epidemiology&lt;/full-title&gt;&lt;/periodical&gt;&lt;pages&gt;397-399&lt;/pages&gt;&lt;volume&gt;17&lt;/volume&gt;&lt;dates&gt;&lt;year&gt;1988&lt;/year&gt;&lt;/dates&gt;&lt;urls&gt;&lt;/urls&gt;&lt;/record&gt;&lt;/Cite&gt;&lt;/EndNote&gt;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7</w:t>
        </w:r>
        <w:r w:rsidR="00BA00C4" w:rsidRPr="00117BA9">
          <w:rPr>
            <w:rFonts w:ascii="Arial" w:hAnsi="Arial" w:cs="Arial"/>
          </w:rPr>
          <w:fldChar w:fldCharType="end"/>
        </w:r>
      </w:hyperlink>
      <w:r w:rsidR="007078A4" w:rsidRPr="00117BA9">
        <w:rPr>
          <w:rFonts w:ascii="Arial" w:hAnsi="Arial" w:cs="Arial"/>
        </w:rPr>
        <w:t xml:space="preserve"> while a Canadian study among children did not</w:t>
      </w:r>
      <w:r w:rsidR="009D4CF4" w:rsidRPr="00117BA9">
        <w:rPr>
          <w:rFonts w:ascii="Arial" w:hAnsi="Arial" w:cs="Arial"/>
        </w:rPr>
        <w:t>, finding only an association with lung volumes</w:t>
      </w:r>
      <w:r w:rsidR="007078A4" w:rsidRPr="00117BA9">
        <w:rPr>
          <w:rFonts w:ascii="Arial" w:hAnsi="Arial" w:cs="Arial"/>
        </w:rPr>
        <w:t>.</w:t>
      </w:r>
      <w:hyperlink w:anchor="_ENREF_8" w:tooltip="Demissie, 1996 #20414" w:history="1">
        <w:r w:rsidR="00BA00C4" w:rsidRPr="00117BA9">
          <w:rPr>
            <w:rFonts w:ascii="Arial" w:hAnsi="Arial" w:cs="Arial"/>
          </w:rPr>
          <w:fldChar w:fldCharType="begin"/>
        </w:r>
        <w:r w:rsidR="00BA00C4">
          <w:rPr>
            <w:rFonts w:ascii="Arial" w:hAnsi="Arial" w:cs="Arial"/>
          </w:rPr>
          <w:instrText xml:space="preserve"> ADDIN EN.CITE &lt;EndNote&gt;&lt;Cite&gt;&lt;Author&gt;Demissie&lt;/Author&gt;&lt;Year&gt;1996&lt;/Year&gt;&lt;RecNum&gt;20414&lt;/RecNum&gt;&lt;DisplayText&gt;&lt;style face="superscript"&gt;8&lt;/style&gt;&lt;/DisplayText&gt;&lt;record&gt;&lt;rec-number&gt;20414&lt;/rec-number&gt;&lt;foreign-keys&gt;&lt;key app="EN" db-id="xat9zat5baddtpeereqxed9nz2a5afa59vv0" timestamp="1437049478"&gt;20414&lt;/key&gt;&lt;/foreign-keys&gt;&lt;ref-type name="Journal Article"&gt;17&lt;/ref-type&gt;&lt;contributors&gt;&lt;authors&gt;&lt;author&gt;Demissie, K. &lt;/author&gt;&lt;author&gt;Ernst, P. &lt;/author&gt;&lt;author&gt;Hanley, J.A. &lt;/author&gt;&lt;author&gt;et al., &lt;/author&gt;&lt;/authors&gt;&lt;/contributors&gt;&lt;titles&gt;&lt;title&gt;Socioeconomic status and lung function among primary school children in Canada&lt;/title&gt;&lt;secondary-title&gt;Am J Respir Crit Care Med  &lt;/secondary-title&gt;&lt;/titles&gt;&lt;periodical&gt;&lt;full-title&gt;Am J Respir Crit Care Med&lt;/full-title&gt;&lt;/periodical&gt;&lt;pages&gt;719–723&lt;/pages&gt;&lt;volume&gt;153&lt;/volume&gt;&lt;dates&gt;&lt;year&gt;1996&lt;/year&gt;&lt;/dates&gt;&lt;urls&gt;&lt;/urls&gt;&lt;/record&gt;&lt;/Cite&gt;&lt;/EndNote&gt;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8</w:t>
        </w:r>
        <w:r w:rsidR="00BA00C4" w:rsidRPr="00117BA9">
          <w:rPr>
            <w:rFonts w:ascii="Arial" w:hAnsi="Arial" w:cs="Arial"/>
          </w:rPr>
          <w:fldChar w:fldCharType="end"/>
        </w:r>
      </w:hyperlink>
      <w:r w:rsidR="009D4CF4" w:rsidRPr="00117BA9">
        <w:rPr>
          <w:rFonts w:ascii="Arial" w:hAnsi="Arial" w:cs="Arial"/>
        </w:rPr>
        <w:t xml:space="preserve"> </w:t>
      </w:r>
      <w:r w:rsidR="00612A20">
        <w:rPr>
          <w:rFonts w:ascii="Arial" w:hAnsi="Arial" w:cs="Arial"/>
        </w:rPr>
        <w:t>Earlier analyses from the BOLD study have shown associations with education which is associated with wealth,</w:t>
      </w:r>
      <w:r w:rsidR="00612A20">
        <w:rPr>
          <w:rFonts w:ascii="Arial" w:hAnsi="Arial" w:cs="Arial"/>
        </w:rPr>
        <w:fldChar w:fldCharType="begin">
          <w:fldData xml:space="preserve">PEVuZE5vdGU+PENpdGU+PEF1dGhvcj5Ib29wZXI8L0F1dGhvcj48WWVhcj4yMDEyPC9ZZWFyPjxS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</w:fldData>
        </w:fldChar>
      </w:r>
      <w:r w:rsidR="004E2DFC">
        <w:rPr>
          <w:rFonts w:ascii="Arial" w:hAnsi="Arial" w:cs="Arial"/>
        </w:rPr>
        <w:instrText xml:space="preserve"> ADDIN EN.CITE </w:instrText>
      </w:r>
      <w:r w:rsidR="004E2DFC">
        <w:rPr>
          <w:rFonts w:ascii="Arial" w:hAnsi="Arial" w:cs="Arial"/>
        </w:rPr>
        <w:fldChar w:fldCharType="begin">
          <w:fldData xml:space="preserve">PEVuZE5vdGU+PENpdGU+PEF1dGhvcj5Ib29wZXI8L0F1dGhvcj48WWVhcj4yMDEyPC9ZZWFyPjxS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</w:fldData>
        </w:fldChar>
      </w:r>
      <w:r w:rsidR="004E2DFC">
        <w:rPr>
          <w:rFonts w:ascii="Arial" w:hAnsi="Arial" w:cs="Arial"/>
        </w:rPr>
        <w:instrText xml:space="preserve"> ADDIN EN.CITE.DATA </w:instrText>
      </w:r>
      <w:r w:rsidR="004E2DFC">
        <w:rPr>
          <w:rFonts w:ascii="Arial" w:hAnsi="Arial" w:cs="Arial"/>
        </w:rPr>
      </w:r>
      <w:r w:rsidR="004E2DFC">
        <w:rPr>
          <w:rFonts w:ascii="Arial" w:hAnsi="Arial" w:cs="Arial"/>
        </w:rPr>
        <w:fldChar w:fldCharType="end"/>
      </w:r>
      <w:r w:rsidR="00612A20">
        <w:rPr>
          <w:rFonts w:ascii="Arial" w:hAnsi="Arial" w:cs="Arial"/>
        </w:rPr>
      </w:r>
      <w:r w:rsidR="00612A20">
        <w:rPr>
          <w:rFonts w:ascii="Arial" w:hAnsi="Arial" w:cs="Arial"/>
        </w:rPr>
        <w:fldChar w:fldCharType="separate"/>
      </w:r>
      <w:hyperlink w:anchor="_ENREF_9" w:tooltip="Hooper, 2012 #2779" w:history="1">
        <w:r w:rsidR="00BA00C4" w:rsidRPr="004E2DFC">
          <w:rPr>
            <w:rFonts w:ascii="Arial" w:hAnsi="Arial" w:cs="Arial"/>
            <w:noProof/>
            <w:vertAlign w:val="superscript"/>
          </w:rPr>
          <w:t>9</w:t>
        </w:r>
      </w:hyperlink>
      <w:r w:rsidR="004E2DFC" w:rsidRPr="004E2DFC">
        <w:rPr>
          <w:rFonts w:ascii="Arial" w:hAnsi="Arial" w:cs="Arial"/>
          <w:noProof/>
          <w:vertAlign w:val="superscript"/>
        </w:rPr>
        <w:t>,</w:t>
      </w:r>
      <w:hyperlink w:anchor="_ENREF_10" w:tooltip="Obaseki, 2015 #20445" w:history="1">
        <w:r w:rsidR="00BA00C4" w:rsidRPr="004E2DFC">
          <w:rPr>
            <w:rFonts w:ascii="Arial" w:hAnsi="Arial" w:cs="Arial"/>
            <w:noProof/>
            <w:vertAlign w:val="superscript"/>
          </w:rPr>
          <w:t>10</w:t>
        </w:r>
      </w:hyperlink>
      <w:r w:rsidR="00612A20">
        <w:rPr>
          <w:rFonts w:ascii="Arial" w:hAnsi="Arial" w:cs="Arial"/>
        </w:rPr>
        <w:fldChar w:fldCharType="end"/>
      </w:r>
      <w:r w:rsidR="00612A20">
        <w:rPr>
          <w:rFonts w:ascii="Arial" w:hAnsi="Arial" w:cs="Arial"/>
        </w:rPr>
        <w:t xml:space="preserve"> but wealth itself has not so far been assessed at an individual level.</w:t>
      </w:r>
    </w:p>
    <w:p w14:paraId="32CF2401" w14:textId="52CA611F" w:rsidR="00E221E7" w:rsidRDefault="009D4CF4" w:rsidP="00C41CAC">
      <w:pPr>
        <w:spacing w:after="120" w:line="360" w:lineRule="auto"/>
        <w:rPr>
          <w:rFonts w:ascii="Arial" w:hAnsi="Arial" w:cs="Arial"/>
        </w:rPr>
      </w:pPr>
      <w:r w:rsidRPr="00117BA9">
        <w:rPr>
          <w:rFonts w:ascii="Arial" w:hAnsi="Arial" w:cs="Arial"/>
        </w:rPr>
        <w:t xml:space="preserve">In this study </w:t>
      </w:r>
      <w:r w:rsidR="00E221E7">
        <w:rPr>
          <w:rFonts w:ascii="Arial" w:hAnsi="Arial" w:cs="Arial"/>
        </w:rPr>
        <w:t>we examined the association between poverty and airflow obstruction in 12 sites from the BOLD study</w:t>
      </w:r>
      <w:r w:rsidR="00E221E7" w:rsidRPr="00E221E7">
        <w:rPr>
          <w:rFonts w:ascii="Arial" w:hAnsi="Arial" w:cs="Arial"/>
        </w:rPr>
        <w:t xml:space="preserve"> </w:t>
      </w:r>
      <w:r w:rsidR="00E221E7" w:rsidRPr="00117BA9">
        <w:rPr>
          <w:rFonts w:ascii="Arial" w:hAnsi="Arial" w:cs="Arial"/>
        </w:rPr>
        <w:t xml:space="preserve">with estimated </w:t>
      </w:r>
      <w:r w:rsidR="00E221E7">
        <w:rPr>
          <w:rFonts w:ascii="Arial" w:hAnsi="Arial" w:cs="Arial"/>
        </w:rPr>
        <w:t xml:space="preserve">per capita </w:t>
      </w:r>
      <w:r w:rsidR="00E221E7" w:rsidRPr="00117BA9">
        <w:rPr>
          <w:rFonts w:ascii="Arial" w:hAnsi="Arial" w:cs="Arial"/>
        </w:rPr>
        <w:t xml:space="preserve">GNI </w:t>
      </w:r>
      <w:r w:rsidR="00E221E7">
        <w:rPr>
          <w:rFonts w:ascii="Arial" w:hAnsi="Arial" w:cs="Arial"/>
        </w:rPr>
        <w:t xml:space="preserve">(US$ </w:t>
      </w:r>
      <w:r w:rsidR="00BC7F12">
        <w:rPr>
          <w:rFonts w:ascii="Arial" w:hAnsi="Arial" w:cs="Arial"/>
        </w:rPr>
        <w:t>purchasing power parity</w:t>
      </w:r>
      <w:r w:rsidR="00A56B37">
        <w:rPr>
          <w:rFonts w:ascii="Arial" w:hAnsi="Arial" w:cs="Arial"/>
        </w:rPr>
        <w:t>,</w:t>
      </w:r>
      <w:r w:rsidR="00BC7F12">
        <w:rPr>
          <w:rFonts w:ascii="Arial" w:hAnsi="Arial" w:cs="Arial"/>
        </w:rPr>
        <w:t xml:space="preserve"> </w:t>
      </w:r>
      <w:r w:rsidR="00E221E7">
        <w:rPr>
          <w:rFonts w:ascii="Arial" w:hAnsi="Arial" w:cs="Arial"/>
        </w:rPr>
        <w:t xml:space="preserve">PPP) </w:t>
      </w:r>
      <w:r w:rsidR="00E221E7" w:rsidRPr="00117BA9">
        <w:rPr>
          <w:rFonts w:ascii="Arial" w:hAnsi="Arial" w:cs="Arial"/>
        </w:rPr>
        <w:t>ranging between US$750 (Malawi)</w:t>
      </w:r>
      <w:r w:rsidR="00E221E7">
        <w:rPr>
          <w:rFonts w:ascii="Arial" w:hAnsi="Arial" w:cs="Arial"/>
        </w:rPr>
        <w:t xml:space="preserve"> and </w:t>
      </w:r>
      <w:r w:rsidR="00E221E7" w:rsidRPr="00117BA9">
        <w:rPr>
          <w:rFonts w:ascii="Arial" w:hAnsi="Arial" w:cs="Arial"/>
        </w:rPr>
        <w:t>US$53,760 (Saudi Arabia)</w:t>
      </w:r>
      <w:r w:rsidR="00E221E7">
        <w:rPr>
          <w:rFonts w:ascii="Arial" w:hAnsi="Arial" w:cs="Arial"/>
        </w:rPr>
        <w:t>. Poverty at an individual level was evaluated using a wealth score based on household assets, ranging from 0 (poorest) to 10 (richest), and airway obstruction was assessed using</w:t>
      </w:r>
      <w:r w:rsidR="00EE1FE6">
        <w:rPr>
          <w:rFonts w:ascii="Arial" w:hAnsi="Arial" w:cs="Arial"/>
        </w:rPr>
        <w:t xml:space="preserve"> post-bronchodilator</w:t>
      </w:r>
      <w:r w:rsidR="00E221E7">
        <w:rPr>
          <w:rFonts w:ascii="Arial" w:hAnsi="Arial" w:cs="Arial"/>
        </w:rPr>
        <w:t xml:space="preserve"> FEV</w:t>
      </w:r>
      <w:r w:rsidR="00E221E7" w:rsidRPr="00BB6125">
        <w:rPr>
          <w:rFonts w:ascii="Arial" w:hAnsi="Arial" w:cs="Arial"/>
          <w:vertAlign w:val="subscript"/>
        </w:rPr>
        <w:t>1</w:t>
      </w:r>
      <w:r w:rsidR="00E221E7">
        <w:rPr>
          <w:rFonts w:ascii="Arial" w:hAnsi="Arial" w:cs="Arial"/>
        </w:rPr>
        <w:t xml:space="preserve">/FVC (%) </w:t>
      </w:r>
      <w:r w:rsidR="00E221E7" w:rsidRPr="00C41CAC">
        <w:rPr>
          <w:rFonts w:ascii="Arial" w:hAnsi="Arial" w:cs="Arial"/>
        </w:rPr>
        <w:t>and FEV</w:t>
      </w:r>
      <w:r w:rsidR="00E221E7" w:rsidRPr="00C41CAC">
        <w:rPr>
          <w:rFonts w:ascii="Arial" w:hAnsi="Arial" w:cs="Arial"/>
          <w:vertAlign w:val="subscript"/>
        </w:rPr>
        <w:t>1</w:t>
      </w:r>
      <w:r w:rsidR="00E221E7" w:rsidRPr="00C41CAC">
        <w:rPr>
          <w:rFonts w:ascii="Arial" w:hAnsi="Arial" w:cs="Arial"/>
        </w:rPr>
        <w:t>/FVC&lt;lower limit of normal (LLN)</w:t>
      </w:r>
      <w:r w:rsidR="00E221E7" w:rsidRPr="00E221E7">
        <w:rPr>
          <w:rFonts w:ascii="Arial" w:hAnsi="Arial" w:cs="Arial"/>
        </w:rPr>
        <w:t>.</w:t>
      </w:r>
    </w:p>
    <w:p w14:paraId="4FA5151A" w14:textId="77777777" w:rsidR="00986B17" w:rsidRPr="00117BA9" w:rsidRDefault="00986B17" w:rsidP="00117BA9">
      <w:pPr>
        <w:spacing w:after="120" w:line="360" w:lineRule="auto"/>
        <w:rPr>
          <w:rFonts w:ascii="Arial" w:hAnsi="Arial" w:cs="Arial"/>
        </w:rPr>
      </w:pPr>
      <w:r w:rsidRPr="00117BA9">
        <w:rPr>
          <w:rFonts w:ascii="Arial" w:hAnsi="Arial" w:cs="Arial"/>
        </w:rPr>
        <w:br w:type="page"/>
      </w:r>
    </w:p>
    <w:p w14:paraId="0B275F04" w14:textId="77777777" w:rsidR="003759A3" w:rsidRPr="0015186F" w:rsidRDefault="003759A3" w:rsidP="00117BA9">
      <w:pPr>
        <w:spacing w:after="120" w:line="360" w:lineRule="auto"/>
        <w:rPr>
          <w:rFonts w:ascii="Arial" w:hAnsi="Arial" w:cs="Arial"/>
          <w:b/>
        </w:rPr>
      </w:pPr>
      <w:r w:rsidRPr="0015186F">
        <w:rPr>
          <w:rFonts w:ascii="Arial" w:hAnsi="Arial" w:cs="Arial"/>
          <w:b/>
        </w:rPr>
        <w:lastRenderedPageBreak/>
        <w:t>Methods</w:t>
      </w:r>
    </w:p>
    <w:p w14:paraId="0074C465" w14:textId="0D344C42" w:rsidR="00BF222C" w:rsidRPr="00117BA9" w:rsidRDefault="00BF222C" w:rsidP="00117BA9">
      <w:pPr>
        <w:spacing w:after="120" w:line="360" w:lineRule="auto"/>
        <w:rPr>
          <w:rFonts w:ascii="Arial" w:hAnsi="Arial" w:cs="Arial"/>
        </w:rPr>
      </w:pPr>
      <w:r w:rsidRPr="00117BA9">
        <w:rPr>
          <w:rFonts w:ascii="Arial" w:hAnsi="Arial" w:cs="Arial"/>
        </w:rPr>
        <w:t>The BOLD study is an international multi-</w:t>
      </w:r>
      <w:r w:rsidR="00A42DE4">
        <w:rPr>
          <w:rFonts w:ascii="Arial" w:hAnsi="Arial" w:cs="Arial"/>
        </w:rPr>
        <w:t>site</w:t>
      </w:r>
      <w:r w:rsidRPr="00117BA9">
        <w:rPr>
          <w:rFonts w:ascii="Arial" w:hAnsi="Arial" w:cs="Arial"/>
        </w:rPr>
        <w:t xml:space="preserve"> study of the prevalence and determinants of </w:t>
      </w:r>
      <w:r w:rsidR="00EE1FE6">
        <w:rPr>
          <w:rFonts w:ascii="Arial" w:hAnsi="Arial" w:cs="Arial"/>
        </w:rPr>
        <w:t>chronic</w:t>
      </w:r>
      <w:r w:rsidR="00EE1FE6" w:rsidRPr="00117BA9">
        <w:rPr>
          <w:rFonts w:ascii="Arial" w:hAnsi="Arial" w:cs="Arial"/>
        </w:rPr>
        <w:t xml:space="preserve"> </w:t>
      </w:r>
      <w:r w:rsidRPr="00117BA9">
        <w:rPr>
          <w:rFonts w:ascii="Arial" w:hAnsi="Arial" w:cs="Arial"/>
        </w:rPr>
        <w:t>lung disease</w:t>
      </w:r>
      <w:r w:rsidR="00EE1FE6">
        <w:rPr>
          <w:rFonts w:ascii="Arial" w:hAnsi="Arial" w:cs="Arial"/>
        </w:rPr>
        <w:t>.</w:t>
      </w:r>
      <w:r w:rsidRPr="00117BA9">
        <w:rPr>
          <w:rFonts w:ascii="Arial" w:hAnsi="Arial" w:cs="Arial"/>
        </w:rPr>
        <w:t xml:space="preserve"> </w:t>
      </w:r>
      <w:r w:rsidR="00EE1FE6" w:rsidRPr="00117BA9">
        <w:rPr>
          <w:rFonts w:ascii="Arial" w:hAnsi="Arial" w:cs="Arial"/>
        </w:rPr>
        <w:t>Details of the study design and methodology have been described elsewhere</w:t>
      </w:r>
      <w:r w:rsidR="00EE1FE6">
        <w:rPr>
          <w:rFonts w:ascii="Arial" w:hAnsi="Arial" w:cs="Arial"/>
        </w:rPr>
        <w:t>.</w:t>
      </w:r>
      <w:hyperlink w:anchor="_ENREF_11" w:tooltip="Buist, 2005 #14628" w:history="1">
        <w:r w:rsidR="00BA00C4" w:rsidRPr="00117BA9">
          <w:rPr>
            <w:rFonts w:ascii="Arial" w:hAnsi="Arial" w:cs="Arial"/>
          </w:rPr>
          <w:fldChar w:fldCharType="begin"/>
        </w:r>
        <w:r w:rsidR="00BA00C4">
          <w:rPr>
            <w:rFonts w:ascii="Arial" w:hAnsi="Arial" w:cs="Arial"/>
          </w:rPr>
          <w:instrText xml:space="preserve"> ADDIN EN.CITE &lt;EndNote&gt;&lt;Cite&gt;&lt;Author&gt;Buist&lt;/Author&gt;&lt;Year&gt;2005&lt;/Year&gt;&lt;RecNum&gt;14628&lt;/RecNum&gt;&lt;DisplayText&gt;&lt;style face="superscript"&gt;11&lt;/style&gt;&lt;/DisplayText&gt;&lt;record&gt;&lt;rec-number&gt;14628&lt;/rec-number&gt;&lt;foreign-keys&gt;&lt;key app="EN" db-id="xat9zat5baddtpeereqxed9nz2a5afa59vv0" timestamp="1433151603"&gt;14628&lt;/key&gt;&lt;/foreign-keys&gt;&lt;ref-type name="Journal Article"&gt;17&lt;/ref-type&gt;&lt;contributors&gt;&lt;authors&gt;&lt;author&gt;Buist, A. S.&lt;/author&gt;&lt;author&gt;Vollmer, W. M.&lt;/author&gt;&lt;author&gt;Sullivan, S. D.&lt;/author&gt;&lt;author&gt;Weiss, K. B.&lt;/author&gt;&lt;author&gt;Lee, T. A.&lt;/author&gt;&lt;author&gt;Menezes, A. M.&lt;/author&gt;&lt;author&gt;Crapo, R. O.&lt;/author&gt;&lt;author&gt;Jensen, R. L.&lt;/author&gt;&lt;author&gt;Burney, P. G.&lt;/author&gt;&lt;/authors&gt;&lt;/contributors&gt;&lt;auth-address&gt;Oregon Health and Science University, Portland, Oregon, 97239, USA. buists@ohsu.edu&lt;/auth-address&gt;&lt;titles&gt;&lt;title&gt;The Burden of Obstructive Lung Disease Initiative (BOLD): rationale and design&lt;/title&gt;&lt;secondary-title&gt;COPD: Journal of Chronic Obstructive Pulmonary Disease&lt;/secondary-title&gt;&lt;/titles&gt;&lt;periodical&gt;&lt;full-title&gt;COPD: Journal of Chronic Obstructive Pulmonary Disease&lt;/full-title&gt;&lt;/periodical&gt;&lt;pages&gt;277-283&lt;/pages&gt;&lt;volume&gt;2&lt;/volume&gt;&lt;number&gt;2&lt;/number&gt;&lt;keywords&gt;&lt;keyword&gt;IM&lt;/keyword&gt;&lt;keyword&gt;Cost of Illness&lt;/keyword&gt;&lt;keyword&gt;Humans&lt;/keyword&gt;&lt;keyword&gt;Models, Statistical&lt;/keyword&gt;&lt;keyword&gt;Prevalence&lt;/keyword&gt;&lt;keyword&gt;Pulmonary Disease, Chronic Obstructive/ec [Economics]&lt;/keyword&gt;&lt;keyword&gt;Pulmonary Disease, Chronic Obstructive/ep [Epidemiology]&lt;/keyword&gt;&lt;keyword&gt;Pulmonary Disease, Chronic Obstructive/th [Therapy]&lt;/keyword&gt;&lt;/keywords&gt;&lt;dates&gt;&lt;year&gt;2005&lt;/year&gt;&lt;/dates&gt;&lt;pub-location&gt;United States&lt;/pub-location&gt;&lt;isbn&gt;1541-2555&lt;/isbn&gt;&lt;urls&gt;&lt;/urls&gt;&lt;access-date&gt;Jun&lt;/access-date&gt;&lt;/record&gt;&lt;/Cite&gt;&lt;/EndNote&gt;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11</w:t>
        </w:r>
        <w:r w:rsidR="00BA00C4" w:rsidRPr="00117BA9">
          <w:rPr>
            <w:rFonts w:ascii="Arial" w:hAnsi="Arial" w:cs="Arial"/>
          </w:rPr>
          <w:fldChar w:fldCharType="end"/>
        </w:r>
      </w:hyperlink>
      <w:r w:rsidR="007779FF">
        <w:rPr>
          <w:rFonts w:ascii="Arial" w:hAnsi="Arial" w:cs="Arial"/>
        </w:rPr>
        <w:t xml:space="preserve"> </w:t>
      </w:r>
      <w:r w:rsidR="001E26A7">
        <w:rPr>
          <w:rFonts w:ascii="Arial" w:hAnsi="Arial" w:cs="Arial"/>
        </w:rPr>
        <w:t>S</w:t>
      </w:r>
      <w:r w:rsidR="00A42DE4">
        <w:rPr>
          <w:rFonts w:ascii="Arial" w:hAnsi="Arial" w:cs="Arial"/>
        </w:rPr>
        <w:t>ite</w:t>
      </w:r>
      <w:r w:rsidRPr="00117BA9">
        <w:rPr>
          <w:rFonts w:ascii="Arial" w:hAnsi="Arial" w:cs="Arial"/>
        </w:rPr>
        <w:t>s were selected in all the regions of the world defined by the Global Burden of Disease programme, with the exception of the Latin America</w:t>
      </w:r>
      <w:r w:rsidR="00487212">
        <w:rPr>
          <w:rFonts w:ascii="Arial" w:hAnsi="Arial" w:cs="Arial"/>
        </w:rPr>
        <w:t>,</w:t>
      </w:r>
      <w:r w:rsidRPr="00117BA9">
        <w:rPr>
          <w:rFonts w:ascii="Arial" w:hAnsi="Arial" w:cs="Arial"/>
        </w:rPr>
        <w:t xml:space="preserve"> the Asian Pacific </w:t>
      </w:r>
      <w:r w:rsidR="00601BBA">
        <w:rPr>
          <w:rFonts w:ascii="Arial" w:hAnsi="Arial" w:cs="Arial"/>
        </w:rPr>
        <w:t>h</w:t>
      </w:r>
      <w:r w:rsidR="00601BBA" w:rsidRPr="00117BA9">
        <w:rPr>
          <w:rFonts w:ascii="Arial" w:hAnsi="Arial" w:cs="Arial"/>
        </w:rPr>
        <w:t xml:space="preserve">igh </w:t>
      </w:r>
      <w:r w:rsidR="00601BBA">
        <w:rPr>
          <w:rFonts w:ascii="Arial" w:hAnsi="Arial" w:cs="Arial"/>
        </w:rPr>
        <w:t>i</w:t>
      </w:r>
      <w:r w:rsidR="00601BBA" w:rsidRPr="00117BA9">
        <w:rPr>
          <w:rFonts w:ascii="Arial" w:hAnsi="Arial" w:cs="Arial"/>
        </w:rPr>
        <w:t xml:space="preserve">ncome </w:t>
      </w:r>
      <w:r w:rsidRPr="00117BA9">
        <w:rPr>
          <w:rFonts w:ascii="Arial" w:hAnsi="Arial" w:cs="Arial"/>
        </w:rPr>
        <w:t>regions</w:t>
      </w:r>
      <w:r w:rsidR="00487212" w:rsidRPr="00487212">
        <w:rPr>
          <w:rFonts w:ascii="Arial" w:hAnsi="Arial" w:cs="Arial"/>
        </w:rPr>
        <w:t xml:space="preserve"> </w:t>
      </w:r>
      <w:r w:rsidR="00487212" w:rsidRPr="00117BA9">
        <w:rPr>
          <w:rFonts w:ascii="Arial" w:hAnsi="Arial" w:cs="Arial"/>
        </w:rPr>
        <w:t>and</w:t>
      </w:r>
      <w:r w:rsidR="00487212">
        <w:rPr>
          <w:rFonts w:ascii="Arial" w:hAnsi="Arial" w:cs="Arial"/>
        </w:rPr>
        <w:t xml:space="preserve"> Oceania</w:t>
      </w:r>
      <w:r w:rsidRPr="00117BA9">
        <w:rPr>
          <w:rFonts w:ascii="Arial" w:hAnsi="Arial" w:cs="Arial"/>
        </w:rPr>
        <w:t>.</w:t>
      </w:r>
      <w:r w:rsidR="007779FF">
        <w:rPr>
          <w:rFonts w:ascii="Arial" w:hAnsi="Arial" w:cs="Arial"/>
        </w:rPr>
        <w:t xml:space="preserve"> </w:t>
      </w:r>
      <w:r w:rsidR="00EE1FE6">
        <w:rPr>
          <w:rFonts w:ascii="Arial" w:hAnsi="Arial" w:cs="Arial"/>
        </w:rPr>
        <w:t>E</w:t>
      </w:r>
      <w:r w:rsidRPr="00117BA9">
        <w:rPr>
          <w:rFonts w:ascii="Arial" w:hAnsi="Arial" w:cs="Arial"/>
        </w:rPr>
        <w:t xml:space="preserve">ach </w:t>
      </w:r>
      <w:r w:rsidR="00A42DE4">
        <w:rPr>
          <w:rFonts w:ascii="Arial" w:hAnsi="Arial" w:cs="Arial"/>
        </w:rPr>
        <w:t>site</w:t>
      </w:r>
      <w:r w:rsidRPr="00117BA9">
        <w:rPr>
          <w:rFonts w:ascii="Arial" w:hAnsi="Arial" w:cs="Arial"/>
        </w:rPr>
        <w:t xml:space="preserve"> </w:t>
      </w:r>
      <w:r w:rsidR="00913722">
        <w:rPr>
          <w:rFonts w:ascii="Arial" w:hAnsi="Arial" w:cs="Arial"/>
        </w:rPr>
        <w:t xml:space="preserve">was asked to </w:t>
      </w:r>
      <w:r w:rsidRPr="00117BA9">
        <w:rPr>
          <w:rFonts w:ascii="Arial" w:hAnsi="Arial" w:cs="Arial"/>
        </w:rPr>
        <w:t xml:space="preserve">administer questionnaires and </w:t>
      </w:r>
      <w:r w:rsidR="00913722" w:rsidRPr="00117BA9">
        <w:rPr>
          <w:rFonts w:ascii="Arial" w:hAnsi="Arial" w:cs="Arial"/>
        </w:rPr>
        <w:t>carr</w:t>
      </w:r>
      <w:r w:rsidR="00913722">
        <w:rPr>
          <w:rFonts w:ascii="Arial" w:hAnsi="Arial" w:cs="Arial"/>
        </w:rPr>
        <w:t>y</w:t>
      </w:r>
      <w:r w:rsidR="00913722" w:rsidRPr="00117BA9">
        <w:rPr>
          <w:rFonts w:ascii="Arial" w:hAnsi="Arial" w:cs="Arial"/>
        </w:rPr>
        <w:t xml:space="preserve"> </w:t>
      </w:r>
      <w:r w:rsidRPr="00117BA9">
        <w:rPr>
          <w:rFonts w:ascii="Arial" w:hAnsi="Arial" w:cs="Arial"/>
        </w:rPr>
        <w:t xml:space="preserve">out spirometric tests on a representative sample of </w:t>
      </w:r>
      <w:r w:rsidR="00913722">
        <w:rPr>
          <w:rFonts w:ascii="Arial" w:hAnsi="Arial" w:cs="Arial"/>
        </w:rPr>
        <w:t>at least 600</w:t>
      </w:r>
      <w:r w:rsidRPr="00117BA9">
        <w:rPr>
          <w:rFonts w:ascii="Arial" w:hAnsi="Arial" w:cs="Arial"/>
        </w:rPr>
        <w:t xml:space="preserve"> adults aged 40 years </w:t>
      </w:r>
      <w:r w:rsidR="00601BBA">
        <w:rPr>
          <w:rFonts w:ascii="Arial" w:hAnsi="Arial" w:cs="Arial"/>
        </w:rPr>
        <w:t>and</w:t>
      </w:r>
      <w:r w:rsidR="00601BBA" w:rsidRPr="00117BA9">
        <w:rPr>
          <w:rFonts w:ascii="Arial" w:hAnsi="Arial" w:cs="Arial"/>
        </w:rPr>
        <w:t xml:space="preserve"> </w:t>
      </w:r>
      <w:r w:rsidRPr="00117BA9">
        <w:rPr>
          <w:rFonts w:ascii="Arial" w:hAnsi="Arial" w:cs="Arial"/>
        </w:rPr>
        <w:t xml:space="preserve">above. </w:t>
      </w:r>
      <w:r w:rsidR="00890E7B" w:rsidRPr="00DC06D5">
        <w:rPr>
          <w:rFonts w:ascii="Arial" w:hAnsi="Arial" w:cs="Arial"/>
        </w:rPr>
        <w:t xml:space="preserve">All the spirometry </w:t>
      </w:r>
      <w:r w:rsidR="00EE1FE6">
        <w:rPr>
          <w:rFonts w:ascii="Arial" w:hAnsi="Arial" w:cs="Arial"/>
        </w:rPr>
        <w:t>was conducted using</w:t>
      </w:r>
      <w:r w:rsidR="00EE1FE6" w:rsidRPr="00DC06D5">
        <w:rPr>
          <w:rFonts w:ascii="Arial" w:hAnsi="Arial" w:cs="Arial"/>
        </w:rPr>
        <w:t xml:space="preserve"> </w:t>
      </w:r>
      <w:r w:rsidR="00890E7B" w:rsidRPr="00DC06D5">
        <w:rPr>
          <w:rFonts w:ascii="Arial" w:hAnsi="Arial" w:cs="Arial"/>
        </w:rPr>
        <w:t xml:space="preserve">the same equipment and all technicians </w:t>
      </w:r>
      <w:r w:rsidR="00890E7B">
        <w:rPr>
          <w:rFonts w:ascii="Arial" w:hAnsi="Arial" w:cs="Arial"/>
        </w:rPr>
        <w:t>we</w:t>
      </w:r>
      <w:r w:rsidR="00890E7B" w:rsidRPr="00DC06D5">
        <w:rPr>
          <w:rFonts w:ascii="Arial" w:hAnsi="Arial" w:cs="Arial"/>
        </w:rPr>
        <w:t xml:space="preserve">re trained </w:t>
      </w:r>
      <w:r w:rsidR="00EE1FE6">
        <w:rPr>
          <w:rFonts w:ascii="Arial" w:hAnsi="Arial" w:cs="Arial"/>
        </w:rPr>
        <w:t>using</w:t>
      </w:r>
      <w:r w:rsidR="00EE1FE6" w:rsidRPr="00DC06D5">
        <w:rPr>
          <w:rFonts w:ascii="Arial" w:hAnsi="Arial" w:cs="Arial"/>
        </w:rPr>
        <w:t xml:space="preserve"> </w:t>
      </w:r>
      <w:r w:rsidR="00890E7B" w:rsidRPr="00DC06D5">
        <w:rPr>
          <w:rFonts w:ascii="Arial" w:hAnsi="Arial" w:cs="Arial"/>
        </w:rPr>
        <w:t xml:space="preserve">the BOLD protocol. </w:t>
      </w:r>
      <w:r w:rsidR="008303D4">
        <w:rPr>
          <w:rFonts w:ascii="Arial" w:hAnsi="Arial" w:cs="Arial"/>
        </w:rPr>
        <w:t>S</w:t>
      </w:r>
      <w:r w:rsidR="00890E7B" w:rsidRPr="00DC06D5">
        <w:rPr>
          <w:rFonts w:ascii="Arial" w:hAnsi="Arial" w:cs="Arial"/>
        </w:rPr>
        <w:t xml:space="preserve">pirometry </w:t>
      </w:r>
      <w:r w:rsidR="007520C0">
        <w:rPr>
          <w:rFonts w:ascii="Arial" w:hAnsi="Arial" w:cs="Arial"/>
        </w:rPr>
        <w:t>data were</w:t>
      </w:r>
      <w:r w:rsidR="007520C0" w:rsidRPr="00DC06D5">
        <w:rPr>
          <w:rFonts w:ascii="Arial" w:hAnsi="Arial" w:cs="Arial"/>
        </w:rPr>
        <w:t xml:space="preserve"> </w:t>
      </w:r>
      <w:r w:rsidR="00890E7B" w:rsidRPr="00DC06D5">
        <w:rPr>
          <w:rFonts w:ascii="Arial" w:hAnsi="Arial" w:cs="Arial"/>
        </w:rPr>
        <w:t xml:space="preserve">reviewed </w:t>
      </w:r>
      <w:r w:rsidR="00487212" w:rsidRPr="00DC06D5">
        <w:rPr>
          <w:rFonts w:ascii="Arial" w:hAnsi="Arial" w:cs="Arial"/>
        </w:rPr>
        <w:t xml:space="preserve">centrally </w:t>
      </w:r>
      <w:r w:rsidR="00890E7B" w:rsidRPr="00DC06D5">
        <w:rPr>
          <w:rFonts w:ascii="Arial" w:hAnsi="Arial" w:cs="Arial"/>
        </w:rPr>
        <w:t>for quality. Where the quality of any technician f</w:t>
      </w:r>
      <w:r w:rsidR="00890E7B">
        <w:rPr>
          <w:rFonts w:ascii="Arial" w:hAnsi="Arial" w:cs="Arial"/>
        </w:rPr>
        <w:t>e</w:t>
      </w:r>
      <w:r w:rsidR="00890E7B" w:rsidRPr="00DC06D5">
        <w:rPr>
          <w:rFonts w:ascii="Arial" w:hAnsi="Arial" w:cs="Arial"/>
        </w:rPr>
        <w:t>l</w:t>
      </w:r>
      <w:r w:rsidR="00890E7B">
        <w:rPr>
          <w:rFonts w:ascii="Arial" w:hAnsi="Arial" w:cs="Arial"/>
        </w:rPr>
        <w:t>l</w:t>
      </w:r>
      <w:r w:rsidR="00890E7B" w:rsidRPr="00DC06D5">
        <w:rPr>
          <w:rFonts w:ascii="Arial" w:hAnsi="Arial" w:cs="Arial"/>
        </w:rPr>
        <w:t xml:space="preserve"> below the quality required for the programme</w:t>
      </w:r>
      <w:r w:rsidR="008303D4">
        <w:rPr>
          <w:rFonts w:ascii="Arial" w:hAnsi="Arial" w:cs="Arial"/>
        </w:rPr>
        <w:t>,</w:t>
      </w:r>
      <w:r w:rsidR="00890E7B" w:rsidRPr="00DC06D5">
        <w:rPr>
          <w:rFonts w:ascii="Arial" w:hAnsi="Arial" w:cs="Arial"/>
        </w:rPr>
        <w:t xml:space="preserve"> the technician </w:t>
      </w:r>
      <w:r w:rsidR="008303D4">
        <w:rPr>
          <w:rFonts w:ascii="Arial" w:hAnsi="Arial" w:cs="Arial"/>
        </w:rPr>
        <w:t>was</w:t>
      </w:r>
      <w:r w:rsidR="008303D4" w:rsidRPr="00DC06D5">
        <w:rPr>
          <w:rFonts w:ascii="Arial" w:hAnsi="Arial" w:cs="Arial"/>
        </w:rPr>
        <w:t xml:space="preserve"> </w:t>
      </w:r>
      <w:r w:rsidR="00EE1FE6">
        <w:rPr>
          <w:rFonts w:ascii="Arial" w:hAnsi="Arial" w:cs="Arial"/>
        </w:rPr>
        <w:t xml:space="preserve">temporarily </w:t>
      </w:r>
      <w:r w:rsidR="00890E7B" w:rsidRPr="00DC06D5">
        <w:rPr>
          <w:rFonts w:ascii="Arial" w:hAnsi="Arial" w:cs="Arial"/>
        </w:rPr>
        <w:t xml:space="preserve">withdrawn and re-trained. </w:t>
      </w:r>
      <w:r w:rsidRPr="00117BA9">
        <w:rPr>
          <w:rFonts w:ascii="Arial" w:hAnsi="Arial" w:cs="Arial"/>
        </w:rPr>
        <w:t xml:space="preserve">The current analysis includes the </w:t>
      </w:r>
      <w:r w:rsidR="009C76A8">
        <w:rPr>
          <w:rFonts w:ascii="Arial" w:hAnsi="Arial" w:cs="Arial"/>
        </w:rPr>
        <w:t xml:space="preserve">12 </w:t>
      </w:r>
      <w:r w:rsidR="00A42DE4">
        <w:rPr>
          <w:rFonts w:ascii="Arial" w:hAnsi="Arial" w:cs="Arial"/>
        </w:rPr>
        <w:t>site</w:t>
      </w:r>
      <w:r w:rsidRPr="00117BA9">
        <w:rPr>
          <w:rFonts w:ascii="Arial" w:hAnsi="Arial" w:cs="Arial"/>
        </w:rPr>
        <w:t xml:space="preserve">s </w:t>
      </w:r>
      <w:r w:rsidR="009C76A8">
        <w:rPr>
          <w:rFonts w:ascii="Arial" w:hAnsi="Arial" w:cs="Arial"/>
        </w:rPr>
        <w:t xml:space="preserve">that </w:t>
      </w:r>
      <w:r w:rsidRPr="00117BA9">
        <w:rPr>
          <w:rFonts w:ascii="Arial" w:hAnsi="Arial" w:cs="Arial"/>
        </w:rPr>
        <w:t>enter</w:t>
      </w:r>
      <w:r w:rsidR="009C76A8">
        <w:rPr>
          <w:rFonts w:ascii="Arial" w:hAnsi="Arial" w:cs="Arial"/>
        </w:rPr>
        <w:t>ed</w:t>
      </w:r>
      <w:r w:rsidRPr="00117BA9">
        <w:rPr>
          <w:rFonts w:ascii="Arial" w:hAnsi="Arial" w:cs="Arial"/>
        </w:rPr>
        <w:t xml:space="preserve"> the study after new questionnaires were introduced that included </w:t>
      </w:r>
      <w:r w:rsidR="001E26A7">
        <w:rPr>
          <w:rFonts w:ascii="Arial" w:hAnsi="Arial" w:cs="Arial"/>
        </w:rPr>
        <w:t xml:space="preserve">the </w:t>
      </w:r>
      <w:r w:rsidRPr="00117BA9">
        <w:rPr>
          <w:rFonts w:ascii="Arial" w:hAnsi="Arial" w:cs="Arial"/>
        </w:rPr>
        <w:t>15-item asset inventories used to create a measure of individual wealth.</w:t>
      </w:r>
      <w:hyperlink w:anchor="_ENREF_12" w:tooltip="Townend, 2015 #20415" w:history="1">
        <w:r w:rsidR="00BA00C4">
          <w:rPr>
            <w:rFonts w:ascii="Arial" w:hAnsi="Arial" w:cs="Arial"/>
          </w:rPr>
          <w:fldChar w:fldCharType="begin"/>
        </w:r>
        <w:r w:rsidR="00BA00C4">
          <w:rPr>
            <w:rFonts w:ascii="Arial" w:hAnsi="Arial" w:cs="Arial"/>
          </w:rPr>
          <w:instrText xml:space="preserve"> ADDIN EN.CITE &lt;EndNote&gt;&lt;Cite&gt;&lt;Author&gt;Townend&lt;/Author&gt;&lt;Year&gt;2015&lt;/Year&gt;&lt;RecNum&gt;20415&lt;/RecNum&gt;&lt;DisplayText&gt;&lt;style face="superscript"&gt;12&lt;/style&gt;&lt;/DisplayText&gt;&lt;record&gt;&lt;rec-number&gt;20415&lt;/rec-number&gt;&lt;foreign-keys&gt;&lt;key app="EN" db-id="xat9zat5baddtpeereqxed9nz2a5afa59vv0" timestamp="1437050597"&gt;20415&lt;/key&gt;&lt;/foreign-keys&gt;&lt;ref-type name="Journal Article"&gt;17&lt;/ref-type&gt;&lt;contributors&gt;&lt;authors&gt;&lt;author&gt;Townend, J.&lt;/author&gt;&lt;author&gt;Minelli, C.&lt;/author&gt;&lt;author&gt;Harrabi, I.&lt;/author&gt;&lt;author&gt;Obaseki, D.&lt;/author&gt;&lt;author&gt;El-Rhazi, K.&lt;/author&gt;&lt;author&gt;Patel, J. &lt;/author&gt;&lt;author&gt;Burney, P.&lt;/author&gt;&lt;/authors&gt;&lt;/contributors&gt;&lt;titles&gt;&lt;title&gt;Development of an international scale of socio-economic position based on household assets&lt;/title&gt;&lt;secondary-title&gt;Emerging Themes in Epidemiology&lt;/secondary-title&gt;&lt;/titles&gt;&lt;periodical&gt;&lt;full-title&gt;Emerging Themes in Epidemiology&lt;/full-title&gt;&lt;/periodical&gt;&lt;dates&gt;&lt;year&gt;2015&lt;/year&gt;&lt;/dates&gt;&lt;urls&gt;&lt;/urls&gt;&lt;/record&gt;&lt;/Cite&gt;&lt;/EndNote&gt;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12</w:t>
        </w:r>
        <w:r w:rsidR="00BA00C4">
          <w:rPr>
            <w:rFonts w:ascii="Arial" w:hAnsi="Arial" w:cs="Arial"/>
          </w:rPr>
          <w:fldChar w:fldCharType="end"/>
        </w:r>
      </w:hyperlink>
      <w:r w:rsidRPr="00117BA9">
        <w:rPr>
          <w:rFonts w:ascii="Arial" w:hAnsi="Arial" w:cs="Arial"/>
        </w:rPr>
        <w:t xml:space="preserve"> </w:t>
      </w:r>
    </w:p>
    <w:p w14:paraId="1A9F030D" w14:textId="6E2C5C98" w:rsidR="00BF222C" w:rsidRPr="00117BA9" w:rsidRDefault="00BF222C" w:rsidP="00117BA9">
      <w:pPr>
        <w:spacing w:after="120" w:line="360" w:lineRule="auto"/>
        <w:rPr>
          <w:rFonts w:ascii="Arial" w:hAnsi="Arial" w:cs="Arial"/>
        </w:rPr>
      </w:pPr>
      <w:r w:rsidRPr="00117BA9">
        <w:rPr>
          <w:rFonts w:ascii="Arial" w:hAnsi="Arial" w:cs="Arial"/>
        </w:rPr>
        <w:t>An automated item selection procedure was used to choose a subset of the asset ownership questions which met the requirements of a Mokken scale</w:t>
      </w:r>
      <w:r w:rsidR="00EE1FE6">
        <w:rPr>
          <w:rFonts w:ascii="Arial" w:hAnsi="Arial" w:cs="Arial"/>
        </w:rPr>
        <w:t xml:space="preserve">. </w:t>
      </w:r>
      <w:r w:rsidR="00957954" w:rsidRPr="00117BA9">
        <w:rPr>
          <w:rFonts w:ascii="Arial" w:hAnsi="Arial" w:cs="Arial"/>
        </w:rPr>
        <w:fldChar w:fldCharType="begin"/>
      </w:r>
      <w:r w:rsidR="004E2DFC">
        <w:rPr>
          <w:rFonts w:ascii="Arial" w:hAnsi="Arial" w:cs="Arial"/>
        </w:rPr>
        <w:instrText xml:space="preserve"> ADDIN EN.CITE &lt;EndNote&gt;&lt;Cite&gt;&lt;Author&gt;Mokken&lt;/Author&gt;&lt;Year&gt;1971&lt;/Year&gt;&lt;RecNum&gt;20433&lt;/RecNum&gt;&lt;DisplayText&gt;&lt;style face="superscript"&gt;13,14&lt;/style&gt;&lt;/DisplayText&gt;&lt;record&gt;&lt;rec-number&gt;20433&lt;/rec-number&gt;&lt;foreign-keys&gt;&lt;key app="EN" db-id="xat9zat5baddtpeereqxed9nz2a5afa59vv0" timestamp="1449068032"&gt;20433&lt;/key&gt;&lt;/foreign-keys&gt;&lt;ref-type name="Book"&gt;6&lt;/ref-type&gt;&lt;contributors&gt;&lt;authors&gt;&lt;author&gt;Mokken, R.J. &lt;/author&gt;&lt;/authors&gt;&lt;/contributors&gt;&lt;titles&gt;&lt;title&gt;A Theory and Procedure for Scale Analysis: With Applications in Political Research&lt;/title&gt;&lt;/titles&gt;&lt;dates&gt;&lt;year&gt;1971&lt;/year&gt;&lt;/dates&gt;&lt;pub-location&gt;Berlin&lt;/pub-location&gt;&lt;publisher&gt;de Gruyter &lt;/publisher&gt;&lt;urls&gt;&lt;/urls&gt;&lt;/record&gt;&lt;/Cite&gt;&lt;Cite&gt;&lt;Author&gt;Hardouin&lt;/Author&gt;&lt;Year&gt;2011&lt;/Year&gt;&lt;RecNum&gt;20434&lt;/RecNum&gt;&lt;record&gt;&lt;rec-number&gt;20434&lt;/rec-number&gt;&lt;foreign-keys&gt;&lt;key app="EN" db-id="xat9zat5baddtpeereqxed9nz2a5afa59vv0" timestamp="1449068133"&gt;20434&lt;/key&gt;&lt;/foreign-keys&gt;&lt;ref-type name="Journal Article"&gt;17&lt;/ref-type&gt;&lt;contributors&gt;&lt;authors&gt;&lt;author&gt;Hardouin, J. &lt;/author&gt;&lt;author&gt;Bonnaud-Antignac, A.&lt;/author&gt;&lt;author&gt;Bille, V.  &lt;/author&gt;&lt;/authors&gt;&lt;/contributors&gt;&lt;titles&gt;&lt;title&gt;Nonparametric item response theory using Stata&lt;/title&gt;&lt;secondary-title&gt;Stata Journal &lt;/secondary-title&gt;&lt;/titles&gt;&lt;periodical&gt;&lt;full-title&gt;Stata Journal&lt;/full-title&gt;&lt;/periodical&gt;&lt;pages&gt;30-51&lt;/pages&gt;&lt;volume&gt;11&lt;/volume&gt;&lt;dates&gt;&lt;year&gt;2011&lt;/year&gt;&lt;/dates&gt;&lt;urls&gt;&lt;/urls&gt;&lt;/record&gt;&lt;/Cite&gt;&lt;/EndNote&gt;</w:instrText>
      </w:r>
      <w:r w:rsidR="00957954" w:rsidRPr="00117BA9">
        <w:rPr>
          <w:rFonts w:ascii="Arial" w:hAnsi="Arial" w:cs="Arial"/>
        </w:rPr>
        <w:fldChar w:fldCharType="separate"/>
      </w:r>
      <w:hyperlink w:anchor="_ENREF_13" w:tooltip="Mokken, 1971 #20433" w:history="1">
        <w:r w:rsidR="00BA00C4" w:rsidRPr="004E2DFC">
          <w:rPr>
            <w:rFonts w:ascii="Arial" w:hAnsi="Arial" w:cs="Arial"/>
            <w:noProof/>
            <w:vertAlign w:val="superscript"/>
          </w:rPr>
          <w:t>13</w:t>
        </w:r>
      </w:hyperlink>
      <w:r w:rsidR="004E2DFC" w:rsidRPr="004E2DFC">
        <w:rPr>
          <w:rFonts w:ascii="Arial" w:hAnsi="Arial" w:cs="Arial"/>
          <w:noProof/>
          <w:vertAlign w:val="superscript"/>
        </w:rPr>
        <w:t>,</w:t>
      </w:r>
      <w:hyperlink w:anchor="_ENREF_14" w:tooltip="Hardouin, 2011 #20434" w:history="1">
        <w:r w:rsidR="00BA00C4" w:rsidRPr="004E2DFC">
          <w:rPr>
            <w:rFonts w:ascii="Arial" w:hAnsi="Arial" w:cs="Arial"/>
            <w:noProof/>
            <w:vertAlign w:val="superscript"/>
          </w:rPr>
          <w:t>14</w:t>
        </w:r>
      </w:hyperlink>
      <w:r w:rsidR="00957954" w:rsidRPr="00117BA9">
        <w:rPr>
          <w:rFonts w:ascii="Arial" w:hAnsi="Arial" w:cs="Arial"/>
        </w:rPr>
        <w:fldChar w:fldCharType="end"/>
      </w:r>
      <w:r w:rsidRPr="00117BA9">
        <w:rPr>
          <w:rFonts w:ascii="Arial" w:hAnsi="Arial" w:cs="Arial"/>
        </w:rPr>
        <w:t xml:space="preserve"> This is a non-parametric method that uses a set of questions which can be ordered in increasing </w:t>
      </w:r>
      <w:r w:rsidR="0055188F">
        <w:rPr>
          <w:rFonts w:ascii="Arial" w:hAnsi="Arial" w:cs="Arial"/>
        </w:rPr>
        <w:t>stringency</w:t>
      </w:r>
      <w:r w:rsidR="00ED30D1">
        <w:rPr>
          <w:rFonts w:ascii="Arial" w:hAnsi="Arial" w:cs="Arial"/>
        </w:rPr>
        <w:t>,</w:t>
      </w:r>
      <w:r w:rsidRPr="00117BA9">
        <w:rPr>
          <w:rFonts w:ascii="Arial" w:hAnsi="Arial" w:cs="Arial"/>
        </w:rPr>
        <w:t xml:space="preserve"> such that anyone who answers yes to </w:t>
      </w:r>
      <w:r w:rsidR="00C01B41">
        <w:rPr>
          <w:rFonts w:ascii="Arial" w:hAnsi="Arial" w:cs="Arial"/>
        </w:rPr>
        <w:t xml:space="preserve">owning </w:t>
      </w:r>
      <w:r w:rsidRPr="00117BA9">
        <w:rPr>
          <w:rFonts w:ascii="Arial" w:hAnsi="Arial" w:cs="Arial"/>
        </w:rPr>
        <w:t xml:space="preserve">one of the </w:t>
      </w:r>
      <w:r w:rsidR="00C01B41">
        <w:rPr>
          <w:rFonts w:ascii="Arial" w:hAnsi="Arial" w:cs="Arial"/>
        </w:rPr>
        <w:t>assets</w:t>
      </w:r>
      <w:r w:rsidR="00C01B41" w:rsidRPr="00117BA9">
        <w:rPr>
          <w:rFonts w:ascii="Arial" w:hAnsi="Arial" w:cs="Arial"/>
        </w:rPr>
        <w:t xml:space="preserve"> </w:t>
      </w:r>
      <w:r w:rsidRPr="00117BA9">
        <w:rPr>
          <w:rFonts w:ascii="Arial" w:hAnsi="Arial" w:cs="Arial"/>
        </w:rPr>
        <w:t xml:space="preserve">is likely to have answered yes to all of the </w:t>
      </w:r>
      <w:r w:rsidR="00C01B41">
        <w:rPr>
          <w:rFonts w:ascii="Arial" w:hAnsi="Arial" w:cs="Arial"/>
        </w:rPr>
        <w:t>more basic assets</w:t>
      </w:r>
      <w:r w:rsidRPr="00117BA9">
        <w:rPr>
          <w:rFonts w:ascii="Arial" w:hAnsi="Arial" w:cs="Arial"/>
        </w:rPr>
        <w:t>. Items in our questionnaire were selected because we expected they would all be desirable</w:t>
      </w:r>
      <w:r w:rsidR="00ED30D1">
        <w:rPr>
          <w:rFonts w:ascii="Arial" w:hAnsi="Arial" w:cs="Arial"/>
        </w:rPr>
        <w:t>,</w:t>
      </w:r>
      <w:r w:rsidRPr="00117BA9">
        <w:rPr>
          <w:rFonts w:ascii="Arial" w:hAnsi="Arial" w:cs="Arial"/>
        </w:rPr>
        <w:t xml:space="preserve"> but </w:t>
      </w:r>
      <w:r w:rsidR="00CF0753">
        <w:rPr>
          <w:rFonts w:ascii="Arial" w:hAnsi="Arial" w:cs="Arial"/>
        </w:rPr>
        <w:t xml:space="preserve">that they would </w:t>
      </w:r>
      <w:r w:rsidR="004156B6">
        <w:rPr>
          <w:rFonts w:ascii="Arial" w:hAnsi="Arial" w:cs="Arial"/>
        </w:rPr>
        <w:t xml:space="preserve">cover a range of </w:t>
      </w:r>
      <w:r w:rsidR="009C2788">
        <w:rPr>
          <w:rFonts w:ascii="Arial" w:hAnsi="Arial" w:cs="Arial"/>
        </w:rPr>
        <w:t xml:space="preserve">obtainability </w:t>
      </w:r>
      <w:r w:rsidR="004156B6">
        <w:rPr>
          <w:rFonts w:ascii="Arial" w:hAnsi="Arial" w:cs="Arial"/>
        </w:rPr>
        <w:t xml:space="preserve">such that some would be owned by most people whilst </w:t>
      </w:r>
      <w:r w:rsidRPr="00117BA9">
        <w:rPr>
          <w:rFonts w:ascii="Arial" w:hAnsi="Arial" w:cs="Arial"/>
        </w:rPr>
        <w:t xml:space="preserve">the </w:t>
      </w:r>
      <w:r w:rsidR="00C01B41">
        <w:rPr>
          <w:rFonts w:ascii="Arial" w:hAnsi="Arial" w:cs="Arial"/>
        </w:rPr>
        <w:t>less basic</w:t>
      </w:r>
      <w:r w:rsidRPr="00117BA9">
        <w:rPr>
          <w:rFonts w:ascii="Arial" w:hAnsi="Arial" w:cs="Arial"/>
        </w:rPr>
        <w:t xml:space="preserve"> items would only be </w:t>
      </w:r>
      <w:r w:rsidR="00CF0753">
        <w:rPr>
          <w:rFonts w:ascii="Arial" w:hAnsi="Arial" w:cs="Arial"/>
        </w:rPr>
        <w:t>owned</w:t>
      </w:r>
      <w:r w:rsidR="00CF0753" w:rsidRPr="00117BA9">
        <w:rPr>
          <w:rFonts w:ascii="Arial" w:hAnsi="Arial" w:cs="Arial"/>
        </w:rPr>
        <w:t xml:space="preserve"> </w:t>
      </w:r>
      <w:r w:rsidRPr="00117BA9">
        <w:rPr>
          <w:rFonts w:ascii="Arial" w:hAnsi="Arial" w:cs="Arial"/>
        </w:rPr>
        <w:t xml:space="preserve">by </w:t>
      </w:r>
      <w:r w:rsidR="00487212">
        <w:rPr>
          <w:rFonts w:ascii="Arial" w:hAnsi="Arial" w:cs="Arial"/>
        </w:rPr>
        <w:t>the better off</w:t>
      </w:r>
      <w:r w:rsidRPr="00117BA9">
        <w:rPr>
          <w:rFonts w:ascii="Arial" w:hAnsi="Arial" w:cs="Arial"/>
        </w:rPr>
        <w:t xml:space="preserve">. From the initial </w:t>
      </w:r>
      <w:r w:rsidR="000B7ECA">
        <w:rPr>
          <w:rFonts w:ascii="Arial" w:hAnsi="Arial" w:cs="Arial"/>
        </w:rPr>
        <w:t>15-</w:t>
      </w:r>
      <w:r w:rsidRPr="00117BA9">
        <w:rPr>
          <w:rFonts w:ascii="Arial" w:hAnsi="Arial" w:cs="Arial"/>
        </w:rPr>
        <w:t xml:space="preserve">asset ownership questions, </w:t>
      </w:r>
      <w:r w:rsidR="007779FF">
        <w:rPr>
          <w:rFonts w:ascii="Arial" w:hAnsi="Arial" w:cs="Arial"/>
        </w:rPr>
        <w:t xml:space="preserve">ten </w:t>
      </w:r>
      <w:r w:rsidRPr="00117BA9">
        <w:rPr>
          <w:rFonts w:ascii="Arial" w:hAnsi="Arial" w:cs="Arial"/>
        </w:rPr>
        <w:t>were found to meet the requirements of a Mokken scale</w:t>
      </w:r>
      <w:r w:rsidR="004513FE">
        <w:rPr>
          <w:rFonts w:ascii="Arial" w:hAnsi="Arial" w:cs="Arial"/>
        </w:rPr>
        <w:t>:</w:t>
      </w:r>
      <w:r w:rsidR="00CF0753">
        <w:rPr>
          <w:rFonts w:ascii="Arial" w:hAnsi="Arial" w:cs="Arial"/>
        </w:rPr>
        <w:t xml:space="preserve"> (i) all are related to the same trait</w:t>
      </w:r>
      <w:r w:rsidR="00EE1FE6">
        <w:rPr>
          <w:rFonts w:ascii="Arial" w:hAnsi="Arial" w:cs="Arial"/>
        </w:rPr>
        <w:t xml:space="preserve"> (wealth)</w:t>
      </w:r>
      <w:r w:rsidR="00CF0753">
        <w:rPr>
          <w:rFonts w:ascii="Arial" w:hAnsi="Arial" w:cs="Arial"/>
        </w:rPr>
        <w:t>, (ii) ownership of one is independent of ownership of the others, (iii) the probability of ownership increases monotonically with the trait being measured</w:t>
      </w:r>
      <w:r w:rsidRPr="00117BA9">
        <w:rPr>
          <w:rFonts w:ascii="Arial" w:hAnsi="Arial" w:cs="Arial"/>
        </w:rPr>
        <w:t xml:space="preserve">. </w:t>
      </w:r>
      <w:r w:rsidR="0031383A" w:rsidRPr="00117BA9">
        <w:rPr>
          <w:rFonts w:ascii="Arial" w:hAnsi="Arial" w:cs="Arial"/>
        </w:rPr>
        <w:t>The</w:t>
      </w:r>
      <w:r w:rsidR="0031383A">
        <w:rPr>
          <w:rFonts w:ascii="Arial" w:hAnsi="Arial" w:cs="Arial"/>
        </w:rPr>
        <w:t xml:space="preserve"> </w:t>
      </w:r>
      <w:r w:rsidR="007779FF">
        <w:rPr>
          <w:rFonts w:ascii="Arial" w:hAnsi="Arial" w:cs="Arial"/>
        </w:rPr>
        <w:t xml:space="preserve">ten </w:t>
      </w:r>
      <w:r w:rsidR="00093BBF">
        <w:rPr>
          <w:rFonts w:ascii="Arial" w:hAnsi="Arial" w:cs="Arial"/>
        </w:rPr>
        <w:t xml:space="preserve">selected </w:t>
      </w:r>
      <w:r w:rsidR="0031383A">
        <w:rPr>
          <w:rFonts w:ascii="Arial" w:hAnsi="Arial" w:cs="Arial"/>
        </w:rPr>
        <w:t>assets</w:t>
      </w:r>
      <w:r w:rsidR="0031383A" w:rsidRPr="00117BA9">
        <w:rPr>
          <w:rFonts w:ascii="Arial" w:hAnsi="Arial" w:cs="Arial"/>
        </w:rPr>
        <w:t xml:space="preserve"> </w:t>
      </w:r>
      <w:r w:rsidR="008170AC">
        <w:rPr>
          <w:rFonts w:ascii="Arial" w:hAnsi="Arial" w:cs="Arial"/>
        </w:rPr>
        <w:t xml:space="preserve">in decreasing order of prevalence of ownership </w:t>
      </w:r>
      <w:r w:rsidRPr="00117BA9">
        <w:rPr>
          <w:rFonts w:ascii="Arial" w:hAnsi="Arial" w:cs="Arial"/>
        </w:rPr>
        <w:t xml:space="preserve">were electricity, television, </w:t>
      </w:r>
      <w:r w:rsidR="00CE4546" w:rsidRPr="00117BA9">
        <w:rPr>
          <w:rFonts w:ascii="Arial" w:hAnsi="Arial" w:cs="Arial"/>
        </w:rPr>
        <w:t xml:space="preserve">cell phone, </w:t>
      </w:r>
      <w:r w:rsidR="00CB47DA" w:rsidRPr="00117BA9">
        <w:rPr>
          <w:rFonts w:ascii="Arial" w:hAnsi="Arial" w:cs="Arial"/>
        </w:rPr>
        <w:t xml:space="preserve">refrigerator, </w:t>
      </w:r>
      <w:r w:rsidRPr="00117BA9">
        <w:rPr>
          <w:rFonts w:ascii="Arial" w:hAnsi="Arial" w:cs="Arial"/>
        </w:rPr>
        <w:t xml:space="preserve">indoor bath or shower, </w:t>
      </w:r>
      <w:r w:rsidR="00CB47DA" w:rsidRPr="00117BA9">
        <w:rPr>
          <w:rFonts w:ascii="Arial" w:hAnsi="Arial" w:cs="Arial"/>
        </w:rPr>
        <w:t>indoor tap, flush toilet, washing machine</w:t>
      </w:r>
      <w:r w:rsidR="00CB47DA">
        <w:rPr>
          <w:rFonts w:ascii="Arial" w:hAnsi="Arial" w:cs="Arial"/>
        </w:rPr>
        <w:t xml:space="preserve">, </w:t>
      </w:r>
      <w:r w:rsidR="00CB47DA" w:rsidRPr="00117BA9">
        <w:rPr>
          <w:rFonts w:ascii="Arial" w:hAnsi="Arial" w:cs="Arial"/>
        </w:rPr>
        <w:t>car</w:t>
      </w:r>
      <w:r w:rsidR="00CB47DA">
        <w:rPr>
          <w:rFonts w:ascii="Arial" w:hAnsi="Arial" w:cs="Arial"/>
        </w:rPr>
        <w:t xml:space="preserve"> and</w:t>
      </w:r>
      <w:r w:rsidR="00CB47DA" w:rsidRPr="00117BA9">
        <w:rPr>
          <w:rFonts w:ascii="Arial" w:hAnsi="Arial" w:cs="Arial"/>
        </w:rPr>
        <w:t xml:space="preserve"> </w:t>
      </w:r>
      <w:r w:rsidRPr="00117BA9">
        <w:rPr>
          <w:rFonts w:ascii="Arial" w:hAnsi="Arial" w:cs="Arial"/>
        </w:rPr>
        <w:t>landline telephone</w:t>
      </w:r>
      <w:r w:rsidR="00CB47DA">
        <w:rPr>
          <w:rFonts w:ascii="Arial" w:hAnsi="Arial" w:cs="Arial"/>
        </w:rPr>
        <w:t>.</w:t>
      </w:r>
      <w:r w:rsidRPr="00117BA9">
        <w:rPr>
          <w:rFonts w:ascii="Arial" w:hAnsi="Arial" w:cs="Arial"/>
        </w:rPr>
        <w:t xml:space="preserve"> </w:t>
      </w:r>
      <w:r w:rsidR="007646A3">
        <w:rPr>
          <w:rFonts w:ascii="Arial" w:hAnsi="Arial" w:cs="Arial"/>
        </w:rPr>
        <w:t>Individuals’ s</w:t>
      </w:r>
      <w:r w:rsidRPr="00117BA9">
        <w:rPr>
          <w:rFonts w:ascii="Arial" w:hAnsi="Arial" w:cs="Arial"/>
        </w:rPr>
        <w:t xml:space="preserve">cores were calculated by adding up the total number of these assets owned by </w:t>
      </w:r>
      <w:r w:rsidR="00A34CB3">
        <w:rPr>
          <w:rFonts w:ascii="Arial" w:hAnsi="Arial" w:cs="Arial"/>
        </w:rPr>
        <w:t xml:space="preserve">the </w:t>
      </w:r>
      <w:r w:rsidRPr="00117BA9">
        <w:rPr>
          <w:rFonts w:ascii="Arial" w:hAnsi="Arial" w:cs="Arial"/>
        </w:rPr>
        <w:t>respondent or their household</w:t>
      </w:r>
      <w:r w:rsidR="007646A3">
        <w:rPr>
          <w:rFonts w:ascii="Arial" w:hAnsi="Arial" w:cs="Arial"/>
        </w:rPr>
        <w:t xml:space="preserve">; the </w:t>
      </w:r>
      <w:r w:rsidRPr="00117BA9">
        <w:rPr>
          <w:rFonts w:ascii="Arial" w:hAnsi="Arial" w:cs="Arial"/>
        </w:rPr>
        <w:t>scores were therefore in the range 0 (</w:t>
      </w:r>
      <w:r w:rsidR="00C93183">
        <w:rPr>
          <w:rFonts w:ascii="Arial" w:hAnsi="Arial" w:cs="Arial"/>
        </w:rPr>
        <w:t xml:space="preserve">no </w:t>
      </w:r>
      <w:r w:rsidR="00CF0753">
        <w:rPr>
          <w:rFonts w:ascii="Arial" w:hAnsi="Arial" w:cs="Arial"/>
        </w:rPr>
        <w:t>assets</w:t>
      </w:r>
      <w:r w:rsidRPr="00117BA9">
        <w:rPr>
          <w:rFonts w:ascii="Arial" w:hAnsi="Arial" w:cs="Arial"/>
        </w:rPr>
        <w:t>) to 10 (</w:t>
      </w:r>
      <w:r w:rsidR="00C93183">
        <w:rPr>
          <w:rFonts w:ascii="Arial" w:hAnsi="Arial" w:cs="Arial"/>
        </w:rPr>
        <w:t xml:space="preserve">all </w:t>
      </w:r>
      <w:r w:rsidR="00CF0753">
        <w:rPr>
          <w:rFonts w:ascii="Arial" w:hAnsi="Arial" w:cs="Arial"/>
        </w:rPr>
        <w:t>assets</w:t>
      </w:r>
      <w:r w:rsidRPr="00117BA9">
        <w:rPr>
          <w:rFonts w:ascii="Arial" w:hAnsi="Arial" w:cs="Arial"/>
        </w:rPr>
        <w:t>).</w:t>
      </w:r>
      <w:r w:rsidR="008170AC">
        <w:rPr>
          <w:rFonts w:ascii="Arial" w:hAnsi="Arial" w:cs="Arial"/>
        </w:rPr>
        <w:t xml:space="preserve"> </w:t>
      </w:r>
      <w:r w:rsidRPr="00117BA9">
        <w:rPr>
          <w:rFonts w:ascii="Arial" w:hAnsi="Arial" w:cs="Arial"/>
        </w:rPr>
        <w:t xml:space="preserve">Previous work showed that the number owned was correlated with educational level and other variables likely to be related to socioeconomic position, and that </w:t>
      </w:r>
      <w:r w:rsidR="00A34CB3">
        <w:rPr>
          <w:rFonts w:ascii="Arial" w:hAnsi="Arial" w:cs="Arial"/>
        </w:rPr>
        <w:t xml:space="preserve">the </w:t>
      </w:r>
      <w:r w:rsidRPr="00117BA9">
        <w:rPr>
          <w:rFonts w:ascii="Arial" w:hAnsi="Arial" w:cs="Arial"/>
        </w:rPr>
        <w:t>mean number owned in each country was highly correlated with the GNI per capita of the country where the survey took place</w:t>
      </w:r>
      <w:r w:rsidR="00957954" w:rsidRPr="00117BA9">
        <w:rPr>
          <w:rFonts w:ascii="Arial" w:hAnsi="Arial" w:cs="Arial"/>
        </w:rPr>
        <w:t>.</w:t>
      </w:r>
      <w:hyperlink w:anchor="_ENREF_12" w:tooltip="Townend, 2015 #20415" w:history="1">
        <w:r w:rsidR="00BA00C4" w:rsidRPr="00117BA9">
          <w:rPr>
            <w:rFonts w:ascii="Arial" w:hAnsi="Arial" w:cs="Arial"/>
          </w:rPr>
          <w:fldChar w:fldCharType="begin"/>
        </w:r>
        <w:r w:rsidR="00BA00C4">
          <w:rPr>
            <w:rFonts w:ascii="Arial" w:hAnsi="Arial" w:cs="Arial"/>
          </w:rPr>
          <w:instrText xml:space="preserve"> ADDIN EN.CITE &lt;EndNote&gt;&lt;Cite&gt;&lt;Author&gt;Townend&lt;/Author&gt;&lt;Year&gt;2015&lt;/Year&gt;&lt;RecNum&gt;20415&lt;/RecNum&gt;&lt;DisplayText&gt;&lt;style face="superscript"&gt;12&lt;/style&gt;&lt;/DisplayText&gt;&lt;record&gt;&lt;rec-number&gt;20415&lt;/rec-number&gt;&lt;foreign-keys&gt;&lt;key app="EN" db-id="xat9zat5baddtpeereqxed9nz2a5afa59vv0" timestamp="1437050597"&gt;20415&lt;/key&gt;&lt;/foreign-keys&gt;&lt;ref-type name="Journal Article"&gt;17&lt;/ref-type&gt;&lt;contributors&gt;&lt;authors&gt;&lt;author&gt;Townend, J.&lt;/author&gt;&lt;author&gt;Minelli, C.&lt;/author&gt;&lt;author&gt;Harrabi, I.&lt;/author&gt;&lt;author&gt;Obaseki, D.&lt;/author&gt;&lt;author&gt;El-Rhazi, K.&lt;/author&gt;&lt;author&gt;Patel, J. &lt;/author&gt;&lt;author&gt;Burney, P.&lt;/author&gt;&lt;/authors&gt;&lt;/contributors&gt;&lt;titles&gt;&lt;title&gt;Development of an international scale of socio-economic position based on household assets&lt;/title&gt;&lt;secondary-title&gt;Emerging Themes in Epidemiology&lt;/secondary-title&gt;&lt;/titles&gt;&lt;periodical&gt;&lt;full-title&gt;Emerging Themes in Epidemiology&lt;/full-title&gt;&lt;/periodical&gt;&lt;dates&gt;&lt;year&gt;2015&lt;/year&gt;&lt;/dates&gt;&lt;urls&gt;&lt;/urls&gt;&lt;/record&gt;&lt;/Cite&gt;&lt;/EndNote&gt;</w:instrText>
        </w:r>
        <w:r w:rsidR="00BA00C4" w:rsidRPr="00117BA9">
          <w:rPr>
            <w:rFonts w:ascii="Arial" w:hAnsi="Arial" w:cs="Arial"/>
          </w:rPr>
          <w:fldChar w:fldCharType="separate"/>
        </w:r>
        <w:r w:rsidR="00BA00C4" w:rsidRPr="004E2DFC">
          <w:rPr>
            <w:rFonts w:ascii="Arial" w:hAnsi="Arial" w:cs="Arial"/>
            <w:noProof/>
            <w:vertAlign w:val="superscript"/>
          </w:rPr>
          <w:t>12</w:t>
        </w:r>
        <w:r w:rsidR="00BA00C4" w:rsidRPr="00117BA9">
          <w:rPr>
            <w:rFonts w:ascii="Arial" w:hAnsi="Arial" w:cs="Arial"/>
          </w:rPr>
          <w:fldChar w:fldCharType="end"/>
        </w:r>
      </w:hyperlink>
      <w:r w:rsidR="007779FF">
        <w:rPr>
          <w:rFonts w:ascii="Arial" w:hAnsi="Arial" w:cs="Arial"/>
        </w:rPr>
        <w:t xml:space="preserve"> </w:t>
      </w:r>
      <w:r w:rsidR="00CF0753">
        <w:rPr>
          <w:rFonts w:ascii="Arial" w:hAnsi="Arial" w:cs="Arial"/>
        </w:rPr>
        <w:t xml:space="preserve">We therefore refer to these scores as </w:t>
      </w:r>
      <w:r w:rsidR="00521CDB">
        <w:rPr>
          <w:rFonts w:ascii="Arial" w:hAnsi="Arial" w:cs="Arial"/>
        </w:rPr>
        <w:t>“</w:t>
      </w:r>
      <w:r w:rsidR="00CF0753">
        <w:rPr>
          <w:rFonts w:ascii="Arial" w:hAnsi="Arial" w:cs="Arial"/>
        </w:rPr>
        <w:t>wealth score</w:t>
      </w:r>
      <w:r w:rsidR="0031383A">
        <w:rPr>
          <w:rFonts w:ascii="Arial" w:hAnsi="Arial" w:cs="Arial"/>
        </w:rPr>
        <w:t>s</w:t>
      </w:r>
      <w:r w:rsidR="00521CDB">
        <w:rPr>
          <w:rFonts w:ascii="Arial" w:hAnsi="Arial" w:cs="Arial"/>
        </w:rPr>
        <w:t>”</w:t>
      </w:r>
      <w:r w:rsidR="00CF0753">
        <w:rPr>
          <w:rFonts w:ascii="Arial" w:hAnsi="Arial" w:cs="Arial"/>
        </w:rPr>
        <w:t xml:space="preserve"> </w:t>
      </w:r>
      <w:r w:rsidR="0031383A">
        <w:rPr>
          <w:rFonts w:ascii="Arial" w:hAnsi="Arial" w:cs="Arial"/>
        </w:rPr>
        <w:t>as they are broadly indicative of an individual’s wealth</w:t>
      </w:r>
      <w:r w:rsidR="00CF0753">
        <w:rPr>
          <w:rFonts w:ascii="Arial" w:hAnsi="Arial" w:cs="Arial"/>
        </w:rPr>
        <w:t>.</w:t>
      </w:r>
      <w:r w:rsidR="00745F67" w:rsidRPr="00117BA9">
        <w:rPr>
          <w:rFonts w:ascii="Arial" w:hAnsi="Arial" w:cs="Arial"/>
        </w:rPr>
        <w:t xml:space="preserve"> </w:t>
      </w:r>
      <w:r w:rsidR="00E008FD">
        <w:rPr>
          <w:rFonts w:ascii="Arial" w:hAnsi="Arial" w:cs="Arial"/>
        </w:rPr>
        <w:t>We previously also showed</w:t>
      </w:r>
      <w:r w:rsidR="00745F67" w:rsidRPr="00117BA9">
        <w:rPr>
          <w:rFonts w:ascii="Arial" w:hAnsi="Arial" w:cs="Arial"/>
        </w:rPr>
        <w:t xml:space="preserve"> that </w:t>
      </w:r>
      <w:r w:rsidR="00745F67" w:rsidRPr="007646A3">
        <w:rPr>
          <w:rFonts w:ascii="Arial" w:hAnsi="Arial" w:cs="Arial"/>
        </w:rPr>
        <w:t xml:space="preserve">the rank ordering of </w:t>
      </w:r>
      <w:r w:rsidR="00745F67">
        <w:rPr>
          <w:rFonts w:ascii="Arial" w:hAnsi="Arial" w:cs="Arial"/>
        </w:rPr>
        <w:t xml:space="preserve">prevalence of </w:t>
      </w:r>
      <w:r w:rsidR="00745F67" w:rsidRPr="007646A3">
        <w:rPr>
          <w:rFonts w:ascii="Arial" w:hAnsi="Arial" w:cs="Arial"/>
        </w:rPr>
        <w:t>ownership of the</w:t>
      </w:r>
      <w:r w:rsidR="00745F67">
        <w:rPr>
          <w:rFonts w:ascii="Arial" w:hAnsi="Arial" w:cs="Arial"/>
        </w:rPr>
        <w:t>se</w:t>
      </w:r>
      <w:r w:rsidR="00745F67" w:rsidRPr="007646A3">
        <w:rPr>
          <w:rFonts w:ascii="Arial" w:hAnsi="Arial" w:cs="Arial"/>
        </w:rPr>
        <w:t xml:space="preserve"> assets </w:t>
      </w:r>
      <w:r w:rsidR="00745F67" w:rsidRPr="00117BA9">
        <w:rPr>
          <w:rFonts w:ascii="Arial" w:hAnsi="Arial" w:cs="Arial"/>
        </w:rPr>
        <w:t xml:space="preserve">was </w:t>
      </w:r>
      <w:r w:rsidR="00745F67">
        <w:rPr>
          <w:rFonts w:ascii="Arial" w:hAnsi="Arial" w:cs="Arial"/>
        </w:rPr>
        <w:t>fairly consistent</w:t>
      </w:r>
      <w:r w:rsidR="00745F67" w:rsidRPr="00117BA9">
        <w:rPr>
          <w:rFonts w:ascii="Arial" w:hAnsi="Arial" w:cs="Arial"/>
        </w:rPr>
        <w:t xml:space="preserve"> </w:t>
      </w:r>
      <w:r w:rsidR="00745F67">
        <w:rPr>
          <w:rFonts w:ascii="Arial" w:hAnsi="Arial" w:cs="Arial"/>
        </w:rPr>
        <w:t>across</w:t>
      </w:r>
      <w:r w:rsidR="00745F67" w:rsidRPr="00117BA9">
        <w:rPr>
          <w:rFonts w:ascii="Arial" w:hAnsi="Arial" w:cs="Arial"/>
        </w:rPr>
        <w:t xml:space="preserve"> a wide range of countries</w:t>
      </w:r>
      <w:r w:rsidR="00745F67">
        <w:rPr>
          <w:rFonts w:ascii="Arial" w:hAnsi="Arial" w:cs="Arial"/>
        </w:rPr>
        <w:t xml:space="preserve"> with GNI/capita ranging from $4,750 to $53,760</w:t>
      </w:r>
      <w:r w:rsidR="00745F67" w:rsidRPr="007646A3">
        <w:rPr>
          <w:rFonts w:ascii="Arial" w:hAnsi="Arial" w:cs="Arial"/>
        </w:rPr>
        <w:t xml:space="preserve"> (Cronbach’s alpha=0</w:t>
      </w:r>
      <w:r w:rsidR="00212989">
        <w:rPr>
          <w:rFonts w:ascii="Arial" w:hAnsi="Arial" w:cs="Arial"/>
        </w:rPr>
        <w:t>·</w:t>
      </w:r>
      <w:r w:rsidR="00745F67" w:rsidRPr="007646A3">
        <w:rPr>
          <w:rFonts w:ascii="Arial" w:hAnsi="Arial" w:cs="Arial"/>
        </w:rPr>
        <w:t>96)</w:t>
      </w:r>
      <w:r w:rsidR="00745F67">
        <w:rPr>
          <w:rFonts w:ascii="Arial" w:hAnsi="Arial" w:cs="Arial"/>
        </w:rPr>
        <w:t xml:space="preserve">, </w:t>
      </w:r>
      <w:r w:rsidR="00745F67">
        <w:rPr>
          <w:rFonts w:ascii="Arial" w:hAnsi="Arial" w:cs="Arial"/>
        </w:rPr>
        <w:lastRenderedPageBreak/>
        <w:t>suggesting that this is a useful scale to compare individuals both within and between countries</w:t>
      </w:r>
      <w:r w:rsidR="00745F67" w:rsidRPr="00E26362">
        <w:rPr>
          <w:rFonts w:ascii="Arial" w:hAnsi="Arial" w:cs="Arial"/>
        </w:rPr>
        <w:t>.</w:t>
      </w:r>
      <w:hyperlink w:anchor="_ENREF_12" w:tooltip="Townend, 2015 #20415" w:history="1">
        <w:r w:rsidR="00BA00C4">
          <w:rPr>
            <w:rFonts w:ascii="Arial" w:hAnsi="Arial" w:cs="Arial"/>
          </w:rPr>
          <w:fldChar w:fldCharType="begin"/>
        </w:r>
        <w:r w:rsidR="00BA00C4">
          <w:rPr>
            <w:rFonts w:ascii="Arial" w:hAnsi="Arial" w:cs="Arial"/>
          </w:rPr>
          <w:instrText xml:space="preserve"> ADDIN EN.CITE &lt;EndNote&gt;&lt;Cite&gt;&lt;Author&gt;Townend&lt;/Author&gt;&lt;Year&gt;2015&lt;/Year&gt;&lt;RecNum&gt;20415&lt;/RecNum&gt;&lt;DisplayText&gt;&lt;style face="superscript"&gt;12&lt;/style&gt;&lt;/DisplayText&gt;&lt;record&gt;&lt;rec-number&gt;20415&lt;/rec-number&gt;&lt;foreign-keys&gt;&lt;key app="EN" db-id="xat9zat5baddtpeereqxed9nz2a5afa59vv0" timestamp="1437050597"&gt;20415&lt;/key&gt;&lt;/foreign-keys&gt;&lt;ref-type name="Journal Article"&gt;17&lt;/ref-type&gt;&lt;contributors&gt;&lt;authors&gt;&lt;author&gt;Townend, J.&lt;/author&gt;&lt;author&gt;Minelli, C.&lt;/author&gt;&lt;author&gt;Harrabi, I.&lt;/author&gt;&lt;author&gt;Obaseki, D.&lt;/author&gt;&lt;author&gt;El-Rhazi, K.&lt;/author&gt;&lt;author&gt;Patel, J. &lt;/author&gt;&lt;author&gt;Burney, P.&lt;/author&gt;&lt;/authors&gt;&lt;/contributors&gt;&lt;titles&gt;&lt;title&gt;Development of an international scale of socio-economic position based on household assets&lt;/title&gt;&lt;secondary-title&gt;Emerging Themes in Epidemiology&lt;/secondary-title&gt;&lt;/titles&gt;&lt;periodical&gt;&lt;full-title&gt;Emerging Themes in Epidemiology&lt;/full-title&gt;&lt;/periodical&gt;&lt;dates&gt;&lt;year&gt;2015&lt;/year&gt;&lt;/dates&gt;&lt;urls&gt;&lt;/urls&gt;&lt;/record&gt;&lt;/Cite&gt;&lt;/EndNote&gt;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12</w:t>
        </w:r>
        <w:r w:rsidR="00BA00C4">
          <w:rPr>
            <w:rFonts w:ascii="Arial" w:hAnsi="Arial" w:cs="Arial"/>
          </w:rPr>
          <w:fldChar w:fldCharType="end"/>
        </w:r>
      </w:hyperlink>
    </w:p>
    <w:p w14:paraId="6144D194" w14:textId="62D81060" w:rsidR="00BF222C" w:rsidRPr="004E51D0" w:rsidRDefault="00BF222C" w:rsidP="00117BA9">
      <w:pPr>
        <w:spacing w:after="120" w:line="360" w:lineRule="auto"/>
        <w:rPr>
          <w:rFonts w:ascii="Arial" w:hAnsi="Arial" w:cs="Arial"/>
        </w:rPr>
      </w:pPr>
      <w:r w:rsidRPr="004E51D0">
        <w:rPr>
          <w:rFonts w:ascii="Arial" w:hAnsi="Arial" w:cs="Arial"/>
        </w:rPr>
        <w:t xml:space="preserve">The </w:t>
      </w:r>
      <w:r w:rsidR="00C72452" w:rsidRPr="004E51D0">
        <w:rPr>
          <w:rFonts w:ascii="Arial" w:hAnsi="Arial" w:cs="Arial"/>
        </w:rPr>
        <w:t xml:space="preserve">association </w:t>
      </w:r>
      <w:r w:rsidRPr="004E51D0">
        <w:rPr>
          <w:rFonts w:ascii="Arial" w:hAnsi="Arial" w:cs="Arial"/>
        </w:rPr>
        <w:t xml:space="preserve">of the wealth score </w:t>
      </w:r>
      <w:r w:rsidR="00C72452" w:rsidRPr="004E51D0">
        <w:rPr>
          <w:rFonts w:ascii="Arial" w:hAnsi="Arial" w:cs="Arial"/>
        </w:rPr>
        <w:t xml:space="preserve">with </w:t>
      </w:r>
      <w:r w:rsidRPr="004E51D0">
        <w:rPr>
          <w:rFonts w:ascii="Arial" w:hAnsi="Arial" w:cs="Arial"/>
        </w:rPr>
        <w:t xml:space="preserve">spirometric outcomes </w:t>
      </w:r>
      <w:r w:rsidR="00C72452" w:rsidRPr="004E51D0">
        <w:rPr>
          <w:rFonts w:ascii="Arial" w:hAnsi="Arial" w:cs="Arial"/>
        </w:rPr>
        <w:t xml:space="preserve">was </w:t>
      </w:r>
      <w:r w:rsidRPr="004E51D0">
        <w:rPr>
          <w:rFonts w:ascii="Arial" w:hAnsi="Arial" w:cs="Arial"/>
        </w:rPr>
        <w:t xml:space="preserve">estimated for each of the </w:t>
      </w:r>
      <w:r w:rsidR="00A42DE4" w:rsidRPr="004E51D0">
        <w:rPr>
          <w:rFonts w:ascii="Arial" w:hAnsi="Arial" w:cs="Arial"/>
        </w:rPr>
        <w:t>site</w:t>
      </w:r>
      <w:r w:rsidRPr="004E51D0">
        <w:rPr>
          <w:rFonts w:ascii="Arial" w:hAnsi="Arial" w:cs="Arial"/>
        </w:rPr>
        <w:t xml:space="preserve">s using linear regression </w:t>
      </w:r>
      <w:r w:rsidR="008B6C35" w:rsidRPr="004E51D0">
        <w:rPr>
          <w:rFonts w:ascii="Arial" w:hAnsi="Arial" w:cs="Arial"/>
        </w:rPr>
        <w:t xml:space="preserve">of </w:t>
      </w:r>
      <w:r w:rsidRPr="004E51D0">
        <w:rPr>
          <w:rFonts w:ascii="Arial" w:hAnsi="Arial" w:cs="Arial"/>
        </w:rPr>
        <w:t>FEV</w:t>
      </w:r>
      <w:r w:rsidRPr="004E51D0">
        <w:rPr>
          <w:rFonts w:ascii="Arial" w:hAnsi="Arial" w:cs="Arial"/>
          <w:vertAlign w:val="subscript"/>
        </w:rPr>
        <w:t>1</w:t>
      </w:r>
      <w:r w:rsidRPr="004E51D0">
        <w:rPr>
          <w:rFonts w:ascii="Arial" w:hAnsi="Arial" w:cs="Arial"/>
        </w:rPr>
        <w:t>/FVC ratio</w:t>
      </w:r>
      <w:r w:rsidR="00EE1FE6" w:rsidRPr="004E51D0">
        <w:rPr>
          <w:rFonts w:ascii="Arial" w:hAnsi="Arial" w:cs="Arial"/>
        </w:rPr>
        <w:t xml:space="preserve"> (</w:t>
      </w:r>
      <w:r w:rsidR="002A7975" w:rsidRPr="004E51D0">
        <w:rPr>
          <w:rFonts w:ascii="Arial" w:hAnsi="Arial" w:cs="Arial"/>
        </w:rPr>
        <w:t xml:space="preserve">expressed as a </w:t>
      </w:r>
      <w:r w:rsidR="00EE1FE6" w:rsidRPr="004E51D0">
        <w:rPr>
          <w:rFonts w:ascii="Arial" w:hAnsi="Arial" w:cs="Arial"/>
        </w:rPr>
        <w:t xml:space="preserve">%) </w:t>
      </w:r>
      <w:r w:rsidR="008B6C35" w:rsidRPr="004E51D0">
        <w:rPr>
          <w:rFonts w:ascii="Arial" w:hAnsi="Arial" w:cs="Arial"/>
        </w:rPr>
        <w:t xml:space="preserve">on wealth score, </w:t>
      </w:r>
      <w:r w:rsidR="00CE29AD" w:rsidRPr="004E51D0">
        <w:rPr>
          <w:rFonts w:ascii="Arial" w:hAnsi="Arial" w:cs="Arial"/>
        </w:rPr>
        <w:t>with higher ratios indicating less airflow obstruction</w:t>
      </w:r>
      <w:r w:rsidR="00EE1FE6" w:rsidRPr="004E51D0">
        <w:rPr>
          <w:rFonts w:ascii="Arial" w:hAnsi="Arial" w:cs="Arial"/>
        </w:rPr>
        <w:t>; analysis was</w:t>
      </w:r>
      <w:r w:rsidRPr="004E51D0">
        <w:rPr>
          <w:rFonts w:ascii="Arial" w:hAnsi="Arial" w:cs="Arial"/>
        </w:rPr>
        <w:t xml:space="preserve"> adjusted for age and sex. </w:t>
      </w:r>
      <w:r w:rsidR="00055A86" w:rsidRPr="004E51D0">
        <w:rPr>
          <w:rFonts w:ascii="Arial" w:hAnsi="Arial" w:cs="Arial"/>
        </w:rPr>
        <w:t xml:space="preserve">In a secondary analysis we </w:t>
      </w:r>
      <w:r w:rsidR="00541549" w:rsidRPr="004E51D0">
        <w:rPr>
          <w:rFonts w:ascii="Arial" w:hAnsi="Arial" w:cs="Arial"/>
        </w:rPr>
        <w:t xml:space="preserve">used logistic </w:t>
      </w:r>
      <w:r w:rsidR="00D301AD" w:rsidRPr="004E51D0">
        <w:rPr>
          <w:rFonts w:ascii="Arial" w:hAnsi="Arial" w:cs="Arial"/>
        </w:rPr>
        <w:t xml:space="preserve">regression </w:t>
      </w:r>
      <w:r w:rsidR="00541549" w:rsidRPr="004E51D0">
        <w:rPr>
          <w:rFonts w:ascii="Arial" w:hAnsi="Arial" w:cs="Arial"/>
        </w:rPr>
        <w:t xml:space="preserve">to </w:t>
      </w:r>
      <w:r w:rsidR="00D301AD" w:rsidRPr="004E51D0">
        <w:rPr>
          <w:rFonts w:ascii="Arial" w:hAnsi="Arial" w:cs="Arial"/>
        </w:rPr>
        <w:t>evaluate</w:t>
      </w:r>
      <w:r w:rsidR="00055A86" w:rsidRPr="004E51D0">
        <w:rPr>
          <w:rFonts w:ascii="Arial" w:hAnsi="Arial" w:cs="Arial"/>
        </w:rPr>
        <w:t xml:space="preserve"> the </w:t>
      </w:r>
      <w:r w:rsidR="00C72452" w:rsidRPr="004E51D0">
        <w:rPr>
          <w:rFonts w:ascii="Arial" w:hAnsi="Arial" w:cs="Arial"/>
        </w:rPr>
        <w:t>association between</w:t>
      </w:r>
      <w:r w:rsidR="00541549" w:rsidRPr="004E51D0">
        <w:rPr>
          <w:rFonts w:ascii="Arial" w:hAnsi="Arial" w:cs="Arial"/>
        </w:rPr>
        <w:t xml:space="preserve"> the wealth score</w:t>
      </w:r>
      <w:r w:rsidR="00D301AD" w:rsidRPr="004E51D0">
        <w:rPr>
          <w:rFonts w:ascii="Arial" w:hAnsi="Arial" w:cs="Arial"/>
        </w:rPr>
        <w:t xml:space="preserve"> </w:t>
      </w:r>
      <w:r w:rsidR="00C72452" w:rsidRPr="004E51D0">
        <w:rPr>
          <w:rFonts w:ascii="Arial" w:hAnsi="Arial" w:cs="Arial"/>
        </w:rPr>
        <w:t>and</w:t>
      </w:r>
      <w:r w:rsidR="00D301AD" w:rsidRPr="004E51D0">
        <w:rPr>
          <w:rFonts w:ascii="Arial" w:hAnsi="Arial" w:cs="Arial"/>
        </w:rPr>
        <w:t xml:space="preserve"> airflow obstruction</w:t>
      </w:r>
      <w:r w:rsidR="00A90DD5" w:rsidRPr="004E51D0">
        <w:rPr>
          <w:rFonts w:ascii="Arial" w:hAnsi="Arial" w:cs="Arial"/>
        </w:rPr>
        <w:t xml:space="preserve"> as a binary outcome</w:t>
      </w:r>
      <w:r w:rsidR="00940CCE" w:rsidRPr="004E51D0">
        <w:rPr>
          <w:rFonts w:ascii="Arial" w:hAnsi="Arial" w:cs="Arial"/>
        </w:rPr>
        <w:t xml:space="preserve"> </w:t>
      </w:r>
      <w:r w:rsidR="00541549" w:rsidRPr="004E51D0">
        <w:rPr>
          <w:rFonts w:ascii="Arial" w:hAnsi="Arial" w:cs="Arial"/>
        </w:rPr>
        <w:t xml:space="preserve">defined as </w:t>
      </w:r>
      <w:r w:rsidR="00055A86" w:rsidRPr="004E51D0">
        <w:rPr>
          <w:rFonts w:ascii="Arial" w:hAnsi="Arial" w:cs="Arial"/>
        </w:rPr>
        <w:t>a FEV</w:t>
      </w:r>
      <w:r w:rsidR="00055A86" w:rsidRPr="004E51D0">
        <w:rPr>
          <w:rFonts w:ascii="Arial" w:hAnsi="Arial" w:cs="Arial"/>
          <w:vertAlign w:val="subscript"/>
        </w:rPr>
        <w:t>1</w:t>
      </w:r>
      <w:r w:rsidR="00055A86" w:rsidRPr="004E51D0">
        <w:rPr>
          <w:rFonts w:ascii="Arial" w:hAnsi="Arial" w:cs="Arial"/>
        </w:rPr>
        <w:t>/FVC ratio below the LLN</w:t>
      </w:r>
      <w:r w:rsidR="006B047C" w:rsidRPr="004E51D0">
        <w:rPr>
          <w:rFonts w:ascii="Arial" w:hAnsi="Arial" w:cs="Arial"/>
        </w:rPr>
        <w:t xml:space="preserve">. To be consistent with earlier BOLD publications we have </w:t>
      </w:r>
      <w:r w:rsidR="00487212" w:rsidRPr="004E51D0">
        <w:rPr>
          <w:rFonts w:ascii="Arial" w:hAnsi="Arial" w:cs="Arial"/>
        </w:rPr>
        <w:t xml:space="preserve">computed </w:t>
      </w:r>
      <w:r w:rsidR="006B047C" w:rsidRPr="004E51D0">
        <w:rPr>
          <w:rFonts w:ascii="Arial" w:hAnsi="Arial" w:cs="Arial"/>
        </w:rPr>
        <w:t xml:space="preserve">these </w:t>
      </w:r>
      <w:r w:rsidR="00487212" w:rsidRPr="004E51D0">
        <w:rPr>
          <w:rFonts w:ascii="Arial" w:hAnsi="Arial" w:cs="Arial"/>
        </w:rPr>
        <w:t xml:space="preserve">from </w:t>
      </w:r>
      <w:r w:rsidR="00055A86" w:rsidRPr="004E51D0">
        <w:rPr>
          <w:rFonts w:ascii="Arial" w:hAnsi="Arial" w:cs="Arial"/>
        </w:rPr>
        <w:t>reference values given by the NHANES III study for Caucasian Americans.</w:t>
      </w:r>
      <w:hyperlink w:anchor="_ENREF_15" w:tooltip="Hankinson, 1999 #2517" w:history="1">
        <w:r w:rsidR="00BA00C4" w:rsidRPr="004E51D0">
          <w:rPr>
            <w:rFonts w:ascii="Arial" w:hAnsi="Arial" w:cs="Arial"/>
          </w:rPr>
          <w:fldChar w:fldCharType="begin"/>
        </w:r>
        <w:r w:rsidR="00BA00C4" w:rsidRPr="004E51D0">
          <w:rPr>
            <w:rFonts w:ascii="Arial" w:hAnsi="Arial" w:cs="Arial"/>
          </w:rPr>
          <w:instrText xml:space="preserve"> ADDIN EN.CITE &lt;EndNote&gt;&lt;Cite&gt;&lt;Author&gt;Hankinson&lt;/Author&gt;&lt;Year&gt;1999&lt;/Year&gt;&lt;RecNum&gt;2517&lt;/RecNum&gt;&lt;DisplayText&gt;&lt;style face="superscript"&gt;15&lt;/style&gt;&lt;/DisplayText&gt;&lt;record&gt;&lt;rec-number&gt;2517&lt;/rec-number&gt;&lt;foreign-keys&gt;&lt;key app="EN" db-id="xat9zat5baddtpeereqxed9nz2a5afa59vv0" timestamp="1405606740"&gt;2517&lt;/key&gt;&lt;/foreign-keys&gt;&lt;ref-type name="Electronic Article"&gt;43&lt;/ref-type&gt;&lt;contributors&gt;&lt;authors&gt;&lt;author&gt;Hankinson, J. L.&lt;/author&gt;&lt;author&gt;Odencrantz, J. R.&lt;/author&gt;&lt;author&gt;Fedan, K. B.&lt;/author&gt;&lt;/authors&gt;&lt;/contributors&gt;&lt;titles&gt;&lt;title&gt;Spirometric reference values from a sample of the general U.S. population&lt;/title&gt;&lt;secondary-title&gt;Am J Respir Crit Care Med&lt;/secondary-title&gt;&lt;/titles&gt;&lt;periodical&gt;&lt;full-title&gt;Am J Respir Crit Care Med&lt;/full-title&gt;&lt;/periodical&gt;&lt;pages&gt;179-187&lt;/pages&gt;&lt;volume&gt;159&lt;/volume&gt;&lt;number&gt;1&lt;/number&gt;&lt;dates&gt;&lt;year&gt;1999&lt;/year&gt;&lt;/dates&gt;&lt;pub-location&gt;[New York, NY]&lt;/pub-location&gt;&lt;publisher&gt;American Lung Association&lt;/publisher&gt;&lt;isbn&gt;1073-449X&lt;/isbn&gt;&lt;urls&gt;&lt;/urls&gt;&lt;/record&gt;&lt;/Cite&gt;&lt;/EndNote&gt;</w:instrText>
        </w:r>
        <w:r w:rsidR="00BA00C4" w:rsidRPr="004E51D0">
          <w:rPr>
            <w:rFonts w:ascii="Arial" w:hAnsi="Arial" w:cs="Arial"/>
          </w:rPr>
          <w:fldChar w:fldCharType="separate"/>
        </w:r>
        <w:r w:rsidR="00BA00C4" w:rsidRPr="004E51D0">
          <w:rPr>
            <w:rFonts w:ascii="Arial" w:hAnsi="Arial" w:cs="Arial"/>
            <w:noProof/>
            <w:vertAlign w:val="superscript"/>
          </w:rPr>
          <w:t>15</w:t>
        </w:r>
        <w:r w:rsidR="00BA00C4" w:rsidRPr="004E51D0">
          <w:rPr>
            <w:rFonts w:ascii="Arial" w:hAnsi="Arial" w:cs="Arial"/>
          </w:rPr>
          <w:fldChar w:fldCharType="end"/>
        </w:r>
      </w:hyperlink>
      <w:r w:rsidR="007779FF" w:rsidRPr="004E51D0">
        <w:rPr>
          <w:rFonts w:ascii="Arial" w:hAnsi="Arial" w:cs="Arial"/>
        </w:rPr>
        <w:t xml:space="preserve"> </w:t>
      </w:r>
      <w:r w:rsidRPr="004E51D0">
        <w:rPr>
          <w:rFonts w:ascii="Arial" w:hAnsi="Arial" w:cs="Arial"/>
        </w:rPr>
        <w:t>Since age and sex are used to determine the LLN for an individual</w:t>
      </w:r>
      <w:r w:rsidR="007827DC" w:rsidRPr="004E51D0">
        <w:rPr>
          <w:rFonts w:ascii="Arial" w:hAnsi="Arial" w:cs="Arial"/>
        </w:rPr>
        <w:t>,</w:t>
      </w:r>
      <w:r w:rsidRPr="004E51D0">
        <w:rPr>
          <w:rFonts w:ascii="Arial" w:hAnsi="Arial" w:cs="Arial"/>
        </w:rPr>
        <w:t xml:space="preserve"> the logistic regression</w:t>
      </w:r>
      <w:r w:rsidR="000B10E1" w:rsidRPr="004E51D0">
        <w:rPr>
          <w:rFonts w:ascii="Arial" w:hAnsi="Arial" w:cs="Arial"/>
        </w:rPr>
        <w:t xml:space="preserve"> model</w:t>
      </w:r>
      <w:r w:rsidRPr="004E51D0">
        <w:rPr>
          <w:rFonts w:ascii="Arial" w:hAnsi="Arial" w:cs="Arial"/>
        </w:rPr>
        <w:t xml:space="preserve"> for the odds</w:t>
      </w:r>
      <w:r w:rsidR="00C211B7" w:rsidRPr="004E51D0">
        <w:rPr>
          <w:rFonts w:ascii="Arial" w:hAnsi="Arial" w:cs="Arial"/>
        </w:rPr>
        <w:t xml:space="preserve"> ratio</w:t>
      </w:r>
      <w:r w:rsidR="005A4689" w:rsidRPr="004E51D0">
        <w:rPr>
          <w:rFonts w:ascii="Arial" w:hAnsi="Arial" w:cs="Arial"/>
        </w:rPr>
        <w:t xml:space="preserve"> (OR)</w:t>
      </w:r>
      <w:r w:rsidRPr="004E51D0">
        <w:rPr>
          <w:rFonts w:ascii="Arial" w:hAnsi="Arial" w:cs="Arial"/>
        </w:rPr>
        <w:t xml:space="preserve"> of obstruction </w:t>
      </w:r>
      <w:r w:rsidR="000B10E1" w:rsidRPr="004E51D0">
        <w:rPr>
          <w:rFonts w:ascii="Arial" w:hAnsi="Arial" w:cs="Arial"/>
        </w:rPr>
        <w:t xml:space="preserve">was </w:t>
      </w:r>
      <w:r w:rsidRPr="004E51D0">
        <w:rPr>
          <w:rFonts w:ascii="Arial" w:hAnsi="Arial" w:cs="Arial"/>
        </w:rPr>
        <w:t>not further adjusted for these variables.</w:t>
      </w:r>
      <w:r w:rsidR="007779FF" w:rsidRPr="004E51D0">
        <w:rPr>
          <w:rFonts w:ascii="Arial" w:hAnsi="Arial" w:cs="Arial"/>
        </w:rPr>
        <w:t xml:space="preserve"> </w:t>
      </w:r>
      <w:r w:rsidRPr="004E51D0">
        <w:rPr>
          <w:rFonts w:ascii="Arial" w:hAnsi="Arial" w:cs="Arial"/>
        </w:rPr>
        <w:t>All of the regressions were weighted to allow for different probabilities of selection of the participants in the samples</w:t>
      </w:r>
      <w:r w:rsidR="008D4E86" w:rsidRPr="004E51D0">
        <w:rPr>
          <w:rFonts w:ascii="Arial" w:hAnsi="Arial" w:cs="Arial"/>
        </w:rPr>
        <w:t>,</w:t>
      </w:r>
      <w:r w:rsidRPr="004E51D0">
        <w:rPr>
          <w:rFonts w:ascii="Arial" w:hAnsi="Arial" w:cs="Arial"/>
        </w:rPr>
        <w:t xml:space="preserve"> and standard errors were adjusted for clustering or stratification included in the study design in each </w:t>
      </w:r>
      <w:r w:rsidR="00A42DE4" w:rsidRPr="004E51D0">
        <w:rPr>
          <w:rFonts w:ascii="Arial" w:hAnsi="Arial" w:cs="Arial"/>
        </w:rPr>
        <w:t>site</w:t>
      </w:r>
      <w:r w:rsidRPr="004E51D0">
        <w:rPr>
          <w:rFonts w:ascii="Arial" w:hAnsi="Arial" w:cs="Arial"/>
        </w:rPr>
        <w:t>, using survey analysis methods.</w:t>
      </w:r>
      <w:hyperlink w:anchor="_ENREF_9" w:tooltip="Hooper, 2012 #2779" w:history="1">
        <w:r w:rsidR="00BA00C4" w:rsidRPr="004E51D0">
          <w:rPr>
            <w:rFonts w:ascii="Arial" w:hAnsi="Arial" w:cs="Arial"/>
          </w:rPr>
          <w:fldChar w:fldCharType="begin"/>
        </w:r>
        <w:r w:rsidR="00BA00C4" w:rsidRPr="004E51D0">
          <w:rPr>
            <w:rFonts w:ascii="Arial" w:hAnsi="Arial" w:cs="Arial"/>
          </w:rPr>
          <w:instrText xml:space="preserve"> ADDIN EN.CITE &lt;EndNote&gt;&lt;Cite&gt;&lt;Author&gt;Hooper&lt;/Author&gt;&lt;Year&gt;2012&lt;/Year&gt;&lt;RecNum&gt;2779&lt;/RecNum&gt;&lt;DisplayText&gt;&lt;style face="superscript"&gt;9&lt;/style&gt;&lt;/DisplayText&gt;&lt;record&gt;&lt;rec-number&gt;2779&lt;/rec-number&gt;&lt;foreign-keys&gt;&lt;key app="EN" db-id="xat9zat5baddtpeereqxed9nz2a5afa59vv0" timestamp="1405606741"&gt;2779&lt;/key&gt;&lt;/foreign-keys&gt;&lt;ref-type name="Journal Article"&gt;17&lt;/ref-type&gt;&lt;contributors&gt;&lt;authors&gt;&lt;author&gt;Hooper, Richard&lt;/author&gt;&lt;author&gt;Burney, Peter&lt;/author&gt;&lt;author&gt;Vollmer, William&lt;/author&gt;&lt;author&gt;McBurnie, Mary&lt;/author&gt;&lt;author&gt;Gislason, Thorarinn&lt;/author&gt;&lt;author&gt;Tan, Wan&lt;/author&gt;&lt;author&gt;Jithoo, Anamika&lt;/author&gt;&lt;author&gt;Kocabas, Ali&lt;/author&gt;&lt;author&gt;Welte, Tobias&lt;/author&gt;&lt;author&gt;Buist, A. S.&lt;/author&gt;&lt;/authors&gt;&lt;/contributors&gt;&lt;titles&gt;&lt;title&gt;Risk factors for COPD spirometrically defined from the lower limit of normal in the BOLD project&lt;/title&gt;&lt;secondary-title&gt;Eur Respir J&lt;/secondary-title&gt;&lt;/titles&gt;&lt;periodical&gt;&lt;full-title&gt;Eur Respir J&lt;/full-title&gt;&lt;/periodical&gt;&lt;pages&gt;1343-1353&lt;/pages&gt;&lt;volume&gt;39&lt;/volume&gt;&lt;number&gt;6&lt;/number&gt;&lt;dates&gt;&lt;year&gt;2012&lt;/year&gt;&lt;/dates&gt;&lt;pub-location&gt;Copenhagen&lt;/pub-location&gt;&lt;publisher&gt;Published jointly by the Society and Munksgaard&lt;/publisher&gt;&lt;isbn&gt;0903-1936&lt;/isbn&gt;&lt;urls&gt;&lt;/urls&gt;&lt;electronic-resource-num&gt;10.1183/09031936.00002711&lt;/electronic-resource-num&gt;&lt;/record&gt;&lt;/Cite&gt;&lt;/EndNote&gt;</w:instrText>
        </w:r>
        <w:r w:rsidR="00BA00C4" w:rsidRPr="004E51D0">
          <w:rPr>
            <w:rFonts w:ascii="Arial" w:hAnsi="Arial" w:cs="Arial"/>
          </w:rPr>
          <w:fldChar w:fldCharType="separate"/>
        </w:r>
        <w:r w:rsidR="00BA00C4" w:rsidRPr="004E51D0">
          <w:rPr>
            <w:rFonts w:ascii="Arial" w:hAnsi="Arial" w:cs="Arial"/>
            <w:noProof/>
            <w:vertAlign w:val="superscript"/>
          </w:rPr>
          <w:t>9</w:t>
        </w:r>
        <w:r w:rsidR="00BA00C4" w:rsidRPr="004E51D0">
          <w:rPr>
            <w:rFonts w:ascii="Arial" w:hAnsi="Arial" w:cs="Arial"/>
          </w:rPr>
          <w:fldChar w:fldCharType="end"/>
        </w:r>
      </w:hyperlink>
    </w:p>
    <w:p w14:paraId="28290787" w14:textId="4CE326FC" w:rsidR="00BF222C" w:rsidRPr="004E51D0" w:rsidRDefault="0043403E" w:rsidP="00117BA9">
      <w:pPr>
        <w:spacing w:after="120" w:line="360" w:lineRule="auto"/>
        <w:rPr>
          <w:rFonts w:ascii="Arial" w:hAnsi="Arial" w:cs="Arial"/>
        </w:rPr>
      </w:pPr>
      <w:r w:rsidRPr="004E51D0">
        <w:rPr>
          <w:rFonts w:ascii="Arial" w:hAnsi="Arial" w:cs="Arial"/>
        </w:rPr>
        <w:t>To investigate the extent to which any other factors could explain the association between wealth and chronic airflow obstruction, whether as confounders or as factors on a causal pathway between wealth score with FEV1/FVC, t</w:t>
      </w:r>
      <w:r w:rsidR="00BF222C" w:rsidRPr="004E51D0">
        <w:rPr>
          <w:rFonts w:ascii="Arial" w:hAnsi="Arial" w:cs="Arial"/>
        </w:rPr>
        <w:t xml:space="preserve">he </w:t>
      </w:r>
      <w:r w:rsidR="00B53222" w:rsidRPr="004E51D0">
        <w:rPr>
          <w:rFonts w:ascii="Arial" w:hAnsi="Arial" w:cs="Arial"/>
        </w:rPr>
        <w:t xml:space="preserve">regression analyses </w:t>
      </w:r>
      <w:r w:rsidR="00BF222C" w:rsidRPr="004E51D0">
        <w:rPr>
          <w:rFonts w:ascii="Arial" w:hAnsi="Arial" w:cs="Arial"/>
        </w:rPr>
        <w:t>were repeated adjusting for factors previously identified as having an effect on FEV</w:t>
      </w:r>
      <w:r w:rsidR="00BF222C" w:rsidRPr="004E51D0">
        <w:rPr>
          <w:rFonts w:ascii="Arial" w:hAnsi="Arial" w:cs="Arial"/>
          <w:vertAlign w:val="subscript"/>
        </w:rPr>
        <w:t>1</w:t>
      </w:r>
      <w:r w:rsidR="00BF222C" w:rsidRPr="004E51D0">
        <w:rPr>
          <w:rFonts w:ascii="Arial" w:hAnsi="Arial" w:cs="Arial"/>
        </w:rPr>
        <w:t>/FVC ratio or obstruction</w:t>
      </w:r>
      <w:hyperlink w:anchor="_ENREF_9" w:tooltip="Hooper, 2012 #2779" w:history="1">
        <w:r w:rsidR="00BA00C4" w:rsidRPr="004E51D0">
          <w:rPr>
            <w:rFonts w:ascii="Arial" w:hAnsi="Arial" w:cs="Arial"/>
          </w:rPr>
          <w:fldChar w:fldCharType="begin"/>
        </w:r>
        <w:r w:rsidR="00BA00C4" w:rsidRPr="004E51D0">
          <w:rPr>
            <w:rFonts w:ascii="Arial" w:hAnsi="Arial" w:cs="Arial"/>
          </w:rPr>
          <w:instrText xml:space="preserve"> ADDIN EN.CITE &lt;EndNote&gt;&lt;Cite&gt;&lt;Author&gt;Hooper&lt;/Author&gt;&lt;Year&gt;2012&lt;/Year&gt;&lt;RecNum&gt;2779&lt;/RecNum&gt;&lt;DisplayText&gt;&lt;style face="superscript"&gt;9&lt;/style&gt;&lt;/DisplayText&gt;&lt;record&gt;&lt;rec-number&gt;2779&lt;/rec-number&gt;&lt;foreign-keys&gt;&lt;key app="EN" db-id="xat9zat5baddtpeereqxed9nz2a5afa59vv0" timestamp="1405606741"&gt;2779&lt;/key&gt;&lt;/foreign-keys&gt;&lt;ref-type name="Journal Article"&gt;17&lt;/ref-type&gt;&lt;contributors&gt;&lt;authors&gt;&lt;author&gt;Hooper, Richard&lt;/author&gt;&lt;author&gt;Burney, Peter&lt;/author&gt;&lt;author&gt;Vollmer, William&lt;/author&gt;&lt;author&gt;McBurnie, Mary&lt;/author&gt;&lt;author&gt;Gislason, Thorarinn&lt;/author&gt;&lt;author&gt;Tan, Wan&lt;/author&gt;&lt;author&gt;Jithoo, Anamika&lt;/author&gt;&lt;author&gt;Kocabas, Ali&lt;/author&gt;&lt;author&gt;Welte, Tobias&lt;/author&gt;&lt;author&gt;Buist, A. S.&lt;/author&gt;&lt;/authors&gt;&lt;/contributors&gt;&lt;titles&gt;&lt;title&gt;Risk factors for COPD spirometrically defined from the lower limit of normal in the BOLD project&lt;/title&gt;&lt;secondary-title&gt;Eur Respir J&lt;/secondary-title&gt;&lt;/titles&gt;&lt;periodical&gt;&lt;full-title&gt;Eur Respir J&lt;/full-title&gt;&lt;/periodical&gt;&lt;pages&gt;1343-1353&lt;/pages&gt;&lt;volume&gt;39&lt;/volume&gt;&lt;number&gt;6&lt;/number&gt;&lt;dates&gt;&lt;year&gt;2012&lt;/year&gt;&lt;/dates&gt;&lt;pub-location&gt;Copenhagen&lt;/pub-location&gt;&lt;publisher&gt;Published jointly by the Society and Munksgaard&lt;/publisher&gt;&lt;isbn&gt;0903-1936&lt;/isbn&gt;&lt;urls&gt;&lt;/urls&gt;&lt;electronic-resource-num&gt;10.1183/09031936.00002711&lt;/electronic-resource-num&gt;&lt;/record&gt;&lt;/Cite&gt;&lt;/EndNote&gt;</w:instrText>
        </w:r>
        <w:r w:rsidR="00BA00C4" w:rsidRPr="004E51D0">
          <w:rPr>
            <w:rFonts w:ascii="Arial" w:hAnsi="Arial" w:cs="Arial"/>
          </w:rPr>
          <w:fldChar w:fldCharType="separate"/>
        </w:r>
        <w:r w:rsidR="00BA00C4" w:rsidRPr="004E51D0">
          <w:rPr>
            <w:rFonts w:ascii="Arial" w:hAnsi="Arial" w:cs="Arial"/>
            <w:noProof/>
            <w:vertAlign w:val="superscript"/>
          </w:rPr>
          <w:t>9</w:t>
        </w:r>
        <w:r w:rsidR="00BA00C4" w:rsidRPr="004E51D0">
          <w:rPr>
            <w:rFonts w:ascii="Arial" w:hAnsi="Arial" w:cs="Arial"/>
          </w:rPr>
          <w:fldChar w:fldCharType="end"/>
        </w:r>
      </w:hyperlink>
      <w:r w:rsidR="00CE73FB" w:rsidRPr="004E51D0">
        <w:rPr>
          <w:rFonts w:ascii="Arial" w:hAnsi="Arial" w:cs="Arial"/>
        </w:rPr>
        <w:t xml:space="preserve"> and possibly associated with poverty</w:t>
      </w:r>
      <w:r w:rsidR="00BF222C" w:rsidRPr="004E51D0">
        <w:rPr>
          <w:rFonts w:ascii="Arial" w:hAnsi="Arial" w:cs="Arial"/>
        </w:rPr>
        <w:t xml:space="preserve">: </w:t>
      </w:r>
      <w:r w:rsidR="00C249FD" w:rsidRPr="004E51D0">
        <w:rPr>
          <w:rFonts w:ascii="Arial" w:hAnsi="Arial" w:cs="Arial"/>
        </w:rPr>
        <w:t>body mass index (</w:t>
      </w:r>
      <w:r w:rsidR="00BF222C" w:rsidRPr="004E51D0">
        <w:rPr>
          <w:rFonts w:ascii="Arial" w:hAnsi="Arial" w:cs="Arial"/>
        </w:rPr>
        <w:t>BMI</w:t>
      </w:r>
      <w:r w:rsidR="00C249FD" w:rsidRPr="004E51D0">
        <w:rPr>
          <w:rFonts w:ascii="Arial" w:hAnsi="Arial" w:cs="Arial"/>
        </w:rPr>
        <w:t>)</w:t>
      </w:r>
      <w:r w:rsidR="00BF222C" w:rsidRPr="004E51D0">
        <w:rPr>
          <w:rFonts w:ascii="Arial" w:hAnsi="Arial" w:cs="Arial"/>
        </w:rPr>
        <w:t>, education, smoking, passive smoking, exposure to a dusty job, family history of breathing problems, childhood hospitalisation for breathing problems</w:t>
      </w:r>
      <w:r w:rsidR="00B53222" w:rsidRPr="004E51D0">
        <w:rPr>
          <w:rFonts w:ascii="Arial" w:hAnsi="Arial" w:cs="Arial"/>
        </w:rPr>
        <w:t>,</w:t>
      </w:r>
      <w:r w:rsidR="00BF222C" w:rsidRPr="004E51D0">
        <w:rPr>
          <w:rFonts w:ascii="Arial" w:hAnsi="Arial" w:cs="Arial"/>
        </w:rPr>
        <w:t xml:space="preserve"> and previous diagnosis of TB.</w:t>
      </w:r>
      <w:hyperlink w:anchor="_ENREF_9" w:tooltip="Hooper, 2012 #2779" w:history="1">
        <w:r w:rsidR="00BA00C4" w:rsidRPr="004E51D0">
          <w:rPr>
            <w:rFonts w:ascii="Arial" w:hAnsi="Arial" w:cs="Arial"/>
          </w:rPr>
          <w:fldChar w:fldCharType="begin"/>
        </w:r>
        <w:r w:rsidR="00BA00C4" w:rsidRPr="004E51D0">
          <w:rPr>
            <w:rFonts w:ascii="Arial" w:hAnsi="Arial" w:cs="Arial"/>
          </w:rPr>
          <w:instrText xml:space="preserve"> ADDIN EN.CITE &lt;EndNote&gt;&lt;Cite&gt;&lt;Author&gt;Hooper&lt;/Author&gt;&lt;Year&gt;2012&lt;/Year&gt;&lt;RecNum&gt;2779&lt;/RecNum&gt;&lt;DisplayText&gt;&lt;style face="superscript"&gt;9&lt;/style&gt;&lt;/DisplayText&gt;&lt;record&gt;&lt;rec-number&gt;2779&lt;/rec-number&gt;&lt;foreign-keys&gt;&lt;key app="EN" db-id="xat9zat5baddtpeereqxed9nz2a5afa59vv0" timestamp="1405606741"&gt;2779&lt;/key&gt;&lt;/foreign-keys&gt;&lt;ref-type name="Journal Article"&gt;17&lt;/ref-type&gt;&lt;contributors&gt;&lt;authors&gt;&lt;author&gt;Hooper, Richard&lt;/author&gt;&lt;author&gt;Burney, Peter&lt;/author&gt;&lt;author&gt;Vollmer, William&lt;/author&gt;&lt;author&gt;McBurnie, Mary&lt;/author&gt;&lt;author&gt;Gislason, Thorarinn&lt;/author&gt;&lt;author&gt;Tan, Wan&lt;/author&gt;&lt;author&gt;Jithoo, Anamika&lt;/author&gt;&lt;author&gt;Kocabas, Ali&lt;/author&gt;&lt;author&gt;Welte, Tobias&lt;/author&gt;&lt;author&gt;Buist, A. S.&lt;/author&gt;&lt;/authors&gt;&lt;/contributors&gt;&lt;titles&gt;&lt;title&gt;Risk factors for COPD spirometrically defined from the lower limit of normal in the BOLD project&lt;/title&gt;&lt;secondary-title&gt;Eur Respir J&lt;/secondary-title&gt;&lt;/titles&gt;&lt;periodical&gt;&lt;full-title&gt;Eur Respir J&lt;/full-title&gt;&lt;/periodical&gt;&lt;pages&gt;1343-1353&lt;/pages&gt;&lt;volume&gt;39&lt;/volume&gt;&lt;number&gt;6&lt;/number&gt;&lt;dates&gt;&lt;year&gt;2012&lt;/year&gt;&lt;/dates&gt;&lt;pub-location&gt;Copenhagen&lt;/pub-location&gt;&lt;publisher&gt;Published jointly by the Society and Munksgaard&lt;/publisher&gt;&lt;isbn&gt;0903-1936&lt;/isbn&gt;&lt;urls&gt;&lt;/urls&gt;&lt;electronic-resource-num&gt;10.1183/09031936.00002711&lt;/electronic-resource-num&gt;&lt;/record&gt;&lt;/Cite&gt;&lt;/EndNote&gt;</w:instrText>
        </w:r>
        <w:r w:rsidR="00BA00C4" w:rsidRPr="004E51D0">
          <w:rPr>
            <w:rFonts w:ascii="Arial" w:hAnsi="Arial" w:cs="Arial"/>
          </w:rPr>
          <w:fldChar w:fldCharType="separate"/>
        </w:r>
        <w:r w:rsidR="00BA00C4" w:rsidRPr="004E51D0">
          <w:rPr>
            <w:rFonts w:ascii="Arial" w:hAnsi="Arial" w:cs="Arial"/>
            <w:noProof/>
            <w:vertAlign w:val="superscript"/>
          </w:rPr>
          <w:t>9</w:t>
        </w:r>
        <w:r w:rsidR="00BA00C4" w:rsidRPr="004E51D0">
          <w:rPr>
            <w:rFonts w:ascii="Arial" w:hAnsi="Arial" w:cs="Arial"/>
          </w:rPr>
          <w:fldChar w:fldCharType="end"/>
        </w:r>
      </w:hyperlink>
      <w:r w:rsidR="00BF222C" w:rsidRPr="004E51D0">
        <w:rPr>
          <w:rFonts w:ascii="Arial" w:hAnsi="Arial" w:cs="Arial"/>
        </w:rPr>
        <w:t xml:space="preserve"> </w:t>
      </w:r>
      <w:r w:rsidR="00AE5049" w:rsidRPr="004E51D0">
        <w:rPr>
          <w:rFonts w:ascii="Arial" w:hAnsi="Arial" w:cs="Arial"/>
        </w:rPr>
        <w:t xml:space="preserve">Education was defined as the highest completed level of education on a six point scale from none to completed university education, and modelled as a continuous variable assuming a linear trend in obstruction with increasing level of schooling. </w:t>
      </w:r>
      <w:r w:rsidR="00BF222C" w:rsidRPr="004E51D0">
        <w:rPr>
          <w:rFonts w:ascii="Arial" w:hAnsi="Arial" w:cs="Arial"/>
        </w:rPr>
        <w:t xml:space="preserve">Smoking was defined as the respondent’s lifetime exposure to cigarette smoking or </w:t>
      </w:r>
      <w:r w:rsidR="006768A7" w:rsidRPr="004E51D0">
        <w:rPr>
          <w:rFonts w:ascii="Arial" w:hAnsi="Arial" w:cs="Arial"/>
        </w:rPr>
        <w:t>to</w:t>
      </w:r>
      <w:r w:rsidR="00B53222" w:rsidRPr="004E51D0">
        <w:rPr>
          <w:rFonts w:ascii="Arial" w:hAnsi="Arial" w:cs="Arial"/>
        </w:rPr>
        <w:t xml:space="preserve"> other tobacco products </w:t>
      </w:r>
      <w:r w:rsidR="00BF222C" w:rsidRPr="004E51D0">
        <w:rPr>
          <w:rFonts w:ascii="Arial" w:hAnsi="Arial" w:cs="Arial"/>
        </w:rPr>
        <w:t xml:space="preserve">measured in </w:t>
      </w:r>
      <w:r w:rsidR="00B53222" w:rsidRPr="004E51D0">
        <w:rPr>
          <w:rFonts w:ascii="Arial" w:hAnsi="Arial" w:cs="Arial"/>
        </w:rPr>
        <w:t xml:space="preserve">equivalent </w:t>
      </w:r>
      <w:r w:rsidR="00BF222C" w:rsidRPr="004E51D0">
        <w:rPr>
          <w:rFonts w:ascii="Arial" w:hAnsi="Arial" w:cs="Arial"/>
        </w:rPr>
        <w:t xml:space="preserve">pack years, where </w:t>
      </w:r>
      <w:r w:rsidR="00E563AF" w:rsidRPr="004E51D0">
        <w:rPr>
          <w:rFonts w:ascii="Arial" w:hAnsi="Arial" w:cs="Arial"/>
        </w:rPr>
        <w:t xml:space="preserve">one </w:t>
      </w:r>
      <w:r w:rsidR="00BF222C" w:rsidRPr="004E51D0">
        <w:rPr>
          <w:rFonts w:ascii="Arial" w:hAnsi="Arial" w:cs="Arial"/>
        </w:rPr>
        <w:t>pack year equals twenty cigarettes per day for one year</w:t>
      </w:r>
      <w:r w:rsidR="004565F8" w:rsidRPr="004E51D0">
        <w:rPr>
          <w:rFonts w:ascii="Arial" w:hAnsi="Arial" w:cs="Arial"/>
        </w:rPr>
        <w:t>.</w:t>
      </w:r>
      <w:hyperlink w:anchor="_ENREF_16" w:tooltip="Masters, 2007 #20427" w:history="1">
        <w:r w:rsidR="00BA00C4" w:rsidRPr="004E51D0">
          <w:rPr>
            <w:rFonts w:ascii="Arial" w:hAnsi="Arial" w:cs="Arial"/>
          </w:rPr>
          <w:fldChar w:fldCharType="begin"/>
        </w:r>
        <w:r w:rsidR="00BA00C4" w:rsidRPr="004E51D0">
          <w:rPr>
            <w:rFonts w:ascii="Arial" w:hAnsi="Arial" w:cs="Arial"/>
          </w:rPr>
          <w:instrText xml:space="preserve"> ADDIN EN.CITE &lt;EndNote&gt;&lt;Cite&gt;&lt;Author&gt;N&lt;/Author&gt;&lt;Year&gt;2007&lt;/Year&gt;&lt;RecNum&gt;20427&lt;/RecNum&gt;&lt;DisplayText&gt;&lt;style face="superscript"&gt;16&lt;/style&gt;&lt;/DisplayText&gt;&lt;record&gt;&lt;rec-number&gt;20427&lt;/rec-number&gt;&lt;foreign-keys&gt;&lt;key app="EN" db-id="xat9zat5baddtpeereqxed9nz2a5afa59vv0" timestamp="1442569120"&gt;20427&lt;/key&gt;&lt;/foreign-keys&gt;&lt;ref-type name="Web Page"&gt;12&lt;/ref-type&gt;&lt;contributors&gt;&lt;authors&gt;&lt;author&gt;Masters, N.&lt;/author&gt;&lt;author&gt;Tutt, C.&lt;/author&gt;&lt;/authors&gt;&lt;/contributors&gt;&lt;titles&gt;&lt;title&gt;Smoking pack Year Calculator&lt;/title&gt;&lt;/titles&gt;&lt;volume&gt;2015&lt;/volume&gt;&lt;number&gt;18/9/2015&lt;/number&gt;&lt;dates&gt;&lt;year&gt;2007&lt;/year&gt;&lt;/dates&gt;&lt;urls&gt;&lt;related-urls&gt;&lt;url&gt;http://smokingpackyears.com/&lt;/url&gt;&lt;/related-urls&gt;&lt;/urls&gt;&lt;custom2&gt;18/9/2015&lt;/custom2&gt;&lt;/record&gt;&lt;/Cite&gt;&lt;/EndNote&gt;</w:instrText>
        </w:r>
        <w:r w:rsidR="00BA00C4" w:rsidRPr="004E51D0">
          <w:rPr>
            <w:rFonts w:ascii="Arial" w:hAnsi="Arial" w:cs="Arial"/>
          </w:rPr>
          <w:fldChar w:fldCharType="separate"/>
        </w:r>
        <w:r w:rsidR="00BA00C4" w:rsidRPr="004E51D0">
          <w:rPr>
            <w:rFonts w:ascii="Arial" w:hAnsi="Arial" w:cs="Arial"/>
            <w:noProof/>
            <w:vertAlign w:val="superscript"/>
          </w:rPr>
          <w:t>16</w:t>
        </w:r>
        <w:r w:rsidR="00BA00C4" w:rsidRPr="004E51D0">
          <w:rPr>
            <w:rFonts w:ascii="Arial" w:hAnsi="Arial" w:cs="Arial"/>
          </w:rPr>
          <w:fldChar w:fldCharType="end"/>
        </w:r>
      </w:hyperlink>
      <w:r w:rsidR="00BF222C" w:rsidRPr="004E51D0">
        <w:rPr>
          <w:rFonts w:ascii="Arial" w:hAnsi="Arial" w:cs="Arial"/>
        </w:rPr>
        <w:t xml:space="preserve"> Exposure to a dusty job was the self-reported number of years the respondent had worked in a dusty job.</w:t>
      </w:r>
      <w:r w:rsidR="007779FF" w:rsidRPr="004E51D0">
        <w:rPr>
          <w:rFonts w:ascii="Arial" w:hAnsi="Arial" w:cs="Arial"/>
        </w:rPr>
        <w:t xml:space="preserve"> </w:t>
      </w:r>
      <w:r w:rsidR="00BF222C" w:rsidRPr="004E51D0">
        <w:rPr>
          <w:rFonts w:ascii="Arial" w:hAnsi="Arial" w:cs="Arial"/>
        </w:rPr>
        <w:t>BMI was included in the models as a categorical variable: &lt;18</w:t>
      </w:r>
      <w:r w:rsidR="00212989" w:rsidRPr="004E51D0">
        <w:rPr>
          <w:rFonts w:ascii="Arial" w:hAnsi="Arial" w:cs="Arial"/>
        </w:rPr>
        <w:t>·</w:t>
      </w:r>
      <w:r w:rsidR="00BF222C" w:rsidRPr="004E51D0">
        <w:rPr>
          <w:rFonts w:ascii="Arial" w:hAnsi="Arial" w:cs="Arial"/>
        </w:rPr>
        <w:t xml:space="preserve">5 (underweight), </w:t>
      </w:r>
      <w:r w:rsidR="008C6AE8" w:rsidRPr="004E51D0">
        <w:rPr>
          <w:rFonts w:ascii="Arial" w:hAnsi="Arial" w:cs="Arial"/>
        </w:rPr>
        <w:t>≥</w:t>
      </w:r>
      <w:r w:rsidR="00BF222C" w:rsidRPr="004E51D0">
        <w:rPr>
          <w:rFonts w:ascii="Arial" w:hAnsi="Arial" w:cs="Arial"/>
        </w:rPr>
        <w:t>18</w:t>
      </w:r>
      <w:r w:rsidR="00212989" w:rsidRPr="004E51D0">
        <w:rPr>
          <w:rFonts w:ascii="Arial" w:hAnsi="Arial" w:cs="Arial"/>
        </w:rPr>
        <w:t>·</w:t>
      </w:r>
      <w:r w:rsidR="00BF222C" w:rsidRPr="004E51D0">
        <w:rPr>
          <w:rFonts w:ascii="Arial" w:hAnsi="Arial" w:cs="Arial"/>
        </w:rPr>
        <w:t xml:space="preserve">5 and &lt;25 (normal), </w:t>
      </w:r>
      <w:r w:rsidR="008C6AE8" w:rsidRPr="004E51D0">
        <w:rPr>
          <w:rFonts w:ascii="Arial" w:hAnsi="Arial" w:cs="Arial"/>
        </w:rPr>
        <w:t>≥</w:t>
      </w:r>
      <w:r w:rsidR="00BF222C" w:rsidRPr="004E51D0">
        <w:rPr>
          <w:rFonts w:ascii="Arial" w:hAnsi="Arial" w:cs="Arial"/>
        </w:rPr>
        <w:t xml:space="preserve">25 and </w:t>
      </w:r>
      <w:r w:rsidR="008C6AE8" w:rsidRPr="004E51D0">
        <w:rPr>
          <w:rFonts w:ascii="Arial" w:hAnsi="Arial" w:cs="Arial"/>
        </w:rPr>
        <w:t>≤</w:t>
      </w:r>
      <w:r w:rsidR="00BF222C" w:rsidRPr="004E51D0">
        <w:rPr>
          <w:rFonts w:ascii="Arial" w:hAnsi="Arial" w:cs="Arial"/>
        </w:rPr>
        <w:t>30 (overweight), or &gt;30 (obese).</w:t>
      </w:r>
      <w:r w:rsidR="007779FF" w:rsidRPr="004E51D0">
        <w:rPr>
          <w:rFonts w:ascii="Arial" w:hAnsi="Arial" w:cs="Arial"/>
        </w:rPr>
        <w:t xml:space="preserve"> </w:t>
      </w:r>
      <w:r w:rsidR="00BF222C" w:rsidRPr="004E51D0">
        <w:rPr>
          <w:rFonts w:ascii="Arial" w:hAnsi="Arial" w:cs="Arial"/>
        </w:rPr>
        <w:t xml:space="preserve">The other potential </w:t>
      </w:r>
      <w:r w:rsidR="00BA00C4" w:rsidRPr="004E51D0">
        <w:rPr>
          <w:rFonts w:ascii="Arial" w:hAnsi="Arial" w:cs="Arial"/>
        </w:rPr>
        <w:t xml:space="preserve">confounding and explanatory factors </w:t>
      </w:r>
      <w:r w:rsidR="00BF222C" w:rsidRPr="004E51D0">
        <w:rPr>
          <w:rFonts w:ascii="Arial" w:hAnsi="Arial" w:cs="Arial"/>
        </w:rPr>
        <w:t>were included as binary variables.</w:t>
      </w:r>
    </w:p>
    <w:p w14:paraId="49127F4A" w14:textId="18B79804" w:rsidR="007E4155" w:rsidRPr="004E51D0" w:rsidRDefault="006E3BFD" w:rsidP="00117BA9">
      <w:pPr>
        <w:spacing w:after="120" w:line="360" w:lineRule="auto"/>
        <w:rPr>
          <w:rFonts w:ascii="Arial" w:hAnsi="Arial" w:cs="Arial"/>
        </w:rPr>
      </w:pPr>
      <w:r w:rsidRPr="004E51D0">
        <w:rPr>
          <w:rFonts w:ascii="Arial" w:hAnsi="Arial" w:cs="Arial"/>
        </w:rPr>
        <w:t>Pooled estimates of t</w:t>
      </w:r>
      <w:r w:rsidR="00BF222C" w:rsidRPr="004E51D0">
        <w:rPr>
          <w:rFonts w:ascii="Arial" w:hAnsi="Arial" w:cs="Arial"/>
        </w:rPr>
        <w:t xml:space="preserve">he </w:t>
      </w:r>
      <w:r w:rsidR="00C93183" w:rsidRPr="004E51D0">
        <w:rPr>
          <w:rFonts w:ascii="Arial" w:hAnsi="Arial" w:cs="Arial"/>
        </w:rPr>
        <w:t xml:space="preserve">associations </w:t>
      </w:r>
      <w:r w:rsidR="00BF222C" w:rsidRPr="004E51D0">
        <w:rPr>
          <w:rFonts w:ascii="Arial" w:hAnsi="Arial" w:cs="Arial"/>
        </w:rPr>
        <w:t xml:space="preserve">of the wealth score </w:t>
      </w:r>
      <w:r w:rsidR="00C93183" w:rsidRPr="004E51D0">
        <w:rPr>
          <w:rFonts w:ascii="Arial" w:hAnsi="Arial" w:cs="Arial"/>
        </w:rPr>
        <w:t>with</w:t>
      </w:r>
      <w:r w:rsidR="00BF222C" w:rsidRPr="004E51D0">
        <w:rPr>
          <w:rFonts w:ascii="Arial" w:hAnsi="Arial" w:cs="Arial"/>
        </w:rPr>
        <w:t xml:space="preserve"> </w:t>
      </w:r>
      <w:r w:rsidR="004A5F0B" w:rsidRPr="004E51D0">
        <w:rPr>
          <w:rFonts w:ascii="Arial" w:hAnsi="Arial" w:cs="Arial"/>
        </w:rPr>
        <w:t>FEV</w:t>
      </w:r>
      <w:r w:rsidR="004A5F0B" w:rsidRPr="004E51D0">
        <w:rPr>
          <w:rFonts w:ascii="Arial" w:hAnsi="Arial" w:cs="Arial"/>
          <w:vertAlign w:val="subscript"/>
        </w:rPr>
        <w:t>1</w:t>
      </w:r>
      <w:r w:rsidR="004A5F0B" w:rsidRPr="004E51D0">
        <w:rPr>
          <w:rFonts w:ascii="Arial" w:hAnsi="Arial" w:cs="Arial"/>
        </w:rPr>
        <w:t>/FVC ratio and obstruction</w:t>
      </w:r>
      <w:r w:rsidR="004A5F0B" w:rsidRPr="004E51D0" w:rsidDel="004A5F0B">
        <w:rPr>
          <w:rFonts w:ascii="Arial" w:hAnsi="Arial" w:cs="Arial"/>
        </w:rPr>
        <w:t xml:space="preserve"> </w:t>
      </w:r>
      <w:r w:rsidRPr="004E51D0">
        <w:rPr>
          <w:rFonts w:ascii="Arial" w:hAnsi="Arial" w:cs="Arial"/>
        </w:rPr>
        <w:t>across</w:t>
      </w:r>
      <w:r w:rsidR="00BF222C" w:rsidRPr="004E51D0">
        <w:rPr>
          <w:rFonts w:ascii="Arial" w:hAnsi="Arial" w:cs="Arial"/>
        </w:rPr>
        <w:t xml:space="preserve"> </w:t>
      </w:r>
      <w:r w:rsidR="00A42DE4" w:rsidRPr="004E51D0">
        <w:rPr>
          <w:rFonts w:ascii="Arial" w:hAnsi="Arial" w:cs="Arial"/>
        </w:rPr>
        <w:t>site</w:t>
      </w:r>
      <w:r w:rsidR="00BF222C" w:rsidRPr="004E51D0">
        <w:rPr>
          <w:rFonts w:ascii="Arial" w:hAnsi="Arial" w:cs="Arial"/>
        </w:rPr>
        <w:t xml:space="preserve">s were </w:t>
      </w:r>
      <w:r w:rsidR="00631600" w:rsidRPr="004E51D0">
        <w:rPr>
          <w:rFonts w:ascii="Arial" w:hAnsi="Arial" w:cs="Arial"/>
        </w:rPr>
        <w:t xml:space="preserve">obtained </w:t>
      </w:r>
      <w:r w:rsidR="000B0BDF" w:rsidRPr="004E51D0">
        <w:rPr>
          <w:rFonts w:ascii="Arial" w:hAnsi="Arial" w:cs="Arial"/>
        </w:rPr>
        <w:t>with</w:t>
      </w:r>
      <w:r w:rsidR="00E21646" w:rsidRPr="004E51D0">
        <w:rPr>
          <w:rFonts w:ascii="Arial" w:hAnsi="Arial" w:cs="Arial"/>
        </w:rPr>
        <w:t xml:space="preserve"> </w:t>
      </w:r>
      <w:r w:rsidR="006820A3" w:rsidRPr="004E51D0">
        <w:rPr>
          <w:rFonts w:ascii="Arial" w:hAnsi="Arial" w:cs="Arial"/>
        </w:rPr>
        <w:t xml:space="preserve">inverse variance-weighted </w:t>
      </w:r>
      <w:r w:rsidR="00BF222C" w:rsidRPr="004E51D0">
        <w:rPr>
          <w:rFonts w:ascii="Arial" w:hAnsi="Arial" w:cs="Arial"/>
        </w:rPr>
        <w:t>meta-analysis</w:t>
      </w:r>
      <w:r w:rsidR="005805D5" w:rsidRPr="004E51D0">
        <w:rPr>
          <w:rFonts w:ascii="Arial" w:hAnsi="Arial" w:cs="Arial"/>
        </w:rPr>
        <w:t>,</w:t>
      </w:r>
      <w:r w:rsidR="000B0BDF" w:rsidRPr="004E51D0">
        <w:rPr>
          <w:rFonts w:ascii="Arial" w:hAnsi="Arial" w:cs="Arial"/>
        </w:rPr>
        <w:t xml:space="preserve"> using</w:t>
      </w:r>
      <w:r w:rsidR="00BF222C" w:rsidRPr="004E51D0">
        <w:rPr>
          <w:rFonts w:ascii="Arial" w:hAnsi="Arial" w:cs="Arial"/>
        </w:rPr>
        <w:t xml:space="preserve"> </w:t>
      </w:r>
      <w:r w:rsidR="000B0BDF" w:rsidRPr="004E51D0">
        <w:rPr>
          <w:rFonts w:ascii="Arial" w:hAnsi="Arial" w:cs="Arial"/>
        </w:rPr>
        <w:t xml:space="preserve">random-effects models </w:t>
      </w:r>
      <w:r w:rsidR="00E21646" w:rsidRPr="004E51D0">
        <w:rPr>
          <w:rFonts w:ascii="Arial" w:hAnsi="Arial" w:cs="Arial"/>
        </w:rPr>
        <w:t xml:space="preserve">to allow for </w:t>
      </w:r>
      <w:r w:rsidR="006820A3" w:rsidRPr="004E51D0">
        <w:rPr>
          <w:rFonts w:ascii="Arial" w:hAnsi="Arial" w:cs="Arial"/>
        </w:rPr>
        <w:t xml:space="preserve">some heterogeneity </w:t>
      </w:r>
      <w:r w:rsidR="00E21646" w:rsidRPr="004E51D0">
        <w:rPr>
          <w:rFonts w:ascii="Arial" w:hAnsi="Arial" w:cs="Arial"/>
        </w:rPr>
        <w:t xml:space="preserve">between </w:t>
      </w:r>
      <w:r w:rsidR="00A42DE4" w:rsidRPr="004E51D0">
        <w:rPr>
          <w:rFonts w:ascii="Arial" w:hAnsi="Arial" w:cs="Arial"/>
        </w:rPr>
        <w:t>site</w:t>
      </w:r>
      <w:r w:rsidR="00E21646" w:rsidRPr="004E51D0">
        <w:rPr>
          <w:rFonts w:ascii="Arial" w:hAnsi="Arial" w:cs="Arial"/>
        </w:rPr>
        <w:t>s</w:t>
      </w:r>
      <w:r w:rsidR="00BF222C" w:rsidRPr="004E51D0">
        <w:rPr>
          <w:rFonts w:ascii="Arial" w:hAnsi="Arial" w:cs="Arial"/>
        </w:rPr>
        <w:t>.</w:t>
      </w:r>
      <w:r w:rsidR="007E4155" w:rsidRPr="004E51D0">
        <w:rPr>
          <w:rFonts w:ascii="Arial" w:hAnsi="Arial" w:cs="Arial"/>
        </w:rPr>
        <w:t xml:space="preserve"> Between-</w:t>
      </w:r>
      <w:r w:rsidR="00A42DE4" w:rsidRPr="004E51D0">
        <w:rPr>
          <w:rFonts w:ascii="Arial" w:hAnsi="Arial" w:cs="Arial"/>
        </w:rPr>
        <w:t>site</w:t>
      </w:r>
      <w:r w:rsidR="007E4155" w:rsidRPr="004E51D0">
        <w:rPr>
          <w:rFonts w:ascii="Arial" w:hAnsi="Arial" w:cs="Arial"/>
        </w:rPr>
        <w:t xml:space="preserve"> heterogeneity was evaluated using the I</w:t>
      </w:r>
      <w:r w:rsidR="007E4155" w:rsidRPr="004E51D0">
        <w:rPr>
          <w:rFonts w:ascii="Arial" w:hAnsi="Arial" w:cs="Arial"/>
          <w:vertAlign w:val="superscript"/>
        </w:rPr>
        <w:t>2</w:t>
      </w:r>
      <w:r w:rsidR="007E4155" w:rsidRPr="004E51D0">
        <w:rPr>
          <w:rFonts w:ascii="Arial" w:hAnsi="Arial" w:cs="Arial"/>
        </w:rPr>
        <w:t xml:space="preserve"> statistic and the Q-test.</w:t>
      </w:r>
      <w:r w:rsidR="007779FF" w:rsidRPr="004E51D0">
        <w:rPr>
          <w:rFonts w:ascii="Arial" w:hAnsi="Arial" w:cs="Arial"/>
        </w:rPr>
        <w:t xml:space="preserve"> </w:t>
      </w:r>
    </w:p>
    <w:p w14:paraId="65AA0B07" w14:textId="58F1A346" w:rsidR="00C00898" w:rsidRPr="004E51D0" w:rsidRDefault="00432A36" w:rsidP="00117BA9">
      <w:pPr>
        <w:spacing w:after="120" w:line="360" w:lineRule="auto"/>
        <w:rPr>
          <w:rFonts w:ascii="Arial" w:hAnsi="Arial" w:cs="Arial"/>
        </w:rPr>
      </w:pPr>
      <w:r w:rsidRPr="004E51D0">
        <w:rPr>
          <w:rFonts w:ascii="Arial" w:hAnsi="Arial" w:cs="Arial"/>
        </w:rPr>
        <w:lastRenderedPageBreak/>
        <w:t xml:space="preserve">Subsequent to the main </w:t>
      </w:r>
      <w:r w:rsidR="00CA1171" w:rsidRPr="004E51D0">
        <w:rPr>
          <w:rFonts w:ascii="Arial" w:hAnsi="Arial" w:cs="Arial"/>
        </w:rPr>
        <w:t xml:space="preserve">planned </w:t>
      </w:r>
      <w:r w:rsidRPr="004E51D0">
        <w:rPr>
          <w:rFonts w:ascii="Arial" w:hAnsi="Arial" w:cs="Arial"/>
        </w:rPr>
        <w:t xml:space="preserve">analysis </w:t>
      </w:r>
      <w:r w:rsidR="0087415D" w:rsidRPr="004E51D0">
        <w:rPr>
          <w:rFonts w:ascii="Arial" w:hAnsi="Arial" w:cs="Arial"/>
        </w:rPr>
        <w:t xml:space="preserve">we </w:t>
      </w:r>
      <w:r w:rsidRPr="004E51D0">
        <w:rPr>
          <w:rFonts w:ascii="Arial" w:hAnsi="Arial" w:cs="Arial"/>
        </w:rPr>
        <w:t xml:space="preserve">also </w:t>
      </w:r>
      <w:r w:rsidR="006768A7" w:rsidRPr="004E51D0">
        <w:rPr>
          <w:rFonts w:ascii="Arial" w:hAnsi="Arial" w:cs="Arial"/>
        </w:rPr>
        <w:t>adjusted</w:t>
      </w:r>
      <w:r w:rsidR="0087415D" w:rsidRPr="004E51D0">
        <w:rPr>
          <w:rFonts w:ascii="Arial" w:hAnsi="Arial" w:cs="Arial"/>
        </w:rPr>
        <w:t xml:space="preserve"> for current smoking status</w:t>
      </w:r>
      <w:r w:rsidR="00E008FD" w:rsidRPr="004E51D0">
        <w:rPr>
          <w:rFonts w:ascii="Arial" w:hAnsi="Arial" w:cs="Arial"/>
        </w:rPr>
        <w:t xml:space="preserve"> </w:t>
      </w:r>
      <w:r w:rsidR="00E374A1" w:rsidRPr="004E51D0">
        <w:rPr>
          <w:rFonts w:ascii="Arial" w:hAnsi="Arial" w:cs="Arial"/>
        </w:rPr>
        <w:t xml:space="preserve">as a three category variable </w:t>
      </w:r>
      <w:r w:rsidR="00E008FD" w:rsidRPr="004E51D0">
        <w:rPr>
          <w:rFonts w:ascii="Arial" w:hAnsi="Arial" w:cs="Arial"/>
        </w:rPr>
        <w:t>(current, former</w:t>
      </w:r>
      <w:r w:rsidR="00EC4516" w:rsidRPr="004E51D0">
        <w:rPr>
          <w:rFonts w:ascii="Arial" w:hAnsi="Arial" w:cs="Arial"/>
        </w:rPr>
        <w:t>,</w:t>
      </w:r>
      <w:r w:rsidR="00E008FD" w:rsidRPr="004E51D0">
        <w:rPr>
          <w:rFonts w:ascii="Arial" w:hAnsi="Arial" w:cs="Arial"/>
        </w:rPr>
        <w:t xml:space="preserve"> or never smoker) in addition to total pack years</w:t>
      </w:r>
      <w:r w:rsidR="0087415D" w:rsidRPr="004E51D0">
        <w:rPr>
          <w:rFonts w:ascii="Arial" w:hAnsi="Arial" w:cs="Arial"/>
        </w:rPr>
        <w:t xml:space="preserve">, </w:t>
      </w:r>
      <w:r w:rsidR="00E008FD" w:rsidRPr="004E51D0">
        <w:rPr>
          <w:rFonts w:ascii="Arial" w:hAnsi="Arial" w:cs="Arial"/>
        </w:rPr>
        <w:t xml:space="preserve">and </w:t>
      </w:r>
      <w:r w:rsidR="0087415D" w:rsidRPr="004E51D0">
        <w:rPr>
          <w:rFonts w:ascii="Arial" w:hAnsi="Arial" w:cs="Arial"/>
        </w:rPr>
        <w:t>exposure to open fires for cooking and/or heating for more than 20 years</w:t>
      </w:r>
      <w:r w:rsidRPr="004E51D0">
        <w:rPr>
          <w:rFonts w:ascii="Arial" w:hAnsi="Arial" w:cs="Arial"/>
        </w:rPr>
        <w:t>,</w:t>
      </w:r>
      <w:r w:rsidR="0087415D" w:rsidRPr="004E51D0">
        <w:rPr>
          <w:rFonts w:ascii="Arial" w:hAnsi="Arial" w:cs="Arial"/>
        </w:rPr>
        <w:t xml:space="preserve"> </w:t>
      </w:r>
      <w:r w:rsidR="00E008FD" w:rsidRPr="004E51D0">
        <w:rPr>
          <w:rFonts w:ascii="Arial" w:hAnsi="Arial" w:cs="Arial"/>
        </w:rPr>
        <w:t xml:space="preserve">neither of which had been </w:t>
      </w:r>
      <w:r w:rsidR="00465BCC" w:rsidRPr="004E51D0">
        <w:rPr>
          <w:rFonts w:ascii="Arial" w:hAnsi="Arial" w:cs="Arial"/>
        </w:rPr>
        <w:t xml:space="preserve">independently </w:t>
      </w:r>
      <w:r w:rsidR="00E008FD" w:rsidRPr="004E51D0">
        <w:rPr>
          <w:rFonts w:ascii="Arial" w:hAnsi="Arial" w:cs="Arial"/>
        </w:rPr>
        <w:t>associated with obstruction in the earlier analysis</w:t>
      </w:r>
      <w:r w:rsidR="00E33CA7" w:rsidRPr="004E51D0">
        <w:rPr>
          <w:rFonts w:ascii="Arial" w:hAnsi="Arial" w:cs="Arial"/>
        </w:rPr>
        <w:t>,</w:t>
      </w:r>
      <w:r w:rsidR="00E008FD" w:rsidRPr="004E51D0">
        <w:rPr>
          <w:rFonts w:ascii="Arial" w:hAnsi="Arial" w:cs="Arial"/>
        </w:rPr>
        <w:t xml:space="preserve"> </w:t>
      </w:r>
      <w:r w:rsidR="0087415D" w:rsidRPr="004E51D0">
        <w:rPr>
          <w:rFonts w:ascii="Arial" w:hAnsi="Arial" w:cs="Arial"/>
        </w:rPr>
        <w:t>and</w:t>
      </w:r>
      <w:r w:rsidRPr="004E51D0">
        <w:rPr>
          <w:rFonts w:ascii="Arial" w:hAnsi="Arial" w:cs="Arial"/>
        </w:rPr>
        <w:t xml:space="preserve"> ever having suffered from asthma</w:t>
      </w:r>
      <w:r w:rsidR="00E008FD" w:rsidRPr="004E51D0">
        <w:rPr>
          <w:rFonts w:ascii="Arial" w:hAnsi="Arial" w:cs="Arial"/>
        </w:rPr>
        <w:t xml:space="preserve"> which, though associated with obstruction was viewed as </w:t>
      </w:r>
      <w:r w:rsidR="00B53222" w:rsidRPr="004E51D0">
        <w:rPr>
          <w:rFonts w:ascii="Arial" w:hAnsi="Arial" w:cs="Arial"/>
        </w:rPr>
        <w:t xml:space="preserve">a </w:t>
      </w:r>
      <w:r w:rsidR="00FB5863" w:rsidRPr="004E51D0">
        <w:rPr>
          <w:rFonts w:ascii="Arial" w:hAnsi="Arial" w:cs="Arial"/>
        </w:rPr>
        <w:t>diagnostic</w:t>
      </w:r>
      <w:r w:rsidR="00694837" w:rsidRPr="004E51D0">
        <w:rPr>
          <w:rFonts w:ascii="Arial" w:hAnsi="Arial" w:cs="Arial"/>
        </w:rPr>
        <w:t xml:space="preserve"> </w:t>
      </w:r>
      <w:r w:rsidR="00B53222" w:rsidRPr="004E51D0">
        <w:rPr>
          <w:rFonts w:ascii="Arial" w:hAnsi="Arial" w:cs="Arial"/>
        </w:rPr>
        <w:t xml:space="preserve">label rather than as a truly </w:t>
      </w:r>
      <w:r w:rsidR="00E008FD" w:rsidRPr="004E51D0">
        <w:rPr>
          <w:rFonts w:ascii="Arial" w:hAnsi="Arial" w:cs="Arial"/>
        </w:rPr>
        <w:t>independent risk factor.</w:t>
      </w:r>
      <w:r w:rsidRPr="004E51D0">
        <w:rPr>
          <w:rFonts w:ascii="Arial" w:hAnsi="Arial" w:cs="Arial"/>
        </w:rPr>
        <w:t xml:space="preserve"> </w:t>
      </w:r>
    </w:p>
    <w:p w14:paraId="477600E1" w14:textId="26340FFB" w:rsidR="00055A86" w:rsidRPr="004E51D0" w:rsidRDefault="00055A86" w:rsidP="00117BA9">
      <w:pPr>
        <w:spacing w:after="120" w:line="360" w:lineRule="auto"/>
        <w:rPr>
          <w:rFonts w:ascii="Arial" w:hAnsi="Arial" w:cs="Arial"/>
        </w:rPr>
      </w:pPr>
      <w:r w:rsidRPr="004E51D0">
        <w:rPr>
          <w:rFonts w:ascii="Arial" w:hAnsi="Arial" w:cs="Arial"/>
        </w:rPr>
        <w:t>Finally</w:t>
      </w:r>
      <w:r w:rsidR="004F2A0C" w:rsidRPr="004E51D0">
        <w:rPr>
          <w:rFonts w:ascii="Arial" w:hAnsi="Arial" w:cs="Arial"/>
        </w:rPr>
        <w:t xml:space="preserve">, the </w:t>
      </w:r>
      <w:r w:rsidR="0079625A" w:rsidRPr="004E51D0">
        <w:rPr>
          <w:rFonts w:ascii="Arial" w:hAnsi="Arial" w:cs="Arial"/>
        </w:rPr>
        <w:t>relationship</w:t>
      </w:r>
      <w:r w:rsidR="004F2A0C" w:rsidRPr="004E51D0">
        <w:rPr>
          <w:rFonts w:ascii="Arial" w:hAnsi="Arial" w:cs="Arial"/>
        </w:rPr>
        <w:t xml:space="preserve"> </w:t>
      </w:r>
      <w:r w:rsidR="0079625A" w:rsidRPr="004E51D0">
        <w:rPr>
          <w:rFonts w:ascii="Arial" w:hAnsi="Arial" w:cs="Arial"/>
        </w:rPr>
        <w:t>between</w:t>
      </w:r>
      <w:r w:rsidR="004F2A0C" w:rsidRPr="004E51D0">
        <w:rPr>
          <w:rFonts w:ascii="Arial" w:hAnsi="Arial" w:cs="Arial"/>
        </w:rPr>
        <w:t xml:space="preserve"> poverty </w:t>
      </w:r>
      <w:r w:rsidR="0079625A" w:rsidRPr="004E51D0">
        <w:rPr>
          <w:rFonts w:ascii="Arial" w:hAnsi="Arial" w:cs="Arial"/>
        </w:rPr>
        <w:t>and</w:t>
      </w:r>
      <w:r w:rsidR="004F2A0C" w:rsidRPr="004E51D0">
        <w:rPr>
          <w:rFonts w:ascii="Arial" w:hAnsi="Arial" w:cs="Arial"/>
        </w:rPr>
        <w:t xml:space="preserve"> FEV</w:t>
      </w:r>
      <w:r w:rsidR="004F2A0C" w:rsidRPr="004E51D0">
        <w:rPr>
          <w:rFonts w:ascii="Arial" w:hAnsi="Arial" w:cs="Arial"/>
          <w:vertAlign w:val="subscript"/>
        </w:rPr>
        <w:t>1</w:t>
      </w:r>
      <w:r w:rsidR="004F2A0C" w:rsidRPr="004E51D0">
        <w:rPr>
          <w:rFonts w:ascii="Arial" w:hAnsi="Arial" w:cs="Arial"/>
        </w:rPr>
        <w:t xml:space="preserve">/FVC ratio at an </w:t>
      </w:r>
      <w:r w:rsidR="00E74F7B" w:rsidRPr="004E51D0">
        <w:rPr>
          <w:rFonts w:ascii="Arial" w:hAnsi="Arial" w:cs="Arial"/>
        </w:rPr>
        <w:t xml:space="preserve">aggregate </w:t>
      </w:r>
      <w:r w:rsidR="004F2A0C" w:rsidRPr="004E51D0">
        <w:rPr>
          <w:rFonts w:ascii="Arial" w:hAnsi="Arial" w:cs="Arial"/>
        </w:rPr>
        <w:t xml:space="preserve">level in the 12 </w:t>
      </w:r>
      <w:r w:rsidR="00A42DE4" w:rsidRPr="004E51D0">
        <w:rPr>
          <w:rFonts w:ascii="Arial" w:hAnsi="Arial" w:cs="Arial"/>
        </w:rPr>
        <w:t>site</w:t>
      </w:r>
      <w:r w:rsidR="004F2A0C" w:rsidRPr="004E51D0">
        <w:rPr>
          <w:rFonts w:ascii="Arial" w:hAnsi="Arial" w:cs="Arial"/>
        </w:rPr>
        <w:t xml:space="preserve">s was investigated by plotting </w:t>
      </w:r>
      <w:r w:rsidRPr="004E51D0">
        <w:rPr>
          <w:rFonts w:ascii="Arial" w:hAnsi="Arial" w:cs="Arial"/>
        </w:rPr>
        <w:t xml:space="preserve">the </w:t>
      </w:r>
      <w:r w:rsidR="00C20DEA" w:rsidRPr="004E51D0">
        <w:rPr>
          <w:rFonts w:ascii="Arial" w:hAnsi="Arial" w:cs="Arial"/>
        </w:rPr>
        <w:t xml:space="preserve">mean </w:t>
      </w:r>
      <w:r w:rsidRPr="004E51D0">
        <w:rPr>
          <w:rFonts w:ascii="Arial" w:hAnsi="Arial" w:cs="Arial"/>
        </w:rPr>
        <w:t>FEV</w:t>
      </w:r>
      <w:r w:rsidRPr="004E51D0">
        <w:rPr>
          <w:rFonts w:ascii="Arial" w:hAnsi="Arial" w:cs="Arial"/>
          <w:vertAlign w:val="subscript"/>
        </w:rPr>
        <w:t>1</w:t>
      </w:r>
      <w:r w:rsidRPr="004E51D0">
        <w:rPr>
          <w:rFonts w:ascii="Arial" w:hAnsi="Arial" w:cs="Arial"/>
        </w:rPr>
        <w:t xml:space="preserve">/FVC against the mean wealth score for each </w:t>
      </w:r>
      <w:r w:rsidR="00A42DE4" w:rsidRPr="004E51D0">
        <w:rPr>
          <w:rFonts w:ascii="Arial" w:hAnsi="Arial" w:cs="Arial"/>
        </w:rPr>
        <w:t>site</w:t>
      </w:r>
      <w:r w:rsidR="0037347E" w:rsidRPr="004E51D0">
        <w:rPr>
          <w:rFonts w:ascii="Arial" w:hAnsi="Arial" w:cs="Arial"/>
        </w:rPr>
        <w:t>. The</w:t>
      </w:r>
      <w:r w:rsidRPr="004E51D0">
        <w:rPr>
          <w:rFonts w:ascii="Arial" w:hAnsi="Arial" w:cs="Arial"/>
        </w:rPr>
        <w:t xml:space="preserve"> </w:t>
      </w:r>
      <w:r w:rsidR="006B7D7A" w:rsidRPr="004E51D0">
        <w:rPr>
          <w:rFonts w:ascii="Arial" w:hAnsi="Arial" w:cs="Arial"/>
        </w:rPr>
        <w:t xml:space="preserve">percentage of variation in </w:t>
      </w:r>
      <w:r w:rsidR="00CF0E06" w:rsidRPr="004E51D0">
        <w:rPr>
          <w:rFonts w:ascii="Arial" w:hAnsi="Arial" w:cs="Arial"/>
        </w:rPr>
        <w:t xml:space="preserve">mean </w:t>
      </w:r>
      <w:r w:rsidR="006B7D7A" w:rsidRPr="004E51D0">
        <w:rPr>
          <w:rFonts w:ascii="Arial" w:hAnsi="Arial" w:cs="Arial"/>
        </w:rPr>
        <w:t>FEV</w:t>
      </w:r>
      <w:r w:rsidR="006B7D7A" w:rsidRPr="004E51D0">
        <w:rPr>
          <w:rFonts w:ascii="Arial" w:hAnsi="Arial" w:cs="Arial"/>
          <w:vertAlign w:val="subscript"/>
        </w:rPr>
        <w:t>1</w:t>
      </w:r>
      <w:r w:rsidR="006B7D7A" w:rsidRPr="004E51D0">
        <w:rPr>
          <w:rFonts w:ascii="Arial" w:hAnsi="Arial" w:cs="Arial"/>
        </w:rPr>
        <w:t xml:space="preserve">/FVC explained </w:t>
      </w:r>
      <w:r w:rsidR="0079625A" w:rsidRPr="004E51D0">
        <w:rPr>
          <w:rFonts w:ascii="Arial" w:hAnsi="Arial" w:cs="Arial"/>
        </w:rPr>
        <w:t xml:space="preserve">by </w:t>
      </w:r>
      <w:r w:rsidR="00CF0E06" w:rsidRPr="004E51D0">
        <w:rPr>
          <w:rFonts w:ascii="Arial" w:hAnsi="Arial" w:cs="Arial"/>
        </w:rPr>
        <w:t xml:space="preserve">mean </w:t>
      </w:r>
      <w:r w:rsidR="0079625A" w:rsidRPr="004E51D0">
        <w:rPr>
          <w:rFonts w:ascii="Arial" w:hAnsi="Arial" w:cs="Arial"/>
        </w:rPr>
        <w:t xml:space="preserve">wealth score </w:t>
      </w:r>
      <w:r w:rsidR="006B7D7A" w:rsidRPr="004E51D0">
        <w:rPr>
          <w:rFonts w:ascii="Arial" w:hAnsi="Arial" w:cs="Arial"/>
        </w:rPr>
        <w:t>(r</w:t>
      </w:r>
      <w:r w:rsidR="006B7D7A" w:rsidRPr="004E51D0">
        <w:rPr>
          <w:rFonts w:ascii="Arial" w:hAnsi="Arial" w:cs="Arial"/>
          <w:vertAlign w:val="superscript"/>
        </w:rPr>
        <w:t>2</w:t>
      </w:r>
      <w:r w:rsidR="006B7D7A" w:rsidRPr="004E51D0">
        <w:rPr>
          <w:rFonts w:ascii="Arial" w:hAnsi="Arial" w:cs="Arial"/>
        </w:rPr>
        <w:t xml:space="preserve"> value) </w:t>
      </w:r>
      <w:r w:rsidR="00CF0E06" w:rsidRPr="004E51D0">
        <w:rPr>
          <w:rFonts w:ascii="Arial" w:hAnsi="Arial" w:cs="Arial"/>
        </w:rPr>
        <w:t xml:space="preserve">in the 12 sites </w:t>
      </w:r>
      <w:r w:rsidR="006B7D7A" w:rsidRPr="004E51D0">
        <w:rPr>
          <w:rFonts w:ascii="Arial" w:hAnsi="Arial" w:cs="Arial"/>
        </w:rPr>
        <w:t xml:space="preserve">was estimated </w:t>
      </w:r>
      <w:r w:rsidR="0037347E" w:rsidRPr="004E51D0">
        <w:rPr>
          <w:rFonts w:ascii="Arial" w:hAnsi="Arial" w:cs="Arial"/>
        </w:rPr>
        <w:t xml:space="preserve">using linear regression, weighted for the number of subjects </w:t>
      </w:r>
      <w:r w:rsidR="00FA7214" w:rsidRPr="004E51D0">
        <w:rPr>
          <w:rFonts w:ascii="Arial" w:hAnsi="Arial" w:cs="Arial"/>
        </w:rPr>
        <w:t xml:space="preserve">in </w:t>
      </w:r>
      <w:r w:rsidR="0037347E" w:rsidRPr="004E51D0">
        <w:rPr>
          <w:rFonts w:ascii="Arial" w:hAnsi="Arial" w:cs="Arial"/>
        </w:rPr>
        <w:t xml:space="preserve">each </w:t>
      </w:r>
      <w:r w:rsidR="00A42DE4" w:rsidRPr="004E51D0">
        <w:rPr>
          <w:rFonts w:ascii="Arial" w:hAnsi="Arial" w:cs="Arial"/>
        </w:rPr>
        <w:t>site</w:t>
      </w:r>
      <w:r w:rsidR="00C20DEA" w:rsidRPr="004E51D0">
        <w:rPr>
          <w:rFonts w:ascii="Arial" w:hAnsi="Arial" w:cs="Arial"/>
        </w:rPr>
        <w:t xml:space="preserve">. </w:t>
      </w:r>
      <w:r w:rsidR="0037347E" w:rsidRPr="004E51D0">
        <w:rPr>
          <w:rFonts w:ascii="Arial" w:hAnsi="Arial" w:cs="Arial"/>
        </w:rPr>
        <w:t xml:space="preserve">The relationship between </w:t>
      </w:r>
      <w:r w:rsidR="00FA7214" w:rsidRPr="004E51D0">
        <w:rPr>
          <w:rFonts w:ascii="Arial" w:hAnsi="Arial" w:cs="Arial"/>
        </w:rPr>
        <w:t>mean wealth score</w:t>
      </w:r>
      <w:r w:rsidR="0037347E" w:rsidRPr="004E51D0">
        <w:rPr>
          <w:rFonts w:ascii="Arial" w:hAnsi="Arial" w:cs="Arial"/>
        </w:rPr>
        <w:t xml:space="preserve"> and percentage of subjects with </w:t>
      </w:r>
      <w:r w:rsidR="00CF0E06" w:rsidRPr="004E51D0">
        <w:rPr>
          <w:rFonts w:ascii="Arial" w:hAnsi="Arial" w:cs="Arial"/>
        </w:rPr>
        <w:t>airflow obstruction (</w:t>
      </w:r>
      <w:r w:rsidR="0037347E" w:rsidRPr="004E51D0">
        <w:rPr>
          <w:rFonts w:ascii="Arial" w:hAnsi="Arial" w:cs="Arial"/>
        </w:rPr>
        <w:t>FEV</w:t>
      </w:r>
      <w:r w:rsidR="0037347E" w:rsidRPr="004E51D0">
        <w:rPr>
          <w:rFonts w:ascii="Arial" w:hAnsi="Arial" w:cs="Arial"/>
          <w:vertAlign w:val="subscript"/>
        </w:rPr>
        <w:t>1</w:t>
      </w:r>
      <w:r w:rsidR="0037347E" w:rsidRPr="004E51D0">
        <w:rPr>
          <w:rFonts w:ascii="Arial" w:hAnsi="Arial" w:cs="Arial"/>
        </w:rPr>
        <w:t>/FVC&lt;LLN</w:t>
      </w:r>
      <w:r w:rsidR="00CF0E06" w:rsidRPr="004E51D0">
        <w:rPr>
          <w:rFonts w:ascii="Arial" w:hAnsi="Arial" w:cs="Arial"/>
        </w:rPr>
        <w:t>)</w:t>
      </w:r>
      <w:r w:rsidR="0037347E" w:rsidRPr="004E51D0">
        <w:rPr>
          <w:rFonts w:ascii="Arial" w:hAnsi="Arial" w:cs="Arial"/>
        </w:rPr>
        <w:t xml:space="preserve"> in each </w:t>
      </w:r>
      <w:r w:rsidR="00A42DE4" w:rsidRPr="004E51D0">
        <w:rPr>
          <w:rFonts w:ascii="Arial" w:hAnsi="Arial" w:cs="Arial"/>
        </w:rPr>
        <w:t>site</w:t>
      </w:r>
      <w:r w:rsidR="0037347E" w:rsidRPr="004E51D0">
        <w:rPr>
          <w:rFonts w:ascii="Arial" w:hAnsi="Arial" w:cs="Arial"/>
        </w:rPr>
        <w:t xml:space="preserve"> was analysed similarly.</w:t>
      </w:r>
    </w:p>
    <w:p w14:paraId="150CA2D0" w14:textId="4911A56C" w:rsidR="003759A3" w:rsidRPr="004E51D0" w:rsidRDefault="00BF222C" w:rsidP="00117BA9">
      <w:pPr>
        <w:spacing w:after="120" w:line="360" w:lineRule="auto"/>
        <w:rPr>
          <w:rFonts w:ascii="Arial" w:hAnsi="Arial" w:cs="Arial"/>
        </w:rPr>
      </w:pPr>
      <w:r w:rsidRPr="004E51D0">
        <w:rPr>
          <w:rFonts w:ascii="Arial" w:hAnsi="Arial" w:cs="Arial"/>
        </w:rPr>
        <w:t>All analyses were carried out using Stata v13</w:t>
      </w:r>
      <w:r w:rsidR="00DD42D0" w:rsidRPr="004E51D0">
        <w:rPr>
          <w:rFonts w:ascii="Arial" w:hAnsi="Arial" w:cs="Arial"/>
        </w:rPr>
        <w:t>·</w:t>
      </w:r>
      <w:r w:rsidRPr="004E51D0">
        <w:rPr>
          <w:rFonts w:ascii="Arial" w:hAnsi="Arial" w:cs="Arial"/>
        </w:rPr>
        <w:t>1 (StataCorp, College Station, TX.)</w:t>
      </w:r>
    </w:p>
    <w:p w14:paraId="20CECEB2" w14:textId="77777777" w:rsidR="00E029CC" w:rsidRPr="004E51D0" w:rsidRDefault="00E029CC" w:rsidP="00117BA9">
      <w:pPr>
        <w:spacing w:after="120" w:line="360" w:lineRule="auto"/>
        <w:rPr>
          <w:rFonts w:ascii="Arial" w:hAnsi="Arial" w:cs="Arial"/>
          <w:u w:val="single"/>
        </w:rPr>
      </w:pPr>
      <w:r w:rsidRPr="004E51D0">
        <w:rPr>
          <w:rFonts w:ascii="Arial" w:hAnsi="Arial" w:cs="Arial"/>
          <w:u w:val="single"/>
        </w:rPr>
        <w:t xml:space="preserve">Ethics </w:t>
      </w:r>
    </w:p>
    <w:p w14:paraId="38DC40EE" w14:textId="77777777" w:rsidR="00E029CC" w:rsidRPr="004E51D0" w:rsidRDefault="00E029CC" w:rsidP="00117BA9">
      <w:pPr>
        <w:spacing w:after="120" w:line="360" w:lineRule="auto"/>
        <w:rPr>
          <w:rFonts w:ascii="Arial" w:hAnsi="Arial" w:cs="Arial"/>
        </w:rPr>
      </w:pPr>
      <w:r w:rsidRPr="004E51D0">
        <w:rPr>
          <w:rFonts w:ascii="Arial" w:hAnsi="Arial" w:cs="Arial"/>
        </w:rPr>
        <w:t xml:space="preserve">The study was approved by </w:t>
      </w:r>
      <w:r w:rsidR="00472F74" w:rsidRPr="004E51D0">
        <w:rPr>
          <w:rFonts w:ascii="Arial" w:hAnsi="Arial" w:cs="Arial"/>
        </w:rPr>
        <w:t xml:space="preserve">the local ethical committee in each </w:t>
      </w:r>
      <w:r w:rsidR="00A42DE4" w:rsidRPr="004E51D0">
        <w:rPr>
          <w:rFonts w:ascii="Arial" w:hAnsi="Arial" w:cs="Arial"/>
        </w:rPr>
        <w:t>site</w:t>
      </w:r>
      <w:r w:rsidR="00472F74" w:rsidRPr="004E51D0">
        <w:rPr>
          <w:rFonts w:ascii="Arial" w:hAnsi="Arial" w:cs="Arial"/>
        </w:rPr>
        <w:t xml:space="preserve"> and by the Charing Cross Ethical Committee in London (06/Q0411/97)</w:t>
      </w:r>
      <w:r w:rsidR="00B53222" w:rsidRPr="004E51D0">
        <w:rPr>
          <w:rFonts w:ascii="Arial" w:hAnsi="Arial" w:cs="Arial"/>
        </w:rPr>
        <w:t>, the relevant committee for the co-ordinating centre</w:t>
      </w:r>
      <w:r w:rsidR="003917E4" w:rsidRPr="004E51D0">
        <w:rPr>
          <w:rFonts w:ascii="Arial" w:hAnsi="Arial" w:cs="Arial"/>
        </w:rPr>
        <w:t xml:space="preserve">. Participants were only included if they gave written informed consent. </w:t>
      </w:r>
    </w:p>
    <w:p w14:paraId="74B3C220" w14:textId="77777777" w:rsidR="00432A36" w:rsidRPr="004E51D0" w:rsidRDefault="005C56A3" w:rsidP="00117BA9">
      <w:pPr>
        <w:spacing w:after="120" w:line="360" w:lineRule="auto"/>
        <w:rPr>
          <w:rFonts w:ascii="Arial" w:hAnsi="Arial" w:cs="Arial"/>
          <w:u w:val="single"/>
        </w:rPr>
      </w:pPr>
      <w:r w:rsidRPr="004E51D0">
        <w:rPr>
          <w:rFonts w:ascii="Arial" w:hAnsi="Arial" w:cs="Arial"/>
          <w:u w:val="single"/>
        </w:rPr>
        <w:t>Role of the funding source</w:t>
      </w:r>
    </w:p>
    <w:p w14:paraId="2F2B3365" w14:textId="77777777" w:rsidR="005C56A3" w:rsidRPr="004E51D0" w:rsidRDefault="005C56A3" w:rsidP="00117BA9">
      <w:pPr>
        <w:spacing w:after="120" w:line="360" w:lineRule="auto"/>
        <w:rPr>
          <w:rFonts w:ascii="Arial" w:hAnsi="Arial" w:cs="Arial"/>
        </w:rPr>
      </w:pPr>
      <w:r w:rsidRPr="004E51D0">
        <w:rPr>
          <w:rFonts w:ascii="Arial" w:hAnsi="Arial" w:cs="Arial"/>
        </w:rPr>
        <w:t>The funders played no part in the design or implementation of this study nor in the decision to publish the results.</w:t>
      </w:r>
    </w:p>
    <w:p w14:paraId="275F8794" w14:textId="77777777" w:rsidR="00986B17" w:rsidRPr="004E51D0" w:rsidRDefault="00986B17" w:rsidP="00117BA9">
      <w:pPr>
        <w:spacing w:after="120" w:line="360" w:lineRule="auto"/>
        <w:rPr>
          <w:rFonts w:ascii="Arial" w:hAnsi="Arial" w:cs="Arial"/>
        </w:rPr>
      </w:pPr>
      <w:r w:rsidRPr="004E51D0">
        <w:rPr>
          <w:rFonts w:ascii="Arial" w:hAnsi="Arial" w:cs="Arial"/>
        </w:rPr>
        <w:br w:type="page"/>
      </w:r>
    </w:p>
    <w:p w14:paraId="16E10319" w14:textId="77777777" w:rsidR="003759A3" w:rsidRPr="000D6172" w:rsidRDefault="003759A3" w:rsidP="00117BA9">
      <w:pPr>
        <w:spacing w:after="120" w:line="360" w:lineRule="auto"/>
        <w:rPr>
          <w:rFonts w:ascii="Arial" w:hAnsi="Arial" w:cs="Arial"/>
          <w:b/>
        </w:rPr>
      </w:pPr>
      <w:r w:rsidRPr="000D6172">
        <w:rPr>
          <w:rFonts w:ascii="Arial" w:hAnsi="Arial" w:cs="Arial"/>
          <w:b/>
        </w:rPr>
        <w:lastRenderedPageBreak/>
        <w:t>Results</w:t>
      </w:r>
    </w:p>
    <w:p w14:paraId="514090C0" w14:textId="0806ECB7" w:rsidR="003759A3" w:rsidRPr="004E51D0" w:rsidRDefault="00986B17" w:rsidP="00117BA9">
      <w:pPr>
        <w:spacing w:after="120" w:line="360" w:lineRule="auto"/>
        <w:rPr>
          <w:rFonts w:ascii="Arial" w:hAnsi="Arial" w:cs="Arial"/>
        </w:rPr>
      </w:pPr>
      <w:r w:rsidRPr="004E51D0">
        <w:rPr>
          <w:rFonts w:ascii="Arial" w:hAnsi="Arial" w:cs="Arial"/>
        </w:rPr>
        <w:t xml:space="preserve">Data were collected </w:t>
      </w:r>
      <w:r w:rsidR="00C93183" w:rsidRPr="004E51D0">
        <w:rPr>
          <w:rFonts w:ascii="Arial" w:hAnsi="Arial" w:cs="Arial"/>
        </w:rPr>
        <w:t>from</w:t>
      </w:r>
      <w:r w:rsidRPr="004E51D0">
        <w:rPr>
          <w:rFonts w:ascii="Arial" w:hAnsi="Arial" w:cs="Arial"/>
        </w:rPr>
        <w:t xml:space="preserve"> 12 </w:t>
      </w:r>
      <w:r w:rsidR="00A42DE4" w:rsidRPr="004E51D0">
        <w:rPr>
          <w:rFonts w:ascii="Arial" w:hAnsi="Arial" w:cs="Arial"/>
        </w:rPr>
        <w:t>site</w:t>
      </w:r>
      <w:r w:rsidRPr="004E51D0">
        <w:rPr>
          <w:rFonts w:ascii="Arial" w:hAnsi="Arial" w:cs="Arial"/>
        </w:rPr>
        <w:t>s in 11 countries</w:t>
      </w:r>
      <w:r w:rsidR="006A1EB4" w:rsidRPr="004E51D0">
        <w:rPr>
          <w:rFonts w:ascii="Arial" w:hAnsi="Arial" w:cs="Arial"/>
        </w:rPr>
        <w:t xml:space="preserve">. </w:t>
      </w:r>
      <w:r w:rsidR="00A42DE4" w:rsidRPr="004E51D0">
        <w:rPr>
          <w:rFonts w:ascii="Arial" w:hAnsi="Arial" w:cs="Arial"/>
        </w:rPr>
        <w:t>Each site</w:t>
      </w:r>
      <w:r w:rsidR="006A1EB4" w:rsidRPr="004E51D0">
        <w:rPr>
          <w:rFonts w:ascii="Arial" w:hAnsi="Arial" w:cs="Arial"/>
        </w:rPr>
        <w:t xml:space="preserve"> collect</w:t>
      </w:r>
      <w:r w:rsidR="00055A86" w:rsidRPr="004E51D0">
        <w:rPr>
          <w:rFonts w:ascii="Arial" w:hAnsi="Arial" w:cs="Arial"/>
        </w:rPr>
        <w:t>ed</w:t>
      </w:r>
      <w:r w:rsidR="006A1EB4" w:rsidRPr="004E51D0">
        <w:rPr>
          <w:rFonts w:ascii="Arial" w:hAnsi="Arial" w:cs="Arial"/>
        </w:rPr>
        <w:t xml:space="preserve"> </w:t>
      </w:r>
      <w:r w:rsidR="00055A86" w:rsidRPr="004E51D0">
        <w:rPr>
          <w:rFonts w:ascii="Arial" w:hAnsi="Arial" w:cs="Arial"/>
        </w:rPr>
        <w:t>usable information on between</w:t>
      </w:r>
      <w:r w:rsidR="006A1EB4" w:rsidRPr="004E51D0">
        <w:rPr>
          <w:rFonts w:ascii="Arial" w:hAnsi="Arial" w:cs="Arial"/>
        </w:rPr>
        <w:t xml:space="preserve"> 400 </w:t>
      </w:r>
      <w:r w:rsidR="00055A86" w:rsidRPr="004E51D0">
        <w:rPr>
          <w:rFonts w:ascii="Arial" w:hAnsi="Arial" w:cs="Arial"/>
        </w:rPr>
        <w:t xml:space="preserve">and </w:t>
      </w:r>
      <w:r w:rsidR="00346A43" w:rsidRPr="004E51D0">
        <w:rPr>
          <w:rFonts w:ascii="Arial" w:hAnsi="Arial" w:cs="Arial"/>
        </w:rPr>
        <w:t>1,100</w:t>
      </w:r>
      <w:r w:rsidR="006A1EB4" w:rsidRPr="004E51D0">
        <w:rPr>
          <w:rFonts w:ascii="Arial" w:hAnsi="Arial" w:cs="Arial"/>
        </w:rPr>
        <w:t xml:space="preserve"> individuals</w:t>
      </w:r>
      <w:r w:rsidR="007A3981" w:rsidRPr="004E51D0">
        <w:rPr>
          <w:rFonts w:ascii="Arial" w:hAnsi="Arial" w:cs="Arial"/>
        </w:rPr>
        <w:t>,</w:t>
      </w:r>
      <w:r w:rsidR="00534FD7" w:rsidRPr="004E51D0">
        <w:rPr>
          <w:rFonts w:ascii="Arial" w:hAnsi="Arial" w:cs="Arial"/>
        </w:rPr>
        <w:t xml:space="preserve"> fairly evenly divided between men and women</w:t>
      </w:r>
      <w:r w:rsidR="006A1EB4" w:rsidRPr="004E51D0">
        <w:rPr>
          <w:rFonts w:ascii="Arial" w:hAnsi="Arial" w:cs="Arial"/>
        </w:rPr>
        <w:t>.</w:t>
      </w:r>
      <w:r w:rsidR="00604F75" w:rsidRPr="004E51D0">
        <w:rPr>
          <w:rFonts w:ascii="Arial" w:hAnsi="Arial" w:cs="Arial"/>
        </w:rPr>
        <w:t xml:space="preserve"> </w:t>
      </w:r>
      <w:r w:rsidR="00D96778" w:rsidRPr="004E51D0">
        <w:rPr>
          <w:rFonts w:ascii="Arial" w:hAnsi="Arial" w:cs="Arial"/>
        </w:rPr>
        <w:t xml:space="preserve">Response rates were mostly over 70% but ranged from 46% (Chui, Kyrgyzstan) to 92% (Annaba, Algeria) (Table 1). </w:t>
      </w:r>
      <w:r w:rsidR="00557117" w:rsidRPr="004E51D0">
        <w:rPr>
          <w:rFonts w:ascii="Arial" w:hAnsi="Arial" w:cs="Arial"/>
        </w:rPr>
        <w:t xml:space="preserve">Overall of 13,903 people approached, 9,255 provided adequate information and are included in the analyses. </w:t>
      </w:r>
      <w:r w:rsidR="00D96778" w:rsidRPr="004E51D0">
        <w:rPr>
          <w:rFonts w:ascii="Arial" w:hAnsi="Arial" w:cs="Arial"/>
        </w:rPr>
        <w:t xml:space="preserve">The centres included in this study were all those which had information on the wealth score. They are biased towards the poorer countries but the </w:t>
      </w:r>
      <w:r w:rsidR="00C9285A" w:rsidRPr="004E51D0">
        <w:rPr>
          <w:rFonts w:ascii="Arial" w:hAnsi="Arial" w:cs="Arial"/>
        </w:rPr>
        <w:t xml:space="preserve">mean </w:t>
      </w:r>
      <w:r w:rsidR="00534FD7" w:rsidRPr="004E51D0">
        <w:rPr>
          <w:rFonts w:ascii="Arial" w:hAnsi="Arial" w:cs="Arial"/>
        </w:rPr>
        <w:t>wealth score ranged from</w:t>
      </w:r>
      <w:r w:rsidR="00C9285A" w:rsidRPr="004E51D0">
        <w:rPr>
          <w:rFonts w:ascii="Arial" w:hAnsi="Arial" w:cs="Arial"/>
        </w:rPr>
        <w:t xml:space="preserve"> </w:t>
      </w:r>
      <w:r w:rsidR="00534FD7" w:rsidRPr="004E51D0">
        <w:rPr>
          <w:rFonts w:ascii="Arial" w:hAnsi="Arial" w:cs="Arial"/>
        </w:rPr>
        <w:t xml:space="preserve">4 in </w:t>
      </w:r>
      <w:r w:rsidR="00496830" w:rsidRPr="004E51D0">
        <w:rPr>
          <w:rFonts w:ascii="Arial" w:hAnsi="Arial" w:cs="Arial"/>
        </w:rPr>
        <w:t xml:space="preserve">Blantyre (Malawi) and </w:t>
      </w:r>
      <w:r w:rsidR="0014448B" w:rsidRPr="004E51D0">
        <w:rPr>
          <w:rFonts w:ascii="Arial" w:hAnsi="Arial" w:cs="Arial"/>
        </w:rPr>
        <w:t>Kashmir</w:t>
      </w:r>
      <w:r w:rsidR="00C9285A" w:rsidRPr="004E51D0">
        <w:rPr>
          <w:rFonts w:ascii="Arial" w:hAnsi="Arial" w:cs="Arial"/>
        </w:rPr>
        <w:t xml:space="preserve"> </w:t>
      </w:r>
      <w:r w:rsidR="007A3981" w:rsidRPr="004E51D0">
        <w:rPr>
          <w:rFonts w:ascii="Arial" w:hAnsi="Arial" w:cs="Arial"/>
        </w:rPr>
        <w:t>(</w:t>
      </w:r>
      <w:r w:rsidR="00C9285A" w:rsidRPr="004E51D0">
        <w:rPr>
          <w:rFonts w:ascii="Arial" w:hAnsi="Arial" w:cs="Arial"/>
        </w:rPr>
        <w:t>India</w:t>
      </w:r>
      <w:r w:rsidR="007A3981" w:rsidRPr="004E51D0">
        <w:rPr>
          <w:rFonts w:ascii="Arial" w:hAnsi="Arial" w:cs="Arial"/>
        </w:rPr>
        <w:t>)</w:t>
      </w:r>
      <w:r w:rsidR="00534FD7" w:rsidRPr="004E51D0">
        <w:rPr>
          <w:rFonts w:ascii="Arial" w:hAnsi="Arial" w:cs="Arial"/>
        </w:rPr>
        <w:t xml:space="preserve"> to 10 in </w:t>
      </w:r>
      <w:r w:rsidR="00C9285A" w:rsidRPr="004E51D0">
        <w:rPr>
          <w:rFonts w:ascii="Arial" w:hAnsi="Arial" w:cs="Arial"/>
        </w:rPr>
        <w:t xml:space="preserve">Riyadh </w:t>
      </w:r>
      <w:r w:rsidR="007A3981" w:rsidRPr="004E51D0">
        <w:rPr>
          <w:rFonts w:ascii="Arial" w:hAnsi="Arial" w:cs="Arial"/>
        </w:rPr>
        <w:t>(</w:t>
      </w:r>
      <w:r w:rsidR="00534FD7" w:rsidRPr="004E51D0">
        <w:rPr>
          <w:rFonts w:ascii="Arial" w:hAnsi="Arial" w:cs="Arial"/>
        </w:rPr>
        <w:t>Saudi Arabia</w:t>
      </w:r>
      <w:r w:rsidR="007A3981" w:rsidRPr="004E51D0">
        <w:rPr>
          <w:rFonts w:ascii="Arial" w:hAnsi="Arial" w:cs="Arial"/>
        </w:rPr>
        <w:t>)</w:t>
      </w:r>
      <w:r w:rsidR="00534FD7" w:rsidRPr="004E51D0">
        <w:rPr>
          <w:rFonts w:ascii="Arial" w:hAnsi="Arial" w:cs="Arial"/>
        </w:rPr>
        <w:t xml:space="preserve">. Smoking was </w:t>
      </w:r>
      <w:r w:rsidR="009C4D40" w:rsidRPr="004E51D0">
        <w:rPr>
          <w:rFonts w:ascii="Arial" w:hAnsi="Arial" w:cs="Arial"/>
        </w:rPr>
        <w:t xml:space="preserve">light to moderate </w:t>
      </w:r>
      <w:r w:rsidR="00534FD7" w:rsidRPr="004E51D0">
        <w:rPr>
          <w:rFonts w:ascii="Arial" w:hAnsi="Arial" w:cs="Arial"/>
        </w:rPr>
        <w:t xml:space="preserve">in all </w:t>
      </w:r>
      <w:r w:rsidR="00A42DE4" w:rsidRPr="004E51D0">
        <w:rPr>
          <w:rFonts w:ascii="Arial" w:hAnsi="Arial" w:cs="Arial"/>
        </w:rPr>
        <w:t>site</w:t>
      </w:r>
      <w:r w:rsidR="00534FD7" w:rsidRPr="004E51D0">
        <w:rPr>
          <w:rFonts w:ascii="Arial" w:hAnsi="Arial" w:cs="Arial"/>
        </w:rPr>
        <w:t xml:space="preserve">s apart from </w:t>
      </w:r>
      <w:r w:rsidR="0014448B" w:rsidRPr="004E51D0">
        <w:rPr>
          <w:rFonts w:ascii="Arial" w:hAnsi="Arial" w:cs="Arial"/>
        </w:rPr>
        <w:t>Kashmir</w:t>
      </w:r>
      <w:r w:rsidR="00B656DD" w:rsidRPr="004E51D0">
        <w:rPr>
          <w:rFonts w:ascii="Arial" w:hAnsi="Arial" w:cs="Arial"/>
        </w:rPr>
        <w:t xml:space="preserve">. </w:t>
      </w:r>
      <w:r w:rsidR="00557117" w:rsidRPr="004E51D0">
        <w:rPr>
          <w:rFonts w:ascii="Arial" w:hAnsi="Arial" w:cs="Arial"/>
        </w:rPr>
        <w:t>The high pack years smoked in Kashmir are due to two factors. First, in Kashmir there is heavy smoking among the older population, in contrast with most other areas where smoking is heaviest in the younger cohorts. Second, the most common type of smoking in Kashmir is shisha pipe, which is given a high equivalent pack years compared with cigarettes in the formula of Masters and Tutt.</w:t>
      </w:r>
      <w:hyperlink w:anchor="_ENREF_16" w:tooltip="Masters, 2007 #20427" w:history="1">
        <w:r w:rsidR="00557117" w:rsidRPr="004E51D0">
          <w:rPr>
            <w:rStyle w:val="Hyperlink"/>
            <w:rFonts w:ascii="Arial" w:hAnsi="Arial" w:cs="Arial"/>
            <w:b/>
            <w:color w:val="auto"/>
          </w:rPr>
          <w:fldChar w:fldCharType="begin"/>
        </w:r>
        <w:r w:rsidR="00557117" w:rsidRPr="004E51D0">
          <w:rPr>
            <w:rStyle w:val="Hyperlink"/>
            <w:rFonts w:ascii="Arial" w:hAnsi="Arial" w:cs="Arial"/>
            <w:b/>
            <w:color w:val="auto"/>
          </w:rPr>
          <w:instrText xml:space="preserve"> ADDIN EN.CITE &lt;EndNote&gt;&lt;Cite&gt;&lt;Author&gt;Masters&lt;/Author&gt;&lt;Year&gt;2007&lt;/Year&gt;&lt;RecNum&gt;20427&lt;/RecNum&gt;&lt;DisplayText&gt;&lt;style face="superscript"&gt;16&lt;/style&gt;&lt;/DisplayText&gt;&lt;record&gt;&lt;rec-number&gt;20427&lt;/rec-number&gt;&lt;foreign-keys&gt;&lt;key app="EN" db-id="xat9zat5baddtpeereqxed9nz2a5afa59vv0" timestamp="1442569120"&gt;20427&lt;/key&gt;&lt;/foreign-keys&gt;&lt;ref-type name="Web Page"&gt;12&lt;/ref-type&gt;&lt;contributors&gt;&lt;authors&gt;&lt;author&gt;Masters, N.&lt;/author&gt;&lt;author&gt;Tutt, C.&lt;/author&gt;&lt;/authors&gt;&lt;/contributors&gt;&lt;titles&gt;&lt;title&gt;Smoking pack Year Calculator&lt;/title&gt;&lt;/titles&gt;&lt;volume&gt;2015&lt;/volume&gt;&lt;dates&gt;&lt;year&gt;2007&lt;/year&gt;&lt;/dates&gt;&lt;urls&gt;&lt;related-urls&gt;&lt;url&gt;http://smokingpackyears.com/&lt;/url&gt;&lt;/related-urls&gt;&lt;/urls&gt;&lt;custom2&gt;18/9/2015&lt;/custom2&gt;&lt;/record&gt;&lt;/Cite&gt;&lt;/EndNote&gt;</w:instrText>
        </w:r>
        <w:r w:rsidR="00557117" w:rsidRPr="004E51D0">
          <w:rPr>
            <w:rStyle w:val="Hyperlink"/>
            <w:rFonts w:ascii="Arial" w:hAnsi="Arial" w:cs="Arial"/>
            <w:b/>
            <w:color w:val="auto"/>
          </w:rPr>
          <w:fldChar w:fldCharType="separate"/>
        </w:r>
        <w:r w:rsidR="00557117" w:rsidRPr="004E51D0">
          <w:rPr>
            <w:rStyle w:val="Hyperlink"/>
            <w:rFonts w:ascii="Arial" w:hAnsi="Arial" w:cs="Arial"/>
            <w:b/>
            <w:color w:val="auto"/>
            <w:vertAlign w:val="superscript"/>
          </w:rPr>
          <w:t>16</w:t>
        </w:r>
        <w:r w:rsidR="00557117" w:rsidRPr="004E51D0">
          <w:rPr>
            <w:rStyle w:val="Hyperlink"/>
            <w:rFonts w:ascii="Arial" w:hAnsi="Arial" w:cs="Arial"/>
            <w:color w:val="auto"/>
          </w:rPr>
          <w:fldChar w:fldCharType="end"/>
        </w:r>
      </w:hyperlink>
      <w:r w:rsidR="0043403E" w:rsidRPr="004E51D0">
        <w:rPr>
          <w:rFonts w:ascii="Arial" w:hAnsi="Arial" w:cs="Arial"/>
        </w:rPr>
        <w:t xml:space="preserve"> </w:t>
      </w:r>
      <w:r w:rsidR="00B656DD" w:rsidRPr="004E51D0">
        <w:rPr>
          <w:rFonts w:ascii="Arial" w:hAnsi="Arial" w:cs="Arial"/>
        </w:rPr>
        <w:t>In most other areas smoking is heaviest in the younger cohorts. T</w:t>
      </w:r>
      <w:r w:rsidR="008B5921" w:rsidRPr="004E51D0">
        <w:rPr>
          <w:rFonts w:ascii="Arial" w:hAnsi="Arial" w:cs="Arial"/>
        </w:rPr>
        <w:t>he overall mean age was 53</w:t>
      </w:r>
      <w:r w:rsidR="009C4D40" w:rsidRPr="004E51D0">
        <w:rPr>
          <w:rFonts w:ascii="Arial" w:hAnsi="Arial" w:cs="Arial"/>
        </w:rPr>
        <w:t>.</w:t>
      </w:r>
      <w:r w:rsidR="00534FD7" w:rsidRPr="004E51D0">
        <w:rPr>
          <w:rFonts w:ascii="Arial" w:hAnsi="Arial" w:cs="Arial"/>
        </w:rPr>
        <w:t xml:space="preserve"> (Table 1). In line with this</w:t>
      </w:r>
      <w:r w:rsidR="003B6FBF" w:rsidRPr="004E51D0">
        <w:rPr>
          <w:rFonts w:ascii="Arial" w:hAnsi="Arial" w:cs="Arial"/>
        </w:rPr>
        <w:t>,</w:t>
      </w:r>
      <w:r w:rsidR="00534FD7" w:rsidRPr="004E51D0">
        <w:rPr>
          <w:rFonts w:ascii="Arial" w:hAnsi="Arial" w:cs="Arial"/>
        </w:rPr>
        <w:t xml:space="preserve"> the prevalence of obstruction (FEV</w:t>
      </w:r>
      <w:r w:rsidR="00534FD7" w:rsidRPr="004E51D0">
        <w:rPr>
          <w:rFonts w:ascii="Arial" w:hAnsi="Arial" w:cs="Arial"/>
          <w:vertAlign w:val="subscript"/>
        </w:rPr>
        <w:t>1</w:t>
      </w:r>
      <w:r w:rsidR="00534FD7" w:rsidRPr="004E51D0">
        <w:rPr>
          <w:rFonts w:ascii="Arial" w:hAnsi="Arial" w:cs="Arial"/>
        </w:rPr>
        <w:t xml:space="preserve">/FVC&lt;LLN) was not </w:t>
      </w:r>
      <w:r w:rsidR="00F55CA0" w:rsidRPr="004E51D0">
        <w:rPr>
          <w:rFonts w:ascii="Arial" w:hAnsi="Arial" w:cs="Arial"/>
        </w:rPr>
        <w:t>high</w:t>
      </w:r>
      <w:r w:rsidR="003B6FBF" w:rsidRPr="004E51D0">
        <w:rPr>
          <w:rFonts w:ascii="Arial" w:hAnsi="Arial" w:cs="Arial"/>
        </w:rPr>
        <w:t>,</w:t>
      </w:r>
      <w:r w:rsidR="00534FD7" w:rsidRPr="004E51D0">
        <w:rPr>
          <w:rFonts w:ascii="Arial" w:hAnsi="Arial" w:cs="Arial"/>
        </w:rPr>
        <w:t xml:space="preserve"> and was </w:t>
      </w:r>
      <w:r w:rsidR="009C4D40" w:rsidRPr="004E51D0">
        <w:rPr>
          <w:rFonts w:ascii="Arial" w:hAnsi="Arial" w:cs="Arial"/>
        </w:rPr>
        <w:t>lowest in Riyadh and Penang (Malaysia) (3%) and h</w:t>
      </w:r>
      <w:r w:rsidR="00534FD7" w:rsidRPr="004E51D0">
        <w:rPr>
          <w:rFonts w:ascii="Arial" w:hAnsi="Arial" w:cs="Arial"/>
        </w:rPr>
        <w:t xml:space="preserve">ighest in </w:t>
      </w:r>
      <w:r w:rsidR="0014448B" w:rsidRPr="004E51D0">
        <w:rPr>
          <w:rFonts w:ascii="Arial" w:hAnsi="Arial" w:cs="Arial"/>
        </w:rPr>
        <w:t>Kashmir</w:t>
      </w:r>
      <w:r w:rsidR="00534FD7" w:rsidRPr="004E51D0">
        <w:rPr>
          <w:rFonts w:ascii="Arial" w:hAnsi="Arial" w:cs="Arial"/>
        </w:rPr>
        <w:t xml:space="preserve"> (</w:t>
      </w:r>
      <w:r w:rsidR="00432A36" w:rsidRPr="004E51D0">
        <w:rPr>
          <w:rFonts w:ascii="Arial" w:hAnsi="Arial" w:cs="Arial"/>
        </w:rPr>
        <w:t>16</w:t>
      </w:r>
      <w:r w:rsidR="00534FD7" w:rsidRPr="004E51D0">
        <w:rPr>
          <w:rFonts w:ascii="Arial" w:hAnsi="Arial" w:cs="Arial"/>
        </w:rPr>
        <w:t>%)</w:t>
      </w:r>
      <w:r w:rsidR="009C4D40" w:rsidRPr="004E51D0">
        <w:rPr>
          <w:rFonts w:ascii="Arial" w:hAnsi="Arial" w:cs="Arial"/>
        </w:rPr>
        <w:t>.</w:t>
      </w:r>
      <w:r w:rsidR="00534FD7" w:rsidRPr="004E51D0">
        <w:rPr>
          <w:rFonts w:ascii="Arial" w:hAnsi="Arial" w:cs="Arial"/>
        </w:rPr>
        <w:t xml:space="preserve"> </w:t>
      </w:r>
    </w:p>
    <w:p w14:paraId="34FDF835" w14:textId="3F789248" w:rsidR="00534FD7" w:rsidRPr="005520C4" w:rsidRDefault="002C2DCD" w:rsidP="00117BA9">
      <w:pPr>
        <w:spacing w:after="120" w:line="360" w:lineRule="auto"/>
        <w:rPr>
          <w:rFonts w:ascii="Arial" w:hAnsi="Arial" w:cs="Arial"/>
        </w:rPr>
      </w:pPr>
      <w:r w:rsidRPr="00117BA9">
        <w:rPr>
          <w:rFonts w:ascii="Arial" w:hAnsi="Arial" w:cs="Arial"/>
        </w:rPr>
        <w:t xml:space="preserve">Regression </w:t>
      </w:r>
      <w:r w:rsidR="004F001F" w:rsidRPr="00117BA9">
        <w:rPr>
          <w:rFonts w:ascii="Arial" w:hAnsi="Arial" w:cs="Arial"/>
        </w:rPr>
        <w:t xml:space="preserve">analysis </w:t>
      </w:r>
      <w:r w:rsidR="005F3034" w:rsidRPr="00117BA9">
        <w:rPr>
          <w:rFonts w:ascii="Arial" w:hAnsi="Arial" w:cs="Arial"/>
        </w:rPr>
        <w:t xml:space="preserve">adjusted for age and sex </w:t>
      </w:r>
      <w:r w:rsidRPr="00117BA9">
        <w:rPr>
          <w:rFonts w:ascii="Arial" w:hAnsi="Arial" w:cs="Arial"/>
        </w:rPr>
        <w:t xml:space="preserve">showed that </w:t>
      </w:r>
      <w:r w:rsidR="00534FD7" w:rsidRPr="00117BA9">
        <w:rPr>
          <w:rFonts w:ascii="Arial" w:hAnsi="Arial" w:cs="Arial"/>
        </w:rPr>
        <w:t>FEV</w:t>
      </w:r>
      <w:r w:rsidR="00534FD7" w:rsidRPr="00117BA9">
        <w:rPr>
          <w:rFonts w:ascii="Arial" w:hAnsi="Arial" w:cs="Arial"/>
          <w:vertAlign w:val="subscript"/>
        </w:rPr>
        <w:t>1</w:t>
      </w:r>
      <w:r w:rsidR="00534FD7" w:rsidRPr="00117BA9">
        <w:rPr>
          <w:rFonts w:ascii="Arial" w:hAnsi="Arial" w:cs="Arial"/>
        </w:rPr>
        <w:t xml:space="preserve">/FVC(%) </w:t>
      </w:r>
      <w:r w:rsidRPr="00117BA9">
        <w:rPr>
          <w:rFonts w:ascii="Arial" w:hAnsi="Arial" w:cs="Arial"/>
        </w:rPr>
        <w:t>was significantly associated with the wealth score, increasing on average by 0.36</w:t>
      </w:r>
      <w:r w:rsidR="00D84AAC">
        <w:rPr>
          <w:rFonts w:ascii="Arial" w:hAnsi="Arial" w:cs="Arial"/>
        </w:rPr>
        <w:t>%</w:t>
      </w:r>
      <w:r w:rsidRPr="00117BA9">
        <w:rPr>
          <w:rFonts w:ascii="Arial" w:hAnsi="Arial" w:cs="Arial"/>
        </w:rPr>
        <w:t xml:space="preserve"> </w:t>
      </w:r>
      <w:r w:rsidR="009A47FA">
        <w:rPr>
          <w:rFonts w:ascii="Arial" w:hAnsi="Arial" w:cs="Arial"/>
        </w:rPr>
        <w:t xml:space="preserve">(absolute change) </w:t>
      </w:r>
      <w:r w:rsidR="00C9285A" w:rsidRPr="00117BA9">
        <w:rPr>
          <w:rFonts w:ascii="Arial" w:hAnsi="Arial" w:cs="Arial"/>
        </w:rPr>
        <w:t>for each</w:t>
      </w:r>
      <w:r w:rsidRPr="00117BA9">
        <w:rPr>
          <w:rFonts w:ascii="Arial" w:hAnsi="Arial" w:cs="Arial"/>
        </w:rPr>
        <w:t xml:space="preserve"> point increase in the score (95%</w:t>
      </w:r>
      <w:r w:rsidR="00BC063E">
        <w:rPr>
          <w:rFonts w:ascii="Arial" w:hAnsi="Arial" w:cs="Arial"/>
        </w:rPr>
        <w:t xml:space="preserve"> confidence interval</w:t>
      </w:r>
      <w:r w:rsidRPr="00117BA9">
        <w:rPr>
          <w:rFonts w:ascii="Arial" w:hAnsi="Arial" w:cs="Arial"/>
        </w:rPr>
        <w:t>: 0</w:t>
      </w:r>
      <w:r w:rsidR="00212989">
        <w:rPr>
          <w:rFonts w:ascii="Arial" w:hAnsi="Arial" w:cs="Arial"/>
        </w:rPr>
        <w:t>·</w:t>
      </w:r>
      <w:r w:rsidRPr="00117BA9">
        <w:rPr>
          <w:rFonts w:ascii="Arial" w:hAnsi="Arial" w:cs="Arial"/>
        </w:rPr>
        <w:t>22 to 0</w:t>
      </w:r>
      <w:r w:rsidR="00212989">
        <w:rPr>
          <w:rFonts w:ascii="Arial" w:hAnsi="Arial" w:cs="Arial"/>
        </w:rPr>
        <w:t>·</w:t>
      </w:r>
      <w:r w:rsidRPr="00117BA9">
        <w:rPr>
          <w:rFonts w:ascii="Arial" w:hAnsi="Arial" w:cs="Arial"/>
        </w:rPr>
        <w:t>49; p&lt;0</w:t>
      </w:r>
      <w:r w:rsidR="00DD42D0">
        <w:rPr>
          <w:rFonts w:ascii="Arial" w:hAnsi="Arial" w:cs="Arial"/>
        </w:rPr>
        <w:t>·</w:t>
      </w:r>
      <w:r w:rsidRPr="00117BA9">
        <w:rPr>
          <w:rFonts w:ascii="Arial" w:hAnsi="Arial" w:cs="Arial"/>
        </w:rPr>
        <w:t>001)</w:t>
      </w:r>
      <w:r w:rsidR="005F3034" w:rsidRPr="00117BA9">
        <w:rPr>
          <w:rFonts w:ascii="Arial" w:hAnsi="Arial" w:cs="Arial"/>
        </w:rPr>
        <w:t>,</w:t>
      </w:r>
      <w:r w:rsidRPr="00117BA9">
        <w:rPr>
          <w:rFonts w:ascii="Arial" w:hAnsi="Arial" w:cs="Arial"/>
        </w:rPr>
        <w:t xml:space="preserve"> as well as </w:t>
      </w:r>
      <w:r w:rsidR="00C9285A" w:rsidRPr="00117BA9">
        <w:rPr>
          <w:rFonts w:ascii="Arial" w:hAnsi="Arial" w:cs="Arial"/>
        </w:rPr>
        <w:t>being higher in women and falling with age</w:t>
      </w:r>
      <w:r w:rsidRPr="00117BA9">
        <w:rPr>
          <w:rFonts w:ascii="Arial" w:hAnsi="Arial" w:cs="Arial"/>
        </w:rPr>
        <w:t xml:space="preserve"> (Table 2). When adjusted for other potential confounders </w:t>
      </w:r>
      <w:r w:rsidR="009B00FB">
        <w:rPr>
          <w:rFonts w:ascii="Arial" w:hAnsi="Arial" w:cs="Arial"/>
        </w:rPr>
        <w:t xml:space="preserve">there was a major change in the association between airway obstruction and sex due to adjustment for the confounding effects of smoking, but </w:t>
      </w:r>
      <w:r w:rsidRPr="00117BA9">
        <w:rPr>
          <w:rFonts w:ascii="Arial" w:hAnsi="Arial" w:cs="Arial"/>
        </w:rPr>
        <w:t>there was still a strong association</w:t>
      </w:r>
      <w:r w:rsidR="00856C8B">
        <w:rPr>
          <w:rFonts w:ascii="Arial" w:hAnsi="Arial" w:cs="Arial"/>
        </w:rPr>
        <w:t xml:space="preserve"> between </w:t>
      </w:r>
      <w:r w:rsidR="00856C8B" w:rsidRPr="00856C8B">
        <w:rPr>
          <w:rFonts w:ascii="Arial" w:hAnsi="Arial" w:cs="Arial"/>
        </w:rPr>
        <w:t>FEV</w:t>
      </w:r>
      <w:r w:rsidR="00856C8B" w:rsidRPr="00CE49DE">
        <w:rPr>
          <w:rFonts w:ascii="Arial" w:hAnsi="Arial" w:cs="Arial"/>
          <w:vertAlign w:val="subscript"/>
        </w:rPr>
        <w:t>1</w:t>
      </w:r>
      <w:r w:rsidR="00856C8B" w:rsidRPr="00856C8B">
        <w:rPr>
          <w:rFonts w:ascii="Arial" w:hAnsi="Arial" w:cs="Arial"/>
        </w:rPr>
        <w:t xml:space="preserve">/FVC(%) </w:t>
      </w:r>
      <w:r w:rsidR="00856C8B">
        <w:rPr>
          <w:rFonts w:ascii="Arial" w:hAnsi="Arial" w:cs="Arial"/>
        </w:rPr>
        <w:t>and wealth</w:t>
      </w:r>
      <w:r w:rsidR="005F3034" w:rsidRPr="00117BA9">
        <w:rPr>
          <w:rFonts w:ascii="Arial" w:hAnsi="Arial" w:cs="Arial"/>
        </w:rPr>
        <w:t>, with an</w:t>
      </w:r>
      <w:r w:rsidRPr="00117BA9">
        <w:rPr>
          <w:rFonts w:ascii="Arial" w:hAnsi="Arial" w:cs="Arial"/>
        </w:rPr>
        <w:t xml:space="preserve"> increas</w:t>
      </w:r>
      <w:r w:rsidR="005F3034" w:rsidRPr="00117BA9">
        <w:rPr>
          <w:rFonts w:ascii="Arial" w:hAnsi="Arial" w:cs="Arial"/>
        </w:rPr>
        <w:t>e of</w:t>
      </w:r>
      <w:r w:rsidRPr="00117BA9">
        <w:rPr>
          <w:rFonts w:ascii="Arial" w:hAnsi="Arial" w:cs="Arial"/>
        </w:rPr>
        <w:t xml:space="preserve"> </w:t>
      </w:r>
      <w:r w:rsidR="0047023C" w:rsidRPr="00117BA9">
        <w:rPr>
          <w:rFonts w:ascii="Arial" w:hAnsi="Arial" w:cs="Arial"/>
        </w:rPr>
        <w:t>0</w:t>
      </w:r>
      <w:r w:rsidR="00212989">
        <w:rPr>
          <w:rFonts w:ascii="Arial" w:hAnsi="Arial" w:cs="Arial"/>
        </w:rPr>
        <w:t>·</w:t>
      </w:r>
      <w:r w:rsidR="0047023C" w:rsidRPr="00117BA9">
        <w:rPr>
          <w:rFonts w:ascii="Arial" w:hAnsi="Arial" w:cs="Arial"/>
        </w:rPr>
        <w:t>23</w:t>
      </w:r>
      <w:r w:rsidR="00D84AAC">
        <w:rPr>
          <w:rFonts w:ascii="Arial" w:hAnsi="Arial" w:cs="Arial"/>
        </w:rPr>
        <w:t>%</w:t>
      </w:r>
      <w:r w:rsidRPr="00117BA9">
        <w:rPr>
          <w:rFonts w:ascii="Arial" w:hAnsi="Arial" w:cs="Arial"/>
        </w:rPr>
        <w:t xml:space="preserve"> per point increase in the score (</w:t>
      </w:r>
      <w:r w:rsidR="0047023C" w:rsidRPr="00117BA9">
        <w:rPr>
          <w:rFonts w:ascii="Arial" w:hAnsi="Arial" w:cs="Arial"/>
        </w:rPr>
        <w:t>0</w:t>
      </w:r>
      <w:r w:rsidR="00212989">
        <w:rPr>
          <w:rFonts w:ascii="Arial" w:hAnsi="Arial" w:cs="Arial"/>
        </w:rPr>
        <w:t>·</w:t>
      </w:r>
      <w:r w:rsidR="0047023C" w:rsidRPr="00117BA9">
        <w:rPr>
          <w:rFonts w:ascii="Arial" w:hAnsi="Arial" w:cs="Arial"/>
        </w:rPr>
        <w:t>11</w:t>
      </w:r>
      <w:r w:rsidRPr="00117BA9">
        <w:rPr>
          <w:rFonts w:ascii="Arial" w:hAnsi="Arial" w:cs="Arial"/>
        </w:rPr>
        <w:t xml:space="preserve"> to 0</w:t>
      </w:r>
      <w:r w:rsidR="00212989">
        <w:rPr>
          <w:rFonts w:ascii="Arial" w:hAnsi="Arial" w:cs="Arial"/>
        </w:rPr>
        <w:t>·</w:t>
      </w:r>
      <w:r w:rsidRPr="00117BA9">
        <w:rPr>
          <w:rFonts w:ascii="Arial" w:hAnsi="Arial" w:cs="Arial"/>
        </w:rPr>
        <w:t>34; p</w:t>
      </w:r>
      <w:r w:rsidR="0047023C" w:rsidRPr="00117BA9">
        <w:rPr>
          <w:rFonts w:ascii="Arial" w:hAnsi="Arial" w:cs="Arial"/>
        </w:rPr>
        <w:t>&lt;0</w:t>
      </w:r>
      <w:r w:rsidR="00DD42D0" w:rsidRPr="005520C4">
        <w:rPr>
          <w:rFonts w:ascii="Arial" w:hAnsi="Arial" w:cs="Arial"/>
          <w:color w:val="FF0000"/>
        </w:rPr>
        <w:t>·</w:t>
      </w:r>
      <w:r w:rsidR="0047023C" w:rsidRPr="00117BA9">
        <w:rPr>
          <w:rFonts w:ascii="Arial" w:hAnsi="Arial" w:cs="Arial"/>
        </w:rPr>
        <w:t>001</w:t>
      </w:r>
      <w:r w:rsidRPr="00117BA9">
        <w:rPr>
          <w:rFonts w:ascii="Arial" w:hAnsi="Arial" w:cs="Arial"/>
        </w:rPr>
        <w:t>)</w:t>
      </w:r>
      <w:r w:rsidR="003162F2">
        <w:rPr>
          <w:rFonts w:ascii="Arial" w:hAnsi="Arial" w:cs="Arial"/>
        </w:rPr>
        <w:t>.</w:t>
      </w:r>
      <w:r w:rsidR="005F3034" w:rsidRPr="00117BA9">
        <w:rPr>
          <w:rFonts w:ascii="Arial" w:hAnsi="Arial" w:cs="Arial"/>
        </w:rPr>
        <w:t xml:space="preserve"> </w:t>
      </w:r>
      <w:r w:rsidR="00B24FC0">
        <w:rPr>
          <w:rFonts w:ascii="Arial" w:hAnsi="Arial" w:cs="Arial"/>
        </w:rPr>
        <w:t xml:space="preserve">As well as </w:t>
      </w:r>
      <w:r w:rsidR="009B418E">
        <w:rPr>
          <w:rFonts w:ascii="Arial" w:hAnsi="Arial" w:cs="Arial"/>
        </w:rPr>
        <w:t xml:space="preserve">the effects of </w:t>
      </w:r>
      <w:r w:rsidR="00B24FC0">
        <w:rPr>
          <w:rFonts w:ascii="Arial" w:hAnsi="Arial" w:cs="Arial"/>
        </w:rPr>
        <w:t xml:space="preserve">age and sex, </w:t>
      </w:r>
      <w:r w:rsidR="00FF3307" w:rsidRPr="00117BA9">
        <w:rPr>
          <w:rFonts w:ascii="Arial" w:hAnsi="Arial" w:cs="Arial"/>
        </w:rPr>
        <w:t xml:space="preserve">lower </w:t>
      </w:r>
      <w:r w:rsidRPr="00117BA9">
        <w:rPr>
          <w:rFonts w:ascii="Arial" w:hAnsi="Arial" w:cs="Arial"/>
        </w:rPr>
        <w:t xml:space="preserve">BMI, </w:t>
      </w:r>
      <w:r w:rsidRPr="004E51D0">
        <w:rPr>
          <w:rFonts w:ascii="Arial" w:hAnsi="Arial" w:cs="Arial"/>
        </w:rPr>
        <w:t>smoking, occupational exposure to dust and a history of tuberculosis</w:t>
      </w:r>
      <w:r w:rsidR="005F3034" w:rsidRPr="004E51D0">
        <w:rPr>
          <w:rFonts w:ascii="Arial" w:hAnsi="Arial" w:cs="Arial"/>
        </w:rPr>
        <w:t xml:space="preserve"> were associated with </w:t>
      </w:r>
      <w:r w:rsidR="009857FC" w:rsidRPr="004E51D0">
        <w:rPr>
          <w:rFonts w:ascii="Arial" w:hAnsi="Arial" w:cs="Arial"/>
        </w:rPr>
        <w:t xml:space="preserve">lower </w:t>
      </w:r>
      <w:r w:rsidR="005F3034" w:rsidRPr="004E51D0">
        <w:rPr>
          <w:rFonts w:ascii="Arial" w:hAnsi="Arial" w:cs="Arial"/>
        </w:rPr>
        <w:t>FEV</w:t>
      </w:r>
      <w:r w:rsidR="005F3034" w:rsidRPr="004E51D0">
        <w:rPr>
          <w:rFonts w:ascii="Arial" w:hAnsi="Arial" w:cs="Arial"/>
          <w:vertAlign w:val="subscript"/>
        </w:rPr>
        <w:t>1</w:t>
      </w:r>
      <w:r w:rsidR="005F3034" w:rsidRPr="004E51D0">
        <w:rPr>
          <w:rFonts w:ascii="Arial" w:hAnsi="Arial" w:cs="Arial"/>
        </w:rPr>
        <w:t>/FVC</w:t>
      </w:r>
      <w:r w:rsidR="002B5958" w:rsidRPr="004E51D0">
        <w:rPr>
          <w:rFonts w:ascii="Arial" w:hAnsi="Arial" w:cs="Arial"/>
        </w:rPr>
        <w:t xml:space="preserve"> </w:t>
      </w:r>
      <w:r w:rsidRPr="004E51D0">
        <w:rPr>
          <w:rFonts w:ascii="Arial" w:hAnsi="Arial" w:cs="Arial"/>
        </w:rPr>
        <w:t>(Table 2)</w:t>
      </w:r>
      <w:r w:rsidR="00E33CA7" w:rsidRPr="004E51D0">
        <w:rPr>
          <w:rFonts w:ascii="Arial" w:hAnsi="Arial" w:cs="Arial"/>
        </w:rPr>
        <w:t xml:space="preserve">. </w:t>
      </w:r>
      <w:r w:rsidR="00B349AE" w:rsidRPr="004E51D0">
        <w:rPr>
          <w:rFonts w:ascii="Arial" w:hAnsi="Arial" w:cs="Arial"/>
        </w:rPr>
        <w:t>However, none of these factors individually had a strong confounding effect on the association between wealth score and FEV1/FVC ratio.</w:t>
      </w:r>
      <w:r w:rsidR="00B349AE" w:rsidRPr="004E51D0">
        <w:rPr>
          <w:rFonts w:ascii="Arial" w:hAnsi="Arial" w:cs="Arial"/>
          <w:b/>
        </w:rPr>
        <w:t xml:space="preserve"> </w:t>
      </w:r>
      <w:r w:rsidR="00E33CA7" w:rsidRPr="004E51D0">
        <w:rPr>
          <w:rFonts w:ascii="Arial" w:hAnsi="Arial" w:cs="Arial"/>
        </w:rPr>
        <w:t>A</w:t>
      </w:r>
      <w:r w:rsidR="009C4D40" w:rsidRPr="004E51D0">
        <w:rPr>
          <w:rFonts w:ascii="Arial" w:hAnsi="Arial" w:cs="Arial"/>
        </w:rPr>
        <w:t xml:space="preserve">mong </w:t>
      </w:r>
      <w:r w:rsidR="009C4D40">
        <w:rPr>
          <w:rFonts w:ascii="Arial" w:hAnsi="Arial" w:cs="Arial"/>
        </w:rPr>
        <w:t>the dusty jobs the most common was farming</w:t>
      </w:r>
      <w:r w:rsidR="005F3034" w:rsidRPr="00117BA9">
        <w:rPr>
          <w:rFonts w:ascii="Arial" w:hAnsi="Arial" w:cs="Arial"/>
        </w:rPr>
        <w:t>.</w:t>
      </w:r>
      <w:r w:rsidR="00294974" w:rsidRPr="00117BA9">
        <w:rPr>
          <w:rFonts w:ascii="Arial" w:hAnsi="Arial" w:cs="Arial"/>
        </w:rPr>
        <w:t xml:space="preserve"> </w:t>
      </w:r>
      <w:r w:rsidR="00CA1171">
        <w:rPr>
          <w:rFonts w:ascii="Arial" w:hAnsi="Arial" w:cs="Arial"/>
        </w:rPr>
        <w:t>When the effect of wealth score on FEV</w:t>
      </w:r>
      <w:r w:rsidR="00CA1171" w:rsidRPr="00CA1171">
        <w:rPr>
          <w:rFonts w:ascii="Arial" w:hAnsi="Arial" w:cs="Arial"/>
          <w:vertAlign w:val="subscript"/>
        </w:rPr>
        <w:t>1</w:t>
      </w:r>
      <w:r w:rsidR="00CA1171">
        <w:rPr>
          <w:rFonts w:ascii="Arial" w:hAnsi="Arial" w:cs="Arial"/>
        </w:rPr>
        <w:t xml:space="preserve">/FVC ratio was further adjusted for asthma, current smoking status and whether or not the individual had been exposed to &gt;20 years of using open fires for cooking and/or heating </w:t>
      </w:r>
      <w:r w:rsidR="00E008FD">
        <w:rPr>
          <w:rFonts w:ascii="Arial" w:hAnsi="Arial" w:cs="Arial"/>
        </w:rPr>
        <w:t xml:space="preserve">(Table E1) </w:t>
      </w:r>
      <w:r w:rsidR="00CA1171">
        <w:rPr>
          <w:rFonts w:ascii="Arial" w:hAnsi="Arial" w:cs="Arial"/>
        </w:rPr>
        <w:t>there was no appreciable change in the coefficient</w:t>
      </w:r>
      <w:r w:rsidR="00E008FD">
        <w:rPr>
          <w:rFonts w:ascii="Arial" w:hAnsi="Arial" w:cs="Arial"/>
        </w:rPr>
        <w:t xml:space="preserve"> for the </w:t>
      </w:r>
      <w:r w:rsidR="00A93A5F">
        <w:rPr>
          <w:rFonts w:ascii="Arial" w:hAnsi="Arial" w:cs="Arial"/>
        </w:rPr>
        <w:t>wealth</w:t>
      </w:r>
      <w:r w:rsidR="00E008FD">
        <w:rPr>
          <w:rFonts w:ascii="Arial" w:hAnsi="Arial" w:cs="Arial"/>
        </w:rPr>
        <w:t xml:space="preserve"> score (0</w:t>
      </w:r>
      <w:r w:rsidR="00212989">
        <w:rPr>
          <w:rFonts w:ascii="Arial" w:hAnsi="Arial" w:cs="Arial"/>
        </w:rPr>
        <w:t>·</w:t>
      </w:r>
      <w:r w:rsidR="00E008FD">
        <w:rPr>
          <w:rFonts w:ascii="Arial" w:hAnsi="Arial" w:cs="Arial"/>
        </w:rPr>
        <w:t>20 (95% CI: 0</w:t>
      </w:r>
      <w:r w:rsidR="00212989">
        <w:rPr>
          <w:rFonts w:ascii="Arial" w:hAnsi="Arial" w:cs="Arial"/>
        </w:rPr>
        <w:t>·</w:t>
      </w:r>
      <w:r w:rsidR="00E008FD">
        <w:rPr>
          <w:rFonts w:ascii="Arial" w:hAnsi="Arial" w:cs="Arial"/>
        </w:rPr>
        <w:t>08, 0</w:t>
      </w:r>
      <w:r w:rsidR="00212989">
        <w:rPr>
          <w:rFonts w:ascii="Arial" w:hAnsi="Arial" w:cs="Arial"/>
        </w:rPr>
        <w:t>·</w:t>
      </w:r>
      <w:r w:rsidR="00E008FD">
        <w:rPr>
          <w:rFonts w:ascii="Arial" w:hAnsi="Arial" w:cs="Arial"/>
        </w:rPr>
        <w:t>33; p=0</w:t>
      </w:r>
      <w:r w:rsidR="00212989">
        <w:rPr>
          <w:rFonts w:ascii="Arial" w:hAnsi="Arial" w:cs="Arial"/>
        </w:rPr>
        <w:t>·</w:t>
      </w:r>
      <w:r w:rsidR="00E008FD">
        <w:rPr>
          <w:rFonts w:ascii="Arial" w:hAnsi="Arial" w:cs="Arial"/>
        </w:rPr>
        <w:t>002)</w:t>
      </w:r>
      <w:r w:rsidR="00CA1171">
        <w:rPr>
          <w:rFonts w:ascii="Arial" w:hAnsi="Arial" w:cs="Arial"/>
        </w:rPr>
        <w:t>.</w:t>
      </w:r>
      <w:r w:rsidR="00E008FD">
        <w:rPr>
          <w:rFonts w:ascii="Arial" w:hAnsi="Arial" w:cs="Arial"/>
        </w:rPr>
        <w:t xml:space="preserve"> </w:t>
      </w:r>
    </w:p>
    <w:p w14:paraId="0E27D6A8" w14:textId="33246418" w:rsidR="002C2DCD" w:rsidRDefault="002C2DCD" w:rsidP="00117BA9">
      <w:pPr>
        <w:spacing w:after="120" w:line="360" w:lineRule="auto"/>
        <w:rPr>
          <w:rFonts w:ascii="Arial" w:hAnsi="Arial" w:cs="Arial"/>
        </w:rPr>
      </w:pPr>
      <w:r w:rsidRPr="00117BA9">
        <w:rPr>
          <w:rFonts w:ascii="Arial" w:hAnsi="Arial" w:cs="Arial"/>
        </w:rPr>
        <w:t>Figure</w:t>
      </w:r>
      <w:r w:rsidRPr="005520C4">
        <w:rPr>
          <w:rFonts w:ascii="Arial" w:hAnsi="Arial" w:cs="Arial"/>
          <w:color w:val="FF0000"/>
        </w:rPr>
        <w:t xml:space="preserve"> </w:t>
      </w:r>
      <w:r w:rsidR="005764C1" w:rsidRPr="005520C4">
        <w:rPr>
          <w:rFonts w:ascii="Arial" w:hAnsi="Arial" w:cs="Arial"/>
          <w:color w:val="FF0000"/>
        </w:rPr>
        <w:t xml:space="preserve">1 </w:t>
      </w:r>
      <w:r w:rsidRPr="00117BA9">
        <w:rPr>
          <w:rFonts w:ascii="Arial" w:hAnsi="Arial" w:cs="Arial"/>
        </w:rPr>
        <w:t>shows that the</w:t>
      </w:r>
      <w:r w:rsidR="00CE49DE">
        <w:rPr>
          <w:rFonts w:ascii="Arial" w:hAnsi="Arial" w:cs="Arial"/>
        </w:rPr>
        <w:t xml:space="preserve">re was no significant heterogeneity between the individual </w:t>
      </w:r>
      <w:r w:rsidR="00A42DE4">
        <w:rPr>
          <w:rFonts w:ascii="Arial" w:hAnsi="Arial" w:cs="Arial"/>
        </w:rPr>
        <w:t>site</w:t>
      </w:r>
      <w:r w:rsidR="00CE49DE">
        <w:rPr>
          <w:rFonts w:ascii="Arial" w:hAnsi="Arial" w:cs="Arial"/>
        </w:rPr>
        <w:t>s in the</w:t>
      </w:r>
      <w:r w:rsidRPr="00117BA9">
        <w:rPr>
          <w:rFonts w:ascii="Arial" w:hAnsi="Arial" w:cs="Arial"/>
        </w:rPr>
        <w:t xml:space="preserve"> association</w:t>
      </w:r>
      <w:r w:rsidR="002B5958" w:rsidRPr="00117BA9">
        <w:rPr>
          <w:rFonts w:ascii="Arial" w:hAnsi="Arial" w:cs="Arial"/>
        </w:rPr>
        <w:t xml:space="preserve"> between the FEV</w:t>
      </w:r>
      <w:r w:rsidR="002B5958" w:rsidRPr="00117BA9">
        <w:rPr>
          <w:rFonts w:ascii="Arial" w:hAnsi="Arial" w:cs="Arial"/>
          <w:vertAlign w:val="subscript"/>
        </w:rPr>
        <w:t>1</w:t>
      </w:r>
      <w:r w:rsidR="002B5958" w:rsidRPr="00117BA9">
        <w:rPr>
          <w:rFonts w:ascii="Arial" w:hAnsi="Arial" w:cs="Arial"/>
        </w:rPr>
        <w:t>/FVC and wealth score (I</w:t>
      </w:r>
      <w:r w:rsidR="002B5958" w:rsidRPr="00117BA9">
        <w:rPr>
          <w:rFonts w:ascii="Arial" w:hAnsi="Arial" w:cs="Arial"/>
          <w:vertAlign w:val="superscript"/>
        </w:rPr>
        <w:t>2</w:t>
      </w:r>
      <w:r w:rsidR="006768A7">
        <w:rPr>
          <w:rFonts w:ascii="Arial" w:hAnsi="Arial" w:cs="Arial"/>
        </w:rPr>
        <w:t>&lt;1</w:t>
      </w:r>
      <w:r w:rsidR="002B5958" w:rsidRPr="00117BA9">
        <w:rPr>
          <w:rFonts w:ascii="Arial" w:hAnsi="Arial" w:cs="Arial"/>
        </w:rPr>
        <w:t>%; p</w:t>
      </w:r>
      <w:r w:rsidR="009E6D27" w:rsidRPr="009E6D27">
        <w:rPr>
          <w:rFonts w:ascii="Arial" w:hAnsi="Arial" w:cs="Arial"/>
          <w:vertAlign w:val="subscript"/>
        </w:rPr>
        <w:t>het</w:t>
      </w:r>
      <w:r w:rsidR="002B5958" w:rsidRPr="00117BA9">
        <w:rPr>
          <w:rFonts w:ascii="Arial" w:hAnsi="Arial" w:cs="Arial"/>
        </w:rPr>
        <w:t>=0</w:t>
      </w:r>
      <w:r w:rsidR="00212989">
        <w:rPr>
          <w:rFonts w:ascii="Arial" w:hAnsi="Arial" w:cs="Arial"/>
        </w:rPr>
        <w:t>·</w:t>
      </w:r>
      <w:r w:rsidR="0021109C" w:rsidRPr="00117BA9">
        <w:rPr>
          <w:rFonts w:ascii="Arial" w:hAnsi="Arial" w:cs="Arial"/>
        </w:rPr>
        <w:t>44</w:t>
      </w:r>
      <w:r w:rsidR="002B5958" w:rsidRPr="00117BA9">
        <w:rPr>
          <w:rFonts w:ascii="Arial" w:hAnsi="Arial" w:cs="Arial"/>
        </w:rPr>
        <w:t xml:space="preserve">). The two estimates </w:t>
      </w:r>
      <w:r w:rsidR="002B5958" w:rsidRPr="00117BA9">
        <w:rPr>
          <w:rFonts w:ascii="Arial" w:hAnsi="Arial" w:cs="Arial"/>
        </w:rPr>
        <w:lastRenderedPageBreak/>
        <w:t>that are most against the trend are from the two richest countries, Saudi Arabia and Malaysia.</w:t>
      </w:r>
    </w:p>
    <w:p w14:paraId="2962B6DC" w14:textId="1620C5D0" w:rsidR="00B80250" w:rsidRPr="004E51D0" w:rsidRDefault="00B80250" w:rsidP="00117BA9">
      <w:pPr>
        <w:spacing w:after="120" w:line="360" w:lineRule="auto"/>
        <w:rPr>
          <w:rFonts w:ascii="Arial" w:hAnsi="Arial" w:cs="Arial"/>
        </w:rPr>
      </w:pPr>
      <w:r>
        <w:rPr>
          <w:rFonts w:ascii="Arial" w:hAnsi="Arial" w:cs="Arial"/>
        </w:rPr>
        <w:t>When the prevalence of obstruction (FEV</w:t>
      </w:r>
      <w:r w:rsidRPr="00BB6125">
        <w:rPr>
          <w:rFonts w:ascii="Arial" w:hAnsi="Arial" w:cs="Arial"/>
          <w:vertAlign w:val="subscript"/>
        </w:rPr>
        <w:t>1</w:t>
      </w:r>
      <w:r>
        <w:rPr>
          <w:rFonts w:ascii="Arial" w:hAnsi="Arial" w:cs="Arial"/>
        </w:rPr>
        <w:t>/FVC&lt;LLN) was regressed agains</w:t>
      </w:r>
      <w:r w:rsidR="00BC0B1E">
        <w:rPr>
          <w:rFonts w:ascii="Arial" w:hAnsi="Arial" w:cs="Arial"/>
        </w:rPr>
        <w:t>t</w:t>
      </w:r>
      <w:r>
        <w:rPr>
          <w:rFonts w:ascii="Arial" w:hAnsi="Arial" w:cs="Arial"/>
        </w:rPr>
        <w:t xml:space="preserve"> the wealth </w:t>
      </w:r>
      <w:r w:rsidRPr="004E51D0">
        <w:rPr>
          <w:rFonts w:ascii="Arial" w:hAnsi="Arial" w:cs="Arial"/>
        </w:rPr>
        <w:t>score</w:t>
      </w:r>
      <w:r w:rsidR="0044324C" w:rsidRPr="004E51D0">
        <w:rPr>
          <w:rFonts w:ascii="Arial" w:hAnsi="Arial" w:cs="Arial"/>
        </w:rPr>
        <w:t xml:space="preserve"> (adjusted for</w:t>
      </w:r>
      <w:r w:rsidR="0044324C" w:rsidRPr="004E51D0">
        <w:t xml:space="preserve"> </w:t>
      </w:r>
      <w:r w:rsidR="0044324C" w:rsidRPr="004E51D0">
        <w:rPr>
          <w:rFonts w:ascii="Arial" w:hAnsi="Arial" w:cs="Arial"/>
        </w:rPr>
        <w:t>potential confounders)</w:t>
      </w:r>
      <w:r w:rsidRPr="004E51D0">
        <w:rPr>
          <w:rFonts w:ascii="Arial" w:hAnsi="Arial" w:cs="Arial"/>
        </w:rPr>
        <w:t xml:space="preserve">, the prevalence fell by </w:t>
      </w:r>
      <w:r w:rsidR="001A272A" w:rsidRPr="004E51D0">
        <w:rPr>
          <w:rFonts w:ascii="Arial" w:hAnsi="Arial" w:cs="Arial"/>
        </w:rPr>
        <w:t xml:space="preserve">approximately </w:t>
      </w:r>
      <w:r w:rsidRPr="004E51D0">
        <w:rPr>
          <w:rFonts w:ascii="Arial" w:hAnsi="Arial" w:cs="Arial"/>
        </w:rPr>
        <w:t xml:space="preserve">9% </w:t>
      </w:r>
      <w:r w:rsidR="009E6D27" w:rsidRPr="004E51D0">
        <w:rPr>
          <w:rFonts w:ascii="Arial" w:hAnsi="Arial" w:cs="Arial"/>
        </w:rPr>
        <w:t>(</w:t>
      </w:r>
      <w:r w:rsidR="008D1EBB" w:rsidRPr="004E51D0">
        <w:rPr>
          <w:rFonts w:ascii="Arial" w:hAnsi="Arial" w:cs="Arial"/>
        </w:rPr>
        <w:t xml:space="preserve">relative </w:t>
      </w:r>
      <w:r w:rsidR="009E6D27" w:rsidRPr="004E51D0">
        <w:rPr>
          <w:rFonts w:ascii="Arial" w:hAnsi="Arial" w:cs="Arial"/>
        </w:rPr>
        <w:t xml:space="preserve">change) </w:t>
      </w:r>
      <w:r w:rsidRPr="004E51D0">
        <w:rPr>
          <w:rFonts w:ascii="Arial" w:hAnsi="Arial" w:cs="Arial"/>
        </w:rPr>
        <w:t>for each point increase in the wealth score (</w:t>
      </w:r>
      <w:r w:rsidR="005A4689" w:rsidRPr="004E51D0">
        <w:rPr>
          <w:rFonts w:ascii="Arial" w:hAnsi="Arial" w:cs="Arial"/>
        </w:rPr>
        <w:t>OR</w:t>
      </w:r>
      <w:r w:rsidRPr="004E51D0">
        <w:rPr>
          <w:rFonts w:ascii="Arial" w:hAnsi="Arial" w:cs="Arial"/>
        </w:rPr>
        <w:t>: 0</w:t>
      </w:r>
      <w:r w:rsidR="00212989" w:rsidRPr="004E51D0">
        <w:rPr>
          <w:rFonts w:ascii="Arial" w:hAnsi="Arial" w:cs="Arial"/>
        </w:rPr>
        <w:t>·</w:t>
      </w:r>
      <w:r w:rsidRPr="004E51D0">
        <w:rPr>
          <w:rFonts w:ascii="Arial" w:hAnsi="Arial" w:cs="Arial"/>
        </w:rPr>
        <w:t>91</w:t>
      </w:r>
      <w:r w:rsidR="005A4689" w:rsidRPr="004E51D0">
        <w:rPr>
          <w:rFonts w:ascii="Arial" w:hAnsi="Arial" w:cs="Arial"/>
        </w:rPr>
        <w:t xml:space="preserve">; </w:t>
      </w:r>
      <w:r w:rsidRPr="004E51D0">
        <w:rPr>
          <w:rFonts w:ascii="Arial" w:hAnsi="Arial" w:cs="Arial"/>
        </w:rPr>
        <w:t>0</w:t>
      </w:r>
      <w:r w:rsidR="00212989" w:rsidRPr="004E51D0">
        <w:rPr>
          <w:rFonts w:ascii="Arial" w:hAnsi="Arial" w:cs="Arial"/>
        </w:rPr>
        <w:t>·</w:t>
      </w:r>
      <w:r w:rsidRPr="004E51D0">
        <w:rPr>
          <w:rFonts w:ascii="Arial" w:hAnsi="Arial" w:cs="Arial"/>
        </w:rPr>
        <w:t>84</w:t>
      </w:r>
      <w:r w:rsidR="00BC063E" w:rsidRPr="004E51D0">
        <w:rPr>
          <w:rFonts w:ascii="Arial" w:hAnsi="Arial" w:cs="Arial"/>
        </w:rPr>
        <w:t xml:space="preserve"> to</w:t>
      </w:r>
      <w:r w:rsidRPr="004E51D0">
        <w:rPr>
          <w:rFonts w:ascii="Arial" w:hAnsi="Arial" w:cs="Arial"/>
        </w:rPr>
        <w:t xml:space="preserve"> </w:t>
      </w:r>
      <w:r w:rsidR="00672160" w:rsidRPr="004E51D0">
        <w:rPr>
          <w:rFonts w:ascii="Arial" w:hAnsi="Arial" w:cs="Arial"/>
        </w:rPr>
        <w:t>0</w:t>
      </w:r>
      <w:r w:rsidR="00212989" w:rsidRPr="004E51D0">
        <w:rPr>
          <w:rFonts w:ascii="Arial" w:hAnsi="Arial" w:cs="Arial"/>
        </w:rPr>
        <w:t>·</w:t>
      </w:r>
      <w:r w:rsidR="00672160" w:rsidRPr="004E51D0">
        <w:rPr>
          <w:rFonts w:ascii="Arial" w:hAnsi="Arial" w:cs="Arial"/>
        </w:rPr>
        <w:t>98</w:t>
      </w:r>
      <w:r w:rsidRPr="004E51D0">
        <w:rPr>
          <w:rFonts w:ascii="Arial" w:hAnsi="Arial" w:cs="Arial"/>
        </w:rPr>
        <w:t>; p=</w:t>
      </w:r>
      <w:r w:rsidR="00F968AB" w:rsidRPr="004E51D0">
        <w:rPr>
          <w:rFonts w:ascii="Arial" w:hAnsi="Arial" w:cs="Arial"/>
        </w:rPr>
        <w:t>0</w:t>
      </w:r>
      <w:r w:rsidR="00212989" w:rsidRPr="004E51D0">
        <w:rPr>
          <w:rFonts w:ascii="Arial" w:hAnsi="Arial" w:cs="Arial"/>
        </w:rPr>
        <w:t>·</w:t>
      </w:r>
      <w:r w:rsidR="00F968AB" w:rsidRPr="004E51D0">
        <w:rPr>
          <w:rFonts w:ascii="Arial" w:hAnsi="Arial" w:cs="Arial"/>
        </w:rPr>
        <w:t>0</w:t>
      </w:r>
      <w:r w:rsidR="00672160" w:rsidRPr="004E51D0">
        <w:rPr>
          <w:rFonts w:ascii="Arial" w:hAnsi="Arial" w:cs="Arial"/>
        </w:rPr>
        <w:t>10</w:t>
      </w:r>
      <w:r w:rsidRPr="004E51D0">
        <w:rPr>
          <w:rFonts w:ascii="Arial" w:hAnsi="Arial" w:cs="Arial"/>
        </w:rPr>
        <w:t>) and</w:t>
      </w:r>
      <w:r w:rsidR="007E0462" w:rsidRPr="004E51D0">
        <w:rPr>
          <w:rFonts w:ascii="Arial" w:hAnsi="Arial" w:cs="Arial"/>
        </w:rPr>
        <w:t xml:space="preserve">, whilst there was evidence of some </w:t>
      </w:r>
      <w:r w:rsidRPr="004E51D0">
        <w:rPr>
          <w:rFonts w:ascii="Arial" w:hAnsi="Arial" w:cs="Arial"/>
        </w:rPr>
        <w:t xml:space="preserve">heterogeneity between </w:t>
      </w:r>
      <w:r w:rsidR="00A42DE4" w:rsidRPr="004E51D0">
        <w:rPr>
          <w:rFonts w:ascii="Arial" w:hAnsi="Arial" w:cs="Arial"/>
        </w:rPr>
        <w:t>site</w:t>
      </w:r>
      <w:r w:rsidRPr="004E51D0">
        <w:rPr>
          <w:rFonts w:ascii="Arial" w:hAnsi="Arial" w:cs="Arial"/>
        </w:rPr>
        <w:t>s</w:t>
      </w:r>
      <w:r w:rsidR="007E0462" w:rsidRPr="004E51D0">
        <w:rPr>
          <w:rFonts w:ascii="Arial" w:hAnsi="Arial" w:cs="Arial"/>
        </w:rPr>
        <w:t xml:space="preserve">, this was not </w:t>
      </w:r>
      <w:r w:rsidR="00BD4BE4" w:rsidRPr="004E51D0">
        <w:rPr>
          <w:rFonts w:ascii="Arial" w:hAnsi="Arial" w:cs="Arial"/>
        </w:rPr>
        <w:t xml:space="preserve">statistically </w:t>
      </w:r>
      <w:r w:rsidR="007E0462" w:rsidRPr="004E51D0">
        <w:rPr>
          <w:rFonts w:ascii="Arial" w:hAnsi="Arial" w:cs="Arial"/>
        </w:rPr>
        <w:t>significant</w:t>
      </w:r>
      <w:r w:rsidRPr="004E51D0">
        <w:rPr>
          <w:rFonts w:ascii="Arial" w:hAnsi="Arial" w:cs="Arial"/>
        </w:rPr>
        <w:t xml:space="preserve"> (I</w:t>
      </w:r>
      <w:r w:rsidRPr="004E51D0">
        <w:rPr>
          <w:rFonts w:ascii="Arial" w:hAnsi="Arial" w:cs="Arial"/>
          <w:vertAlign w:val="superscript"/>
        </w:rPr>
        <w:t>2</w:t>
      </w:r>
      <w:r w:rsidRPr="004E51D0">
        <w:rPr>
          <w:rFonts w:ascii="Arial" w:hAnsi="Arial" w:cs="Arial"/>
        </w:rPr>
        <w:t>=</w:t>
      </w:r>
      <w:r w:rsidR="00672160" w:rsidRPr="004E51D0">
        <w:rPr>
          <w:rFonts w:ascii="Arial" w:hAnsi="Arial" w:cs="Arial"/>
        </w:rPr>
        <w:t>17</w:t>
      </w:r>
      <w:r w:rsidRPr="004E51D0">
        <w:rPr>
          <w:rFonts w:ascii="Arial" w:hAnsi="Arial" w:cs="Arial"/>
        </w:rPr>
        <w:t>%</w:t>
      </w:r>
      <w:r w:rsidR="004E2320" w:rsidRPr="004E51D0">
        <w:rPr>
          <w:rFonts w:ascii="Arial" w:hAnsi="Arial" w:cs="Arial"/>
        </w:rPr>
        <w:t>;</w:t>
      </w:r>
      <w:r w:rsidRPr="004E51D0">
        <w:rPr>
          <w:rFonts w:ascii="Arial" w:hAnsi="Arial" w:cs="Arial"/>
        </w:rPr>
        <w:t xml:space="preserve"> p</w:t>
      </w:r>
      <w:r w:rsidR="009E6D27" w:rsidRPr="004E51D0">
        <w:rPr>
          <w:rFonts w:ascii="Arial" w:hAnsi="Arial" w:cs="Arial"/>
          <w:vertAlign w:val="subscript"/>
        </w:rPr>
        <w:t>het</w:t>
      </w:r>
      <w:r w:rsidRPr="004E51D0">
        <w:rPr>
          <w:rFonts w:ascii="Arial" w:hAnsi="Arial" w:cs="Arial"/>
        </w:rPr>
        <w:t>=0</w:t>
      </w:r>
      <w:r w:rsidR="00212989" w:rsidRPr="004E51D0">
        <w:rPr>
          <w:rFonts w:ascii="Arial" w:hAnsi="Arial" w:cs="Arial"/>
        </w:rPr>
        <w:t>·</w:t>
      </w:r>
      <w:r w:rsidR="00672160" w:rsidRPr="004E51D0">
        <w:rPr>
          <w:rFonts w:ascii="Arial" w:hAnsi="Arial" w:cs="Arial"/>
        </w:rPr>
        <w:t>275</w:t>
      </w:r>
      <w:r w:rsidRPr="004E51D0">
        <w:rPr>
          <w:rFonts w:ascii="Arial" w:hAnsi="Arial" w:cs="Arial"/>
        </w:rPr>
        <w:t xml:space="preserve">) (Figure </w:t>
      </w:r>
      <w:r w:rsidR="005764C1" w:rsidRPr="004E51D0">
        <w:rPr>
          <w:rFonts w:ascii="Arial" w:hAnsi="Arial" w:cs="Arial"/>
        </w:rPr>
        <w:t>2</w:t>
      </w:r>
      <w:r w:rsidRPr="004E51D0">
        <w:rPr>
          <w:rFonts w:ascii="Arial" w:hAnsi="Arial" w:cs="Arial"/>
        </w:rPr>
        <w:t>)</w:t>
      </w:r>
      <w:r w:rsidR="004E2320" w:rsidRPr="004E51D0">
        <w:rPr>
          <w:rFonts w:ascii="Arial" w:hAnsi="Arial" w:cs="Arial"/>
        </w:rPr>
        <w:t>.</w:t>
      </w:r>
    </w:p>
    <w:p w14:paraId="4B0DE8DE" w14:textId="5F2A4AA6" w:rsidR="00294974" w:rsidRPr="004E51D0" w:rsidRDefault="00294974" w:rsidP="00117BA9">
      <w:pPr>
        <w:spacing w:after="120" w:line="360" w:lineRule="auto"/>
        <w:rPr>
          <w:rFonts w:ascii="Arial" w:hAnsi="Arial" w:cs="Arial"/>
        </w:rPr>
      </w:pPr>
      <w:r w:rsidRPr="004E51D0">
        <w:rPr>
          <w:rFonts w:ascii="Arial" w:hAnsi="Arial" w:cs="Arial"/>
        </w:rPr>
        <w:t xml:space="preserve">Figure </w:t>
      </w:r>
      <w:r w:rsidR="005764C1" w:rsidRPr="004E51D0">
        <w:rPr>
          <w:rFonts w:ascii="Arial" w:hAnsi="Arial" w:cs="Arial"/>
        </w:rPr>
        <w:t xml:space="preserve">3a </w:t>
      </w:r>
      <w:r w:rsidRPr="004E51D0">
        <w:rPr>
          <w:rFonts w:ascii="Arial" w:hAnsi="Arial" w:cs="Arial"/>
        </w:rPr>
        <w:t xml:space="preserve">shows the </w:t>
      </w:r>
      <w:r w:rsidR="00DC698B" w:rsidRPr="004E51D0">
        <w:rPr>
          <w:rFonts w:ascii="Arial" w:hAnsi="Arial" w:cs="Arial"/>
        </w:rPr>
        <w:t xml:space="preserve">same positive </w:t>
      </w:r>
      <w:r w:rsidRPr="004E51D0">
        <w:rPr>
          <w:rFonts w:ascii="Arial" w:hAnsi="Arial" w:cs="Arial"/>
        </w:rPr>
        <w:t xml:space="preserve">association between </w:t>
      </w:r>
      <w:r w:rsidR="004948BC" w:rsidRPr="004E51D0">
        <w:rPr>
          <w:rFonts w:ascii="Arial" w:hAnsi="Arial" w:cs="Arial"/>
        </w:rPr>
        <w:t>FEV</w:t>
      </w:r>
      <w:r w:rsidR="004948BC" w:rsidRPr="004E51D0">
        <w:rPr>
          <w:rFonts w:ascii="Arial" w:hAnsi="Arial" w:cs="Arial"/>
          <w:vertAlign w:val="subscript"/>
        </w:rPr>
        <w:t>1</w:t>
      </w:r>
      <w:r w:rsidR="004948BC" w:rsidRPr="004E51D0">
        <w:rPr>
          <w:rFonts w:ascii="Arial" w:hAnsi="Arial" w:cs="Arial"/>
        </w:rPr>
        <w:t>/FVC ratio</w:t>
      </w:r>
      <w:r w:rsidRPr="004E51D0">
        <w:rPr>
          <w:rFonts w:ascii="Arial" w:hAnsi="Arial" w:cs="Arial"/>
        </w:rPr>
        <w:t xml:space="preserve"> and wealth score </w:t>
      </w:r>
      <w:r w:rsidR="00057AD7" w:rsidRPr="004E51D0">
        <w:rPr>
          <w:rFonts w:ascii="Arial" w:hAnsi="Arial" w:cs="Arial"/>
        </w:rPr>
        <w:t xml:space="preserve">at the </w:t>
      </w:r>
      <w:r w:rsidR="00CF0E06" w:rsidRPr="004E51D0">
        <w:rPr>
          <w:rFonts w:ascii="Arial" w:hAnsi="Arial" w:cs="Arial"/>
        </w:rPr>
        <w:t xml:space="preserve">aggregate </w:t>
      </w:r>
      <w:r w:rsidR="00057AD7" w:rsidRPr="004E51D0">
        <w:rPr>
          <w:rFonts w:ascii="Arial" w:hAnsi="Arial" w:cs="Arial"/>
        </w:rPr>
        <w:t xml:space="preserve">level </w:t>
      </w:r>
      <w:r w:rsidR="009E6D27" w:rsidRPr="004E51D0">
        <w:rPr>
          <w:rFonts w:ascii="Arial" w:hAnsi="Arial" w:cs="Arial"/>
        </w:rPr>
        <w:t xml:space="preserve">as was found within </w:t>
      </w:r>
      <w:r w:rsidR="00A42DE4" w:rsidRPr="004E51D0">
        <w:rPr>
          <w:rFonts w:ascii="Arial" w:hAnsi="Arial" w:cs="Arial"/>
        </w:rPr>
        <w:t>site</w:t>
      </w:r>
      <w:r w:rsidR="009E6D27" w:rsidRPr="004E51D0">
        <w:rPr>
          <w:rFonts w:ascii="Arial" w:hAnsi="Arial" w:cs="Arial"/>
        </w:rPr>
        <w:t>s</w:t>
      </w:r>
      <w:r w:rsidR="00057AD7" w:rsidRPr="004E51D0">
        <w:rPr>
          <w:rFonts w:ascii="Arial" w:hAnsi="Arial" w:cs="Arial"/>
        </w:rPr>
        <w:t>.</w:t>
      </w:r>
      <w:r w:rsidR="007779FF" w:rsidRPr="004E51D0">
        <w:rPr>
          <w:rFonts w:ascii="Arial" w:hAnsi="Arial" w:cs="Arial"/>
        </w:rPr>
        <w:t xml:space="preserve"> </w:t>
      </w:r>
      <w:r w:rsidR="00057AD7" w:rsidRPr="004E51D0">
        <w:rPr>
          <w:rFonts w:ascii="Arial" w:hAnsi="Arial" w:cs="Arial"/>
        </w:rPr>
        <w:t>Approximately 40% of the variation in mean FEV</w:t>
      </w:r>
      <w:r w:rsidR="00057AD7" w:rsidRPr="004E51D0">
        <w:rPr>
          <w:rFonts w:ascii="Arial" w:hAnsi="Arial" w:cs="Arial"/>
          <w:vertAlign w:val="subscript"/>
        </w:rPr>
        <w:t>1</w:t>
      </w:r>
      <w:r w:rsidR="00057AD7" w:rsidRPr="004E51D0">
        <w:rPr>
          <w:rFonts w:ascii="Arial" w:hAnsi="Arial" w:cs="Arial"/>
        </w:rPr>
        <w:t>/FVC ratio could be explained by variations in the mean wealth score (r</w:t>
      </w:r>
      <w:r w:rsidR="00057AD7" w:rsidRPr="004E51D0">
        <w:rPr>
          <w:rFonts w:ascii="Arial" w:hAnsi="Arial" w:cs="Arial"/>
          <w:vertAlign w:val="superscript"/>
        </w:rPr>
        <w:t>2</w:t>
      </w:r>
      <w:r w:rsidR="00057AD7" w:rsidRPr="004E51D0">
        <w:rPr>
          <w:rFonts w:ascii="Arial" w:hAnsi="Arial" w:cs="Arial"/>
        </w:rPr>
        <w:t>=0</w:t>
      </w:r>
      <w:r w:rsidR="00212989" w:rsidRPr="004E51D0">
        <w:rPr>
          <w:rFonts w:ascii="Arial" w:hAnsi="Arial" w:cs="Arial"/>
        </w:rPr>
        <w:t>·</w:t>
      </w:r>
      <w:r w:rsidR="00057AD7" w:rsidRPr="004E51D0">
        <w:rPr>
          <w:rFonts w:ascii="Arial" w:hAnsi="Arial" w:cs="Arial"/>
        </w:rPr>
        <w:t>385, p=0</w:t>
      </w:r>
      <w:r w:rsidR="00212989" w:rsidRPr="004E51D0">
        <w:rPr>
          <w:rFonts w:ascii="Arial" w:hAnsi="Arial" w:cs="Arial"/>
        </w:rPr>
        <w:t>·</w:t>
      </w:r>
      <w:r w:rsidR="00057AD7" w:rsidRPr="004E51D0">
        <w:rPr>
          <w:rFonts w:ascii="Arial" w:hAnsi="Arial" w:cs="Arial"/>
        </w:rPr>
        <w:t>031).</w:t>
      </w:r>
      <w:r w:rsidR="007779FF" w:rsidRPr="004E51D0">
        <w:rPr>
          <w:rFonts w:ascii="Arial" w:hAnsi="Arial" w:cs="Arial"/>
        </w:rPr>
        <w:t xml:space="preserve"> </w:t>
      </w:r>
      <w:r w:rsidR="00057AD7" w:rsidRPr="004E51D0">
        <w:rPr>
          <w:rFonts w:ascii="Arial" w:hAnsi="Arial" w:cs="Arial"/>
        </w:rPr>
        <w:t xml:space="preserve">A corresponding trend was observed for the proportion of subjects with </w:t>
      </w:r>
      <w:r w:rsidR="00CF0E06" w:rsidRPr="004E51D0">
        <w:rPr>
          <w:rFonts w:ascii="Arial" w:hAnsi="Arial" w:cs="Arial"/>
        </w:rPr>
        <w:t xml:space="preserve">airflow obstruction </w:t>
      </w:r>
      <w:r w:rsidR="00100EF0" w:rsidRPr="004E51D0">
        <w:rPr>
          <w:rFonts w:ascii="Arial" w:hAnsi="Arial" w:cs="Arial"/>
        </w:rPr>
        <w:t xml:space="preserve">in the different </w:t>
      </w:r>
      <w:r w:rsidR="00A42DE4" w:rsidRPr="004E51D0">
        <w:rPr>
          <w:rFonts w:ascii="Arial" w:hAnsi="Arial" w:cs="Arial"/>
        </w:rPr>
        <w:t>site</w:t>
      </w:r>
      <w:r w:rsidR="00100EF0" w:rsidRPr="004E51D0">
        <w:rPr>
          <w:rFonts w:ascii="Arial" w:hAnsi="Arial" w:cs="Arial"/>
        </w:rPr>
        <w:t>s,</w:t>
      </w:r>
      <w:r w:rsidR="00057AD7" w:rsidRPr="004E51D0">
        <w:rPr>
          <w:rFonts w:ascii="Arial" w:hAnsi="Arial" w:cs="Arial"/>
        </w:rPr>
        <w:t xml:space="preserve"> the proportion decreasing as mean wealth score increased (r</w:t>
      </w:r>
      <w:r w:rsidR="00057AD7" w:rsidRPr="004E51D0">
        <w:rPr>
          <w:rFonts w:ascii="Arial" w:hAnsi="Arial" w:cs="Arial"/>
          <w:vertAlign w:val="superscript"/>
        </w:rPr>
        <w:t>2</w:t>
      </w:r>
      <w:r w:rsidR="00057AD7" w:rsidRPr="004E51D0">
        <w:rPr>
          <w:rFonts w:ascii="Arial" w:hAnsi="Arial" w:cs="Arial"/>
        </w:rPr>
        <w:t>=0</w:t>
      </w:r>
      <w:r w:rsidR="00212989" w:rsidRPr="004E51D0">
        <w:rPr>
          <w:rFonts w:ascii="Arial" w:hAnsi="Arial" w:cs="Arial"/>
        </w:rPr>
        <w:t>·</w:t>
      </w:r>
      <w:r w:rsidR="00057AD7" w:rsidRPr="004E51D0">
        <w:rPr>
          <w:rFonts w:ascii="Arial" w:hAnsi="Arial" w:cs="Arial"/>
        </w:rPr>
        <w:t>358, p=0</w:t>
      </w:r>
      <w:r w:rsidR="00212989" w:rsidRPr="004E51D0">
        <w:rPr>
          <w:rFonts w:ascii="Arial" w:hAnsi="Arial" w:cs="Arial"/>
        </w:rPr>
        <w:t>·</w:t>
      </w:r>
      <w:r w:rsidR="00057AD7" w:rsidRPr="004E51D0">
        <w:rPr>
          <w:rFonts w:ascii="Arial" w:hAnsi="Arial" w:cs="Arial"/>
        </w:rPr>
        <w:t>040)</w:t>
      </w:r>
      <w:r w:rsidR="000930B2" w:rsidRPr="004E51D0">
        <w:rPr>
          <w:rFonts w:ascii="Arial" w:hAnsi="Arial" w:cs="Arial"/>
        </w:rPr>
        <w:t xml:space="preserve"> (Figure </w:t>
      </w:r>
      <w:r w:rsidR="005764C1" w:rsidRPr="004E51D0">
        <w:rPr>
          <w:rFonts w:ascii="Arial" w:hAnsi="Arial" w:cs="Arial"/>
        </w:rPr>
        <w:t>3b</w:t>
      </w:r>
      <w:r w:rsidR="000930B2" w:rsidRPr="004E51D0">
        <w:rPr>
          <w:rFonts w:ascii="Arial" w:hAnsi="Arial" w:cs="Arial"/>
        </w:rPr>
        <w:t>)</w:t>
      </w:r>
    </w:p>
    <w:p w14:paraId="6FAB6968" w14:textId="77777777" w:rsidR="003A318B" w:rsidRPr="004E51D0" w:rsidRDefault="003A318B" w:rsidP="00117BA9">
      <w:pPr>
        <w:spacing w:after="120" w:line="360" w:lineRule="auto"/>
        <w:rPr>
          <w:rFonts w:ascii="Arial" w:hAnsi="Arial" w:cs="Arial"/>
        </w:rPr>
      </w:pPr>
    </w:p>
    <w:p w14:paraId="1DF7B60A" w14:textId="77777777" w:rsidR="00534FD7" w:rsidRPr="00DC06D5" w:rsidRDefault="00534FD7" w:rsidP="00117BA9">
      <w:pPr>
        <w:spacing w:after="120" w:line="360" w:lineRule="auto"/>
        <w:rPr>
          <w:rFonts w:ascii="Arial" w:hAnsi="Arial" w:cs="Arial"/>
        </w:rPr>
      </w:pPr>
    </w:p>
    <w:p w14:paraId="430F6FD4" w14:textId="77777777" w:rsidR="00FB7BA9" w:rsidRDefault="00FB7BA9">
      <w:pPr>
        <w:rPr>
          <w:rFonts w:ascii="Arial" w:hAnsi="Arial" w:cs="Arial"/>
          <w:b/>
        </w:rPr>
      </w:pPr>
      <w:r>
        <w:rPr>
          <w:rFonts w:ascii="Arial" w:hAnsi="Arial" w:cs="Arial"/>
          <w:b/>
        </w:rPr>
        <w:br w:type="page"/>
      </w:r>
    </w:p>
    <w:p w14:paraId="4241FBD2" w14:textId="77777777" w:rsidR="00AE089E" w:rsidRPr="00254E5D" w:rsidRDefault="003759A3" w:rsidP="00117BA9">
      <w:pPr>
        <w:spacing w:after="120" w:line="360" w:lineRule="auto"/>
        <w:rPr>
          <w:rFonts w:ascii="Arial" w:hAnsi="Arial" w:cs="Arial"/>
          <w:b/>
        </w:rPr>
      </w:pPr>
      <w:r w:rsidRPr="00254E5D">
        <w:rPr>
          <w:rFonts w:ascii="Arial" w:hAnsi="Arial" w:cs="Arial"/>
          <w:b/>
        </w:rPr>
        <w:lastRenderedPageBreak/>
        <w:t>Discussion</w:t>
      </w:r>
    </w:p>
    <w:p w14:paraId="78667F07" w14:textId="77777777" w:rsidR="00343E69" w:rsidRPr="00DC06D5" w:rsidRDefault="007B34CD" w:rsidP="00117BA9">
      <w:pPr>
        <w:spacing w:after="120" w:line="360" w:lineRule="auto"/>
        <w:rPr>
          <w:rFonts w:ascii="Arial" w:hAnsi="Arial" w:cs="Arial"/>
        </w:rPr>
      </w:pPr>
      <w:r>
        <w:rPr>
          <w:rFonts w:ascii="Arial" w:hAnsi="Arial" w:cs="Arial"/>
        </w:rPr>
        <w:t>Our study</w:t>
      </w:r>
      <w:r w:rsidR="003A318B" w:rsidRPr="00DC06D5">
        <w:rPr>
          <w:rFonts w:ascii="Arial" w:hAnsi="Arial" w:cs="Arial"/>
        </w:rPr>
        <w:t xml:space="preserve"> shows a</w:t>
      </w:r>
      <w:r w:rsidR="005A08EF">
        <w:rPr>
          <w:rFonts w:ascii="Arial" w:hAnsi="Arial" w:cs="Arial"/>
        </w:rPr>
        <w:t>n</w:t>
      </w:r>
      <w:r w:rsidR="003A318B" w:rsidRPr="00DC06D5">
        <w:rPr>
          <w:rFonts w:ascii="Arial" w:hAnsi="Arial" w:cs="Arial"/>
        </w:rPr>
        <w:t xml:space="preserve"> </w:t>
      </w:r>
      <w:r w:rsidR="00A03760">
        <w:rPr>
          <w:rFonts w:ascii="Arial" w:hAnsi="Arial" w:cs="Arial"/>
        </w:rPr>
        <w:t>increase in FEV</w:t>
      </w:r>
      <w:r w:rsidR="00A03760">
        <w:rPr>
          <w:rFonts w:ascii="Arial" w:hAnsi="Arial" w:cs="Arial"/>
          <w:vertAlign w:val="subscript"/>
        </w:rPr>
        <w:t>1</w:t>
      </w:r>
      <w:r w:rsidR="00A03760">
        <w:rPr>
          <w:rFonts w:ascii="Arial" w:hAnsi="Arial" w:cs="Arial"/>
        </w:rPr>
        <w:t>/FVC</w:t>
      </w:r>
      <w:r w:rsidR="00A03760" w:rsidRPr="00DC06D5">
        <w:rPr>
          <w:rFonts w:ascii="Arial" w:hAnsi="Arial" w:cs="Arial"/>
        </w:rPr>
        <w:t xml:space="preserve"> </w:t>
      </w:r>
      <w:r w:rsidR="00A03760">
        <w:rPr>
          <w:rFonts w:ascii="Arial" w:hAnsi="Arial" w:cs="Arial"/>
        </w:rPr>
        <w:t xml:space="preserve">and </w:t>
      </w:r>
      <w:r w:rsidR="00242192">
        <w:rPr>
          <w:rFonts w:ascii="Arial" w:hAnsi="Arial" w:cs="Arial"/>
        </w:rPr>
        <w:t xml:space="preserve">a </w:t>
      </w:r>
      <w:r w:rsidR="00A466AE">
        <w:rPr>
          <w:rFonts w:ascii="Arial" w:hAnsi="Arial" w:cs="Arial"/>
        </w:rPr>
        <w:t xml:space="preserve">decrease in the risk of </w:t>
      </w:r>
      <w:r w:rsidR="003A318B" w:rsidRPr="00DC06D5">
        <w:rPr>
          <w:rFonts w:ascii="Arial" w:hAnsi="Arial" w:cs="Arial"/>
        </w:rPr>
        <w:t xml:space="preserve">airflow obstruction </w:t>
      </w:r>
      <w:r w:rsidR="00A466AE">
        <w:rPr>
          <w:rFonts w:ascii="Arial" w:hAnsi="Arial" w:cs="Arial"/>
        </w:rPr>
        <w:t>with increase</w:t>
      </w:r>
      <w:r w:rsidR="00BD7EC5">
        <w:rPr>
          <w:rFonts w:ascii="Arial" w:hAnsi="Arial" w:cs="Arial"/>
        </w:rPr>
        <w:t xml:space="preserve">d </w:t>
      </w:r>
      <w:r w:rsidR="003A318B" w:rsidRPr="00DC06D5">
        <w:rPr>
          <w:rFonts w:ascii="Arial" w:hAnsi="Arial" w:cs="Arial"/>
        </w:rPr>
        <w:t>wealth</w:t>
      </w:r>
      <w:r w:rsidR="00B558A6">
        <w:rPr>
          <w:rFonts w:ascii="Arial" w:hAnsi="Arial" w:cs="Arial"/>
        </w:rPr>
        <w:t>,</w:t>
      </w:r>
      <w:r w:rsidR="003A318B" w:rsidRPr="00DC06D5">
        <w:rPr>
          <w:rFonts w:ascii="Arial" w:hAnsi="Arial" w:cs="Arial"/>
        </w:rPr>
        <w:t xml:space="preserve"> </w:t>
      </w:r>
      <w:r w:rsidR="00242192">
        <w:rPr>
          <w:rFonts w:ascii="Arial" w:hAnsi="Arial" w:cs="Arial"/>
        </w:rPr>
        <w:t xml:space="preserve">both within and </w:t>
      </w:r>
      <w:r w:rsidR="003A318B" w:rsidRPr="00DC06D5">
        <w:rPr>
          <w:rFonts w:ascii="Arial" w:hAnsi="Arial" w:cs="Arial"/>
        </w:rPr>
        <w:t xml:space="preserve">across </w:t>
      </w:r>
      <w:r w:rsidR="00B558A6">
        <w:rPr>
          <w:rFonts w:ascii="Arial" w:hAnsi="Arial" w:cs="Arial"/>
        </w:rPr>
        <w:t xml:space="preserve">the </w:t>
      </w:r>
      <w:r w:rsidR="003A318B" w:rsidRPr="00DC06D5">
        <w:rPr>
          <w:rFonts w:ascii="Arial" w:hAnsi="Arial" w:cs="Arial"/>
        </w:rPr>
        <w:t xml:space="preserve">12 BOLD </w:t>
      </w:r>
      <w:r w:rsidR="00A42DE4">
        <w:rPr>
          <w:rFonts w:ascii="Arial" w:hAnsi="Arial" w:cs="Arial"/>
        </w:rPr>
        <w:t>site</w:t>
      </w:r>
      <w:r w:rsidR="003A318B" w:rsidRPr="00DC06D5">
        <w:rPr>
          <w:rFonts w:ascii="Arial" w:hAnsi="Arial" w:cs="Arial"/>
        </w:rPr>
        <w:t>s</w:t>
      </w:r>
      <w:r w:rsidR="00242192">
        <w:rPr>
          <w:rFonts w:ascii="Arial" w:hAnsi="Arial" w:cs="Arial"/>
        </w:rPr>
        <w:t xml:space="preserve"> </w:t>
      </w:r>
      <w:r w:rsidR="00B558A6">
        <w:rPr>
          <w:rFonts w:ascii="Arial" w:hAnsi="Arial" w:cs="Arial"/>
        </w:rPr>
        <w:t xml:space="preserve">located in </w:t>
      </w:r>
      <w:r w:rsidR="00242192">
        <w:rPr>
          <w:rFonts w:ascii="Arial" w:hAnsi="Arial" w:cs="Arial"/>
        </w:rPr>
        <w:t>11 countries</w:t>
      </w:r>
      <w:r w:rsidR="00842650" w:rsidRPr="00DC06D5">
        <w:rPr>
          <w:rFonts w:ascii="Arial" w:hAnsi="Arial" w:cs="Arial"/>
        </w:rPr>
        <w:t xml:space="preserve">. </w:t>
      </w:r>
    </w:p>
    <w:p w14:paraId="0F242449" w14:textId="2BE26554" w:rsidR="002807D3" w:rsidRPr="00DC06D5" w:rsidRDefault="00842650" w:rsidP="00117BA9">
      <w:pPr>
        <w:spacing w:after="120" w:line="360" w:lineRule="auto"/>
        <w:rPr>
          <w:rFonts w:ascii="Arial" w:hAnsi="Arial" w:cs="Arial"/>
        </w:rPr>
      </w:pPr>
      <w:r w:rsidRPr="00DC06D5">
        <w:rPr>
          <w:rFonts w:ascii="Arial" w:hAnsi="Arial" w:cs="Arial"/>
        </w:rPr>
        <w:t>These findings are consistent with the generally reported association between poverty and poor lung function</w:t>
      </w:r>
      <w:hyperlink w:anchor="_ENREF_6" w:tooltip="Hegewald, 2007 #2609" w:history="1">
        <w:r w:rsidR="00BA00C4" w:rsidRPr="00DC06D5">
          <w:rPr>
            <w:rFonts w:ascii="Arial" w:hAnsi="Arial" w:cs="Arial"/>
          </w:rPr>
          <w:fldChar w:fldCharType="begin"/>
        </w:r>
        <w:r w:rsidR="00BA00C4">
          <w:rPr>
            <w:rFonts w:ascii="Arial" w:hAnsi="Arial" w:cs="Arial"/>
          </w:rPr>
          <w:instrText xml:space="preserve"> ADDIN EN.CITE &lt;EndNote&gt;&lt;Cite&gt;&lt;Author&gt;Hegewald&lt;/Author&gt;&lt;Year&gt;2007&lt;/Year&gt;&lt;RecNum&gt;2609&lt;/RecNum&gt;&lt;DisplayText&gt;&lt;style face="superscript"&gt;6&lt;/style&gt;&lt;/DisplayText&gt;&lt;record&gt;&lt;rec-number&gt;2609&lt;/rec-number&gt;&lt;foreign-keys&gt;&lt;key app="EN" db-id="xat9zat5baddtpeereqxed9nz2a5afa59vv0" timestamp="1405606740"&gt;2609&lt;/key&gt;&lt;/foreign-keys&gt;&lt;ref-type name="Journal Article"&gt;17&lt;/ref-type&gt;&lt;contributors&gt;&lt;authors&gt;&lt;author&gt;Hegewald, Matthew&lt;/author&gt;&lt;author&gt;Crapo, Robert&lt;/author&gt;&lt;/authors&gt;&lt;/contributors&gt;&lt;titles&gt;&lt;title&gt;Socioeconomic status and lung function&lt;/title&gt;&lt;secondary-title&gt;Chest&lt;/secondary-title&gt;&lt;/titles&gt;&lt;periodical&gt;&lt;full-title&gt;CHEST&lt;/full-title&gt;&lt;/periodical&gt;&lt;pages&gt;1608&lt;/pages&gt;&lt;volume&gt;132&lt;/volume&gt;&lt;number&gt;5&lt;/number&gt;&lt;dates&gt;&lt;year&gt;2007&lt;/year&gt;&lt;/dates&gt;&lt;publisher&gt;American College of Chest Physicians&lt;/publisher&gt;&lt;isbn&gt;0012-3692&lt;/isbn&gt;&lt;urls&gt;&lt;/urls&gt;&lt;electronic-resource-num&gt;10.1378/chest.07-1405&lt;/electronic-resource-num&gt;&lt;/record&gt;&lt;/Cite&gt;&lt;/EndNote&gt;</w:instrText>
        </w:r>
        <w:r w:rsidR="00BA00C4" w:rsidRPr="00DC06D5">
          <w:rPr>
            <w:rFonts w:ascii="Arial" w:hAnsi="Arial" w:cs="Arial"/>
          </w:rPr>
          <w:fldChar w:fldCharType="separate"/>
        </w:r>
        <w:r w:rsidR="00BA00C4" w:rsidRPr="004E2DFC">
          <w:rPr>
            <w:rFonts w:ascii="Arial" w:hAnsi="Arial" w:cs="Arial"/>
            <w:noProof/>
            <w:vertAlign w:val="superscript"/>
          </w:rPr>
          <w:t>6</w:t>
        </w:r>
        <w:r w:rsidR="00BA00C4" w:rsidRPr="00DC06D5">
          <w:rPr>
            <w:rFonts w:ascii="Arial" w:hAnsi="Arial" w:cs="Arial"/>
          </w:rPr>
          <w:fldChar w:fldCharType="end"/>
        </w:r>
      </w:hyperlink>
      <w:r w:rsidR="00043EA9">
        <w:rPr>
          <w:rFonts w:ascii="Arial" w:hAnsi="Arial" w:cs="Arial"/>
        </w:rPr>
        <w:t>,</w:t>
      </w:r>
      <w:r w:rsidRPr="00DC06D5">
        <w:rPr>
          <w:rFonts w:ascii="Arial" w:hAnsi="Arial" w:cs="Arial"/>
        </w:rPr>
        <w:t xml:space="preserve"> though much of this literature has related to </w:t>
      </w:r>
      <w:r w:rsidR="00C16DDA">
        <w:rPr>
          <w:rFonts w:ascii="Arial" w:hAnsi="Arial" w:cs="Arial"/>
        </w:rPr>
        <w:t xml:space="preserve">the </w:t>
      </w:r>
      <w:r w:rsidRPr="00DC06D5">
        <w:rPr>
          <w:rFonts w:ascii="Arial" w:hAnsi="Arial" w:cs="Arial"/>
        </w:rPr>
        <w:t>FEV</w:t>
      </w:r>
      <w:r w:rsidRPr="00DC06D5">
        <w:rPr>
          <w:rFonts w:ascii="Arial" w:hAnsi="Arial" w:cs="Arial"/>
          <w:vertAlign w:val="subscript"/>
        </w:rPr>
        <w:t>1</w:t>
      </w:r>
      <w:r w:rsidR="00B53222">
        <w:rPr>
          <w:rFonts w:ascii="Arial" w:hAnsi="Arial" w:cs="Arial"/>
        </w:rPr>
        <w:t>, which can reflect either reduced lung volume or reduced flow with a normal lung volume,</w:t>
      </w:r>
      <w:r w:rsidRPr="00DC06D5">
        <w:rPr>
          <w:rFonts w:ascii="Arial" w:hAnsi="Arial" w:cs="Arial"/>
        </w:rPr>
        <w:t xml:space="preserve"> rather than </w:t>
      </w:r>
      <w:r w:rsidR="00C16DDA">
        <w:rPr>
          <w:rFonts w:ascii="Arial" w:hAnsi="Arial" w:cs="Arial"/>
        </w:rPr>
        <w:t xml:space="preserve">the </w:t>
      </w:r>
      <w:r w:rsidRPr="00DC06D5">
        <w:rPr>
          <w:rFonts w:ascii="Arial" w:hAnsi="Arial" w:cs="Arial"/>
        </w:rPr>
        <w:t>FEV</w:t>
      </w:r>
      <w:r w:rsidRPr="00DC06D5">
        <w:rPr>
          <w:rFonts w:ascii="Arial" w:hAnsi="Arial" w:cs="Arial"/>
          <w:vertAlign w:val="subscript"/>
        </w:rPr>
        <w:t>1</w:t>
      </w:r>
      <w:r w:rsidRPr="00DC06D5">
        <w:rPr>
          <w:rFonts w:ascii="Arial" w:hAnsi="Arial" w:cs="Arial"/>
        </w:rPr>
        <w:t>/FVC ratio</w:t>
      </w:r>
      <w:r w:rsidR="00B53222">
        <w:rPr>
          <w:rFonts w:ascii="Arial" w:hAnsi="Arial" w:cs="Arial"/>
        </w:rPr>
        <w:t xml:space="preserve"> which provides a more appropriate measure of airflow </w:t>
      </w:r>
      <w:r w:rsidR="00FB5863">
        <w:rPr>
          <w:rFonts w:ascii="Arial" w:hAnsi="Arial" w:cs="Arial"/>
        </w:rPr>
        <w:t>obstruction</w:t>
      </w:r>
      <w:r w:rsidRPr="00DC06D5">
        <w:rPr>
          <w:rFonts w:ascii="Arial" w:hAnsi="Arial" w:cs="Arial"/>
        </w:rPr>
        <w:t xml:space="preserve">. It is also consistent with the association between COPD mortality and </w:t>
      </w:r>
      <w:r w:rsidR="00990EE6" w:rsidRPr="00DC06D5">
        <w:rPr>
          <w:rFonts w:ascii="Arial" w:hAnsi="Arial" w:cs="Arial"/>
        </w:rPr>
        <w:t>GNI</w:t>
      </w:r>
      <w:r w:rsidR="00043EA9">
        <w:rPr>
          <w:rFonts w:ascii="Arial" w:hAnsi="Arial" w:cs="Arial"/>
        </w:rPr>
        <w:t xml:space="preserve"> at an ecological level</w:t>
      </w:r>
      <w:r w:rsidRPr="00DC06D5">
        <w:rPr>
          <w:rFonts w:ascii="Arial" w:hAnsi="Arial" w:cs="Arial"/>
        </w:rPr>
        <w:t>.</w:t>
      </w:r>
      <w:hyperlink w:anchor="_ENREF_4" w:tooltip="Burney, 2015 #6871" w:history="1">
        <w:r w:rsidR="00BA00C4" w:rsidRPr="00DC06D5">
          <w:rPr>
            <w:rFonts w:ascii="Arial" w:hAnsi="Arial" w:cs="Arial"/>
          </w:rPr>
          <w:fldChar w:fldCharType="begin"/>
        </w:r>
        <w:r w:rsidR="00BA00C4">
          <w:rPr>
            <w:rFonts w:ascii="Arial" w:hAnsi="Arial" w:cs="Arial"/>
          </w:rPr>
          <w:instrText xml:space="preserve"> ADDIN EN.CITE &lt;EndNote&gt;&lt;Cite&gt;&lt;Author&gt;Burney&lt;/Author&gt;&lt;Year&gt;2015&lt;/Year&gt;&lt;RecNum&gt;6871&lt;/RecNum&gt;&lt;DisplayText&gt;&lt;style face="superscript"&gt;4&lt;/style&gt;&lt;/DisplayText&gt;&lt;record&gt;&lt;rec-number&gt;6871&lt;/rec-number&gt;&lt;foreign-keys&gt;&lt;key app="EN" db-id="xat9zat5baddtpeereqxed9nz2a5afa59vv0" timestamp="1429261903"&gt;6871&lt;/key&gt;&lt;/foreign-keys&gt;&lt;ref-type name="Journal Article"&gt;17&lt;/ref-type&gt;&lt;contributors&gt;&lt;authors&gt;&lt;author&gt;Burney, P.&lt;/author&gt;&lt;author&gt;Patel, J. &lt;/author&gt;&lt;author&gt;Newson, R. &lt;/author&gt;&lt;author&gt;Minelli, C.&lt;/author&gt;&lt;author&gt;Naghavi, M.  &lt;/author&gt;&lt;/authors&gt;&lt;/contributors&gt;&lt;titles&gt;&lt;title&gt;Global and regional trends in COPD mortality, 1990–2010&lt;/title&gt;&lt;secondary-title&gt;Eur Respir J &lt;/secondary-title&gt;&lt;/titles&gt;&lt;periodical&gt;&lt;full-title&gt;Eur Respir J&lt;/full-title&gt;&lt;/periodical&gt;&lt;pages&gt;1239-47 &lt;/pages&gt;&lt;volume&gt;45&lt;/volume&gt;&lt;number&gt;5&lt;/number&gt;&lt;edition&gt; 2nd April 2015&lt;/edition&gt;&lt;dates&gt;&lt;year&gt;2015&lt;/year&gt;&lt;/dates&gt;&lt;urls&gt;&lt;/urls&gt;&lt;electronic-resource-num&gt;DOI: 10.1183/09031936.00142414&lt;/electronic-resource-num&gt;&lt;/record&gt;&lt;/Cite&gt;&lt;/EndNote&gt;</w:instrText>
        </w:r>
        <w:r w:rsidR="00BA00C4" w:rsidRPr="00DC06D5">
          <w:rPr>
            <w:rFonts w:ascii="Arial" w:hAnsi="Arial" w:cs="Arial"/>
          </w:rPr>
          <w:fldChar w:fldCharType="separate"/>
        </w:r>
        <w:r w:rsidR="00BA00C4" w:rsidRPr="004E2DFC">
          <w:rPr>
            <w:rFonts w:ascii="Arial" w:hAnsi="Arial" w:cs="Arial"/>
            <w:noProof/>
            <w:vertAlign w:val="superscript"/>
          </w:rPr>
          <w:t>4</w:t>
        </w:r>
        <w:r w:rsidR="00BA00C4" w:rsidRPr="00DC06D5">
          <w:rPr>
            <w:rFonts w:ascii="Arial" w:hAnsi="Arial" w:cs="Arial"/>
          </w:rPr>
          <w:fldChar w:fldCharType="end"/>
        </w:r>
      </w:hyperlink>
      <w:r w:rsidRPr="00DC06D5">
        <w:rPr>
          <w:rFonts w:ascii="Arial" w:hAnsi="Arial" w:cs="Arial"/>
        </w:rPr>
        <w:t xml:space="preserve"> It is less obviously consistent with an earlier report from the BOLD Study,</w:t>
      </w:r>
      <w:hyperlink w:anchor="_ENREF_3" w:tooltip="Burney, 2014 #1006" w:history="1">
        <w:r w:rsidR="00BA00C4" w:rsidRPr="00DC06D5">
          <w:rPr>
            <w:rFonts w:ascii="Arial" w:hAnsi="Arial" w:cs="Arial"/>
          </w:rPr>
          <w:fldChar w:fldCharType="begin"/>
        </w:r>
        <w:r w:rsidR="00BA00C4">
          <w:rPr>
            <w:rFonts w:ascii="Arial" w:hAnsi="Arial" w:cs="Arial"/>
          </w:rPr>
          <w:instrText xml:space="preserve"> ADDIN EN.CITE &lt;EndNote&gt;&lt;Cite&gt;&lt;Author&gt;Burney&lt;/Author&gt;&lt;Year&gt;2014&lt;/Year&gt;&lt;RecNum&gt;1006&lt;/RecNum&gt;&lt;DisplayText&gt;&lt;style face="superscript"&gt;3&lt;/style&gt;&lt;/DisplayText&gt;&lt;record&gt;&lt;rec-number&gt;1006&lt;/rec-number&gt;&lt;foreign-keys&gt;&lt;key app="EN" db-id="xat9zat5baddtpeereqxed9nz2a5afa59vv0" timestamp="1405606734"&gt;1006&lt;/key&gt;&lt;/foreign-keys&gt;&lt;ref-type name="Journal Article"&gt;17&lt;/ref-type&gt;&lt;contributors&gt;&lt;authors&gt;&lt;author&gt;Burney, P.&lt;/author&gt;&lt;author&gt;Jithoo, A.&lt;/author&gt;&lt;author&gt;Kato, B.&lt;/author&gt;&lt;author&gt;Janson, C.&lt;/author&gt;&lt;author&gt;Mannino, D.&lt;/author&gt;&lt;author&gt;Niżankowska-Mogilnicka, E.&lt;/author&gt;&lt;author&gt;Studnicka, M.&lt;/author&gt;&lt;author&gt;Tan, W.&lt;/author&gt;&lt;author&gt;Bateman, E.&lt;/author&gt;&lt;author&gt;Koҫabas, A.&lt;/author&gt;&lt;author&gt;Vollmer, W. M.&lt;/author&gt;&lt;author&gt;Gislason, T.&lt;/author&gt;&lt;author&gt;Marks, G.&lt;/author&gt;&lt;author&gt;Koul, P. A.&lt;/author&gt;&lt;author&gt;Harrabi, I.&lt;/author&gt;&lt;author&gt;Louisa Gnatiuc, L.&lt;/author&gt;&lt;author&gt;Buist, S. for the Burden of Obstructive Lung Disease Study&lt;/author&gt;&lt;/authors&gt;&lt;/contributors&gt;&lt;titles&gt;&lt;title&gt;Chronic Obstructive Pulmonary Disease Mortality and Prevalence: the associations with smoking and poverty - a BOLD analysis        &lt;/title&gt;&lt;secondary-title&gt;Thorax&lt;/secondary-title&gt;&lt;/titles&gt;&lt;periodical&gt;&lt;full-title&gt;Thorax&lt;/full-title&gt;&lt;/periodical&gt;&lt;pages&gt;465-473&lt;/pages&gt;&lt;volume&gt;69&lt;/volume&gt;&lt;number&gt;5&lt;/number&gt;&lt;dates&gt;&lt;year&gt;2014&lt;/year&gt;&lt;/dates&gt;&lt;urls&gt;&lt;/urls&gt;&lt;electronic-resource-num&gt;10.1136/thoraxjnl-2013-204460&lt;/electronic-resource-num&gt;&lt;/record&gt;&lt;/Cite&gt;&lt;/EndNote&gt;</w:instrText>
        </w:r>
        <w:r w:rsidR="00BA00C4" w:rsidRPr="00DC06D5">
          <w:rPr>
            <w:rFonts w:ascii="Arial" w:hAnsi="Arial" w:cs="Arial"/>
          </w:rPr>
          <w:fldChar w:fldCharType="separate"/>
        </w:r>
        <w:r w:rsidR="00BA00C4" w:rsidRPr="004E2DFC">
          <w:rPr>
            <w:rFonts w:ascii="Arial" w:hAnsi="Arial" w:cs="Arial"/>
            <w:noProof/>
            <w:vertAlign w:val="superscript"/>
          </w:rPr>
          <w:t>3</w:t>
        </w:r>
        <w:r w:rsidR="00BA00C4" w:rsidRPr="00DC06D5">
          <w:rPr>
            <w:rFonts w:ascii="Arial" w:hAnsi="Arial" w:cs="Arial"/>
          </w:rPr>
          <w:fldChar w:fldCharType="end"/>
        </w:r>
      </w:hyperlink>
      <w:r w:rsidRPr="00DC06D5">
        <w:rPr>
          <w:rFonts w:ascii="Arial" w:hAnsi="Arial" w:cs="Arial"/>
        </w:rPr>
        <w:t xml:space="preserve"> which found little relation between </w:t>
      </w:r>
      <w:r w:rsidR="00990EE6" w:rsidRPr="00DC06D5">
        <w:rPr>
          <w:rFonts w:ascii="Arial" w:hAnsi="Arial" w:cs="Arial"/>
        </w:rPr>
        <w:t>GNI</w:t>
      </w:r>
      <w:r w:rsidRPr="00DC06D5">
        <w:rPr>
          <w:rFonts w:ascii="Arial" w:hAnsi="Arial" w:cs="Arial"/>
        </w:rPr>
        <w:t xml:space="preserve"> and the prevalence of airflow obstruction</w:t>
      </w:r>
      <w:r w:rsidR="00DC5FE1" w:rsidRPr="00DC06D5">
        <w:rPr>
          <w:rFonts w:ascii="Arial" w:hAnsi="Arial" w:cs="Arial"/>
        </w:rPr>
        <w:t>,</w:t>
      </w:r>
      <w:r w:rsidRPr="00DC06D5">
        <w:rPr>
          <w:rFonts w:ascii="Arial" w:hAnsi="Arial" w:cs="Arial"/>
        </w:rPr>
        <w:t xml:space="preserve"> and a much stronger relation between a low FVC and </w:t>
      </w:r>
      <w:r w:rsidR="00990EE6" w:rsidRPr="00DC06D5">
        <w:rPr>
          <w:rFonts w:ascii="Arial" w:hAnsi="Arial" w:cs="Arial"/>
        </w:rPr>
        <w:t>GNI</w:t>
      </w:r>
      <w:r w:rsidRPr="00DC06D5">
        <w:rPr>
          <w:rFonts w:ascii="Arial" w:hAnsi="Arial" w:cs="Arial"/>
        </w:rPr>
        <w:t>.</w:t>
      </w:r>
      <w:r w:rsidR="00DC5FE1" w:rsidRPr="00DC06D5">
        <w:rPr>
          <w:rFonts w:ascii="Arial" w:hAnsi="Arial" w:cs="Arial"/>
        </w:rPr>
        <w:t xml:space="preserve"> </w:t>
      </w:r>
      <w:r w:rsidRPr="00DC06D5">
        <w:rPr>
          <w:rFonts w:ascii="Arial" w:hAnsi="Arial" w:cs="Arial"/>
        </w:rPr>
        <w:t xml:space="preserve">Only two of the </w:t>
      </w:r>
      <w:r w:rsidR="00A42DE4">
        <w:rPr>
          <w:rFonts w:ascii="Arial" w:hAnsi="Arial" w:cs="Arial"/>
        </w:rPr>
        <w:t>site</w:t>
      </w:r>
      <w:r w:rsidRPr="00DC06D5">
        <w:rPr>
          <w:rFonts w:ascii="Arial" w:hAnsi="Arial" w:cs="Arial"/>
        </w:rPr>
        <w:t xml:space="preserve">s in </w:t>
      </w:r>
      <w:r w:rsidR="0037780C" w:rsidRPr="00DC06D5">
        <w:rPr>
          <w:rFonts w:ascii="Arial" w:hAnsi="Arial" w:cs="Arial"/>
        </w:rPr>
        <w:t xml:space="preserve">the earlier </w:t>
      </w:r>
      <w:r w:rsidRPr="00DC06D5">
        <w:rPr>
          <w:rFonts w:ascii="Arial" w:hAnsi="Arial" w:cs="Arial"/>
        </w:rPr>
        <w:t>analysis</w:t>
      </w:r>
      <w:r w:rsidR="00DC5FE1" w:rsidRPr="00DC06D5">
        <w:rPr>
          <w:rFonts w:ascii="Arial" w:hAnsi="Arial" w:cs="Arial"/>
        </w:rPr>
        <w:t xml:space="preserve">, </w:t>
      </w:r>
      <w:r w:rsidRPr="00DC06D5">
        <w:rPr>
          <w:rFonts w:ascii="Arial" w:hAnsi="Arial" w:cs="Arial"/>
        </w:rPr>
        <w:t xml:space="preserve">Sousse </w:t>
      </w:r>
      <w:r w:rsidR="00DC5FE1" w:rsidRPr="00DC06D5">
        <w:rPr>
          <w:rFonts w:ascii="Arial" w:hAnsi="Arial" w:cs="Arial"/>
        </w:rPr>
        <w:t>(</w:t>
      </w:r>
      <w:r w:rsidRPr="00DC06D5">
        <w:rPr>
          <w:rFonts w:ascii="Arial" w:hAnsi="Arial" w:cs="Arial"/>
        </w:rPr>
        <w:t>Tunisia</w:t>
      </w:r>
      <w:r w:rsidR="00DC5FE1" w:rsidRPr="00DC06D5">
        <w:rPr>
          <w:rFonts w:ascii="Arial" w:hAnsi="Arial" w:cs="Arial"/>
        </w:rPr>
        <w:t>)</w:t>
      </w:r>
      <w:r w:rsidRPr="00DC06D5">
        <w:rPr>
          <w:rFonts w:ascii="Arial" w:hAnsi="Arial" w:cs="Arial"/>
        </w:rPr>
        <w:t xml:space="preserve"> and </w:t>
      </w:r>
      <w:r w:rsidR="0014448B">
        <w:rPr>
          <w:rFonts w:ascii="Arial" w:hAnsi="Arial" w:cs="Arial"/>
        </w:rPr>
        <w:t>Kashmir</w:t>
      </w:r>
      <w:r w:rsidRPr="00DC06D5">
        <w:rPr>
          <w:rFonts w:ascii="Arial" w:hAnsi="Arial" w:cs="Arial"/>
        </w:rPr>
        <w:t xml:space="preserve"> </w:t>
      </w:r>
      <w:r w:rsidR="00DC5FE1" w:rsidRPr="00DC06D5">
        <w:rPr>
          <w:rFonts w:ascii="Arial" w:hAnsi="Arial" w:cs="Arial"/>
        </w:rPr>
        <w:t>(</w:t>
      </w:r>
      <w:r w:rsidRPr="00DC06D5">
        <w:rPr>
          <w:rFonts w:ascii="Arial" w:hAnsi="Arial" w:cs="Arial"/>
        </w:rPr>
        <w:t>India)</w:t>
      </w:r>
      <w:r w:rsidR="00DC5FE1" w:rsidRPr="00DC06D5">
        <w:rPr>
          <w:rFonts w:ascii="Arial" w:hAnsi="Arial" w:cs="Arial"/>
        </w:rPr>
        <w:t>,</w:t>
      </w:r>
      <w:r w:rsidRPr="00DC06D5">
        <w:rPr>
          <w:rFonts w:ascii="Arial" w:hAnsi="Arial" w:cs="Arial"/>
        </w:rPr>
        <w:t xml:space="preserve"> were also included in </w:t>
      </w:r>
      <w:r w:rsidR="0037780C" w:rsidRPr="00DC06D5">
        <w:rPr>
          <w:rFonts w:ascii="Arial" w:hAnsi="Arial" w:cs="Arial"/>
        </w:rPr>
        <w:t xml:space="preserve">this </w:t>
      </w:r>
      <w:r w:rsidRPr="00DC06D5">
        <w:rPr>
          <w:rFonts w:ascii="Arial" w:hAnsi="Arial" w:cs="Arial"/>
        </w:rPr>
        <w:t xml:space="preserve">analysis as the </w:t>
      </w:r>
      <w:r w:rsidR="0037780C" w:rsidRPr="00DC06D5">
        <w:rPr>
          <w:rFonts w:ascii="Arial" w:hAnsi="Arial" w:cs="Arial"/>
        </w:rPr>
        <w:t>questions</w:t>
      </w:r>
      <w:r w:rsidRPr="00DC06D5">
        <w:rPr>
          <w:rFonts w:ascii="Arial" w:hAnsi="Arial" w:cs="Arial"/>
        </w:rPr>
        <w:t xml:space="preserve"> on household </w:t>
      </w:r>
      <w:r w:rsidR="00DC7609" w:rsidRPr="00DC06D5">
        <w:rPr>
          <w:rFonts w:ascii="Arial" w:hAnsi="Arial" w:cs="Arial"/>
        </w:rPr>
        <w:t xml:space="preserve">assets </w:t>
      </w:r>
      <w:r w:rsidR="0037780C" w:rsidRPr="00DC06D5">
        <w:rPr>
          <w:rFonts w:ascii="Arial" w:hAnsi="Arial" w:cs="Arial"/>
        </w:rPr>
        <w:t xml:space="preserve">were </w:t>
      </w:r>
      <w:r w:rsidR="00DC7609" w:rsidRPr="00DC06D5">
        <w:rPr>
          <w:rFonts w:ascii="Arial" w:hAnsi="Arial" w:cs="Arial"/>
        </w:rPr>
        <w:t xml:space="preserve">only introduced into the BOLD protocol relatively late, </w:t>
      </w:r>
      <w:r w:rsidR="0037780C" w:rsidRPr="00DC06D5">
        <w:rPr>
          <w:rFonts w:ascii="Arial" w:hAnsi="Arial" w:cs="Arial"/>
        </w:rPr>
        <w:t xml:space="preserve">so </w:t>
      </w:r>
      <w:r w:rsidR="00DC7609" w:rsidRPr="00DC06D5">
        <w:rPr>
          <w:rFonts w:ascii="Arial" w:hAnsi="Arial" w:cs="Arial"/>
        </w:rPr>
        <w:t>the</w:t>
      </w:r>
      <w:r w:rsidR="0037780C" w:rsidRPr="00DC06D5">
        <w:rPr>
          <w:rFonts w:ascii="Arial" w:hAnsi="Arial" w:cs="Arial"/>
        </w:rPr>
        <w:t xml:space="preserve"> wealth scores could not be calculated</w:t>
      </w:r>
      <w:r w:rsidR="00DC7609" w:rsidRPr="00DC06D5">
        <w:rPr>
          <w:rFonts w:ascii="Arial" w:hAnsi="Arial" w:cs="Arial"/>
        </w:rPr>
        <w:t xml:space="preserve"> for the earlier sites. </w:t>
      </w:r>
      <w:r w:rsidR="002807D3" w:rsidRPr="00DC06D5">
        <w:rPr>
          <w:rFonts w:ascii="Arial" w:hAnsi="Arial" w:cs="Arial"/>
        </w:rPr>
        <w:t xml:space="preserve">One possible reason for the inconsistency between </w:t>
      </w:r>
      <w:r w:rsidR="00A87F00">
        <w:rPr>
          <w:rFonts w:ascii="Arial" w:hAnsi="Arial" w:cs="Arial"/>
        </w:rPr>
        <w:t>our results and the previous ecological evidence from BOLD</w:t>
      </w:r>
      <w:r w:rsidR="002807D3" w:rsidRPr="00DC06D5">
        <w:rPr>
          <w:rFonts w:ascii="Arial" w:hAnsi="Arial" w:cs="Arial"/>
        </w:rPr>
        <w:t xml:space="preserve"> is that the smoking</w:t>
      </w:r>
      <w:r w:rsidR="00107B48">
        <w:rPr>
          <w:rFonts w:ascii="Arial" w:hAnsi="Arial" w:cs="Arial"/>
        </w:rPr>
        <w:t xml:space="preserve"> rates</w:t>
      </w:r>
      <w:r w:rsidR="002807D3" w:rsidRPr="00DC06D5">
        <w:rPr>
          <w:rFonts w:ascii="Arial" w:hAnsi="Arial" w:cs="Arial"/>
        </w:rPr>
        <w:t xml:space="preserve"> in the </w:t>
      </w:r>
      <w:r w:rsidR="00A42DE4">
        <w:rPr>
          <w:rFonts w:ascii="Arial" w:hAnsi="Arial" w:cs="Arial"/>
        </w:rPr>
        <w:t>site</w:t>
      </w:r>
      <w:r w:rsidR="002807D3" w:rsidRPr="00DC06D5">
        <w:rPr>
          <w:rFonts w:ascii="Arial" w:hAnsi="Arial" w:cs="Arial"/>
        </w:rPr>
        <w:t xml:space="preserve">s analysed in this paper </w:t>
      </w:r>
      <w:r w:rsidR="00107B48">
        <w:rPr>
          <w:rFonts w:ascii="Arial" w:hAnsi="Arial" w:cs="Arial"/>
        </w:rPr>
        <w:t xml:space="preserve">are </w:t>
      </w:r>
      <w:r w:rsidR="002807D3" w:rsidRPr="00DC06D5">
        <w:rPr>
          <w:rFonts w:ascii="Arial" w:hAnsi="Arial" w:cs="Arial"/>
        </w:rPr>
        <w:t xml:space="preserve">almost </w:t>
      </w:r>
      <w:r w:rsidR="00107B48">
        <w:rPr>
          <w:rFonts w:ascii="Arial" w:hAnsi="Arial" w:cs="Arial"/>
        </w:rPr>
        <w:t>all</w:t>
      </w:r>
      <w:r w:rsidR="00107B48" w:rsidRPr="00DC06D5">
        <w:rPr>
          <w:rFonts w:ascii="Arial" w:hAnsi="Arial" w:cs="Arial"/>
        </w:rPr>
        <w:t xml:space="preserve"> </w:t>
      </w:r>
      <w:r w:rsidR="002807D3" w:rsidRPr="00DC06D5">
        <w:rPr>
          <w:rFonts w:ascii="Arial" w:hAnsi="Arial" w:cs="Arial"/>
        </w:rPr>
        <w:t>low</w:t>
      </w:r>
      <w:r w:rsidR="00107B48">
        <w:rPr>
          <w:rFonts w:ascii="Arial" w:hAnsi="Arial" w:cs="Arial"/>
        </w:rPr>
        <w:t xml:space="preserve"> to medium</w:t>
      </w:r>
      <w:r w:rsidR="002807D3" w:rsidRPr="00DC06D5">
        <w:rPr>
          <w:rFonts w:ascii="Arial" w:hAnsi="Arial" w:cs="Arial"/>
        </w:rPr>
        <w:t xml:space="preserve">, with the exception of </w:t>
      </w:r>
      <w:r w:rsidR="0014448B">
        <w:rPr>
          <w:rFonts w:ascii="Arial" w:hAnsi="Arial" w:cs="Arial"/>
        </w:rPr>
        <w:t>Kashmir</w:t>
      </w:r>
      <w:r w:rsidR="002807D3" w:rsidRPr="00DC06D5">
        <w:rPr>
          <w:rFonts w:ascii="Arial" w:hAnsi="Arial" w:cs="Arial"/>
        </w:rPr>
        <w:t>. Smoking is by far the most important cause of airflow obstruction</w:t>
      </w:r>
      <w:hyperlink w:anchor="_ENREF_9" w:tooltip="Hooper, 2012 #2779" w:history="1">
        <w:r w:rsidR="00BA00C4" w:rsidRPr="00DC06D5">
          <w:rPr>
            <w:rFonts w:ascii="Arial" w:hAnsi="Arial" w:cs="Arial"/>
          </w:rPr>
          <w:fldChar w:fldCharType="begin"/>
        </w:r>
        <w:r w:rsidR="00BA00C4">
          <w:rPr>
            <w:rFonts w:ascii="Arial" w:hAnsi="Arial" w:cs="Arial"/>
          </w:rPr>
          <w:instrText xml:space="preserve"> ADDIN EN.CITE &lt;EndNote&gt;&lt;Cite&gt;&lt;Author&gt;Hooper&lt;/Author&gt;&lt;Year&gt;2012&lt;/Year&gt;&lt;RecNum&gt;2779&lt;/RecNum&gt;&lt;DisplayText&gt;&lt;style face="superscript"&gt;9&lt;/style&gt;&lt;/DisplayText&gt;&lt;record&gt;&lt;rec-number&gt;2779&lt;/rec-number&gt;&lt;foreign-keys&gt;&lt;key app="EN" db-id="xat9zat5baddtpeereqxed9nz2a5afa59vv0" timestamp="1405606741"&gt;2779&lt;/key&gt;&lt;/foreign-keys&gt;&lt;ref-type name="Journal Article"&gt;17&lt;/ref-type&gt;&lt;contributors&gt;&lt;authors&gt;&lt;author&gt;Hooper, Richard&lt;/author&gt;&lt;author&gt;Burney, Peter&lt;/author&gt;&lt;author&gt;Vollmer, William&lt;/author&gt;&lt;author&gt;McBurnie, Mary&lt;/author&gt;&lt;author&gt;Gislason, Thorarinn&lt;/author&gt;&lt;author&gt;Tan, Wan&lt;/author&gt;&lt;author&gt;Jithoo, Anamika&lt;/author&gt;&lt;author&gt;Kocabas, Ali&lt;/author&gt;&lt;author&gt;Welte, Tobias&lt;/author&gt;&lt;author&gt;Buist, A. S.&lt;/author&gt;&lt;/authors&gt;&lt;/contributors&gt;&lt;titles&gt;&lt;title&gt;Risk factors for COPD spirometrically defined from the lower limit of normal in the BOLD project&lt;/title&gt;&lt;secondary-title&gt;Eur Respir J&lt;/secondary-title&gt;&lt;/titles&gt;&lt;periodical&gt;&lt;full-title&gt;Eur Respir J&lt;/full-title&gt;&lt;/periodical&gt;&lt;pages&gt;1343-1353&lt;/pages&gt;&lt;volume&gt;39&lt;/volume&gt;&lt;number&gt;6&lt;/number&gt;&lt;dates&gt;&lt;year&gt;2012&lt;/year&gt;&lt;/dates&gt;&lt;pub-location&gt;Copenhagen&lt;/pub-location&gt;&lt;publisher&gt;Published jointly by the Society and Munksgaard&lt;/publisher&gt;&lt;isbn&gt;0903-1936&lt;/isbn&gt;&lt;urls&gt;&lt;/urls&gt;&lt;electronic-resource-num&gt;10.1183/09031936.00002711&lt;/electronic-resource-num&gt;&lt;/record&gt;&lt;/Cite&gt;&lt;/EndNote&gt;</w:instrText>
        </w:r>
        <w:r w:rsidR="00BA00C4" w:rsidRPr="00DC06D5">
          <w:rPr>
            <w:rFonts w:ascii="Arial" w:hAnsi="Arial" w:cs="Arial"/>
          </w:rPr>
          <w:fldChar w:fldCharType="separate"/>
        </w:r>
        <w:r w:rsidR="00BA00C4" w:rsidRPr="004E2DFC">
          <w:rPr>
            <w:rFonts w:ascii="Arial" w:hAnsi="Arial" w:cs="Arial"/>
            <w:noProof/>
            <w:vertAlign w:val="superscript"/>
          </w:rPr>
          <w:t>9</w:t>
        </w:r>
        <w:r w:rsidR="00BA00C4" w:rsidRPr="00DC06D5">
          <w:rPr>
            <w:rFonts w:ascii="Arial" w:hAnsi="Arial" w:cs="Arial"/>
          </w:rPr>
          <w:fldChar w:fldCharType="end"/>
        </w:r>
      </w:hyperlink>
      <w:r w:rsidR="002807D3" w:rsidRPr="00DC06D5">
        <w:rPr>
          <w:rFonts w:ascii="Arial" w:hAnsi="Arial" w:cs="Arial"/>
        </w:rPr>
        <w:t xml:space="preserve"> and the relation between income and smoking is complicated. </w:t>
      </w:r>
      <w:r w:rsidR="00FF3307" w:rsidRPr="00DC06D5">
        <w:rPr>
          <w:rFonts w:ascii="Arial" w:hAnsi="Arial" w:cs="Arial"/>
        </w:rPr>
        <w:t xml:space="preserve">Where income is very low smoking is </w:t>
      </w:r>
      <w:r w:rsidR="006F76E2" w:rsidRPr="00DC06D5">
        <w:rPr>
          <w:rFonts w:ascii="Arial" w:hAnsi="Arial" w:cs="Arial"/>
        </w:rPr>
        <w:t xml:space="preserve">usually </w:t>
      </w:r>
      <w:r w:rsidR="00FF3307" w:rsidRPr="00DC06D5">
        <w:rPr>
          <w:rFonts w:ascii="Arial" w:hAnsi="Arial" w:cs="Arial"/>
        </w:rPr>
        <w:t>rare. As income rise</w:t>
      </w:r>
      <w:r w:rsidR="00DC5FE1" w:rsidRPr="00DC06D5">
        <w:rPr>
          <w:rFonts w:ascii="Arial" w:hAnsi="Arial" w:cs="Arial"/>
        </w:rPr>
        <w:t>s</w:t>
      </w:r>
      <w:r w:rsidR="00FF3307" w:rsidRPr="00DC06D5">
        <w:rPr>
          <w:rFonts w:ascii="Arial" w:hAnsi="Arial" w:cs="Arial"/>
        </w:rPr>
        <w:t xml:space="preserve"> so smoking also increases, but in affluent countries smoking is predominantly a habit of the less well-off.</w:t>
      </w:r>
    </w:p>
    <w:p w14:paraId="62EF834F" w14:textId="7CFF3541" w:rsidR="00AA05B9" w:rsidRDefault="006158AA" w:rsidP="00117BA9">
      <w:pPr>
        <w:spacing w:after="120" w:line="360" w:lineRule="auto"/>
        <w:rPr>
          <w:rFonts w:ascii="Arial" w:hAnsi="Arial" w:cs="Arial"/>
        </w:rPr>
      </w:pPr>
      <w:r>
        <w:rPr>
          <w:rFonts w:ascii="Arial" w:hAnsi="Arial" w:cs="Arial"/>
        </w:rPr>
        <w:t>The mechanisms by which</w:t>
      </w:r>
      <w:r w:rsidR="00FF3307" w:rsidRPr="00DC06D5">
        <w:rPr>
          <w:rFonts w:ascii="Arial" w:hAnsi="Arial" w:cs="Arial"/>
        </w:rPr>
        <w:t xml:space="preserve"> poverty </w:t>
      </w:r>
      <w:r w:rsidR="00C72452">
        <w:rPr>
          <w:rFonts w:ascii="Arial" w:hAnsi="Arial" w:cs="Arial"/>
        </w:rPr>
        <w:t>is associated with</w:t>
      </w:r>
      <w:r w:rsidR="00C72452" w:rsidRPr="00DC06D5">
        <w:rPr>
          <w:rFonts w:ascii="Arial" w:hAnsi="Arial" w:cs="Arial"/>
        </w:rPr>
        <w:t xml:space="preserve"> </w:t>
      </w:r>
      <w:r w:rsidR="00FF3307" w:rsidRPr="00DC06D5">
        <w:rPr>
          <w:rFonts w:ascii="Arial" w:hAnsi="Arial" w:cs="Arial"/>
        </w:rPr>
        <w:t>airflow obstruction</w:t>
      </w:r>
      <w:r>
        <w:rPr>
          <w:rFonts w:ascii="Arial" w:hAnsi="Arial" w:cs="Arial"/>
        </w:rPr>
        <w:t xml:space="preserve"> are unknown</w:t>
      </w:r>
      <w:r w:rsidR="00FF3307" w:rsidRPr="00DC06D5">
        <w:rPr>
          <w:rFonts w:ascii="Arial" w:hAnsi="Arial" w:cs="Arial"/>
        </w:rPr>
        <w:t xml:space="preserve">. In this analysis </w:t>
      </w:r>
      <w:r w:rsidR="00B80250">
        <w:rPr>
          <w:rFonts w:ascii="Arial" w:hAnsi="Arial" w:cs="Arial"/>
        </w:rPr>
        <w:t>the strongest confounder was age which was negatively associated with both FEV</w:t>
      </w:r>
      <w:r w:rsidR="00B80250" w:rsidRPr="00BB6125">
        <w:rPr>
          <w:rFonts w:ascii="Arial" w:hAnsi="Arial" w:cs="Arial"/>
          <w:vertAlign w:val="subscript"/>
        </w:rPr>
        <w:t>1</w:t>
      </w:r>
      <w:r w:rsidR="00B80250">
        <w:rPr>
          <w:rFonts w:ascii="Arial" w:hAnsi="Arial" w:cs="Arial"/>
        </w:rPr>
        <w:t>/FVC and wealth</w:t>
      </w:r>
      <w:r w:rsidR="00B80250" w:rsidRPr="00413A25">
        <w:rPr>
          <w:rFonts w:ascii="Arial" w:hAnsi="Arial" w:cs="Arial"/>
        </w:rPr>
        <w:t xml:space="preserve">, but </w:t>
      </w:r>
      <w:r w:rsidR="00FF3307" w:rsidRPr="00413A25">
        <w:rPr>
          <w:rFonts w:ascii="Arial" w:hAnsi="Arial" w:cs="Arial"/>
        </w:rPr>
        <w:t xml:space="preserve">some of the association was </w:t>
      </w:r>
      <w:r w:rsidR="00165A29" w:rsidRPr="00413A25">
        <w:rPr>
          <w:rFonts w:ascii="Arial" w:hAnsi="Arial" w:cs="Arial"/>
        </w:rPr>
        <w:t xml:space="preserve">also </w:t>
      </w:r>
      <w:r w:rsidR="00FF3307" w:rsidRPr="00413A25">
        <w:rPr>
          <w:rFonts w:ascii="Arial" w:hAnsi="Arial" w:cs="Arial"/>
        </w:rPr>
        <w:t>explained by the associations with</w:t>
      </w:r>
      <w:r w:rsidR="00A86C83" w:rsidRPr="00413A25">
        <w:rPr>
          <w:rFonts w:ascii="Arial" w:hAnsi="Arial" w:cs="Arial"/>
        </w:rPr>
        <w:t xml:space="preserve"> a lower</w:t>
      </w:r>
      <w:r w:rsidR="00FF3307" w:rsidRPr="00413A25">
        <w:rPr>
          <w:rFonts w:ascii="Arial" w:hAnsi="Arial" w:cs="Arial"/>
        </w:rPr>
        <w:t xml:space="preserve"> BMI</w:t>
      </w:r>
      <w:r w:rsidR="00A86C83" w:rsidRPr="00413A25">
        <w:rPr>
          <w:rFonts w:ascii="Arial" w:hAnsi="Arial" w:cs="Arial"/>
        </w:rPr>
        <w:t xml:space="preserve">, </w:t>
      </w:r>
      <w:r w:rsidR="0076282A" w:rsidRPr="00413A25">
        <w:rPr>
          <w:rFonts w:ascii="Arial" w:hAnsi="Arial" w:cs="Arial"/>
        </w:rPr>
        <w:t xml:space="preserve">a history of </w:t>
      </w:r>
      <w:r w:rsidR="00A86C83" w:rsidRPr="00413A25">
        <w:rPr>
          <w:rFonts w:ascii="Arial" w:hAnsi="Arial" w:cs="Arial"/>
        </w:rPr>
        <w:t xml:space="preserve">tuberculosis </w:t>
      </w:r>
      <w:r w:rsidR="0076282A" w:rsidRPr="00413A25">
        <w:rPr>
          <w:rFonts w:ascii="Arial" w:hAnsi="Arial" w:cs="Arial"/>
        </w:rPr>
        <w:t xml:space="preserve">or of working in </w:t>
      </w:r>
      <w:r w:rsidR="00A86C83" w:rsidRPr="00413A25">
        <w:rPr>
          <w:rFonts w:ascii="Arial" w:hAnsi="Arial" w:cs="Arial"/>
        </w:rPr>
        <w:t xml:space="preserve">a dusty job </w:t>
      </w:r>
      <w:r w:rsidR="00F45B37" w:rsidRPr="00413A25">
        <w:rPr>
          <w:rFonts w:ascii="Arial" w:hAnsi="Arial" w:cs="Arial"/>
        </w:rPr>
        <w:t>as well as with</w:t>
      </w:r>
      <w:r w:rsidR="00A86C83" w:rsidRPr="00413A25">
        <w:rPr>
          <w:rFonts w:ascii="Arial" w:hAnsi="Arial" w:cs="Arial"/>
        </w:rPr>
        <w:t xml:space="preserve"> </w:t>
      </w:r>
      <w:r w:rsidR="00A86C83" w:rsidRPr="004E51D0">
        <w:rPr>
          <w:rFonts w:ascii="Arial" w:hAnsi="Arial" w:cs="Arial"/>
        </w:rPr>
        <w:t>smoking.</w:t>
      </w:r>
      <w:r w:rsidR="00D67500" w:rsidRPr="004E51D0">
        <w:rPr>
          <w:rFonts w:ascii="Arial" w:hAnsi="Arial" w:cs="Arial"/>
        </w:rPr>
        <w:t xml:space="preserve"> In a </w:t>
      </w:r>
      <w:r w:rsidR="00F45B37" w:rsidRPr="004E51D0">
        <w:rPr>
          <w:rFonts w:ascii="Arial" w:hAnsi="Arial" w:cs="Arial"/>
        </w:rPr>
        <w:t>cross-</w:t>
      </w:r>
      <w:r w:rsidR="00D67500" w:rsidRPr="004E51D0">
        <w:rPr>
          <w:rFonts w:ascii="Arial" w:hAnsi="Arial" w:cs="Arial"/>
        </w:rPr>
        <w:t>sectional study it is difficult to be certain to what extent these variables should be viewed as confounders, and how far as mediating variables on a causal pathway between poverty and low lung function.</w:t>
      </w:r>
      <w:r w:rsidR="007779FF" w:rsidRPr="004E51D0">
        <w:rPr>
          <w:rFonts w:ascii="Arial" w:hAnsi="Arial" w:cs="Arial"/>
        </w:rPr>
        <w:t xml:space="preserve"> </w:t>
      </w:r>
      <w:r w:rsidR="00664269" w:rsidRPr="004E51D0">
        <w:rPr>
          <w:rFonts w:ascii="Arial" w:hAnsi="Arial" w:cs="Arial"/>
        </w:rPr>
        <w:t xml:space="preserve">Even after adjusting for </w:t>
      </w:r>
      <w:r w:rsidR="00B80250" w:rsidRPr="004E51D0">
        <w:rPr>
          <w:rFonts w:ascii="Arial" w:hAnsi="Arial" w:cs="Arial"/>
        </w:rPr>
        <w:t xml:space="preserve">the </w:t>
      </w:r>
      <w:r w:rsidR="00202E1C" w:rsidRPr="004E51D0">
        <w:rPr>
          <w:rFonts w:ascii="Arial" w:hAnsi="Arial" w:cs="Arial"/>
        </w:rPr>
        <w:t xml:space="preserve">potential </w:t>
      </w:r>
      <w:r w:rsidR="001B263E" w:rsidRPr="004E51D0">
        <w:rPr>
          <w:rFonts w:ascii="Arial" w:hAnsi="Arial" w:cs="Arial"/>
        </w:rPr>
        <w:t xml:space="preserve">confounding and explanatory variables </w:t>
      </w:r>
      <w:r w:rsidR="00202E1C" w:rsidRPr="004E51D0">
        <w:rPr>
          <w:rFonts w:ascii="Arial" w:hAnsi="Arial" w:cs="Arial"/>
        </w:rPr>
        <w:t>measured</w:t>
      </w:r>
      <w:r w:rsidR="00664269" w:rsidRPr="004E51D0">
        <w:rPr>
          <w:rFonts w:ascii="Arial" w:hAnsi="Arial" w:cs="Arial"/>
        </w:rPr>
        <w:t xml:space="preserve"> in the study</w:t>
      </w:r>
      <w:r w:rsidR="00202E1C" w:rsidRPr="004E51D0">
        <w:rPr>
          <w:rFonts w:ascii="Arial" w:hAnsi="Arial" w:cs="Arial"/>
        </w:rPr>
        <w:t>,</w:t>
      </w:r>
      <w:r w:rsidR="00664269" w:rsidRPr="004E51D0">
        <w:rPr>
          <w:rFonts w:ascii="Arial" w:hAnsi="Arial" w:cs="Arial"/>
        </w:rPr>
        <w:t xml:space="preserve"> there is a </w:t>
      </w:r>
      <w:r w:rsidR="004205DD" w:rsidRPr="004E51D0">
        <w:rPr>
          <w:rFonts w:ascii="Arial" w:hAnsi="Arial" w:cs="Arial"/>
        </w:rPr>
        <w:t xml:space="preserve">consistent </w:t>
      </w:r>
      <w:r w:rsidR="00664269" w:rsidRPr="004E51D0">
        <w:rPr>
          <w:rFonts w:ascii="Arial" w:hAnsi="Arial" w:cs="Arial"/>
        </w:rPr>
        <w:t xml:space="preserve">inverse association </w:t>
      </w:r>
      <w:r w:rsidR="00165A29" w:rsidRPr="004E51D0">
        <w:rPr>
          <w:rFonts w:ascii="Arial" w:hAnsi="Arial" w:cs="Arial"/>
        </w:rPr>
        <w:t xml:space="preserve">between the </w:t>
      </w:r>
      <w:r w:rsidR="0031225E" w:rsidRPr="004E51D0">
        <w:rPr>
          <w:rFonts w:ascii="Arial" w:hAnsi="Arial" w:cs="Arial"/>
        </w:rPr>
        <w:t xml:space="preserve">risk of </w:t>
      </w:r>
      <w:r w:rsidR="00202E1C" w:rsidRPr="004E51D0">
        <w:rPr>
          <w:rFonts w:ascii="Arial" w:hAnsi="Arial" w:cs="Arial"/>
        </w:rPr>
        <w:t xml:space="preserve">airflow obstruction </w:t>
      </w:r>
      <w:r w:rsidR="00165A29" w:rsidRPr="004E51D0">
        <w:rPr>
          <w:rFonts w:ascii="Arial" w:hAnsi="Arial" w:cs="Arial"/>
        </w:rPr>
        <w:t xml:space="preserve">and </w:t>
      </w:r>
      <w:r w:rsidR="00664269" w:rsidRPr="004E51D0">
        <w:rPr>
          <w:rFonts w:ascii="Arial" w:hAnsi="Arial" w:cs="Arial"/>
        </w:rPr>
        <w:t>the wealth score</w:t>
      </w:r>
      <w:r w:rsidR="004205DD" w:rsidRPr="004E51D0">
        <w:rPr>
          <w:rFonts w:ascii="Arial" w:hAnsi="Arial" w:cs="Arial"/>
        </w:rPr>
        <w:t xml:space="preserve"> which appears to explain 35% of </w:t>
      </w:r>
      <w:r w:rsidR="004205DD">
        <w:rPr>
          <w:rFonts w:ascii="Arial" w:hAnsi="Arial" w:cs="Arial"/>
        </w:rPr>
        <w:t xml:space="preserve">the variation in the prevalence of </w:t>
      </w:r>
      <w:r w:rsidR="00CF1A34">
        <w:rPr>
          <w:rFonts w:ascii="Arial" w:hAnsi="Arial" w:cs="Arial"/>
        </w:rPr>
        <w:t>a low FEV</w:t>
      </w:r>
      <w:r w:rsidR="00CF1A34" w:rsidRPr="00555490">
        <w:rPr>
          <w:rFonts w:ascii="Arial" w:hAnsi="Arial" w:cs="Arial"/>
          <w:vertAlign w:val="subscript"/>
        </w:rPr>
        <w:t>1</w:t>
      </w:r>
      <w:r w:rsidR="00CF1A34">
        <w:rPr>
          <w:rFonts w:ascii="Arial" w:hAnsi="Arial" w:cs="Arial"/>
        </w:rPr>
        <w:t>/FVC ratio</w:t>
      </w:r>
      <w:r w:rsidR="00664269" w:rsidRPr="00DC06D5">
        <w:rPr>
          <w:rFonts w:ascii="Arial" w:hAnsi="Arial" w:cs="Arial"/>
        </w:rPr>
        <w:t xml:space="preserve">. </w:t>
      </w:r>
      <w:r w:rsidR="00B80250">
        <w:rPr>
          <w:rFonts w:ascii="Arial" w:hAnsi="Arial" w:cs="Arial"/>
        </w:rPr>
        <w:t>Explaining this association is not simple</w:t>
      </w:r>
      <w:r w:rsidR="00AA05B9">
        <w:rPr>
          <w:rFonts w:ascii="Arial" w:hAnsi="Arial" w:cs="Arial"/>
        </w:rPr>
        <w:t xml:space="preserve">. </w:t>
      </w:r>
      <w:r>
        <w:rPr>
          <w:rFonts w:ascii="Arial" w:hAnsi="Arial" w:cs="Arial"/>
        </w:rPr>
        <w:t>T</w:t>
      </w:r>
      <w:r w:rsidR="00165A29">
        <w:rPr>
          <w:rFonts w:ascii="Arial" w:hAnsi="Arial" w:cs="Arial"/>
        </w:rPr>
        <w:t xml:space="preserve">he </w:t>
      </w:r>
      <w:r w:rsidR="00AA05B9">
        <w:rPr>
          <w:rFonts w:ascii="Arial" w:hAnsi="Arial" w:cs="Arial"/>
        </w:rPr>
        <w:t xml:space="preserve">association between poverty and airflow obstruction among individuals in each </w:t>
      </w:r>
      <w:r w:rsidR="00A42DE4">
        <w:rPr>
          <w:rFonts w:ascii="Arial" w:hAnsi="Arial" w:cs="Arial"/>
        </w:rPr>
        <w:t>site</w:t>
      </w:r>
      <w:r w:rsidR="00AA05B9">
        <w:rPr>
          <w:rFonts w:ascii="Arial" w:hAnsi="Arial" w:cs="Arial"/>
        </w:rPr>
        <w:t xml:space="preserve"> could be explained by unmeasured confounders</w:t>
      </w:r>
      <w:r w:rsidR="00CF1A34">
        <w:rPr>
          <w:rFonts w:ascii="Arial" w:hAnsi="Arial" w:cs="Arial"/>
        </w:rPr>
        <w:t xml:space="preserve"> or by error in measured confounders</w:t>
      </w:r>
      <w:r w:rsidR="00165A29">
        <w:rPr>
          <w:rFonts w:ascii="Arial" w:hAnsi="Arial" w:cs="Arial"/>
        </w:rPr>
        <w:t>. However</w:t>
      </w:r>
      <w:r w:rsidR="00AA05B9">
        <w:rPr>
          <w:rFonts w:ascii="Arial" w:hAnsi="Arial" w:cs="Arial"/>
        </w:rPr>
        <w:t>, the consistency of the finding</w:t>
      </w:r>
      <w:r w:rsidR="00B44177">
        <w:rPr>
          <w:rFonts w:ascii="Arial" w:hAnsi="Arial" w:cs="Arial"/>
        </w:rPr>
        <w:t>s</w:t>
      </w:r>
      <w:r w:rsidR="00AA05B9">
        <w:rPr>
          <w:rFonts w:ascii="Arial" w:hAnsi="Arial" w:cs="Arial"/>
        </w:rPr>
        <w:t xml:space="preserve"> </w:t>
      </w:r>
      <w:r w:rsidR="00DD49B3">
        <w:rPr>
          <w:rFonts w:ascii="Arial" w:hAnsi="Arial" w:cs="Arial"/>
        </w:rPr>
        <w:t>across</w:t>
      </w:r>
      <w:r w:rsidR="00AA05B9">
        <w:rPr>
          <w:rFonts w:ascii="Arial" w:hAnsi="Arial" w:cs="Arial"/>
        </w:rPr>
        <w:t xml:space="preserve"> </w:t>
      </w:r>
      <w:r w:rsidR="00A42DE4">
        <w:rPr>
          <w:rFonts w:ascii="Arial" w:hAnsi="Arial" w:cs="Arial"/>
        </w:rPr>
        <w:t>site</w:t>
      </w:r>
      <w:r w:rsidR="00AA05B9">
        <w:rPr>
          <w:rFonts w:ascii="Arial" w:hAnsi="Arial" w:cs="Arial"/>
        </w:rPr>
        <w:t xml:space="preserve">s and the association between poverty and obstruction </w:t>
      </w:r>
      <w:r w:rsidR="00751514">
        <w:rPr>
          <w:rFonts w:ascii="Arial" w:hAnsi="Arial" w:cs="Arial"/>
        </w:rPr>
        <w:t xml:space="preserve">observed </w:t>
      </w:r>
      <w:r w:rsidR="00420E26">
        <w:rPr>
          <w:rFonts w:ascii="Arial" w:hAnsi="Arial" w:cs="Arial"/>
        </w:rPr>
        <w:t xml:space="preserve">at </w:t>
      </w:r>
      <w:r w:rsidR="00751514">
        <w:rPr>
          <w:rFonts w:ascii="Arial" w:hAnsi="Arial" w:cs="Arial"/>
        </w:rPr>
        <w:t>the</w:t>
      </w:r>
      <w:r w:rsidR="00420E26">
        <w:rPr>
          <w:rFonts w:ascii="Arial" w:hAnsi="Arial" w:cs="Arial"/>
        </w:rPr>
        <w:t xml:space="preserve"> aggregate level </w:t>
      </w:r>
      <w:r w:rsidR="00DE7E18">
        <w:rPr>
          <w:rFonts w:ascii="Arial" w:hAnsi="Arial" w:cs="Arial"/>
        </w:rPr>
        <w:t>in</w:t>
      </w:r>
      <w:r w:rsidR="00B47502">
        <w:rPr>
          <w:rFonts w:ascii="Arial" w:hAnsi="Arial" w:cs="Arial"/>
        </w:rPr>
        <w:t xml:space="preserve"> the 12</w:t>
      </w:r>
      <w:r w:rsidR="00AA05B9">
        <w:rPr>
          <w:rFonts w:ascii="Arial" w:hAnsi="Arial" w:cs="Arial"/>
        </w:rPr>
        <w:t xml:space="preserve"> </w:t>
      </w:r>
      <w:r w:rsidR="00A42DE4">
        <w:rPr>
          <w:rFonts w:ascii="Arial" w:hAnsi="Arial" w:cs="Arial"/>
        </w:rPr>
        <w:t>site</w:t>
      </w:r>
      <w:r w:rsidR="00B47502">
        <w:rPr>
          <w:rFonts w:ascii="Arial" w:hAnsi="Arial" w:cs="Arial"/>
        </w:rPr>
        <w:t>s</w:t>
      </w:r>
      <w:r w:rsidR="00AA05B9">
        <w:rPr>
          <w:rFonts w:ascii="Arial" w:hAnsi="Arial" w:cs="Arial"/>
        </w:rPr>
        <w:t xml:space="preserve"> suggest that poverty is an </w:t>
      </w:r>
      <w:r w:rsidR="00AA05B9">
        <w:rPr>
          <w:rFonts w:ascii="Arial" w:hAnsi="Arial" w:cs="Arial"/>
        </w:rPr>
        <w:lastRenderedPageBreak/>
        <w:t>important explanatory variable requir</w:t>
      </w:r>
      <w:r w:rsidR="0017305B">
        <w:rPr>
          <w:rFonts w:ascii="Arial" w:hAnsi="Arial" w:cs="Arial"/>
        </w:rPr>
        <w:t>ing</w:t>
      </w:r>
      <w:r w:rsidR="00AA05B9">
        <w:rPr>
          <w:rFonts w:ascii="Arial" w:hAnsi="Arial" w:cs="Arial"/>
        </w:rPr>
        <w:t xml:space="preserve"> further investigation</w:t>
      </w:r>
      <w:r w:rsidR="0017305B">
        <w:rPr>
          <w:rFonts w:ascii="Arial" w:hAnsi="Arial" w:cs="Arial"/>
        </w:rPr>
        <w:t>,</w:t>
      </w:r>
      <w:r w:rsidR="00AA05B9">
        <w:rPr>
          <w:rFonts w:ascii="Arial" w:hAnsi="Arial" w:cs="Arial"/>
        </w:rPr>
        <w:t xml:space="preserve"> and is a potentially important policy target</w:t>
      </w:r>
      <w:r w:rsidR="00914A64">
        <w:rPr>
          <w:rFonts w:ascii="Arial" w:hAnsi="Arial" w:cs="Arial"/>
        </w:rPr>
        <w:t xml:space="preserve"> when addressing poor lung health</w:t>
      </w:r>
      <w:r w:rsidR="0017305B">
        <w:rPr>
          <w:rFonts w:ascii="Arial" w:hAnsi="Arial" w:cs="Arial"/>
        </w:rPr>
        <w:t>.</w:t>
      </w:r>
    </w:p>
    <w:p w14:paraId="198D473E" w14:textId="2D2370CE" w:rsidR="002807D3" w:rsidRPr="00DC06D5" w:rsidRDefault="00664269" w:rsidP="00117BA9">
      <w:pPr>
        <w:spacing w:after="120" w:line="360" w:lineRule="auto"/>
        <w:rPr>
          <w:rFonts w:ascii="Arial" w:hAnsi="Arial" w:cs="Arial"/>
        </w:rPr>
      </w:pPr>
      <w:r w:rsidRPr="00DC06D5">
        <w:rPr>
          <w:rFonts w:ascii="Arial" w:hAnsi="Arial" w:cs="Arial"/>
        </w:rPr>
        <w:t xml:space="preserve">Barker pointed out the strong </w:t>
      </w:r>
      <w:r w:rsidR="00701DB8" w:rsidRPr="00BE7939">
        <w:rPr>
          <w:rFonts w:ascii="Arial" w:hAnsi="Arial" w:cs="Arial"/>
        </w:rPr>
        <w:t>ecological</w:t>
      </w:r>
      <w:r w:rsidR="00701DB8">
        <w:rPr>
          <w:rFonts w:ascii="Arial" w:hAnsi="Arial" w:cs="Arial"/>
        </w:rPr>
        <w:t xml:space="preserve"> </w:t>
      </w:r>
      <w:r w:rsidRPr="00DC06D5">
        <w:rPr>
          <w:rFonts w:ascii="Arial" w:hAnsi="Arial" w:cs="Arial"/>
        </w:rPr>
        <w:t>association between high mortality from pneumonia and bronchitis in early life and mortality from chronic lung disease</w:t>
      </w:r>
      <w:r w:rsidR="003833D8">
        <w:rPr>
          <w:rFonts w:ascii="Arial" w:hAnsi="Arial" w:cs="Arial"/>
        </w:rPr>
        <w:t xml:space="preserve"> </w:t>
      </w:r>
      <w:r w:rsidRPr="00DC06D5">
        <w:rPr>
          <w:rFonts w:ascii="Arial" w:hAnsi="Arial" w:cs="Arial"/>
        </w:rPr>
        <w:t>half a century later</w:t>
      </w:r>
      <w:r w:rsidR="003833D8">
        <w:rPr>
          <w:rFonts w:ascii="Arial" w:hAnsi="Arial" w:cs="Arial"/>
        </w:rPr>
        <w:t xml:space="preserve"> among adults born at the same time</w:t>
      </w:r>
      <w:r w:rsidR="00202E1C" w:rsidRPr="00DC06D5">
        <w:rPr>
          <w:rFonts w:ascii="Arial" w:hAnsi="Arial" w:cs="Arial"/>
        </w:rPr>
        <w:t>,</w:t>
      </w:r>
      <w:hyperlink w:anchor="_ENREF_17" w:tooltip="Barker, 1986 #462" w:history="1">
        <w:r w:rsidR="00BA00C4" w:rsidRPr="003124A1">
          <w:rPr>
            <w:rFonts w:ascii="Arial" w:hAnsi="Arial" w:cs="Arial"/>
          </w:rPr>
          <w:fldChar w:fldCharType="begin"/>
        </w:r>
        <w:r w:rsidR="00BA00C4">
          <w:rPr>
            <w:rFonts w:ascii="Arial" w:hAnsi="Arial" w:cs="Arial"/>
          </w:rPr>
          <w:instrText xml:space="preserve"> ADDIN EN.CITE &lt;EndNote&gt;&lt;Cite&gt;&lt;Author&gt;Barker&lt;/Author&gt;&lt;Year&gt;1986&lt;/Year&gt;&lt;RecNum&gt;462&lt;/RecNum&gt;&lt;DisplayText&gt;&lt;style face="superscript"&gt;17&lt;/style&gt;&lt;/DisplayText&gt;&lt;record&gt;&lt;rec-number&gt;462&lt;/rec-number&gt;&lt;foreign-keys&gt;&lt;key app="EN" db-id="xat9zat5baddtpeereqxed9nz2a5afa59vv0" timestamp="1405606732"&gt;462&lt;/key&gt;&lt;/foreign-keys&gt;&lt;ref-type name="Journal Article"&gt;17&lt;/ref-type&gt;&lt;contributors&gt;&lt;authors&gt;&lt;author&gt;Barker, D. J. P.&lt;/author&gt;&lt;author&gt;Osmond, C.&lt;/author&gt;&lt;/authors&gt;&lt;/contributors&gt;&lt;titles&gt;&lt;title&gt;Childhood respiratory infection and adult chronic bronchitis in England and Wales&lt;/title&gt;&lt;secondary-title&gt;British medical journal&lt;/secondary-title&gt;&lt;/titles&gt;&lt;periodical&gt;&lt;full-title&gt;British medical journal&lt;/full-title&gt;&lt;/periodical&gt;&lt;pages&gt;1271-1275&lt;/pages&gt;&lt;volume&gt;293&lt;/volume&gt;&lt;dates&gt;&lt;year&gt;1986&lt;/year&gt;&lt;/dates&gt;&lt;urls&gt;&lt;/urls&gt;&lt;/record&gt;&lt;/Cite&gt;&lt;/EndNote&gt;</w:instrText>
        </w:r>
        <w:r w:rsidR="00BA00C4" w:rsidRPr="003124A1">
          <w:rPr>
            <w:rFonts w:ascii="Arial" w:hAnsi="Arial" w:cs="Arial"/>
          </w:rPr>
          <w:fldChar w:fldCharType="separate"/>
        </w:r>
        <w:r w:rsidR="00BA00C4" w:rsidRPr="004E2DFC">
          <w:rPr>
            <w:rFonts w:ascii="Arial" w:hAnsi="Arial" w:cs="Arial"/>
            <w:noProof/>
            <w:vertAlign w:val="superscript"/>
          </w:rPr>
          <w:t>17</w:t>
        </w:r>
        <w:r w:rsidR="00BA00C4" w:rsidRPr="003124A1">
          <w:rPr>
            <w:rFonts w:ascii="Arial" w:hAnsi="Arial" w:cs="Arial"/>
          </w:rPr>
          <w:fldChar w:fldCharType="end"/>
        </w:r>
      </w:hyperlink>
      <w:r w:rsidRPr="00DC06D5">
        <w:rPr>
          <w:rFonts w:ascii="Arial" w:hAnsi="Arial" w:cs="Arial"/>
        </w:rPr>
        <w:t xml:space="preserve"> </w:t>
      </w:r>
      <w:r w:rsidR="00202E1C" w:rsidRPr="00DC06D5">
        <w:rPr>
          <w:rFonts w:ascii="Arial" w:hAnsi="Arial" w:cs="Arial"/>
        </w:rPr>
        <w:t>and</w:t>
      </w:r>
      <w:r w:rsidRPr="00DC06D5">
        <w:rPr>
          <w:rFonts w:ascii="Arial" w:hAnsi="Arial" w:cs="Arial"/>
        </w:rPr>
        <w:t xml:space="preserve"> subsequently showed a relation </w:t>
      </w:r>
      <w:r w:rsidR="00202E1C" w:rsidRPr="00DC06D5">
        <w:rPr>
          <w:rFonts w:ascii="Arial" w:hAnsi="Arial" w:cs="Arial"/>
        </w:rPr>
        <w:t xml:space="preserve">of </w:t>
      </w:r>
      <w:r w:rsidRPr="00DC06D5">
        <w:rPr>
          <w:rFonts w:ascii="Arial" w:hAnsi="Arial" w:cs="Arial"/>
        </w:rPr>
        <w:t xml:space="preserve">birth weight and weight at one year </w:t>
      </w:r>
      <w:r w:rsidR="00202E1C" w:rsidRPr="00DC06D5">
        <w:rPr>
          <w:rFonts w:ascii="Arial" w:hAnsi="Arial" w:cs="Arial"/>
        </w:rPr>
        <w:t xml:space="preserve">with </w:t>
      </w:r>
      <w:r w:rsidRPr="00DC06D5">
        <w:rPr>
          <w:rFonts w:ascii="Arial" w:hAnsi="Arial" w:cs="Arial"/>
        </w:rPr>
        <w:t>both mortality from COPD and low lung function</w:t>
      </w:r>
      <w:r w:rsidR="00202E1C" w:rsidRPr="00DC06D5">
        <w:rPr>
          <w:rFonts w:ascii="Arial" w:hAnsi="Arial" w:cs="Arial"/>
        </w:rPr>
        <w:t>.</w:t>
      </w:r>
      <w:hyperlink w:anchor="_ENREF_18" w:tooltip="Barker, 1991 #460" w:history="1">
        <w:r w:rsidR="00BA00C4" w:rsidRPr="003124A1">
          <w:rPr>
            <w:rFonts w:ascii="Arial" w:hAnsi="Arial" w:cs="Arial"/>
          </w:rPr>
          <w:fldChar w:fldCharType="begin"/>
        </w:r>
        <w:r w:rsidR="00BA00C4">
          <w:rPr>
            <w:rFonts w:ascii="Arial" w:hAnsi="Arial" w:cs="Arial"/>
          </w:rPr>
          <w:instrText xml:space="preserve"> ADDIN EN.CITE &lt;EndNote&gt;&lt;Cite&gt;&lt;Author&gt;Barker&lt;/Author&gt;&lt;Year&gt;1991&lt;/Year&gt;&lt;RecNum&gt;460&lt;/RecNum&gt;&lt;DisplayText&gt;&lt;style face="superscript"&gt;18&lt;/style&gt;&lt;/DisplayText&gt;&lt;record&gt;&lt;rec-number&gt;460&lt;/rec-number&gt;&lt;foreign-keys&gt;&lt;key app="EN" db-id="xat9zat5baddtpeereqxed9nz2a5afa59vv0" timestamp="1405606732"&gt;460&lt;/key&gt;&lt;/foreign-keys&gt;&lt;ref-type name="Journal Article"&gt;17&lt;/ref-type&gt;&lt;contributors&gt;&lt;authors&gt;&lt;author&gt;Barker, D. J. P.&lt;/author&gt;&lt;author&gt;Godfrey, K. M.&lt;/author&gt;&lt;author&gt;Fall, C.&lt;/author&gt;&lt;author&gt;Osmond, C.&lt;/author&gt;&lt;author&gt;Winter, P. D.&lt;/author&gt;&lt;author&gt;Shaheen, S. O.&lt;/author&gt;&lt;/authors&gt;&lt;/contributors&gt;&lt;titles&gt;&lt;title&gt;Relation of birth weight and childhood respiratory infection to adult lung function and death from chronic obstructive airways disease&lt;/title&gt;&lt;secondary-title&gt;BMJ&lt;/secondary-title&gt;&lt;/titles&gt;&lt;periodical&gt;&lt;full-title&gt;BMJ&lt;/full-title&gt;&lt;/periodical&gt;&lt;pages&gt;671-675&lt;/pages&gt;&lt;volume&gt;303&lt;/volume&gt;&lt;dates&gt;&lt;year&gt;1991&lt;/year&gt;&lt;/dates&gt;&lt;urls&gt;&lt;/urls&gt;&lt;/record&gt;&lt;/Cite&gt;&lt;/EndNote&gt;</w:instrText>
        </w:r>
        <w:r w:rsidR="00BA00C4" w:rsidRPr="003124A1">
          <w:rPr>
            <w:rFonts w:ascii="Arial" w:hAnsi="Arial" w:cs="Arial"/>
          </w:rPr>
          <w:fldChar w:fldCharType="separate"/>
        </w:r>
        <w:r w:rsidR="00BA00C4" w:rsidRPr="004E2DFC">
          <w:rPr>
            <w:rFonts w:ascii="Arial" w:hAnsi="Arial" w:cs="Arial"/>
            <w:noProof/>
            <w:vertAlign w:val="superscript"/>
          </w:rPr>
          <w:t>18</w:t>
        </w:r>
        <w:r w:rsidR="00BA00C4" w:rsidRPr="003124A1">
          <w:rPr>
            <w:rFonts w:ascii="Arial" w:hAnsi="Arial" w:cs="Arial"/>
          </w:rPr>
          <w:fldChar w:fldCharType="end"/>
        </w:r>
      </w:hyperlink>
      <w:r w:rsidR="00BC0F4E" w:rsidRPr="00DC06D5">
        <w:rPr>
          <w:rFonts w:ascii="Arial" w:hAnsi="Arial" w:cs="Arial"/>
        </w:rPr>
        <w:t xml:space="preserve"> </w:t>
      </w:r>
      <w:r w:rsidR="00914A64">
        <w:rPr>
          <w:rFonts w:ascii="Arial" w:hAnsi="Arial" w:cs="Arial"/>
        </w:rPr>
        <w:t xml:space="preserve">He also pointed out the strong association between poverty and both outcomes. </w:t>
      </w:r>
      <w:r w:rsidR="00202E1C" w:rsidRPr="00DC06D5">
        <w:rPr>
          <w:rFonts w:ascii="Arial" w:hAnsi="Arial" w:cs="Arial"/>
        </w:rPr>
        <w:t xml:space="preserve">However, </w:t>
      </w:r>
      <w:r w:rsidR="00BC0F4E" w:rsidRPr="00DC06D5">
        <w:rPr>
          <w:rFonts w:ascii="Arial" w:hAnsi="Arial" w:cs="Arial"/>
        </w:rPr>
        <w:t xml:space="preserve">the association </w:t>
      </w:r>
      <w:r w:rsidR="00202E1C" w:rsidRPr="00DC06D5">
        <w:rPr>
          <w:rFonts w:ascii="Arial" w:hAnsi="Arial" w:cs="Arial"/>
        </w:rPr>
        <w:t xml:space="preserve">of birth weight and weight at one year </w:t>
      </w:r>
      <w:r w:rsidR="00BC0F4E" w:rsidRPr="00DC06D5">
        <w:rPr>
          <w:rFonts w:ascii="Arial" w:hAnsi="Arial" w:cs="Arial"/>
        </w:rPr>
        <w:t xml:space="preserve">was </w:t>
      </w:r>
      <w:r w:rsidR="00202E1C" w:rsidRPr="00DC06D5">
        <w:rPr>
          <w:rFonts w:ascii="Arial" w:hAnsi="Arial" w:cs="Arial"/>
        </w:rPr>
        <w:t xml:space="preserve">mainly with FVC rather than </w:t>
      </w:r>
      <w:r w:rsidR="0011178F" w:rsidRPr="00DC06D5">
        <w:rPr>
          <w:rFonts w:ascii="Arial" w:hAnsi="Arial" w:cs="Arial"/>
        </w:rPr>
        <w:t>FEV</w:t>
      </w:r>
      <w:r w:rsidR="0011178F" w:rsidRPr="00DC06D5">
        <w:rPr>
          <w:rFonts w:ascii="Arial" w:hAnsi="Arial" w:cs="Arial"/>
          <w:vertAlign w:val="subscript"/>
        </w:rPr>
        <w:t>1</w:t>
      </w:r>
      <w:r w:rsidR="0011178F" w:rsidRPr="00DC06D5">
        <w:rPr>
          <w:rFonts w:ascii="Arial" w:hAnsi="Arial" w:cs="Arial"/>
        </w:rPr>
        <w:t>/FVC</w:t>
      </w:r>
      <w:r w:rsidR="00117BA9" w:rsidRPr="00DC06D5">
        <w:rPr>
          <w:rFonts w:ascii="Arial" w:hAnsi="Arial" w:cs="Arial"/>
        </w:rPr>
        <w:t>.</w:t>
      </w:r>
      <w:r w:rsidR="00BC0F4E" w:rsidRPr="00DC06D5">
        <w:rPr>
          <w:rFonts w:ascii="Arial" w:hAnsi="Arial" w:cs="Arial"/>
        </w:rPr>
        <w:t xml:space="preserve"> </w:t>
      </w:r>
      <w:r w:rsidR="006158AA">
        <w:rPr>
          <w:rFonts w:ascii="Arial" w:hAnsi="Arial" w:cs="Arial"/>
        </w:rPr>
        <w:t>Diet is</w:t>
      </w:r>
      <w:r w:rsidR="006158AA" w:rsidRPr="00CE6B89">
        <w:rPr>
          <w:rFonts w:ascii="Arial" w:hAnsi="Arial" w:cs="Arial"/>
        </w:rPr>
        <w:t xml:space="preserve"> </w:t>
      </w:r>
      <w:r w:rsidR="00BC0F4E" w:rsidRPr="00CE6B89">
        <w:rPr>
          <w:rFonts w:ascii="Arial" w:hAnsi="Arial" w:cs="Arial"/>
        </w:rPr>
        <w:t>possibly</w:t>
      </w:r>
      <w:r w:rsidR="006158AA">
        <w:rPr>
          <w:rFonts w:ascii="Arial" w:hAnsi="Arial" w:cs="Arial"/>
        </w:rPr>
        <w:t xml:space="preserve"> a</w:t>
      </w:r>
      <w:r w:rsidR="00BC0F4E" w:rsidRPr="00CE6B89">
        <w:rPr>
          <w:rFonts w:ascii="Arial" w:hAnsi="Arial" w:cs="Arial"/>
        </w:rPr>
        <w:t xml:space="preserve"> more likely </w:t>
      </w:r>
      <w:r w:rsidR="00914A64" w:rsidRPr="00CE6B89">
        <w:rPr>
          <w:rFonts w:ascii="Arial" w:hAnsi="Arial" w:cs="Arial"/>
        </w:rPr>
        <w:t>explanation for the association</w:t>
      </w:r>
      <w:r w:rsidR="00BC0F4E" w:rsidRPr="00914A64">
        <w:rPr>
          <w:rFonts w:ascii="Arial" w:hAnsi="Arial" w:cs="Arial"/>
        </w:rPr>
        <w:t>. Although the nature of the association between diet and lung function is far from clear, there is an association</w:t>
      </w:r>
      <w:hyperlink w:anchor="_ENREF_19" w:tooltip="Shaheen, 2010 #5420" w:history="1">
        <w:r w:rsidR="00BA00C4" w:rsidRPr="00914A64">
          <w:rPr>
            <w:rFonts w:ascii="Arial" w:hAnsi="Arial" w:cs="Arial"/>
          </w:rPr>
          <w:fldChar w:fldCharType="begin"/>
        </w:r>
        <w:r w:rsidR="00BA00C4">
          <w:rPr>
            <w:rFonts w:ascii="Arial" w:hAnsi="Arial" w:cs="Arial"/>
          </w:rPr>
          <w:instrText xml:space="preserve"> ADDIN EN.CITE &lt;EndNote&gt;&lt;Cite&gt;&lt;Author&gt;Shaheen&lt;/Author&gt;&lt;Year&gt;2010&lt;/Year&gt;&lt;RecNum&gt;5420&lt;/RecNum&gt;&lt;DisplayText&gt;&lt;style face="superscript"&gt;19&lt;/style&gt;&lt;/DisplayText&gt;&lt;record&gt;&lt;rec-number&gt;5420&lt;/rec-number&gt;&lt;foreign-keys&gt;&lt;key app="EN" db-id="xat9zat5baddtpeereqxed9nz2a5afa59vv0" timestamp="1405606751"&gt;5420&lt;/key&gt;&lt;/foreign-keys&gt;&lt;ref-type name="Journal Article"&gt;17&lt;/ref-type&gt;&lt;contributors&gt;&lt;authors&gt;&lt;author&gt;Shaheen, S. O.&lt;/author&gt;&lt;author&gt;Jameson, K. A.&lt;/author&gt;&lt;author&gt;Syddall, H. E.&lt;/author&gt;&lt;author&gt;Aihie Sayer, A.&lt;/author&gt;&lt;author&gt;Dennison, E. M.&lt;/author&gt;&lt;author&gt;Cooper, C.&lt;/author&gt;&lt;author&gt;Robinson, S. M.&lt;/author&gt;&lt;/authors&gt;&lt;/contributors&gt;&lt;titles&gt;&lt;title&gt;The relationship of dietary patterns with adult lung function and COPD&lt;/title&gt;&lt;secondary-title&gt;Eur Respir J&lt;/secondary-title&gt;&lt;/titles&gt;&lt;periodical&gt;&lt;full-title&gt;Eur Respir J&lt;/full-title&gt;&lt;/periodical&gt;&lt;pages&gt;277-284&lt;/pages&gt;&lt;volume&gt;36&lt;/volume&gt;&lt;number&gt;2&lt;/number&gt;&lt;dates&gt;&lt;year&gt;2010&lt;/year&gt;&lt;/dates&gt;&lt;pub-location&gt;Copenhagen&lt;/pub-location&gt;&lt;publisher&gt;Published jointly by the Society and Munksgaard&lt;/publisher&gt;&lt;isbn&gt;0903-1936&lt;/isbn&gt;&lt;urls&gt;&lt;/urls&gt;&lt;electronic-resource-num&gt;10.1183/09031936.00114709&lt;/electronic-resource-num&gt;&lt;/record&gt;&lt;/Cite&gt;&lt;/EndNote&gt;</w:instrText>
        </w:r>
        <w:r w:rsidR="00BA00C4" w:rsidRPr="00914A64">
          <w:rPr>
            <w:rFonts w:ascii="Arial" w:hAnsi="Arial" w:cs="Arial"/>
          </w:rPr>
          <w:fldChar w:fldCharType="separate"/>
        </w:r>
        <w:r w:rsidR="00BA00C4" w:rsidRPr="004E2DFC">
          <w:rPr>
            <w:rFonts w:ascii="Arial" w:hAnsi="Arial" w:cs="Arial"/>
            <w:noProof/>
            <w:vertAlign w:val="superscript"/>
          </w:rPr>
          <w:t>19</w:t>
        </w:r>
        <w:r w:rsidR="00BA00C4" w:rsidRPr="00914A64">
          <w:rPr>
            <w:rFonts w:ascii="Arial" w:hAnsi="Arial" w:cs="Arial"/>
          </w:rPr>
          <w:fldChar w:fldCharType="end"/>
        </w:r>
      </w:hyperlink>
      <w:r w:rsidR="00BC0F4E" w:rsidRPr="00914A64">
        <w:rPr>
          <w:rFonts w:ascii="Arial" w:hAnsi="Arial" w:cs="Arial"/>
        </w:rPr>
        <w:t xml:space="preserve"> and this is likely to be influenced by household resources</w:t>
      </w:r>
      <w:r w:rsidR="00AA05B9" w:rsidRPr="00914A64">
        <w:rPr>
          <w:rFonts w:ascii="Arial" w:hAnsi="Arial" w:cs="Arial"/>
        </w:rPr>
        <w:t xml:space="preserve">. On the other hand much of this association </w:t>
      </w:r>
      <w:r w:rsidR="00CF1A34">
        <w:rPr>
          <w:rFonts w:ascii="Arial" w:hAnsi="Arial" w:cs="Arial"/>
        </w:rPr>
        <w:t>with diet wa</w:t>
      </w:r>
      <w:r w:rsidR="00CF1A34" w:rsidRPr="00914A64">
        <w:rPr>
          <w:rFonts w:ascii="Arial" w:hAnsi="Arial" w:cs="Arial"/>
        </w:rPr>
        <w:t xml:space="preserve">s </w:t>
      </w:r>
      <w:r w:rsidR="00AA05B9" w:rsidRPr="00914A64">
        <w:rPr>
          <w:rFonts w:ascii="Arial" w:hAnsi="Arial" w:cs="Arial"/>
        </w:rPr>
        <w:t xml:space="preserve">found only among smokers </w:t>
      </w:r>
      <w:r w:rsidR="003861B6">
        <w:rPr>
          <w:rFonts w:ascii="Arial" w:hAnsi="Arial" w:cs="Arial"/>
        </w:rPr>
        <w:t>whilst tobacco consumptions was low</w:t>
      </w:r>
      <w:r w:rsidR="00AA05B9" w:rsidRPr="00914A64">
        <w:rPr>
          <w:rFonts w:ascii="Arial" w:hAnsi="Arial" w:cs="Arial"/>
        </w:rPr>
        <w:t xml:space="preserve"> in the sample examined in th</w:t>
      </w:r>
      <w:r w:rsidR="00CF1A34">
        <w:rPr>
          <w:rFonts w:ascii="Arial" w:hAnsi="Arial" w:cs="Arial"/>
        </w:rPr>
        <w:t>e current</w:t>
      </w:r>
      <w:r w:rsidR="00AA05B9" w:rsidRPr="00914A64">
        <w:rPr>
          <w:rFonts w:ascii="Arial" w:hAnsi="Arial" w:cs="Arial"/>
        </w:rPr>
        <w:t xml:space="preserve"> analysis.</w:t>
      </w:r>
    </w:p>
    <w:p w14:paraId="5BF2CB52" w14:textId="60D1A2ED" w:rsidR="000F096C" w:rsidRPr="00DC06D5" w:rsidRDefault="0076282A" w:rsidP="00117BA9">
      <w:pPr>
        <w:spacing w:after="120" w:line="360" w:lineRule="auto"/>
        <w:rPr>
          <w:rFonts w:ascii="Arial" w:hAnsi="Arial" w:cs="Arial"/>
        </w:rPr>
      </w:pPr>
      <w:r w:rsidRPr="00DC06D5">
        <w:rPr>
          <w:rFonts w:ascii="Arial" w:hAnsi="Arial" w:cs="Arial"/>
        </w:rPr>
        <w:t>The BOLD study is a large multinational study of ventilatory function and risk factors of chronic lung disease. The central standardised protocol and training programme ensure</w:t>
      </w:r>
      <w:r w:rsidR="00AA05B9">
        <w:rPr>
          <w:rFonts w:ascii="Arial" w:hAnsi="Arial" w:cs="Arial"/>
        </w:rPr>
        <w:t>d</w:t>
      </w:r>
      <w:r w:rsidRPr="00DC06D5">
        <w:rPr>
          <w:rFonts w:ascii="Arial" w:hAnsi="Arial" w:cs="Arial"/>
        </w:rPr>
        <w:t xml:space="preserve"> consistency across the </w:t>
      </w:r>
      <w:r w:rsidR="00A42DE4">
        <w:rPr>
          <w:rFonts w:ascii="Arial" w:hAnsi="Arial" w:cs="Arial"/>
        </w:rPr>
        <w:t>site</w:t>
      </w:r>
      <w:r w:rsidRPr="00DC06D5">
        <w:rPr>
          <w:rFonts w:ascii="Arial" w:hAnsi="Arial" w:cs="Arial"/>
        </w:rPr>
        <w:t>s</w:t>
      </w:r>
      <w:r w:rsidR="00010D2B">
        <w:rPr>
          <w:rFonts w:ascii="Arial" w:hAnsi="Arial" w:cs="Arial"/>
        </w:rPr>
        <w:t>,</w:t>
      </w:r>
      <w:r w:rsidR="00890E7B">
        <w:rPr>
          <w:rFonts w:ascii="Arial" w:hAnsi="Arial" w:cs="Arial"/>
        </w:rPr>
        <w:t xml:space="preserve"> and the quality of the spirometry was strictly controlled by central checks on all tests</w:t>
      </w:r>
      <w:r w:rsidRPr="00DC06D5">
        <w:rPr>
          <w:rFonts w:ascii="Arial" w:hAnsi="Arial" w:cs="Arial"/>
        </w:rPr>
        <w:t xml:space="preserve">. </w:t>
      </w:r>
      <w:r w:rsidR="00F45B37">
        <w:rPr>
          <w:rFonts w:ascii="Arial" w:hAnsi="Arial" w:cs="Arial"/>
        </w:rPr>
        <w:t xml:space="preserve">The sites represented in this analysis are very diverse in wealth, </w:t>
      </w:r>
      <w:r w:rsidR="00030A02">
        <w:rPr>
          <w:rFonts w:ascii="Arial" w:hAnsi="Arial" w:cs="Arial"/>
        </w:rPr>
        <w:t xml:space="preserve">culture and social conditions. </w:t>
      </w:r>
      <w:r w:rsidR="00AD16F8">
        <w:rPr>
          <w:rFonts w:ascii="Arial" w:hAnsi="Arial" w:cs="Arial"/>
        </w:rPr>
        <w:t xml:space="preserve">The consistency of the findings across these </w:t>
      </w:r>
      <w:r w:rsidR="00A42DE4">
        <w:rPr>
          <w:rFonts w:ascii="Arial" w:hAnsi="Arial" w:cs="Arial"/>
        </w:rPr>
        <w:t>site</w:t>
      </w:r>
      <w:r w:rsidR="00AD16F8">
        <w:rPr>
          <w:rFonts w:ascii="Arial" w:hAnsi="Arial" w:cs="Arial"/>
        </w:rPr>
        <w:t xml:space="preserve">s gives support to the finding that there is a strong relation between </w:t>
      </w:r>
      <w:r w:rsidR="004E5D02">
        <w:rPr>
          <w:rFonts w:ascii="Arial" w:hAnsi="Arial" w:cs="Arial"/>
        </w:rPr>
        <w:t xml:space="preserve">poverty </w:t>
      </w:r>
      <w:r w:rsidR="00AD16F8">
        <w:rPr>
          <w:rFonts w:ascii="Arial" w:hAnsi="Arial" w:cs="Arial"/>
        </w:rPr>
        <w:t>and the level of airflow obstruction.</w:t>
      </w:r>
    </w:p>
    <w:p w14:paraId="0C6EF2AB" w14:textId="4FD19912" w:rsidR="000F096C" w:rsidRPr="004E51D0" w:rsidRDefault="00B43EF4" w:rsidP="00117BA9">
      <w:pPr>
        <w:spacing w:after="120" w:line="360" w:lineRule="auto"/>
        <w:rPr>
          <w:rFonts w:ascii="Arial" w:hAnsi="Arial" w:cs="Arial"/>
        </w:rPr>
      </w:pPr>
      <w:r>
        <w:rPr>
          <w:rFonts w:ascii="Arial" w:hAnsi="Arial" w:cs="Arial"/>
        </w:rPr>
        <w:t xml:space="preserve">The wealth score used is based on household assets which are easy to count and </w:t>
      </w:r>
      <w:r w:rsidR="00010D2B">
        <w:rPr>
          <w:rFonts w:ascii="Arial" w:hAnsi="Arial" w:cs="Arial"/>
        </w:rPr>
        <w:t>conveniently form</w:t>
      </w:r>
      <w:r>
        <w:rPr>
          <w:rFonts w:ascii="Arial" w:hAnsi="Arial" w:cs="Arial"/>
        </w:rPr>
        <w:t xml:space="preserve"> a one-dimensional score, the average of which correlates well with the </w:t>
      </w:r>
      <w:r w:rsidR="00C40C30">
        <w:rPr>
          <w:rFonts w:ascii="Arial" w:hAnsi="Arial" w:cs="Arial"/>
        </w:rPr>
        <w:t xml:space="preserve">per capita </w:t>
      </w:r>
      <w:r w:rsidR="00452A1B">
        <w:rPr>
          <w:rFonts w:ascii="Arial" w:hAnsi="Arial" w:cs="Arial"/>
        </w:rPr>
        <w:t>GNI</w:t>
      </w:r>
      <w:r>
        <w:rPr>
          <w:rFonts w:ascii="Arial" w:hAnsi="Arial" w:cs="Arial"/>
        </w:rPr>
        <w:t xml:space="preserve"> of the countries in which it has been studied.</w:t>
      </w:r>
      <w:hyperlink w:anchor="_ENREF_12" w:tooltip="Townend, 2015 #20415" w:history="1">
        <w:r w:rsidR="00BA00C4">
          <w:rPr>
            <w:rFonts w:ascii="Arial" w:hAnsi="Arial" w:cs="Arial"/>
          </w:rPr>
          <w:fldChar w:fldCharType="begin"/>
        </w:r>
        <w:r w:rsidR="00BA00C4">
          <w:rPr>
            <w:rFonts w:ascii="Arial" w:hAnsi="Arial" w:cs="Arial"/>
          </w:rPr>
          <w:instrText xml:space="preserve"> ADDIN EN.CITE &lt;EndNote&gt;&lt;Cite&gt;&lt;Author&gt;Townend&lt;/Author&gt;&lt;Year&gt;2015&lt;/Year&gt;&lt;RecNum&gt;20415&lt;/RecNum&gt;&lt;DisplayText&gt;&lt;style face="superscript"&gt;12&lt;/style&gt;&lt;/DisplayText&gt;&lt;record&gt;&lt;rec-number&gt;20415&lt;/rec-number&gt;&lt;foreign-keys&gt;&lt;key app="EN" db-id="xat9zat5baddtpeereqxed9nz2a5afa59vv0" timestamp="1437050597"&gt;20415&lt;/key&gt;&lt;/foreign-keys&gt;&lt;ref-type name="Journal Article"&gt;17&lt;/ref-type&gt;&lt;contributors&gt;&lt;authors&gt;&lt;author&gt;Townend, J.&lt;/author&gt;&lt;author&gt;Minelli, C.&lt;/author&gt;&lt;author&gt;Harrabi, I.&lt;/author&gt;&lt;author&gt;Obaseki, D.&lt;/author&gt;&lt;author&gt;El-Rhazi, K.&lt;/author&gt;&lt;author&gt;Patel, J. &lt;/author&gt;&lt;author&gt;Burney, P.&lt;/author&gt;&lt;/authors&gt;&lt;/contributors&gt;&lt;titles&gt;&lt;title&gt;Development of an international scale of socio-economic position based on household assets&lt;/title&gt;&lt;secondary-title&gt;Emerging Themes in Epidemiology&lt;/secondary-title&gt;&lt;/titles&gt;&lt;periodical&gt;&lt;full-title&gt;Emerging Themes in Epidemiology&lt;/full-title&gt;&lt;/periodical&gt;&lt;dates&gt;&lt;year&gt;2015&lt;/year&gt;&lt;/dates&gt;&lt;urls&gt;&lt;/urls&gt;&lt;/record&gt;&lt;/Cite&gt;&lt;/EndNote&gt;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12</w:t>
        </w:r>
        <w:r w:rsidR="00BA00C4">
          <w:rPr>
            <w:rFonts w:ascii="Arial" w:hAnsi="Arial" w:cs="Arial"/>
          </w:rPr>
          <w:fldChar w:fldCharType="end"/>
        </w:r>
      </w:hyperlink>
      <w:r>
        <w:rPr>
          <w:rFonts w:ascii="Arial" w:hAnsi="Arial" w:cs="Arial"/>
        </w:rPr>
        <w:t xml:space="preserve"> </w:t>
      </w:r>
      <w:r w:rsidR="00010D2B">
        <w:rPr>
          <w:rFonts w:ascii="Arial" w:hAnsi="Arial" w:cs="Arial"/>
        </w:rPr>
        <w:t>However</w:t>
      </w:r>
      <w:r>
        <w:rPr>
          <w:rFonts w:ascii="Arial" w:hAnsi="Arial" w:cs="Arial"/>
        </w:rPr>
        <w:t>, wealth is not itself a one-dimensional concept and an understanding of the relation between this measure and airway obstruction require</w:t>
      </w:r>
      <w:r w:rsidR="00010D2B">
        <w:rPr>
          <w:rFonts w:ascii="Arial" w:hAnsi="Arial" w:cs="Arial"/>
        </w:rPr>
        <w:t>s</w:t>
      </w:r>
      <w:r>
        <w:rPr>
          <w:rFonts w:ascii="Arial" w:hAnsi="Arial" w:cs="Arial"/>
        </w:rPr>
        <w:t xml:space="preserve"> further study.</w:t>
      </w:r>
      <w:r w:rsidR="00D7626E">
        <w:rPr>
          <w:rFonts w:ascii="Arial" w:hAnsi="Arial" w:cs="Arial"/>
        </w:rPr>
        <w:t xml:space="preserve"> </w:t>
      </w:r>
      <w:r w:rsidR="00010D2B">
        <w:rPr>
          <w:rFonts w:ascii="Arial" w:hAnsi="Arial" w:cs="Arial"/>
        </w:rPr>
        <w:t xml:space="preserve">Moreover, this </w:t>
      </w:r>
      <w:r w:rsidR="00B53222">
        <w:rPr>
          <w:rFonts w:ascii="Arial" w:hAnsi="Arial" w:cs="Arial"/>
        </w:rPr>
        <w:t xml:space="preserve">instrument </w:t>
      </w:r>
      <w:r w:rsidR="0040689D">
        <w:rPr>
          <w:rFonts w:ascii="Arial" w:hAnsi="Arial" w:cs="Arial"/>
        </w:rPr>
        <w:t xml:space="preserve"> is likely to be more sensitive at picking up differences in poorer countries</w:t>
      </w:r>
      <w:r w:rsidR="004E34FC">
        <w:rPr>
          <w:rFonts w:ascii="Arial" w:hAnsi="Arial" w:cs="Arial"/>
        </w:rPr>
        <w:t>,</w:t>
      </w:r>
      <w:hyperlink w:anchor="_ENREF_12" w:tooltip="Townend, 2015 #20415" w:history="1">
        <w:r w:rsidR="00BA00C4">
          <w:rPr>
            <w:rFonts w:ascii="Arial" w:hAnsi="Arial" w:cs="Arial"/>
          </w:rPr>
          <w:fldChar w:fldCharType="begin"/>
        </w:r>
        <w:r w:rsidR="00BA00C4">
          <w:rPr>
            <w:rFonts w:ascii="Arial" w:hAnsi="Arial" w:cs="Arial"/>
          </w:rPr>
          <w:instrText xml:space="preserve"> ADDIN EN.CITE &lt;EndNote&gt;&lt;Cite&gt;&lt;Author&gt;Townend&lt;/Author&gt;&lt;Year&gt;2015&lt;/Year&gt;&lt;RecNum&gt;20415&lt;/RecNum&gt;&lt;DisplayText&gt;&lt;style face="superscript"&gt;12&lt;/style&gt;&lt;/DisplayText&gt;&lt;record&gt;&lt;rec-number&gt;20415&lt;/rec-number&gt;&lt;foreign-keys&gt;&lt;key app="EN" db-id="xat9zat5baddtpeereqxed9nz2a5afa59vv0" timestamp="1437050597"&gt;20415&lt;/key&gt;&lt;/foreign-keys&gt;&lt;ref-type name="Journal Article"&gt;17&lt;/ref-type&gt;&lt;contributors&gt;&lt;authors&gt;&lt;author&gt;Townend, J.&lt;/author&gt;&lt;author&gt;Minelli, C.&lt;/author&gt;&lt;author&gt;Harrabi, I.&lt;/author&gt;&lt;author&gt;Obaseki, D.&lt;/author&gt;&lt;author&gt;El-Rhazi, K.&lt;/author&gt;&lt;author&gt;Patel, J. &lt;/author&gt;&lt;author&gt;Burney, P.&lt;/author&gt;&lt;/authors&gt;&lt;/contributors&gt;&lt;titles&gt;&lt;title&gt;Development of an international scale of socio-economic position based on household assets&lt;/title&gt;&lt;secondary-title&gt;Emerging Themes in Epidemiology&lt;/secondary-title&gt;&lt;/titles&gt;&lt;periodical&gt;&lt;full-title&gt;Emerging Themes in Epidemiology&lt;/full-title&gt;&lt;/periodical&gt;&lt;dates&gt;&lt;year&gt;2015&lt;/year&gt;&lt;/dates&gt;&lt;urls&gt;&lt;/urls&gt;&lt;/record&gt;&lt;/Cite&gt;&lt;/EndNote&gt;</w:instrText>
        </w:r>
        <w:r w:rsidR="00BA00C4">
          <w:rPr>
            <w:rFonts w:ascii="Arial" w:hAnsi="Arial" w:cs="Arial"/>
          </w:rPr>
          <w:fldChar w:fldCharType="separate"/>
        </w:r>
        <w:r w:rsidR="00BA00C4" w:rsidRPr="004E2DFC">
          <w:rPr>
            <w:rFonts w:ascii="Arial" w:hAnsi="Arial" w:cs="Arial"/>
            <w:noProof/>
            <w:vertAlign w:val="superscript"/>
          </w:rPr>
          <w:t>12</w:t>
        </w:r>
        <w:r w:rsidR="00BA00C4">
          <w:rPr>
            <w:rFonts w:ascii="Arial" w:hAnsi="Arial" w:cs="Arial"/>
          </w:rPr>
          <w:fldChar w:fldCharType="end"/>
        </w:r>
      </w:hyperlink>
      <w:r w:rsidR="0040689D">
        <w:rPr>
          <w:rFonts w:ascii="Arial" w:hAnsi="Arial" w:cs="Arial"/>
        </w:rPr>
        <w:t xml:space="preserve"> </w:t>
      </w:r>
      <w:r w:rsidR="00010D2B">
        <w:rPr>
          <w:rFonts w:ascii="Arial" w:hAnsi="Arial" w:cs="Arial"/>
        </w:rPr>
        <w:t xml:space="preserve">although </w:t>
      </w:r>
      <w:r w:rsidR="0040689D">
        <w:rPr>
          <w:rFonts w:ascii="Arial" w:hAnsi="Arial" w:cs="Arial"/>
        </w:rPr>
        <w:t xml:space="preserve">this is probably not a </w:t>
      </w:r>
      <w:r w:rsidR="0040689D" w:rsidRPr="004E51D0">
        <w:rPr>
          <w:rFonts w:ascii="Arial" w:hAnsi="Arial" w:cs="Arial"/>
        </w:rPr>
        <w:t xml:space="preserve">substantial problem in this case as the evidence from mortality rates strongly suggests that the association with poverty is predominantly seen among countries with a per capita GNI below approximately US$20,000 per annum. </w:t>
      </w:r>
      <w:r w:rsidR="002B3741" w:rsidRPr="004E51D0">
        <w:rPr>
          <w:rFonts w:ascii="Arial" w:hAnsi="Arial" w:cs="Arial"/>
        </w:rPr>
        <w:t>O</w:t>
      </w:r>
      <w:r w:rsidR="00D7626E" w:rsidRPr="004E51D0">
        <w:rPr>
          <w:rFonts w:ascii="Arial" w:hAnsi="Arial" w:cs="Arial"/>
        </w:rPr>
        <w:t>ur analysis</w:t>
      </w:r>
      <w:r w:rsidR="002B3741" w:rsidRPr="004E51D0">
        <w:rPr>
          <w:rFonts w:ascii="Arial" w:hAnsi="Arial" w:cs="Arial"/>
        </w:rPr>
        <w:t xml:space="preserve"> is limited</w:t>
      </w:r>
      <w:r w:rsidR="00D7626E" w:rsidRPr="004E51D0">
        <w:rPr>
          <w:rFonts w:ascii="Arial" w:hAnsi="Arial" w:cs="Arial"/>
        </w:rPr>
        <w:t xml:space="preserve"> to the effects on chronic airflow </w:t>
      </w:r>
      <w:r w:rsidR="00FB5863" w:rsidRPr="004E51D0">
        <w:rPr>
          <w:rFonts w:ascii="Arial" w:hAnsi="Arial" w:cs="Arial"/>
        </w:rPr>
        <w:t xml:space="preserve">obstruction </w:t>
      </w:r>
      <w:r w:rsidR="00D7626E" w:rsidRPr="004E51D0">
        <w:rPr>
          <w:rFonts w:ascii="Arial" w:hAnsi="Arial" w:cs="Arial"/>
        </w:rPr>
        <w:t xml:space="preserve">and </w:t>
      </w:r>
      <w:r w:rsidR="002B3741" w:rsidRPr="004E51D0">
        <w:rPr>
          <w:rFonts w:ascii="Arial" w:hAnsi="Arial" w:cs="Arial"/>
        </w:rPr>
        <w:t xml:space="preserve">does </w:t>
      </w:r>
      <w:r w:rsidR="00D7626E" w:rsidRPr="004E51D0">
        <w:rPr>
          <w:rFonts w:ascii="Arial" w:hAnsi="Arial" w:cs="Arial"/>
        </w:rPr>
        <w:t>not consider the effects on vital capacity. This is because the standardisation of the FEV</w:t>
      </w:r>
      <w:r w:rsidR="00D7626E" w:rsidRPr="004E51D0">
        <w:rPr>
          <w:rFonts w:ascii="Arial" w:hAnsi="Arial" w:cs="Arial"/>
          <w:vertAlign w:val="subscript"/>
        </w:rPr>
        <w:t>1</w:t>
      </w:r>
      <w:r w:rsidR="00D7626E" w:rsidRPr="004E51D0">
        <w:rPr>
          <w:rFonts w:ascii="Arial" w:hAnsi="Arial" w:cs="Arial"/>
        </w:rPr>
        <w:t>/FVC ratio using a single norm is less controversial than standardising the FVC.</w:t>
      </w:r>
      <w:hyperlink w:anchor="_ENREF_15" w:tooltip="Hankinson, 1999 #2517" w:history="1">
        <w:r w:rsidR="00BA00C4" w:rsidRPr="004E51D0">
          <w:rPr>
            <w:rFonts w:ascii="Arial" w:hAnsi="Arial" w:cs="Arial"/>
          </w:rPr>
          <w:fldChar w:fldCharType="begin"/>
        </w:r>
        <w:r w:rsidR="00BA00C4" w:rsidRPr="004E51D0">
          <w:rPr>
            <w:rFonts w:ascii="Arial" w:hAnsi="Arial" w:cs="Arial"/>
          </w:rPr>
          <w:instrText xml:space="preserve"> ADDIN EN.CITE &lt;EndNote&gt;&lt;Cite&gt;&lt;Author&gt;Hankinson&lt;/Author&gt;&lt;Year&gt;1999&lt;/Year&gt;&lt;RecNum&gt;2517&lt;/RecNum&gt;&lt;DisplayText&gt;&lt;style face="superscript"&gt;15&lt;/style&gt;&lt;/DisplayText&gt;&lt;record&gt;&lt;rec-number&gt;2517&lt;/rec-number&gt;&lt;foreign-keys&gt;&lt;key app="EN" db-id="xat9zat5baddtpeereqxed9nz2a5afa59vv0" timestamp="1405606740"&gt;2517&lt;/key&gt;&lt;/foreign-keys&gt;&lt;ref-type name="Electronic Article"&gt;43&lt;/ref-type&gt;&lt;contributors&gt;&lt;authors&gt;&lt;author&gt;Hankinson, J. L.&lt;/author&gt;&lt;author&gt;Odencrantz, J. R.&lt;/author&gt;&lt;author&gt;Fedan, K. B.&lt;/author&gt;&lt;/authors&gt;&lt;/contributors&gt;&lt;titles&gt;&lt;title&gt;Spirometric reference values from a sample of the general U.S. population&lt;/title&gt;&lt;secondary-title&gt;Am J Respir Crit Care Med&lt;/secondary-title&gt;&lt;/titles&gt;&lt;periodical&gt;&lt;full-title&gt;Am J Respir Crit Care Med&lt;/full-title&gt;&lt;/periodical&gt;&lt;pages&gt;179-187&lt;/pages&gt;&lt;volume&gt;159&lt;/volume&gt;&lt;number&gt;1&lt;/number&gt;&lt;dates&gt;&lt;year&gt;1999&lt;/year&gt;&lt;/dates&gt;&lt;pub-location&gt;[New York, NY]&lt;/pub-location&gt;&lt;publisher&gt;American Lung Association&lt;/publisher&gt;&lt;isbn&gt;1073-449X&lt;/isbn&gt;&lt;urls&gt;&lt;/urls&gt;&lt;/record&gt;&lt;/Cite&gt;&lt;/EndNote&gt;</w:instrText>
        </w:r>
        <w:r w:rsidR="00BA00C4" w:rsidRPr="004E51D0">
          <w:rPr>
            <w:rFonts w:ascii="Arial" w:hAnsi="Arial" w:cs="Arial"/>
          </w:rPr>
          <w:fldChar w:fldCharType="separate"/>
        </w:r>
        <w:r w:rsidR="00BA00C4" w:rsidRPr="004E51D0">
          <w:rPr>
            <w:rFonts w:ascii="Arial" w:hAnsi="Arial" w:cs="Arial"/>
            <w:noProof/>
            <w:vertAlign w:val="superscript"/>
          </w:rPr>
          <w:t>15</w:t>
        </w:r>
        <w:r w:rsidR="00BA00C4" w:rsidRPr="004E51D0">
          <w:rPr>
            <w:rFonts w:ascii="Arial" w:hAnsi="Arial" w:cs="Arial"/>
          </w:rPr>
          <w:fldChar w:fldCharType="end"/>
        </w:r>
      </w:hyperlink>
      <w:r w:rsidR="00D7626E" w:rsidRPr="004E51D0">
        <w:rPr>
          <w:rFonts w:ascii="Arial" w:hAnsi="Arial" w:cs="Arial"/>
        </w:rPr>
        <w:t xml:space="preserve"> With only 12 sites in 11 countries this would have been impossible.</w:t>
      </w:r>
    </w:p>
    <w:p w14:paraId="1E580E97" w14:textId="2E9884D9" w:rsidR="00DE6A1D" w:rsidRPr="004E51D0" w:rsidRDefault="00D96778" w:rsidP="007E1C17">
      <w:pPr>
        <w:spacing w:after="120" w:line="360" w:lineRule="auto"/>
        <w:rPr>
          <w:rFonts w:ascii="Arial" w:hAnsi="Arial" w:cs="Arial"/>
        </w:rPr>
      </w:pPr>
      <w:r w:rsidRPr="004E51D0">
        <w:rPr>
          <w:rFonts w:ascii="Arial" w:hAnsi="Arial" w:cs="Arial"/>
        </w:rPr>
        <w:t xml:space="preserve">The study has a number of limitations. First, although the sites covered a broad range of socio-economic conditions, they are not representative of the whole global range, and this analysis includes only 12 BOLD sites. This lack of complete geographical </w:t>
      </w:r>
      <w:r w:rsidRPr="004E51D0">
        <w:rPr>
          <w:rFonts w:ascii="Arial" w:hAnsi="Arial" w:cs="Arial"/>
        </w:rPr>
        <w:lastRenderedPageBreak/>
        <w:t xml:space="preserve">representativeness could potentially produce results that might not be reproduced in a more comprehensive study or might show weaker associations. Second, our study </w:t>
      </w:r>
      <w:r w:rsidR="00586E11" w:rsidRPr="004E51D0">
        <w:rPr>
          <w:rFonts w:ascii="Arial" w:hAnsi="Arial" w:cs="Arial"/>
        </w:rPr>
        <w:t xml:space="preserve">was unable to </w:t>
      </w:r>
      <w:r w:rsidRPr="004E51D0">
        <w:rPr>
          <w:rFonts w:ascii="Arial" w:hAnsi="Arial" w:cs="Arial"/>
        </w:rPr>
        <w:t>identif</w:t>
      </w:r>
      <w:r w:rsidR="00586E11" w:rsidRPr="004E51D0">
        <w:rPr>
          <w:rFonts w:ascii="Arial" w:hAnsi="Arial" w:cs="Arial"/>
        </w:rPr>
        <w:t>y</w:t>
      </w:r>
      <w:r w:rsidRPr="004E51D0">
        <w:rPr>
          <w:rFonts w:ascii="Arial" w:hAnsi="Arial" w:cs="Arial"/>
        </w:rPr>
        <w:t xml:space="preserve"> intermediate variables that </w:t>
      </w:r>
      <w:r w:rsidR="00586E11" w:rsidRPr="004E51D0">
        <w:rPr>
          <w:rFonts w:ascii="Arial" w:hAnsi="Arial" w:cs="Arial"/>
        </w:rPr>
        <w:t>adequately</w:t>
      </w:r>
      <w:r w:rsidRPr="004E51D0">
        <w:rPr>
          <w:rFonts w:ascii="Arial" w:hAnsi="Arial" w:cs="Arial"/>
        </w:rPr>
        <w:t xml:space="preserve"> explained the observed association. This may in part be because some of the important variables have not been collected in our study, or because the variables have been measured with low precision or accuracy. There is therefore a need to further investigate the role of factors that can explain why poverty is associated with airway obstruction. This limitation is likely to be more important in a study that relies heavily on self-reported exposures. </w:t>
      </w:r>
    </w:p>
    <w:p w14:paraId="1760307D" w14:textId="77777777" w:rsidR="005C56A3" w:rsidRPr="004E51D0" w:rsidRDefault="00E90A7F" w:rsidP="007E1C17">
      <w:pPr>
        <w:spacing w:after="120" w:line="360" w:lineRule="auto"/>
        <w:rPr>
          <w:rFonts w:ascii="Arial" w:hAnsi="Arial" w:cs="Arial"/>
        </w:rPr>
      </w:pPr>
      <w:r w:rsidRPr="004E51D0">
        <w:rPr>
          <w:rFonts w:ascii="Arial" w:hAnsi="Arial" w:cs="Arial"/>
        </w:rPr>
        <w:t xml:space="preserve">In conclusion, our study in </w:t>
      </w:r>
      <w:r w:rsidR="000F096C" w:rsidRPr="004E51D0">
        <w:rPr>
          <w:rFonts w:ascii="Arial" w:hAnsi="Arial" w:cs="Arial"/>
        </w:rPr>
        <w:t xml:space="preserve">countries with a low </w:t>
      </w:r>
      <w:r w:rsidR="00CF1A34" w:rsidRPr="004E51D0">
        <w:rPr>
          <w:rFonts w:ascii="Arial" w:hAnsi="Arial" w:cs="Arial"/>
        </w:rPr>
        <w:t>overall consumption of tobacco</w:t>
      </w:r>
      <w:r w:rsidR="000F096C" w:rsidRPr="004E51D0">
        <w:rPr>
          <w:rFonts w:ascii="Arial" w:hAnsi="Arial" w:cs="Arial"/>
        </w:rPr>
        <w:t xml:space="preserve"> </w:t>
      </w:r>
      <w:r w:rsidRPr="004E51D0">
        <w:rPr>
          <w:rFonts w:ascii="Arial" w:hAnsi="Arial" w:cs="Arial"/>
        </w:rPr>
        <w:t>found</w:t>
      </w:r>
      <w:r w:rsidR="000F096C" w:rsidRPr="004E51D0">
        <w:rPr>
          <w:rFonts w:ascii="Arial" w:hAnsi="Arial" w:cs="Arial"/>
        </w:rPr>
        <w:t xml:space="preserve"> an inverse association between wealth and airflow obstruction (a low FEV</w:t>
      </w:r>
      <w:r w:rsidR="000F096C" w:rsidRPr="004E51D0">
        <w:rPr>
          <w:rFonts w:ascii="Arial" w:hAnsi="Arial" w:cs="Arial"/>
          <w:vertAlign w:val="subscript"/>
        </w:rPr>
        <w:t>1</w:t>
      </w:r>
      <w:r w:rsidR="000F096C" w:rsidRPr="004E51D0">
        <w:rPr>
          <w:rFonts w:ascii="Arial" w:hAnsi="Arial" w:cs="Arial"/>
        </w:rPr>
        <w:t>/FVC ratio</w:t>
      </w:r>
      <w:r w:rsidR="00CE255F" w:rsidRPr="004E51D0">
        <w:rPr>
          <w:rFonts w:ascii="Arial" w:hAnsi="Arial" w:cs="Arial"/>
        </w:rPr>
        <w:t xml:space="preserve">); </w:t>
      </w:r>
      <w:r w:rsidR="00A42DE4" w:rsidRPr="004E51D0">
        <w:rPr>
          <w:rFonts w:ascii="Arial" w:hAnsi="Arial" w:cs="Arial"/>
        </w:rPr>
        <w:t>site</w:t>
      </w:r>
      <w:r w:rsidR="000F096C" w:rsidRPr="004E51D0">
        <w:rPr>
          <w:rFonts w:ascii="Arial" w:hAnsi="Arial" w:cs="Arial"/>
        </w:rPr>
        <w:t>s with a relatively high mean wealth score had a relatively low prevalence of airflow obstruction. Understanding this relation</w:t>
      </w:r>
      <w:r w:rsidR="00575F8F" w:rsidRPr="004E51D0">
        <w:rPr>
          <w:rFonts w:ascii="Arial" w:hAnsi="Arial" w:cs="Arial"/>
        </w:rPr>
        <w:t>ship</w:t>
      </w:r>
      <w:r w:rsidR="000F096C" w:rsidRPr="004E51D0">
        <w:rPr>
          <w:rFonts w:ascii="Arial" w:hAnsi="Arial" w:cs="Arial"/>
        </w:rPr>
        <w:t xml:space="preserve"> better may provide much needed pathways to the improvement of lung health in poorer countries, particularly those where smoking is still uncommon.</w:t>
      </w:r>
    </w:p>
    <w:p w14:paraId="6030DEE2" w14:textId="77777777" w:rsidR="00010D2B" w:rsidRDefault="00010D2B" w:rsidP="007E1C17">
      <w:pPr>
        <w:spacing w:after="120" w:line="360" w:lineRule="auto"/>
        <w:rPr>
          <w:rFonts w:ascii="Arial" w:hAnsi="Arial" w:cs="Arial"/>
        </w:rPr>
      </w:pPr>
    </w:p>
    <w:p w14:paraId="4DE37C23" w14:textId="77777777" w:rsidR="00A0169D" w:rsidRPr="00D8249E" w:rsidRDefault="00A0169D" w:rsidP="007E1C17">
      <w:pPr>
        <w:spacing w:after="120" w:line="360" w:lineRule="auto"/>
        <w:rPr>
          <w:rFonts w:ascii="Arial" w:hAnsi="Arial" w:cs="Arial"/>
          <w:b/>
        </w:rPr>
      </w:pPr>
      <w:r w:rsidRPr="00D8249E">
        <w:rPr>
          <w:rFonts w:ascii="Arial" w:hAnsi="Arial" w:cs="Arial"/>
          <w:b/>
        </w:rPr>
        <w:t>Author contributions</w:t>
      </w:r>
    </w:p>
    <w:p w14:paraId="2B1E241B" w14:textId="77777777" w:rsidR="00DA5388" w:rsidRDefault="00DA5388" w:rsidP="00DA5388">
      <w:pPr>
        <w:spacing w:after="120" w:line="360" w:lineRule="auto"/>
        <w:rPr>
          <w:rFonts w:ascii="Arial" w:hAnsi="Arial" w:cs="Arial"/>
        </w:rPr>
      </w:pPr>
      <w:r w:rsidRPr="00D8249E">
        <w:rPr>
          <w:rFonts w:ascii="Arial" w:hAnsi="Arial" w:cs="Arial"/>
        </w:rPr>
        <w:t>PB</w:t>
      </w:r>
      <w:r w:rsidR="00472F74" w:rsidRPr="00D8249E">
        <w:rPr>
          <w:rFonts w:ascii="Arial" w:hAnsi="Arial" w:cs="Arial"/>
        </w:rPr>
        <w:t>,</w:t>
      </w:r>
      <w:r w:rsidRPr="00D8249E">
        <w:rPr>
          <w:rFonts w:ascii="Arial" w:hAnsi="Arial" w:cs="Arial"/>
        </w:rPr>
        <w:t xml:space="preserve"> CM</w:t>
      </w:r>
      <w:r w:rsidR="00472F74" w:rsidRPr="00D8249E">
        <w:rPr>
          <w:rFonts w:ascii="Arial" w:hAnsi="Arial" w:cs="Arial"/>
        </w:rPr>
        <w:t xml:space="preserve"> and JT design</w:t>
      </w:r>
      <w:r w:rsidRPr="00D8249E">
        <w:rPr>
          <w:rFonts w:ascii="Arial" w:hAnsi="Arial" w:cs="Arial"/>
        </w:rPr>
        <w:t xml:space="preserve">ed the </w:t>
      </w:r>
      <w:r w:rsidR="00472F74" w:rsidRPr="00D8249E">
        <w:rPr>
          <w:rFonts w:ascii="Arial" w:hAnsi="Arial" w:cs="Arial"/>
        </w:rPr>
        <w:t xml:space="preserve">analysis </w:t>
      </w:r>
      <w:r w:rsidRPr="00D8249E">
        <w:rPr>
          <w:rFonts w:ascii="Arial" w:hAnsi="Arial" w:cs="Arial"/>
        </w:rPr>
        <w:t xml:space="preserve">and drafted the </w:t>
      </w:r>
      <w:r w:rsidR="00472F74" w:rsidRPr="00D8249E">
        <w:rPr>
          <w:rFonts w:ascii="Arial" w:hAnsi="Arial" w:cs="Arial"/>
        </w:rPr>
        <w:t xml:space="preserve">initial </w:t>
      </w:r>
      <w:r w:rsidRPr="00D8249E">
        <w:rPr>
          <w:rFonts w:ascii="Arial" w:hAnsi="Arial" w:cs="Arial"/>
        </w:rPr>
        <w:t>manuscript.</w:t>
      </w:r>
      <w:r w:rsidR="007779FF" w:rsidRPr="00D8249E">
        <w:rPr>
          <w:rFonts w:ascii="Arial" w:hAnsi="Arial" w:cs="Arial"/>
        </w:rPr>
        <w:t xml:space="preserve"> </w:t>
      </w:r>
      <w:r w:rsidRPr="00D8249E">
        <w:rPr>
          <w:rFonts w:ascii="Arial" w:hAnsi="Arial" w:cs="Arial"/>
        </w:rPr>
        <w:t xml:space="preserve">JT &amp; JP carried out statistical analysis. KM, DOO, M Al G, HC, MD, KG, HH, PK, LCL, CN, TS, &amp; </w:t>
      </w:r>
      <w:r w:rsidR="00472F74" w:rsidRPr="00D8249E">
        <w:rPr>
          <w:rFonts w:ascii="Arial" w:hAnsi="Arial" w:cs="Arial"/>
        </w:rPr>
        <w:t>A</w:t>
      </w:r>
      <w:r w:rsidRPr="00D8249E">
        <w:rPr>
          <w:rFonts w:ascii="Arial" w:hAnsi="Arial" w:cs="Arial"/>
        </w:rPr>
        <w:t>SB contributed to the design and conduct of the study.</w:t>
      </w:r>
      <w:r w:rsidR="007779FF" w:rsidRPr="00D8249E">
        <w:rPr>
          <w:rFonts w:ascii="Arial" w:hAnsi="Arial" w:cs="Arial"/>
        </w:rPr>
        <w:t xml:space="preserve"> </w:t>
      </w:r>
      <w:r w:rsidRPr="00D8249E">
        <w:rPr>
          <w:rFonts w:ascii="Arial" w:hAnsi="Arial" w:cs="Arial"/>
        </w:rPr>
        <w:t>All authors critically reviewed and approved the final manuscript.</w:t>
      </w:r>
    </w:p>
    <w:p w14:paraId="3E5BEE09" w14:textId="77777777" w:rsidR="00DA5388" w:rsidRPr="004C64D6" w:rsidRDefault="005C56A3" w:rsidP="007E1C17">
      <w:pPr>
        <w:spacing w:after="120" w:line="360" w:lineRule="auto"/>
        <w:rPr>
          <w:rFonts w:ascii="Arial" w:hAnsi="Arial" w:cs="Arial"/>
          <w:b/>
        </w:rPr>
      </w:pPr>
      <w:r w:rsidRPr="00EA1701">
        <w:rPr>
          <w:rFonts w:ascii="Arial" w:hAnsi="Arial" w:cs="Arial"/>
          <w:b/>
        </w:rPr>
        <w:t>Declaration of Interests</w:t>
      </w:r>
      <w:r w:rsidRPr="004C64D6">
        <w:rPr>
          <w:rFonts w:ascii="Arial" w:hAnsi="Arial" w:cs="Arial"/>
          <w:b/>
        </w:rPr>
        <w:t xml:space="preserve"> </w:t>
      </w:r>
    </w:p>
    <w:p w14:paraId="3930D72B" w14:textId="77777777" w:rsidR="00EA1701" w:rsidRPr="00EA1701" w:rsidRDefault="00EA1701" w:rsidP="00EA1701">
      <w:pPr>
        <w:rPr>
          <w:rFonts w:ascii="Arial" w:hAnsi="Arial" w:cs="Arial"/>
        </w:rPr>
      </w:pPr>
    </w:p>
    <w:p w14:paraId="21BB669D" w14:textId="77777777" w:rsidR="00EA1701" w:rsidRPr="00EA1701" w:rsidRDefault="00EA1701" w:rsidP="00EA1701">
      <w:pPr>
        <w:rPr>
          <w:rFonts w:ascii="Arial" w:hAnsi="Arial" w:cs="Arial"/>
        </w:rPr>
      </w:pPr>
      <w:r w:rsidRPr="00EA1701">
        <w:rPr>
          <w:rFonts w:ascii="Arial" w:hAnsi="Arial" w:cs="Arial"/>
          <w:b/>
          <w:u w:val="single"/>
        </w:rPr>
        <w:t>Funding</w:t>
      </w:r>
      <w:r w:rsidRPr="00EA1701">
        <w:rPr>
          <w:rFonts w:ascii="Arial" w:hAnsi="Arial" w:cs="Arial"/>
          <w:b/>
        </w:rPr>
        <w:t xml:space="preserve">: </w:t>
      </w:r>
      <w:r w:rsidRPr="00EA1701">
        <w:rPr>
          <w:rFonts w:ascii="Arial" w:hAnsi="Arial" w:cs="Arial"/>
          <w:lang w:val="en"/>
        </w:rPr>
        <w:t xml:space="preserve">The Wellcome Trust (085790/Z/08/Z), with further local funding from: </w:t>
      </w:r>
      <w:r w:rsidRPr="00EA1701">
        <w:rPr>
          <w:rFonts w:ascii="Arial" w:hAnsi="Arial" w:cs="Arial"/>
          <w:b/>
          <w:bCs/>
          <w:lang w:val="en"/>
        </w:rPr>
        <w:t>Ile-Ife, Nigeria:</w:t>
      </w:r>
      <w:r w:rsidRPr="00EA1701">
        <w:rPr>
          <w:rFonts w:ascii="Arial" w:hAnsi="Arial" w:cs="Arial"/>
          <w:i/>
          <w:iCs/>
          <w:lang w:val="en"/>
        </w:rPr>
        <w:t xml:space="preserve"> </w:t>
      </w:r>
      <w:r w:rsidRPr="00EA1701">
        <w:rPr>
          <w:rFonts w:ascii="Arial" w:hAnsi="Arial" w:cs="Arial"/>
          <w:iCs/>
          <w:lang w:val="en"/>
        </w:rPr>
        <w:t>The Wellcome Trust (08405/2/09/Z),</w:t>
      </w:r>
      <w:r w:rsidRPr="00EA1701">
        <w:rPr>
          <w:rFonts w:ascii="Arial" w:hAnsi="Arial" w:cs="Arial"/>
          <w:lang w:val="en"/>
        </w:rPr>
        <w:t xml:space="preserve"> National Population Commission, Ile-Ife, Osun State, Nigeria</w:t>
      </w:r>
      <w:r w:rsidRPr="00EA1701">
        <w:rPr>
          <w:rFonts w:ascii="Arial" w:hAnsi="Arial" w:cs="Arial"/>
          <w:b/>
          <w:bCs/>
          <w:i/>
          <w:iCs/>
          <w:lang w:val="en"/>
        </w:rPr>
        <w:t xml:space="preserve">; </w:t>
      </w:r>
      <w:r w:rsidRPr="00EA1701">
        <w:rPr>
          <w:rFonts w:ascii="Arial" w:hAnsi="Arial" w:cs="Arial"/>
          <w:b/>
          <w:bCs/>
          <w:lang w:val="en"/>
        </w:rPr>
        <w:t xml:space="preserve"> Naryn and Chui, Kyrgyzstan:</w:t>
      </w:r>
      <w:r w:rsidRPr="00EA1701">
        <w:rPr>
          <w:rFonts w:ascii="Arial" w:hAnsi="Arial" w:cs="Arial"/>
          <w:lang w:val="en"/>
        </w:rPr>
        <w:t xml:space="preserve"> Kyrgyz Thoracic Society;</w:t>
      </w:r>
      <w:r w:rsidRPr="00EA1701">
        <w:rPr>
          <w:rFonts w:ascii="Arial" w:hAnsi="Arial" w:cs="Arial"/>
          <w:b/>
          <w:bCs/>
          <w:lang w:val="en"/>
        </w:rPr>
        <w:t xml:space="preserve"> Tirana, Albania:</w:t>
      </w:r>
      <w:r w:rsidRPr="00EA1701">
        <w:rPr>
          <w:rFonts w:ascii="Arial" w:hAnsi="Arial" w:cs="Arial"/>
          <w:lang w:val="en"/>
        </w:rPr>
        <w:t xml:space="preserve"> GlaxoSmithKline; </w:t>
      </w:r>
      <w:r w:rsidRPr="00EA1701">
        <w:rPr>
          <w:rFonts w:ascii="Arial" w:hAnsi="Arial" w:cs="Arial"/>
          <w:b/>
          <w:bCs/>
          <w:lang w:val="en"/>
        </w:rPr>
        <w:t>Blantyre, Malawi:</w:t>
      </w:r>
      <w:r w:rsidRPr="00EA1701">
        <w:rPr>
          <w:rFonts w:ascii="Arial" w:hAnsi="Arial" w:cs="Arial"/>
          <w:lang w:val="en"/>
        </w:rPr>
        <w:t xml:space="preserve"> GlaxoSmithKline, Liverpool School of Tropical Medicine, the Malawi Liverpool Wellcome Trust; </w:t>
      </w:r>
      <w:r w:rsidRPr="00EA1701">
        <w:rPr>
          <w:rFonts w:ascii="Arial" w:hAnsi="Arial" w:cs="Arial"/>
          <w:b/>
          <w:bCs/>
          <w:lang w:val="en"/>
        </w:rPr>
        <w:t>Riyadh, Saudi Arabia:</w:t>
      </w:r>
      <w:r w:rsidRPr="00EA1701">
        <w:rPr>
          <w:rFonts w:ascii="Arial" w:hAnsi="Arial" w:cs="Arial"/>
          <w:lang w:val="en"/>
        </w:rPr>
        <w:t xml:space="preserve"> The Saudi Thoracic Society, King Abdullah International Medical Research Center KAIMRC;</w:t>
      </w:r>
      <w:r w:rsidRPr="00EA1701">
        <w:rPr>
          <w:rFonts w:ascii="Arial" w:hAnsi="Arial" w:cs="Arial"/>
          <w:b/>
          <w:bCs/>
          <w:lang w:val="en"/>
        </w:rPr>
        <w:t xml:space="preserve"> Annaba, Algérie:</w:t>
      </w:r>
      <w:r w:rsidRPr="00EA1701">
        <w:rPr>
          <w:rFonts w:ascii="Arial" w:hAnsi="Arial" w:cs="Arial"/>
          <w:lang w:val="en"/>
        </w:rPr>
        <w:t xml:space="preserve"> Boehringer Ingelheim; </w:t>
      </w:r>
      <w:r w:rsidRPr="00EA1701">
        <w:rPr>
          <w:rFonts w:ascii="Arial" w:hAnsi="Arial" w:cs="Arial"/>
          <w:b/>
          <w:bCs/>
          <w:lang w:val="en"/>
        </w:rPr>
        <w:t>Penang, Malaysia:</w:t>
      </w:r>
      <w:r w:rsidRPr="00EA1701">
        <w:rPr>
          <w:rFonts w:ascii="Arial" w:hAnsi="Arial" w:cs="Arial"/>
          <w:lang w:val="en"/>
        </w:rPr>
        <w:t xml:space="preserve"> GlaxoSmithKline Pharmaceutical Sdn. Bhd.. </w:t>
      </w:r>
      <w:r w:rsidRPr="00EA1701">
        <w:rPr>
          <w:rFonts w:ascii="Arial" w:hAnsi="Arial" w:cs="Arial"/>
          <w:b/>
          <w:bCs/>
          <w:iCs/>
          <w:lang w:val="en"/>
        </w:rPr>
        <w:t>Sousse, Tunisia:</w:t>
      </w:r>
      <w:r w:rsidRPr="00EA1701">
        <w:rPr>
          <w:rFonts w:ascii="Arial" w:hAnsi="Arial" w:cs="Arial"/>
          <w:lang w:val="en"/>
        </w:rPr>
        <w:t xml:space="preserve"> Boehringer Ingelheim. </w:t>
      </w:r>
      <w:r w:rsidRPr="00EA1701">
        <w:rPr>
          <w:rFonts w:ascii="Arial" w:hAnsi="Arial" w:cs="Arial"/>
          <w:b/>
          <w:bCs/>
          <w:iCs/>
          <w:lang w:val="en"/>
        </w:rPr>
        <w:t>Fes, Morocco</w:t>
      </w:r>
      <w:r w:rsidRPr="00EA1701">
        <w:rPr>
          <w:rFonts w:ascii="Arial" w:hAnsi="Arial" w:cs="Arial"/>
          <w:b/>
          <w:bCs/>
          <w:i/>
          <w:iCs/>
          <w:lang w:val="en"/>
        </w:rPr>
        <w:t>:</w:t>
      </w:r>
      <w:r w:rsidRPr="00EA1701">
        <w:rPr>
          <w:rFonts w:ascii="Arial" w:hAnsi="Arial" w:cs="Arial"/>
          <w:lang w:val="en"/>
        </w:rPr>
        <w:t xml:space="preserve"> Boehringer Ingelheim; </w:t>
      </w:r>
      <w:r w:rsidRPr="00EA1701">
        <w:rPr>
          <w:rFonts w:ascii="Arial" w:hAnsi="Arial" w:cs="Arial"/>
          <w:b/>
          <w:bCs/>
          <w:iCs/>
          <w:lang w:val="en"/>
        </w:rPr>
        <w:t>Srinagar, India:</w:t>
      </w:r>
      <w:r w:rsidRPr="00EA1701">
        <w:rPr>
          <w:rFonts w:ascii="Arial" w:hAnsi="Arial" w:cs="Arial"/>
          <w:lang w:val="en"/>
        </w:rPr>
        <w:t xml:space="preserve"> Sher-i-Kashmir Institute of Medical Sciences, Srinagar, J&amp;K; </w:t>
      </w:r>
      <w:r w:rsidRPr="00EA1701">
        <w:rPr>
          <w:rFonts w:ascii="Arial" w:hAnsi="Arial" w:cs="Arial"/>
          <w:b/>
          <w:lang w:val="en"/>
        </w:rPr>
        <w:t>Colombo, SriLanka</w:t>
      </w:r>
      <w:r w:rsidRPr="00EA1701">
        <w:rPr>
          <w:rFonts w:ascii="Arial" w:hAnsi="Arial" w:cs="Arial"/>
          <w:lang w:val="en"/>
        </w:rPr>
        <w:t xml:space="preserve">: </w:t>
      </w:r>
      <w:r w:rsidRPr="00EA1701">
        <w:rPr>
          <w:rFonts w:ascii="Arial" w:hAnsi="Arial" w:cs="Arial"/>
        </w:rPr>
        <w:t>The Respiratory Diseases Study Group of Sri Lanka and the World Health Organisation - Sri Lanka.</w:t>
      </w:r>
    </w:p>
    <w:p w14:paraId="67C79B05" w14:textId="77777777" w:rsidR="00472F74" w:rsidRDefault="00472F74">
      <w:pPr>
        <w:rPr>
          <w:rFonts w:ascii="Arial" w:hAnsi="Arial" w:cs="Arial"/>
        </w:rPr>
      </w:pPr>
      <w:r>
        <w:rPr>
          <w:rFonts w:ascii="Arial" w:hAnsi="Arial" w:cs="Arial"/>
        </w:rPr>
        <w:br w:type="page"/>
      </w:r>
    </w:p>
    <w:p w14:paraId="6F930128" w14:textId="77777777" w:rsidR="00890E7B" w:rsidRPr="007E1C17" w:rsidRDefault="00890E7B" w:rsidP="007E1C17">
      <w:pPr>
        <w:spacing w:after="120" w:line="360" w:lineRule="auto"/>
        <w:rPr>
          <w:rFonts w:ascii="Arial" w:hAnsi="Arial" w:cs="Arial"/>
        </w:rPr>
      </w:pPr>
    </w:p>
    <w:p w14:paraId="75A03C69" w14:textId="77777777" w:rsidR="00662708" w:rsidRPr="00EC6C34" w:rsidRDefault="00662708" w:rsidP="00EC6C34">
      <w:pPr>
        <w:pStyle w:val="EndNoteBibliography"/>
        <w:spacing w:after="0"/>
        <w:jc w:val="center"/>
        <w:rPr>
          <w:rFonts w:ascii="Arial" w:hAnsi="Arial" w:cs="Arial"/>
          <w:b/>
          <w:noProof w:val="0"/>
          <w:lang w:val="en-GB"/>
        </w:rPr>
      </w:pPr>
      <w:r w:rsidRPr="00EC6C34">
        <w:rPr>
          <w:rFonts w:ascii="Arial" w:hAnsi="Arial" w:cs="Arial"/>
          <w:b/>
        </w:rPr>
        <w:t>References</w:t>
      </w:r>
    </w:p>
    <w:p w14:paraId="1F3A831B" w14:textId="77777777" w:rsidR="00662708" w:rsidRDefault="00662708" w:rsidP="00BB6125">
      <w:pPr>
        <w:pStyle w:val="EndNoteBibliography"/>
        <w:spacing w:after="0"/>
        <w:rPr>
          <w:rFonts w:ascii="Arial" w:hAnsi="Arial" w:cs="Arial"/>
          <w:noProof w:val="0"/>
          <w:lang w:val="en-GB"/>
        </w:rPr>
      </w:pPr>
    </w:p>
    <w:p w14:paraId="5CD2E696" w14:textId="77777777" w:rsidR="00BA00C4" w:rsidRPr="00BA00C4" w:rsidRDefault="00AE089E" w:rsidP="00BA00C4">
      <w:pPr>
        <w:pStyle w:val="EndNoteBibliography"/>
        <w:spacing w:after="0"/>
      </w:pPr>
      <w:r w:rsidRPr="00DC06D5">
        <w:rPr>
          <w:rFonts w:ascii="Arial" w:hAnsi="Arial" w:cs="Arial"/>
        </w:rPr>
        <w:fldChar w:fldCharType="begin"/>
      </w:r>
      <w:r w:rsidRPr="00DC06D5">
        <w:rPr>
          <w:rFonts w:ascii="Arial" w:hAnsi="Arial" w:cs="Arial"/>
        </w:rPr>
        <w:instrText xml:space="preserve"> ADDIN EN.REFLIST </w:instrText>
      </w:r>
      <w:r w:rsidRPr="00DC06D5">
        <w:rPr>
          <w:rFonts w:ascii="Arial" w:hAnsi="Arial" w:cs="Arial"/>
        </w:rPr>
        <w:fldChar w:fldCharType="separate"/>
      </w:r>
      <w:bookmarkStart w:id="1" w:name="_ENREF_1"/>
      <w:r w:rsidR="00BA00C4" w:rsidRPr="00BA00C4">
        <w:t>1.</w:t>
      </w:r>
      <w:r w:rsidR="00BA00C4" w:rsidRPr="00BA00C4">
        <w:tab/>
        <w:t xml:space="preserve">Lozano R, Naghavi M, Foreman K, Lim S, Shibuya K, et al. Global and regional mortality from 235 causes of death for 20 age groups in 1990 and 2010: a systematic. </w:t>
      </w:r>
      <w:r w:rsidR="00BA00C4" w:rsidRPr="00BA00C4">
        <w:rPr>
          <w:i/>
        </w:rPr>
        <w:t>Lancet</w:t>
      </w:r>
      <w:r w:rsidR="00BA00C4" w:rsidRPr="00BA00C4">
        <w:t xml:space="preserve"> 2013; </w:t>
      </w:r>
      <w:r w:rsidR="00BA00C4" w:rsidRPr="00BA00C4">
        <w:rPr>
          <w:b/>
        </w:rPr>
        <w:t>380</w:t>
      </w:r>
      <w:r w:rsidR="00BA00C4" w:rsidRPr="00BA00C4">
        <w:t>(9859): 2095-128.</w:t>
      </w:r>
      <w:bookmarkEnd w:id="1"/>
    </w:p>
    <w:p w14:paraId="3A77E69F" w14:textId="77777777" w:rsidR="00BA00C4" w:rsidRPr="00BA00C4" w:rsidRDefault="00BA00C4" w:rsidP="00BA00C4">
      <w:pPr>
        <w:pStyle w:val="EndNoteBibliography"/>
        <w:spacing w:after="0"/>
      </w:pPr>
      <w:bookmarkStart w:id="2" w:name="_ENREF_2"/>
      <w:r w:rsidRPr="00BA00C4">
        <w:t>2.</w:t>
      </w:r>
      <w:r w:rsidRPr="00BA00C4">
        <w:tab/>
        <w:t xml:space="preserve">Vos T, Flaxman AD, Naghavi M, Lozano R, Michaud C, al. e. Years lived with disability (YLDs) for 1160 sequelae of 289 diseases and injuries 1990–2010: a systematic analysis for the Global Burden of Disease Study 2010. </w:t>
      </w:r>
      <w:r w:rsidRPr="00BA00C4">
        <w:rPr>
          <w:i/>
        </w:rPr>
        <w:t>Lancet</w:t>
      </w:r>
      <w:r w:rsidRPr="00BA00C4">
        <w:t xml:space="preserve"> 2012; </w:t>
      </w:r>
      <w:r w:rsidRPr="00BA00C4">
        <w:rPr>
          <w:b/>
        </w:rPr>
        <w:t>380</w:t>
      </w:r>
      <w:r w:rsidRPr="00BA00C4">
        <w:t>: 2163–96.</w:t>
      </w:r>
      <w:bookmarkEnd w:id="2"/>
    </w:p>
    <w:p w14:paraId="2580D1BF" w14:textId="77777777" w:rsidR="00BA00C4" w:rsidRPr="00BA00C4" w:rsidRDefault="00BA00C4" w:rsidP="00BA00C4">
      <w:pPr>
        <w:pStyle w:val="EndNoteBibliography"/>
        <w:spacing w:after="0"/>
      </w:pPr>
      <w:bookmarkStart w:id="3" w:name="_ENREF_3"/>
      <w:r w:rsidRPr="00BA00C4">
        <w:t>3.</w:t>
      </w:r>
      <w:r w:rsidRPr="00BA00C4">
        <w:tab/>
        <w:t>Burney P, Jithoo A, Kato B, et al. Chronic Obstructive Pulmonary Disease Mortality and Prevalence: the associations with smoking and poverty - a BOLD analysis        </w:t>
      </w:r>
      <w:r w:rsidRPr="00BA00C4">
        <w:rPr>
          <w:i/>
        </w:rPr>
        <w:t>Thorax</w:t>
      </w:r>
      <w:r w:rsidRPr="00BA00C4">
        <w:t xml:space="preserve"> 2014; </w:t>
      </w:r>
      <w:r w:rsidRPr="00BA00C4">
        <w:rPr>
          <w:b/>
        </w:rPr>
        <w:t>69</w:t>
      </w:r>
      <w:r w:rsidRPr="00BA00C4">
        <w:t>(5): 465-73.</w:t>
      </w:r>
      <w:bookmarkEnd w:id="3"/>
    </w:p>
    <w:p w14:paraId="11F473E9" w14:textId="77777777" w:rsidR="00BA00C4" w:rsidRPr="00BA00C4" w:rsidRDefault="00BA00C4" w:rsidP="00BA00C4">
      <w:pPr>
        <w:pStyle w:val="EndNoteBibliography"/>
        <w:spacing w:after="0"/>
      </w:pPr>
      <w:bookmarkStart w:id="4" w:name="_ENREF_4"/>
      <w:r w:rsidRPr="00BA00C4">
        <w:t>4.</w:t>
      </w:r>
      <w:r w:rsidRPr="00BA00C4">
        <w:tab/>
        <w:t xml:space="preserve">Burney P, Patel J, Newson R, Minelli C, Naghavi M. Global and regional trends in COPD mortality, 1990–2010. </w:t>
      </w:r>
      <w:r w:rsidRPr="00BA00C4">
        <w:rPr>
          <w:i/>
        </w:rPr>
        <w:t xml:space="preserve">Eur Respir J </w:t>
      </w:r>
      <w:r w:rsidRPr="00BA00C4">
        <w:t xml:space="preserve">2015; </w:t>
      </w:r>
      <w:r w:rsidRPr="00BA00C4">
        <w:rPr>
          <w:b/>
        </w:rPr>
        <w:t>45</w:t>
      </w:r>
      <w:r w:rsidRPr="00BA00C4">
        <w:t xml:space="preserve">(5): 1239-47 </w:t>
      </w:r>
      <w:bookmarkEnd w:id="4"/>
    </w:p>
    <w:p w14:paraId="3FAE5FAB" w14:textId="77777777" w:rsidR="00BA00C4" w:rsidRPr="00BA00C4" w:rsidRDefault="00BA00C4" w:rsidP="00BA00C4">
      <w:pPr>
        <w:pStyle w:val="EndNoteBibliography"/>
        <w:spacing w:after="0"/>
      </w:pPr>
      <w:bookmarkStart w:id="5" w:name="_ENREF_5"/>
      <w:r w:rsidRPr="00BA00C4">
        <w:t>5.</w:t>
      </w:r>
      <w:r w:rsidRPr="00BA00C4">
        <w:tab/>
        <w:t>Great Britain. Office of Population C, Surveys. Occupational Mortality: The Registrar General's Decennial Supplement for Great Britain, 1979-80, 1982-83, Great Britain. Office of Population Censuses and Surveys. London: H.M. Stationery Office; 1986.</w:t>
      </w:r>
      <w:bookmarkEnd w:id="5"/>
    </w:p>
    <w:p w14:paraId="4D552235" w14:textId="77777777" w:rsidR="00BA00C4" w:rsidRPr="00BA00C4" w:rsidRDefault="00BA00C4" w:rsidP="00BA00C4">
      <w:pPr>
        <w:pStyle w:val="EndNoteBibliography"/>
        <w:spacing w:after="0"/>
      </w:pPr>
      <w:bookmarkStart w:id="6" w:name="_ENREF_6"/>
      <w:r w:rsidRPr="00BA00C4">
        <w:t>6.</w:t>
      </w:r>
      <w:r w:rsidRPr="00BA00C4">
        <w:tab/>
        <w:t xml:space="preserve">Hegewald M, Crapo R. Socioeconomic status and lung function. </w:t>
      </w:r>
      <w:r w:rsidRPr="00BA00C4">
        <w:rPr>
          <w:i/>
        </w:rPr>
        <w:t>Chest</w:t>
      </w:r>
      <w:r w:rsidRPr="00BA00C4">
        <w:t xml:space="preserve"> 2007; </w:t>
      </w:r>
      <w:r w:rsidRPr="00BA00C4">
        <w:rPr>
          <w:b/>
        </w:rPr>
        <w:t>132</w:t>
      </w:r>
      <w:r w:rsidRPr="00BA00C4">
        <w:t>(5): 1608.</w:t>
      </w:r>
      <w:bookmarkEnd w:id="6"/>
    </w:p>
    <w:p w14:paraId="1C635462" w14:textId="77777777" w:rsidR="00BA00C4" w:rsidRPr="00BA00C4" w:rsidRDefault="00BA00C4" w:rsidP="00BA00C4">
      <w:pPr>
        <w:pStyle w:val="EndNoteBibliography"/>
        <w:spacing w:after="0"/>
      </w:pPr>
      <w:bookmarkStart w:id="7" w:name="_ENREF_7"/>
      <w:r w:rsidRPr="00BA00C4">
        <w:t>7.</w:t>
      </w:r>
      <w:r w:rsidRPr="00BA00C4">
        <w:tab/>
        <w:t xml:space="preserve">Krzyzanowski M, Kauffmann F. The relation of respiratory symptoms and ventilatory function to moderate occupation exposure in a general population. </w:t>
      </w:r>
      <w:r w:rsidRPr="00BA00C4">
        <w:rPr>
          <w:i/>
        </w:rPr>
        <w:t>International journal of epidemiology</w:t>
      </w:r>
      <w:r w:rsidRPr="00BA00C4">
        <w:t xml:space="preserve"> 1988; </w:t>
      </w:r>
      <w:r w:rsidRPr="00BA00C4">
        <w:rPr>
          <w:b/>
        </w:rPr>
        <w:t>17</w:t>
      </w:r>
      <w:r w:rsidRPr="00BA00C4">
        <w:t>: 397-9.</w:t>
      </w:r>
      <w:bookmarkEnd w:id="7"/>
    </w:p>
    <w:p w14:paraId="52AC99CB" w14:textId="77777777" w:rsidR="00BA00C4" w:rsidRPr="00BA00C4" w:rsidRDefault="00BA00C4" w:rsidP="00BA00C4">
      <w:pPr>
        <w:pStyle w:val="EndNoteBibliography"/>
        <w:spacing w:after="0"/>
      </w:pPr>
      <w:bookmarkStart w:id="8" w:name="_ENREF_8"/>
      <w:r w:rsidRPr="00BA00C4">
        <w:t>8.</w:t>
      </w:r>
      <w:r w:rsidRPr="00BA00C4">
        <w:tab/>
        <w:t xml:space="preserve">Demissie K, Ernst P, Hanley JA, et al. Socioeconomic status and lung function among primary school children in Canada. </w:t>
      </w:r>
      <w:r w:rsidRPr="00BA00C4">
        <w:rPr>
          <w:i/>
        </w:rPr>
        <w:t xml:space="preserve">Am J Respir Crit Care Med  </w:t>
      </w:r>
      <w:r w:rsidRPr="00BA00C4">
        <w:t xml:space="preserve">1996; </w:t>
      </w:r>
      <w:r w:rsidRPr="00BA00C4">
        <w:rPr>
          <w:b/>
        </w:rPr>
        <w:t>153</w:t>
      </w:r>
      <w:r w:rsidRPr="00BA00C4">
        <w:t>: 719–23.</w:t>
      </w:r>
      <w:bookmarkEnd w:id="8"/>
    </w:p>
    <w:p w14:paraId="3A901B71" w14:textId="77777777" w:rsidR="00BA00C4" w:rsidRPr="004E51D0" w:rsidRDefault="00BA00C4" w:rsidP="00BA00C4">
      <w:pPr>
        <w:pStyle w:val="EndNoteBibliography"/>
        <w:spacing w:after="0"/>
      </w:pPr>
      <w:bookmarkStart w:id="9" w:name="_ENREF_9"/>
      <w:r w:rsidRPr="00BA00C4">
        <w:t>9.</w:t>
      </w:r>
      <w:r w:rsidRPr="00BA00C4">
        <w:tab/>
        <w:t xml:space="preserve">Hooper R, Burney P, Vollmer W, et al. Risk factors for COPD spirometrically defined from the </w:t>
      </w:r>
      <w:r w:rsidRPr="004E51D0">
        <w:t xml:space="preserve">lower limit of normal in the BOLD project. </w:t>
      </w:r>
      <w:r w:rsidRPr="004E51D0">
        <w:rPr>
          <w:i/>
        </w:rPr>
        <w:t>Eur Respir J</w:t>
      </w:r>
      <w:r w:rsidRPr="004E51D0">
        <w:t xml:space="preserve"> 2012; </w:t>
      </w:r>
      <w:r w:rsidRPr="004E51D0">
        <w:rPr>
          <w:b/>
        </w:rPr>
        <w:t>39</w:t>
      </w:r>
      <w:r w:rsidRPr="004E51D0">
        <w:t>(6): 1343-53.</w:t>
      </w:r>
      <w:bookmarkEnd w:id="9"/>
    </w:p>
    <w:p w14:paraId="0A44A1C0" w14:textId="602FFA38" w:rsidR="00BA00C4" w:rsidRPr="004E51D0" w:rsidRDefault="00BA00C4" w:rsidP="00BA00C4">
      <w:pPr>
        <w:pStyle w:val="EndNoteBibliography"/>
        <w:spacing w:after="0"/>
      </w:pPr>
      <w:bookmarkStart w:id="10" w:name="_ENREF_10"/>
      <w:r w:rsidRPr="004E51D0">
        <w:t>10.</w:t>
      </w:r>
      <w:r w:rsidRPr="004E51D0">
        <w:tab/>
      </w:r>
      <w:bookmarkEnd w:id="10"/>
      <w:r w:rsidR="00836F50" w:rsidRPr="004E51D0">
        <w:rPr>
          <w:lang w:val="en-GB"/>
        </w:rPr>
        <w:t xml:space="preserve">Obaseki DO, Erhabor GE, Gnatiuc L, Adewole OO, Buist SA, Burney PG. Chronic Airflow Obstruction in a Black African Population: Results of BOLD Study, Ile-Ife, Nigeria. </w:t>
      </w:r>
      <w:r w:rsidR="00836F50" w:rsidRPr="004E51D0">
        <w:rPr>
          <w:i/>
          <w:lang w:val="en-GB"/>
        </w:rPr>
        <w:t>COPD: Journal of Chronic Obstructive Pulmonary Disease</w:t>
      </w:r>
      <w:r w:rsidR="00836F50" w:rsidRPr="004E51D0">
        <w:rPr>
          <w:lang w:val="en-GB"/>
        </w:rPr>
        <w:t xml:space="preserve"> 2016; </w:t>
      </w:r>
      <w:r w:rsidR="00836F50" w:rsidRPr="004E51D0">
        <w:rPr>
          <w:b/>
          <w:lang w:val="en-GB"/>
        </w:rPr>
        <w:t>13</w:t>
      </w:r>
      <w:r w:rsidR="00836F50" w:rsidRPr="004E51D0">
        <w:rPr>
          <w:lang w:val="en-GB"/>
        </w:rPr>
        <w:t>(1): 42-9.</w:t>
      </w:r>
    </w:p>
    <w:p w14:paraId="3315D7AA" w14:textId="77777777" w:rsidR="00BA00C4" w:rsidRPr="004E51D0" w:rsidRDefault="00BA00C4" w:rsidP="00BA00C4">
      <w:pPr>
        <w:pStyle w:val="EndNoteBibliography"/>
        <w:spacing w:after="0"/>
      </w:pPr>
      <w:bookmarkStart w:id="11" w:name="_ENREF_11"/>
      <w:r w:rsidRPr="004E51D0">
        <w:t>11.</w:t>
      </w:r>
      <w:r w:rsidRPr="004E51D0">
        <w:tab/>
        <w:t xml:space="preserve">Buist AS, Vollmer WM, Sullivan SD, et al. The Burden of Obstructive Lung Disease Initiative (BOLD): rationale and design. </w:t>
      </w:r>
      <w:r w:rsidRPr="004E51D0">
        <w:rPr>
          <w:i/>
        </w:rPr>
        <w:t>COPD: Journal of Chronic Obstructive Pulmonary Disease</w:t>
      </w:r>
      <w:r w:rsidRPr="004E51D0">
        <w:t xml:space="preserve"> 2005; </w:t>
      </w:r>
      <w:r w:rsidRPr="004E51D0">
        <w:rPr>
          <w:b/>
        </w:rPr>
        <w:t>2</w:t>
      </w:r>
      <w:r w:rsidRPr="004E51D0">
        <w:t>(2): 277-83.</w:t>
      </w:r>
      <w:bookmarkEnd w:id="11"/>
    </w:p>
    <w:p w14:paraId="35833F86" w14:textId="75C0CF31" w:rsidR="00586E11" w:rsidRPr="004E51D0" w:rsidRDefault="00BA00C4" w:rsidP="00BA00C4">
      <w:pPr>
        <w:pStyle w:val="EndNoteBibliography"/>
        <w:spacing w:after="0"/>
        <w:rPr>
          <w:lang w:val="en-GB"/>
        </w:rPr>
      </w:pPr>
      <w:bookmarkStart w:id="12" w:name="_ENREF_12"/>
      <w:r w:rsidRPr="004E51D0">
        <w:t>12.</w:t>
      </w:r>
      <w:r w:rsidRPr="004E51D0">
        <w:tab/>
      </w:r>
      <w:bookmarkStart w:id="13" w:name="_ENREF_13"/>
      <w:bookmarkEnd w:id="12"/>
      <w:r w:rsidR="00836F50" w:rsidRPr="004E51D0">
        <w:rPr>
          <w:lang w:val="en-GB"/>
        </w:rPr>
        <w:t xml:space="preserve">Townend J, Minelli C, Harrabi I, et al. Development of an international scale of socio-economic position based on household assets. </w:t>
      </w:r>
      <w:r w:rsidR="00836F50" w:rsidRPr="004E51D0">
        <w:rPr>
          <w:i/>
          <w:lang w:val="en-GB"/>
        </w:rPr>
        <w:t>Emerging Themes In Epidemiology</w:t>
      </w:r>
      <w:r w:rsidR="00836F50" w:rsidRPr="004E51D0">
        <w:rPr>
          <w:lang w:val="en-GB"/>
        </w:rPr>
        <w:t xml:space="preserve"> 2015; </w:t>
      </w:r>
      <w:r w:rsidR="00836F50" w:rsidRPr="004E51D0">
        <w:rPr>
          <w:b/>
          <w:lang w:val="en-GB"/>
        </w:rPr>
        <w:t>12</w:t>
      </w:r>
      <w:r w:rsidR="00836F50" w:rsidRPr="004E51D0">
        <w:rPr>
          <w:lang w:val="en-GB"/>
        </w:rPr>
        <w:t>(13).</w:t>
      </w:r>
      <w:r w:rsidR="00977E79" w:rsidRPr="004E51D0">
        <w:rPr>
          <w:rFonts w:asciiTheme="minorHAnsi" w:hAnsiTheme="minorHAnsi" w:cstheme="minorBidi"/>
          <w:noProof w:val="0"/>
          <w:lang w:val="en-GB"/>
        </w:rPr>
        <w:t xml:space="preserve"> </w:t>
      </w:r>
    </w:p>
    <w:p w14:paraId="1171B13A" w14:textId="0728CFE0" w:rsidR="00BA00C4" w:rsidRPr="004E51D0" w:rsidRDefault="00BA00C4" w:rsidP="00BA00C4">
      <w:pPr>
        <w:pStyle w:val="EndNoteBibliography"/>
        <w:spacing w:after="0"/>
      </w:pPr>
      <w:r w:rsidRPr="004E51D0">
        <w:t>13.</w:t>
      </w:r>
      <w:r w:rsidRPr="004E51D0">
        <w:tab/>
        <w:t>Mokken RJ. A Theory and Procedure for Scale Analysis: With Applications in Political Research. Berlin: de Gruyter 1971.</w:t>
      </w:r>
      <w:bookmarkEnd w:id="13"/>
    </w:p>
    <w:p w14:paraId="512E6855" w14:textId="77777777" w:rsidR="00BA00C4" w:rsidRPr="004E51D0" w:rsidRDefault="00BA00C4" w:rsidP="00BA00C4">
      <w:pPr>
        <w:pStyle w:val="EndNoteBibliography"/>
        <w:spacing w:after="0"/>
      </w:pPr>
      <w:bookmarkStart w:id="14" w:name="_ENREF_14"/>
      <w:r w:rsidRPr="004E51D0">
        <w:t>14.</w:t>
      </w:r>
      <w:r w:rsidRPr="004E51D0">
        <w:tab/>
        <w:t xml:space="preserve">Hardouin J, Bonnaud-Antignac A, Bille V. Nonparametric item response theory using Stata. </w:t>
      </w:r>
      <w:r w:rsidRPr="004E51D0">
        <w:rPr>
          <w:i/>
        </w:rPr>
        <w:t xml:space="preserve">Stata Journal </w:t>
      </w:r>
      <w:r w:rsidRPr="004E51D0">
        <w:t xml:space="preserve">2011; </w:t>
      </w:r>
      <w:r w:rsidRPr="004E51D0">
        <w:rPr>
          <w:b/>
        </w:rPr>
        <w:t>11</w:t>
      </w:r>
      <w:r w:rsidRPr="004E51D0">
        <w:t>: 30-51.</w:t>
      </w:r>
      <w:bookmarkEnd w:id="14"/>
    </w:p>
    <w:p w14:paraId="75E85608" w14:textId="77777777" w:rsidR="00586E11" w:rsidRPr="004E51D0" w:rsidRDefault="00BA00C4" w:rsidP="00BA00C4">
      <w:pPr>
        <w:pStyle w:val="EndNoteBibliography"/>
        <w:spacing w:after="0"/>
        <w:rPr>
          <w:lang w:val="en-GB"/>
        </w:rPr>
      </w:pPr>
      <w:bookmarkStart w:id="15" w:name="_ENREF_15"/>
      <w:r w:rsidRPr="004E51D0">
        <w:t>15.</w:t>
      </w:r>
      <w:r w:rsidRPr="004E51D0">
        <w:tab/>
      </w:r>
      <w:bookmarkStart w:id="16" w:name="_ENREF_16"/>
      <w:bookmarkEnd w:id="15"/>
      <w:r w:rsidR="00836F50" w:rsidRPr="004E51D0">
        <w:rPr>
          <w:lang w:val="en-GB"/>
        </w:rPr>
        <w:t xml:space="preserve">Hankinson JL, Odencrantz JR, Fedan KB. Spirometric reference values from a sample of the general U.S. population. 1999; </w:t>
      </w:r>
      <w:r w:rsidR="00836F50" w:rsidRPr="004E51D0">
        <w:rPr>
          <w:b/>
          <w:lang w:val="en-GB"/>
        </w:rPr>
        <w:t>159</w:t>
      </w:r>
      <w:r w:rsidR="00836F50" w:rsidRPr="004E51D0">
        <w:rPr>
          <w:lang w:val="en-GB"/>
        </w:rPr>
        <w:t>(1): 179-87.</w:t>
      </w:r>
    </w:p>
    <w:p w14:paraId="500218DD" w14:textId="6D395874" w:rsidR="00BA00C4" w:rsidRPr="004E51D0" w:rsidRDefault="00BA00C4" w:rsidP="00BA00C4">
      <w:pPr>
        <w:pStyle w:val="EndNoteBibliography"/>
        <w:spacing w:after="0"/>
      </w:pPr>
      <w:r w:rsidRPr="004E51D0">
        <w:t>16.</w:t>
      </w:r>
      <w:r w:rsidRPr="004E51D0">
        <w:tab/>
        <w:t xml:space="preserve">Masters N, Tutt C. Smoking pack Year Calculator. 2007. </w:t>
      </w:r>
      <w:hyperlink r:id="rId9" w:history="1">
        <w:r w:rsidRPr="004E51D0">
          <w:rPr>
            <w:rStyle w:val="Hyperlink"/>
            <w:color w:val="auto"/>
          </w:rPr>
          <w:t>http://smokingpackyears.com/</w:t>
        </w:r>
      </w:hyperlink>
      <w:r w:rsidRPr="004E51D0">
        <w:t xml:space="preserve"> (accessed 18/9/2015 2015).</w:t>
      </w:r>
      <w:bookmarkEnd w:id="16"/>
    </w:p>
    <w:p w14:paraId="1683A42D" w14:textId="77777777" w:rsidR="00BA00C4" w:rsidRPr="00BA00C4" w:rsidRDefault="00BA00C4" w:rsidP="00BA00C4">
      <w:pPr>
        <w:pStyle w:val="EndNoteBibliography"/>
        <w:spacing w:after="0"/>
      </w:pPr>
      <w:bookmarkStart w:id="17" w:name="_ENREF_17"/>
      <w:r w:rsidRPr="00BA00C4">
        <w:t>17.</w:t>
      </w:r>
      <w:r w:rsidRPr="00BA00C4">
        <w:tab/>
        <w:t xml:space="preserve">Barker DJP, Osmond C. Childhood respiratory infection and adult chronic bronchitis in England and Wales. </w:t>
      </w:r>
      <w:r w:rsidRPr="00BA00C4">
        <w:rPr>
          <w:i/>
        </w:rPr>
        <w:t>British medical journal</w:t>
      </w:r>
      <w:r w:rsidRPr="00BA00C4">
        <w:t xml:space="preserve"> 1986; </w:t>
      </w:r>
      <w:r w:rsidRPr="00BA00C4">
        <w:rPr>
          <w:b/>
        </w:rPr>
        <w:t>293</w:t>
      </w:r>
      <w:r w:rsidRPr="00BA00C4">
        <w:t>: 1271-5.</w:t>
      </w:r>
      <w:bookmarkEnd w:id="17"/>
    </w:p>
    <w:p w14:paraId="0B0C802B" w14:textId="77777777" w:rsidR="00BA00C4" w:rsidRPr="00BA00C4" w:rsidRDefault="00BA00C4" w:rsidP="00BA00C4">
      <w:pPr>
        <w:pStyle w:val="EndNoteBibliography"/>
        <w:spacing w:after="0"/>
      </w:pPr>
      <w:bookmarkStart w:id="18" w:name="_ENREF_18"/>
      <w:r w:rsidRPr="00BA00C4">
        <w:t>18.</w:t>
      </w:r>
      <w:r w:rsidRPr="00BA00C4">
        <w:tab/>
        <w:t xml:space="preserve">Barker DJP, Godfrey KM, Fall C, Osmond C, Winter PD, Shaheen SO. Relation of birth weight and childhood respiratory infection to adult lung function and death from chronic obstructive airways disease. </w:t>
      </w:r>
      <w:r w:rsidRPr="00BA00C4">
        <w:rPr>
          <w:i/>
        </w:rPr>
        <w:t>BMJ</w:t>
      </w:r>
      <w:r w:rsidRPr="00BA00C4">
        <w:t xml:space="preserve"> 1991; </w:t>
      </w:r>
      <w:r w:rsidRPr="00BA00C4">
        <w:rPr>
          <w:b/>
        </w:rPr>
        <w:t>303</w:t>
      </w:r>
      <w:r w:rsidRPr="00BA00C4">
        <w:t>: 671-5.</w:t>
      </w:r>
      <w:bookmarkEnd w:id="18"/>
    </w:p>
    <w:p w14:paraId="1F514DA8" w14:textId="77777777" w:rsidR="00BA00C4" w:rsidRPr="00BA00C4" w:rsidRDefault="00BA00C4" w:rsidP="00BA00C4">
      <w:pPr>
        <w:pStyle w:val="EndNoteBibliography"/>
      </w:pPr>
      <w:bookmarkStart w:id="19" w:name="_ENREF_19"/>
      <w:r w:rsidRPr="00BA00C4">
        <w:t>19.</w:t>
      </w:r>
      <w:r w:rsidRPr="00BA00C4">
        <w:tab/>
        <w:t xml:space="preserve">Shaheen SO, Jameson KA, Syddall HE, et al. The relationship of dietary patterns with adult lung function and COPD. </w:t>
      </w:r>
      <w:r w:rsidRPr="00BA00C4">
        <w:rPr>
          <w:i/>
        </w:rPr>
        <w:t>Eur Respir J</w:t>
      </w:r>
      <w:r w:rsidRPr="00BA00C4">
        <w:t xml:space="preserve"> 2010; </w:t>
      </w:r>
      <w:r w:rsidRPr="00BA00C4">
        <w:rPr>
          <w:b/>
        </w:rPr>
        <w:t>36</w:t>
      </w:r>
      <w:r w:rsidRPr="00BA00C4">
        <w:t>(2): 277-84.</w:t>
      </w:r>
      <w:bookmarkEnd w:id="19"/>
    </w:p>
    <w:p w14:paraId="6314844E" w14:textId="2EE4EC7D" w:rsidR="00F31272" w:rsidRPr="00DC06D5" w:rsidRDefault="00AE089E" w:rsidP="00DC06D5">
      <w:pPr>
        <w:spacing w:after="120" w:line="360" w:lineRule="auto"/>
        <w:rPr>
          <w:rFonts w:ascii="Arial" w:hAnsi="Arial" w:cs="Arial"/>
        </w:rPr>
      </w:pPr>
      <w:r w:rsidRPr="00DC06D5">
        <w:rPr>
          <w:rFonts w:ascii="Arial" w:hAnsi="Arial" w:cs="Arial"/>
        </w:rPr>
        <w:fldChar w:fldCharType="end"/>
      </w:r>
      <w:r w:rsidR="009D4CF4" w:rsidRPr="00DC06D5">
        <w:rPr>
          <w:rFonts w:ascii="Arial" w:hAnsi="Arial" w:cs="Arial"/>
        </w:rPr>
        <w:t xml:space="preserve"> </w:t>
      </w:r>
    </w:p>
    <w:p w14:paraId="2524A18B" w14:textId="0A5E7C12" w:rsidR="00325BC4" w:rsidRDefault="00325BC4">
      <w:pPr>
        <w:sectPr w:rsidR="00325BC4">
          <w:footerReference w:type="default" r:id="rId10"/>
          <w:pgSz w:w="11906" w:h="16838"/>
          <w:pgMar w:top="1440" w:right="1440" w:bottom="1440" w:left="1440" w:header="708" w:footer="708" w:gutter="0"/>
          <w:cols w:space="708"/>
          <w:docGrid w:linePitch="360"/>
        </w:sectPr>
      </w:pPr>
    </w:p>
    <w:p w14:paraId="28B08A76" w14:textId="77777777" w:rsidR="00A413EB" w:rsidRPr="004E51D0" w:rsidRDefault="00A413EB" w:rsidP="00AA05B9">
      <w:pPr>
        <w:spacing w:after="0"/>
        <w:rPr>
          <w:b/>
        </w:rPr>
      </w:pPr>
    </w:p>
    <w:p w14:paraId="3C133F5B" w14:textId="3F20AA00" w:rsidR="00B64BD9" w:rsidRPr="004E51D0" w:rsidRDefault="00B64BD9" w:rsidP="00A413EB">
      <w:r w:rsidRPr="004E51D0">
        <w:rPr>
          <w:b/>
        </w:rPr>
        <w:t xml:space="preserve">Figure </w:t>
      </w:r>
      <w:r w:rsidR="00E533BB" w:rsidRPr="004E51D0">
        <w:rPr>
          <w:b/>
        </w:rPr>
        <w:t>1</w:t>
      </w:r>
      <w:r w:rsidRPr="004E51D0">
        <w:t>.  Forest plot for the effect of wealth score on FEV</w:t>
      </w:r>
      <w:r w:rsidRPr="004E51D0">
        <w:rPr>
          <w:vertAlign w:val="subscript"/>
        </w:rPr>
        <w:t>1</w:t>
      </w:r>
      <w:r w:rsidRPr="004E51D0">
        <w:t>/FVC, adjusted for age, sex, and all other confounders (BMI, education, smoking, passive smoking, exposure to a dusty job, family history of breathing problems, childhood hospitalisation for breathing problems and previous diagnosis of TB). The coefficient gives the mean change in FEV</w:t>
      </w:r>
      <w:r w:rsidRPr="004E51D0">
        <w:rPr>
          <w:vertAlign w:val="subscript"/>
        </w:rPr>
        <w:t>1</w:t>
      </w:r>
      <w:r w:rsidRPr="004E51D0">
        <w:t>/FVC (%) for a one unit increase in the wealth score</w:t>
      </w:r>
      <w:r w:rsidR="00310A6E" w:rsidRPr="004E51D0">
        <w:t xml:space="preserve"> in each of the </w:t>
      </w:r>
      <w:r w:rsidR="00A42DE4" w:rsidRPr="004E51D0">
        <w:t>site</w:t>
      </w:r>
      <w:r w:rsidR="00310A6E" w:rsidRPr="004E51D0">
        <w:t>s</w:t>
      </w:r>
      <w:r w:rsidRPr="004E51D0">
        <w:t>.</w:t>
      </w:r>
    </w:p>
    <w:p w14:paraId="41D9031E" w14:textId="1352744B" w:rsidR="00D84DF7" w:rsidRPr="004E51D0" w:rsidRDefault="00D84DF7" w:rsidP="00D84DF7">
      <w:pPr>
        <w:spacing w:after="0"/>
      </w:pPr>
    </w:p>
    <w:p w14:paraId="3D596FD0" w14:textId="086CD7AA" w:rsidR="00D84DF7" w:rsidRPr="004E51D0" w:rsidRDefault="0003560F" w:rsidP="00D84DF7">
      <w:pPr>
        <w:spacing w:after="0"/>
        <w:rPr>
          <w:b/>
        </w:rPr>
      </w:pPr>
      <w:r w:rsidRPr="0003560F">
        <w:rPr>
          <w:b/>
          <w:noProof/>
          <w:lang w:eastAsia="en-GB"/>
        </w:rPr>
        <w:drawing>
          <wp:inline distT="0" distB="0" distL="0" distR="0" wp14:anchorId="7881145F" wp14:editId="4D3A748D">
            <wp:extent cx="5731510" cy="4344485"/>
            <wp:effectExtent l="0" t="0" r="2540" b="0"/>
            <wp:docPr id="1" name="Picture 1" descr="C:\Users\pburney\AppData\Local\Microsoft\Windows\Temporary Internet Files\Content.Outlook\5UTD3KGC\Figure 1 (24-8-16)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urney\AppData\Local\Microsoft\Windows\Temporary Internet Files\Content.Outlook\5UTD3KGC\Figure 1 (24-8-16) (00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44485"/>
                    </a:xfrm>
                    <a:prstGeom prst="rect">
                      <a:avLst/>
                    </a:prstGeom>
                    <a:noFill/>
                    <a:ln>
                      <a:noFill/>
                    </a:ln>
                  </pic:spPr>
                </pic:pic>
              </a:graphicData>
            </a:graphic>
          </wp:inline>
        </w:drawing>
      </w:r>
    </w:p>
    <w:p w14:paraId="2281F542" w14:textId="77777777" w:rsidR="0003560F" w:rsidRDefault="0003560F">
      <w:pPr>
        <w:rPr>
          <w:b/>
        </w:rPr>
      </w:pPr>
      <w:r>
        <w:rPr>
          <w:b/>
        </w:rPr>
        <w:br w:type="page"/>
      </w:r>
    </w:p>
    <w:p w14:paraId="470E6A5E" w14:textId="65CA71F0" w:rsidR="00D84DF7" w:rsidRPr="004E51D0" w:rsidRDefault="00D84DF7" w:rsidP="00D84DF7">
      <w:r w:rsidRPr="004E51D0">
        <w:rPr>
          <w:b/>
        </w:rPr>
        <w:lastRenderedPageBreak/>
        <w:t xml:space="preserve">Figure </w:t>
      </w:r>
      <w:r w:rsidR="00E533BB" w:rsidRPr="004E51D0">
        <w:rPr>
          <w:b/>
        </w:rPr>
        <w:t>2</w:t>
      </w:r>
      <w:r w:rsidRPr="004E51D0">
        <w:rPr>
          <w:b/>
        </w:rPr>
        <w:t>.</w:t>
      </w:r>
      <w:r w:rsidRPr="004E51D0">
        <w:t xml:space="preserve">  Forest plot showing the association between the odds of having FEV1/FVC below the lower limit of normal (NHANES equations) and wealth score.  </w:t>
      </w:r>
      <w:r w:rsidR="00CC782A" w:rsidRPr="004E51D0">
        <w:t>T</w:t>
      </w:r>
      <w:r w:rsidRPr="004E51D0">
        <w:t xml:space="preserve">he odds ratios </w:t>
      </w:r>
      <w:r w:rsidR="00CC782A" w:rsidRPr="004E51D0">
        <w:t xml:space="preserve">show the effect of </w:t>
      </w:r>
      <w:r w:rsidRPr="004E51D0">
        <w:t xml:space="preserve">a one unit increase in the wealth score </w:t>
      </w:r>
      <w:r w:rsidR="00CC782A" w:rsidRPr="004E51D0">
        <w:t xml:space="preserve">on the odds of obstruction </w:t>
      </w:r>
      <w:r w:rsidR="00310A6E" w:rsidRPr="004E51D0">
        <w:t xml:space="preserve">in each of the </w:t>
      </w:r>
      <w:r w:rsidR="00A42DE4" w:rsidRPr="004E51D0">
        <w:t>site</w:t>
      </w:r>
      <w:r w:rsidR="00310A6E" w:rsidRPr="004E51D0">
        <w:t xml:space="preserve">s, </w:t>
      </w:r>
      <w:r w:rsidRPr="004E51D0">
        <w:t>adjusted for BMI, education, smoking, passive smoking, working in a dusty job, family history of COPD, hospitalisation as a child for breathing problems, and TB.</w:t>
      </w:r>
    </w:p>
    <w:p w14:paraId="0F1375E3" w14:textId="77777777" w:rsidR="00AA05B9" w:rsidRPr="004E51D0" w:rsidRDefault="00AA05B9" w:rsidP="00AA05B9">
      <w:pPr>
        <w:spacing w:after="0"/>
      </w:pPr>
    </w:p>
    <w:p w14:paraId="2234457A" w14:textId="29174E79" w:rsidR="0003560F" w:rsidRDefault="0003560F">
      <w:pPr>
        <w:rPr>
          <w:b/>
          <w:noProof/>
          <w:lang w:eastAsia="en-GB"/>
        </w:rPr>
      </w:pPr>
      <w:r w:rsidRPr="0003560F">
        <w:rPr>
          <w:b/>
          <w:noProof/>
          <w:lang w:eastAsia="en-GB"/>
        </w:rPr>
        <w:drawing>
          <wp:inline distT="0" distB="0" distL="0" distR="0" wp14:anchorId="7680C2BA" wp14:editId="5E077CF4">
            <wp:extent cx="5731510" cy="4378874"/>
            <wp:effectExtent l="0" t="0" r="2540" b="3175"/>
            <wp:docPr id="2" name="Picture 2" descr="C:\Users\pburney\AppData\Local\Microsoft\Windows\Temporary Internet Files\Content.Outlook\5UTD3KGC\Figure 2 (24-8-16)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urney\AppData\Local\Microsoft\Windows\Temporary Internet Files\Content.Outlook\5UTD3KGC\Figure 2 (24-8-16) (0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78874"/>
                    </a:xfrm>
                    <a:prstGeom prst="rect">
                      <a:avLst/>
                    </a:prstGeom>
                    <a:noFill/>
                    <a:ln>
                      <a:noFill/>
                    </a:ln>
                  </pic:spPr>
                </pic:pic>
              </a:graphicData>
            </a:graphic>
          </wp:inline>
        </w:drawing>
      </w:r>
      <w:r>
        <w:rPr>
          <w:b/>
          <w:noProof/>
          <w:lang w:eastAsia="en-GB"/>
        </w:rPr>
        <w:br w:type="page"/>
      </w:r>
    </w:p>
    <w:p w14:paraId="6A5157D5" w14:textId="6EAA9C1F" w:rsidR="00D84DF7" w:rsidRPr="004E51D0" w:rsidRDefault="00D84DF7" w:rsidP="00D84DF7">
      <w:r w:rsidRPr="004E51D0">
        <w:rPr>
          <w:b/>
          <w:noProof/>
          <w:lang w:eastAsia="en-GB"/>
        </w:rPr>
        <w:lastRenderedPageBreak/>
        <w:t xml:space="preserve">Figure </w:t>
      </w:r>
      <w:r w:rsidR="00E533BB" w:rsidRPr="004E51D0">
        <w:rPr>
          <w:b/>
          <w:noProof/>
          <w:lang w:eastAsia="en-GB"/>
        </w:rPr>
        <w:t>3</w:t>
      </w:r>
      <w:r w:rsidRPr="004E51D0">
        <w:rPr>
          <w:b/>
          <w:noProof/>
          <w:lang w:eastAsia="en-GB"/>
        </w:rPr>
        <w:t>.</w:t>
      </w:r>
      <w:r w:rsidRPr="004E51D0">
        <w:rPr>
          <w:noProof/>
          <w:lang w:eastAsia="en-GB"/>
        </w:rPr>
        <w:t xml:space="preserve">  </w:t>
      </w:r>
      <w:r w:rsidR="00B44177" w:rsidRPr="004E51D0">
        <w:rPr>
          <w:noProof/>
          <w:lang w:eastAsia="en-GB"/>
        </w:rPr>
        <w:t>A</w:t>
      </w:r>
      <w:r w:rsidRPr="004E51D0">
        <w:rPr>
          <w:noProof/>
          <w:lang w:eastAsia="en-GB"/>
        </w:rPr>
        <w:t xml:space="preserve">ssociation between </w:t>
      </w:r>
      <w:r w:rsidR="00A42DE4" w:rsidRPr="004E51D0">
        <w:rPr>
          <w:noProof/>
          <w:lang w:eastAsia="en-GB"/>
        </w:rPr>
        <w:t>site</w:t>
      </w:r>
      <w:r w:rsidR="0015591A" w:rsidRPr="004E51D0">
        <w:rPr>
          <w:noProof/>
          <w:lang w:eastAsia="en-GB"/>
        </w:rPr>
        <w:t xml:space="preserve">-level means of wealth score and a) </w:t>
      </w:r>
      <w:r w:rsidR="005C40C3" w:rsidRPr="004E51D0">
        <w:rPr>
          <w:noProof/>
          <w:lang w:eastAsia="en-GB"/>
        </w:rPr>
        <w:t xml:space="preserve">mean </w:t>
      </w:r>
      <w:r w:rsidRPr="004E51D0">
        <w:rPr>
          <w:noProof/>
          <w:lang w:eastAsia="en-GB"/>
        </w:rPr>
        <w:t>FEV</w:t>
      </w:r>
      <w:r w:rsidRPr="004E51D0">
        <w:rPr>
          <w:noProof/>
          <w:vertAlign w:val="subscript"/>
          <w:lang w:eastAsia="en-GB"/>
        </w:rPr>
        <w:t>1</w:t>
      </w:r>
      <w:r w:rsidRPr="004E51D0">
        <w:rPr>
          <w:noProof/>
          <w:lang w:eastAsia="en-GB"/>
        </w:rPr>
        <w:t xml:space="preserve">/FVC </w:t>
      </w:r>
      <w:r w:rsidR="00882273" w:rsidRPr="004E51D0">
        <w:rPr>
          <w:noProof/>
          <w:lang w:eastAsia="en-GB"/>
        </w:rPr>
        <w:t>(</w:t>
      </w:r>
      <w:r w:rsidRPr="004E51D0">
        <w:rPr>
          <w:noProof/>
          <w:lang w:eastAsia="en-GB"/>
        </w:rPr>
        <w:t>%</w:t>
      </w:r>
      <w:r w:rsidR="00882273" w:rsidRPr="004E51D0">
        <w:rPr>
          <w:noProof/>
          <w:lang w:eastAsia="en-GB"/>
        </w:rPr>
        <w:t>)</w:t>
      </w:r>
      <w:r w:rsidR="0015591A" w:rsidRPr="004E51D0">
        <w:rPr>
          <w:noProof/>
          <w:lang w:eastAsia="en-GB"/>
        </w:rPr>
        <w:t xml:space="preserve">, b) </w:t>
      </w:r>
      <w:r w:rsidR="005C40C3" w:rsidRPr="004E51D0">
        <w:rPr>
          <w:noProof/>
          <w:lang w:eastAsia="en-GB"/>
        </w:rPr>
        <w:t xml:space="preserve">proportion of subjects with </w:t>
      </w:r>
      <w:r w:rsidR="0015591A" w:rsidRPr="004E51D0">
        <w:rPr>
          <w:noProof/>
          <w:lang w:eastAsia="en-GB"/>
        </w:rPr>
        <w:t>obstruction (</w:t>
      </w:r>
      <w:r w:rsidR="0015591A" w:rsidRPr="004E51D0">
        <w:t>FEV</w:t>
      </w:r>
      <w:r w:rsidR="0015591A" w:rsidRPr="004E51D0">
        <w:rPr>
          <w:vertAlign w:val="subscript"/>
        </w:rPr>
        <w:t>1</w:t>
      </w:r>
      <w:r w:rsidR="0015591A" w:rsidRPr="004E51D0">
        <w:t>/FVC&lt;LLN)</w:t>
      </w:r>
      <w:r w:rsidRPr="004E51D0">
        <w:rPr>
          <w:noProof/>
          <w:lang w:eastAsia="en-GB"/>
        </w:rPr>
        <w:t xml:space="preserve">. </w:t>
      </w:r>
      <w:r w:rsidR="00F25B40" w:rsidRPr="004E51D0">
        <w:rPr>
          <w:noProof/>
          <w:lang w:eastAsia="en-GB"/>
        </w:rPr>
        <w:t xml:space="preserve"> </w:t>
      </w:r>
      <w:r w:rsidR="00C87408" w:rsidRPr="004E51D0">
        <w:rPr>
          <w:noProof/>
          <w:lang w:eastAsia="en-GB"/>
        </w:rPr>
        <w:t>The dashed lines show the linear regression line</w:t>
      </w:r>
      <w:r w:rsidR="00FD4DDE" w:rsidRPr="004E51D0">
        <w:rPr>
          <w:noProof/>
          <w:lang w:eastAsia="en-GB"/>
        </w:rPr>
        <w:t>s</w:t>
      </w:r>
      <w:r w:rsidR="00C87408" w:rsidRPr="004E51D0">
        <w:rPr>
          <w:noProof/>
          <w:lang w:eastAsia="en-GB"/>
        </w:rPr>
        <w:t xml:space="preserve"> of best fit weighted to allow for the number of subjects included in each </w:t>
      </w:r>
      <w:r w:rsidR="00A42DE4" w:rsidRPr="004E51D0">
        <w:rPr>
          <w:noProof/>
          <w:lang w:eastAsia="en-GB"/>
        </w:rPr>
        <w:t>site</w:t>
      </w:r>
      <w:r w:rsidR="00C87408" w:rsidRPr="004E51D0">
        <w:rPr>
          <w:noProof/>
          <w:lang w:eastAsia="en-GB"/>
        </w:rPr>
        <w:t>.</w:t>
      </w:r>
    </w:p>
    <w:p w14:paraId="494B1230" w14:textId="506F43B8" w:rsidR="00DC698B" w:rsidRPr="004E51D0" w:rsidRDefault="0003560F" w:rsidP="007C529F">
      <w:pPr>
        <w:spacing w:after="0" w:line="240" w:lineRule="auto"/>
        <w:jc w:val="center"/>
      </w:pPr>
      <w:r w:rsidRPr="0003560F">
        <w:rPr>
          <w:noProof/>
          <w:lang w:eastAsia="en-GB"/>
        </w:rPr>
        <w:drawing>
          <wp:inline distT="0" distB="0" distL="0" distR="0" wp14:anchorId="43C91BE4" wp14:editId="7557887C">
            <wp:extent cx="5186984" cy="7953375"/>
            <wp:effectExtent l="0" t="0" r="0" b="0"/>
            <wp:docPr id="3" name="Picture 3" descr="C:\Users\pburney\AppData\Local\Microsoft\Windows\Temporary Internet Files\Content.Outlook\5UTD3KGC\Figure 3 (23-9-16)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urney\AppData\Local\Microsoft\Windows\Temporary Internet Files\Content.Outlook\5UTD3KGC\Figure 3 (23-9-16) (00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8715" cy="7956029"/>
                    </a:xfrm>
                    <a:prstGeom prst="rect">
                      <a:avLst/>
                    </a:prstGeom>
                    <a:noFill/>
                    <a:ln>
                      <a:noFill/>
                    </a:ln>
                  </pic:spPr>
                </pic:pic>
              </a:graphicData>
            </a:graphic>
          </wp:inline>
        </w:drawing>
      </w:r>
    </w:p>
    <w:p w14:paraId="1C210F1F" w14:textId="77777777" w:rsidR="007676F7" w:rsidRPr="004E51D0" w:rsidRDefault="007676F7" w:rsidP="007C529F">
      <w:pPr>
        <w:spacing w:after="0" w:line="240" w:lineRule="auto"/>
        <w:jc w:val="center"/>
      </w:pPr>
    </w:p>
    <w:p w14:paraId="3B4DE55D" w14:textId="3664F71A" w:rsidR="007676F7" w:rsidRDefault="007676F7">
      <w:r>
        <w:lastRenderedPageBreak/>
        <w:br w:type="page"/>
      </w:r>
    </w:p>
    <w:p w14:paraId="4497FA66" w14:textId="77777777" w:rsidR="007676F7" w:rsidRDefault="007676F7" w:rsidP="007676F7">
      <w:pPr>
        <w:ind w:left="-426"/>
        <w:rPr>
          <w:rFonts w:ascii="Times New Roman" w:hAnsi="Times New Roman" w:cs="Times New Roman"/>
          <w:b/>
          <w:sz w:val="20"/>
          <w:szCs w:val="20"/>
        </w:rPr>
        <w:sectPr w:rsidR="007676F7" w:rsidSect="00447A46">
          <w:pgSz w:w="11906" w:h="16838"/>
          <w:pgMar w:top="1440" w:right="1440" w:bottom="1440" w:left="1440" w:header="708" w:footer="708" w:gutter="0"/>
          <w:cols w:space="708"/>
          <w:docGrid w:linePitch="360"/>
        </w:sectPr>
      </w:pPr>
    </w:p>
    <w:p w14:paraId="1055962B" w14:textId="77777777" w:rsidR="00596CD4" w:rsidRPr="00800D7C" w:rsidRDefault="00596CD4" w:rsidP="00596CD4">
      <w:pPr>
        <w:ind w:left="-426"/>
        <w:rPr>
          <w:rFonts w:ascii="Times New Roman" w:hAnsi="Times New Roman" w:cs="Times New Roman"/>
          <w:b/>
          <w:sz w:val="20"/>
          <w:szCs w:val="20"/>
        </w:rPr>
      </w:pPr>
      <w:r w:rsidRPr="00800D7C">
        <w:rPr>
          <w:rFonts w:ascii="Times New Roman" w:hAnsi="Times New Roman" w:cs="Times New Roman"/>
          <w:b/>
          <w:sz w:val="20"/>
          <w:szCs w:val="20"/>
        </w:rPr>
        <w:lastRenderedPageBreak/>
        <w:t>Table 1. Characteristics of the study population in the 12 centres</w:t>
      </w:r>
      <w:r w:rsidRPr="00800D7C">
        <w:rPr>
          <w:rFonts w:ascii="Times New Roman" w:hAnsi="Times New Roman" w:cs="Times New Roman"/>
          <w:b/>
          <w:sz w:val="20"/>
          <w:szCs w:val="20"/>
          <w:vertAlign w:val="superscript"/>
        </w:rPr>
        <w:t>1</w:t>
      </w:r>
    </w:p>
    <w:tbl>
      <w:tblPr>
        <w:tblW w:w="14537"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990"/>
        <w:gridCol w:w="990"/>
        <w:gridCol w:w="990"/>
        <w:gridCol w:w="990"/>
        <w:gridCol w:w="990"/>
        <w:gridCol w:w="990"/>
        <w:gridCol w:w="990"/>
        <w:gridCol w:w="990"/>
        <w:gridCol w:w="990"/>
        <w:gridCol w:w="990"/>
        <w:gridCol w:w="1044"/>
        <w:gridCol w:w="1056"/>
      </w:tblGrid>
      <w:tr w:rsidR="00596CD4" w:rsidRPr="00800D7C" w14:paraId="0C24754F" w14:textId="77777777" w:rsidTr="00B06F71">
        <w:trPr>
          <w:trHeight w:val="227"/>
        </w:trPr>
        <w:tc>
          <w:tcPr>
            <w:tcW w:w="2537" w:type="dxa"/>
            <w:shd w:val="clear" w:color="auto" w:fill="auto"/>
            <w:noWrap/>
            <w:vAlign w:val="center"/>
            <w:hideMark/>
          </w:tcPr>
          <w:p w14:paraId="3E6E9F80" w14:textId="77777777" w:rsidR="00596CD4" w:rsidRPr="00800D7C" w:rsidRDefault="00596CD4" w:rsidP="00B06F71">
            <w:pPr>
              <w:spacing w:after="0" w:line="240" w:lineRule="auto"/>
              <w:rPr>
                <w:rFonts w:ascii="Times New Roman" w:eastAsia="Times New Roman" w:hAnsi="Times New Roman" w:cs="Times New Roman"/>
                <w:sz w:val="16"/>
                <w:szCs w:val="16"/>
                <w:lang w:eastAsia="en-GB"/>
              </w:rPr>
            </w:pPr>
            <w:r w:rsidRPr="00800D7C">
              <w:rPr>
                <w:rFonts w:ascii="Times New Roman" w:eastAsia="Times New Roman" w:hAnsi="Times New Roman" w:cs="Times New Roman"/>
                <w:b/>
                <w:color w:val="000000"/>
                <w:sz w:val="16"/>
                <w:szCs w:val="16"/>
                <w:lang w:eastAsia="en-GB"/>
              </w:rPr>
              <w:t>Variable</w:t>
            </w:r>
          </w:p>
        </w:tc>
        <w:tc>
          <w:tcPr>
            <w:tcW w:w="990" w:type="dxa"/>
            <w:shd w:val="clear" w:color="auto" w:fill="auto"/>
            <w:noWrap/>
            <w:vAlign w:val="center"/>
            <w:hideMark/>
          </w:tcPr>
          <w:p w14:paraId="34E9CDF6"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Sousse,</w:t>
            </w:r>
          </w:p>
          <w:p w14:paraId="088F35C1"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Tunisia</w:t>
            </w:r>
          </w:p>
        </w:tc>
        <w:tc>
          <w:tcPr>
            <w:tcW w:w="990" w:type="dxa"/>
            <w:shd w:val="clear" w:color="auto" w:fill="auto"/>
            <w:noWrap/>
            <w:vAlign w:val="center"/>
            <w:hideMark/>
          </w:tcPr>
          <w:p w14:paraId="790DE95A"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Kashmir,</w:t>
            </w:r>
          </w:p>
          <w:p w14:paraId="25BE2366"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India</w:t>
            </w:r>
          </w:p>
        </w:tc>
        <w:tc>
          <w:tcPr>
            <w:tcW w:w="990" w:type="dxa"/>
            <w:shd w:val="clear" w:color="auto" w:fill="auto"/>
            <w:noWrap/>
            <w:vAlign w:val="center"/>
            <w:hideMark/>
          </w:tcPr>
          <w:p w14:paraId="0A60C3B8"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Ife,</w:t>
            </w:r>
          </w:p>
          <w:p w14:paraId="3D411E25"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Nigeria</w:t>
            </w:r>
          </w:p>
        </w:tc>
        <w:tc>
          <w:tcPr>
            <w:tcW w:w="990" w:type="dxa"/>
            <w:shd w:val="clear" w:color="auto" w:fill="auto"/>
            <w:noWrap/>
            <w:vAlign w:val="center"/>
            <w:hideMark/>
          </w:tcPr>
          <w:p w14:paraId="062E430B"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Fes,</w:t>
            </w:r>
          </w:p>
          <w:p w14:paraId="37CEA90E"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Morocco</w:t>
            </w:r>
          </w:p>
        </w:tc>
        <w:tc>
          <w:tcPr>
            <w:tcW w:w="990" w:type="dxa"/>
            <w:shd w:val="clear" w:color="auto" w:fill="auto"/>
            <w:noWrap/>
            <w:vAlign w:val="center"/>
            <w:hideMark/>
          </w:tcPr>
          <w:p w14:paraId="0E38506F"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Tirana,</w:t>
            </w:r>
          </w:p>
          <w:p w14:paraId="21727DB4"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Albania</w:t>
            </w:r>
          </w:p>
        </w:tc>
        <w:tc>
          <w:tcPr>
            <w:tcW w:w="990" w:type="dxa"/>
            <w:shd w:val="clear" w:color="auto" w:fill="auto"/>
            <w:noWrap/>
            <w:vAlign w:val="center"/>
            <w:hideMark/>
          </w:tcPr>
          <w:p w14:paraId="404D31E4"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Annaba,</w:t>
            </w:r>
          </w:p>
          <w:p w14:paraId="6C7FC6F3"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Algeria</w:t>
            </w:r>
          </w:p>
        </w:tc>
        <w:tc>
          <w:tcPr>
            <w:tcW w:w="990" w:type="dxa"/>
            <w:shd w:val="clear" w:color="auto" w:fill="auto"/>
            <w:noWrap/>
            <w:vAlign w:val="center"/>
            <w:hideMark/>
          </w:tcPr>
          <w:p w14:paraId="7D005148"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Penang,</w:t>
            </w:r>
          </w:p>
          <w:p w14:paraId="103B44D9"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Malaysia</w:t>
            </w:r>
          </w:p>
        </w:tc>
        <w:tc>
          <w:tcPr>
            <w:tcW w:w="990" w:type="dxa"/>
            <w:shd w:val="clear" w:color="auto" w:fill="auto"/>
            <w:noWrap/>
            <w:vAlign w:val="center"/>
            <w:hideMark/>
          </w:tcPr>
          <w:p w14:paraId="4CCCFEE4"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Riyadh,</w:t>
            </w:r>
          </w:p>
          <w:p w14:paraId="6F5B444C"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S. Arabia</w:t>
            </w:r>
          </w:p>
        </w:tc>
        <w:tc>
          <w:tcPr>
            <w:tcW w:w="990" w:type="dxa"/>
            <w:shd w:val="clear" w:color="auto" w:fill="auto"/>
            <w:noWrap/>
            <w:vAlign w:val="center"/>
            <w:hideMark/>
          </w:tcPr>
          <w:p w14:paraId="1B57FECA"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Blantyre,</w:t>
            </w:r>
          </w:p>
          <w:p w14:paraId="19D64382"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Malawi</w:t>
            </w:r>
          </w:p>
        </w:tc>
        <w:tc>
          <w:tcPr>
            <w:tcW w:w="990" w:type="dxa"/>
            <w:shd w:val="clear" w:color="auto" w:fill="auto"/>
            <w:noWrap/>
            <w:vAlign w:val="center"/>
            <w:hideMark/>
          </w:tcPr>
          <w:p w14:paraId="4BE88793"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Sri Lanka</w:t>
            </w:r>
          </w:p>
        </w:tc>
        <w:tc>
          <w:tcPr>
            <w:tcW w:w="1044" w:type="dxa"/>
            <w:shd w:val="clear" w:color="auto" w:fill="auto"/>
            <w:noWrap/>
            <w:vAlign w:val="center"/>
            <w:hideMark/>
          </w:tcPr>
          <w:p w14:paraId="32A5F8D5"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Naryn,</w:t>
            </w:r>
          </w:p>
          <w:p w14:paraId="2447C278" w14:textId="77777777" w:rsidR="00596CD4" w:rsidRPr="00800D7C" w:rsidRDefault="00596CD4" w:rsidP="00B06F71">
            <w:pPr>
              <w:spacing w:after="0" w:line="240" w:lineRule="auto"/>
              <w:ind w:left="-66" w:right="-108"/>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Kyrgyzstan</w:t>
            </w:r>
          </w:p>
        </w:tc>
        <w:tc>
          <w:tcPr>
            <w:tcW w:w="1056" w:type="dxa"/>
            <w:shd w:val="clear" w:color="auto" w:fill="auto"/>
            <w:noWrap/>
            <w:vAlign w:val="center"/>
            <w:hideMark/>
          </w:tcPr>
          <w:p w14:paraId="6FFC4D2F" w14:textId="77777777" w:rsidR="00596CD4" w:rsidRPr="00800D7C" w:rsidRDefault="00596CD4" w:rsidP="00B06F71">
            <w:pPr>
              <w:spacing w:after="0" w:line="240" w:lineRule="auto"/>
              <w:ind w:left="-74" w:right="-48"/>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Chui,</w:t>
            </w:r>
          </w:p>
          <w:p w14:paraId="3D29EAE0" w14:textId="77777777" w:rsidR="00596CD4" w:rsidRPr="00800D7C" w:rsidRDefault="00596CD4" w:rsidP="00B06F71">
            <w:pPr>
              <w:spacing w:after="0" w:line="240" w:lineRule="auto"/>
              <w:jc w:val="center"/>
              <w:rPr>
                <w:rFonts w:ascii="Times New Roman" w:eastAsia="Times New Roman" w:hAnsi="Times New Roman" w:cs="Times New Roman"/>
                <w:b/>
                <w:color w:val="000000"/>
                <w:sz w:val="16"/>
                <w:szCs w:val="16"/>
                <w:lang w:eastAsia="en-GB"/>
              </w:rPr>
            </w:pPr>
            <w:r w:rsidRPr="00800D7C">
              <w:rPr>
                <w:rFonts w:ascii="Times New Roman" w:eastAsia="Times New Roman" w:hAnsi="Times New Roman" w:cs="Times New Roman"/>
                <w:b/>
                <w:color w:val="000000"/>
                <w:sz w:val="16"/>
                <w:szCs w:val="16"/>
                <w:lang w:eastAsia="en-GB"/>
              </w:rPr>
              <w:t>Kyrgyzstan</w:t>
            </w:r>
          </w:p>
        </w:tc>
      </w:tr>
      <w:tr w:rsidR="004E51D0" w:rsidRPr="004E51D0" w14:paraId="4077FEDB" w14:textId="77777777" w:rsidTr="00B06F71">
        <w:trPr>
          <w:trHeight w:val="227"/>
        </w:trPr>
        <w:tc>
          <w:tcPr>
            <w:tcW w:w="2537" w:type="dxa"/>
            <w:shd w:val="clear" w:color="auto" w:fill="auto"/>
            <w:noWrap/>
            <w:vAlign w:val="center"/>
          </w:tcPr>
          <w:p w14:paraId="6DB51AAF" w14:textId="77777777" w:rsidR="00596CD4" w:rsidRPr="004E51D0" w:rsidRDefault="00596CD4" w:rsidP="00B06F71">
            <w:pPr>
              <w:spacing w:after="0" w:line="240" w:lineRule="auto"/>
              <w:rPr>
                <w:rFonts w:ascii="Times New Roman" w:eastAsia="Times New Roman" w:hAnsi="Times New Roman" w:cs="Times New Roman"/>
                <w:sz w:val="16"/>
                <w:szCs w:val="16"/>
                <w:vertAlign w:val="superscript"/>
                <w:lang w:eastAsia="en-GB"/>
              </w:rPr>
            </w:pPr>
            <w:r w:rsidRPr="004E51D0">
              <w:rPr>
                <w:rFonts w:ascii="Times New Roman" w:eastAsia="Times New Roman" w:hAnsi="Times New Roman" w:cs="Times New Roman"/>
                <w:sz w:val="16"/>
                <w:szCs w:val="16"/>
                <w:lang w:eastAsia="en-GB"/>
              </w:rPr>
              <w:t>Number of subjects</w:t>
            </w:r>
            <w:r w:rsidRPr="004E51D0">
              <w:rPr>
                <w:rFonts w:ascii="Times New Roman" w:eastAsia="Times New Roman" w:hAnsi="Times New Roman" w:cs="Times New Roman"/>
                <w:sz w:val="16"/>
                <w:szCs w:val="16"/>
                <w:vertAlign w:val="superscript"/>
                <w:lang w:eastAsia="en-GB"/>
              </w:rPr>
              <w:t>2</w:t>
            </w:r>
          </w:p>
        </w:tc>
        <w:tc>
          <w:tcPr>
            <w:tcW w:w="990" w:type="dxa"/>
            <w:shd w:val="clear" w:color="auto" w:fill="auto"/>
            <w:noWrap/>
            <w:vAlign w:val="center"/>
          </w:tcPr>
          <w:p w14:paraId="57CD943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798</w:t>
            </w:r>
          </w:p>
        </w:tc>
        <w:tc>
          <w:tcPr>
            <w:tcW w:w="990" w:type="dxa"/>
            <w:shd w:val="clear" w:color="auto" w:fill="auto"/>
            <w:noWrap/>
            <w:vAlign w:val="center"/>
          </w:tcPr>
          <w:p w14:paraId="04BD2BA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1077</w:t>
            </w:r>
          </w:p>
        </w:tc>
        <w:tc>
          <w:tcPr>
            <w:tcW w:w="990" w:type="dxa"/>
            <w:shd w:val="clear" w:color="auto" w:fill="auto"/>
            <w:noWrap/>
            <w:vAlign w:val="center"/>
          </w:tcPr>
          <w:p w14:paraId="6840555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1683</w:t>
            </w:r>
          </w:p>
        </w:tc>
        <w:tc>
          <w:tcPr>
            <w:tcW w:w="990" w:type="dxa"/>
            <w:shd w:val="clear" w:color="auto" w:fill="auto"/>
            <w:noWrap/>
            <w:vAlign w:val="center"/>
          </w:tcPr>
          <w:p w14:paraId="071618B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974</w:t>
            </w:r>
          </w:p>
        </w:tc>
        <w:tc>
          <w:tcPr>
            <w:tcW w:w="990" w:type="dxa"/>
            <w:shd w:val="clear" w:color="auto" w:fill="auto"/>
            <w:noWrap/>
            <w:vAlign w:val="center"/>
          </w:tcPr>
          <w:p w14:paraId="75BEC37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1188</w:t>
            </w:r>
          </w:p>
        </w:tc>
        <w:tc>
          <w:tcPr>
            <w:tcW w:w="990" w:type="dxa"/>
            <w:shd w:val="clear" w:color="auto" w:fill="auto"/>
            <w:noWrap/>
            <w:vAlign w:val="center"/>
          </w:tcPr>
          <w:p w14:paraId="325EE6F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938</w:t>
            </w:r>
          </w:p>
        </w:tc>
        <w:tc>
          <w:tcPr>
            <w:tcW w:w="990" w:type="dxa"/>
            <w:shd w:val="clear" w:color="auto" w:fill="auto"/>
            <w:noWrap/>
            <w:vAlign w:val="center"/>
          </w:tcPr>
          <w:p w14:paraId="7DD0112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1200</w:t>
            </w:r>
          </w:p>
        </w:tc>
        <w:tc>
          <w:tcPr>
            <w:tcW w:w="990" w:type="dxa"/>
            <w:shd w:val="clear" w:color="auto" w:fill="auto"/>
            <w:noWrap/>
            <w:vAlign w:val="center"/>
          </w:tcPr>
          <w:p w14:paraId="322F33E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843</w:t>
            </w:r>
          </w:p>
        </w:tc>
        <w:tc>
          <w:tcPr>
            <w:tcW w:w="990" w:type="dxa"/>
            <w:shd w:val="clear" w:color="auto" w:fill="auto"/>
            <w:noWrap/>
            <w:vAlign w:val="center"/>
          </w:tcPr>
          <w:p w14:paraId="57E6EED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758</w:t>
            </w:r>
          </w:p>
        </w:tc>
        <w:tc>
          <w:tcPr>
            <w:tcW w:w="990" w:type="dxa"/>
            <w:shd w:val="clear" w:color="auto" w:fill="auto"/>
            <w:noWrap/>
            <w:vAlign w:val="center"/>
          </w:tcPr>
          <w:p w14:paraId="5166C59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1408</w:t>
            </w:r>
          </w:p>
        </w:tc>
        <w:tc>
          <w:tcPr>
            <w:tcW w:w="1044" w:type="dxa"/>
            <w:shd w:val="clear" w:color="auto" w:fill="auto"/>
            <w:noWrap/>
            <w:vAlign w:val="center"/>
          </w:tcPr>
          <w:p w14:paraId="6EB61C5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1160</w:t>
            </w:r>
          </w:p>
        </w:tc>
        <w:tc>
          <w:tcPr>
            <w:tcW w:w="1056" w:type="dxa"/>
            <w:shd w:val="clear" w:color="auto" w:fill="auto"/>
            <w:noWrap/>
            <w:vAlign w:val="center"/>
          </w:tcPr>
          <w:p w14:paraId="5B6B5A6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1876</w:t>
            </w:r>
          </w:p>
        </w:tc>
      </w:tr>
      <w:tr w:rsidR="004E51D0" w:rsidRPr="004E51D0" w14:paraId="34783896" w14:textId="77777777" w:rsidTr="00B06F71">
        <w:trPr>
          <w:trHeight w:val="227"/>
        </w:trPr>
        <w:tc>
          <w:tcPr>
            <w:tcW w:w="2537" w:type="dxa"/>
            <w:shd w:val="clear" w:color="auto" w:fill="auto"/>
            <w:noWrap/>
            <w:vAlign w:val="center"/>
            <w:hideMark/>
          </w:tcPr>
          <w:p w14:paraId="5678DE71" w14:textId="77777777" w:rsidR="00596CD4" w:rsidRPr="004E51D0" w:rsidRDefault="00596CD4" w:rsidP="00B06F71">
            <w:pPr>
              <w:spacing w:after="0" w:line="240" w:lineRule="auto"/>
              <w:rPr>
                <w:rFonts w:ascii="Times New Roman" w:eastAsia="Times New Roman" w:hAnsi="Times New Roman" w:cs="Times New Roman"/>
                <w:sz w:val="16"/>
                <w:szCs w:val="16"/>
                <w:vertAlign w:val="superscript"/>
                <w:lang w:eastAsia="en-GB"/>
              </w:rPr>
            </w:pPr>
            <w:r w:rsidRPr="004E51D0">
              <w:rPr>
                <w:rFonts w:ascii="Times New Roman" w:eastAsia="Times New Roman" w:hAnsi="Times New Roman" w:cs="Times New Roman"/>
                <w:sz w:val="16"/>
                <w:szCs w:val="16"/>
                <w:lang w:eastAsia="en-GB"/>
              </w:rPr>
              <w:t>Participants (%)</w:t>
            </w:r>
            <w:r w:rsidRPr="004E51D0">
              <w:rPr>
                <w:rFonts w:ascii="Times New Roman" w:eastAsia="Times New Roman" w:hAnsi="Times New Roman" w:cs="Times New Roman"/>
                <w:sz w:val="16"/>
                <w:szCs w:val="16"/>
                <w:vertAlign w:val="superscript"/>
                <w:lang w:eastAsia="en-GB"/>
              </w:rPr>
              <w:t>3</w:t>
            </w:r>
          </w:p>
        </w:tc>
        <w:tc>
          <w:tcPr>
            <w:tcW w:w="990" w:type="dxa"/>
            <w:shd w:val="clear" w:color="auto" w:fill="auto"/>
            <w:noWrap/>
            <w:vAlign w:val="center"/>
            <w:hideMark/>
          </w:tcPr>
          <w:p w14:paraId="75FA687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660 (83)</w:t>
            </w:r>
          </w:p>
        </w:tc>
        <w:tc>
          <w:tcPr>
            <w:tcW w:w="990" w:type="dxa"/>
            <w:shd w:val="clear" w:color="auto" w:fill="auto"/>
            <w:noWrap/>
            <w:vAlign w:val="center"/>
            <w:hideMark/>
          </w:tcPr>
          <w:p w14:paraId="2285BDA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738 (69)</w:t>
            </w:r>
          </w:p>
        </w:tc>
        <w:tc>
          <w:tcPr>
            <w:tcW w:w="990" w:type="dxa"/>
            <w:shd w:val="clear" w:color="auto" w:fill="auto"/>
            <w:noWrap/>
            <w:vAlign w:val="center"/>
            <w:hideMark/>
          </w:tcPr>
          <w:p w14:paraId="7FC85F4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864 (51)</w:t>
            </w:r>
          </w:p>
        </w:tc>
        <w:tc>
          <w:tcPr>
            <w:tcW w:w="990" w:type="dxa"/>
            <w:shd w:val="clear" w:color="auto" w:fill="auto"/>
            <w:noWrap/>
            <w:vAlign w:val="center"/>
            <w:hideMark/>
          </w:tcPr>
          <w:p w14:paraId="44FC949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760 (78)</w:t>
            </w:r>
          </w:p>
        </w:tc>
        <w:tc>
          <w:tcPr>
            <w:tcW w:w="990" w:type="dxa"/>
            <w:shd w:val="clear" w:color="auto" w:fill="auto"/>
            <w:noWrap/>
            <w:vAlign w:val="center"/>
            <w:hideMark/>
          </w:tcPr>
          <w:p w14:paraId="28DE394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928 (78)</w:t>
            </w:r>
          </w:p>
        </w:tc>
        <w:tc>
          <w:tcPr>
            <w:tcW w:w="990" w:type="dxa"/>
            <w:shd w:val="clear" w:color="auto" w:fill="auto"/>
            <w:noWrap/>
            <w:vAlign w:val="center"/>
            <w:hideMark/>
          </w:tcPr>
          <w:p w14:paraId="704753D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862 (92)</w:t>
            </w:r>
          </w:p>
        </w:tc>
        <w:tc>
          <w:tcPr>
            <w:tcW w:w="990" w:type="dxa"/>
            <w:shd w:val="clear" w:color="auto" w:fill="auto"/>
            <w:noWrap/>
            <w:vAlign w:val="center"/>
            <w:hideMark/>
          </w:tcPr>
          <w:p w14:paraId="7B69630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649 (54)</w:t>
            </w:r>
          </w:p>
        </w:tc>
        <w:tc>
          <w:tcPr>
            <w:tcW w:w="990" w:type="dxa"/>
            <w:shd w:val="clear" w:color="auto" w:fill="auto"/>
            <w:noWrap/>
            <w:vAlign w:val="center"/>
            <w:hideMark/>
          </w:tcPr>
          <w:p w14:paraId="15082B3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679 (81)</w:t>
            </w:r>
          </w:p>
        </w:tc>
        <w:tc>
          <w:tcPr>
            <w:tcW w:w="990" w:type="dxa"/>
            <w:shd w:val="clear" w:color="auto" w:fill="auto"/>
            <w:noWrap/>
            <w:vAlign w:val="center"/>
            <w:hideMark/>
          </w:tcPr>
          <w:p w14:paraId="756E3DE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402 (53)</w:t>
            </w:r>
          </w:p>
        </w:tc>
        <w:tc>
          <w:tcPr>
            <w:tcW w:w="990" w:type="dxa"/>
            <w:shd w:val="clear" w:color="auto" w:fill="auto"/>
            <w:noWrap/>
            <w:vAlign w:val="center"/>
            <w:hideMark/>
          </w:tcPr>
          <w:p w14:paraId="2148F8B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1035 (74)</w:t>
            </w:r>
          </w:p>
        </w:tc>
        <w:tc>
          <w:tcPr>
            <w:tcW w:w="1044" w:type="dxa"/>
            <w:shd w:val="clear" w:color="auto" w:fill="auto"/>
            <w:noWrap/>
            <w:vAlign w:val="center"/>
            <w:hideMark/>
          </w:tcPr>
          <w:p w14:paraId="0779863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820 (71)</w:t>
            </w:r>
          </w:p>
        </w:tc>
        <w:tc>
          <w:tcPr>
            <w:tcW w:w="1056" w:type="dxa"/>
            <w:shd w:val="clear" w:color="auto" w:fill="auto"/>
            <w:noWrap/>
            <w:vAlign w:val="center"/>
            <w:hideMark/>
          </w:tcPr>
          <w:p w14:paraId="5C1F366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858 (46)</w:t>
            </w:r>
          </w:p>
        </w:tc>
      </w:tr>
      <w:tr w:rsidR="004E51D0" w:rsidRPr="004E51D0" w14:paraId="5E3D4BB1" w14:textId="77777777" w:rsidTr="00B06F71">
        <w:trPr>
          <w:trHeight w:val="227"/>
        </w:trPr>
        <w:tc>
          <w:tcPr>
            <w:tcW w:w="2537" w:type="dxa"/>
            <w:shd w:val="clear" w:color="auto" w:fill="auto"/>
            <w:noWrap/>
            <w:vAlign w:val="center"/>
            <w:hideMark/>
          </w:tcPr>
          <w:p w14:paraId="031F9A6D"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Sex (% male)</w:t>
            </w:r>
          </w:p>
        </w:tc>
        <w:tc>
          <w:tcPr>
            <w:tcW w:w="990" w:type="dxa"/>
            <w:shd w:val="clear" w:color="auto" w:fill="auto"/>
            <w:noWrap/>
            <w:vAlign w:val="center"/>
            <w:hideMark/>
          </w:tcPr>
          <w:p w14:paraId="6E74097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51</w:t>
            </w:r>
          </w:p>
        </w:tc>
        <w:tc>
          <w:tcPr>
            <w:tcW w:w="990" w:type="dxa"/>
            <w:shd w:val="clear" w:color="auto" w:fill="auto"/>
            <w:noWrap/>
            <w:vAlign w:val="center"/>
            <w:hideMark/>
          </w:tcPr>
          <w:p w14:paraId="749BC0B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52</w:t>
            </w:r>
          </w:p>
        </w:tc>
        <w:tc>
          <w:tcPr>
            <w:tcW w:w="990" w:type="dxa"/>
            <w:shd w:val="clear" w:color="auto" w:fill="auto"/>
            <w:noWrap/>
            <w:vAlign w:val="center"/>
            <w:hideMark/>
          </w:tcPr>
          <w:p w14:paraId="163E37E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54</w:t>
            </w:r>
          </w:p>
        </w:tc>
        <w:tc>
          <w:tcPr>
            <w:tcW w:w="990" w:type="dxa"/>
            <w:shd w:val="clear" w:color="auto" w:fill="auto"/>
            <w:noWrap/>
            <w:vAlign w:val="center"/>
            <w:hideMark/>
          </w:tcPr>
          <w:p w14:paraId="6BF27A2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52</w:t>
            </w:r>
          </w:p>
        </w:tc>
        <w:tc>
          <w:tcPr>
            <w:tcW w:w="990" w:type="dxa"/>
            <w:shd w:val="clear" w:color="auto" w:fill="auto"/>
            <w:noWrap/>
            <w:vAlign w:val="center"/>
            <w:hideMark/>
          </w:tcPr>
          <w:p w14:paraId="5044BB4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49</w:t>
            </w:r>
          </w:p>
        </w:tc>
        <w:tc>
          <w:tcPr>
            <w:tcW w:w="990" w:type="dxa"/>
            <w:shd w:val="clear" w:color="auto" w:fill="auto"/>
            <w:noWrap/>
            <w:vAlign w:val="center"/>
            <w:hideMark/>
          </w:tcPr>
          <w:p w14:paraId="77D06FF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50</w:t>
            </w:r>
          </w:p>
        </w:tc>
        <w:tc>
          <w:tcPr>
            <w:tcW w:w="990" w:type="dxa"/>
            <w:shd w:val="clear" w:color="auto" w:fill="auto"/>
            <w:noWrap/>
            <w:vAlign w:val="center"/>
            <w:hideMark/>
          </w:tcPr>
          <w:p w14:paraId="1264889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49</w:t>
            </w:r>
          </w:p>
        </w:tc>
        <w:tc>
          <w:tcPr>
            <w:tcW w:w="990" w:type="dxa"/>
            <w:shd w:val="clear" w:color="auto" w:fill="auto"/>
            <w:noWrap/>
            <w:vAlign w:val="center"/>
            <w:hideMark/>
          </w:tcPr>
          <w:p w14:paraId="35D9AAE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52</w:t>
            </w:r>
          </w:p>
        </w:tc>
        <w:tc>
          <w:tcPr>
            <w:tcW w:w="990" w:type="dxa"/>
            <w:shd w:val="clear" w:color="auto" w:fill="auto"/>
            <w:noWrap/>
            <w:vAlign w:val="center"/>
            <w:hideMark/>
          </w:tcPr>
          <w:p w14:paraId="7A7E3EC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54</w:t>
            </w:r>
          </w:p>
        </w:tc>
        <w:tc>
          <w:tcPr>
            <w:tcW w:w="990" w:type="dxa"/>
            <w:shd w:val="clear" w:color="auto" w:fill="auto"/>
            <w:noWrap/>
            <w:vAlign w:val="center"/>
            <w:hideMark/>
          </w:tcPr>
          <w:p w14:paraId="583B307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48</w:t>
            </w:r>
          </w:p>
        </w:tc>
        <w:tc>
          <w:tcPr>
            <w:tcW w:w="1044" w:type="dxa"/>
            <w:shd w:val="clear" w:color="auto" w:fill="auto"/>
            <w:noWrap/>
            <w:vAlign w:val="center"/>
            <w:hideMark/>
          </w:tcPr>
          <w:p w14:paraId="71BFD6F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48</w:t>
            </w:r>
          </w:p>
        </w:tc>
        <w:tc>
          <w:tcPr>
            <w:tcW w:w="1056" w:type="dxa"/>
            <w:shd w:val="clear" w:color="auto" w:fill="auto"/>
            <w:noWrap/>
            <w:vAlign w:val="center"/>
            <w:hideMark/>
          </w:tcPr>
          <w:p w14:paraId="67A5C9D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42</w:t>
            </w:r>
          </w:p>
        </w:tc>
      </w:tr>
      <w:tr w:rsidR="004E51D0" w:rsidRPr="004E51D0" w14:paraId="27010B1C" w14:textId="77777777" w:rsidTr="00B06F71">
        <w:trPr>
          <w:trHeight w:val="227"/>
        </w:trPr>
        <w:tc>
          <w:tcPr>
            <w:tcW w:w="2537" w:type="dxa"/>
            <w:shd w:val="clear" w:color="auto" w:fill="auto"/>
            <w:noWrap/>
            <w:vAlign w:val="center"/>
            <w:hideMark/>
          </w:tcPr>
          <w:p w14:paraId="708DB88A"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Age (years), Mean (SD)</w:t>
            </w:r>
          </w:p>
        </w:tc>
        <w:tc>
          <w:tcPr>
            <w:tcW w:w="990" w:type="dxa"/>
            <w:shd w:val="clear" w:color="auto" w:fill="auto"/>
            <w:noWrap/>
            <w:vAlign w:val="center"/>
            <w:hideMark/>
          </w:tcPr>
          <w:p w14:paraId="07ED6DE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52  (9)</w:t>
            </w:r>
          </w:p>
        </w:tc>
        <w:tc>
          <w:tcPr>
            <w:tcW w:w="990" w:type="dxa"/>
            <w:shd w:val="clear" w:color="auto" w:fill="auto"/>
            <w:noWrap/>
            <w:vAlign w:val="center"/>
            <w:hideMark/>
          </w:tcPr>
          <w:p w14:paraId="3A9E4D2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52  (10)</w:t>
            </w:r>
          </w:p>
        </w:tc>
        <w:tc>
          <w:tcPr>
            <w:tcW w:w="990" w:type="dxa"/>
            <w:shd w:val="clear" w:color="auto" w:fill="auto"/>
            <w:noWrap/>
            <w:vAlign w:val="center"/>
            <w:hideMark/>
          </w:tcPr>
          <w:p w14:paraId="66028BE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53  (11)</w:t>
            </w:r>
          </w:p>
        </w:tc>
        <w:tc>
          <w:tcPr>
            <w:tcW w:w="990" w:type="dxa"/>
            <w:shd w:val="clear" w:color="auto" w:fill="auto"/>
            <w:noWrap/>
            <w:vAlign w:val="center"/>
            <w:hideMark/>
          </w:tcPr>
          <w:p w14:paraId="0ABE531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55  (12)</w:t>
            </w:r>
          </w:p>
        </w:tc>
        <w:tc>
          <w:tcPr>
            <w:tcW w:w="990" w:type="dxa"/>
            <w:shd w:val="clear" w:color="auto" w:fill="auto"/>
            <w:noWrap/>
            <w:vAlign w:val="center"/>
            <w:hideMark/>
          </w:tcPr>
          <w:p w14:paraId="4285A2D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56  (12)</w:t>
            </w:r>
          </w:p>
        </w:tc>
        <w:tc>
          <w:tcPr>
            <w:tcW w:w="990" w:type="dxa"/>
            <w:shd w:val="clear" w:color="auto" w:fill="auto"/>
            <w:noWrap/>
            <w:vAlign w:val="center"/>
            <w:hideMark/>
          </w:tcPr>
          <w:p w14:paraId="1BC41E7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54  (11)</w:t>
            </w:r>
          </w:p>
        </w:tc>
        <w:tc>
          <w:tcPr>
            <w:tcW w:w="990" w:type="dxa"/>
            <w:shd w:val="clear" w:color="auto" w:fill="auto"/>
            <w:noWrap/>
            <w:vAlign w:val="center"/>
            <w:hideMark/>
          </w:tcPr>
          <w:p w14:paraId="4DD2973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55  (10)</w:t>
            </w:r>
          </w:p>
        </w:tc>
        <w:tc>
          <w:tcPr>
            <w:tcW w:w="990" w:type="dxa"/>
            <w:shd w:val="clear" w:color="auto" w:fill="auto"/>
            <w:noWrap/>
            <w:vAlign w:val="center"/>
            <w:hideMark/>
          </w:tcPr>
          <w:p w14:paraId="22FF47A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51  (8)</w:t>
            </w:r>
          </w:p>
        </w:tc>
        <w:tc>
          <w:tcPr>
            <w:tcW w:w="990" w:type="dxa"/>
            <w:shd w:val="clear" w:color="auto" w:fill="auto"/>
            <w:noWrap/>
            <w:vAlign w:val="center"/>
            <w:hideMark/>
          </w:tcPr>
          <w:p w14:paraId="366DDB5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51  (9)</w:t>
            </w:r>
          </w:p>
        </w:tc>
        <w:tc>
          <w:tcPr>
            <w:tcW w:w="990" w:type="dxa"/>
            <w:shd w:val="clear" w:color="auto" w:fill="auto"/>
            <w:noWrap/>
            <w:vAlign w:val="center"/>
            <w:hideMark/>
          </w:tcPr>
          <w:p w14:paraId="2F847F7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53  (9)</w:t>
            </w:r>
          </w:p>
        </w:tc>
        <w:tc>
          <w:tcPr>
            <w:tcW w:w="1044" w:type="dxa"/>
            <w:shd w:val="clear" w:color="auto" w:fill="auto"/>
            <w:noWrap/>
            <w:vAlign w:val="center"/>
            <w:hideMark/>
          </w:tcPr>
          <w:p w14:paraId="091B7A9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52  (10)</w:t>
            </w:r>
          </w:p>
        </w:tc>
        <w:tc>
          <w:tcPr>
            <w:tcW w:w="1056" w:type="dxa"/>
            <w:shd w:val="clear" w:color="auto" w:fill="auto"/>
            <w:noWrap/>
            <w:vAlign w:val="center"/>
            <w:hideMark/>
          </w:tcPr>
          <w:p w14:paraId="7E3A8B5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53  (10)</w:t>
            </w:r>
          </w:p>
        </w:tc>
      </w:tr>
      <w:tr w:rsidR="004E51D0" w:rsidRPr="004E51D0" w14:paraId="1D18ED03" w14:textId="77777777" w:rsidTr="00B06F71">
        <w:trPr>
          <w:trHeight w:val="227"/>
        </w:trPr>
        <w:tc>
          <w:tcPr>
            <w:tcW w:w="2537" w:type="dxa"/>
            <w:shd w:val="clear" w:color="auto" w:fill="auto"/>
            <w:noWrap/>
            <w:vAlign w:val="center"/>
            <w:hideMark/>
          </w:tcPr>
          <w:p w14:paraId="6E13FE1F"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BMI ≥25 (%)</w:t>
            </w:r>
          </w:p>
        </w:tc>
        <w:tc>
          <w:tcPr>
            <w:tcW w:w="990" w:type="dxa"/>
            <w:shd w:val="clear" w:color="auto" w:fill="auto"/>
            <w:noWrap/>
            <w:vAlign w:val="center"/>
            <w:hideMark/>
          </w:tcPr>
          <w:p w14:paraId="1008DA0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76</w:t>
            </w:r>
          </w:p>
        </w:tc>
        <w:tc>
          <w:tcPr>
            <w:tcW w:w="990" w:type="dxa"/>
            <w:shd w:val="clear" w:color="auto" w:fill="auto"/>
            <w:noWrap/>
            <w:vAlign w:val="center"/>
            <w:hideMark/>
          </w:tcPr>
          <w:p w14:paraId="3EA0442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23</w:t>
            </w:r>
          </w:p>
        </w:tc>
        <w:tc>
          <w:tcPr>
            <w:tcW w:w="990" w:type="dxa"/>
            <w:shd w:val="clear" w:color="auto" w:fill="auto"/>
            <w:noWrap/>
            <w:vAlign w:val="center"/>
            <w:hideMark/>
          </w:tcPr>
          <w:p w14:paraId="2564A78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44</w:t>
            </w:r>
          </w:p>
        </w:tc>
        <w:tc>
          <w:tcPr>
            <w:tcW w:w="990" w:type="dxa"/>
            <w:shd w:val="clear" w:color="auto" w:fill="auto"/>
            <w:noWrap/>
            <w:vAlign w:val="center"/>
            <w:hideMark/>
          </w:tcPr>
          <w:p w14:paraId="217BA17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66</w:t>
            </w:r>
          </w:p>
        </w:tc>
        <w:tc>
          <w:tcPr>
            <w:tcW w:w="990" w:type="dxa"/>
            <w:shd w:val="clear" w:color="auto" w:fill="auto"/>
            <w:noWrap/>
            <w:vAlign w:val="center"/>
            <w:hideMark/>
          </w:tcPr>
          <w:p w14:paraId="1EEE074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73</w:t>
            </w:r>
          </w:p>
        </w:tc>
        <w:tc>
          <w:tcPr>
            <w:tcW w:w="990" w:type="dxa"/>
            <w:shd w:val="clear" w:color="auto" w:fill="auto"/>
            <w:noWrap/>
            <w:vAlign w:val="center"/>
            <w:hideMark/>
          </w:tcPr>
          <w:p w14:paraId="2C9A1FB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69</w:t>
            </w:r>
          </w:p>
        </w:tc>
        <w:tc>
          <w:tcPr>
            <w:tcW w:w="990" w:type="dxa"/>
            <w:shd w:val="clear" w:color="auto" w:fill="auto"/>
            <w:noWrap/>
            <w:vAlign w:val="center"/>
            <w:hideMark/>
          </w:tcPr>
          <w:p w14:paraId="2FBF58B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55</w:t>
            </w:r>
          </w:p>
        </w:tc>
        <w:tc>
          <w:tcPr>
            <w:tcW w:w="990" w:type="dxa"/>
            <w:shd w:val="clear" w:color="auto" w:fill="auto"/>
            <w:noWrap/>
            <w:vAlign w:val="center"/>
            <w:hideMark/>
          </w:tcPr>
          <w:p w14:paraId="5ABA546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88</w:t>
            </w:r>
          </w:p>
        </w:tc>
        <w:tc>
          <w:tcPr>
            <w:tcW w:w="990" w:type="dxa"/>
            <w:shd w:val="clear" w:color="auto" w:fill="auto"/>
            <w:noWrap/>
            <w:vAlign w:val="center"/>
            <w:hideMark/>
          </w:tcPr>
          <w:p w14:paraId="3944753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40</w:t>
            </w:r>
          </w:p>
        </w:tc>
        <w:tc>
          <w:tcPr>
            <w:tcW w:w="990" w:type="dxa"/>
            <w:shd w:val="clear" w:color="auto" w:fill="auto"/>
            <w:noWrap/>
            <w:vAlign w:val="center"/>
            <w:hideMark/>
          </w:tcPr>
          <w:p w14:paraId="1251A69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45</w:t>
            </w:r>
          </w:p>
        </w:tc>
        <w:tc>
          <w:tcPr>
            <w:tcW w:w="1044" w:type="dxa"/>
            <w:shd w:val="clear" w:color="auto" w:fill="auto"/>
            <w:noWrap/>
            <w:vAlign w:val="center"/>
            <w:hideMark/>
          </w:tcPr>
          <w:p w14:paraId="61716A2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62</w:t>
            </w:r>
          </w:p>
        </w:tc>
        <w:tc>
          <w:tcPr>
            <w:tcW w:w="1056" w:type="dxa"/>
            <w:shd w:val="clear" w:color="auto" w:fill="auto"/>
            <w:noWrap/>
            <w:vAlign w:val="center"/>
            <w:hideMark/>
          </w:tcPr>
          <w:p w14:paraId="5702AFA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65</w:t>
            </w:r>
          </w:p>
        </w:tc>
      </w:tr>
      <w:tr w:rsidR="004E51D0" w:rsidRPr="004E51D0" w14:paraId="2F14A839" w14:textId="77777777" w:rsidTr="00B06F71">
        <w:trPr>
          <w:trHeight w:val="227"/>
        </w:trPr>
        <w:tc>
          <w:tcPr>
            <w:tcW w:w="2537" w:type="dxa"/>
            <w:shd w:val="clear" w:color="auto" w:fill="auto"/>
            <w:noWrap/>
            <w:vAlign w:val="center"/>
            <w:hideMark/>
          </w:tcPr>
          <w:p w14:paraId="60495C09"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Height (cm), Mean (SD)</w:t>
            </w:r>
          </w:p>
        </w:tc>
        <w:tc>
          <w:tcPr>
            <w:tcW w:w="990" w:type="dxa"/>
            <w:shd w:val="clear" w:color="auto" w:fill="auto"/>
            <w:noWrap/>
            <w:vAlign w:val="center"/>
            <w:hideMark/>
          </w:tcPr>
          <w:p w14:paraId="795CBE3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164  (9)</w:t>
            </w:r>
          </w:p>
        </w:tc>
        <w:tc>
          <w:tcPr>
            <w:tcW w:w="990" w:type="dxa"/>
            <w:shd w:val="clear" w:color="auto" w:fill="auto"/>
            <w:noWrap/>
            <w:vAlign w:val="center"/>
            <w:hideMark/>
          </w:tcPr>
          <w:p w14:paraId="75F9B12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160  (9)</w:t>
            </w:r>
          </w:p>
        </w:tc>
        <w:tc>
          <w:tcPr>
            <w:tcW w:w="990" w:type="dxa"/>
            <w:shd w:val="clear" w:color="auto" w:fill="auto"/>
            <w:noWrap/>
            <w:vAlign w:val="center"/>
            <w:hideMark/>
          </w:tcPr>
          <w:p w14:paraId="070ECE9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165  (8)</w:t>
            </w:r>
          </w:p>
        </w:tc>
        <w:tc>
          <w:tcPr>
            <w:tcW w:w="990" w:type="dxa"/>
            <w:shd w:val="clear" w:color="auto" w:fill="auto"/>
            <w:noWrap/>
            <w:vAlign w:val="center"/>
            <w:hideMark/>
          </w:tcPr>
          <w:p w14:paraId="5E171B3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162  (9)</w:t>
            </w:r>
          </w:p>
        </w:tc>
        <w:tc>
          <w:tcPr>
            <w:tcW w:w="990" w:type="dxa"/>
            <w:shd w:val="clear" w:color="auto" w:fill="auto"/>
            <w:noWrap/>
            <w:vAlign w:val="center"/>
            <w:hideMark/>
          </w:tcPr>
          <w:p w14:paraId="377CE47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164  (9)</w:t>
            </w:r>
          </w:p>
        </w:tc>
        <w:tc>
          <w:tcPr>
            <w:tcW w:w="990" w:type="dxa"/>
            <w:shd w:val="clear" w:color="auto" w:fill="auto"/>
            <w:noWrap/>
            <w:vAlign w:val="center"/>
            <w:hideMark/>
          </w:tcPr>
          <w:p w14:paraId="4D55023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164  (10)</w:t>
            </w:r>
          </w:p>
        </w:tc>
        <w:tc>
          <w:tcPr>
            <w:tcW w:w="990" w:type="dxa"/>
            <w:shd w:val="clear" w:color="auto" w:fill="auto"/>
            <w:noWrap/>
            <w:vAlign w:val="center"/>
            <w:hideMark/>
          </w:tcPr>
          <w:p w14:paraId="5141F9A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159  (8)</w:t>
            </w:r>
          </w:p>
        </w:tc>
        <w:tc>
          <w:tcPr>
            <w:tcW w:w="990" w:type="dxa"/>
            <w:shd w:val="clear" w:color="auto" w:fill="auto"/>
            <w:noWrap/>
            <w:vAlign w:val="center"/>
            <w:hideMark/>
          </w:tcPr>
          <w:p w14:paraId="6B134C1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162  (9)</w:t>
            </w:r>
          </w:p>
        </w:tc>
        <w:tc>
          <w:tcPr>
            <w:tcW w:w="990" w:type="dxa"/>
            <w:shd w:val="clear" w:color="auto" w:fill="auto"/>
            <w:noWrap/>
            <w:vAlign w:val="center"/>
            <w:hideMark/>
          </w:tcPr>
          <w:p w14:paraId="5E59FE3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163  (8)</w:t>
            </w:r>
          </w:p>
        </w:tc>
        <w:tc>
          <w:tcPr>
            <w:tcW w:w="990" w:type="dxa"/>
            <w:shd w:val="clear" w:color="auto" w:fill="auto"/>
            <w:noWrap/>
            <w:vAlign w:val="center"/>
            <w:hideMark/>
          </w:tcPr>
          <w:p w14:paraId="3D798BB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157  (9)</w:t>
            </w:r>
          </w:p>
        </w:tc>
        <w:tc>
          <w:tcPr>
            <w:tcW w:w="1044" w:type="dxa"/>
            <w:shd w:val="clear" w:color="auto" w:fill="auto"/>
            <w:noWrap/>
            <w:vAlign w:val="center"/>
            <w:hideMark/>
          </w:tcPr>
          <w:p w14:paraId="7AF1FD9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162  (9)</w:t>
            </w:r>
          </w:p>
        </w:tc>
        <w:tc>
          <w:tcPr>
            <w:tcW w:w="1056" w:type="dxa"/>
            <w:shd w:val="clear" w:color="auto" w:fill="auto"/>
            <w:noWrap/>
            <w:vAlign w:val="center"/>
            <w:hideMark/>
          </w:tcPr>
          <w:p w14:paraId="309A6B5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163  (9)</w:t>
            </w:r>
          </w:p>
        </w:tc>
      </w:tr>
      <w:tr w:rsidR="004E51D0" w:rsidRPr="004E51D0" w14:paraId="09F674FA" w14:textId="77777777" w:rsidTr="00B06F71">
        <w:trPr>
          <w:trHeight w:val="227"/>
        </w:trPr>
        <w:tc>
          <w:tcPr>
            <w:tcW w:w="2537" w:type="dxa"/>
            <w:shd w:val="clear" w:color="auto" w:fill="auto"/>
            <w:noWrap/>
            <w:vAlign w:val="center"/>
            <w:hideMark/>
          </w:tcPr>
          <w:p w14:paraId="46864E5A"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Smoking (pack years), Mean (SD)</w:t>
            </w:r>
            <w:r w:rsidRPr="004E51D0">
              <w:rPr>
                <w:rFonts w:ascii="Times New Roman" w:eastAsia="Times New Roman" w:hAnsi="Times New Roman" w:cs="Times New Roman"/>
                <w:sz w:val="16"/>
                <w:szCs w:val="16"/>
                <w:vertAlign w:val="superscript"/>
                <w:lang w:eastAsia="en-GB"/>
              </w:rPr>
              <w:t>4</w:t>
            </w:r>
          </w:p>
        </w:tc>
        <w:tc>
          <w:tcPr>
            <w:tcW w:w="990" w:type="dxa"/>
            <w:shd w:val="clear" w:color="auto" w:fill="auto"/>
            <w:noWrap/>
            <w:vAlign w:val="center"/>
            <w:hideMark/>
          </w:tcPr>
          <w:p w14:paraId="29789CA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  (25)</w:t>
            </w:r>
          </w:p>
        </w:tc>
        <w:tc>
          <w:tcPr>
            <w:tcW w:w="990" w:type="dxa"/>
            <w:shd w:val="clear" w:color="auto" w:fill="auto"/>
            <w:noWrap/>
            <w:vAlign w:val="center"/>
            <w:hideMark/>
          </w:tcPr>
          <w:p w14:paraId="131E70D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133  (207)</w:t>
            </w:r>
          </w:p>
        </w:tc>
        <w:tc>
          <w:tcPr>
            <w:tcW w:w="990" w:type="dxa"/>
            <w:shd w:val="clear" w:color="auto" w:fill="auto"/>
            <w:noWrap/>
            <w:vAlign w:val="center"/>
            <w:hideMark/>
          </w:tcPr>
          <w:p w14:paraId="11DC789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  (6)</w:t>
            </w:r>
          </w:p>
        </w:tc>
        <w:tc>
          <w:tcPr>
            <w:tcW w:w="990" w:type="dxa"/>
            <w:shd w:val="clear" w:color="auto" w:fill="auto"/>
            <w:noWrap/>
            <w:vAlign w:val="center"/>
            <w:hideMark/>
          </w:tcPr>
          <w:p w14:paraId="520C374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  (19)</w:t>
            </w:r>
          </w:p>
        </w:tc>
        <w:tc>
          <w:tcPr>
            <w:tcW w:w="990" w:type="dxa"/>
            <w:shd w:val="clear" w:color="auto" w:fill="auto"/>
            <w:noWrap/>
            <w:vAlign w:val="center"/>
            <w:hideMark/>
          </w:tcPr>
          <w:p w14:paraId="39B1EF5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12  (19)</w:t>
            </w:r>
          </w:p>
        </w:tc>
        <w:tc>
          <w:tcPr>
            <w:tcW w:w="990" w:type="dxa"/>
            <w:shd w:val="clear" w:color="auto" w:fill="auto"/>
            <w:noWrap/>
            <w:vAlign w:val="center"/>
            <w:hideMark/>
          </w:tcPr>
          <w:p w14:paraId="7A36E3A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11  (19)</w:t>
            </w:r>
          </w:p>
        </w:tc>
        <w:tc>
          <w:tcPr>
            <w:tcW w:w="990" w:type="dxa"/>
            <w:shd w:val="clear" w:color="auto" w:fill="auto"/>
            <w:noWrap/>
            <w:vAlign w:val="center"/>
            <w:hideMark/>
          </w:tcPr>
          <w:p w14:paraId="26C910E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  (16)</w:t>
            </w:r>
          </w:p>
        </w:tc>
        <w:tc>
          <w:tcPr>
            <w:tcW w:w="990" w:type="dxa"/>
            <w:shd w:val="clear" w:color="auto" w:fill="auto"/>
            <w:noWrap/>
            <w:vAlign w:val="center"/>
            <w:hideMark/>
          </w:tcPr>
          <w:p w14:paraId="0A99680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  (24)</w:t>
            </w:r>
          </w:p>
        </w:tc>
        <w:tc>
          <w:tcPr>
            <w:tcW w:w="990" w:type="dxa"/>
            <w:shd w:val="clear" w:color="auto" w:fill="auto"/>
            <w:noWrap/>
            <w:vAlign w:val="center"/>
            <w:hideMark/>
          </w:tcPr>
          <w:p w14:paraId="3A38715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  (26)</w:t>
            </w:r>
          </w:p>
        </w:tc>
        <w:tc>
          <w:tcPr>
            <w:tcW w:w="990" w:type="dxa"/>
            <w:shd w:val="clear" w:color="auto" w:fill="auto"/>
            <w:noWrap/>
            <w:vAlign w:val="center"/>
            <w:hideMark/>
          </w:tcPr>
          <w:p w14:paraId="226000A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  (9)</w:t>
            </w:r>
          </w:p>
        </w:tc>
        <w:tc>
          <w:tcPr>
            <w:tcW w:w="1044" w:type="dxa"/>
            <w:shd w:val="clear" w:color="auto" w:fill="auto"/>
            <w:noWrap/>
            <w:vAlign w:val="center"/>
            <w:hideMark/>
          </w:tcPr>
          <w:p w14:paraId="5806B4E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  (12)</w:t>
            </w:r>
          </w:p>
        </w:tc>
        <w:tc>
          <w:tcPr>
            <w:tcW w:w="1056" w:type="dxa"/>
            <w:shd w:val="clear" w:color="auto" w:fill="auto"/>
            <w:noWrap/>
            <w:vAlign w:val="center"/>
            <w:hideMark/>
          </w:tcPr>
          <w:p w14:paraId="1457DE4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10  (18)</w:t>
            </w:r>
          </w:p>
        </w:tc>
      </w:tr>
      <w:tr w:rsidR="004E51D0" w:rsidRPr="004E51D0" w14:paraId="1C4B9023" w14:textId="77777777" w:rsidTr="00B06F71">
        <w:trPr>
          <w:trHeight w:val="227"/>
        </w:trPr>
        <w:tc>
          <w:tcPr>
            <w:tcW w:w="2537" w:type="dxa"/>
            <w:shd w:val="clear" w:color="auto" w:fill="auto"/>
            <w:noWrap/>
            <w:vAlign w:val="center"/>
            <w:hideMark/>
          </w:tcPr>
          <w:p w14:paraId="4EF25CFB"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Passive smoking (%)</w:t>
            </w:r>
            <w:r w:rsidRPr="004E51D0">
              <w:rPr>
                <w:rFonts w:ascii="Times New Roman" w:eastAsia="Times New Roman" w:hAnsi="Times New Roman" w:cs="Times New Roman"/>
                <w:sz w:val="16"/>
                <w:szCs w:val="16"/>
                <w:vertAlign w:val="superscript"/>
                <w:lang w:eastAsia="en-GB"/>
              </w:rPr>
              <w:t>5</w:t>
            </w:r>
          </w:p>
        </w:tc>
        <w:tc>
          <w:tcPr>
            <w:tcW w:w="990" w:type="dxa"/>
            <w:shd w:val="clear" w:color="auto" w:fill="auto"/>
            <w:noWrap/>
            <w:vAlign w:val="center"/>
            <w:hideMark/>
          </w:tcPr>
          <w:p w14:paraId="42E5F1E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35</w:t>
            </w:r>
          </w:p>
        </w:tc>
        <w:tc>
          <w:tcPr>
            <w:tcW w:w="990" w:type="dxa"/>
            <w:shd w:val="clear" w:color="auto" w:fill="auto"/>
            <w:noWrap/>
            <w:vAlign w:val="center"/>
            <w:hideMark/>
          </w:tcPr>
          <w:p w14:paraId="0A7F351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64</w:t>
            </w:r>
          </w:p>
        </w:tc>
        <w:tc>
          <w:tcPr>
            <w:tcW w:w="990" w:type="dxa"/>
            <w:shd w:val="clear" w:color="auto" w:fill="auto"/>
            <w:noWrap/>
            <w:vAlign w:val="center"/>
            <w:hideMark/>
          </w:tcPr>
          <w:p w14:paraId="4D258AD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990" w:type="dxa"/>
            <w:shd w:val="clear" w:color="auto" w:fill="auto"/>
            <w:noWrap/>
            <w:vAlign w:val="center"/>
            <w:hideMark/>
          </w:tcPr>
          <w:p w14:paraId="344BB31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12</w:t>
            </w:r>
          </w:p>
        </w:tc>
        <w:tc>
          <w:tcPr>
            <w:tcW w:w="990" w:type="dxa"/>
            <w:shd w:val="clear" w:color="auto" w:fill="auto"/>
            <w:noWrap/>
            <w:vAlign w:val="center"/>
            <w:hideMark/>
          </w:tcPr>
          <w:p w14:paraId="57217B0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38</w:t>
            </w:r>
          </w:p>
        </w:tc>
        <w:tc>
          <w:tcPr>
            <w:tcW w:w="990" w:type="dxa"/>
            <w:shd w:val="clear" w:color="auto" w:fill="auto"/>
            <w:noWrap/>
            <w:vAlign w:val="center"/>
            <w:hideMark/>
          </w:tcPr>
          <w:p w14:paraId="3A798BF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11</w:t>
            </w:r>
          </w:p>
        </w:tc>
        <w:tc>
          <w:tcPr>
            <w:tcW w:w="990" w:type="dxa"/>
            <w:shd w:val="clear" w:color="auto" w:fill="auto"/>
            <w:noWrap/>
            <w:vAlign w:val="center"/>
            <w:hideMark/>
          </w:tcPr>
          <w:p w14:paraId="63FA729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26</w:t>
            </w:r>
          </w:p>
        </w:tc>
        <w:tc>
          <w:tcPr>
            <w:tcW w:w="990" w:type="dxa"/>
            <w:shd w:val="clear" w:color="auto" w:fill="auto"/>
            <w:noWrap/>
            <w:vAlign w:val="center"/>
            <w:hideMark/>
          </w:tcPr>
          <w:p w14:paraId="1A0A129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w:t>
            </w:r>
          </w:p>
        </w:tc>
        <w:tc>
          <w:tcPr>
            <w:tcW w:w="990" w:type="dxa"/>
            <w:shd w:val="clear" w:color="auto" w:fill="auto"/>
            <w:noWrap/>
            <w:vAlign w:val="center"/>
            <w:hideMark/>
          </w:tcPr>
          <w:p w14:paraId="0F783CF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990" w:type="dxa"/>
            <w:shd w:val="clear" w:color="auto" w:fill="auto"/>
            <w:noWrap/>
            <w:vAlign w:val="center"/>
            <w:hideMark/>
          </w:tcPr>
          <w:p w14:paraId="12C7B13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w:t>
            </w:r>
          </w:p>
        </w:tc>
        <w:tc>
          <w:tcPr>
            <w:tcW w:w="1044" w:type="dxa"/>
            <w:shd w:val="clear" w:color="auto" w:fill="auto"/>
            <w:noWrap/>
            <w:vAlign w:val="center"/>
            <w:hideMark/>
          </w:tcPr>
          <w:p w14:paraId="11E64A8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1056" w:type="dxa"/>
            <w:shd w:val="clear" w:color="auto" w:fill="auto"/>
            <w:noWrap/>
            <w:vAlign w:val="center"/>
            <w:hideMark/>
          </w:tcPr>
          <w:p w14:paraId="4AC5AB5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11</w:t>
            </w:r>
          </w:p>
        </w:tc>
      </w:tr>
      <w:tr w:rsidR="004E51D0" w:rsidRPr="004E51D0" w14:paraId="0B3E4AB4" w14:textId="77777777" w:rsidTr="00B06F71">
        <w:trPr>
          <w:trHeight w:val="227"/>
        </w:trPr>
        <w:tc>
          <w:tcPr>
            <w:tcW w:w="2537" w:type="dxa"/>
            <w:shd w:val="clear" w:color="auto" w:fill="auto"/>
            <w:noWrap/>
            <w:vAlign w:val="center"/>
            <w:hideMark/>
          </w:tcPr>
          <w:p w14:paraId="19E54C89"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Dusty job (%)</w:t>
            </w:r>
            <w:r w:rsidRPr="004E51D0">
              <w:rPr>
                <w:rFonts w:ascii="Times New Roman" w:eastAsia="Times New Roman" w:hAnsi="Times New Roman" w:cs="Times New Roman"/>
                <w:sz w:val="16"/>
                <w:szCs w:val="16"/>
                <w:vertAlign w:val="superscript"/>
                <w:lang w:eastAsia="en-GB"/>
              </w:rPr>
              <w:t>6</w:t>
            </w:r>
          </w:p>
        </w:tc>
        <w:tc>
          <w:tcPr>
            <w:tcW w:w="990" w:type="dxa"/>
            <w:shd w:val="clear" w:color="auto" w:fill="auto"/>
            <w:noWrap/>
            <w:vAlign w:val="center"/>
            <w:hideMark/>
          </w:tcPr>
          <w:p w14:paraId="0CB5D1A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50</w:t>
            </w:r>
          </w:p>
        </w:tc>
        <w:tc>
          <w:tcPr>
            <w:tcW w:w="990" w:type="dxa"/>
            <w:shd w:val="clear" w:color="auto" w:fill="auto"/>
            <w:noWrap/>
            <w:vAlign w:val="center"/>
            <w:hideMark/>
          </w:tcPr>
          <w:p w14:paraId="3637C74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14E40A8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38</w:t>
            </w:r>
          </w:p>
        </w:tc>
        <w:tc>
          <w:tcPr>
            <w:tcW w:w="990" w:type="dxa"/>
            <w:shd w:val="clear" w:color="auto" w:fill="auto"/>
            <w:noWrap/>
            <w:vAlign w:val="center"/>
            <w:hideMark/>
          </w:tcPr>
          <w:p w14:paraId="0B7528A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44</w:t>
            </w:r>
          </w:p>
        </w:tc>
        <w:tc>
          <w:tcPr>
            <w:tcW w:w="990" w:type="dxa"/>
            <w:shd w:val="clear" w:color="auto" w:fill="auto"/>
            <w:noWrap/>
            <w:vAlign w:val="center"/>
            <w:hideMark/>
          </w:tcPr>
          <w:p w14:paraId="28A4497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64</w:t>
            </w:r>
          </w:p>
        </w:tc>
        <w:tc>
          <w:tcPr>
            <w:tcW w:w="990" w:type="dxa"/>
            <w:shd w:val="clear" w:color="auto" w:fill="auto"/>
            <w:noWrap/>
            <w:vAlign w:val="center"/>
            <w:hideMark/>
          </w:tcPr>
          <w:p w14:paraId="41A2E45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28</w:t>
            </w:r>
          </w:p>
        </w:tc>
        <w:tc>
          <w:tcPr>
            <w:tcW w:w="990" w:type="dxa"/>
            <w:shd w:val="clear" w:color="auto" w:fill="auto"/>
            <w:noWrap/>
            <w:vAlign w:val="center"/>
            <w:hideMark/>
          </w:tcPr>
          <w:p w14:paraId="211EF1D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32</w:t>
            </w:r>
          </w:p>
        </w:tc>
        <w:tc>
          <w:tcPr>
            <w:tcW w:w="990" w:type="dxa"/>
            <w:shd w:val="clear" w:color="auto" w:fill="auto"/>
            <w:noWrap/>
            <w:vAlign w:val="center"/>
            <w:hideMark/>
          </w:tcPr>
          <w:p w14:paraId="3B2F9D5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17</w:t>
            </w:r>
          </w:p>
        </w:tc>
        <w:tc>
          <w:tcPr>
            <w:tcW w:w="990" w:type="dxa"/>
            <w:shd w:val="clear" w:color="auto" w:fill="auto"/>
            <w:noWrap/>
            <w:vAlign w:val="center"/>
            <w:hideMark/>
          </w:tcPr>
          <w:p w14:paraId="2CB3F83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26</w:t>
            </w:r>
          </w:p>
        </w:tc>
        <w:tc>
          <w:tcPr>
            <w:tcW w:w="990" w:type="dxa"/>
            <w:shd w:val="clear" w:color="auto" w:fill="auto"/>
            <w:noWrap/>
            <w:vAlign w:val="center"/>
            <w:hideMark/>
          </w:tcPr>
          <w:p w14:paraId="0F45EEC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36</w:t>
            </w:r>
          </w:p>
        </w:tc>
        <w:tc>
          <w:tcPr>
            <w:tcW w:w="1044" w:type="dxa"/>
            <w:shd w:val="clear" w:color="auto" w:fill="auto"/>
            <w:noWrap/>
            <w:vAlign w:val="center"/>
            <w:hideMark/>
          </w:tcPr>
          <w:p w14:paraId="08E64D3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w:t>
            </w:r>
          </w:p>
        </w:tc>
        <w:tc>
          <w:tcPr>
            <w:tcW w:w="1056" w:type="dxa"/>
            <w:shd w:val="clear" w:color="auto" w:fill="auto"/>
            <w:noWrap/>
            <w:vAlign w:val="center"/>
            <w:hideMark/>
          </w:tcPr>
          <w:p w14:paraId="062D19A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34</w:t>
            </w:r>
          </w:p>
        </w:tc>
      </w:tr>
      <w:tr w:rsidR="004E51D0" w:rsidRPr="004E51D0" w14:paraId="6527B7EC" w14:textId="77777777" w:rsidTr="00B06F71">
        <w:trPr>
          <w:trHeight w:val="227"/>
        </w:trPr>
        <w:tc>
          <w:tcPr>
            <w:tcW w:w="2537" w:type="dxa"/>
            <w:shd w:val="clear" w:color="auto" w:fill="auto"/>
            <w:noWrap/>
            <w:vAlign w:val="center"/>
            <w:hideMark/>
          </w:tcPr>
          <w:p w14:paraId="6FC49ADA"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Tuberculosis (%)</w:t>
            </w:r>
            <w:r w:rsidRPr="004E51D0">
              <w:rPr>
                <w:rFonts w:ascii="Times New Roman" w:eastAsia="Times New Roman" w:hAnsi="Times New Roman" w:cs="Times New Roman"/>
                <w:sz w:val="16"/>
                <w:szCs w:val="16"/>
                <w:vertAlign w:val="superscript"/>
                <w:lang w:eastAsia="en-GB"/>
              </w:rPr>
              <w:t>7</w:t>
            </w:r>
          </w:p>
        </w:tc>
        <w:tc>
          <w:tcPr>
            <w:tcW w:w="990" w:type="dxa"/>
            <w:shd w:val="clear" w:color="auto" w:fill="auto"/>
            <w:noWrap/>
            <w:vAlign w:val="center"/>
            <w:hideMark/>
          </w:tcPr>
          <w:p w14:paraId="647597A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0</w:t>
            </w:r>
          </w:p>
        </w:tc>
        <w:tc>
          <w:tcPr>
            <w:tcW w:w="990" w:type="dxa"/>
            <w:shd w:val="clear" w:color="auto" w:fill="auto"/>
            <w:noWrap/>
            <w:vAlign w:val="center"/>
            <w:hideMark/>
          </w:tcPr>
          <w:p w14:paraId="0E46CDD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0</w:t>
            </w:r>
          </w:p>
        </w:tc>
        <w:tc>
          <w:tcPr>
            <w:tcW w:w="990" w:type="dxa"/>
            <w:shd w:val="clear" w:color="auto" w:fill="auto"/>
            <w:noWrap/>
            <w:vAlign w:val="center"/>
            <w:hideMark/>
          </w:tcPr>
          <w:p w14:paraId="4D53561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111BB2C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6EA5B1F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65A9236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990" w:type="dxa"/>
            <w:shd w:val="clear" w:color="auto" w:fill="auto"/>
            <w:noWrap/>
            <w:vAlign w:val="center"/>
            <w:hideMark/>
          </w:tcPr>
          <w:p w14:paraId="24BF013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0</w:t>
            </w:r>
          </w:p>
        </w:tc>
        <w:tc>
          <w:tcPr>
            <w:tcW w:w="990" w:type="dxa"/>
            <w:shd w:val="clear" w:color="auto" w:fill="auto"/>
            <w:noWrap/>
            <w:vAlign w:val="center"/>
            <w:hideMark/>
          </w:tcPr>
          <w:p w14:paraId="4E9DEDE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990" w:type="dxa"/>
            <w:shd w:val="clear" w:color="auto" w:fill="auto"/>
            <w:noWrap/>
            <w:vAlign w:val="center"/>
            <w:hideMark/>
          </w:tcPr>
          <w:p w14:paraId="1BBB76E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w:t>
            </w:r>
          </w:p>
        </w:tc>
        <w:tc>
          <w:tcPr>
            <w:tcW w:w="990" w:type="dxa"/>
            <w:shd w:val="clear" w:color="auto" w:fill="auto"/>
            <w:noWrap/>
            <w:vAlign w:val="center"/>
            <w:hideMark/>
          </w:tcPr>
          <w:p w14:paraId="01CC5AA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1044" w:type="dxa"/>
            <w:shd w:val="clear" w:color="auto" w:fill="auto"/>
            <w:noWrap/>
            <w:vAlign w:val="center"/>
            <w:hideMark/>
          </w:tcPr>
          <w:p w14:paraId="17BF568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1056" w:type="dxa"/>
            <w:shd w:val="clear" w:color="auto" w:fill="auto"/>
            <w:noWrap/>
            <w:vAlign w:val="center"/>
            <w:hideMark/>
          </w:tcPr>
          <w:p w14:paraId="2267049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r>
      <w:tr w:rsidR="004E51D0" w:rsidRPr="004E51D0" w14:paraId="777F3A4E" w14:textId="77777777" w:rsidTr="00B06F71">
        <w:trPr>
          <w:trHeight w:val="227"/>
        </w:trPr>
        <w:tc>
          <w:tcPr>
            <w:tcW w:w="2537" w:type="dxa"/>
            <w:shd w:val="clear" w:color="auto" w:fill="auto"/>
            <w:noWrap/>
            <w:vAlign w:val="center"/>
            <w:hideMark/>
          </w:tcPr>
          <w:p w14:paraId="3FC7B2E0"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Family history of COPD (%)</w:t>
            </w:r>
            <w:r w:rsidRPr="004E51D0">
              <w:rPr>
                <w:rFonts w:ascii="Times New Roman" w:eastAsia="Times New Roman" w:hAnsi="Times New Roman" w:cs="Times New Roman"/>
                <w:sz w:val="16"/>
                <w:szCs w:val="16"/>
                <w:vertAlign w:val="superscript"/>
                <w:lang w:eastAsia="en-GB"/>
              </w:rPr>
              <w:t>8</w:t>
            </w:r>
          </w:p>
        </w:tc>
        <w:tc>
          <w:tcPr>
            <w:tcW w:w="990" w:type="dxa"/>
            <w:shd w:val="clear" w:color="auto" w:fill="auto"/>
            <w:noWrap/>
            <w:vAlign w:val="center"/>
            <w:hideMark/>
          </w:tcPr>
          <w:p w14:paraId="6B26028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w:t>
            </w:r>
          </w:p>
        </w:tc>
        <w:tc>
          <w:tcPr>
            <w:tcW w:w="990" w:type="dxa"/>
            <w:shd w:val="clear" w:color="auto" w:fill="auto"/>
            <w:noWrap/>
            <w:vAlign w:val="center"/>
            <w:hideMark/>
          </w:tcPr>
          <w:p w14:paraId="2C3CF0D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990" w:type="dxa"/>
            <w:shd w:val="clear" w:color="auto" w:fill="auto"/>
            <w:noWrap/>
            <w:vAlign w:val="center"/>
            <w:hideMark/>
          </w:tcPr>
          <w:p w14:paraId="38F0D15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0</w:t>
            </w:r>
          </w:p>
        </w:tc>
        <w:tc>
          <w:tcPr>
            <w:tcW w:w="990" w:type="dxa"/>
            <w:shd w:val="clear" w:color="auto" w:fill="auto"/>
            <w:noWrap/>
            <w:vAlign w:val="center"/>
            <w:hideMark/>
          </w:tcPr>
          <w:p w14:paraId="099C7B0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10</w:t>
            </w:r>
          </w:p>
        </w:tc>
        <w:tc>
          <w:tcPr>
            <w:tcW w:w="990" w:type="dxa"/>
            <w:shd w:val="clear" w:color="auto" w:fill="auto"/>
            <w:noWrap/>
            <w:vAlign w:val="center"/>
            <w:hideMark/>
          </w:tcPr>
          <w:p w14:paraId="5329B09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w:t>
            </w:r>
          </w:p>
        </w:tc>
        <w:tc>
          <w:tcPr>
            <w:tcW w:w="990" w:type="dxa"/>
            <w:shd w:val="clear" w:color="auto" w:fill="auto"/>
            <w:noWrap/>
            <w:vAlign w:val="center"/>
            <w:hideMark/>
          </w:tcPr>
          <w:p w14:paraId="0169396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w:t>
            </w:r>
          </w:p>
        </w:tc>
        <w:tc>
          <w:tcPr>
            <w:tcW w:w="990" w:type="dxa"/>
            <w:shd w:val="clear" w:color="auto" w:fill="auto"/>
            <w:noWrap/>
            <w:vAlign w:val="center"/>
            <w:hideMark/>
          </w:tcPr>
          <w:p w14:paraId="3CCCBB8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w:t>
            </w:r>
          </w:p>
        </w:tc>
        <w:tc>
          <w:tcPr>
            <w:tcW w:w="990" w:type="dxa"/>
            <w:shd w:val="clear" w:color="auto" w:fill="auto"/>
            <w:noWrap/>
            <w:vAlign w:val="center"/>
            <w:hideMark/>
          </w:tcPr>
          <w:p w14:paraId="1542F4F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990" w:type="dxa"/>
            <w:shd w:val="clear" w:color="auto" w:fill="auto"/>
            <w:noWrap/>
            <w:vAlign w:val="center"/>
            <w:hideMark/>
          </w:tcPr>
          <w:p w14:paraId="44BCCBF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20</w:t>
            </w:r>
          </w:p>
        </w:tc>
        <w:tc>
          <w:tcPr>
            <w:tcW w:w="990" w:type="dxa"/>
            <w:shd w:val="clear" w:color="auto" w:fill="auto"/>
            <w:noWrap/>
            <w:vAlign w:val="center"/>
            <w:hideMark/>
          </w:tcPr>
          <w:p w14:paraId="19E9EF4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1044" w:type="dxa"/>
            <w:shd w:val="clear" w:color="auto" w:fill="auto"/>
            <w:noWrap/>
            <w:vAlign w:val="center"/>
            <w:hideMark/>
          </w:tcPr>
          <w:p w14:paraId="3E8DCFF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1056" w:type="dxa"/>
            <w:shd w:val="clear" w:color="auto" w:fill="auto"/>
            <w:noWrap/>
            <w:vAlign w:val="center"/>
            <w:hideMark/>
          </w:tcPr>
          <w:p w14:paraId="616EECC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w:t>
            </w:r>
          </w:p>
        </w:tc>
      </w:tr>
      <w:tr w:rsidR="004E51D0" w:rsidRPr="004E51D0" w14:paraId="42DEAB47" w14:textId="77777777" w:rsidTr="00B06F71">
        <w:trPr>
          <w:trHeight w:val="227"/>
        </w:trPr>
        <w:tc>
          <w:tcPr>
            <w:tcW w:w="2537" w:type="dxa"/>
            <w:shd w:val="clear" w:color="auto" w:fill="auto"/>
            <w:noWrap/>
            <w:vAlign w:val="center"/>
            <w:hideMark/>
          </w:tcPr>
          <w:p w14:paraId="66ECA743"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Childhood hospitalization (%)</w:t>
            </w:r>
            <w:r w:rsidRPr="004E51D0">
              <w:rPr>
                <w:rFonts w:ascii="Times New Roman" w:eastAsia="Times New Roman" w:hAnsi="Times New Roman" w:cs="Times New Roman"/>
                <w:sz w:val="16"/>
                <w:szCs w:val="16"/>
                <w:vertAlign w:val="superscript"/>
                <w:lang w:eastAsia="en-GB"/>
              </w:rPr>
              <w:t>9</w:t>
            </w:r>
          </w:p>
        </w:tc>
        <w:tc>
          <w:tcPr>
            <w:tcW w:w="990" w:type="dxa"/>
            <w:shd w:val="clear" w:color="auto" w:fill="auto"/>
            <w:noWrap/>
            <w:vAlign w:val="center"/>
            <w:hideMark/>
          </w:tcPr>
          <w:p w14:paraId="1FD9A8F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990" w:type="dxa"/>
            <w:shd w:val="clear" w:color="auto" w:fill="auto"/>
            <w:noWrap/>
            <w:vAlign w:val="center"/>
            <w:hideMark/>
          </w:tcPr>
          <w:p w14:paraId="7C337CE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0</w:t>
            </w:r>
          </w:p>
        </w:tc>
        <w:tc>
          <w:tcPr>
            <w:tcW w:w="990" w:type="dxa"/>
            <w:shd w:val="clear" w:color="auto" w:fill="auto"/>
            <w:noWrap/>
            <w:vAlign w:val="center"/>
            <w:hideMark/>
          </w:tcPr>
          <w:p w14:paraId="5E4B386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06BEBD5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5E71FC0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55DF9C4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990" w:type="dxa"/>
            <w:shd w:val="clear" w:color="auto" w:fill="auto"/>
            <w:noWrap/>
            <w:vAlign w:val="center"/>
            <w:hideMark/>
          </w:tcPr>
          <w:p w14:paraId="7E7BE91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990" w:type="dxa"/>
            <w:shd w:val="clear" w:color="auto" w:fill="auto"/>
            <w:noWrap/>
            <w:vAlign w:val="center"/>
            <w:hideMark/>
          </w:tcPr>
          <w:p w14:paraId="72A9531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64E5ADC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vAlign w:val="center"/>
            <w:hideMark/>
          </w:tcPr>
          <w:p w14:paraId="5A48F1C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1044" w:type="dxa"/>
            <w:shd w:val="clear" w:color="auto" w:fill="auto"/>
            <w:noWrap/>
            <w:vAlign w:val="center"/>
            <w:hideMark/>
          </w:tcPr>
          <w:p w14:paraId="3B703F8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1056" w:type="dxa"/>
            <w:shd w:val="clear" w:color="auto" w:fill="auto"/>
            <w:noWrap/>
            <w:vAlign w:val="center"/>
            <w:hideMark/>
          </w:tcPr>
          <w:p w14:paraId="5C40F40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w:t>
            </w:r>
          </w:p>
        </w:tc>
      </w:tr>
      <w:tr w:rsidR="004E51D0" w:rsidRPr="004E51D0" w14:paraId="32EA06BF" w14:textId="77777777" w:rsidTr="00B06F71">
        <w:trPr>
          <w:trHeight w:val="227"/>
        </w:trPr>
        <w:tc>
          <w:tcPr>
            <w:tcW w:w="2537" w:type="dxa"/>
            <w:shd w:val="clear" w:color="auto" w:fill="auto"/>
            <w:noWrap/>
            <w:vAlign w:val="center"/>
            <w:hideMark/>
          </w:tcPr>
          <w:p w14:paraId="735D8A7F"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Post primary education (%)</w:t>
            </w:r>
            <w:r w:rsidRPr="004E51D0">
              <w:rPr>
                <w:rFonts w:ascii="Times New Roman" w:eastAsia="Times New Roman" w:hAnsi="Times New Roman" w:cs="Times New Roman"/>
                <w:sz w:val="16"/>
                <w:szCs w:val="16"/>
                <w:vertAlign w:val="superscript"/>
                <w:lang w:eastAsia="en-GB"/>
              </w:rPr>
              <w:t>10</w:t>
            </w:r>
          </w:p>
        </w:tc>
        <w:tc>
          <w:tcPr>
            <w:tcW w:w="990" w:type="dxa"/>
            <w:shd w:val="clear" w:color="auto" w:fill="auto"/>
            <w:noWrap/>
            <w:vAlign w:val="center"/>
            <w:hideMark/>
          </w:tcPr>
          <w:p w14:paraId="669723D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50</w:t>
            </w:r>
          </w:p>
        </w:tc>
        <w:tc>
          <w:tcPr>
            <w:tcW w:w="990" w:type="dxa"/>
            <w:shd w:val="clear" w:color="auto" w:fill="auto"/>
            <w:noWrap/>
            <w:vAlign w:val="center"/>
            <w:hideMark/>
          </w:tcPr>
          <w:p w14:paraId="4F46088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18</w:t>
            </w:r>
          </w:p>
        </w:tc>
        <w:tc>
          <w:tcPr>
            <w:tcW w:w="990" w:type="dxa"/>
            <w:shd w:val="clear" w:color="auto" w:fill="auto"/>
            <w:noWrap/>
            <w:vAlign w:val="center"/>
            <w:hideMark/>
          </w:tcPr>
          <w:p w14:paraId="4CC209B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59</w:t>
            </w:r>
          </w:p>
        </w:tc>
        <w:tc>
          <w:tcPr>
            <w:tcW w:w="990" w:type="dxa"/>
            <w:shd w:val="clear" w:color="auto" w:fill="auto"/>
            <w:noWrap/>
            <w:vAlign w:val="center"/>
            <w:hideMark/>
          </w:tcPr>
          <w:p w14:paraId="4AFAC5A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28</w:t>
            </w:r>
          </w:p>
        </w:tc>
        <w:tc>
          <w:tcPr>
            <w:tcW w:w="990" w:type="dxa"/>
            <w:shd w:val="clear" w:color="auto" w:fill="auto"/>
            <w:noWrap/>
            <w:vAlign w:val="center"/>
            <w:hideMark/>
          </w:tcPr>
          <w:p w14:paraId="117DAFA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80</w:t>
            </w:r>
          </w:p>
        </w:tc>
        <w:tc>
          <w:tcPr>
            <w:tcW w:w="990" w:type="dxa"/>
            <w:shd w:val="clear" w:color="auto" w:fill="auto"/>
            <w:noWrap/>
            <w:vAlign w:val="center"/>
            <w:hideMark/>
          </w:tcPr>
          <w:p w14:paraId="1DC74EB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56</w:t>
            </w:r>
          </w:p>
        </w:tc>
        <w:tc>
          <w:tcPr>
            <w:tcW w:w="990" w:type="dxa"/>
            <w:shd w:val="clear" w:color="auto" w:fill="auto"/>
            <w:noWrap/>
            <w:vAlign w:val="center"/>
            <w:hideMark/>
          </w:tcPr>
          <w:p w14:paraId="02228D4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65</w:t>
            </w:r>
          </w:p>
        </w:tc>
        <w:tc>
          <w:tcPr>
            <w:tcW w:w="990" w:type="dxa"/>
            <w:shd w:val="clear" w:color="auto" w:fill="auto"/>
            <w:noWrap/>
            <w:vAlign w:val="center"/>
            <w:hideMark/>
          </w:tcPr>
          <w:p w14:paraId="0293BB3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65</w:t>
            </w:r>
          </w:p>
        </w:tc>
        <w:tc>
          <w:tcPr>
            <w:tcW w:w="990" w:type="dxa"/>
            <w:shd w:val="clear" w:color="auto" w:fill="auto"/>
            <w:noWrap/>
            <w:vAlign w:val="center"/>
            <w:hideMark/>
          </w:tcPr>
          <w:p w14:paraId="7882B4B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46</w:t>
            </w:r>
          </w:p>
        </w:tc>
        <w:tc>
          <w:tcPr>
            <w:tcW w:w="990" w:type="dxa"/>
            <w:shd w:val="clear" w:color="auto" w:fill="auto"/>
            <w:noWrap/>
            <w:vAlign w:val="center"/>
            <w:hideMark/>
          </w:tcPr>
          <w:p w14:paraId="495C42C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73</w:t>
            </w:r>
          </w:p>
        </w:tc>
        <w:tc>
          <w:tcPr>
            <w:tcW w:w="1044" w:type="dxa"/>
            <w:shd w:val="clear" w:color="auto" w:fill="auto"/>
            <w:noWrap/>
            <w:vAlign w:val="center"/>
            <w:hideMark/>
          </w:tcPr>
          <w:p w14:paraId="737B486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94</w:t>
            </w:r>
          </w:p>
        </w:tc>
        <w:tc>
          <w:tcPr>
            <w:tcW w:w="1056" w:type="dxa"/>
            <w:shd w:val="clear" w:color="auto" w:fill="auto"/>
            <w:noWrap/>
            <w:vAlign w:val="center"/>
            <w:hideMark/>
          </w:tcPr>
          <w:p w14:paraId="5B965FE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97</w:t>
            </w:r>
          </w:p>
        </w:tc>
      </w:tr>
      <w:tr w:rsidR="004E51D0" w:rsidRPr="004E51D0" w14:paraId="28D23C84" w14:textId="77777777" w:rsidTr="00B06F71">
        <w:trPr>
          <w:trHeight w:val="227"/>
        </w:trPr>
        <w:tc>
          <w:tcPr>
            <w:tcW w:w="2537" w:type="dxa"/>
            <w:shd w:val="clear" w:color="auto" w:fill="auto"/>
            <w:noWrap/>
            <w:vAlign w:val="center"/>
            <w:hideMark/>
          </w:tcPr>
          <w:p w14:paraId="5711A175"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FEV1/FVC %, Mean (SD)</w:t>
            </w:r>
          </w:p>
        </w:tc>
        <w:tc>
          <w:tcPr>
            <w:tcW w:w="990" w:type="dxa"/>
            <w:shd w:val="clear" w:color="auto" w:fill="auto"/>
            <w:noWrap/>
            <w:vAlign w:val="center"/>
            <w:hideMark/>
          </w:tcPr>
          <w:p w14:paraId="5A6BD7B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80  (7)</w:t>
            </w:r>
          </w:p>
        </w:tc>
        <w:tc>
          <w:tcPr>
            <w:tcW w:w="990" w:type="dxa"/>
            <w:shd w:val="clear" w:color="auto" w:fill="auto"/>
            <w:noWrap/>
            <w:vAlign w:val="center"/>
            <w:hideMark/>
          </w:tcPr>
          <w:p w14:paraId="763ED1D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77  (10)</w:t>
            </w:r>
          </w:p>
        </w:tc>
        <w:tc>
          <w:tcPr>
            <w:tcW w:w="990" w:type="dxa"/>
            <w:shd w:val="clear" w:color="auto" w:fill="auto"/>
            <w:noWrap/>
            <w:vAlign w:val="center"/>
            <w:hideMark/>
          </w:tcPr>
          <w:p w14:paraId="6304B01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79  (8)</w:t>
            </w:r>
          </w:p>
        </w:tc>
        <w:tc>
          <w:tcPr>
            <w:tcW w:w="990" w:type="dxa"/>
            <w:shd w:val="clear" w:color="auto" w:fill="auto"/>
            <w:noWrap/>
            <w:vAlign w:val="center"/>
            <w:hideMark/>
          </w:tcPr>
          <w:p w14:paraId="45E563B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79  (8)</w:t>
            </w:r>
          </w:p>
        </w:tc>
        <w:tc>
          <w:tcPr>
            <w:tcW w:w="990" w:type="dxa"/>
            <w:shd w:val="clear" w:color="auto" w:fill="auto"/>
            <w:noWrap/>
            <w:vAlign w:val="center"/>
            <w:hideMark/>
          </w:tcPr>
          <w:p w14:paraId="0C2F1DC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78  (10)</w:t>
            </w:r>
          </w:p>
        </w:tc>
        <w:tc>
          <w:tcPr>
            <w:tcW w:w="990" w:type="dxa"/>
            <w:shd w:val="clear" w:color="auto" w:fill="auto"/>
            <w:noWrap/>
            <w:vAlign w:val="center"/>
            <w:hideMark/>
          </w:tcPr>
          <w:p w14:paraId="06961AE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78  (7)</w:t>
            </w:r>
          </w:p>
        </w:tc>
        <w:tc>
          <w:tcPr>
            <w:tcW w:w="990" w:type="dxa"/>
            <w:shd w:val="clear" w:color="auto" w:fill="auto"/>
            <w:noWrap/>
            <w:vAlign w:val="center"/>
            <w:hideMark/>
          </w:tcPr>
          <w:p w14:paraId="4793184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81  (7)</w:t>
            </w:r>
          </w:p>
        </w:tc>
        <w:tc>
          <w:tcPr>
            <w:tcW w:w="990" w:type="dxa"/>
            <w:shd w:val="clear" w:color="auto" w:fill="auto"/>
            <w:noWrap/>
            <w:vAlign w:val="center"/>
            <w:hideMark/>
          </w:tcPr>
          <w:p w14:paraId="711798D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83  (6)</w:t>
            </w:r>
          </w:p>
        </w:tc>
        <w:tc>
          <w:tcPr>
            <w:tcW w:w="990" w:type="dxa"/>
            <w:shd w:val="clear" w:color="auto" w:fill="auto"/>
            <w:noWrap/>
            <w:vAlign w:val="center"/>
            <w:hideMark/>
          </w:tcPr>
          <w:p w14:paraId="314F2E4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79  (8)</w:t>
            </w:r>
          </w:p>
        </w:tc>
        <w:tc>
          <w:tcPr>
            <w:tcW w:w="990" w:type="dxa"/>
            <w:shd w:val="clear" w:color="auto" w:fill="auto"/>
            <w:noWrap/>
            <w:vAlign w:val="center"/>
            <w:hideMark/>
          </w:tcPr>
          <w:p w14:paraId="45AFEA7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80  (9)</w:t>
            </w:r>
          </w:p>
        </w:tc>
        <w:tc>
          <w:tcPr>
            <w:tcW w:w="1044" w:type="dxa"/>
            <w:shd w:val="clear" w:color="auto" w:fill="auto"/>
            <w:noWrap/>
            <w:vAlign w:val="center"/>
            <w:hideMark/>
          </w:tcPr>
          <w:p w14:paraId="08C263F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78  (7)</w:t>
            </w:r>
          </w:p>
        </w:tc>
        <w:tc>
          <w:tcPr>
            <w:tcW w:w="1056" w:type="dxa"/>
            <w:shd w:val="clear" w:color="auto" w:fill="auto"/>
            <w:noWrap/>
            <w:vAlign w:val="center"/>
            <w:hideMark/>
          </w:tcPr>
          <w:p w14:paraId="2481F64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76  (9)</w:t>
            </w:r>
          </w:p>
        </w:tc>
      </w:tr>
      <w:tr w:rsidR="004E51D0" w:rsidRPr="004E51D0" w14:paraId="6F5296F5" w14:textId="77777777" w:rsidTr="00B06F71">
        <w:trPr>
          <w:trHeight w:val="227"/>
        </w:trPr>
        <w:tc>
          <w:tcPr>
            <w:tcW w:w="2537" w:type="dxa"/>
            <w:shd w:val="clear" w:color="auto" w:fill="auto"/>
            <w:noWrap/>
            <w:vAlign w:val="center"/>
            <w:hideMark/>
          </w:tcPr>
          <w:p w14:paraId="2468604F"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FEV1/FVC&lt;LLN (%)</w:t>
            </w:r>
          </w:p>
        </w:tc>
        <w:tc>
          <w:tcPr>
            <w:tcW w:w="990" w:type="dxa"/>
            <w:shd w:val="clear" w:color="auto" w:fill="auto"/>
            <w:noWrap/>
            <w:vAlign w:val="center"/>
            <w:hideMark/>
          </w:tcPr>
          <w:p w14:paraId="53436DB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w:t>
            </w:r>
          </w:p>
        </w:tc>
        <w:tc>
          <w:tcPr>
            <w:tcW w:w="990" w:type="dxa"/>
            <w:shd w:val="clear" w:color="auto" w:fill="auto"/>
            <w:noWrap/>
            <w:vAlign w:val="center"/>
            <w:hideMark/>
          </w:tcPr>
          <w:p w14:paraId="5CD42BF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16</w:t>
            </w:r>
          </w:p>
        </w:tc>
        <w:tc>
          <w:tcPr>
            <w:tcW w:w="990" w:type="dxa"/>
            <w:shd w:val="clear" w:color="auto" w:fill="auto"/>
            <w:noWrap/>
            <w:vAlign w:val="center"/>
            <w:hideMark/>
          </w:tcPr>
          <w:p w14:paraId="52A6941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w:t>
            </w:r>
          </w:p>
        </w:tc>
        <w:tc>
          <w:tcPr>
            <w:tcW w:w="990" w:type="dxa"/>
            <w:shd w:val="clear" w:color="auto" w:fill="auto"/>
            <w:noWrap/>
            <w:vAlign w:val="center"/>
            <w:hideMark/>
          </w:tcPr>
          <w:p w14:paraId="5B8B300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w:t>
            </w:r>
          </w:p>
        </w:tc>
        <w:tc>
          <w:tcPr>
            <w:tcW w:w="990" w:type="dxa"/>
            <w:shd w:val="clear" w:color="auto" w:fill="auto"/>
            <w:noWrap/>
            <w:vAlign w:val="center"/>
            <w:hideMark/>
          </w:tcPr>
          <w:p w14:paraId="05BDA2C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w:t>
            </w:r>
          </w:p>
        </w:tc>
        <w:tc>
          <w:tcPr>
            <w:tcW w:w="990" w:type="dxa"/>
            <w:shd w:val="clear" w:color="auto" w:fill="auto"/>
            <w:noWrap/>
            <w:vAlign w:val="center"/>
            <w:hideMark/>
          </w:tcPr>
          <w:p w14:paraId="571A954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w:t>
            </w:r>
          </w:p>
        </w:tc>
        <w:tc>
          <w:tcPr>
            <w:tcW w:w="990" w:type="dxa"/>
            <w:shd w:val="clear" w:color="auto" w:fill="auto"/>
            <w:noWrap/>
            <w:vAlign w:val="center"/>
            <w:hideMark/>
          </w:tcPr>
          <w:p w14:paraId="31DD3DE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990" w:type="dxa"/>
            <w:shd w:val="clear" w:color="auto" w:fill="auto"/>
            <w:noWrap/>
            <w:vAlign w:val="center"/>
            <w:hideMark/>
          </w:tcPr>
          <w:p w14:paraId="0F9C857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c>
          <w:tcPr>
            <w:tcW w:w="990" w:type="dxa"/>
            <w:shd w:val="clear" w:color="auto" w:fill="auto"/>
            <w:noWrap/>
            <w:vAlign w:val="center"/>
            <w:hideMark/>
          </w:tcPr>
          <w:p w14:paraId="02B9B33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w:t>
            </w:r>
          </w:p>
        </w:tc>
        <w:tc>
          <w:tcPr>
            <w:tcW w:w="990" w:type="dxa"/>
            <w:shd w:val="clear" w:color="auto" w:fill="auto"/>
            <w:noWrap/>
            <w:vAlign w:val="center"/>
            <w:hideMark/>
          </w:tcPr>
          <w:p w14:paraId="291D6EF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w:t>
            </w:r>
          </w:p>
        </w:tc>
        <w:tc>
          <w:tcPr>
            <w:tcW w:w="1044" w:type="dxa"/>
            <w:shd w:val="clear" w:color="auto" w:fill="auto"/>
            <w:noWrap/>
            <w:vAlign w:val="center"/>
            <w:hideMark/>
          </w:tcPr>
          <w:p w14:paraId="6937E59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w:t>
            </w:r>
          </w:p>
        </w:tc>
        <w:tc>
          <w:tcPr>
            <w:tcW w:w="1056" w:type="dxa"/>
            <w:shd w:val="clear" w:color="auto" w:fill="auto"/>
            <w:noWrap/>
            <w:vAlign w:val="center"/>
            <w:hideMark/>
          </w:tcPr>
          <w:p w14:paraId="206F77C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13</w:t>
            </w:r>
          </w:p>
        </w:tc>
      </w:tr>
      <w:tr w:rsidR="004E51D0" w:rsidRPr="004E51D0" w14:paraId="551938A7" w14:textId="77777777" w:rsidTr="00B06F71">
        <w:trPr>
          <w:trHeight w:val="227"/>
        </w:trPr>
        <w:tc>
          <w:tcPr>
            <w:tcW w:w="2537" w:type="dxa"/>
            <w:shd w:val="clear" w:color="auto" w:fill="auto"/>
            <w:noWrap/>
            <w:vAlign w:val="center"/>
            <w:hideMark/>
          </w:tcPr>
          <w:p w14:paraId="4E761F67" w14:textId="77777777" w:rsidR="00596CD4" w:rsidRPr="004E51D0" w:rsidRDefault="00596CD4" w:rsidP="00B06F71">
            <w:pPr>
              <w:spacing w:after="0" w:line="240" w:lineRule="auto"/>
              <w:rPr>
                <w:rFonts w:ascii="Times New Roman" w:eastAsia="Times New Roman" w:hAnsi="Times New Roman" w:cs="Times New Roman"/>
                <w:sz w:val="16"/>
                <w:szCs w:val="16"/>
                <w:vertAlign w:val="superscript"/>
                <w:lang w:eastAsia="en-GB"/>
              </w:rPr>
            </w:pPr>
            <w:r w:rsidRPr="004E51D0">
              <w:rPr>
                <w:rFonts w:ascii="Times New Roman" w:eastAsia="Times New Roman" w:hAnsi="Times New Roman" w:cs="Times New Roman"/>
                <w:sz w:val="16"/>
                <w:szCs w:val="16"/>
                <w:lang w:eastAsia="en-GB"/>
              </w:rPr>
              <w:t>Wealth score, Mean (SD)</w:t>
            </w:r>
            <w:r w:rsidRPr="004E51D0">
              <w:rPr>
                <w:rFonts w:ascii="Times New Roman" w:eastAsia="Times New Roman" w:hAnsi="Times New Roman" w:cs="Times New Roman"/>
                <w:sz w:val="16"/>
                <w:szCs w:val="16"/>
                <w:vertAlign w:val="superscript"/>
                <w:lang w:eastAsia="en-GB"/>
              </w:rPr>
              <w:t>11</w:t>
            </w:r>
          </w:p>
        </w:tc>
        <w:tc>
          <w:tcPr>
            <w:tcW w:w="990" w:type="dxa"/>
            <w:shd w:val="clear" w:color="auto" w:fill="auto"/>
            <w:noWrap/>
            <w:vAlign w:val="center"/>
            <w:hideMark/>
          </w:tcPr>
          <w:p w14:paraId="249F899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  (1)</w:t>
            </w:r>
          </w:p>
        </w:tc>
        <w:tc>
          <w:tcPr>
            <w:tcW w:w="990" w:type="dxa"/>
            <w:shd w:val="clear" w:color="auto" w:fill="auto"/>
            <w:noWrap/>
            <w:vAlign w:val="center"/>
            <w:hideMark/>
          </w:tcPr>
          <w:p w14:paraId="176D164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  (2)</w:t>
            </w:r>
          </w:p>
        </w:tc>
        <w:tc>
          <w:tcPr>
            <w:tcW w:w="990" w:type="dxa"/>
            <w:shd w:val="clear" w:color="auto" w:fill="auto"/>
            <w:noWrap/>
            <w:vAlign w:val="center"/>
            <w:hideMark/>
          </w:tcPr>
          <w:p w14:paraId="4EFD82A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  (2)</w:t>
            </w:r>
          </w:p>
        </w:tc>
        <w:tc>
          <w:tcPr>
            <w:tcW w:w="990" w:type="dxa"/>
            <w:shd w:val="clear" w:color="auto" w:fill="auto"/>
            <w:noWrap/>
            <w:vAlign w:val="center"/>
            <w:hideMark/>
          </w:tcPr>
          <w:p w14:paraId="6E89419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  (2)</w:t>
            </w:r>
          </w:p>
        </w:tc>
        <w:tc>
          <w:tcPr>
            <w:tcW w:w="990" w:type="dxa"/>
            <w:shd w:val="clear" w:color="auto" w:fill="auto"/>
            <w:noWrap/>
            <w:vAlign w:val="center"/>
            <w:hideMark/>
          </w:tcPr>
          <w:p w14:paraId="22A6154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  (2)</w:t>
            </w:r>
          </w:p>
        </w:tc>
        <w:tc>
          <w:tcPr>
            <w:tcW w:w="990" w:type="dxa"/>
            <w:shd w:val="clear" w:color="auto" w:fill="auto"/>
            <w:noWrap/>
            <w:vAlign w:val="center"/>
            <w:hideMark/>
          </w:tcPr>
          <w:p w14:paraId="588BDD8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  (1)</w:t>
            </w:r>
          </w:p>
        </w:tc>
        <w:tc>
          <w:tcPr>
            <w:tcW w:w="990" w:type="dxa"/>
            <w:shd w:val="clear" w:color="auto" w:fill="auto"/>
            <w:noWrap/>
            <w:vAlign w:val="center"/>
            <w:hideMark/>
          </w:tcPr>
          <w:p w14:paraId="08BF350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  (1)</w:t>
            </w:r>
          </w:p>
        </w:tc>
        <w:tc>
          <w:tcPr>
            <w:tcW w:w="990" w:type="dxa"/>
            <w:shd w:val="clear" w:color="auto" w:fill="auto"/>
            <w:noWrap/>
            <w:vAlign w:val="center"/>
            <w:hideMark/>
          </w:tcPr>
          <w:p w14:paraId="2A61257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10  (0)</w:t>
            </w:r>
          </w:p>
        </w:tc>
        <w:tc>
          <w:tcPr>
            <w:tcW w:w="990" w:type="dxa"/>
            <w:shd w:val="clear" w:color="auto" w:fill="auto"/>
            <w:noWrap/>
            <w:vAlign w:val="center"/>
            <w:hideMark/>
          </w:tcPr>
          <w:p w14:paraId="6BE7A96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  (3)</w:t>
            </w:r>
          </w:p>
        </w:tc>
        <w:tc>
          <w:tcPr>
            <w:tcW w:w="990" w:type="dxa"/>
            <w:shd w:val="clear" w:color="auto" w:fill="auto"/>
            <w:noWrap/>
            <w:vAlign w:val="center"/>
            <w:hideMark/>
          </w:tcPr>
          <w:p w14:paraId="315B172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  (2)</w:t>
            </w:r>
          </w:p>
        </w:tc>
        <w:tc>
          <w:tcPr>
            <w:tcW w:w="1044" w:type="dxa"/>
            <w:shd w:val="clear" w:color="auto" w:fill="auto"/>
            <w:noWrap/>
            <w:vAlign w:val="center"/>
            <w:hideMark/>
          </w:tcPr>
          <w:p w14:paraId="0E9436A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  (1)</w:t>
            </w:r>
          </w:p>
        </w:tc>
        <w:tc>
          <w:tcPr>
            <w:tcW w:w="1056" w:type="dxa"/>
            <w:shd w:val="clear" w:color="auto" w:fill="auto"/>
            <w:noWrap/>
            <w:vAlign w:val="center"/>
            <w:hideMark/>
          </w:tcPr>
          <w:p w14:paraId="67020F7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  (2)</w:t>
            </w:r>
          </w:p>
        </w:tc>
      </w:tr>
      <w:tr w:rsidR="004E51D0" w:rsidRPr="004E51D0" w14:paraId="4C9737FE" w14:textId="77777777" w:rsidTr="00B06F71">
        <w:trPr>
          <w:trHeight w:val="227"/>
        </w:trPr>
        <w:tc>
          <w:tcPr>
            <w:tcW w:w="2537" w:type="dxa"/>
            <w:shd w:val="clear" w:color="auto" w:fill="auto"/>
            <w:noWrap/>
            <w:vAlign w:val="center"/>
            <w:hideMark/>
          </w:tcPr>
          <w:p w14:paraId="439F3D61"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GNI per capita (US$ PPP)</w:t>
            </w:r>
          </w:p>
        </w:tc>
        <w:tc>
          <w:tcPr>
            <w:tcW w:w="990" w:type="dxa"/>
            <w:shd w:val="clear" w:color="auto" w:fill="auto"/>
            <w:noWrap/>
            <w:vAlign w:val="center"/>
            <w:hideMark/>
          </w:tcPr>
          <w:p w14:paraId="4F027C7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9680</w:t>
            </w:r>
          </w:p>
        </w:tc>
        <w:tc>
          <w:tcPr>
            <w:tcW w:w="990" w:type="dxa"/>
            <w:shd w:val="clear" w:color="auto" w:fill="auto"/>
            <w:noWrap/>
            <w:vAlign w:val="center"/>
            <w:hideMark/>
          </w:tcPr>
          <w:p w14:paraId="2D6EC7D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4750</w:t>
            </w:r>
          </w:p>
        </w:tc>
        <w:tc>
          <w:tcPr>
            <w:tcW w:w="990" w:type="dxa"/>
            <w:shd w:val="clear" w:color="auto" w:fill="auto"/>
            <w:noWrap/>
            <w:vAlign w:val="center"/>
            <w:hideMark/>
          </w:tcPr>
          <w:p w14:paraId="0DF5435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4930</w:t>
            </w:r>
          </w:p>
        </w:tc>
        <w:tc>
          <w:tcPr>
            <w:tcW w:w="990" w:type="dxa"/>
            <w:shd w:val="clear" w:color="auto" w:fill="auto"/>
            <w:noWrap/>
            <w:vAlign w:val="center"/>
            <w:hideMark/>
          </w:tcPr>
          <w:p w14:paraId="15246DD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6160</w:t>
            </w:r>
          </w:p>
        </w:tc>
        <w:tc>
          <w:tcPr>
            <w:tcW w:w="990" w:type="dxa"/>
            <w:shd w:val="clear" w:color="auto" w:fill="auto"/>
            <w:noWrap/>
            <w:vAlign w:val="center"/>
            <w:hideMark/>
          </w:tcPr>
          <w:p w14:paraId="3195BA4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9950</w:t>
            </w:r>
          </w:p>
        </w:tc>
        <w:tc>
          <w:tcPr>
            <w:tcW w:w="990" w:type="dxa"/>
            <w:shd w:val="clear" w:color="auto" w:fill="auto"/>
            <w:noWrap/>
            <w:vAlign w:val="center"/>
            <w:hideMark/>
          </w:tcPr>
          <w:p w14:paraId="5817F6F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12860</w:t>
            </w:r>
          </w:p>
        </w:tc>
        <w:tc>
          <w:tcPr>
            <w:tcW w:w="990" w:type="dxa"/>
            <w:shd w:val="clear" w:color="auto" w:fill="auto"/>
            <w:noWrap/>
            <w:vAlign w:val="center"/>
            <w:hideMark/>
          </w:tcPr>
          <w:p w14:paraId="2A6AD61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22530</w:t>
            </w:r>
          </w:p>
        </w:tc>
        <w:tc>
          <w:tcPr>
            <w:tcW w:w="990" w:type="dxa"/>
            <w:shd w:val="clear" w:color="auto" w:fill="auto"/>
            <w:noWrap/>
            <w:vAlign w:val="center"/>
            <w:hideMark/>
          </w:tcPr>
          <w:p w14:paraId="5FA3570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53760</w:t>
            </w:r>
          </w:p>
        </w:tc>
        <w:tc>
          <w:tcPr>
            <w:tcW w:w="990" w:type="dxa"/>
            <w:shd w:val="clear" w:color="auto" w:fill="auto"/>
            <w:noWrap/>
            <w:vAlign w:val="center"/>
            <w:hideMark/>
          </w:tcPr>
          <w:p w14:paraId="184F070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750</w:t>
            </w:r>
          </w:p>
        </w:tc>
        <w:tc>
          <w:tcPr>
            <w:tcW w:w="990" w:type="dxa"/>
            <w:shd w:val="clear" w:color="auto" w:fill="auto"/>
            <w:noWrap/>
            <w:vAlign w:val="center"/>
            <w:hideMark/>
          </w:tcPr>
          <w:p w14:paraId="2ACE778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9480</w:t>
            </w:r>
          </w:p>
        </w:tc>
        <w:tc>
          <w:tcPr>
            <w:tcW w:w="1044" w:type="dxa"/>
            <w:shd w:val="clear" w:color="auto" w:fill="auto"/>
            <w:noWrap/>
            <w:vAlign w:val="center"/>
            <w:hideMark/>
          </w:tcPr>
          <w:p w14:paraId="4DCD69C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3100</w:t>
            </w:r>
          </w:p>
        </w:tc>
        <w:tc>
          <w:tcPr>
            <w:tcW w:w="1056" w:type="dxa"/>
            <w:shd w:val="clear" w:color="auto" w:fill="auto"/>
            <w:noWrap/>
            <w:vAlign w:val="center"/>
            <w:hideMark/>
          </w:tcPr>
          <w:p w14:paraId="5C5F3C40"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3100</w:t>
            </w:r>
          </w:p>
        </w:tc>
      </w:tr>
      <w:tr w:rsidR="004E51D0" w:rsidRPr="004E51D0" w14:paraId="34874B3C" w14:textId="77777777" w:rsidTr="00B06F71">
        <w:trPr>
          <w:trHeight w:val="227"/>
        </w:trPr>
        <w:tc>
          <w:tcPr>
            <w:tcW w:w="2537" w:type="dxa"/>
            <w:shd w:val="clear" w:color="auto" w:fill="auto"/>
            <w:noWrap/>
            <w:vAlign w:val="center"/>
          </w:tcPr>
          <w:p w14:paraId="604BF5D2"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Asthma ever (%)</w:t>
            </w:r>
          </w:p>
        </w:tc>
        <w:tc>
          <w:tcPr>
            <w:tcW w:w="990" w:type="dxa"/>
            <w:shd w:val="clear" w:color="auto" w:fill="auto"/>
            <w:noWrap/>
          </w:tcPr>
          <w:p w14:paraId="5D225E5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w:t>
            </w:r>
          </w:p>
        </w:tc>
        <w:tc>
          <w:tcPr>
            <w:tcW w:w="990" w:type="dxa"/>
            <w:shd w:val="clear" w:color="auto" w:fill="auto"/>
            <w:noWrap/>
          </w:tcPr>
          <w:p w14:paraId="0A8B174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990" w:type="dxa"/>
            <w:shd w:val="clear" w:color="auto" w:fill="auto"/>
            <w:noWrap/>
          </w:tcPr>
          <w:p w14:paraId="15083A6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w:t>
            </w:r>
          </w:p>
        </w:tc>
        <w:tc>
          <w:tcPr>
            <w:tcW w:w="990" w:type="dxa"/>
            <w:shd w:val="clear" w:color="auto" w:fill="auto"/>
            <w:noWrap/>
          </w:tcPr>
          <w:p w14:paraId="77B4A1A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7</w:t>
            </w:r>
          </w:p>
        </w:tc>
        <w:tc>
          <w:tcPr>
            <w:tcW w:w="990" w:type="dxa"/>
            <w:shd w:val="clear" w:color="auto" w:fill="auto"/>
            <w:noWrap/>
          </w:tcPr>
          <w:p w14:paraId="67AAA4F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w:t>
            </w:r>
          </w:p>
        </w:tc>
        <w:tc>
          <w:tcPr>
            <w:tcW w:w="990" w:type="dxa"/>
            <w:shd w:val="clear" w:color="auto" w:fill="auto"/>
            <w:noWrap/>
          </w:tcPr>
          <w:p w14:paraId="18885A99"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w:t>
            </w:r>
          </w:p>
        </w:tc>
        <w:tc>
          <w:tcPr>
            <w:tcW w:w="990" w:type="dxa"/>
            <w:shd w:val="clear" w:color="auto" w:fill="auto"/>
            <w:noWrap/>
          </w:tcPr>
          <w:p w14:paraId="42086D8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w:t>
            </w:r>
          </w:p>
        </w:tc>
        <w:tc>
          <w:tcPr>
            <w:tcW w:w="990" w:type="dxa"/>
            <w:shd w:val="clear" w:color="auto" w:fill="auto"/>
            <w:noWrap/>
          </w:tcPr>
          <w:p w14:paraId="585DEA7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31</w:t>
            </w:r>
          </w:p>
        </w:tc>
        <w:tc>
          <w:tcPr>
            <w:tcW w:w="990" w:type="dxa"/>
            <w:shd w:val="clear" w:color="auto" w:fill="auto"/>
            <w:noWrap/>
          </w:tcPr>
          <w:p w14:paraId="25F8DA0F"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w:t>
            </w:r>
          </w:p>
        </w:tc>
        <w:tc>
          <w:tcPr>
            <w:tcW w:w="990" w:type="dxa"/>
            <w:shd w:val="clear" w:color="auto" w:fill="auto"/>
            <w:noWrap/>
          </w:tcPr>
          <w:p w14:paraId="56D22A7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6</w:t>
            </w:r>
          </w:p>
        </w:tc>
        <w:tc>
          <w:tcPr>
            <w:tcW w:w="1044" w:type="dxa"/>
            <w:shd w:val="clear" w:color="auto" w:fill="auto"/>
            <w:noWrap/>
          </w:tcPr>
          <w:p w14:paraId="57B4203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w:t>
            </w:r>
          </w:p>
        </w:tc>
        <w:tc>
          <w:tcPr>
            <w:tcW w:w="1056" w:type="dxa"/>
            <w:shd w:val="clear" w:color="auto" w:fill="auto"/>
            <w:noWrap/>
          </w:tcPr>
          <w:p w14:paraId="34441FD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w:t>
            </w:r>
          </w:p>
        </w:tc>
      </w:tr>
      <w:tr w:rsidR="004E51D0" w:rsidRPr="004E51D0" w14:paraId="3DFBE8C4" w14:textId="77777777" w:rsidTr="00B06F71">
        <w:trPr>
          <w:trHeight w:val="227"/>
        </w:trPr>
        <w:tc>
          <w:tcPr>
            <w:tcW w:w="2537" w:type="dxa"/>
            <w:shd w:val="clear" w:color="auto" w:fill="auto"/>
            <w:noWrap/>
            <w:vAlign w:val="center"/>
          </w:tcPr>
          <w:p w14:paraId="455E107E" w14:textId="77777777" w:rsidR="00596CD4" w:rsidRPr="004E51D0" w:rsidRDefault="00596CD4" w:rsidP="00B06F71">
            <w:pPr>
              <w:spacing w:after="0" w:line="240" w:lineRule="auto"/>
              <w:rPr>
                <w:rFonts w:ascii="Times New Roman" w:eastAsia="Times New Roman" w:hAnsi="Times New Roman" w:cs="Times New Roman"/>
                <w:sz w:val="16"/>
                <w:szCs w:val="16"/>
                <w:vertAlign w:val="superscript"/>
                <w:lang w:eastAsia="en-GB"/>
              </w:rPr>
            </w:pPr>
            <w:r w:rsidRPr="004E51D0">
              <w:rPr>
                <w:rFonts w:ascii="Times New Roman" w:eastAsia="Times New Roman" w:hAnsi="Times New Roman" w:cs="Times New Roman"/>
                <w:sz w:val="16"/>
                <w:szCs w:val="16"/>
                <w:lang w:eastAsia="en-GB"/>
              </w:rPr>
              <w:t>Open fire &gt; 20 years (%)</w:t>
            </w:r>
            <w:r w:rsidRPr="004E51D0">
              <w:rPr>
                <w:rFonts w:ascii="Times New Roman" w:eastAsia="Times New Roman" w:hAnsi="Times New Roman" w:cs="Times New Roman"/>
                <w:sz w:val="16"/>
                <w:szCs w:val="16"/>
                <w:vertAlign w:val="superscript"/>
                <w:lang w:eastAsia="en-GB"/>
              </w:rPr>
              <w:t>12</w:t>
            </w:r>
          </w:p>
        </w:tc>
        <w:tc>
          <w:tcPr>
            <w:tcW w:w="990" w:type="dxa"/>
            <w:shd w:val="clear" w:color="auto" w:fill="auto"/>
            <w:noWrap/>
          </w:tcPr>
          <w:p w14:paraId="44AB877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23</w:t>
            </w:r>
          </w:p>
        </w:tc>
        <w:tc>
          <w:tcPr>
            <w:tcW w:w="990" w:type="dxa"/>
            <w:shd w:val="clear" w:color="auto" w:fill="auto"/>
            <w:noWrap/>
          </w:tcPr>
          <w:p w14:paraId="0379BED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100</w:t>
            </w:r>
          </w:p>
        </w:tc>
        <w:tc>
          <w:tcPr>
            <w:tcW w:w="990" w:type="dxa"/>
            <w:shd w:val="clear" w:color="auto" w:fill="auto"/>
            <w:noWrap/>
          </w:tcPr>
          <w:p w14:paraId="709A542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27</w:t>
            </w:r>
          </w:p>
        </w:tc>
        <w:tc>
          <w:tcPr>
            <w:tcW w:w="990" w:type="dxa"/>
            <w:shd w:val="clear" w:color="auto" w:fill="auto"/>
            <w:noWrap/>
          </w:tcPr>
          <w:p w14:paraId="6B9B628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22</w:t>
            </w:r>
          </w:p>
        </w:tc>
        <w:tc>
          <w:tcPr>
            <w:tcW w:w="990" w:type="dxa"/>
            <w:shd w:val="clear" w:color="auto" w:fill="auto"/>
            <w:noWrap/>
          </w:tcPr>
          <w:p w14:paraId="431F2FA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91</w:t>
            </w:r>
          </w:p>
        </w:tc>
        <w:tc>
          <w:tcPr>
            <w:tcW w:w="990" w:type="dxa"/>
            <w:shd w:val="clear" w:color="auto" w:fill="auto"/>
            <w:noWrap/>
          </w:tcPr>
          <w:p w14:paraId="1E74017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18</w:t>
            </w:r>
          </w:p>
        </w:tc>
        <w:tc>
          <w:tcPr>
            <w:tcW w:w="990" w:type="dxa"/>
            <w:shd w:val="clear" w:color="auto" w:fill="auto"/>
            <w:noWrap/>
          </w:tcPr>
          <w:p w14:paraId="63683BD8"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26</w:t>
            </w:r>
          </w:p>
        </w:tc>
        <w:tc>
          <w:tcPr>
            <w:tcW w:w="990" w:type="dxa"/>
            <w:shd w:val="clear" w:color="auto" w:fill="auto"/>
            <w:noWrap/>
          </w:tcPr>
          <w:p w14:paraId="30CCA79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17</w:t>
            </w:r>
          </w:p>
        </w:tc>
        <w:tc>
          <w:tcPr>
            <w:tcW w:w="990" w:type="dxa"/>
            <w:shd w:val="clear" w:color="auto" w:fill="auto"/>
            <w:noWrap/>
          </w:tcPr>
          <w:p w14:paraId="3646D2D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51</w:t>
            </w:r>
          </w:p>
        </w:tc>
        <w:tc>
          <w:tcPr>
            <w:tcW w:w="990" w:type="dxa"/>
            <w:shd w:val="clear" w:color="auto" w:fill="auto"/>
            <w:noWrap/>
          </w:tcPr>
          <w:p w14:paraId="5613E476"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44</w:t>
            </w:r>
          </w:p>
        </w:tc>
        <w:tc>
          <w:tcPr>
            <w:tcW w:w="1044" w:type="dxa"/>
            <w:shd w:val="clear" w:color="auto" w:fill="auto"/>
            <w:noWrap/>
          </w:tcPr>
          <w:p w14:paraId="543078F4"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88</w:t>
            </w:r>
          </w:p>
        </w:tc>
        <w:tc>
          <w:tcPr>
            <w:tcW w:w="1056" w:type="dxa"/>
            <w:shd w:val="clear" w:color="auto" w:fill="auto"/>
            <w:noWrap/>
          </w:tcPr>
          <w:p w14:paraId="629D0CAB"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55</w:t>
            </w:r>
          </w:p>
        </w:tc>
      </w:tr>
      <w:tr w:rsidR="004E51D0" w:rsidRPr="004E51D0" w14:paraId="25F1B49D" w14:textId="77777777" w:rsidTr="00B06F71">
        <w:trPr>
          <w:trHeight w:val="227"/>
        </w:trPr>
        <w:tc>
          <w:tcPr>
            <w:tcW w:w="2537" w:type="dxa"/>
            <w:shd w:val="clear" w:color="auto" w:fill="auto"/>
            <w:noWrap/>
            <w:vAlign w:val="center"/>
          </w:tcPr>
          <w:p w14:paraId="041D8F95" w14:textId="77777777" w:rsidR="00596CD4" w:rsidRPr="004E51D0" w:rsidRDefault="00596CD4" w:rsidP="00B06F71">
            <w:pPr>
              <w:spacing w:after="0" w:line="240" w:lineRule="auto"/>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Smoker (%)</w:t>
            </w:r>
            <w:r w:rsidRPr="004E51D0">
              <w:rPr>
                <w:rFonts w:ascii="Times New Roman" w:eastAsia="Times New Roman" w:hAnsi="Times New Roman" w:cs="Times New Roman"/>
                <w:sz w:val="16"/>
                <w:szCs w:val="16"/>
                <w:vertAlign w:val="superscript"/>
                <w:lang w:eastAsia="en-GB"/>
              </w:rPr>
              <w:t>13</w:t>
            </w:r>
          </w:p>
        </w:tc>
        <w:tc>
          <w:tcPr>
            <w:tcW w:w="990" w:type="dxa"/>
            <w:shd w:val="clear" w:color="auto" w:fill="auto"/>
            <w:noWrap/>
          </w:tcPr>
          <w:p w14:paraId="7D19FB9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45</w:t>
            </w:r>
          </w:p>
        </w:tc>
        <w:tc>
          <w:tcPr>
            <w:tcW w:w="990" w:type="dxa"/>
            <w:shd w:val="clear" w:color="auto" w:fill="auto"/>
            <w:noWrap/>
          </w:tcPr>
          <w:p w14:paraId="68D53C4C"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53</w:t>
            </w:r>
          </w:p>
        </w:tc>
        <w:tc>
          <w:tcPr>
            <w:tcW w:w="990" w:type="dxa"/>
            <w:shd w:val="clear" w:color="auto" w:fill="auto"/>
            <w:noWrap/>
          </w:tcPr>
          <w:p w14:paraId="5777203A"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14</w:t>
            </w:r>
          </w:p>
        </w:tc>
        <w:tc>
          <w:tcPr>
            <w:tcW w:w="990" w:type="dxa"/>
            <w:shd w:val="clear" w:color="auto" w:fill="auto"/>
            <w:noWrap/>
          </w:tcPr>
          <w:p w14:paraId="101C2B23"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30</w:t>
            </w:r>
          </w:p>
        </w:tc>
        <w:tc>
          <w:tcPr>
            <w:tcW w:w="990" w:type="dxa"/>
            <w:shd w:val="clear" w:color="auto" w:fill="auto"/>
            <w:noWrap/>
          </w:tcPr>
          <w:p w14:paraId="23AF9DEE"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37</w:t>
            </w:r>
          </w:p>
        </w:tc>
        <w:tc>
          <w:tcPr>
            <w:tcW w:w="990" w:type="dxa"/>
            <w:shd w:val="clear" w:color="auto" w:fill="auto"/>
            <w:noWrap/>
          </w:tcPr>
          <w:p w14:paraId="234A807D"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39</w:t>
            </w:r>
          </w:p>
        </w:tc>
        <w:tc>
          <w:tcPr>
            <w:tcW w:w="990" w:type="dxa"/>
            <w:shd w:val="clear" w:color="auto" w:fill="auto"/>
            <w:noWrap/>
          </w:tcPr>
          <w:p w14:paraId="7C300AC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25</w:t>
            </w:r>
          </w:p>
        </w:tc>
        <w:tc>
          <w:tcPr>
            <w:tcW w:w="990" w:type="dxa"/>
            <w:shd w:val="clear" w:color="auto" w:fill="auto"/>
            <w:noWrap/>
          </w:tcPr>
          <w:p w14:paraId="5A199C07"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26</w:t>
            </w:r>
          </w:p>
        </w:tc>
        <w:tc>
          <w:tcPr>
            <w:tcW w:w="990" w:type="dxa"/>
            <w:shd w:val="clear" w:color="auto" w:fill="auto"/>
            <w:noWrap/>
          </w:tcPr>
          <w:p w14:paraId="2383939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17</w:t>
            </w:r>
          </w:p>
        </w:tc>
        <w:tc>
          <w:tcPr>
            <w:tcW w:w="990" w:type="dxa"/>
            <w:shd w:val="clear" w:color="auto" w:fill="auto"/>
            <w:noWrap/>
          </w:tcPr>
          <w:p w14:paraId="09C18935"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24</w:t>
            </w:r>
          </w:p>
        </w:tc>
        <w:tc>
          <w:tcPr>
            <w:tcW w:w="1044" w:type="dxa"/>
            <w:shd w:val="clear" w:color="auto" w:fill="auto"/>
            <w:noWrap/>
          </w:tcPr>
          <w:p w14:paraId="60B97411"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31</w:t>
            </w:r>
          </w:p>
        </w:tc>
        <w:tc>
          <w:tcPr>
            <w:tcW w:w="1056" w:type="dxa"/>
            <w:shd w:val="clear" w:color="auto" w:fill="auto"/>
            <w:noWrap/>
          </w:tcPr>
          <w:p w14:paraId="45A6AAC2" w14:textId="77777777" w:rsidR="00596CD4" w:rsidRPr="004E51D0" w:rsidRDefault="00596CD4" w:rsidP="00B06F71">
            <w:pPr>
              <w:spacing w:after="0" w:line="240" w:lineRule="auto"/>
              <w:jc w:val="center"/>
              <w:rPr>
                <w:rFonts w:ascii="Times New Roman" w:eastAsia="Times New Roman" w:hAnsi="Times New Roman" w:cs="Times New Roman"/>
                <w:sz w:val="16"/>
                <w:szCs w:val="16"/>
                <w:lang w:eastAsia="en-GB"/>
              </w:rPr>
            </w:pPr>
            <w:r w:rsidRPr="004E51D0">
              <w:rPr>
                <w:rFonts w:ascii="Times New Roman" w:eastAsia="Times New Roman" w:hAnsi="Times New Roman" w:cs="Times New Roman"/>
                <w:sz w:val="16"/>
                <w:szCs w:val="16"/>
                <w:lang w:eastAsia="en-GB"/>
              </w:rPr>
              <w:t>38</w:t>
            </w:r>
          </w:p>
        </w:tc>
      </w:tr>
    </w:tbl>
    <w:p w14:paraId="44AAA03C" w14:textId="77777777" w:rsidR="00596CD4" w:rsidRDefault="00596CD4" w:rsidP="00596CD4">
      <w:pPr>
        <w:spacing w:after="0"/>
        <w:ind w:left="-426"/>
        <w:rPr>
          <w:rFonts w:ascii="Times New Roman" w:hAnsi="Times New Roman" w:cs="Times New Roman"/>
          <w:b/>
          <w:sz w:val="18"/>
          <w:szCs w:val="18"/>
        </w:rPr>
      </w:pPr>
    </w:p>
    <w:p w14:paraId="60D1F649" w14:textId="77777777" w:rsidR="00596CD4" w:rsidRPr="006E18AE" w:rsidRDefault="00596CD4" w:rsidP="00596CD4">
      <w:pPr>
        <w:spacing w:after="0"/>
        <w:ind w:left="-426"/>
        <w:rPr>
          <w:rFonts w:ascii="Times New Roman" w:hAnsi="Times New Roman" w:cs="Times New Roman"/>
          <w:b/>
          <w:sz w:val="18"/>
          <w:szCs w:val="18"/>
        </w:rPr>
      </w:pPr>
      <w:r w:rsidRPr="006E18AE">
        <w:rPr>
          <w:rFonts w:ascii="Times New Roman" w:hAnsi="Times New Roman" w:cs="Times New Roman"/>
          <w:b/>
          <w:sz w:val="18"/>
          <w:szCs w:val="18"/>
        </w:rPr>
        <w:t>Notes:</w:t>
      </w:r>
    </w:p>
    <w:p w14:paraId="71E23C36"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1</w:t>
      </w:r>
      <w:r w:rsidRPr="006E18AE">
        <w:rPr>
          <w:rFonts w:ascii="Times New Roman" w:hAnsi="Times New Roman" w:cs="Times New Roman"/>
          <w:sz w:val="18"/>
          <w:szCs w:val="18"/>
        </w:rPr>
        <w:t xml:space="preserve">  Individual responses have been weighted according to the probability of selection to provide population estimates of means and percentages for each of the study areas.</w:t>
      </w:r>
    </w:p>
    <w:p w14:paraId="0F2CE0D3" w14:textId="6760C04D"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2</w:t>
      </w:r>
      <w:r w:rsidRPr="006E18AE">
        <w:rPr>
          <w:rFonts w:ascii="Times New Roman" w:hAnsi="Times New Roman" w:cs="Times New Roman"/>
          <w:sz w:val="18"/>
          <w:szCs w:val="18"/>
        </w:rPr>
        <w:t xml:space="preserve">  </w:t>
      </w:r>
      <w:r w:rsidR="007C1BBA">
        <w:rPr>
          <w:rFonts w:ascii="Times New Roman" w:hAnsi="Times New Roman" w:cs="Times New Roman"/>
          <w:sz w:val="18"/>
          <w:szCs w:val="18"/>
        </w:rPr>
        <w:t>Number of i</w:t>
      </w:r>
      <w:r w:rsidRPr="006E18AE">
        <w:rPr>
          <w:rFonts w:ascii="Times New Roman" w:hAnsi="Times New Roman" w:cs="Times New Roman"/>
          <w:sz w:val="18"/>
          <w:szCs w:val="18"/>
        </w:rPr>
        <w:t>ndividuals selected for possible inclusion in the BOLD study using a random sampling process</w:t>
      </w:r>
    </w:p>
    <w:p w14:paraId="47B9C635" w14:textId="4BAB541C"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3</w:t>
      </w:r>
      <w:r w:rsidRPr="006E18AE">
        <w:rPr>
          <w:rFonts w:ascii="Times New Roman" w:hAnsi="Times New Roman" w:cs="Times New Roman"/>
          <w:sz w:val="18"/>
          <w:szCs w:val="18"/>
        </w:rPr>
        <w:t xml:space="preserve">  </w:t>
      </w:r>
      <w:r w:rsidR="007C1BBA">
        <w:rPr>
          <w:rFonts w:ascii="Times New Roman" w:hAnsi="Times New Roman" w:cs="Times New Roman"/>
          <w:sz w:val="18"/>
          <w:szCs w:val="18"/>
        </w:rPr>
        <w:t>Number of individuals</w:t>
      </w:r>
      <w:r w:rsidRPr="006E18AE">
        <w:rPr>
          <w:rFonts w:ascii="Times New Roman" w:hAnsi="Times New Roman" w:cs="Times New Roman"/>
          <w:sz w:val="18"/>
          <w:szCs w:val="18"/>
        </w:rPr>
        <w:t xml:space="preserve"> included in this study (i.e. those who agreed to take part in the BOLD study and provided useable data from both the questionnaire and spirometry tests) </w:t>
      </w:r>
    </w:p>
    <w:p w14:paraId="3CF5CB00"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4</w:t>
      </w:r>
      <w:r w:rsidRPr="006E18AE">
        <w:rPr>
          <w:rFonts w:ascii="Times New Roman" w:hAnsi="Times New Roman" w:cs="Times New Roman"/>
          <w:sz w:val="18"/>
          <w:szCs w:val="18"/>
        </w:rPr>
        <w:t xml:space="preserve">  1 pack year equals an average of 20 cigarettes per day for 1 year or the equivalent amount of other types of tobacco smoking</w:t>
      </w:r>
    </w:p>
    <w:p w14:paraId="3C79A07B"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5</w:t>
      </w:r>
      <w:r w:rsidRPr="006E18AE">
        <w:rPr>
          <w:rFonts w:ascii="Times New Roman" w:hAnsi="Times New Roman" w:cs="Times New Roman"/>
          <w:sz w:val="18"/>
          <w:szCs w:val="18"/>
        </w:rPr>
        <w:t xml:space="preserve">  Somebody else in the household smoked during the past 2 weeks</w:t>
      </w:r>
    </w:p>
    <w:p w14:paraId="210E7497"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6</w:t>
      </w:r>
      <w:r w:rsidRPr="006E18AE">
        <w:rPr>
          <w:rFonts w:ascii="Times New Roman" w:hAnsi="Times New Roman" w:cs="Times New Roman"/>
          <w:sz w:val="18"/>
          <w:szCs w:val="18"/>
        </w:rPr>
        <w:t xml:space="preserve">  The respondent was employed in a dusty job for at least one year</w:t>
      </w:r>
    </w:p>
    <w:p w14:paraId="429B7988"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7</w:t>
      </w:r>
      <w:r w:rsidRPr="006E18AE">
        <w:rPr>
          <w:rFonts w:ascii="Times New Roman" w:hAnsi="Times New Roman" w:cs="Times New Roman"/>
          <w:sz w:val="18"/>
          <w:szCs w:val="18"/>
        </w:rPr>
        <w:t xml:space="preserve">  Ever diagnosed with TB</w:t>
      </w:r>
    </w:p>
    <w:p w14:paraId="6192247B"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8</w:t>
      </w:r>
      <w:r w:rsidRPr="006E18AE">
        <w:rPr>
          <w:rFonts w:ascii="Times New Roman" w:hAnsi="Times New Roman" w:cs="Times New Roman"/>
          <w:sz w:val="18"/>
          <w:szCs w:val="18"/>
        </w:rPr>
        <w:t xml:space="preserve">  A close sibling or parent had been diagnosed as having emphysema, chronic bronchitis or COPD by a health professional</w:t>
      </w:r>
    </w:p>
    <w:p w14:paraId="3E8E66DD"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9</w:t>
      </w:r>
      <w:r w:rsidRPr="006E18AE">
        <w:rPr>
          <w:rFonts w:ascii="Times New Roman" w:hAnsi="Times New Roman" w:cs="Times New Roman"/>
          <w:sz w:val="18"/>
          <w:szCs w:val="18"/>
        </w:rPr>
        <w:t xml:space="preserve">  Hospitalized for breathing problems before the age of 10 years.</w:t>
      </w:r>
    </w:p>
    <w:p w14:paraId="780D0080"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10</w:t>
      </w:r>
      <w:r w:rsidRPr="006E18AE">
        <w:rPr>
          <w:rFonts w:ascii="Times New Roman" w:hAnsi="Times New Roman" w:cs="Times New Roman"/>
          <w:sz w:val="18"/>
          <w:szCs w:val="18"/>
        </w:rPr>
        <w:t xml:space="preserve"> Highest level of education completed was above primary school</w:t>
      </w:r>
    </w:p>
    <w:p w14:paraId="25D93500"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11</w:t>
      </w:r>
      <w:r w:rsidRPr="006E18AE">
        <w:rPr>
          <w:rFonts w:ascii="Times New Roman" w:hAnsi="Times New Roman" w:cs="Times New Roman"/>
          <w:sz w:val="18"/>
          <w:szCs w:val="18"/>
        </w:rPr>
        <w:t xml:space="preserve"> Calculated from ownership of a range of assets (see methods and reference #12)</w:t>
      </w:r>
    </w:p>
    <w:p w14:paraId="18D2F647"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12</w:t>
      </w:r>
      <w:r w:rsidRPr="006E18AE">
        <w:rPr>
          <w:rFonts w:ascii="Times New Roman" w:hAnsi="Times New Roman" w:cs="Times New Roman"/>
          <w:sz w:val="18"/>
          <w:szCs w:val="18"/>
        </w:rPr>
        <w:t xml:space="preserve"> Exposure to open fires for cooking and/or heating for more than 20 years</w:t>
      </w:r>
    </w:p>
    <w:p w14:paraId="703EBAE3" w14:textId="77777777" w:rsidR="00596CD4" w:rsidRPr="006E18AE" w:rsidRDefault="00596CD4" w:rsidP="00596CD4">
      <w:pPr>
        <w:spacing w:after="0"/>
        <w:ind w:left="-426"/>
        <w:rPr>
          <w:rFonts w:ascii="Times New Roman" w:hAnsi="Times New Roman" w:cs="Times New Roman"/>
          <w:sz w:val="18"/>
          <w:szCs w:val="18"/>
        </w:rPr>
      </w:pPr>
      <w:r w:rsidRPr="006E18AE">
        <w:rPr>
          <w:rFonts w:ascii="Times New Roman" w:hAnsi="Times New Roman" w:cs="Times New Roman"/>
          <w:sz w:val="18"/>
          <w:szCs w:val="18"/>
          <w:vertAlign w:val="superscript"/>
        </w:rPr>
        <w:t>13</w:t>
      </w:r>
      <w:r w:rsidRPr="006E18AE">
        <w:rPr>
          <w:rFonts w:ascii="Times New Roman" w:hAnsi="Times New Roman" w:cs="Times New Roman"/>
          <w:sz w:val="18"/>
          <w:szCs w:val="18"/>
        </w:rPr>
        <w:t xml:space="preserve"> Current or ex-smoker</w:t>
      </w:r>
    </w:p>
    <w:p w14:paraId="4616CA44" w14:textId="77777777" w:rsidR="007676F7" w:rsidRDefault="007676F7" w:rsidP="007676F7">
      <w:pPr>
        <w:ind w:left="-426"/>
      </w:pPr>
    </w:p>
    <w:p w14:paraId="735A5B28" w14:textId="6BFC094F" w:rsidR="007676F7" w:rsidRPr="00A15002" w:rsidRDefault="007676F7" w:rsidP="007676F7"/>
    <w:p w14:paraId="6C68002B" w14:textId="77777777" w:rsidR="007676F7" w:rsidRPr="0039217C" w:rsidRDefault="007676F7" w:rsidP="007676F7">
      <w:pPr>
        <w:spacing w:after="0" w:line="240" w:lineRule="auto"/>
        <w:ind w:right="-8281"/>
        <w:rPr>
          <w:rFonts w:ascii="Times New Roman" w:eastAsia="Times New Roman" w:hAnsi="Times New Roman" w:cs="Times New Roman"/>
          <w:b/>
          <w:bCs/>
          <w:color w:val="000000"/>
          <w:sz w:val="20"/>
          <w:szCs w:val="20"/>
          <w:lang w:eastAsia="en-GB"/>
        </w:rPr>
      </w:pPr>
      <w:r w:rsidRPr="0039217C">
        <w:rPr>
          <w:rFonts w:ascii="Times New Roman" w:eastAsia="Times New Roman" w:hAnsi="Times New Roman" w:cs="Times New Roman"/>
          <w:b/>
          <w:bCs/>
          <w:color w:val="000000"/>
          <w:sz w:val="20"/>
          <w:szCs w:val="20"/>
          <w:lang w:eastAsia="en-GB"/>
        </w:rPr>
        <w:t>Table 2: Associations between FEV</w:t>
      </w:r>
      <w:r w:rsidRPr="0039217C">
        <w:rPr>
          <w:rFonts w:ascii="Times New Roman" w:eastAsia="Times New Roman" w:hAnsi="Times New Roman" w:cs="Times New Roman"/>
          <w:b/>
          <w:bCs/>
          <w:color w:val="000000"/>
          <w:sz w:val="20"/>
          <w:szCs w:val="20"/>
          <w:vertAlign w:val="subscript"/>
          <w:lang w:eastAsia="en-GB"/>
        </w:rPr>
        <w:t>1</w:t>
      </w:r>
      <w:r w:rsidRPr="0039217C">
        <w:rPr>
          <w:rFonts w:ascii="Times New Roman" w:eastAsia="Times New Roman" w:hAnsi="Times New Roman" w:cs="Times New Roman"/>
          <w:b/>
          <w:bCs/>
          <w:color w:val="000000"/>
          <w:sz w:val="20"/>
          <w:szCs w:val="20"/>
          <w:lang w:eastAsia="en-GB"/>
        </w:rPr>
        <w:t xml:space="preserve">/FVC (%) and wealth score, adjusting for age and sex only and then for multiple potential confounding factors. </w:t>
      </w:r>
    </w:p>
    <w:p w14:paraId="6CDB6E86" w14:textId="77777777" w:rsidR="007676F7" w:rsidRPr="0039217C" w:rsidRDefault="007676F7" w:rsidP="007676F7">
      <w:pPr>
        <w:spacing w:after="0" w:line="240" w:lineRule="auto"/>
        <w:ind w:right="-8281"/>
        <w:rPr>
          <w:rFonts w:ascii="Times New Roman" w:eastAsia="Times New Roman" w:hAnsi="Times New Roman" w:cs="Times New Roman"/>
          <w:bCs/>
          <w:color w:val="000000"/>
          <w:sz w:val="20"/>
          <w:szCs w:val="20"/>
          <w:lang w:eastAsia="en-GB"/>
        </w:rPr>
      </w:pPr>
      <w:r w:rsidRPr="0039217C">
        <w:rPr>
          <w:rFonts w:ascii="Times New Roman" w:eastAsia="Times New Roman" w:hAnsi="Times New Roman" w:cs="Times New Roman"/>
          <w:bCs/>
          <w:color w:val="000000"/>
          <w:sz w:val="20"/>
          <w:szCs w:val="20"/>
          <w:lang w:eastAsia="en-GB"/>
        </w:rPr>
        <w:t xml:space="preserve">The coefficients give the effect on FEV1/FVC (%) of an individual having the stated characteristic (vs. not having that characteristic) or for a one unit increase </w:t>
      </w:r>
    </w:p>
    <w:p w14:paraId="392C0317" w14:textId="77777777" w:rsidR="007676F7" w:rsidRPr="0039217C" w:rsidRDefault="007676F7" w:rsidP="007676F7">
      <w:pPr>
        <w:spacing w:after="0" w:line="240" w:lineRule="auto"/>
        <w:ind w:right="-8281"/>
        <w:rPr>
          <w:rFonts w:ascii="Times New Roman" w:eastAsia="Times New Roman" w:hAnsi="Times New Roman" w:cs="Times New Roman"/>
          <w:bCs/>
          <w:color w:val="000000"/>
          <w:sz w:val="20"/>
          <w:szCs w:val="20"/>
          <w:lang w:eastAsia="en-GB"/>
        </w:rPr>
      </w:pPr>
      <w:r w:rsidRPr="0039217C">
        <w:rPr>
          <w:rFonts w:ascii="Times New Roman" w:eastAsia="Times New Roman" w:hAnsi="Times New Roman" w:cs="Times New Roman"/>
          <w:bCs/>
          <w:color w:val="000000"/>
          <w:sz w:val="20"/>
          <w:szCs w:val="20"/>
          <w:lang w:eastAsia="en-GB"/>
        </w:rPr>
        <w:t>in that variable, adjusted for all other variables in that column (e.g. individuals with a history of TB had an FEV</w:t>
      </w:r>
      <w:r w:rsidRPr="0039217C">
        <w:rPr>
          <w:rFonts w:ascii="Times New Roman" w:eastAsia="Times New Roman" w:hAnsi="Times New Roman" w:cs="Times New Roman"/>
          <w:bCs/>
          <w:color w:val="000000"/>
          <w:sz w:val="20"/>
          <w:szCs w:val="20"/>
          <w:vertAlign w:val="subscript"/>
          <w:lang w:eastAsia="en-GB"/>
        </w:rPr>
        <w:t>1</w:t>
      </w:r>
      <w:r w:rsidRPr="0039217C">
        <w:rPr>
          <w:rFonts w:ascii="Times New Roman" w:eastAsia="Times New Roman" w:hAnsi="Times New Roman" w:cs="Times New Roman"/>
          <w:bCs/>
          <w:color w:val="000000"/>
          <w:sz w:val="20"/>
          <w:szCs w:val="20"/>
          <w:lang w:eastAsia="en-GB"/>
        </w:rPr>
        <w:t>/FVC (%) 2·3% lower on average than</w:t>
      </w:r>
    </w:p>
    <w:p w14:paraId="687F5F4C" w14:textId="77777777" w:rsidR="007676F7" w:rsidRPr="0039217C" w:rsidRDefault="007676F7" w:rsidP="007676F7">
      <w:pPr>
        <w:spacing w:after="0" w:line="240" w:lineRule="auto"/>
        <w:ind w:right="-8281"/>
        <w:rPr>
          <w:rFonts w:ascii="Times New Roman" w:eastAsia="Times New Roman" w:hAnsi="Times New Roman" w:cs="Times New Roman"/>
          <w:bCs/>
          <w:color w:val="000000"/>
          <w:sz w:val="20"/>
          <w:szCs w:val="20"/>
          <w:lang w:eastAsia="en-GB"/>
        </w:rPr>
      </w:pPr>
      <w:r w:rsidRPr="0039217C">
        <w:rPr>
          <w:rFonts w:ascii="Times New Roman" w:eastAsia="Times New Roman" w:hAnsi="Times New Roman" w:cs="Times New Roman"/>
          <w:bCs/>
          <w:color w:val="000000"/>
          <w:sz w:val="20"/>
          <w:szCs w:val="20"/>
          <w:lang w:eastAsia="en-GB"/>
        </w:rPr>
        <w:t>comparable individuals without a history of TB).</w:t>
      </w:r>
    </w:p>
    <w:p w14:paraId="7977CD8F" w14:textId="77777777" w:rsidR="007676F7" w:rsidRPr="0039217C" w:rsidRDefault="007676F7" w:rsidP="007676F7">
      <w:pPr>
        <w:rPr>
          <w:sz w:val="20"/>
          <w:szCs w:val="20"/>
        </w:rPr>
      </w:pPr>
    </w:p>
    <w:tbl>
      <w:tblPr>
        <w:tblStyle w:val="TableGrid"/>
        <w:tblW w:w="11166" w:type="dxa"/>
        <w:tblInd w:w="108" w:type="dxa"/>
        <w:tblLayout w:type="fixed"/>
        <w:tblLook w:val="04A0" w:firstRow="1" w:lastRow="0" w:firstColumn="1" w:lastColumn="0" w:noHBand="0" w:noVBand="1"/>
      </w:tblPr>
      <w:tblGrid>
        <w:gridCol w:w="3077"/>
        <w:gridCol w:w="1339"/>
        <w:gridCol w:w="1504"/>
        <w:gridCol w:w="851"/>
        <w:gridCol w:w="1843"/>
        <w:gridCol w:w="1701"/>
        <w:gridCol w:w="851"/>
      </w:tblGrid>
      <w:tr w:rsidR="007676F7" w:rsidRPr="0039217C" w14:paraId="7FA0550C" w14:textId="77777777" w:rsidTr="00DE6A1D">
        <w:trPr>
          <w:trHeight w:val="227"/>
        </w:trPr>
        <w:tc>
          <w:tcPr>
            <w:tcW w:w="3077" w:type="dxa"/>
            <w:vMerge w:val="restart"/>
            <w:vAlign w:val="center"/>
          </w:tcPr>
          <w:p w14:paraId="0415D6D2"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Variable</w:t>
            </w:r>
          </w:p>
        </w:tc>
        <w:tc>
          <w:tcPr>
            <w:tcW w:w="3694" w:type="dxa"/>
            <w:gridSpan w:val="3"/>
            <w:vAlign w:val="center"/>
          </w:tcPr>
          <w:p w14:paraId="54DEF11B"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Adjusted for age and sex only</w:t>
            </w:r>
          </w:p>
        </w:tc>
        <w:tc>
          <w:tcPr>
            <w:tcW w:w="4395" w:type="dxa"/>
            <w:gridSpan w:val="3"/>
            <w:vAlign w:val="center"/>
          </w:tcPr>
          <w:p w14:paraId="07D48934"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Adjusted for age, sex and other potential confounders</w:t>
            </w:r>
          </w:p>
        </w:tc>
      </w:tr>
      <w:tr w:rsidR="007676F7" w:rsidRPr="0039217C" w14:paraId="6298C792" w14:textId="77777777" w:rsidTr="00DE6A1D">
        <w:trPr>
          <w:trHeight w:val="227"/>
        </w:trPr>
        <w:tc>
          <w:tcPr>
            <w:tcW w:w="3077" w:type="dxa"/>
            <w:vMerge/>
            <w:vAlign w:val="center"/>
          </w:tcPr>
          <w:p w14:paraId="44EBA04D" w14:textId="77777777" w:rsidR="007676F7" w:rsidRPr="0039217C" w:rsidRDefault="007676F7" w:rsidP="00DE6A1D">
            <w:pPr>
              <w:rPr>
                <w:rFonts w:ascii="Times New Roman" w:hAnsi="Times New Roman" w:cs="Times New Roman"/>
                <w:sz w:val="16"/>
                <w:szCs w:val="16"/>
              </w:rPr>
            </w:pPr>
          </w:p>
        </w:tc>
        <w:tc>
          <w:tcPr>
            <w:tcW w:w="1339" w:type="dxa"/>
            <w:vAlign w:val="center"/>
          </w:tcPr>
          <w:p w14:paraId="1E717607" w14:textId="77777777" w:rsidR="007676F7" w:rsidRPr="0039217C" w:rsidRDefault="007676F7" w:rsidP="00DE6A1D">
            <w:pPr>
              <w:jc w:val="center"/>
              <w:rPr>
                <w:rFonts w:ascii="Times New Roman" w:hAnsi="Times New Roman" w:cs="Times New Roman"/>
                <w:b/>
                <w:sz w:val="16"/>
                <w:szCs w:val="16"/>
                <w:vertAlign w:val="superscript"/>
              </w:rPr>
            </w:pPr>
            <w:r w:rsidRPr="0039217C">
              <w:rPr>
                <w:rFonts w:ascii="Times New Roman" w:hAnsi="Times New Roman" w:cs="Times New Roman"/>
                <w:b/>
                <w:sz w:val="16"/>
                <w:szCs w:val="16"/>
              </w:rPr>
              <w:t>Coefficient</w:t>
            </w:r>
          </w:p>
        </w:tc>
        <w:tc>
          <w:tcPr>
            <w:tcW w:w="1504" w:type="dxa"/>
            <w:vAlign w:val="center"/>
          </w:tcPr>
          <w:p w14:paraId="01C9AC09"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95% CI</w:t>
            </w:r>
          </w:p>
        </w:tc>
        <w:tc>
          <w:tcPr>
            <w:tcW w:w="851" w:type="dxa"/>
            <w:vAlign w:val="center"/>
          </w:tcPr>
          <w:p w14:paraId="30D97F4E"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P</w:t>
            </w:r>
          </w:p>
        </w:tc>
        <w:tc>
          <w:tcPr>
            <w:tcW w:w="1843" w:type="dxa"/>
            <w:vAlign w:val="center"/>
          </w:tcPr>
          <w:p w14:paraId="22F5A95C" w14:textId="77777777" w:rsidR="007676F7" w:rsidRPr="0039217C" w:rsidRDefault="007676F7" w:rsidP="00DE6A1D">
            <w:pPr>
              <w:jc w:val="center"/>
              <w:rPr>
                <w:rFonts w:ascii="Times New Roman" w:hAnsi="Times New Roman" w:cs="Times New Roman"/>
                <w:b/>
                <w:sz w:val="16"/>
                <w:szCs w:val="16"/>
                <w:vertAlign w:val="superscript"/>
              </w:rPr>
            </w:pPr>
            <w:r w:rsidRPr="0039217C">
              <w:rPr>
                <w:rFonts w:ascii="Times New Roman" w:hAnsi="Times New Roman" w:cs="Times New Roman"/>
                <w:b/>
                <w:sz w:val="16"/>
                <w:szCs w:val="16"/>
              </w:rPr>
              <w:t>Coefficient</w:t>
            </w:r>
          </w:p>
        </w:tc>
        <w:tc>
          <w:tcPr>
            <w:tcW w:w="1701" w:type="dxa"/>
            <w:vAlign w:val="center"/>
          </w:tcPr>
          <w:p w14:paraId="456EE69E"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95% CI</w:t>
            </w:r>
          </w:p>
        </w:tc>
        <w:tc>
          <w:tcPr>
            <w:tcW w:w="851" w:type="dxa"/>
            <w:vAlign w:val="center"/>
          </w:tcPr>
          <w:p w14:paraId="4A921E14"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P</w:t>
            </w:r>
          </w:p>
        </w:tc>
      </w:tr>
      <w:tr w:rsidR="007676F7" w:rsidRPr="0039217C" w14:paraId="36049573" w14:textId="77777777" w:rsidTr="00DE6A1D">
        <w:trPr>
          <w:trHeight w:val="227"/>
        </w:trPr>
        <w:tc>
          <w:tcPr>
            <w:tcW w:w="3077" w:type="dxa"/>
            <w:vAlign w:val="center"/>
          </w:tcPr>
          <w:p w14:paraId="1A2D11DF"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Wealth Score (/ unit)</w:t>
            </w:r>
          </w:p>
        </w:tc>
        <w:tc>
          <w:tcPr>
            <w:tcW w:w="1339" w:type="dxa"/>
            <w:vAlign w:val="center"/>
          </w:tcPr>
          <w:p w14:paraId="4E1345B8"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0·36</w:t>
            </w:r>
          </w:p>
        </w:tc>
        <w:tc>
          <w:tcPr>
            <w:tcW w:w="1504" w:type="dxa"/>
            <w:vAlign w:val="center"/>
          </w:tcPr>
          <w:p w14:paraId="5466760A"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(0·22, 0·49)</w:t>
            </w:r>
          </w:p>
        </w:tc>
        <w:tc>
          <w:tcPr>
            <w:tcW w:w="851" w:type="dxa"/>
            <w:vAlign w:val="center"/>
          </w:tcPr>
          <w:p w14:paraId="79CB416F"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c>
          <w:tcPr>
            <w:tcW w:w="1843" w:type="dxa"/>
            <w:vAlign w:val="center"/>
          </w:tcPr>
          <w:p w14:paraId="059A3D6F"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0·23</w:t>
            </w:r>
          </w:p>
        </w:tc>
        <w:tc>
          <w:tcPr>
            <w:tcW w:w="1701" w:type="dxa"/>
            <w:vAlign w:val="center"/>
          </w:tcPr>
          <w:p w14:paraId="0933736A"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(0·11, 0·34)</w:t>
            </w:r>
          </w:p>
        </w:tc>
        <w:tc>
          <w:tcPr>
            <w:tcW w:w="851" w:type="dxa"/>
            <w:vAlign w:val="center"/>
          </w:tcPr>
          <w:p w14:paraId="15DF63CE"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r>
      <w:tr w:rsidR="007676F7" w:rsidRPr="0039217C" w14:paraId="15A65B31" w14:textId="77777777" w:rsidTr="00DE6A1D">
        <w:trPr>
          <w:trHeight w:val="227"/>
        </w:trPr>
        <w:tc>
          <w:tcPr>
            <w:tcW w:w="3077" w:type="dxa"/>
            <w:vAlign w:val="center"/>
          </w:tcPr>
          <w:p w14:paraId="68E63EC8"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Female</w:t>
            </w:r>
          </w:p>
        </w:tc>
        <w:tc>
          <w:tcPr>
            <w:tcW w:w="1339" w:type="dxa"/>
            <w:vAlign w:val="center"/>
          </w:tcPr>
          <w:p w14:paraId="64036EF9"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2·43</w:t>
            </w:r>
          </w:p>
        </w:tc>
        <w:tc>
          <w:tcPr>
            <w:tcW w:w="1504" w:type="dxa"/>
            <w:vAlign w:val="center"/>
          </w:tcPr>
          <w:p w14:paraId="72C52B02"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(1·63, 3·24)</w:t>
            </w:r>
          </w:p>
        </w:tc>
        <w:tc>
          <w:tcPr>
            <w:tcW w:w="851" w:type="dxa"/>
            <w:vAlign w:val="center"/>
          </w:tcPr>
          <w:p w14:paraId="110FE2CA"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c>
          <w:tcPr>
            <w:tcW w:w="1843" w:type="dxa"/>
            <w:vAlign w:val="center"/>
          </w:tcPr>
          <w:p w14:paraId="297C2AFD"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0·76</w:t>
            </w:r>
          </w:p>
        </w:tc>
        <w:tc>
          <w:tcPr>
            <w:tcW w:w="1701" w:type="dxa"/>
            <w:vAlign w:val="center"/>
          </w:tcPr>
          <w:p w14:paraId="1B89E9F4"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(0·01, 1·50)</w:t>
            </w:r>
          </w:p>
        </w:tc>
        <w:tc>
          <w:tcPr>
            <w:tcW w:w="851" w:type="dxa"/>
            <w:vAlign w:val="center"/>
          </w:tcPr>
          <w:p w14:paraId="14E0F868"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0·046</w:t>
            </w:r>
          </w:p>
        </w:tc>
      </w:tr>
      <w:tr w:rsidR="007676F7" w:rsidRPr="0039217C" w14:paraId="0CE389B8" w14:textId="77777777" w:rsidTr="00DE6A1D">
        <w:trPr>
          <w:trHeight w:val="227"/>
        </w:trPr>
        <w:tc>
          <w:tcPr>
            <w:tcW w:w="3077" w:type="dxa"/>
            <w:vAlign w:val="center"/>
          </w:tcPr>
          <w:p w14:paraId="2A051D20"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Age (/ year)</w:t>
            </w:r>
          </w:p>
        </w:tc>
        <w:tc>
          <w:tcPr>
            <w:tcW w:w="1339" w:type="dxa"/>
            <w:vAlign w:val="center"/>
          </w:tcPr>
          <w:p w14:paraId="213B228D"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-0·27</w:t>
            </w:r>
          </w:p>
        </w:tc>
        <w:tc>
          <w:tcPr>
            <w:tcW w:w="1504" w:type="dxa"/>
            <w:vAlign w:val="center"/>
          </w:tcPr>
          <w:p w14:paraId="74A95176"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(-0·31, -0·23)</w:t>
            </w:r>
          </w:p>
        </w:tc>
        <w:tc>
          <w:tcPr>
            <w:tcW w:w="851" w:type="dxa"/>
            <w:vAlign w:val="center"/>
          </w:tcPr>
          <w:p w14:paraId="1EA71EB2"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c>
          <w:tcPr>
            <w:tcW w:w="1843" w:type="dxa"/>
            <w:vAlign w:val="center"/>
          </w:tcPr>
          <w:p w14:paraId="0C514BD6"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-0·25</w:t>
            </w:r>
          </w:p>
        </w:tc>
        <w:tc>
          <w:tcPr>
            <w:tcW w:w="1701" w:type="dxa"/>
            <w:vAlign w:val="center"/>
          </w:tcPr>
          <w:p w14:paraId="25D71AEC"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(-0·29, -0·22)</w:t>
            </w:r>
          </w:p>
        </w:tc>
        <w:tc>
          <w:tcPr>
            <w:tcW w:w="851" w:type="dxa"/>
            <w:vAlign w:val="center"/>
          </w:tcPr>
          <w:p w14:paraId="4830A2D4"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r>
      <w:tr w:rsidR="007676F7" w:rsidRPr="0039217C" w14:paraId="69DB86AA" w14:textId="77777777" w:rsidTr="00DE6A1D">
        <w:trPr>
          <w:trHeight w:val="227"/>
        </w:trPr>
        <w:tc>
          <w:tcPr>
            <w:tcW w:w="3077" w:type="dxa"/>
            <w:vAlign w:val="center"/>
          </w:tcPr>
          <w:p w14:paraId="1026FE23" w14:textId="77777777" w:rsidR="007676F7" w:rsidRPr="0039217C" w:rsidRDefault="007676F7" w:rsidP="00DE6A1D">
            <w:pPr>
              <w:rPr>
                <w:rFonts w:ascii="Times New Roman" w:hAnsi="Times New Roman" w:cs="Times New Roman"/>
                <w:sz w:val="16"/>
                <w:szCs w:val="16"/>
              </w:rPr>
            </w:pPr>
            <w:r w:rsidRPr="0039217C">
              <w:rPr>
                <w:rFonts w:ascii="Times New Roman" w:hAnsi="Times New Roman" w:cs="Times New Roman"/>
                <w:sz w:val="16"/>
                <w:szCs w:val="16"/>
              </w:rPr>
              <w:t>BMI                                               &lt;18·5</w:t>
            </w:r>
          </w:p>
        </w:tc>
        <w:tc>
          <w:tcPr>
            <w:tcW w:w="1339" w:type="dxa"/>
            <w:vAlign w:val="center"/>
          </w:tcPr>
          <w:p w14:paraId="42F03139" w14:textId="77777777" w:rsidR="007676F7" w:rsidRPr="0039217C" w:rsidRDefault="007676F7" w:rsidP="00DE6A1D">
            <w:pPr>
              <w:jc w:val="center"/>
              <w:rPr>
                <w:rFonts w:ascii="Times New Roman" w:hAnsi="Times New Roman" w:cs="Times New Roman"/>
                <w:sz w:val="16"/>
                <w:szCs w:val="16"/>
              </w:rPr>
            </w:pPr>
          </w:p>
        </w:tc>
        <w:tc>
          <w:tcPr>
            <w:tcW w:w="1504" w:type="dxa"/>
            <w:vAlign w:val="center"/>
          </w:tcPr>
          <w:p w14:paraId="139D2D81"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0FE76085" w14:textId="77777777" w:rsidR="007676F7" w:rsidRPr="0039217C" w:rsidRDefault="007676F7" w:rsidP="00DE6A1D">
            <w:pPr>
              <w:jc w:val="center"/>
              <w:rPr>
                <w:rFonts w:ascii="Times New Roman" w:hAnsi="Times New Roman" w:cs="Times New Roman"/>
                <w:sz w:val="16"/>
                <w:szCs w:val="16"/>
              </w:rPr>
            </w:pPr>
          </w:p>
        </w:tc>
        <w:tc>
          <w:tcPr>
            <w:tcW w:w="1843" w:type="dxa"/>
            <w:vAlign w:val="center"/>
          </w:tcPr>
          <w:p w14:paraId="3A6E79B3"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-0·85</w:t>
            </w:r>
          </w:p>
        </w:tc>
        <w:tc>
          <w:tcPr>
            <w:tcW w:w="1701" w:type="dxa"/>
            <w:vAlign w:val="center"/>
          </w:tcPr>
          <w:p w14:paraId="3B3FA863"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(-2·64, 0·94)</w:t>
            </w:r>
          </w:p>
        </w:tc>
        <w:tc>
          <w:tcPr>
            <w:tcW w:w="851" w:type="dxa"/>
            <w:vAlign w:val="center"/>
          </w:tcPr>
          <w:p w14:paraId="142BA812"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0·351</w:t>
            </w:r>
          </w:p>
        </w:tc>
      </w:tr>
      <w:tr w:rsidR="007676F7" w:rsidRPr="0039217C" w14:paraId="1EEC1252" w14:textId="77777777" w:rsidTr="00DE6A1D">
        <w:trPr>
          <w:trHeight w:val="227"/>
        </w:trPr>
        <w:tc>
          <w:tcPr>
            <w:tcW w:w="3077" w:type="dxa"/>
            <w:vAlign w:val="center"/>
          </w:tcPr>
          <w:p w14:paraId="25CA1694" w14:textId="77777777" w:rsidR="007676F7" w:rsidRPr="0039217C" w:rsidRDefault="007676F7" w:rsidP="00DE6A1D">
            <w:pPr>
              <w:rPr>
                <w:rFonts w:ascii="Times New Roman" w:hAnsi="Times New Roman" w:cs="Times New Roman"/>
                <w:sz w:val="16"/>
                <w:szCs w:val="16"/>
              </w:rPr>
            </w:pPr>
            <w:r w:rsidRPr="0039217C">
              <w:rPr>
                <w:rFonts w:ascii="Times New Roman" w:hAnsi="Times New Roman" w:cs="Times New Roman"/>
                <w:sz w:val="16"/>
                <w:szCs w:val="16"/>
              </w:rPr>
              <w:t xml:space="preserve">                                       ≥18·5 and &lt;25</w:t>
            </w:r>
          </w:p>
        </w:tc>
        <w:tc>
          <w:tcPr>
            <w:tcW w:w="1339" w:type="dxa"/>
            <w:vAlign w:val="center"/>
          </w:tcPr>
          <w:p w14:paraId="54D0F80B" w14:textId="77777777" w:rsidR="007676F7" w:rsidRPr="0039217C" w:rsidRDefault="007676F7" w:rsidP="00DE6A1D">
            <w:pPr>
              <w:jc w:val="center"/>
              <w:rPr>
                <w:rFonts w:ascii="Times New Roman" w:hAnsi="Times New Roman" w:cs="Times New Roman"/>
                <w:sz w:val="16"/>
                <w:szCs w:val="16"/>
              </w:rPr>
            </w:pPr>
          </w:p>
        </w:tc>
        <w:tc>
          <w:tcPr>
            <w:tcW w:w="1504" w:type="dxa"/>
            <w:vAlign w:val="center"/>
          </w:tcPr>
          <w:p w14:paraId="6FC89463"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7CF1845C" w14:textId="77777777" w:rsidR="007676F7" w:rsidRPr="0039217C" w:rsidRDefault="007676F7" w:rsidP="00DE6A1D">
            <w:pPr>
              <w:jc w:val="center"/>
              <w:rPr>
                <w:rFonts w:ascii="Times New Roman" w:hAnsi="Times New Roman" w:cs="Times New Roman"/>
                <w:sz w:val="16"/>
                <w:szCs w:val="16"/>
              </w:rPr>
            </w:pPr>
          </w:p>
        </w:tc>
        <w:tc>
          <w:tcPr>
            <w:tcW w:w="1843" w:type="dxa"/>
            <w:vAlign w:val="center"/>
          </w:tcPr>
          <w:p w14:paraId="586FBAED"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w:t>
            </w:r>
          </w:p>
        </w:tc>
        <w:tc>
          <w:tcPr>
            <w:tcW w:w="1701" w:type="dxa"/>
            <w:vAlign w:val="center"/>
          </w:tcPr>
          <w:p w14:paraId="5162F987"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5D0B8B4E" w14:textId="77777777" w:rsidR="007676F7" w:rsidRPr="0039217C" w:rsidRDefault="007676F7" w:rsidP="00DE6A1D">
            <w:pPr>
              <w:jc w:val="center"/>
              <w:rPr>
                <w:rFonts w:ascii="Times New Roman" w:hAnsi="Times New Roman" w:cs="Times New Roman"/>
                <w:sz w:val="16"/>
                <w:szCs w:val="16"/>
              </w:rPr>
            </w:pPr>
          </w:p>
        </w:tc>
      </w:tr>
      <w:tr w:rsidR="007676F7" w:rsidRPr="0039217C" w14:paraId="4827E4EE" w14:textId="77777777" w:rsidTr="00DE6A1D">
        <w:trPr>
          <w:trHeight w:val="227"/>
        </w:trPr>
        <w:tc>
          <w:tcPr>
            <w:tcW w:w="3077" w:type="dxa"/>
            <w:vAlign w:val="center"/>
          </w:tcPr>
          <w:p w14:paraId="6187853D"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 xml:space="preserve">                                          ≥25 and ≤30</w:t>
            </w:r>
          </w:p>
        </w:tc>
        <w:tc>
          <w:tcPr>
            <w:tcW w:w="1339" w:type="dxa"/>
            <w:vAlign w:val="center"/>
          </w:tcPr>
          <w:p w14:paraId="270F70DE" w14:textId="77777777" w:rsidR="007676F7" w:rsidRPr="0039217C" w:rsidRDefault="007676F7" w:rsidP="00DE6A1D">
            <w:pPr>
              <w:jc w:val="center"/>
              <w:rPr>
                <w:rFonts w:ascii="Times New Roman" w:hAnsi="Times New Roman" w:cs="Times New Roman"/>
                <w:b/>
                <w:sz w:val="16"/>
                <w:szCs w:val="16"/>
              </w:rPr>
            </w:pPr>
          </w:p>
        </w:tc>
        <w:tc>
          <w:tcPr>
            <w:tcW w:w="1504" w:type="dxa"/>
            <w:vAlign w:val="center"/>
          </w:tcPr>
          <w:p w14:paraId="1669CA38" w14:textId="77777777" w:rsidR="007676F7" w:rsidRPr="0039217C" w:rsidRDefault="007676F7" w:rsidP="00DE6A1D">
            <w:pPr>
              <w:jc w:val="center"/>
              <w:rPr>
                <w:rFonts w:ascii="Times New Roman" w:hAnsi="Times New Roman" w:cs="Times New Roman"/>
                <w:b/>
                <w:sz w:val="16"/>
                <w:szCs w:val="16"/>
              </w:rPr>
            </w:pPr>
          </w:p>
        </w:tc>
        <w:tc>
          <w:tcPr>
            <w:tcW w:w="851" w:type="dxa"/>
            <w:vAlign w:val="center"/>
          </w:tcPr>
          <w:p w14:paraId="737F8A73" w14:textId="77777777" w:rsidR="007676F7" w:rsidRPr="0039217C" w:rsidRDefault="007676F7" w:rsidP="00DE6A1D">
            <w:pPr>
              <w:jc w:val="center"/>
              <w:rPr>
                <w:rFonts w:ascii="Times New Roman" w:hAnsi="Times New Roman" w:cs="Times New Roman"/>
                <w:b/>
                <w:sz w:val="16"/>
                <w:szCs w:val="16"/>
              </w:rPr>
            </w:pPr>
          </w:p>
        </w:tc>
        <w:tc>
          <w:tcPr>
            <w:tcW w:w="1843" w:type="dxa"/>
            <w:vAlign w:val="center"/>
          </w:tcPr>
          <w:p w14:paraId="7EEF623F"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0·85</w:t>
            </w:r>
          </w:p>
        </w:tc>
        <w:tc>
          <w:tcPr>
            <w:tcW w:w="1701" w:type="dxa"/>
            <w:vAlign w:val="center"/>
          </w:tcPr>
          <w:p w14:paraId="4099107C"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(0·50, 1·19)</w:t>
            </w:r>
          </w:p>
        </w:tc>
        <w:tc>
          <w:tcPr>
            <w:tcW w:w="851" w:type="dxa"/>
            <w:vAlign w:val="center"/>
          </w:tcPr>
          <w:p w14:paraId="4B1A39CA"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r>
      <w:tr w:rsidR="007676F7" w:rsidRPr="0039217C" w14:paraId="51E48143" w14:textId="77777777" w:rsidTr="00DE6A1D">
        <w:trPr>
          <w:trHeight w:val="227"/>
        </w:trPr>
        <w:tc>
          <w:tcPr>
            <w:tcW w:w="3077" w:type="dxa"/>
            <w:vAlign w:val="center"/>
          </w:tcPr>
          <w:p w14:paraId="3D86638A"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 xml:space="preserve">                                                        &gt;30</w:t>
            </w:r>
          </w:p>
        </w:tc>
        <w:tc>
          <w:tcPr>
            <w:tcW w:w="1339" w:type="dxa"/>
            <w:vAlign w:val="center"/>
          </w:tcPr>
          <w:p w14:paraId="67A5803E" w14:textId="77777777" w:rsidR="007676F7" w:rsidRPr="0039217C" w:rsidRDefault="007676F7" w:rsidP="00DE6A1D">
            <w:pPr>
              <w:jc w:val="center"/>
              <w:rPr>
                <w:rFonts w:ascii="Times New Roman" w:hAnsi="Times New Roman" w:cs="Times New Roman"/>
                <w:b/>
                <w:sz w:val="16"/>
                <w:szCs w:val="16"/>
              </w:rPr>
            </w:pPr>
          </w:p>
        </w:tc>
        <w:tc>
          <w:tcPr>
            <w:tcW w:w="1504" w:type="dxa"/>
            <w:vAlign w:val="center"/>
          </w:tcPr>
          <w:p w14:paraId="5335C5EE" w14:textId="77777777" w:rsidR="007676F7" w:rsidRPr="0039217C" w:rsidRDefault="007676F7" w:rsidP="00DE6A1D">
            <w:pPr>
              <w:jc w:val="center"/>
              <w:rPr>
                <w:rFonts w:ascii="Times New Roman" w:hAnsi="Times New Roman" w:cs="Times New Roman"/>
                <w:b/>
                <w:sz w:val="16"/>
                <w:szCs w:val="16"/>
              </w:rPr>
            </w:pPr>
          </w:p>
        </w:tc>
        <w:tc>
          <w:tcPr>
            <w:tcW w:w="851" w:type="dxa"/>
            <w:vAlign w:val="center"/>
          </w:tcPr>
          <w:p w14:paraId="50F71B85" w14:textId="77777777" w:rsidR="007676F7" w:rsidRPr="0039217C" w:rsidRDefault="007676F7" w:rsidP="00DE6A1D">
            <w:pPr>
              <w:jc w:val="center"/>
              <w:rPr>
                <w:rFonts w:ascii="Times New Roman" w:hAnsi="Times New Roman" w:cs="Times New Roman"/>
                <w:b/>
                <w:sz w:val="16"/>
                <w:szCs w:val="16"/>
              </w:rPr>
            </w:pPr>
          </w:p>
        </w:tc>
        <w:tc>
          <w:tcPr>
            <w:tcW w:w="1843" w:type="dxa"/>
            <w:vAlign w:val="center"/>
          </w:tcPr>
          <w:p w14:paraId="32E791E9"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1·23</w:t>
            </w:r>
          </w:p>
        </w:tc>
        <w:tc>
          <w:tcPr>
            <w:tcW w:w="1701" w:type="dxa"/>
            <w:vAlign w:val="center"/>
          </w:tcPr>
          <w:p w14:paraId="78D57441"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(0·68, 1·77)</w:t>
            </w:r>
          </w:p>
        </w:tc>
        <w:tc>
          <w:tcPr>
            <w:tcW w:w="851" w:type="dxa"/>
            <w:vAlign w:val="center"/>
          </w:tcPr>
          <w:p w14:paraId="2FD9CEEF"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r>
      <w:tr w:rsidR="007676F7" w:rsidRPr="0039217C" w14:paraId="2BDD21A7" w14:textId="77777777" w:rsidTr="00DE6A1D">
        <w:trPr>
          <w:trHeight w:val="227"/>
        </w:trPr>
        <w:tc>
          <w:tcPr>
            <w:tcW w:w="3077" w:type="dxa"/>
            <w:vAlign w:val="center"/>
          </w:tcPr>
          <w:p w14:paraId="463FCA65" w14:textId="77777777" w:rsidR="007676F7" w:rsidRPr="0039217C" w:rsidRDefault="007676F7" w:rsidP="00DE6A1D">
            <w:pPr>
              <w:rPr>
                <w:rFonts w:ascii="Times New Roman" w:hAnsi="Times New Roman" w:cs="Times New Roman"/>
                <w:sz w:val="16"/>
                <w:szCs w:val="16"/>
              </w:rPr>
            </w:pPr>
            <w:r w:rsidRPr="0039217C">
              <w:rPr>
                <w:rFonts w:ascii="Times New Roman" w:hAnsi="Times New Roman" w:cs="Times New Roman"/>
                <w:sz w:val="16"/>
                <w:szCs w:val="16"/>
              </w:rPr>
              <w:t>Education (/level completed)</w:t>
            </w:r>
          </w:p>
        </w:tc>
        <w:tc>
          <w:tcPr>
            <w:tcW w:w="1339" w:type="dxa"/>
            <w:vAlign w:val="center"/>
          </w:tcPr>
          <w:p w14:paraId="1844637A" w14:textId="77777777" w:rsidR="007676F7" w:rsidRPr="0039217C" w:rsidRDefault="007676F7" w:rsidP="00DE6A1D">
            <w:pPr>
              <w:jc w:val="center"/>
              <w:rPr>
                <w:rFonts w:ascii="Times New Roman" w:hAnsi="Times New Roman" w:cs="Times New Roman"/>
                <w:sz w:val="16"/>
                <w:szCs w:val="16"/>
              </w:rPr>
            </w:pPr>
          </w:p>
        </w:tc>
        <w:tc>
          <w:tcPr>
            <w:tcW w:w="1504" w:type="dxa"/>
            <w:vAlign w:val="center"/>
          </w:tcPr>
          <w:p w14:paraId="12A9108C"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7AEC7A70" w14:textId="77777777" w:rsidR="007676F7" w:rsidRPr="0039217C" w:rsidRDefault="007676F7" w:rsidP="00DE6A1D">
            <w:pPr>
              <w:jc w:val="center"/>
              <w:rPr>
                <w:rFonts w:ascii="Times New Roman" w:hAnsi="Times New Roman" w:cs="Times New Roman"/>
                <w:sz w:val="16"/>
                <w:szCs w:val="16"/>
              </w:rPr>
            </w:pPr>
          </w:p>
        </w:tc>
        <w:tc>
          <w:tcPr>
            <w:tcW w:w="1843" w:type="dxa"/>
            <w:vAlign w:val="center"/>
          </w:tcPr>
          <w:p w14:paraId="5D2201A3"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-0·10</w:t>
            </w:r>
          </w:p>
        </w:tc>
        <w:tc>
          <w:tcPr>
            <w:tcW w:w="1701" w:type="dxa"/>
            <w:vAlign w:val="center"/>
          </w:tcPr>
          <w:p w14:paraId="7CA5BA3B"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(-0·32, 0·12)</w:t>
            </w:r>
          </w:p>
        </w:tc>
        <w:tc>
          <w:tcPr>
            <w:tcW w:w="851" w:type="dxa"/>
            <w:vAlign w:val="center"/>
          </w:tcPr>
          <w:p w14:paraId="7CE65879"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0·383</w:t>
            </w:r>
          </w:p>
        </w:tc>
      </w:tr>
      <w:tr w:rsidR="007676F7" w:rsidRPr="0039217C" w14:paraId="70C540EA" w14:textId="77777777" w:rsidTr="00DE6A1D">
        <w:trPr>
          <w:trHeight w:val="227"/>
        </w:trPr>
        <w:tc>
          <w:tcPr>
            <w:tcW w:w="3077" w:type="dxa"/>
            <w:vAlign w:val="center"/>
          </w:tcPr>
          <w:p w14:paraId="5D60DBB5"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Smoking (/pack year)</w:t>
            </w:r>
          </w:p>
        </w:tc>
        <w:tc>
          <w:tcPr>
            <w:tcW w:w="1339" w:type="dxa"/>
            <w:vAlign w:val="center"/>
          </w:tcPr>
          <w:p w14:paraId="67D99900" w14:textId="77777777" w:rsidR="007676F7" w:rsidRPr="0039217C" w:rsidRDefault="007676F7" w:rsidP="00DE6A1D">
            <w:pPr>
              <w:jc w:val="center"/>
              <w:rPr>
                <w:rFonts w:ascii="Times New Roman" w:hAnsi="Times New Roman" w:cs="Times New Roman"/>
                <w:b/>
                <w:sz w:val="16"/>
                <w:szCs w:val="16"/>
              </w:rPr>
            </w:pPr>
          </w:p>
        </w:tc>
        <w:tc>
          <w:tcPr>
            <w:tcW w:w="1504" w:type="dxa"/>
            <w:vAlign w:val="center"/>
          </w:tcPr>
          <w:p w14:paraId="21CF8492" w14:textId="77777777" w:rsidR="007676F7" w:rsidRPr="0039217C" w:rsidRDefault="007676F7" w:rsidP="00DE6A1D">
            <w:pPr>
              <w:jc w:val="center"/>
              <w:rPr>
                <w:rFonts w:ascii="Times New Roman" w:hAnsi="Times New Roman" w:cs="Times New Roman"/>
                <w:b/>
                <w:sz w:val="16"/>
                <w:szCs w:val="16"/>
              </w:rPr>
            </w:pPr>
          </w:p>
        </w:tc>
        <w:tc>
          <w:tcPr>
            <w:tcW w:w="851" w:type="dxa"/>
            <w:vAlign w:val="center"/>
          </w:tcPr>
          <w:p w14:paraId="311D9A46" w14:textId="77777777" w:rsidR="007676F7" w:rsidRPr="0039217C" w:rsidRDefault="007676F7" w:rsidP="00DE6A1D">
            <w:pPr>
              <w:jc w:val="center"/>
              <w:rPr>
                <w:rFonts w:ascii="Times New Roman" w:hAnsi="Times New Roman" w:cs="Times New Roman"/>
                <w:b/>
                <w:sz w:val="16"/>
                <w:szCs w:val="16"/>
              </w:rPr>
            </w:pPr>
          </w:p>
        </w:tc>
        <w:tc>
          <w:tcPr>
            <w:tcW w:w="1843" w:type="dxa"/>
            <w:vAlign w:val="center"/>
          </w:tcPr>
          <w:p w14:paraId="57B442F9"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-0·06</w:t>
            </w:r>
          </w:p>
        </w:tc>
        <w:tc>
          <w:tcPr>
            <w:tcW w:w="1701" w:type="dxa"/>
            <w:vAlign w:val="center"/>
          </w:tcPr>
          <w:p w14:paraId="397A389A"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(-0·09, -0·04)</w:t>
            </w:r>
          </w:p>
        </w:tc>
        <w:tc>
          <w:tcPr>
            <w:tcW w:w="851" w:type="dxa"/>
            <w:vAlign w:val="center"/>
          </w:tcPr>
          <w:p w14:paraId="20DA463C"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&lt;0·001</w:t>
            </w:r>
          </w:p>
        </w:tc>
      </w:tr>
      <w:tr w:rsidR="007676F7" w:rsidRPr="0039217C" w14:paraId="3BC04AD4" w14:textId="77777777" w:rsidTr="00DE6A1D">
        <w:trPr>
          <w:trHeight w:val="227"/>
        </w:trPr>
        <w:tc>
          <w:tcPr>
            <w:tcW w:w="3077" w:type="dxa"/>
            <w:vAlign w:val="center"/>
          </w:tcPr>
          <w:p w14:paraId="5A583808" w14:textId="77777777" w:rsidR="007676F7" w:rsidRPr="0039217C" w:rsidRDefault="007676F7" w:rsidP="00DE6A1D">
            <w:pPr>
              <w:rPr>
                <w:rFonts w:ascii="Times New Roman" w:hAnsi="Times New Roman" w:cs="Times New Roman"/>
                <w:sz w:val="16"/>
                <w:szCs w:val="16"/>
              </w:rPr>
            </w:pPr>
            <w:r w:rsidRPr="0039217C">
              <w:rPr>
                <w:rFonts w:ascii="Times New Roman" w:hAnsi="Times New Roman" w:cs="Times New Roman"/>
                <w:sz w:val="16"/>
                <w:szCs w:val="16"/>
              </w:rPr>
              <w:t>Passive smoking</w:t>
            </w:r>
          </w:p>
        </w:tc>
        <w:tc>
          <w:tcPr>
            <w:tcW w:w="1339" w:type="dxa"/>
            <w:vAlign w:val="center"/>
          </w:tcPr>
          <w:p w14:paraId="056A81D2" w14:textId="77777777" w:rsidR="007676F7" w:rsidRPr="0039217C" w:rsidRDefault="007676F7" w:rsidP="00DE6A1D">
            <w:pPr>
              <w:jc w:val="center"/>
              <w:rPr>
                <w:rFonts w:ascii="Times New Roman" w:hAnsi="Times New Roman" w:cs="Times New Roman"/>
                <w:sz w:val="16"/>
                <w:szCs w:val="16"/>
              </w:rPr>
            </w:pPr>
          </w:p>
        </w:tc>
        <w:tc>
          <w:tcPr>
            <w:tcW w:w="1504" w:type="dxa"/>
            <w:vAlign w:val="center"/>
          </w:tcPr>
          <w:p w14:paraId="620312E1"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2AF8276B" w14:textId="77777777" w:rsidR="007676F7" w:rsidRPr="0039217C" w:rsidRDefault="007676F7" w:rsidP="00DE6A1D">
            <w:pPr>
              <w:jc w:val="center"/>
              <w:rPr>
                <w:rFonts w:ascii="Times New Roman" w:hAnsi="Times New Roman" w:cs="Times New Roman"/>
                <w:sz w:val="16"/>
                <w:szCs w:val="16"/>
              </w:rPr>
            </w:pPr>
          </w:p>
        </w:tc>
        <w:tc>
          <w:tcPr>
            <w:tcW w:w="1843" w:type="dxa"/>
            <w:vAlign w:val="center"/>
          </w:tcPr>
          <w:p w14:paraId="0D0CFA02"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-0·31</w:t>
            </w:r>
          </w:p>
        </w:tc>
        <w:tc>
          <w:tcPr>
            <w:tcW w:w="1701" w:type="dxa"/>
            <w:vAlign w:val="center"/>
          </w:tcPr>
          <w:p w14:paraId="45DFD2CD"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(-1·14, 0·53)</w:t>
            </w:r>
          </w:p>
        </w:tc>
        <w:tc>
          <w:tcPr>
            <w:tcW w:w="851" w:type="dxa"/>
            <w:vAlign w:val="center"/>
          </w:tcPr>
          <w:p w14:paraId="36A6E587"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0·474</w:t>
            </w:r>
          </w:p>
        </w:tc>
      </w:tr>
      <w:tr w:rsidR="007676F7" w:rsidRPr="0039217C" w14:paraId="2E758616" w14:textId="77777777" w:rsidTr="00DE6A1D">
        <w:trPr>
          <w:trHeight w:val="227"/>
        </w:trPr>
        <w:tc>
          <w:tcPr>
            <w:tcW w:w="3077" w:type="dxa"/>
            <w:vAlign w:val="center"/>
          </w:tcPr>
          <w:p w14:paraId="5B03783D"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Worked in a dusty job (/year)</w:t>
            </w:r>
          </w:p>
        </w:tc>
        <w:tc>
          <w:tcPr>
            <w:tcW w:w="1339" w:type="dxa"/>
            <w:vAlign w:val="center"/>
          </w:tcPr>
          <w:p w14:paraId="2F28921B" w14:textId="77777777" w:rsidR="007676F7" w:rsidRPr="0039217C" w:rsidRDefault="007676F7" w:rsidP="00DE6A1D">
            <w:pPr>
              <w:jc w:val="center"/>
              <w:rPr>
                <w:rFonts w:ascii="Times New Roman" w:hAnsi="Times New Roman" w:cs="Times New Roman"/>
                <w:b/>
                <w:sz w:val="16"/>
                <w:szCs w:val="16"/>
              </w:rPr>
            </w:pPr>
          </w:p>
        </w:tc>
        <w:tc>
          <w:tcPr>
            <w:tcW w:w="1504" w:type="dxa"/>
            <w:vAlign w:val="center"/>
          </w:tcPr>
          <w:p w14:paraId="4279D666" w14:textId="77777777" w:rsidR="007676F7" w:rsidRPr="0039217C" w:rsidRDefault="007676F7" w:rsidP="00DE6A1D">
            <w:pPr>
              <w:jc w:val="center"/>
              <w:rPr>
                <w:rFonts w:ascii="Times New Roman" w:hAnsi="Times New Roman" w:cs="Times New Roman"/>
                <w:b/>
                <w:sz w:val="16"/>
                <w:szCs w:val="16"/>
              </w:rPr>
            </w:pPr>
          </w:p>
        </w:tc>
        <w:tc>
          <w:tcPr>
            <w:tcW w:w="851" w:type="dxa"/>
            <w:vAlign w:val="center"/>
          </w:tcPr>
          <w:p w14:paraId="5722D08F" w14:textId="77777777" w:rsidR="007676F7" w:rsidRPr="0039217C" w:rsidRDefault="007676F7" w:rsidP="00DE6A1D">
            <w:pPr>
              <w:jc w:val="center"/>
              <w:rPr>
                <w:rFonts w:ascii="Times New Roman" w:hAnsi="Times New Roman" w:cs="Times New Roman"/>
                <w:b/>
                <w:sz w:val="16"/>
                <w:szCs w:val="16"/>
              </w:rPr>
            </w:pPr>
          </w:p>
        </w:tc>
        <w:tc>
          <w:tcPr>
            <w:tcW w:w="1843" w:type="dxa"/>
            <w:vAlign w:val="center"/>
          </w:tcPr>
          <w:p w14:paraId="6DA7DF0E"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-0·04</w:t>
            </w:r>
          </w:p>
        </w:tc>
        <w:tc>
          <w:tcPr>
            <w:tcW w:w="1701" w:type="dxa"/>
            <w:vAlign w:val="center"/>
          </w:tcPr>
          <w:p w14:paraId="5C250582"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(-0·06, -0·01)</w:t>
            </w:r>
          </w:p>
        </w:tc>
        <w:tc>
          <w:tcPr>
            <w:tcW w:w="851" w:type="dxa"/>
            <w:vAlign w:val="center"/>
          </w:tcPr>
          <w:p w14:paraId="13513BF3"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0·003</w:t>
            </w:r>
          </w:p>
        </w:tc>
      </w:tr>
      <w:tr w:rsidR="007676F7" w:rsidRPr="0039217C" w14:paraId="3120DE34" w14:textId="77777777" w:rsidTr="00DE6A1D">
        <w:trPr>
          <w:trHeight w:val="227"/>
        </w:trPr>
        <w:tc>
          <w:tcPr>
            <w:tcW w:w="3077" w:type="dxa"/>
            <w:vAlign w:val="center"/>
          </w:tcPr>
          <w:p w14:paraId="6DA5C54B" w14:textId="77777777" w:rsidR="007676F7" w:rsidRPr="0039217C" w:rsidRDefault="007676F7" w:rsidP="00DE6A1D">
            <w:pPr>
              <w:rPr>
                <w:rFonts w:ascii="Times New Roman" w:hAnsi="Times New Roman" w:cs="Times New Roman"/>
                <w:sz w:val="16"/>
                <w:szCs w:val="16"/>
              </w:rPr>
            </w:pPr>
            <w:r w:rsidRPr="0039217C">
              <w:rPr>
                <w:rFonts w:ascii="Times New Roman" w:hAnsi="Times New Roman" w:cs="Times New Roman"/>
                <w:sz w:val="16"/>
                <w:szCs w:val="16"/>
              </w:rPr>
              <w:t>Family history of COPD</w:t>
            </w:r>
          </w:p>
        </w:tc>
        <w:tc>
          <w:tcPr>
            <w:tcW w:w="1339" w:type="dxa"/>
            <w:vAlign w:val="center"/>
          </w:tcPr>
          <w:p w14:paraId="0B8EBD25" w14:textId="77777777" w:rsidR="007676F7" w:rsidRPr="0039217C" w:rsidRDefault="007676F7" w:rsidP="00DE6A1D">
            <w:pPr>
              <w:jc w:val="center"/>
              <w:rPr>
                <w:rFonts w:ascii="Times New Roman" w:hAnsi="Times New Roman" w:cs="Times New Roman"/>
                <w:sz w:val="16"/>
                <w:szCs w:val="16"/>
              </w:rPr>
            </w:pPr>
          </w:p>
        </w:tc>
        <w:tc>
          <w:tcPr>
            <w:tcW w:w="1504" w:type="dxa"/>
            <w:vAlign w:val="center"/>
          </w:tcPr>
          <w:p w14:paraId="7DFAE152"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1CA2FF6D" w14:textId="77777777" w:rsidR="007676F7" w:rsidRPr="0039217C" w:rsidRDefault="007676F7" w:rsidP="00DE6A1D">
            <w:pPr>
              <w:jc w:val="center"/>
              <w:rPr>
                <w:rFonts w:ascii="Times New Roman" w:hAnsi="Times New Roman" w:cs="Times New Roman"/>
                <w:sz w:val="16"/>
                <w:szCs w:val="16"/>
              </w:rPr>
            </w:pPr>
          </w:p>
        </w:tc>
        <w:tc>
          <w:tcPr>
            <w:tcW w:w="1843" w:type="dxa"/>
            <w:vAlign w:val="center"/>
          </w:tcPr>
          <w:p w14:paraId="342DBD28"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-0·75</w:t>
            </w:r>
          </w:p>
        </w:tc>
        <w:tc>
          <w:tcPr>
            <w:tcW w:w="1701" w:type="dxa"/>
            <w:vAlign w:val="center"/>
          </w:tcPr>
          <w:p w14:paraId="59BE8916"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(-1·87, 0·37)</w:t>
            </w:r>
          </w:p>
        </w:tc>
        <w:tc>
          <w:tcPr>
            <w:tcW w:w="851" w:type="dxa"/>
            <w:vAlign w:val="center"/>
          </w:tcPr>
          <w:p w14:paraId="7D9DFDDC"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0·191</w:t>
            </w:r>
          </w:p>
        </w:tc>
      </w:tr>
      <w:tr w:rsidR="007676F7" w:rsidRPr="0039217C" w14:paraId="06452ECF" w14:textId="77777777" w:rsidTr="00DE6A1D">
        <w:trPr>
          <w:trHeight w:val="227"/>
        </w:trPr>
        <w:tc>
          <w:tcPr>
            <w:tcW w:w="3077" w:type="dxa"/>
            <w:vAlign w:val="center"/>
          </w:tcPr>
          <w:p w14:paraId="54F93F57" w14:textId="77777777" w:rsidR="007676F7" w:rsidRPr="0039217C" w:rsidRDefault="007676F7" w:rsidP="00DE6A1D">
            <w:pPr>
              <w:rPr>
                <w:rFonts w:ascii="Times New Roman" w:hAnsi="Times New Roman" w:cs="Times New Roman"/>
                <w:sz w:val="16"/>
                <w:szCs w:val="16"/>
              </w:rPr>
            </w:pPr>
            <w:r w:rsidRPr="0039217C">
              <w:rPr>
                <w:rFonts w:ascii="Times New Roman" w:hAnsi="Times New Roman" w:cs="Times New Roman"/>
                <w:sz w:val="16"/>
                <w:szCs w:val="16"/>
              </w:rPr>
              <w:t>Hospitalised as a child</w:t>
            </w:r>
          </w:p>
        </w:tc>
        <w:tc>
          <w:tcPr>
            <w:tcW w:w="1339" w:type="dxa"/>
            <w:vAlign w:val="center"/>
          </w:tcPr>
          <w:p w14:paraId="78FFCD43" w14:textId="77777777" w:rsidR="007676F7" w:rsidRPr="0039217C" w:rsidRDefault="007676F7" w:rsidP="00DE6A1D">
            <w:pPr>
              <w:jc w:val="center"/>
              <w:rPr>
                <w:rFonts w:ascii="Times New Roman" w:hAnsi="Times New Roman" w:cs="Times New Roman"/>
                <w:sz w:val="16"/>
                <w:szCs w:val="16"/>
              </w:rPr>
            </w:pPr>
          </w:p>
        </w:tc>
        <w:tc>
          <w:tcPr>
            <w:tcW w:w="1504" w:type="dxa"/>
            <w:vAlign w:val="center"/>
          </w:tcPr>
          <w:p w14:paraId="08726952" w14:textId="77777777" w:rsidR="007676F7" w:rsidRPr="0039217C" w:rsidRDefault="007676F7" w:rsidP="00DE6A1D">
            <w:pPr>
              <w:jc w:val="center"/>
              <w:rPr>
                <w:rFonts w:ascii="Times New Roman" w:hAnsi="Times New Roman" w:cs="Times New Roman"/>
                <w:sz w:val="16"/>
                <w:szCs w:val="16"/>
              </w:rPr>
            </w:pPr>
          </w:p>
        </w:tc>
        <w:tc>
          <w:tcPr>
            <w:tcW w:w="851" w:type="dxa"/>
            <w:vAlign w:val="center"/>
          </w:tcPr>
          <w:p w14:paraId="283F2A82" w14:textId="77777777" w:rsidR="007676F7" w:rsidRPr="0039217C" w:rsidRDefault="007676F7" w:rsidP="00DE6A1D">
            <w:pPr>
              <w:jc w:val="center"/>
              <w:rPr>
                <w:rFonts w:ascii="Times New Roman" w:hAnsi="Times New Roman" w:cs="Times New Roman"/>
                <w:sz w:val="16"/>
                <w:szCs w:val="16"/>
              </w:rPr>
            </w:pPr>
          </w:p>
        </w:tc>
        <w:tc>
          <w:tcPr>
            <w:tcW w:w="1843" w:type="dxa"/>
            <w:vAlign w:val="center"/>
          </w:tcPr>
          <w:p w14:paraId="1A4E8E27"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-2·44</w:t>
            </w:r>
          </w:p>
        </w:tc>
        <w:tc>
          <w:tcPr>
            <w:tcW w:w="1701" w:type="dxa"/>
            <w:vAlign w:val="center"/>
          </w:tcPr>
          <w:p w14:paraId="52B0283D"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(-5·18, 0·29)</w:t>
            </w:r>
          </w:p>
        </w:tc>
        <w:tc>
          <w:tcPr>
            <w:tcW w:w="851" w:type="dxa"/>
            <w:vAlign w:val="center"/>
          </w:tcPr>
          <w:p w14:paraId="4B047D3B" w14:textId="77777777" w:rsidR="007676F7" w:rsidRPr="0039217C" w:rsidRDefault="007676F7" w:rsidP="00DE6A1D">
            <w:pPr>
              <w:jc w:val="center"/>
              <w:rPr>
                <w:rFonts w:ascii="Times New Roman" w:hAnsi="Times New Roman" w:cs="Times New Roman"/>
                <w:sz w:val="16"/>
                <w:szCs w:val="16"/>
              </w:rPr>
            </w:pPr>
            <w:r w:rsidRPr="0039217C">
              <w:rPr>
                <w:rFonts w:ascii="Times New Roman" w:hAnsi="Times New Roman" w:cs="Times New Roman"/>
                <w:sz w:val="16"/>
                <w:szCs w:val="16"/>
              </w:rPr>
              <w:t>0·080</w:t>
            </w:r>
          </w:p>
        </w:tc>
      </w:tr>
      <w:tr w:rsidR="007676F7" w:rsidRPr="0039217C" w14:paraId="5D6F4F0D" w14:textId="77777777" w:rsidTr="00DE6A1D">
        <w:trPr>
          <w:trHeight w:val="227"/>
        </w:trPr>
        <w:tc>
          <w:tcPr>
            <w:tcW w:w="3077" w:type="dxa"/>
            <w:vAlign w:val="center"/>
          </w:tcPr>
          <w:p w14:paraId="27215DAB" w14:textId="77777777" w:rsidR="007676F7" w:rsidRPr="0039217C" w:rsidRDefault="007676F7" w:rsidP="00DE6A1D">
            <w:pPr>
              <w:rPr>
                <w:rFonts w:ascii="Times New Roman" w:hAnsi="Times New Roman" w:cs="Times New Roman"/>
                <w:b/>
                <w:sz w:val="16"/>
                <w:szCs w:val="16"/>
              </w:rPr>
            </w:pPr>
            <w:r w:rsidRPr="0039217C">
              <w:rPr>
                <w:rFonts w:ascii="Times New Roman" w:hAnsi="Times New Roman" w:cs="Times New Roman"/>
                <w:b/>
                <w:sz w:val="16"/>
                <w:szCs w:val="16"/>
              </w:rPr>
              <w:t>Tuberculosis</w:t>
            </w:r>
          </w:p>
        </w:tc>
        <w:tc>
          <w:tcPr>
            <w:tcW w:w="1339" w:type="dxa"/>
            <w:vAlign w:val="center"/>
          </w:tcPr>
          <w:p w14:paraId="461331E0" w14:textId="77777777" w:rsidR="007676F7" w:rsidRPr="0039217C" w:rsidRDefault="007676F7" w:rsidP="00DE6A1D">
            <w:pPr>
              <w:jc w:val="center"/>
              <w:rPr>
                <w:rFonts w:ascii="Times New Roman" w:hAnsi="Times New Roman" w:cs="Times New Roman"/>
                <w:b/>
                <w:sz w:val="16"/>
                <w:szCs w:val="16"/>
              </w:rPr>
            </w:pPr>
          </w:p>
        </w:tc>
        <w:tc>
          <w:tcPr>
            <w:tcW w:w="1504" w:type="dxa"/>
            <w:vAlign w:val="center"/>
          </w:tcPr>
          <w:p w14:paraId="696D4686" w14:textId="77777777" w:rsidR="007676F7" w:rsidRPr="0039217C" w:rsidRDefault="007676F7" w:rsidP="00DE6A1D">
            <w:pPr>
              <w:jc w:val="center"/>
              <w:rPr>
                <w:rFonts w:ascii="Times New Roman" w:hAnsi="Times New Roman" w:cs="Times New Roman"/>
                <w:b/>
                <w:sz w:val="16"/>
                <w:szCs w:val="16"/>
              </w:rPr>
            </w:pPr>
          </w:p>
        </w:tc>
        <w:tc>
          <w:tcPr>
            <w:tcW w:w="851" w:type="dxa"/>
            <w:vAlign w:val="center"/>
          </w:tcPr>
          <w:p w14:paraId="20376EF4" w14:textId="77777777" w:rsidR="007676F7" w:rsidRPr="0039217C" w:rsidRDefault="007676F7" w:rsidP="00DE6A1D">
            <w:pPr>
              <w:jc w:val="center"/>
              <w:rPr>
                <w:rFonts w:ascii="Times New Roman" w:hAnsi="Times New Roman" w:cs="Times New Roman"/>
                <w:b/>
                <w:sz w:val="16"/>
                <w:szCs w:val="16"/>
              </w:rPr>
            </w:pPr>
          </w:p>
        </w:tc>
        <w:tc>
          <w:tcPr>
            <w:tcW w:w="1843" w:type="dxa"/>
            <w:vAlign w:val="center"/>
          </w:tcPr>
          <w:p w14:paraId="09A84C2D"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-2·30</w:t>
            </w:r>
          </w:p>
        </w:tc>
        <w:tc>
          <w:tcPr>
            <w:tcW w:w="1701" w:type="dxa"/>
            <w:vAlign w:val="center"/>
          </w:tcPr>
          <w:p w14:paraId="187F2368"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(-4·40, -0·19)</w:t>
            </w:r>
          </w:p>
        </w:tc>
        <w:tc>
          <w:tcPr>
            <w:tcW w:w="851" w:type="dxa"/>
            <w:vAlign w:val="center"/>
          </w:tcPr>
          <w:p w14:paraId="607E0414" w14:textId="77777777" w:rsidR="007676F7" w:rsidRPr="0039217C" w:rsidRDefault="007676F7" w:rsidP="00DE6A1D">
            <w:pPr>
              <w:jc w:val="center"/>
              <w:rPr>
                <w:rFonts w:ascii="Times New Roman" w:hAnsi="Times New Roman" w:cs="Times New Roman"/>
                <w:b/>
                <w:sz w:val="16"/>
                <w:szCs w:val="16"/>
              </w:rPr>
            </w:pPr>
            <w:r w:rsidRPr="0039217C">
              <w:rPr>
                <w:rFonts w:ascii="Times New Roman" w:hAnsi="Times New Roman" w:cs="Times New Roman"/>
                <w:b/>
                <w:sz w:val="16"/>
                <w:szCs w:val="16"/>
              </w:rPr>
              <w:t>0·032</w:t>
            </w:r>
          </w:p>
        </w:tc>
      </w:tr>
    </w:tbl>
    <w:p w14:paraId="5A6883E0" w14:textId="26525574" w:rsidR="00810710" w:rsidRDefault="00810710" w:rsidP="007676F7">
      <w:pPr>
        <w:spacing w:after="0" w:line="240" w:lineRule="auto"/>
      </w:pPr>
    </w:p>
    <w:p w14:paraId="3FA4F7AA" w14:textId="77777777" w:rsidR="00810710" w:rsidRDefault="00810710">
      <w:r>
        <w:br w:type="page"/>
      </w:r>
    </w:p>
    <w:p w14:paraId="36BE1B43" w14:textId="77777777" w:rsidR="00810710" w:rsidRPr="00A97253" w:rsidRDefault="00810710" w:rsidP="00810710">
      <w:pPr>
        <w:pStyle w:val="Header"/>
        <w:rPr>
          <w:rFonts w:ascii="Times New Roman" w:hAnsi="Times New Roman" w:cs="Times New Roman"/>
          <w:b/>
          <w:sz w:val="20"/>
          <w:szCs w:val="20"/>
        </w:rPr>
      </w:pPr>
      <w:r w:rsidRPr="00A97253">
        <w:rPr>
          <w:rFonts w:ascii="Times New Roman" w:hAnsi="Times New Roman" w:cs="Times New Roman"/>
          <w:b/>
          <w:sz w:val="20"/>
          <w:szCs w:val="20"/>
        </w:rPr>
        <w:lastRenderedPageBreak/>
        <w:t>TABLE E1: Sensitivity analysis: effect of further adjustment of FEV</w:t>
      </w:r>
      <w:r w:rsidRPr="00A97253">
        <w:rPr>
          <w:rFonts w:ascii="Times New Roman" w:hAnsi="Times New Roman" w:cs="Times New Roman"/>
          <w:b/>
          <w:sz w:val="20"/>
          <w:szCs w:val="20"/>
          <w:vertAlign w:val="subscript"/>
        </w:rPr>
        <w:t>1</w:t>
      </w:r>
      <w:r w:rsidRPr="00A97253">
        <w:rPr>
          <w:rFonts w:ascii="Times New Roman" w:hAnsi="Times New Roman" w:cs="Times New Roman"/>
          <w:b/>
          <w:sz w:val="20"/>
          <w:szCs w:val="20"/>
        </w:rPr>
        <w:t>/FVC for a history of asthma, open fire exposure and current smoking status.</w:t>
      </w:r>
    </w:p>
    <w:p w14:paraId="6277BB1E" w14:textId="77777777" w:rsidR="007676F7" w:rsidRDefault="007676F7" w:rsidP="007676F7">
      <w:pPr>
        <w:spacing w:after="0" w:line="240" w:lineRule="auto"/>
      </w:pPr>
    </w:p>
    <w:tbl>
      <w:tblPr>
        <w:tblStyle w:val="TableGrid"/>
        <w:tblpPr w:leftFromText="180" w:rightFromText="180" w:horzAnchor="margin" w:tblpY="1980"/>
        <w:tblW w:w="13719" w:type="dxa"/>
        <w:tblLayout w:type="fixed"/>
        <w:tblLook w:val="04A0" w:firstRow="1" w:lastRow="0" w:firstColumn="1" w:lastColumn="0" w:noHBand="0" w:noVBand="1"/>
      </w:tblPr>
      <w:tblGrid>
        <w:gridCol w:w="2722"/>
        <w:gridCol w:w="1134"/>
        <w:gridCol w:w="1418"/>
        <w:gridCol w:w="992"/>
        <w:gridCol w:w="1134"/>
        <w:gridCol w:w="1418"/>
        <w:gridCol w:w="992"/>
        <w:gridCol w:w="1134"/>
        <w:gridCol w:w="1984"/>
        <w:gridCol w:w="791"/>
      </w:tblGrid>
      <w:tr w:rsidR="00810710" w:rsidRPr="00A97253" w14:paraId="6AF1CC18" w14:textId="77777777" w:rsidTr="00DE6A1D">
        <w:trPr>
          <w:trHeight w:val="227"/>
        </w:trPr>
        <w:tc>
          <w:tcPr>
            <w:tcW w:w="2722" w:type="dxa"/>
            <w:vMerge w:val="restart"/>
            <w:vAlign w:val="center"/>
          </w:tcPr>
          <w:p w14:paraId="3246FDD6"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Variable</w:t>
            </w:r>
          </w:p>
        </w:tc>
        <w:tc>
          <w:tcPr>
            <w:tcW w:w="3544" w:type="dxa"/>
            <w:gridSpan w:val="3"/>
            <w:vAlign w:val="center"/>
          </w:tcPr>
          <w:p w14:paraId="6884C957"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Adjusted for age and sex only</w:t>
            </w:r>
          </w:p>
        </w:tc>
        <w:tc>
          <w:tcPr>
            <w:tcW w:w="3544" w:type="dxa"/>
            <w:gridSpan w:val="3"/>
            <w:vAlign w:val="center"/>
          </w:tcPr>
          <w:p w14:paraId="492CFD33"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Adjusted for age, sex and other potential confounders</w:t>
            </w:r>
          </w:p>
        </w:tc>
        <w:tc>
          <w:tcPr>
            <w:tcW w:w="3909" w:type="dxa"/>
            <w:gridSpan w:val="3"/>
          </w:tcPr>
          <w:p w14:paraId="5DFA6B43"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Sensitivity analysis, further adjusted for asthma, open fire exposure and current smoking status</w:t>
            </w:r>
          </w:p>
        </w:tc>
      </w:tr>
      <w:tr w:rsidR="00810710" w:rsidRPr="00A97253" w14:paraId="292CC39A" w14:textId="77777777" w:rsidTr="00DE6A1D">
        <w:trPr>
          <w:trHeight w:val="227"/>
        </w:trPr>
        <w:tc>
          <w:tcPr>
            <w:tcW w:w="2722" w:type="dxa"/>
            <w:vMerge/>
          </w:tcPr>
          <w:p w14:paraId="592F9DFE" w14:textId="77777777" w:rsidR="00810710" w:rsidRPr="00A97253" w:rsidRDefault="00810710" w:rsidP="00DE6A1D">
            <w:pPr>
              <w:spacing w:line="259" w:lineRule="auto"/>
              <w:rPr>
                <w:rFonts w:ascii="Times New Roman" w:hAnsi="Times New Roman" w:cs="Times New Roman"/>
                <w:sz w:val="16"/>
                <w:szCs w:val="16"/>
              </w:rPr>
            </w:pPr>
          </w:p>
        </w:tc>
        <w:tc>
          <w:tcPr>
            <w:tcW w:w="1134" w:type="dxa"/>
          </w:tcPr>
          <w:p w14:paraId="12CCFB0F" w14:textId="77777777" w:rsidR="00810710" w:rsidRPr="00A97253" w:rsidRDefault="00810710" w:rsidP="00DE6A1D">
            <w:pPr>
              <w:spacing w:line="259" w:lineRule="auto"/>
              <w:jc w:val="center"/>
              <w:rPr>
                <w:rFonts w:ascii="Times New Roman" w:hAnsi="Times New Roman" w:cs="Times New Roman"/>
                <w:b/>
                <w:sz w:val="16"/>
                <w:szCs w:val="16"/>
                <w:vertAlign w:val="superscript"/>
              </w:rPr>
            </w:pPr>
            <w:r w:rsidRPr="00A97253">
              <w:rPr>
                <w:rFonts w:ascii="Times New Roman" w:hAnsi="Times New Roman" w:cs="Times New Roman"/>
                <w:b/>
                <w:sz w:val="16"/>
                <w:szCs w:val="16"/>
              </w:rPr>
              <w:t>Coefficient</w:t>
            </w:r>
          </w:p>
        </w:tc>
        <w:tc>
          <w:tcPr>
            <w:tcW w:w="1418" w:type="dxa"/>
          </w:tcPr>
          <w:p w14:paraId="5CC8237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95% CI</w:t>
            </w:r>
          </w:p>
        </w:tc>
        <w:tc>
          <w:tcPr>
            <w:tcW w:w="992" w:type="dxa"/>
          </w:tcPr>
          <w:p w14:paraId="0506B00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P</w:t>
            </w:r>
          </w:p>
        </w:tc>
        <w:tc>
          <w:tcPr>
            <w:tcW w:w="1134" w:type="dxa"/>
          </w:tcPr>
          <w:p w14:paraId="6C9CD8A8" w14:textId="77777777" w:rsidR="00810710" w:rsidRPr="00A97253" w:rsidRDefault="00810710" w:rsidP="00DE6A1D">
            <w:pPr>
              <w:spacing w:line="259" w:lineRule="auto"/>
              <w:jc w:val="center"/>
              <w:rPr>
                <w:rFonts w:ascii="Times New Roman" w:hAnsi="Times New Roman" w:cs="Times New Roman"/>
                <w:b/>
                <w:sz w:val="16"/>
                <w:szCs w:val="16"/>
                <w:vertAlign w:val="superscript"/>
              </w:rPr>
            </w:pPr>
            <w:r w:rsidRPr="00A97253">
              <w:rPr>
                <w:rFonts w:ascii="Times New Roman" w:hAnsi="Times New Roman" w:cs="Times New Roman"/>
                <w:b/>
                <w:sz w:val="16"/>
                <w:szCs w:val="16"/>
              </w:rPr>
              <w:t>Coefficient</w:t>
            </w:r>
          </w:p>
        </w:tc>
        <w:tc>
          <w:tcPr>
            <w:tcW w:w="1418" w:type="dxa"/>
          </w:tcPr>
          <w:p w14:paraId="5830A17C"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95% CI</w:t>
            </w:r>
          </w:p>
        </w:tc>
        <w:tc>
          <w:tcPr>
            <w:tcW w:w="992" w:type="dxa"/>
          </w:tcPr>
          <w:p w14:paraId="5CB00702"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P</w:t>
            </w:r>
          </w:p>
        </w:tc>
        <w:tc>
          <w:tcPr>
            <w:tcW w:w="1134" w:type="dxa"/>
          </w:tcPr>
          <w:p w14:paraId="6809C652" w14:textId="77777777" w:rsidR="00810710" w:rsidRPr="00A97253" w:rsidRDefault="00810710" w:rsidP="00DE6A1D">
            <w:pPr>
              <w:spacing w:line="259" w:lineRule="auto"/>
              <w:jc w:val="center"/>
              <w:rPr>
                <w:rFonts w:ascii="Times New Roman" w:hAnsi="Times New Roman" w:cs="Times New Roman"/>
                <w:b/>
                <w:sz w:val="16"/>
                <w:szCs w:val="16"/>
                <w:vertAlign w:val="superscript"/>
              </w:rPr>
            </w:pPr>
            <w:r w:rsidRPr="00A97253">
              <w:rPr>
                <w:rFonts w:ascii="Times New Roman" w:hAnsi="Times New Roman" w:cs="Times New Roman"/>
                <w:b/>
                <w:sz w:val="16"/>
                <w:szCs w:val="16"/>
              </w:rPr>
              <w:t>Coefficient</w:t>
            </w:r>
          </w:p>
        </w:tc>
        <w:tc>
          <w:tcPr>
            <w:tcW w:w="1984" w:type="dxa"/>
          </w:tcPr>
          <w:p w14:paraId="5A0A1586"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95% CI</w:t>
            </w:r>
          </w:p>
        </w:tc>
        <w:tc>
          <w:tcPr>
            <w:tcW w:w="791" w:type="dxa"/>
          </w:tcPr>
          <w:p w14:paraId="4FE8986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P</w:t>
            </w:r>
          </w:p>
        </w:tc>
      </w:tr>
      <w:tr w:rsidR="00810710" w:rsidRPr="00A97253" w14:paraId="348C4AC8" w14:textId="77777777" w:rsidTr="00DE6A1D">
        <w:trPr>
          <w:trHeight w:val="227"/>
        </w:trPr>
        <w:tc>
          <w:tcPr>
            <w:tcW w:w="2722" w:type="dxa"/>
          </w:tcPr>
          <w:p w14:paraId="3558A64A"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Wealth Score (/ unit)</w:t>
            </w:r>
          </w:p>
        </w:tc>
        <w:tc>
          <w:tcPr>
            <w:tcW w:w="1134" w:type="dxa"/>
          </w:tcPr>
          <w:p w14:paraId="24F03954"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36</w:t>
            </w:r>
          </w:p>
        </w:tc>
        <w:tc>
          <w:tcPr>
            <w:tcW w:w="1418" w:type="dxa"/>
          </w:tcPr>
          <w:p w14:paraId="2ED41A3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22, 0</w:t>
            </w:r>
            <w:r>
              <w:rPr>
                <w:rFonts w:ascii="Times New Roman" w:hAnsi="Times New Roman" w:cs="Times New Roman"/>
                <w:b/>
                <w:sz w:val="16"/>
                <w:szCs w:val="16"/>
              </w:rPr>
              <w:t>·</w:t>
            </w:r>
            <w:r w:rsidRPr="00A97253">
              <w:rPr>
                <w:rFonts w:ascii="Times New Roman" w:hAnsi="Times New Roman" w:cs="Times New Roman"/>
                <w:b/>
                <w:sz w:val="16"/>
                <w:szCs w:val="16"/>
              </w:rPr>
              <w:t>49)</w:t>
            </w:r>
          </w:p>
        </w:tc>
        <w:tc>
          <w:tcPr>
            <w:tcW w:w="992" w:type="dxa"/>
          </w:tcPr>
          <w:p w14:paraId="19FD990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30E36E9E"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23</w:t>
            </w:r>
          </w:p>
        </w:tc>
        <w:tc>
          <w:tcPr>
            <w:tcW w:w="1418" w:type="dxa"/>
          </w:tcPr>
          <w:p w14:paraId="2017602B"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11, 0</w:t>
            </w:r>
            <w:r>
              <w:rPr>
                <w:rFonts w:ascii="Times New Roman" w:hAnsi="Times New Roman" w:cs="Times New Roman"/>
                <w:b/>
                <w:sz w:val="16"/>
                <w:szCs w:val="16"/>
              </w:rPr>
              <w:t>·</w:t>
            </w:r>
            <w:r w:rsidRPr="00A97253">
              <w:rPr>
                <w:rFonts w:ascii="Times New Roman" w:hAnsi="Times New Roman" w:cs="Times New Roman"/>
                <w:b/>
                <w:sz w:val="16"/>
                <w:szCs w:val="16"/>
              </w:rPr>
              <w:t>34)</w:t>
            </w:r>
          </w:p>
        </w:tc>
        <w:tc>
          <w:tcPr>
            <w:tcW w:w="992" w:type="dxa"/>
          </w:tcPr>
          <w:p w14:paraId="3BD11103"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5E866D31"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20</w:t>
            </w:r>
          </w:p>
        </w:tc>
        <w:tc>
          <w:tcPr>
            <w:tcW w:w="1984" w:type="dxa"/>
          </w:tcPr>
          <w:p w14:paraId="6617C71E"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08, 0</w:t>
            </w:r>
            <w:r>
              <w:rPr>
                <w:rFonts w:ascii="Times New Roman" w:hAnsi="Times New Roman" w:cs="Times New Roman"/>
                <w:b/>
                <w:sz w:val="16"/>
                <w:szCs w:val="16"/>
              </w:rPr>
              <w:t>·</w:t>
            </w:r>
            <w:r w:rsidRPr="00A97253">
              <w:rPr>
                <w:rFonts w:ascii="Times New Roman" w:hAnsi="Times New Roman" w:cs="Times New Roman"/>
                <w:b/>
                <w:sz w:val="16"/>
                <w:szCs w:val="16"/>
              </w:rPr>
              <w:t>33)</w:t>
            </w:r>
          </w:p>
        </w:tc>
        <w:tc>
          <w:tcPr>
            <w:tcW w:w="791" w:type="dxa"/>
          </w:tcPr>
          <w:p w14:paraId="393EAD54"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002</w:t>
            </w:r>
          </w:p>
        </w:tc>
      </w:tr>
      <w:tr w:rsidR="00810710" w:rsidRPr="00A97253" w14:paraId="5A7EC7D7" w14:textId="77777777" w:rsidTr="00DE6A1D">
        <w:trPr>
          <w:trHeight w:val="227"/>
        </w:trPr>
        <w:tc>
          <w:tcPr>
            <w:tcW w:w="2722" w:type="dxa"/>
          </w:tcPr>
          <w:p w14:paraId="051D9747"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Female</w:t>
            </w:r>
          </w:p>
        </w:tc>
        <w:tc>
          <w:tcPr>
            <w:tcW w:w="1134" w:type="dxa"/>
          </w:tcPr>
          <w:p w14:paraId="5B41303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2</w:t>
            </w:r>
            <w:r>
              <w:rPr>
                <w:rFonts w:ascii="Times New Roman" w:hAnsi="Times New Roman" w:cs="Times New Roman"/>
                <w:b/>
                <w:sz w:val="16"/>
                <w:szCs w:val="16"/>
              </w:rPr>
              <w:t>·</w:t>
            </w:r>
            <w:r w:rsidRPr="00A97253">
              <w:rPr>
                <w:rFonts w:ascii="Times New Roman" w:hAnsi="Times New Roman" w:cs="Times New Roman"/>
                <w:b/>
                <w:sz w:val="16"/>
                <w:szCs w:val="16"/>
              </w:rPr>
              <w:t>43</w:t>
            </w:r>
          </w:p>
        </w:tc>
        <w:tc>
          <w:tcPr>
            <w:tcW w:w="1418" w:type="dxa"/>
          </w:tcPr>
          <w:p w14:paraId="6EE4B63A"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(1</w:t>
            </w:r>
            <w:r>
              <w:rPr>
                <w:rFonts w:ascii="Times New Roman" w:hAnsi="Times New Roman" w:cs="Times New Roman"/>
                <w:b/>
                <w:sz w:val="16"/>
                <w:szCs w:val="16"/>
              </w:rPr>
              <w:t>·</w:t>
            </w:r>
            <w:r w:rsidRPr="00A97253">
              <w:rPr>
                <w:rFonts w:ascii="Times New Roman" w:hAnsi="Times New Roman" w:cs="Times New Roman"/>
                <w:b/>
                <w:sz w:val="16"/>
                <w:szCs w:val="16"/>
              </w:rPr>
              <w:t>63, 3</w:t>
            </w:r>
            <w:r>
              <w:rPr>
                <w:rFonts w:ascii="Times New Roman" w:hAnsi="Times New Roman" w:cs="Times New Roman"/>
                <w:b/>
                <w:sz w:val="16"/>
                <w:szCs w:val="16"/>
              </w:rPr>
              <w:t>·</w:t>
            </w:r>
            <w:r w:rsidRPr="00A97253">
              <w:rPr>
                <w:rFonts w:ascii="Times New Roman" w:hAnsi="Times New Roman" w:cs="Times New Roman"/>
                <w:b/>
                <w:sz w:val="16"/>
                <w:szCs w:val="16"/>
              </w:rPr>
              <w:t>24)</w:t>
            </w:r>
          </w:p>
        </w:tc>
        <w:tc>
          <w:tcPr>
            <w:tcW w:w="992" w:type="dxa"/>
          </w:tcPr>
          <w:p w14:paraId="572FCB00"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5F8BA99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76</w:t>
            </w:r>
          </w:p>
        </w:tc>
        <w:tc>
          <w:tcPr>
            <w:tcW w:w="1418" w:type="dxa"/>
          </w:tcPr>
          <w:p w14:paraId="0BF724D0"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01, 1</w:t>
            </w:r>
            <w:r>
              <w:rPr>
                <w:rFonts w:ascii="Times New Roman" w:hAnsi="Times New Roman" w:cs="Times New Roman"/>
                <w:b/>
                <w:sz w:val="16"/>
                <w:szCs w:val="16"/>
              </w:rPr>
              <w:t>·</w:t>
            </w:r>
            <w:r w:rsidRPr="00A97253">
              <w:rPr>
                <w:rFonts w:ascii="Times New Roman" w:hAnsi="Times New Roman" w:cs="Times New Roman"/>
                <w:b/>
                <w:sz w:val="16"/>
                <w:szCs w:val="16"/>
              </w:rPr>
              <w:t>50)</w:t>
            </w:r>
          </w:p>
        </w:tc>
        <w:tc>
          <w:tcPr>
            <w:tcW w:w="992" w:type="dxa"/>
          </w:tcPr>
          <w:p w14:paraId="234BF03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046</w:t>
            </w:r>
          </w:p>
        </w:tc>
        <w:tc>
          <w:tcPr>
            <w:tcW w:w="1134" w:type="dxa"/>
          </w:tcPr>
          <w:p w14:paraId="334A5D38"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79</w:t>
            </w:r>
          </w:p>
        </w:tc>
        <w:tc>
          <w:tcPr>
            <w:tcW w:w="1984" w:type="dxa"/>
          </w:tcPr>
          <w:p w14:paraId="46E709E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16, 1</w:t>
            </w:r>
            <w:r>
              <w:rPr>
                <w:rFonts w:ascii="Times New Roman" w:hAnsi="Times New Roman" w:cs="Times New Roman"/>
                <w:b/>
                <w:sz w:val="16"/>
                <w:szCs w:val="16"/>
              </w:rPr>
              <w:t>·</w:t>
            </w:r>
            <w:r w:rsidRPr="00A97253">
              <w:rPr>
                <w:rFonts w:ascii="Times New Roman" w:hAnsi="Times New Roman" w:cs="Times New Roman"/>
                <w:b/>
                <w:sz w:val="16"/>
                <w:szCs w:val="16"/>
              </w:rPr>
              <w:t>42)</w:t>
            </w:r>
          </w:p>
        </w:tc>
        <w:tc>
          <w:tcPr>
            <w:tcW w:w="791" w:type="dxa"/>
          </w:tcPr>
          <w:p w14:paraId="2872E318"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014</w:t>
            </w:r>
          </w:p>
        </w:tc>
      </w:tr>
      <w:tr w:rsidR="00810710" w:rsidRPr="00A97253" w14:paraId="3283D140" w14:textId="77777777" w:rsidTr="00DE6A1D">
        <w:trPr>
          <w:trHeight w:val="227"/>
        </w:trPr>
        <w:tc>
          <w:tcPr>
            <w:tcW w:w="2722" w:type="dxa"/>
          </w:tcPr>
          <w:p w14:paraId="4CC55ED1"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Age (/ year)</w:t>
            </w:r>
          </w:p>
        </w:tc>
        <w:tc>
          <w:tcPr>
            <w:tcW w:w="1134" w:type="dxa"/>
          </w:tcPr>
          <w:p w14:paraId="4AD35E5A"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27</w:t>
            </w:r>
          </w:p>
        </w:tc>
        <w:tc>
          <w:tcPr>
            <w:tcW w:w="1418" w:type="dxa"/>
          </w:tcPr>
          <w:p w14:paraId="29D78826"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31, -0</w:t>
            </w:r>
            <w:r>
              <w:rPr>
                <w:rFonts w:ascii="Times New Roman" w:hAnsi="Times New Roman" w:cs="Times New Roman"/>
                <w:b/>
                <w:sz w:val="16"/>
                <w:szCs w:val="16"/>
              </w:rPr>
              <w:t>·</w:t>
            </w:r>
            <w:r w:rsidRPr="00A97253">
              <w:rPr>
                <w:rFonts w:ascii="Times New Roman" w:hAnsi="Times New Roman" w:cs="Times New Roman"/>
                <w:b/>
                <w:sz w:val="16"/>
                <w:szCs w:val="16"/>
              </w:rPr>
              <w:t>23)</w:t>
            </w:r>
          </w:p>
        </w:tc>
        <w:tc>
          <w:tcPr>
            <w:tcW w:w="992" w:type="dxa"/>
          </w:tcPr>
          <w:p w14:paraId="4C8EF165"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22CF967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25</w:t>
            </w:r>
          </w:p>
        </w:tc>
        <w:tc>
          <w:tcPr>
            <w:tcW w:w="1418" w:type="dxa"/>
          </w:tcPr>
          <w:p w14:paraId="10CD41B5"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29, -0</w:t>
            </w:r>
            <w:r>
              <w:rPr>
                <w:rFonts w:ascii="Times New Roman" w:hAnsi="Times New Roman" w:cs="Times New Roman"/>
                <w:b/>
                <w:sz w:val="16"/>
                <w:szCs w:val="16"/>
              </w:rPr>
              <w:t>·</w:t>
            </w:r>
            <w:r w:rsidRPr="00A97253">
              <w:rPr>
                <w:rFonts w:ascii="Times New Roman" w:hAnsi="Times New Roman" w:cs="Times New Roman"/>
                <w:b/>
                <w:sz w:val="16"/>
                <w:szCs w:val="16"/>
              </w:rPr>
              <w:t>22)</w:t>
            </w:r>
          </w:p>
        </w:tc>
        <w:tc>
          <w:tcPr>
            <w:tcW w:w="992" w:type="dxa"/>
          </w:tcPr>
          <w:p w14:paraId="2D5E7FBE"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1D575E56"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25</w:t>
            </w:r>
          </w:p>
        </w:tc>
        <w:tc>
          <w:tcPr>
            <w:tcW w:w="1984" w:type="dxa"/>
          </w:tcPr>
          <w:p w14:paraId="3BCAD99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29, -0</w:t>
            </w:r>
            <w:r>
              <w:rPr>
                <w:rFonts w:ascii="Times New Roman" w:hAnsi="Times New Roman" w:cs="Times New Roman"/>
                <w:b/>
                <w:sz w:val="16"/>
                <w:szCs w:val="16"/>
              </w:rPr>
              <w:t>·</w:t>
            </w:r>
            <w:r w:rsidRPr="00A97253">
              <w:rPr>
                <w:rFonts w:ascii="Times New Roman" w:hAnsi="Times New Roman" w:cs="Times New Roman"/>
                <w:b/>
                <w:sz w:val="16"/>
                <w:szCs w:val="16"/>
              </w:rPr>
              <w:t>21)</w:t>
            </w:r>
          </w:p>
        </w:tc>
        <w:tc>
          <w:tcPr>
            <w:tcW w:w="791" w:type="dxa"/>
          </w:tcPr>
          <w:p w14:paraId="70095EB9" w14:textId="77777777" w:rsidR="00810710" w:rsidRPr="00A97253" w:rsidRDefault="00810710" w:rsidP="00DE6A1D">
            <w:pPr>
              <w:jc w:val="center"/>
              <w:rPr>
                <w:rFonts w:ascii="Times New Roman" w:hAnsi="Times New Roman" w:cs="Times New Roman"/>
                <w:b/>
                <w:sz w:val="16"/>
                <w:szCs w:val="16"/>
              </w:rPr>
            </w:pPr>
            <w:r>
              <w:rPr>
                <w:rFonts w:ascii="Times New Roman" w:hAnsi="Times New Roman" w:cs="Times New Roman"/>
                <w:b/>
                <w:sz w:val="16"/>
                <w:szCs w:val="16"/>
              </w:rPr>
              <w:t>&lt;</w:t>
            </w:r>
            <w:r w:rsidRPr="00A97253">
              <w:rPr>
                <w:rFonts w:ascii="Times New Roman" w:hAnsi="Times New Roman" w:cs="Times New Roman"/>
                <w:b/>
                <w:sz w:val="16"/>
                <w:szCs w:val="16"/>
              </w:rPr>
              <w:t>0</w:t>
            </w:r>
            <w:r>
              <w:rPr>
                <w:rFonts w:ascii="Times New Roman" w:hAnsi="Times New Roman" w:cs="Times New Roman"/>
                <w:b/>
                <w:sz w:val="16"/>
                <w:szCs w:val="16"/>
              </w:rPr>
              <w:t>·001</w:t>
            </w:r>
          </w:p>
        </w:tc>
      </w:tr>
      <w:tr w:rsidR="00810710" w:rsidRPr="00A97253" w14:paraId="43FFA172" w14:textId="77777777" w:rsidTr="00DE6A1D">
        <w:trPr>
          <w:trHeight w:val="227"/>
        </w:trPr>
        <w:tc>
          <w:tcPr>
            <w:tcW w:w="2722" w:type="dxa"/>
          </w:tcPr>
          <w:p w14:paraId="05FF496A" w14:textId="77777777" w:rsidR="00810710" w:rsidRPr="00A97253" w:rsidRDefault="00810710" w:rsidP="00DE6A1D">
            <w:pPr>
              <w:spacing w:line="259" w:lineRule="auto"/>
              <w:rPr>
                <w:rFonts w:ascii="Times New Roman" w:hAnsi="Times New Roman" w:cs="Times New Roman"/>
                <w:sz w:val="16"/>
                <w:szCs w:val="16"/>
              </w:rPr>
            </w:pPr>
            <w:r w:rsidRPr="00A97253">
              <w:rPr>
                <w:rFonts w:ascii="Times New Roman" w:hAnsi="Times New Roman" w:cs="Times New Roman"/>
                <w:b/>
                <w:sz w:val="16"/>
                <w:szCs w:val="16"/>
              </w:rPr>
              <w:t xml:space="preserve">BMI </w:t>
            </w:r>
            <w:r w:rsidRPr="00A97253">
              <w:rPr>
                <w:rFonts w:ascii="Times New Roman" w:hAnsi="Times New Roman" w:cs="Times New Roman"/>
                <w:sz w:val="16"/>
                <w:szCs w:val="16"/>
              </w:rPr>
              <w:t xml:space="preserve">  &lt;18</w:t>
            </w:r>
            <w:r>
              <w:rPr>
                <w:rFonts w:ascii="Times New Roman" w:hAnsi="Times New Roman" w:cs="Times New Roman"/>
                <w:sz w:val="16"/>
                <w:szCs w:val="16"/>
              </w:rPr>
              <w:t>·</w:t>
            </w:r>
            <w:r w:rsidRPr="00A97253">
              <w:rPr>
                <w:rFonts w:ascii="Times New Roman" w:hAnsi="Times New Roman" w:cs="Times New Roman"/>
                <w:sz w:val="16"/>
                <w:szCs w:val="16"/>
              </w:rPr>
              <w:t>5</w:t>
            </w:r>
          </w:p>
        </w:tc>
        <w:tc>
          <w:tcPr>
            <w:tcW w:w="1134" w:type="dxa"/>
          </w:tcPr>
          <w:p w14:paraId="2DB00DB9" w14:textId="77777777" w:rsidR="00810710" w:rsidRPr="00A97253" w:rsidRDefault="00810710" w:rsidP="00DE6A1D">
            <w:pPr>
              <w:spacing w:line="259" w:lineRule="auto"/>
              <w:jc w:val="center"/>
              <w:rPr>
                <w:rFonts w:ascii="Times New Roman" w:hAnsi="Times New Roman" w:cs="Times New Roman"/>
                <w:sz w:val="16"/>
                <w:szCs w:val="16"/>
              </w:rPr>
            </w:pPr>
          </w:p>
        </w:tc>
        <w:tc>
          <w:tcPr>
            <w:tcW w:w="1418" w:type="dxa"/>
          </w:tcPr>
          <w:p w14:paraId="560B3E1C"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085A9217"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15A32EA3"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85</w:t>
            </w:r>
          </w:p>
        </w:tc>
        <w:tc>
          <w:tcPr>
            <w:tcW w:w="1418" w:type="dxa"/>
          </w:tcPr>
          <w:p w14:paraId="3040D21F"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(-2</w:t>
            </w:r>
            <w:r>
              <w:rPr>
                <w:rFonts w:ascii="Times New Roman" w:hAnsi="Times New Roman" w:cs="Times New Roman"/>
                <w:sz w:val="16"/>
                <w:szCs w:val="16"/>
              </w:rPr>
              <w:t>·</w:t>
            </w:r>
            <w:r w:rsidRPr="00A97253">
              <w:rPr>
                <w:rFonts w:ascii="Times New Roman" w:hAnsi="Times New Roman" w:cs="Times New Roman"/>
                <w:sz w:val="16"/>
                <w:szCs w:val="16"/>
              </w:rPr>
              <w:t>64, 0</w:t>
            </w:r>
            <w:r>
              <w:rPr>
                <w:rFonts w:ascii="Times New Roman" w:hAnsi="Times New Roman" w:cs="Times New Roman"/>
                <w:sz w:val="16"/>
                <w:szCs w:val="16"/>
              </w:rPr>
              <w:t>·</w:t>
            </w:r>
            <w:r w:rsidRPr="00A97253">
              <w:rPr>
                <w:rFonts w:ascii="Times New Roman" w:hAnsi="Times New Roman" w:cs="Times New Roman"/>
                <w:sz w:val="16"/>
                <w:szCs w:val="16"/>
              </w:rPr>
              <w:t>94)</w:t>
            </w:r>
          </w:p>
        </w:tc>
        <w:tc>
          <w:tcPr>
            <w:tcW w:w="992" w:type="dxa"/>
          </w:tcPr>
          <w:p w14:paraId="41C9BDDD"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351</w:t>
            </w:r>
          </w:p>
        </w:tc>
        <w:tc>
          <w:tcPr>
            <w:tcW w:w="1134" w:type="dxa"/>
          </w:tcPr>
          <w:p w14:paraId="73858F83"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80</w:t>
            </w:r>
          </w:p>
        </w:tc>
        <w:tc>
          <w:tcPr>
            <w:tcW w:w="1984" w:type="dxa"/>
          </w:tcPr>
          <w:p w14:paraId="65DF98B0"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(-2</w:t>
            </w:r>
            <w:r>
              <w:rPr>
                <w:rFonts w:ascii="Times New Roman" w:hAnsi="Times New Roman" w:cs="Times New Roman"/>
                <w:sz w:val="16"/>
                <w:szCs w:val="16"/>
              </w:rPr>
              <w:t>·</w:t>
            </w:r>
            <w:r w:rsidRPr="00A97253">
              <w:rPr>
                <w:rFonts w:ascii="Times New Roman" w:hAnsi="Times New Roman" w:cs="Times New Roman"/>
                <w:sz w:val="16"/>
                <w:szCs w:val="16"/>
              </w:rPr>
              <w:t>47, 0</w:t>
            </w:r>
            <w:r>
              <w:rPr>
                <w:rFonts w:ascii="Times New Roman" w:hAnsi="Times New Roman" w:cs="Times New Roman"/>
                <w:sz w:val="16"/>
                <w:szCs w:val="16"/>
              </w:rPr>
              <w:t>·</w:t>
            </w:r>
            <w:r w:rsidRPr="00A97253">
              <w:rPr>
                <w:rFonts w:ascii="Times New Roman" w:hAnsi="Times New Roman" w:cs="Times New Roman"/>
                <w:sz w:val="16"/>
                <w:szCs w:val="16"/>
              </w:rPr>
              <w:t>87)</w:t>
            </w:r>
          </w:p>
        </w:tc>
        <w:tc>
          <w:tcPr>
            <w:tcW w:w="791" w:type="dxa"/>
          </w:tcPr>
          <w:p w14:paraId="4DF17AC4"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349</w:t>
            </w:r>
          </w:p>
        </w:tc>
      </w:tr>
      <w:tr w:rsidR="00810710" w:rsidRPr="00A97253" w14:paraId="587CA6AC" w14:textId="77777777" w:rsidTr="00DE6A1D">
        <w:trPr>
          <w:trHeight w:val="227"/>
        </w:trPr>
        <w:tc>
          <w:tcPr>
            <w:tcW w:w="2722" w:type="dxa"/>
          </w:tcPr>
          <w:p w14:paraId="40E17000" w14:textId="77777777" w:rsidR="00810710" w:rsidRPr="00A97253" w:rsidRDefault="00810710" w:rsidP="00DE6A1D">
            <w:pPr>
              <w:spacing w:line="259" w:lineRule="auto"/>
              <w:rPr>
                <w:rFonts w:ascii="Times New Roman" w:hAnsi="Times New Roman" w:cs="Times New Roman"/>
                <w:sz w:val="16"/>
                <w:szCs w:val="16"/>
              </w:rPr>
            </w:pPr>
            <w:r w:rsidRPr="00A97253">
              <w:rPr>
                <w:rFonts w:ascii="Times New Roman" w:hAnsi="Times New Roman" w:cs="Times New Roman"/>
                <w:sz w:val="16"/>
                <w:szCs w:val="16"/>
              </w:rPr>
              <w:t xml:space="preserve">          ≥18</w:t>
            </w:r>
            <w:r>
              <w:rPr>
                <w:rFonts w:ascii="Times New Roman" w:hAnsi="Times New Roman" w:cs="Times New Roman"/>
                <w:sz w:val="16"/>
                <w:szCs w:val="16"/>
              </w:rPr>
              <w:t>·</w:t>
            </w:r>
            <w:r w:rsidRPr="00A97253">
              <w:rPr>
                <w:rFonts w:ascii="Times New Roman" w:hAnsi="Times New Roman" w:cs="Times New Roman"/>
                <w:sz w:val="16"/>
                <w:szCs w:val="16"/>
              </w:rPr>
              <w:t>5 and &lt;25</w:t>
            </w:r>
          </w:p>
        </w:tc>
        <w:tc>
          <w:tcPr>
            <w:tcW w:w="1134" w:type="dxa"/>
          </w:tcPr>
          <w:p w14:paraId="239284D2" w14:textId="77777777" w:rsidR="00810710" w:rsidRPr="00A97253" w:rsidRDefault="00810710" w:rsidP="00DE6A1D">
            <w:pPr>
              <w:spacing w:line="259" w:lineRule="auto"/>
              <w:jc w:val="center"/>
              <w:rPr>
                <w:rFonts w:ascii="Times New Roman" w:hAnsi="Times New Roman" w:cs="Times New Roman"/>
                <w:sz w:val="16"/>
                <w:szCs w:val="16"/>
              </w:rPr>
            </w:pPr>
          </w:p>
        </w:tc>
        <w:tc>
          <w:tcPr>
            <w:tcW w:w="1418" w:type="dxa"/>
          </w:tcPr>
          <w:p w14:paraId="46FE3771"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21A1CB03"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56F5E737"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p>
        </w:tc>
        <w:tc>
          <w:tcPr>
            <w:tcW w:w="1418" w:type="dxa"/>
          </w:tcPr>
          <w:p w14:paraId="32B3FA81"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3D9DF251"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6F65E3E4"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p>
        </w:tc>
        <w:tc>
          <w:tcPr>
            <w:tcW w:w="1984" w:type="dxa"/>
          </w:tcPr>
          <w:p w14:paraId="32E49332" w14:textId="77777777" w:rsidR="00810710" w:rsidRPr="00A97253" w:rsidRDefault="00810710" w:rsidP="00DE6A1D">
            <w:pPr>
              <w:spacing w:line="259" w:lineRule="auto"/>
              <w:jc w:val="center"/>
              <w:rPr>
                <w:rFonts w:ascii="Times New Roman" w:hAnsi="Times New Roman" w:cs="Times New Roman"/>
                <w:sz w:val="16"/>
                <w:szCs w:val="16"/>
              </w:rPr>
            </w:pPr>
          </w:p>
        </w:tc>
        <w:tc>
          <w:tcPr>
            <w:tcW w:w="791" w:type="dxa"/>
          </w:tcPr>
          <w:p w14:paraId="05EFB843" w14:textId="77777777" w:rsidR="00810710" w:rsidRPr="00A97253" w:rsidRDefault="00810710" w:rsidP="00DE6A1D">
            <w:pPr>
              <w:jc w:val="center"/>
              <w:rPr>
                <w:rFonts w:ascii="Times New Roman" w:hAnsi="Times New Roman" w:cs="Times New Roman"/>
                <w:sz w:val="16"/>
                <w:szCs w:val="16"/>
              </w:rPr>
            </w:pPr>
          </w:p>
        </w:tc>
      </w:tr>
      <w:tr w:rsidR="00810710" w:rsidRPr="00A97253" w14:paraId="4F4CB168" w14:textId="77777777" w:rsidTr="00DE6A1D">
        <w:trPr>
          <w:trHeight w:val="227"/>
        </w:trPr>
        <w:tc>
          <w:tcPr>
            <w:tcW w:w="2722" w:type="dxa"/>
          </w:tcPr>
          <w:p w14:paraId="41130780"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 xml:space="preserve">         ≥25 and ≤30</w:t>
            </w:r>
          </w:p>
        </w:tc>
        <w:tc>
          <w:tcPr>
            <w:tcW w:w="1134" w:type="dxa"/>
          </w:tcPr>
          <w:p w14:paraId="12138C60" w14:textId="77777777" w:rsidR="00810710" w:rsidRPr="00A97253" w:rsidRDefault="00810710" w:rsidP="00DE6A1D">
            <w:pPr>
              <w:spacing w:line="259" w:lineRule="auto"/>
              <w:jc w:val="center"/>
              <w:rPr>
                <w:rFonts w:ascii="Times New Roman" w:hAnsi="Times New Roman" w:cs="Times New Roman"/>
                <w:b/>
                <w:sz w:val="16"/>
                <w:szCs w:val="16"/>
              </w:rPr>
            </w:pPr>
          </w:p>
        </w:tc>
        <w:tc>
          <w:tcPr>
            <w:tcW w:w="1418" w:type="dxa"/>
          </w:tcPr>
          <w:p w14:paraId="12FCEE4F" w14:textId="77777777" w:rsidR="00810710" w:rsidRPr="00A97253" w:rsidRDefault="00810710" w:rsidP="00DE6A1D">
            <w:pPr>
              <w:spacing w:line="259" w:lineRule="auto"/>
              <w:jc w:val="center"/>
              <w:rPr>
                <w:rFonts w:ascii="Times New Roman" w:hAnsi="Times New Roman" w:cs="Times New Roman"/>
                <w:b/>
                <w:sz w:val="16"/>
                <w:szCs w:val="16"/>
              </w:rPr>
            </w:pPr>
          </w:p>
        </w:tc>
        <w:tc>
          <w:tcPr>
            <w:tcW w:w="992" w:type="dxa"/>
          </w:tcPr>
          <w:p w14:paraId="0C4EFF5B" w14:textId="77777777" w:rsidR="00810710" w:rsidRPr="00A97253" w:rsidRDefault="00810710" w:rsidP="00DE6A1D">
            <w:pPr>
              <w:spacing w:line="259" w:lineRule="auto"/>
              <w:jc w:val="center"/>
              <w:rPr>
                <w:rFonts w:ascii="Times New Roman" w:hAnsi="Times New Roman" w:cs="Times New Roman"/>
                <w:b/>
                <w:sz w:val="16"/>
                <w:szCs w:val="16"/>
              </w:rPr>
            </w:pPr>
          </w:p>
        </w:tc>
        <w:tc>
          <w:tcPr>
            <w:tcW w:w="1134" w:type="dxa"/>
          </w:tcPr>
          <w:p w14:paraId="4DA6F17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85</w:t>
            </w:r>
          </w:p>
        </w:tc>
        <w:tc>
          <w:tcPr>
            <w:tcW w:w="1418" w:type="dxa"/>
          </w:tcPr>
          <w:p w14:paraId="18895C69"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50, 1</w:t>
            </w:r>
            <w:r>
              <w:rPr>
                <w:rFonts w:ascii="Times New Roman" w:hAnsi="Times New Roman" w:cs="Times New Roman"/>
                <w:b/>
                <w:sz w:val="16"/>
                <w:szCs w:val="16"/>
              </w:rPr>
              <w:t>·</w:t>
            </w:r>
            <w:r w:rsidRPr="00A97253">
              <w:rPr>
                <w:rFonts w:ascii="Times New Roman" w:hAnsi="Times New Roman" w:cs="Times New Roman"/>
                <w:b/>
                <w:sz w:val="16"/>
                <w:szCs w:val="16"/>
              </w:rPr>
              <w:t>19)</w:t>
            </w:r>
          </w:p>
        </w:tc>
        <w:tc>
          <w:tcPr>
            <w:tcW w:w="992" w:type="dxa"/>
          </w:tcPr>
          <w:p w14:paraId="68AAF23F"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011C4D62"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83</w:t>
            </w:r>
          </w:p>
        </w:tc>
        <w:tc>
          <w:tcPr>
            <w:tcW w:w="1984" w:type="dxa"/>
          </w:tcPr>
          <w:p w14:paraId="35D14AB2"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47, 1</w:t>
            </w:r>
            <w:r>
              <w:rPr>
                <w:rFonts w:ascii="Times New Roman" w:hAnsi="Times New Roman" w:cs="Times New Roman"/>
                <w:b/>
                <w:sz w:val="16"/>
                <w:szCs w:val="16"/>
              </w:rPr>
              <w:t>·</w:t>
            </w:r>
            <w:r w:rsidRPr="00A97253">
              <w:rPr>
                <w:rFonts w:ascii="Times New Roman" w:hAnsi="Times New Roman" w:cs="Times New Roman"/>
                <w:b/>
                <w:sz w:val="16"/>
                <w:szCs w:val="16"/>
              </w:rPr>
              <w:t>19)</w:t>
            </w:r>
          </w:p>
        </w:tc>
        <w:tc>
          <w:tcPr>
            <w:tcW w:w="791" w:type="dxa"/>
          </w:tcPr>
          <w:p w14:paraId="392B5AF1" w14:textId="77777777" w:rsidR="00810710" w:rsidRPr="00A97253" w:rsidRDefault="00810710" w:rsidP="00DE6A1D">
            <w:pPr>
              <w:jc w:val="center"/>
              <w:rPr>
                <w:rFonts w:ascii="Times New Roman" w:hAnsi="Times New Roman" w:cs="Times New Roman"/>
                <w:b/>
                <w:sz w:val="16"/>
                <w:szCs w:val="16"/>
              </w:rPr>
            </w:pPr>
            <w:r>
              <w:rPr>
                <w:rFonts w:ascii="Times New Roman" w:hAnsi="Times New Roman" w:cs="Times New Roman"/>
                <w:b/>
                <w:sz w:val="16"/>
                <w:szCs w:val="16"/>
              </w:rPr>
              <w:t>&lt;</w:t>
            </w:r>
            <w:r w:rsidRPr="00A97253">
              <w:rPr>
                <w:rFonts w:ascii="Times New Roman" w:hAnsi="Times New Roman" w:cs="Times New Roman"/>
                <w:b/>
                <w:sz w:val="16"/>
                <w:szCs w:val="16"/>
              </w:rPr>
              <w:t>0</w:t>
            </w:r>
            <w:r>
              <w:rPr>
                <w:rFonts w:ascii="Times New Roman" w:hAnsi="Times New Roman" w:cs="Times New Roman"/>
                <w:b/>
                <w:sz w:val="16"/>
                <w:szCs w:val="16"/>
              </w:rPr>
              <w:t>·001</w:t>
            </w:r>
          </w:p>
        </w:tc>
      </w:tr>
      <w:tr w:rsidR="00810710" w:rsidRPr="00A97253" w14:paraId="41D8B810" w14:textId="77777777" w:rsidTr="00DE6A1D">
        <w:trPr>
          <w:trHeight w:val="227"/>
        </w:trPr>
        <w:tc>
          <w:tcPr>
            <w:tcW w:w="2722" w:type="dxa"/>
          </w:tcPr>
          <w:p w14:paraId="4C3EC529"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 xml:space="preserve">         &gt;30</w:t>
            </w:r>
          </w:p>
        </w:tc>
        <w:tc>
          <w:tcPr>
            <w:tcW w:w="1134" w:type="dxa"/>
          </w:tcPr>
          <w:p w14:paraId="1F1EA2B1" w14:textId="77777777" w:rsidR="00810710" w:rsidRPr="00A97253" w:rsidRDefault="00810710" w:rsidP="00DE6A1D">
            <w:pPr>
              <w:spacing w:line="259" w:lineRule="auto"/>
              <w:jc w:val="center"/>
              <w:rPr>
                <w:rFonts w:ascii="Times New Roman" w:hAnsi="Times New Roman" w:cs="Times New Roman"/>
                <w:b/>
                <w:sz w:val="16"/>
                <w:szCs w:val="16"/>
              </w:rPr>
            </w:pPr>
          </w:p>
        </w:tc>
        <w:tc>
          <w:tcPr>
            <w:tcW w:w="1418" w:type="dxa"/>
          </w:tcPr>
          <w:p w14:paraId="7554303F" w14:textId="77777777" w:rsidR="00810710" w:rsidRPr="00A97253" w:rsidRDefault="00810710" w:rsidP="00DE6A1D">
            <w:pPr>
              <w:spacing w:line="259" w:lineRule="auto"/>
              <w:jc w:val="center"/>
              <w:rPr>
                <w:rFonts w:ascii="Times New Roman" w:hAnsi="Times New Roman" w:cs="Times New Roman"/>
                <w:b/>
                <w:sz w:val="16"/>
                <w:szCs w:val="16"/>
              </w:rPr>
            </w:pPr>
          </w:p>
        </w:tc>
        <w:tc>
          <w:tcPr>
            <w:tcW w:w="992" w:type="dxa"/>
          </w:tcPr>
          <w:p w14:paraId="39CBD9D2" w14:textId="77777777" w:rsidR="00810710" w:rsidRPr="00A97253" w:rsidRDefault="00810710" w:rsidP="00DE6A1D">
            <w:pPr>
              <w:spacing w:line="259" w:lineRule="auto"/>
              <w:jc w:val="center"/>
              <w:rPr>
                <w:rFonts w:ascii="Times New Roman" w:hAnsi="Times New Roman" w:cs="Times New Roman"/>
                <w:b/>
                <w:sz w:val="16"/>
                <w:szCs w:val="16"/>
              </w:rPr>
            </w:pPr>
          </w:p>
        </w:tc>
        <w:tc>
          <w:tcPr>
            <w:tcW w:w="1134" w:type="dxa"/>
          </w:tcPr>
          <w:p w14:paraId="5C702DB8"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1</w:t>
            </w:r>
            <w:r>
              <w:rPr>
                <w:rFonts w:ascii="Times New Roman" w:hAnsi="Times New Roman" w:cs="Times New Roman"/>
                <w:b/>
                <w:sz w:val="16"/>
                <w:szCs w:val="16"/>
              </w:rPr>
              <w:t>·</w:t>
            </w:r>
            <w:r w:rsidRPr="00A97253">
              <w:rPr>
                <w:rFonts w:ascii="Times New Roman" w:hAnsi="Times New Roman" w:cs="Times New Roman"/>
                <w:b/>
                <w:sz w:val="16"/>
                <w:szCs w:val="16"/>
              </w:rPr>
              <w:t>23</w:t>
            </w:r>
          </w:p>
        </w:tc>
        <w:tc>
          <w:tcPr>
            <w:tcW w:w="1418" w:type="dxa"/>
          </w:tcPr>
          <w:p w14:paraId="5696E347"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68, 1</w:t>
            </w:r>
            <w:r>
              <w:rPr>
                <w:rFonts w:ascii="Times New Roman" w:hAnsi="Times New Roman" w:cs="Times New Roman"/>
                <w:b/>
                <w:sz w:val="16"/>
                <w:szCs w:val="16"/>
              </w:rPr>
              <w:t>·</w:t>
            </w:r>
            <w:r w:rsidRPr="00A97253">
              <w:rPr>
                <w:rFonts w:ascii="Times New Roman" w:hAnsi="Times New Roman" w:cs="Times New Roman"/>
                <w:b/>
                <w:sz w:val="16"/>
                <w:szCs w:val="16"/>
              </w:rPr>
              <w:t>77)</w:t>
            </w:r>
          </w:p>
        </w:tc>
        <w:tc>
          <w:tcPr>
            <w:tcW w:w="992" w:type="dxa"/>
          </w:tcPr>
          <w:p w14:paraId="759A0929"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315E5917"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1</w:t>
            </w:r>
            <w:r>
              <w:rPr>
                <w:rFonts w:ascii="Times New Roman" w:hAnsi="Times New Roman" w:cs="Times New Roman"/>
                <w:b/>
                <w:sz w:val="16"/>
                <w:szCs w:val="16"/>
              </w:rPr>
              <w:t>·</w:t>
            </w:r>
            <w:r w:rsidRPr="00A97253">
              <w:rPr>
                <w:rFonts w:ascii="Times New Roman" w:hAnsi="Times New Roman" w:cs="Times New Roman"/>
                <w:b/>
                <w:sz w:val="16"/>
                <w:szCs w:val="16"/>
              </w:rPr>
              <w:t>28</w:t>
            </w:r>
          </w:p>
        </w:tc>
        <w:tc>
          <w:tcPr>
            <w:tcW w:w="1984" w:type="dxa"/>
          </w:tcPr>
          <w:p w14:paraId="0B8C901D"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80, 1</w:t>
            </w:r>
            <w:r>
              <w:rPr>
                <w:rFonts w:ascii="Times New Roman" w:hAnsi="Times New Roman" w:cs="Times New Roman"/>
                <w:b/>
                <w:sz w:val="16"/>
                <w:szCs w:val="16"/>
              </w:rPr>
              <w:t>·</w:t>
            </w:r>
            <w:r w:rsidRPr="00A97253">
              <w:rPr>
                <w:rFonts w:ascii="Times New Roman" w:hAnsi="Times New Roman" w:cs="Times New Roman"/>
                <w:b/>
                <w:sz w:val="16"/>
                <w:szCs w:val="16"/>
              </w:rPr>
              <w:t>77)</w:t>
            </w:r>
          </w:p>
        </w:tc>
        <w:tc>
          <w:tcPr>
            <w:tcW w:w="791" w:type="dxa"/>
          </w:tcPr>
          <w:p w14:paraId="2A816A53" w14:textId="77777777" w:rsidR="00810710" w:rsidRPr="00A97253" w:rsidRDefault="00810710" w:rsidP="00DE6A1D">
            <w:pPr>
              <w:jc w:val="center"/>
              <w:rPr>
                <w:rFonts w:ascii="Times New Roman" w:hAnsi="Times New Roman" w:cs="Times New Roman"/>
                <w:b/>
                <w:sz w:val="16"/>
                <w:szCs w:val="16"/>
              </w:rPr>
            </w:pPr>
            <w:r>
              <w:rPr>
                <w:rFonts w:ascii="Times New Roman" w:hAnsi="Times New Roman" w:cs="Times New Roman"/>
                <w:b/>
                <w:sz w:val="16"/>
                <w:szCs w:val="16"/>
              </w:rPr>
              <w:t>&lt;</w:t>
            </w:r>
            <w:r w:rsidRPr="00A97253">
              <w:rPr>
                <w:rFonts w:ascii="Times New Roman" w:hAnsi="Times New Roman" w:cs="Times New Roman"/>
                <w:b/>
                <w:sz w:val="16"/>
                <w:szCs w:val="16"/>
              </w:rPr>
              <w:t>0</w:t>
            </w:r>
            <w:r>
              <w:rPr>
                <w:rFonts w:ascii="Times New Roman" w:hAnsi="Times New Roman" w:cs="Times New Roman"/>
                <w:b/>
                <w:sz w:val="16"/>
                <w:szCs w:val="16"/>
              </w:rPr>
              <w:t>·001</w:t>
            </w:r>
          </w:p>
        </w:tc>
      </w:tr>
      <w:tr w:rsidR="00810710" w:rsidRPr="00A97253" w14:paraId="2138220A" w14:textId="77777777" w:rsidTr="00DE6A1D">
        <w:trPr>
          <w:trHeight w:val="227"/>
        </w:trPr>
        <w:tc>
          <w:tcPr>
            <w:tcW w:w="2722" w:type="dxa"/>
          </w:tcPr>
          <w:p w14:paraId="321A0359" w14:textId="77777777" w:rsidR="00810710" w:rsidRPr="00A97253" w:rsidRDefault="00810710" w:rsidP="00DE6A1D">
            <w:pPr>
              <w:spacing w:line="259" w:lineRule="auto"/>
              <w:rPr>
                <w:rFonts w:ascii="Times New Roman" w:hAnsi="Times New Roman" w:cs="Times New Roman"/>
                <w:sz w:val="16"/>
                <w:szCs w:val="16"/>
              </w:rPr>
            </w:pPr>
            <w:r w:rsidRPr="00A97253">
              <w:rPr>
                <w:rFonts w:ascii="Times New Roman" w:hAnsi="Times New Roman" w:cs="Times New Roman"/>
                <w:sz w:val="16"/>
                <w:szCs w:val="16"/>
              </w:rPr>
              <w:t>Education (/level completed)</w:t>
            </w:r>
          </w:p>
        </w:tc>
        <w:tc>
          <w:tcPr>
            <w:tcW w:w="1134" w:type="dxa"/>
          </w:tcPr>
          <w:p w14:paraId="2AFF3664" w14:textId="77777777" w:rsidR="00810710" w:rsidRPr="00A97253" w:rsidRDefault="00810710" w:rsidP="00DE6A1D">
            <w:pPr>
              <w:spacing w:line="259" w:lineRule="auto"/>
              <w:jc w:val="center"/>
              <w:rPr>
                <w:rFonts w:ascii="Times New Roman" w:hAnsi="Times New Roman" w:cs="Times New Roman"/>
                <w:sz w:val="16"/>
                <w:szCs w:val="16"/>
              </w:rPr>
            </w:pPr>
          </w:p>
        </w:tc>
        <w:tc>
          <w:tcPr>
            <w:tcW w:w="1418" w:type="dxa"/>
          </w:tcPr>
          <w:p w14:paraId="1BD651A1"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080642EA"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7341D209"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10</w:t>
            </w:r>
          </w:p>
        </w:tc>
        <w:tc>
          <w:tcPr>
            <w:tcW w:w="1418" w:type="dxa"/>
          </w:tcPr>
          <w:p w14:paraId="3F23AAF7"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32, 0</w:t>
            </w:r>
            <w:r>
              <w:rPr>
                <w:rFonts w:ascii="Times New Roman" w:hAnsi="Times New Roman" w:cs="Times New Roman"/>
                <w:sz w:val="16"/>
                <w:szCs w:val="16"/>
              </w:rPr>
              <w:t>·</w:t>
            </w:r>
            <w:r w:rsidRPr="00A97253">
              <w:rPr>
                <w:rFonts w:ascii="Times New Roman" w:hAnsi="Times New Roman" w:cs="Times New Roman"/>
                <w:sz w:val="16"/>
                <w:szCs w:val="16"/>
              </w:rPr>
              <w:t>12)</w:t>
            </w:r>
          </w:p>
        </w:tc>
        <w:tc>
          <w:tcPr>
            <w:tcW w:w="992" w:type="dxa"/>
          </w:tcPr>
          <w:p w14:paraId="56629DC5"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383</w:t>
            </w:r>
          </w:p>
        </w:tc>
        <w:tc>
          <w:tcPr>
            <w:tcW w:w="1134" w:type="dxa"/>
          </w:tcPr>
          <w:p w14:paraId="204B78D1"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09</w:t>
            </w:r>
          </w:p>
        </w:tc>
        <w:tc>
          <w:tcPr>
            <w:tcW w:w="1984" w:type="dxa"/>
          </w:tcPr>
          <w:p w14:paraId="0A66B322"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28, 0</w:t>
            </w:r>
            <w:r>
              <w:rPr>
                <w:rFonts w:ascii="Times New Roman" w:hAnsi="Times New Roman" w:cs="Times New Roman"/>
                <w:sz w:val="16"/>
                <w:szCs w:val="16"/>
              </w:rPr>
              <w:t>·</w:t>
            </w:r>
            <w:r w:rsidRPr="00A97253">
              <w:rPr>
                <w:rFonts w:ascii="Times New Roman" w:hAnsi="Times New Roman" w:cs="Times New Roman"/>
                <w:sz w:val="16"/>
                <w:szCs w:val="16"/>
              </w:rPr>
              <w:t>10)</w:t>
            </w:r>
          </w:p>
        </w:tc>
        <w:tc>
          <w:tcPr>
            <w:tcW w:w="791" w:type="dxa"/>
          </w:tcPr>
          <w:p w14:paraId="20F2E496"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340</w:t>
            </w:r>
          </w:p>
        </w:tc>
      </w:tr>
      <w:tr w:rsidR="00810710" w:rsidRPr="00A97253" w14:paraId="5206DAB3" w14:textId="77777777" w:rsidTr="00DE6A1D">
        <w:trPr>
          <w:trHeight w:val="227"/>
        </w:trPr>
        <w:tc>
          <w:tcPr>
            <w:tcW w:w="2722" w:type="dxa"/>
          </w:tcPr>
          <w:p w14:paraId="017EA16B"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Smoking (/pack year)</w:t>
            </w:r>
          </w:p>
        </w:tc>
        <w:tc>
          <w:tcPr>
            <w:tcW w:w="1134" w:type="dxa"/>
          </w:tcPr>
          <w:p w14:paraId="720339CB" w14:textId="77777777" w:rsidR="00810710" w:rsidRPr="00A97253" w:rsidRDefault="00810710" w:rsidP="00DE6A1D">
            <w:pPr>
              <w:spacing w:line="259" w:lineRule="auto"/>
              <w:jc w:val="center"/>
              <w:rPr>
                <w:rFonts w:ascii="Times New Roman" w:hAnsi="Times New Roman" w:cs="Times New Roman"/>
                <w:b/>
                <w:sz w:val="16"/>
                <w:szCs w:val="16"/>
              </w:rPr>
            </w:pPr>
          </w:p>
        </w:tc>
        <w:tc>
          <w:tcPr>
            <w:tcW w:w="1418" w:type="dxa"/>
          </w:tcPr>
          <w:p w14:paraId="00CD1C3C" w14:textId="77777777" w:rsidR="00810710" w:rsidRPr="00A97253" w:rsidRDefault="00810710" w:rsidP="00DE6A1D">
            <w:pPr>
              <w:spacing w:line="259" w:lineRule="auto"/>
              <w:jc w:val="center"/>
              <w:rPr>
                <w:rFonts w:ascii="Times New Roman" w:hAnsi="Times New Roman" w:cs="Times New Roman"/>
                <w:b/>
                <w:sz w:val="16"/>
                <w:szCs w:val="16"/>
              </w:rPr>
            </w:pPr>
          </w:p>
        </w:tc>
        <w:tc>
          <w:tcPr>
            <w:tcW w:w="992" w:type="dxa"/>
          </w:tcPr>
          <w:p w14:paraId="57C0CFA2" w14:textId="77777777" w:rsidR="00810710" w:rsidRPr="00A97253" w:rsidRDefault="00810710" w:rsidP="00DE6A1D">
            <w:pPr>
              <w:spacing w:line="259" w:lineRule="auto"/>
              <w:jc w:val="center"/>
              <w:rPr>
                <w:rFonts w:ascii="Times New Roman" w:hAnsi="Times New Roman" w:cs="Times New Roman"/>
                <w:b/>
                <w:sz w:val="16"/>
                <w:szCs w:val="16"/>
              </w:rPr>
            </w:pPr>
          </w:p>
        </w:tc>
        <w:tc>
          <w:tcPr>
            <w:tcW w:w="1134" w:type="dxa"/>
          </w:tcPr>
          <w:p w14:paraId="1AEA6FA5"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06</w:t>
            </w:r>
          </w:p>
        </w:tc>
        <w:tc>
          <w:tcPr>
            <w:tcW w:w="1418" w:type="dxa"/>
          </w:tcPr>
          <w:p w14:paraId="2EC9BA33"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09, -0</w:t>
            </w:r>
            <w:r>
              <w:rPr>
                <w:rFonts w:ascii="Times New Roman" w:hAnsi="Times New Roman" w:cs="Times New Roman"/>
                <w:b/>
                <w:sz w:val="16"/>
                <w:szCs w:val="16"/>
              </w:rPr>
              <w:t>·</w:t>
            </w:r>
            <w:r w:rsidRPr="00A97253">
              <w:rPr>
                <w:rFonts w:ascii="Times New Roman" w:hAnsi="Times New Roman" w:cs="Times New Roman"/>
                <w:b/>
                <w:sz w:val="16"/>
                <w:szCs w:val="16"/>
              </w:rPr>
              <w:t>04)</w:t>
            </w:r>
          </w:p>
        </w:tc>
        <w:tc>
          <w:tcPr>
            <w:tcW w:w="992" w:type="dxa"/>
          </w:tcPr>
          <w:p w14:paraId="0BF90548"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&lt;0</w:t>
            </w:r>
            <w:r>
              <w:rPr>
                <w:rFonts w:ascii="Times New Roman" w:hAnsi="Times New Roman" w:cs="Times New Roman"/>
                <w:b/>
                <w:sz w:val="16"/>
                <w:szCs w:val="16"/>
              </w:rPr>
              <w:t>·</w:t>
            </w:r>
            <w:r w:rsidRPr="00A97253">
              <w:rPr>
                <w:rFonts w:ascii="Times New Roman" w:hAnsi="Times New Roman" w:cs="Times New Roman"/>
                <w:b/>
                <w:sz w:val="16"/>
                <w:szCs w:val="16"/>
              </w:rPr>
              <w:t>001</w:t>
            </w:r>
          </w:p>
        </w:tc>
        <w:tc>
          <w:tcPr>
            <w:tcW w:w="1134" w:type="dxa"/>
          </w:tcPr>
          <w:p w14:paraId="6B4C4AF5"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05</w:t>
            </w:r>
          </w:p>
        </w:tc>
        <w:tc>
          <w:tcPr>
            <w:tcW w:w="1984" w:type="dxa"/>
          </w:tcPr>
          <w:p w14:paraId="68E494DC"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08, -0</w:t>
            </w:r>
            <w:r>
              <w:rPr>
                <w:rFonts w:ascii="Times New Roman" w:hAnsi="Times New Roman" w:cs="Times New Roman"/>
                <w:b/>
                <w:sz w:val="16"/>
                <w:szCs w:val="16"/>
              </w:rPr>
              <w:t>·</w:t>
            </w:r>
            <w:r w:rsidRPr="00A97253">
              <w:rPr>
                <w:rFonts w:ascii="Times New Roman" w:hAnsi="Times New Roman" w:cs="Times New Roman"/>
                <w:b/>
                <w:sz w:val="16"/>
                <w:szCs w:val="16"/>
              </w:rPr>
              <w:t>02)</w:t>
            </w:r>
          </w:p>
        </w:tc>
        <w:tc>
          <w:tcPr>
            <w:tcW w:w="791" w:type="dxa"/>
          </w:tcPr>
          <w:p w14:paraId="242F9F81" w14:textId="77777777" w:rsidR="00810710" w:rsidRPr="00A97253" w:rsidRDefault="00810710" w:rsidP="00DE6A1D">
            <w:pPr>
              <w:jc w:val="center"/>
              <w:rPr>
                <w:rFonts w:ascii="Times New Roman" w:hAnsi="Times New Roman" w:cs="Times New Roman"/>
                <w:b/>
                <w:sz w:val="16"/>
                <w:szCs w:val="16"/>
              </w:rPr>
            </w:pPr>
            <w:r>
              <w:rPr>
                <w:rFonts w:ascii="Times New Roman" w:hAnsi="Times New Roman" w:cs="Times New Roman"/>
                <w:b/>
                <w:sz w:val="16"/>
                <w:szCs w:val="16"/>
              </w:rPr>
              <w:t>&lt;</w:t>
            </w:r>
            <w:r w:rsidRPr="00A97253">
              <w:rPr>
                <w:rFonts w:ascii="Times New Roman" w:hAnsi="Times New Roman" w:cs="Times New Roman"/>
                <w:b/>
                <w:sz w:val="16"/>
                <w:szCs w:val="16"/>
              </w:rPr>
              <w:t>0</w:t>
            </w:r>
            <w:r>
              <w:rPr>
                <w:rFonts w:ascii="Times New Roman" w:hAnsi="Times New Roman" w:cs="Times New Roman"/>
                <w:b/>
                <w:sz w:val="16"/>
                <w:szCs w:val="16"/>
              </w:rPr>
              <w:t>·001</w:t>
            </w:r>
          </w:p>
        </w:tc>
      </w:tr>
      <w:tr w:rsidR="00810710" w:rsidRPr="00A97253" w14:paraId="5B2DE9DA" w14:textId="77777777" w:rsidTr="00DE6A1D">
        <w:trPr>
          <w:trHeight w:val="227"/>
        </w:trPr>
        <w:tc>
          <w:tcPr>
            <w:tcW w:w="2722" w:type="dxa"/>
          </w:tcPr>
          <w:p w14:paraId="6C00DFC3" w14:textId="77777777" w:rsidR="00810710" w:rsidRPr="00A97253" w:rsidRDefault="00810710" w:rsidP="00DE6A1D">
            <w:pPr>
              <w:spacing w:line="259" w:lineRule="auto"/>
              <w:rPr>
                <w:rFonts w:ascii="Times New Roman" w:hAnsi="Times New Roman" w:cs="Times New Roman"/>
                <w:sz w:val="16"/>
                <w:szCs w:val="16"/>
              </w:rPr>
            </w:pPr>
            <w:r w:rsidRPr="00A97253">
              <w:rPr>
                <w:rFonts w:ascii="Times New Roman" w:hAnsi="Times New Roman" w:cs="Times New Roman"/>
                <w:sz w:val="16"/>
                <w:szCs w:val="16"/>
              </w:rPr>
              <w:t>Passive smoking</w:t>
            </w:r>
          </w:p>
        </w:tc>
        <w:tc>
          <w:tcPr>
            <w:tcW w:w="1134" w:type="dxa"/>
          </w:tcPr>
          <w:p w14:paraId="78953AC4" w14:textId="77777777" w:rsidR="00810710" w:rsidRPr="00A97253" w:rsidRDefault="00810710" w:rsidP="00DE6A1D">
            <w:pPr>
              <w:spacing w:line="259" w:lineRule="auto"/>
              <w:jc w:val="center"/>
              <w:rPr>
                <w:rFonts w:ascii="Times New Roman" w:hAnsi="Times New Roman" w:cs="Times New Roman"/>
                <w:sz w:val="16"/>
                <w:szCs w:val="16"/>
              </w:rPr>
            </w:pPr>
          </w:p>
        </w:tc>
        <w:tc>
          <w:tcPr>
            <w:tcW w:w="1418" w:type="dxa"/>
          </w:tcPr>
          <w:p w14:paraId="0FFC6605"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60E2882F"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6D8F6004"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31</w:t>
            </w:r>
          </w:p>
        </w:tc>
        <w:tc>
          <w:tcPr>
            <w:tcW w:w="1418" w:type="dxa"/>
          </w:tcPr>
          <w:p w14:paraId="30637DB4"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14, 0</w:t>
            </w:r>
            <w:r>
              <w:rPr>
                <w:rFonts w:ascii="Times New Roman" w:hAnsi="Times New Roman" w:cs="Times New Roman"/>
                <w:sz w:val="16"/>
                <w:szCs w:val="16"/>
              </w:rPr>
              <w:t>·</w:t>
            </w:r>
            <w:r w:rsidRPr="00A97253">
              <w:rPr>
                <w:rFonts w:ascii="Times New Roman" w:hAnsi="Times New Roman" w:cs="Times New Roman"/>
                <w:sz w:val="16"/>
                <w:szCs w:val="16"/>
              </w:rPr>
              <w:t>53)</w:t>
            </w:r>
          </w:p>
        </w:tc>
        <w:tc>
          <w:tcPr>
            <w:tcW w:w="992" w:type="dxa"/>
          </w:tcPr>
          <w:p w14:paraId="73DA2CCB"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474</w:t>
            </w:r>
          </w:p>
        </w:tc>
        <w:tc>
          <w:tcPr>
            <w:tcW w:w="1134" w:type="dxa"/>
          </w:tcPr>
          <w:p w14:paraId="13F54FC0"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26</w:t>
            </w:r>
          </w:p>
        </w:tc>
        <w:tc>
          <w:tcPr>
            <w:tcW w:w="1984" w:type="dxa"/>
          </w:tcPr>
          <w:p w14:paraId="450130B9"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03, 0</w:t>
            </w:r>
            <w:r>
              <w:rPr>
                <w:rFonts w:ascii="Times New Roman" w:hAnsi="Times New Roman" w:cs="Times New Roman"/>
                <w:sz w:val="16"/>
                <w:szCs w:val="16"/>
              </w:rPr>
              <w:t>·</w:t>
            </w:r>
            <w:r w:rsidRPr="00A97253">
              <w:rPr>
                <w:rFonts w:ascii="Times New Roman" w:hAnsi="Times New Roman" w:cs="Times New Roman"/>
                <w:sz w:val="16"/>
                <w:szCs w:val="16"/>
              </w:rPr>
              <w:t>52)</w:t>
            </w:r>
          </w:p>
        </w:tc>
        <w:tc>
          <w:tcPr>
            <w:tcW w:w="791" w:type="dxa"/>
          </w:tcPr>
          <w:p w14:paraId="59B6F6FB"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519</w:t>
            </w:r>
          </w:p>
        </w:tc>
      </w:tr>
      <w:tr w:rsidR="00810710" w:rsidRPr="00A97253" w14:paraId="064087B8" w14:textId="77777777" w:rsidTr="00DE6A1D">
        <w:trPr>
          <w:trHeight w:val="227"/>
        </w:trPr>
        <w:tc>
          <w:tcPr>
            <w:tcW w:w="2722" w:type="dxa"/>
          </w:tcPr>
          <w:p w14:paraId="0B7134E7"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Worked in a dusty job (/year)</w:t>
            </w:r>
          </w:p>
        </w:tc>
        <w:tc>
          <w:tcPr>
            <w:tcW w:w="1134" w:type="dxa"/>
          </w:tcPr>
          <w:p w14:paraId="11073A31" w14:textId="77777777" w:rsidR="00810710" w:rsidRPr="00A97253" w:rsidRDefault="00810710" w:rsidP="00DE6A1D">
            <w:pPr>
              <w:spacing w:line="259" w:lineRule="auto"/>
              <w:jc w:val="center"/>
              <w:rPr>
                <w:rFonts w:ascii="Times New Roman" w:hAnsi="Times New Roman" w:cs="Times New Roman"/>
                <w:b/>
                <w:sz w:val="16"/>
                <w:szCs w:val="16"/>
              </w:rPr>
            </w:pPr>
          </w:p>
        </w:tc>
        <w:tc>
          <w:tcPr>
            <w:tcW w:w="1418" w:type="dxa"/>
          </w:tcPr>
          <w:p w14:paraId="5D502D16" w14:textId="77777777" w:rsidR="00810710" w:rsidRPr="00A97253" w:rsidRDefault="00810710" w:rsidP="00DE6A1D">
            <w:pPr>
              <w:spacing w:line="259" w:lineRule="auto"/>
              <w:jc w:val="center"/>
              <w:rPr>
                <w:rFonts w:ascii="Times New Roman" w:hAnsi="Times New Roman" w:cs="Times New Roman"/>
                <w:b/>
                <w:sz w:val="16"/>
                <w:szCs w:val="16"/>
              </w:rPr>
            </w:pPr>
          </w:p>
        </w:tc>
        <w:tc>
          <w:tcPr>
            <w:tcW w:w="992" w:type="dxa"/>
          </w:tcPr>
          <w:p w14:paraId="67DE832D" w14:textId="77777777" w:rsidR="00810710" w:rsidRPr="00A97253" w:rsidRDefault="00810710" w:rsidP="00DE6A1D">
            <w:pPr>
              <w:spacing w:line="259" w:lineRule="auto"/>
              <w:jc w:val="center"/>
              <w:rPr>
                <w:rFonts w:ascii="Times New Roman" w:hAnsi="Times New Roman" w:cs="Times New Roman"/>
                <w:b/>
                <w:sz w:val="16"/>
                <w:szCs w:val="16"/>
              </w:rPr>
            </w:pPr>
          </w:p>
        </w:tc>
        <w:tc>
          <w:tcPr>
            <w:tcW w:w="1134" w:type="dxa"/>
          </w:tcPr>
          <w:p w14:paraId="5E5B3B8C"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04</w:t>
            </w:r>
          </w:p>
        </w:tc>
        <w:tc>
          <w:tcPr>
            <w:tcW w:w="1418" w:type="dxa"/>
          </w:tcPr>
          <w:p w14:paraId="6D0860C5"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06, -0</w:t>
            </w:r>
            <w:r>
              <w:rPr>
                <w:rFonts w:ascii="Times New Roman" w:hAnsi="Times New Roman" w:cs="Times New Roman"/>
                <w:b/>
                <w:sz w:val="16"/>
                <w:szCs w:val="16"/>
              </w:rPr>
              <w:t>·</w:t>
            </w:r>
            <w:r w:rsidRPr="00A97253">
              <w:rPr>
                <w:rFonts w:ascii="Times New Roman" w:hAnsi="Times New Roman" w:cs="Times New Roman"/>
                <w:b/>
                <w:sz w:val="16"/>
                <w:szCs w:val="16"/>
              </w:rPr>
              <w:t>01)</w:t>
            </w:r>
          </w:p>
        </w:tc>
        <w:tc>
          <w:tcPr>
            <w:tcW w:w="992" w:type="dxa"/>
          </w:tcPr>
          <w:p w14:paraId="75754985"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003</w:t>
            </w:r>
          </w:p>
        </w:tc>
        <w:tc>
          <w:tcPr>
            <w:tcW w:w="1134" w:type="dxa"/>
          </w:tcPr>
          <w:p w14:paraId="2F925925"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03</w:t>
            </w:r>
          </w:p>
        </w:tc>
        <w:tc>
          <w:tcPr>
            <w:tcW w:w="1984" w:type="dxa"/>
          </w:tcPr>
          <w:p w14:paraId="1C72B497"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05, -0</w:t>
            </w:r>
            <w:r>
              <w:rPr>
                <w:rFonts w:ascii="Times New Roman" w:hAnsi="Times New Roman" w:cs="Times New Roman"/>
                <w:b/>
                <w:sz w:val="16"/>
                <w:szCs w:val="16"/>
              </w:rPr>
              <w:t>·</w:t>
            </w:r>
            <w:r w:rsidRPr="00A97253">
              <w:rPr>
                <w:rFonts w:ascii="Times New Roman" w:hAnsi="Times New Roman" w:cs="Times New Roman"/>
                <w:b/>
                <w:sz w:val="16"/>
                <w:szCs w:val="16"/>
              </w:rPr>
              <w:t>01)</w:t>
            </w:r>
          </w:p>
        </w:tc>
        <w:tc>
          <w:tcPr>
            <w:tcW w:w="791" w:type="dxa"/>
          </w:tcPr>
          <w:p w14:paraId="7786B7A7"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004</w:t>
            </w:r>
          </w:p>
        </w:tc>
      </w:tr>
      <w:tr w:rsidR="00810710" w:rsidRPr="00A97253" w14:paraId="4535B783" w14:textId="77777777" w:rsidTr="00DE6A1D">
        <w:trPr>
          <w:trHeight w:val="227"/>
        </w:trPr>
        <w:tc>
          <w:tcPr>
            <w:tcW w:w="2722" w:type="dxa"/>
          </w:tcPr>
          <w:p w14:paraId="74A34FAB" w14:textId="77777777" w:rsidR="00810710" w:rsidRPr="00A97253" w:rsidRDefault="00810710" w:rsidP="00DE6A1D">
            <w:pPr>
              <w:spacing w:line="259" w:lineRule="auto"/>
              <w:rPr>
                <w:rFonts w:ascii="Times New Roman" w:hAnsi="Times New Roman" w:cs="Times New Roman"/>
                <w:sz w:val="16"/>
                <w:szCs w:val="16"/>
              </w:rPr>
            </w:pPr>
            <w:r w:rsidRPr="00A97253">
              <w:rPr>
                <w:rFonts w:ascii="Times New Roman" w:hAnsi="Times New Roman" w:cs="Times New Roman"/>
                <w:sz w:val="16"/>
                <w:szCs w:val="16"/>
              </w:rPr>
              <w:t>Family history of COPD</w:t>
            </w:r>
          </w:p>
        </w:tc>
        <w:tc>
          <w:tcPr>
            <w:tcW w:w="1134" w:type="dxa"/>
          </w:tcPr>
          <w:p w14:paraId="38344B4F" w14:textId="77777777" w:rsidR="00810710" w:rsidRPr="00A97253" w:rsidRDefault="00810710" w:rsidP="00DE6A1D">
            <w:pPr>
              <w:spacing w:line="259" w:lineRule="auto"/>
              <w:jc w:val="center"/>
              <w:rPr>
                <w:rFonts w:ascii="Times New Roman" w:hAnsi="Times New Roman" w:cs="Times New Roman"/>
                <w:sz w:val="16"/>
                <w:szCs w:val="16"/>
              </w:rPr>
            </w:pPr>
          </w:p>
        </w:tc>
        <w:tc>
          <w:tcPr>
            <w:tcW w:w="1418" w:type="dxa"/>
          </w:tcPr>
          <w:p w14:paraId="4939D6A9"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4AECFDBE"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00CF2E88"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75</w:t>
            </w:r>
          </w:p>
        </w:tc>
        <w:tc>
          <w:tcPr>
            <w:tcW w:w="1418" w:type="dxa"/>
          </w:tcPr>
          <w:p w14:paraId="2738B5FB"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87, 0</w:t>
            </w:r>
            <w:r>
              <w:rPr>
                <w:rFonts w:ascii="Times New Roman" w:hAnsi="Times New Roman" w:cs="Times New Roman"/>
                <w:sz w:val="16"/>
                <w:szCs w:val="16"/>
              </w:rPr>
              <w:t>·</w:t>
            </w:r>
            <w:r w:rsidRPr="00A97253">
              <w:rPr>
                <w:rFonts w:ascii="Times New Roman" w:hAnsi="Times New Roman" w:cs="Times New Roman"/>
                <w:sz w:val="16"/>
                <w:szCs w:val="16"/>
              </w:rPr>
              <w:t>37)</w:t>
            </w:r>
          </w:p>
        </w:tc>
        <w:tc>
          <w:tcPr>
            <w:tcW w:w="992" w:type="dxa"/>
          </w:tcPr>
          <w:p w14:paraId="45AA15DB"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191</w:t>
            </w:r>
          </w:p>
        </w:tc>
        <w:tc>
          <w:tcPr>
            <w:tcW w:w="1134" w:type="dxa"/>
          </w:tcPr>
          <w:p w14:paraId="29155654"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56</w:t>
            </w:r>
          </w:p>
        </w:tc>
        <w:tc>
          <w:tcPr>
            <w:tcW w:w="1984" w:type="dxa"/>
          </w:tcPr>
          <w:p w14:paraId="329D958E"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67, 0</w:t>
            </w:r>
            <w:r>
              <w:rPr>
                <w:rFonts w:ascii="Times New Roman" w:hAnsi="Times New Roman" w:cs="Times New Roman"/>
                <w:sz w:val="16"/>
                <w:szCs w:val="16"/>
              </w:rPr>
              <w:t>·</w:t>
            </w:r>
            <w:r w:rsidRPr="00A97253">
              <w:rPr>
                <w:rFonts w:ascii="Times New Roman" w:hAnsi="Times New Roman" w:cs="Times New Roman"/>
                <w:sz w:val="16"/>
                <w:szCs w:val="16"/>
              </w:rPr>
              <w:t>55)</w:t>
            </w:r>
          </w:p>
        </w:tc>
        <w:tc>
          <w:tcPr>
            <w:tcW w:w="791" w:type="dxa"/>
          </w:tcPr>
          <w:p w14:paraId="627F3589"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323</w:t>
            </w:r>
          </w:p>
        </w:tc>
      </w:tr>
      <w:tr w:rsidR="00810710" w:rsidRPr="00A97253" w14:paraId="1260D79F" w14:textId="77777777" w:rsidTr="00DE6A1D">
        <w:trPr>
          <w:trHeight w:val="227"/>
        </w:trPr>
        <w:tc>
          <w:tcPr>
            <w:tcW w:w="2722" w:type="dxa"/>
          </w:tcPr>
          <w:p w14:paraId="38CE0843" w14:textId="77777777" w:rsidR="00810710" w:rsidRPr="00A97253" w:rsidRDefault="00810710" w:rsidP="00DE6A1D">
            <w:pPr>
              <w:spacing w:line="259" w:lineRule="auto"/>
              <w:rPr>
                <w:rFonts w:ascii="Times New Roman" w:hAnsi="Times New Roman" w:cs="Times New Roman"/>
                <w:sz w:val="16"/>
                <w:szCs w:val="16"/>
              </w:rPr>
            </w:pPr>
            <w:r w:rsidRPr="00A97253">
              <w:rPr>
                <w:rFonts w:ascii="Times New Roman" w:hAnsi="Times New Roman" w:cs="Times New Roman"/>
                <w:sz w:val="16"/>
                <w:szCs w:val="16"/>
              </w:rPr>
              <w:t>Hospitalised as a child</w:t>
            </w:r>
          </w:p>
        </w:tc>
        <w:tc>
          <w:tcPr>
            <w:tcW w:w="1134" w:type="dxa"/>
          </w:tcPr>
          <w:p w14:paraId="531FCCDA" w14:textId="77777777" w:rsidR="00810710" w:rsidRPr="00A97253" w:rsidRDefault="00810710" w:rsidP="00DE6A1D">
            <w:pPr>
              <w:spacing w:line="259" w:lineRule="auto"/>
              <w:jc w:val="center"/>
              <w:rPr>
                <w:rFonts w:ascii="Times New Roman" w:hAnsi="Times New Roman" w:cs="Times New Roman"/>
                <w:sz w:val="16"/>
                <w:szCs w:val="16"/>
              </w:rPr>
            </w:pPr>
          </w:p>
        </w:tc>
        <w:tc>
          <w:tcPr>
            <w:tcW w:w="1418" w:type="dxa"/>
          </w:tcPr>
          <w:p w14:paraId="0602B139" w14:textId="77777777" w:rsidR="00810710" w:rsidRPr="00A97253" w:rsidRDefault="00810710" w:rsidP="00DE6A1D">
            <w:pPr>
              <w:spacing w:line="259" w:lineRule="auto"/>
              <w:jc w:val="center"/>
              <w:rPr>
                <w:rFonts w:ascii="Times New Roman" w:hAnsi="Times New Roman" w:cs="Times New Roman"/>
                <w:sz w:val="16"/>
                <w:szCs w:val="16"/>
              </w:rPr>
            </w:pPr>
          </w:p>
        </w:tc>
        <w:tc>
          <w:tcPr>
            <w:tcW w:w="992" w:type="dxa"/>
          </w:tcPr>
          <w:p w14:paraId="30558C02" w14:textId="77777777" w:rsidR="00810710" w:rsidRPr="00A97253" w:rsidRDefault="00810710" w:rsidP="00DE6A1D">
            <w:pPr>
              <w:spacing w:line="259" w:lineRule="auto"/>
              <w:jc w:val="center"/>
              <w:rPr>
                <w:rFonts w:ascii="Times New Roman" w:hAnsi="Times New Roman" w:cs="Times New Roman"/>
                <w:sz w:val="16"/>
                <w:szCs w:val="16"/>
              </w:rPr>
            </w:pPr>
          </w:p>
        </w:tc>
        <w:tc>
          <w:tcPr>
            <w:tcW w:w="1134" w:type="dxa"/>
          </w:tcPr>
          <w:p w14:paraId="5CE8FA52"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-2</w:t>
            </w:r>
            <w:r>
              <w:rPr>
                <w:rFonts w:ascii="Times New Roman" w:hAnsi="Times New Roman" w:cs="Times New Roman"/>
                <w:sz w:val="16"/>
                <w:szCs w:val="16"/>
              </w:rPr>
              <w:t>·</w:t>
            </w:r>
            <w:r w:rsidRPr="00A97253">
              <w:rPr>
                <w:rFonts w:ascii="Times New Roman" w:hAnsi="Times New Roman" w:cs="Times New Roman"/>
                <w:sz w:val="16"/>
                <w:szCs w:val="16"/>
              </w:rPr>
              <w:t>44</w:t>
            </w:r>
          </w:p>
        </w:tc>
        <w:tc>
          <w:tcPr>
            <w:tcW w:w="1418" w:type="dxa"/>
          </w:tcPr>
          <w:p w14:paraId="70D81492"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(-5</w:t>
            </w:r>
            <w:r>
              <w:rPr>
                <w:rFonts w:ascii="Times New Roman" w:hAnsi="Times New Roman" w:cs="Times New Roman"/>
                <w:sz w:val="16"/>
                <w:szCs w:val="16"/>
              </w:rPr>
              <w:t>·</w:t>
            </w:r>
            <w:r w:rsidRPr="00A97253">
              <w:rPr>
                <w:rFonts w:ascii="Times New Roman" w:hAnsi="Times New Roman" w:cs="Times New Roman"/>
                <w:sz w:val="16"/>
                <w:szCs w:val="16"/>
              </w:rPr>
              <w:t>18, 0</w:t>
            </w:r>
            <w:r>
              <w:rPr>
                <w:rFonts w:ascii="Times New Roman" w:hAnsi="Times New Roman" w:cs="Times New Roman"/>
                <w:sz w:val="16"/>
                <w:szCs w:val="16"/>
              </w:rPr>
              <w:t>·</w:t>
            </w:r>
            <w:r w:rsidRPr="00A97253">
              <w:rPr>
                <w:rFonts w:ascii="Times New Roman" w:hAnsi="Times New Roman" w:cs="Times New Roman"/>
                <w:sz w:val="16"/>
                <w:szCs w:val="16"/>
              </w:rPr>
              <w:t>29)</w:t>
            </w:r>
          </w:p>
        </w:tc>
        <w:tc>
          <w:tcPr>
            <w:tcW w:w="992" w:type="dxa"/>
          </w:tcPr>
          <w:p w14:paraId="2C9A1DC0"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080</w:t>
            </w:r>
          </w:p>
        </w:tc>
        <w:tc>
          <w:tcPr>
            <w:tcW w:w="1134" w:type="dxa"/>
          </w:tcPr>
          <w:p w14:paraId="2F741A34"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19</w:t>
            </w:r>
          </w:p>
        </w:tc>
        <w:tc>
          <w:tcPr>
            <w:tcW w:w="1984" w:type="dxa"/>
          </w:tcPr>
          <w:p w14:paraId="141E135C" w14:textId="77777777" w:rsidR="00810710" w:rsidRPr="00A97253" w:rsidRDefault="00810710" w:rsidP="00DE6A1D">
            <w:pPr>
              <w:spacing w:line="259" w:lineRule="auto"/>
              <w:jc w:val="center"/>
              <w:rPr>
                <w:rFonts w:ascii="Times New Roman" w:hAnsi="Times New Roman" w:cs="Times New Roman"/>
                <w:sz w:val="16"/>
                <w:szCs w:val="16"/>
              </w:rPr>
            </w:pPr>
            <w:r w:rsidRPr="00A97253">
              <w:rPr>
                <w:rFonts w:ascii="Times New Roman" w:hAnsi="Times New Roman" w:cs="Times New Roman"/>
                <w:sz w:val="16"/>
                <w:szCs w:val="16"/>
              </w:rPr>
              <w:t>(-3</w:t>
            </w:r>
            <w:r>
              <w:rPr>
                <w:rFonts w:ascii="Times New Roman" w:hAnsi="Times New Roman" w:cs="Times New Roman"/>
                <w:sz w:val="16"/>
                <w:szCs w:val="16"/>
              </w:rPr>
              <w:t>·</w:t>
            </w:r>
            <w:r w:rsidRPr="00A97253">
              <w:rPr>
                <w:rFonts w:ascii="Times New Roman" w:hAnsi="Times New Roman" w:cs="Times New Roman"/>
                <w:sz w:val="16"/>
                <w:szCs w:val="16"/>
              </w:rPr>
              <w:t>70, 1</w:t>
            </w:r>
            <w:r>
              <w:rPr>
                <w:rFonts w:ascii="Times New Roman" w:hAnsi="Times New Roman" w:cs="Times New Roman"/>
                <w:sz w:val="16"/>
                <w:szCs w:val="16"/>
              </w:rPr>
              <w:t>·</w:t>
            </w:r>
            <w:r w:rsidRPr="00A97253">
              <w:rPr>
                <w:rFonts w:ascii="Times New Roman" w:hAnsi="Times New Roman" w:cs="Times New Roman"/>
                <w:sz w:val="16"/>
                <w:szCs w:val="16"/>
              </w:rPr>
              <w:t>32)</w:t>
            </w:r>
          </w:p>
        </w:tc>
        <w:tc>
          <w:tcPr>
            <w:tcW w:w="791" w:type="dxa"/>
          </w:tcPr>
          <w:p w14:paraId="60D97B6C"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353</w:t>
            </w:r>
          </w:p>
        </w:tc>
      </w:tr>
      <w:tr w:rsidR="00810710" w:rsidRPr="00A97253" w14:paraId="1136818A" w14:textId="77777777" w:rsidTr="00DE6A1D">
        <w:trPr>
          <w:trHeight w:val="227"/>
        </w:trPr>
        <w:tc>
          <w:tcPr>
            <w:tcW w:w="2722" w:type="dxa"/>
          </w:tcPr>
          <w:p w14:paraId="283CAC21" w14:textId="77777777" w:rsidR="00810710" w:rsidRPr="00A97253" w:rsidRDefault="00810710" w:rsidP="00DE6A1D">
            <w:pPr>
              <w:spacing w:line="259" w:lineRule="auto"/>
              <w:rPr>
                <w:rFonts w:ascii="Times New Roman" w:hAnsi="Times New Roman" w:cs="Times New Roman"/>
                <w:b/>
                <w:sz w:val="16"/>
                <w:szCs w:val="16"/>
              </w:rPr>
            </w:pPr>
            <w:r w:rsidRPr="00A97253">
              <w:rPr>
                <w:rFonts w:ascii="Times New Roman" w:hAnsi="Times New Roman" w:cs="Times New Roman"/>
                <w:b/>
                <w:sz w:val="16"/>
                <w:szCs w:val="16"/>
              </w:rPr>
              <w:t>Tuberculosis</w:t>
            </w:r>
          </w:p>
        </w:tc>
        <w:tc>
          <w:tcPr>
            <w:tcW w:w="1134" w:type="dxa"/>
          </w:tcPr>
          <w:p w14:paraId="3AA43EC3" w14:textId="77777777" w:rsidR="00810710" w:rsidRPr="00A97253" w:rsidRDefault="00810710" w:rsidP="00DE6A1D">
            <w:pPr>
              <w:spacing w:line="259" w:lineRule="auto"/>
              <w:jc w:val="center"/>
              <w:rPr>
                <w:rFonts w:ascii="Times New Roman" w:hAnsi="Times New Roman" w:cs="Times New Roman"/>
                <w:b/>
                <w:sz w:val="16"/>
                <w:szCs w:val="16"/>
              </w:rPr>
            </w:pPr>
          </w:p>
        </w:tc>
        <w:tc>
          <w:tcPr>
            <w:tcW w:w="1418" w:type="dxa"/>
          </w:tcPr>
          <w:p w14:paraId="4A089156" w14:textId="77777777" w:rsidR="00810710" w:rsidRPr="00A97253" w:rsidRDefault="00810710" w:rsidP="00DE6A1D">
            <w:pPr>
              <w:spacing w:line="259" w:lineRule="auto"/>
              <w:jc w:val="center"/>
              <w:rPr>
                <w:rFonts w:ascii="Times New Roman" w:hAnsi="Times New Roman" w:cs="Times New Roman"/>
                <w:b/>
                <w:sz w:val="16"/>
                <w:szCs w:val="16"/>
              </w:rPr>
            </w:pPr>
          </w:p>
        </w:tc>
        <w:tc>
          <w:tcPr>
            <w:tcW w:w="992" w:type="dxa"/>
          </w:tcPr>
          <w:p w14:paraId="45BC698F" w14:textId="77777777" w:rsidR="00810710" w:rsidRPr="00A97253" w:rsidRDefault="00810710" w:rsidP="00DE6A1D">
            <w:pPr>
              <w:spacing w:line="259" w:lineRule="auto"/>
              <w:jc w:val="center"/>
              <w:rPr>
                <w:rFonts w:ascii="Times New Roman" w:hAnsi="Times New Roman" w:cs="Times New Roman"/>
                <w:b/>
                <w:sz w:val="16"/>
                <w:szCs w:val="16"/>
              </w:rPr>
            </w:pPr>
          </w:p>
        </w:tc>
        <w:tc>
          <w:tcPr>
            <w:tcW w:w="1134" w:type="dxa"/>
          </w:tcPr>
          <w:p w14:paraId="682A5A34"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-2</w:t>
            </w:r>
            <w:r>
              <w:rPr>
                <w:rFonts w:ascii="Times New Roman" w:hAnsi="Times New Roman" w:cs="Times New Roman"/>
                <w:b/>
                <w:sz w:val="16"/>
                <w:szCs w:val="16"/>
              </w:rPr>
              <w:t>·</w:t>
            </w:r>
            <w:r w:rsidRPr="00A97253">
              <w:rPr>
                <w:rFonts w:ascii="Times New Roman" w:hAnsi="Times New Roman" w:cs="Times New Roman"/>
                <w:b/>
                <w:sz w:val="16"/>
                <w:szCs w:val="16"/>
              </w:rPr>
              <w:t>30</w:t>
            </w:r>
          </w:p>
        </w:tc>
        <w:tc>
          <w:tcPr>
            <w:tcW w:w="1418" w:type="dxa"/>
          </w:tcPr>
          <w:p w14:paraId="3BD37321"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(-4</w:t>
            </w:r>
            <w:r>
              <w:rPr>
                <w:rFonts w:ascii="Times New Roman" w:hAnsi="Times New Roman" w:cs="Times New Roman"/>
                <w:b/>
                <w:sz w:val="16"/>
                <w:szCs w:val="16"/>
              </w:rPr>
              <w:t>·</w:t>
            </w:r>
            <w:r w:rsidRPr="00A97253">
              <w:rPr>
                <w:rFonts w:ascii="Times New Roman" w:hAnsi="Times New Roman" w:cs="Times New Roman"/>
                <w:b/>
                <w:sz w:val="16"/>
                <w:szCs w:val="16"/>
              </w:rPr>
              <w:t>40, -0</w:t>
            </w:r>
            <w:r>
              <w:rPr>
                <w:rFonts w:ascii="Times New Roman" w:hAnsi="Times New Roman" w:cs="Times New Roman"/>
                <w:b/>
                <w:sz w:val="16"/>
                <w:szCs w:val="16"/>
              </w:rPr>
              <w:t>·</w:t>
            </w:r>
            <w:r w:rsidRPr="00A97253">
              <w:rPr>
                <w:rFonts w:ascii="Times New Roman" w:hAnsi="Times New Roman" w:cs="Times New Roman"/>
                <w:b/>
                <w:sz w:val="16"/>
                <w:szCs w:val="16"/>
              </w:rPr>
              <w:t>19)</w:t>
            </w:r>
          </w:p>
        </w:tc>
        <w:tc>
          <w:tcPr>
            <w:tcW w:w="992" w:type="dxa"/>
          </w:tcPr>
          <w:p w14:paraId="39F48497"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032</w:t>
            </w:r>
          </w:p>
        </w:tc>
        <w:tc>
          <w:tcPr>
            <w:tcW w:w="1134" w:type="dxa"/>
          </w:tcPr>
          <w:p w14:paraId="748F7942"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-2</w:t>
            </w:r>
            <w:r>
              <w:rPr>
                <w:rFonts w:ascii="Times New Roman" w:hAnsi="Times New Roman" w:cs="Times New Roman"/>
                <w:b/>
                <w:sz w:val="16"/>
                <w:szCs w:val="16"/>
              </w:rPr>
              <w:t>·</w:t>
            </w:r>
            <w:r w:rsidRPr="00A97253">
              <w:rPr>
                <w:rFonts w:ascii="Times New Roman" w:hAnsi="Times New Roman" w:cs="Times New Roman"/>
                <w:b/>
                <w:sz w:val="16"/>
                <w:szCs w:val="16"/>
              </w:rPr>
              <w:t>34</w:t>
            </w:r>
          </w:p>
        </w:tc>
        <w:tc>
          <w:tcPr>
            <w:tcW w:w="1984" w:type="dxa"/>
          </w:tcPr>
          <w:p w14:paraId="3F2BC21A" w14:textId="77777777" w:rsidR="00810710" w:rsidRPr="00A97253" w:rsidRDefault="00810710" w:rsidP="00DE6A1D">
            <w:pPr>
              <w:spacing w:line="259" w:lineRule="auto"/>
              <w:jc w:val="center"/>
              <w:rPr>
                <w:rFonts w:ascii="Times New Roman" w:hAnsi="Times New Roman" w:cs="Times New Roman"/>
                <w:b/>
                <w:sz w:val="16"/>
                <w:szCs w:val="16"/>
              </w:rPr>
            </w:pPr>
            <w:r w:rsidRPr="00A97253">
              <w:rPr>
                <w:rFonts w:ascii="Times New Roman" w:hAnsi="Times New Roman" w:cs="Times New Roman"/>
                <w:b/>
                <w:sz w:val="16"/>
                <w:szCs w:val="16"/>
              </w:rPr>
              <w:t>(-4</w:t>
            </w:r>
            <w:r>
              <w:rPr>
                <w:rFonts w:ascii="Times New Roman" w:hAnsi="Times New Roman" w:cs="Times New Roman"/>
                <w:b/>
                <w:sz w:val="16"/>
                <w:szCs w:val="16"/>
              </w:rPr>
              <w:t>·</w:t>
            </w:r>
            <w:r w:rsidRPr="00A97253">
              <w:rPr>
                <w:rFonts w:ascii="Times New Roman" w:hAnsi="Times New Roman" w:cs="Times New Roman"/>
                <w:b/>
                <w:sz w:val="16"/>
                <w:szCs w:val="16"/>
              </w:rPr>
              <w:t>33, -0</w:t>
            </w:r>
            <w:r>
              <w:rPr>
                <w:rFonts w:ascii="Times New Roman" w:hAnsi="Times New Roman" w:cs="Times New Roman"/>
                <w:b/>
                <w:sz w:val="16"/>
                <w:szCs w:val="16"/>
              </w:rPr>
              <w:t>·</w:t>
            </w:r>
            <w:r w:rsidRPr="00A97253">
              <w:rPr>
                <w:rFonts w:ascii="Times New Roman" w:hAnsi="Times New Roman" w:cs="Times New Roman"/>
                <w:b/>
                <w:sz w:val="16"/>
                <w:szCs w:val="16"/>
              </w:rPr>
              <w:t>36)</w:t>
            </w:r>
          </w:p>
        </w:tc>
        <w:tc>
          <w:tcPr>
            <w:tcW w:w="791" w:type="dxa"/>
          </w:tcPr>
          <w:p w14:paraId="0CC2334B"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0</w:t>
            </w:r>
            <w:r>
              <w:rPr>
                <w:rFonts w:ascii="Times New Roman" w:hAnsi="Times New Roman" w:cs="Times New Roman"/>
                <w:b/>
                <w:sz w:val="16"/>
                <w:szCs w:val="16"/>
              </w:rPr>
              <w:t>·</w:t>
            </w:r>
            <w:r w:rsidRPr="00A97253">
              <w:rPr>
                <w:rFonts w:ascii="Times New Roman" w:hAnsi="Times New Roman" w:cs="Times New Roman"/>
                <w:b/>
                <w:sz w:val="16"/>
                <w:szCs w:val="16"/>
              </w:rPr>
              <w:t>020</w:t>
            </w:r>
          </w:p>
        </w:tc>
      </w:tr>
      <w:tr w:rsidR="00810710" w:rsidRPr="00A97253" w14:paraId="531ABF77" w14:textId="77777777" w:rsidTr="00DE6A1D">
        <w:trPr>
          <w:trHeight w:val="227"/>
        </w:trPr>
        <w:tc>
          <w:tcPr>
            <w:tcW w:w="2722" w:type="dxa"/>
          </w:tcPr>
          <w:p w14:paraId="731454EF" w14:textId="77777777" w:rsidR="00810710" w:rsidRPr="00A97253" w:rsidRDefault="00810710" w:rsidP="00DE6A1D">
            <w:pPr>
              <w:rPr>
                <w:rFonts w:ascii="Times New Roman" w:hAnsi="Times New Roman" w:cs="Times New Roman"/>
                <w:b/>
                <w:sz w:val="16"/>
                <w:szCs w:val="16"/>
              </w:rPr>
            </w:pPr>
            <w:r w:rsidRPr="00A97253">
              <w:rPr>
                <w:rFonts w:ascii="Times New Roman" w:hAnsi="Times New Roman" w:cs="Times New Roman"/>
                <w:b/>
                <w:sz w:val="16"/>
                <w:szCs w:val="16"/>
              </w:rPr>
              <w:t>Asthma, ever</w:t>
            </w:r>
          </w:p>
        </w:tc>
        <w:tc>
          <w:tcPr>
            <w:tcW w:w="1134" w:type="dxa"/>
          </w:tcPr>
          <w:p w14:paraId="6E0B51CD" w14:textId="77777777" w:rsidR="00810710" w:rsidRPr="00A97253" w:rsidRDefault="00810710" w:rsidP="00DE6A1D">
            <w:pPr>
              <w:jc w:val="center"/>
              <w:rPr>
                <w:rFonts w:ascii="Times New Roman" w:hAnsi="Times New Roman" w:cs="Times New Roman"/>
                <w:b/>
                <w:sz w:val="16"/>
                <w:szCs w:val="16"/>
              </w:rPr>
            </w:pPr>
          </w:p>
        </w:tc>
        <w:tc>
          <w:tcPr>
            <w:tcW w:w="1418" w:type="dxa"/>
          </w:tcPr>
          <w:p w14:paraId="434E24C7" w14:textId="77777777" w:rsidR="00810710" w:rsidRPr="00A97253" w:rsidRDefault="00810710" w:rsidP="00DE6A1D">
            <w:pPr>
              <w:jc w:val="center"/>
              <w:rPr>
                <w:rFonts w:ascii="Times New Roman" w:hAnsi="Times New Roman" w:cs="Times New Roman"/>
                <w:b/>
                <w:sz w:val="16"/>
                <w:szCs w:val="16"/>
              </w:rPr>
            </w:pPr>
          </w:p>
        </w:tc>
        <w:tc>
          <w:tcPr>
            <w:tcW w:w="992" w:type="dxa"/>
          </w:tcPr>
          <w:p w14:paraId="27E5B126" w14:textId="77777777" w:rsidR="00810710" w:rsidRPr="00A97253" w:rsidRDefault="00810710" w:rsidP="00DE6A1D">
            <w:pPr>
              <w:jc w:val="center"/>
              <w:rPr>
                <w:rFonts w:ascii="Times New Roman" w:hAnsi="Times New Roman" w:cs="Times New Roman"/>
                <w:b/>
                <w:sz w:val="16"/>
                <w:szCs w:val="16"/>
              </w:rPr>
            </w:pPr>
          </w:p>
        </w:tc>
        <w:tc>
          <w:tcPr>
            <w:tcW w:w="1134" w:type="dxa"/>
          </w:tcPr>
          <w:p w14:paraId="31C9C3E4" w14:textId="77777777" w:rsidR="00810710" w:rsidRPr="00A97253" w:rsidRDefault="00810710" w:rsidP="00DE6A1D">
            <w:pPr>
              <w:jc w:val="center"/>
              <w:rPr>
                <w:rFonts w:ascii="Times New Roman" w:hAnsi="Times New Roman" w:cs="Times New Roman"/>
                <w:b/>
                <w:sz w:val="16"/>
                <w:szCs w:val="16"/>
              </w:rPr>
            </w:pPr>
          </w:p>
        </w:tc>
        <w:tc>
          <w:tcPr>
            <w:tcW w:w="1418" w:type="dxa"/>
          </w:tcPr>
          <w:p w14:paraId="246CC770" w14:textId="77777777" w:rsidR="00810710" w:rsidRPr="00A97253" w:rsidRDefault="00810710" w:rsidP="00DE6A1D">
            <w:pPr>
              <w:jc w:val="center"/>
              <w:rPr>
                <w:rFonts w:ascii="Times New Roman" w:hAnsi="Times New Roman" w:cs="Times New Roman"/>
                <w:b/>
                <w:sz w:val="16"/>
                <w:szCs w:val="16"/>
              </w:rPr>
            </w:pPr>
          </w:p>
        </w:tc>
        <w:tc>
          <w:tcPr>
            <w:tcW w:w="992" w:type="dxa"/>
          </w:tcPr>
          <w:p w14:paraId="7C2BE3B5" w14:textId="77777777" w:rsidR="00810710" w:rsidRPr="00A97253" w:rsidRDefault="00810710" w:rsidP="00DE6A1D">
            <w:pPr>
              <w:jc w:val="center"/>
              <w:rPr>
                <w:rFonts w:ascii="Times New Roman" w:hAnsi="Times New Roman" w:cs="Times New Roman"/>
                <w:b/>
                <w:sz w:val="16"/>
                <w:szCs w:val="16"/>
              </w:rPr>
            </w:pPr>
          </w:p>
        </w:tc>
        <w:tc>
          <w:tcPr>
            <w:tcW w:w="1134" w:type="dxa"/>
          </w:tcPr>
          <w:p w14:paraId="3ACB96A8"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-6</w:t>
            </w:r>
            <w:r>
              <w:rPr>
                <w:rFonts w:ascii="Times New Roman" w:hAnsi="Times New Roman" w:cs="Times New Roman"/>
                <w:b/>
                <w:sz w:val="16"/>
                <w:szCs w:val="16"/>
              </w:rPr>
              <w:t>·</w:t>
            </w:r>
            <w:r w:rsidRPr="00A97253">
              <w:rPr>
                <w:rFonts w:ascii="Times New Roman" w:hAnsi="Times New Roman" w:cs="Times New Roman"/>
                <w:b/>
                <w:sz w:val="16"/>
                <w:szCs w:val="16"/>
              </w:rPr>
              <w:t>38</w:t>
            </w:r>
          </w:p>
        </w:tc>
        <w:tc>
          <w:tcPr>
            <w:tcW w:w="1984" w:type="dxa"/>
          </w:tcPr>
          <w:p w14:paraId="2F5F8745" w14:textId="77777777" w:rsidR="00810710" w:rsidRPr="00A97253" w:rsidRDefault="00810710" w:rsidP="00DE6A1D">
            <w:pPr>
              <w:jc w:val="center"/>
              <w:rPr>
                <w:rFonts w:ascii="Times New Roman" w:hAnsi="Times New Roman" w:cs="Times New Roman"/>
                <w:b/>
                <w:sz w:val="16"/>
                <w:szCs w:val="16"/>
              </w:rPr>
            </w:pPr>
            <w:r w:rsidRPr="00A97253">
              <w:rPr>
                <w:rFonts w:ascii="Times New Roman" w:hAnsi="Times New Roman" w:cs="Times New Roman"/>
                <w:b/>
                <w:sz w:val="16"/>
                <w:szCs w:val="16"/>
              </w:rPr>
              <w:t>-8</w:t>
            </w:r>
            <w:r>
              <w:rPr>
                <w:rFonts w:ascii="Times New Roman" w:hAnsi="Times New Roman" w:cs="Times New Roman"/>
                <w:b/>
                <w:sz w:val="16"/>
                <w:szCs w:val="16"/>
              </w:rPr>
              <w:t>·</w:t>
            </w:r>
            <w:r w:rsidRPr="00A97253">
              <w:rPr>
                <w:rFonts w:ascii="Times New Roman" w:hAnsi="Times New Roman" w:cs="Times New Roman"/>
                <w:b/>
                <w:sz w:val="16"/>
                <w:szCs w:val="16"/>
              </w:rPr>
              <w:t>18, -4</w:t>
            </w:r>
            <w:r>
              <w:rPr>
                <w:rFonts w:ascii="Times New Roman" w:hAnsi="Times New Roman" w:cs="Times New Roman"/>
                <w:b/>
                <w:sz w:val="16"/>
                <w:szCs w:val="16"/>
              </w:rPr>
              <w:t>·</w:t>
            </w:r>
            <w:r w:rsidRPr="00A97253">
              <w:rPr>
                <w:rFonts w:ascii="Times New Roman" w:hAnsi="Times New Roman" w:cs="Times New Roman"/>
                <w:b/>
                <w:sz w:val="16"/>
                <w:szCs w:val="16"/>
              </w:rPr>
              <w:t>57</w:t>
            </w:r>
          </w:p>
        </w:tc>
        <w:tc>
          <w:tcPr>
            <w:tcW w:w="791" w:type="dxa"/>
          </w:tcPr>
          <w:p w14:paraId="7ED52C8B" w14:textId="77777777" w:rsidR="00810710" w:rsidRPr="00A97253" w:rsidRDefault="00810710" w:rsidP="00DE6A1D">
            <w:pPr>
              <w:jc w:val="center"/>
              <w:rPr>
                <w:rFonts w:ascii="Times New Roman" w:hAnsi="Times New Roman" w:cs="Times New Roman"/>
                <w:b/>
                <w:sz w:val="16"/>
                <w:szCs w:val="16"/>
              </w:rPr>
            </w:pPr>
            <w:r>
              <w:rPr>
                <w:rFonts w:ascii="Times New Roman" w:hAnsi="Times New Roman" w:cs="Times New Roman"/>
                <w:b/>
                <w:sz w:val="16"/>
                <w:szCs w:val="16"/>
              </w:rPr>
              <w:t>&lt;</w:t>
            </w:r>
            <w:r w:rsidRPr="00A97253">
              <w:rPr>
                <w:rFonts w:ascii="Times New Roman" w:hAnsi="Times New Roman" w:cs="Times New Roman"/>
                <w:b/>
                <w:sz w:val="16"/>
                <w:szCs w:val="16"/>
              </w:rPr>
              <w:t>0</w:t>
            </w:r>
            <w:r>
              <w:rPr>
                <w:rFonts w:ascii="Times New Roman" w:hAnsi="Times New Roman" w:cs="Times New Roman"/>
                <w:b/>
                <w:sz w:val="16"/>
                <w:szCs w:val="16"/>
              </w:rPr>
              <w:t>·001</w:t>
            </w:r>
          </w:p>
        </w:tc>
      </w:tr>
      <w:tr w:rsidR="00810710" w:rsidRPr="00A97253" w14:paraId="13484FAD" w14:textId="77777777" w:rsidTr="00DE6A1D">
        <w:trPr>
          <w:trHeight w:val="227"/>
        </w:trPr>
        <w:tc>
          <w:tcPr>
            <w:tcW w:w="2722" w:type="dxa"/>
          </w:tcPr>
          <w:p w14:paraId="44301285" w14:textId="77777777" w:rsidR="00810710" w:rsidRPr="00A97253" w:rsidRDefault="00810710" w:rsidP="00DE6A1D">
            <w:pPr>
              <w:rPr>
                <w:rFonts w:ascii="Times New Roman" w:hAnsi="Times New Roman" w:cs="Times New Roman"/>
                <w:b/>
                <w:sz w:val="16"/>
                <w:szCs w:val="16"/>
              </w:rPr>
            </w:pPr>
            <w:r w:rsidRPr="00A97253">
              <w:rPr>
                <w:rFonts w:ascii="Times New Roman" w:hAnsi="Times New Roman" w:cs="Times New Roman"/>
                <w:b/>
                <w:sz w:val="16"/>
                <w:szCs w:val="16"/>
              </w:rPr>
              <w:t>Open fire exposure (</w:t>
            </w:r>
            <w:r w:rsidRPr="00A97253">
              <w:rPr>
                <w:rFonts w:ascii="Times New Roman" w:hAnsi="Times New Roman" w:cs="Times New Roman"/>
                <w:b/>
                <w:sz w:val="16"/>
                <w:szCs w:val="16"/>
                <w:u w:val="single"/>
              </w:rPr>
              <w:t>&gt;</w:t>
            </w:r>
            <w:r w:rsidRPr="00A97253">
              <w:rPr>
                <w:rFonts w:ascii="Times New Roman" w:hAnsi="Times New Roman" w:cs="Times New Roman"/>
                <w:b/>
                <w:sz w:val="16"/>
                <w:szCs w:val="16"/>
              </w:rPr>
              <w:t>20 years</w:t>
            </w:r>
          </w:p>
        </w:tc>
        <w:tc>
          <w:tcPr>
            <w:tcW w:w="1134" w:type="dxa"/>
          </w:tcPr>
          <w:p w14:paraId="03434D70" w14:textId="77777777" w:rsidR="00810710" w:rsidRPr="00A97253" w:rsidRDefault="00810710" w:rsidP="00DE6A1D">
            <w:pPr>
              <w:jc w:val="center"/>
              <w:rPr>
                <w:rFonts w:ascii="Times New Roman" w:hAnsi="Times New Roman" w:cs="Times New Roman"/>
                <w:b/>
                <w:sz w:val="16"/>
                <w:szCs w:val="16"/>
              </w:rPr>
            </w:pPr>
          </w:p>
        </w:tc>
        <w:tc>
          <w:tcPr>
            <w:tcW w:w="1418" w:type="dxa"/>
          </w:tcPr>
          <w:p w14:paraId="47FE825A" w14:textId="77777777" w:rsidR="00810710" w:rsidRPr="00A97253" w:rsidRDefault="00810710" w:rsidP="00DE6A1D">
            <w:pPr>
              <w:jc w:val="center"/>
              <w:rPr>
                <w:rFonts w:ascii="Times New Roman" w:hAnsi="Times New Roman" w:cs="Times New Roman"/>
                <w:b/>
                <w:sz w:val="16"/>
                <w:szCs w:val="16"/>
              </w:rPr>
            </w:pPr>
          </w:p>
        </w:tc>
        <w:tc>
          <w:tcPr>
            <w:tcW w:w="992" w:type="dxa"/>
          </w:tcPr>
          <w:p w14:paraId="09DB872D" w14:textId="77777777" w:rsidR="00810710" w:rsidRPr="00A97253" w:rsidRDefault="00810710" w:rsidP="00DE6A1D">
            <w:pPr>
              <w:jc w:val="center"/>
              <w:rPr>
                <w:rFonts w:ascii="Times New Roman" w:hAnsi="Times New Roman" w:cs="Times New Roman"/>
                <w:b/>
                <w:sz w:val="16"/>
                <w:szCs w:val="16"/>
              </w:rPr>
            </w:pPr>
          </w:p>
        </w:tc>
        <w:tc>
          <w:tcPr>
            <w:tcW w:w="1134" w:type="dxa"/>
          </w:tcPr>
          <w:p w14:paraId="45DD709C" w14:textId="77777777" w:rsidR="00810710" w:rsidRPr="00A97253" w:rsidRDefault="00810710" w:rsidP="00DE6A1D">
            <w:pPr>
              <w:jc w:val="center"/>
              <w:rPr>
                <w:rFonts w:ascii="Times New Roman" w:hAnsi="Times New Roman" w:cs="Times New Roman"/>
                <w:b/>
                <w:sz w:val="16"/>
                <w:szCs w:val="16"/>
              </w:rPr>
            </w:pPr>
          </w:p>
        </w:tc>
        <w:tc>
          <w:tcPr>
            <w:tcW w:w="1418" w:type="dxa"/>
          </w:tcPr>
          <w:p w14:paraId="5B35F167" w14:textId="77777777" w:rsidR="00810710" w:rsidRPr="00A97253" w:rsidRDefault="00810710" w:rsidP="00DE6A1D">
            <w:pPr>
              <w:jc w:val="center"/>
              <w:rPr>
                <w:rFonts w:ascii="Times New Roman" w:hAnsi="Times New Roman" w:cs="Times New Roman"/>
                <w:b/>
                <w:sz w:val="16"/>
                <w:szCs w:val="16"/>
              </w:rPr>
            </w:pPr>
          </w:p>
        </w:tc>
        <w:tc>
          <w:tcPr>
            <w:tcW w:w="992" w:type="dxa"/>
          </w:tcPr>
          <w:p w14:paraId="3F7AE95D" w14:textId="77777777" w:rsidR="00810710" w:rsidRPr="00A97253" w:rsidRDefault="00810710" w:rsidP="00DE6A1D">
            <w:pPr>
              <w:jc w:val="center"/>
              <w:rPr>
                <w:rFonts w:ascii="Times New Roman" w:hAnsi="Times New Roman" w:cs="Times New Roman"/>
                <w:b/>
                <w:sz w:val="16"/>
                <w:szCs w:val="16"/>
              </w:rPr>
            </w:pPr>
          </w:p>
        </w:tc>
        <w:tc>
          <w:tcPr>
            <w:tcW w:w="1134" w:type="dxa"/>
          </w:tcPr>
          <w:p w14:paraId="695772AB"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39</w:t>
            </w:r>
          </w:p>
        </w:tc>
        <w:tc>
          <w:tcPr>
            <w:tcW w:w="1984" w:type="dxa"/>
          </w:tcPr>
          <w:p w14:paraId="5AD6FAD0"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04, 0</w:t>
            </w:r>
            <w:r>
              <w:rPr>
                <w:rFonts w:ascii="Times New Roman" w:hAnsi="Times New Roman" w:cs="Times New Roman"/>
                <w:sz w:val="16"/>
                <w:szCs w:val="16"/>
              </w:rPr>
              <w:t>·</w:t>
            </w:r>
            <w:r w:rsidRPr="00A97253">
              <w:rPr>
                <w:rFonts w:ascii="Times New Roman" w:hAnsi="Times New Roman" w:cs="Times New Roman"/>
                <w:sz w:val="16"/>
                <w:szCs w:val="16"/>
              </w:rPr>
              <w:t>25</w:t>
            </w:r>
          </w:p>
        </w:tc>
        <w:tc>
          <w:tcPr>
            <w:tcW w:w="791" w:type="dxa"/>
          </w:tcPr>
          <w:p w14:paraId="0460DE99"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234</w:t>
            </w:r>
          </w:p>
        </w:tc>
      </w:tr>
      <w:tr w:rsidR="00810710" w:rsidRPr="00A97253" w14:paraId="42700C41" w14:textId="77777777" w:rsidTr="00DE6A1D">
        <w:trPr>
          <w:trHeight w:val="227"/>
        </w:trPr>
        <w:tc>
          <w:tcPr>
            <w:tcW w:w="2722" w:type="dxa"/>
          </w:tcPr>
          <w:p w14:paraId="58256D3F" w14:textId="215696DF" w:rsidR="00810710" w:rsidRPr="00A97253" w:rsidRDefault="00810710" w:rsidP="00DE6A1D">
            <w:pPr>
              <w:rPr>
                <w:rFonts w:ascii="Times New Roman" w:hAnsi="Times New Roman" w:cs="Times New Roman"/>
                <w:b/>
                <w:sz w:val="16"/>
                <w:szCs w:val="16"/>
              </w:rPr>
            </w:pPr>
            <w:r w:rsidRPr="00A97253">
              <w:rPr>
                <w:rFonts w:ascii="Times New Roman" w:hAnsi="Times New Roman" w:cs="Times New Roman"/>
                <w:b/>
                <w:sz w:val="16"/>
                <w:szCs w:val="16"/>
              </w:rPr>
              <w:t>Smoker</w:t>
            </w:r>
            <w:r w:rsidR="004A6ABC">
              <w:rPr>
                <w:rFonts w:ascii="Times New Roman" w:hAnsi="Times New Roman" w:cs="Times New Roman"/>
                <w:b/>
                <w:sz w:val="16"/>
                <w:szCs w:val="16"/>
              </w:rPr>
              <w:t xml:space="preserve">  </w:t>
            </w:r>
            <w:r w:rsidR="004A6ABC" w:rsidRPr="00A97253">
              <w:rPr>
                <w:rFonts w:ascii="Times New Roman" w:hAnsi="Times New Roman" w:cs="Times New Roman"/>
                <w:b/>
                <w:sz w:val="16"/>
                <w:szCs w:val="16"/>
              </w:rPr>
              <w:t xml:space="preserve"> </w:t>
            </w:r>
            <w:r w:rsidRPr="00A97253">
              <w:rPr>
                <w:rFonts w:ascii="Times New Roman" w:hAnsi="Times New Roman" w:cs="Times New Roman"/>
                <w:b/>
                <w:sz w:val="16"/>
                <w:szCs w:val="16"/>
              </w:rPr>
              <w:t>never</w:t>
            </w:r>
          </w:p>
        </w:tc>
        <w:tc>
          <w:tcPr>
            <w:tcW w:w="1134" w:type="dxa"/>
          </w:tcPr>
          <w:p w14:paraId="2EDCFC14" w14:textId="77777777" w:rsidR="00810710" w:rsidRPr="00A97253" w:rsidRDefault="00810710" w:rsidP="00DE6A1D">
            <w:pPr>
              <w:jc w:val="center"/>
              <w:rPr>
                <w:rFonts w:ascii="Times New Roman" w:hAnsi="Times New Roman" w:cs="Times New Roman"/>
                <w:b/>
                <w:sz w:val="16"/>
                <w:szCs w:val="16"/>
              </w:rPr>
            </w:pPr>
          </w:p>
        </w:tc>
        <w:tc>
          <w:tcPr>
            <w:tcW w:w="1418" w:type="dxa"/>
          </w:tcPr>
          <w:p w14:paraId="6EBF5E35" w14:textId="77777777" w:rsidR="00810710" w:rsidRPr="00A97253" w:rsidRDefault="00810710" w:rsidP="00DE6A1D">
            <w:pPr>
              <w:jc w:val="center"/>
              <w:rPr>
                <w:rFonts w:ascii="Times New Roman" w:hAnsi="Times New Roman" w:cs="Times New Roman"/>
                <w:b/>
                <w:sz w:val="16"/>
                <w:szCs w:val="16"/>
              </w:rPr>
            </w:pPr>
          </w:p>
        </w:tc>
        <w:tc>
          <w:tcPr>
            <w:tcW w:w="992" w:type="dxa"/>
          </w:tcPr>
          <w:p w14:paraId="3E8E1A61" w14:textId="77777777" w:rsidR="00810710" w:rsidRPr="00A97253" w:rsidRDefault="00810710" w:rsidP="00DE6A1D">
            <w:pPr>
              <w:jc w:val="center"/>
              <w:rPr>
                <w:rFonts w:ascii="Times New Roman" w:hAnsi="Times New Roman" w:cs="Times New Roman"/>
                <w:b/>
                <w:sz w:val="16"/>
                <w:szCs w:val="16"/>
              </w:rPr>
            </w:pPr>
          </w:p>
        </w:tc>
        <w:tc>
          <w:tcPr>
            <w:tcW w:w="1134" w:type="dxa"/>
          </w:tcPr>
          <w:p w14:paraId="6C96D048" w14:textId="77777777" w:rsidR="00810710" w:rsidRPr="00A97253" w:rsidRDefault="00810710" w:rsidP="00DE6A1D">
            <w:pPr>
              <w:jc w:val="center"/>
              <w:rPr>
                <w:rFonts w:ascii="Times New Roman" w:hAnsi="Times New Roman" w:cs="Times New Roman"/>
                <w:b/>
                <w:sz w:val="16"/>
                <w:szCs w:val="16"/>
              </w:rPr>
            </w:pPr>
          </w:p>
        </w:tc>
        <w:tc>
          <w:tcPr>
            <w:tcW w:w="1418" w:type="dxa"/>
          </w:tcPr>
          <w:p w14:paraId="70C13A36" w14:textId="77777777" w:rsidR="00810710" w:rsidRPr="00A97253" w:rsidRDefault="00810710" w:rsidP="00DE6A1D">
            <w:pPr>
              <w:jc w:val="center"/>
              <w:rPr>
                <w:rFonts w:ascii="Times New Roman" w:hAnsi="Times New Roman" w:cs="Times New Roman"/>
                <w:b/>
                <w:sz w:val="16"/>
                <w:szCs w:val="16"/>
              </w:rPr>
            </w:pPr>
          </w:p>
        </w:tc>
        <w:tc>
          <w:tcPr>
            <w:tcW w:w="992" w:type="dxa"/>
          </w:tcPr>
          <w:p w14:paraId="3FE324BA" w14:textId="77777777" w:rsidR="00810710" w:rsidRPr="00A97253" w:rsidRDefault="00810710" w:rsidP="00DE6A1D">
            <w:pPr>
              <w:jc w:val="center"/>
              <w:rPr>
                <w:rFonts w:ascii="Times New Roman" w:hAnsi="Times New Roman" w:cs="Times New Roman"/>
                <w:b/>
                <w:sz w:val="16"/>
                <w:szCs w:val="16"/>
              </w:rPr>
            </w:pPr>
          </w:p>
        </w:tc>
        <w:tc>
          <w:tcPr>
            <w:tcW w:w="1134" w:type="dxa"/>
          </w:tcPr>
          <w:p w14:paraId="0804B7D5"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p>
        </w:tc>
        <w:tc>
          <w:tcPr>
            <w:tcW w:w="1984" w:type="dxa"/>
          </w:tcPr>
          <w:p w14:paraId="380D2C10" w14:textId="77777777" w:rsidR="00810710" w:rsidRPr="00A97253" w:rsidRDefault="00810710" w:rsidP="00DE6A1D">
            <w:pPr>
              <w:jc w:val="center"/>
              <w:rPr>
                <w:rFonts w:ascii="Times New Roman" w:hAnsi="Times New Roman" w:cs="Times New Roman"/>
                <w:sz w:val="16"/>
                <w:szCs w:val="16"/>
              </w:rPr>
            </w:pPr>
          </w:p>
        </w:tc>
        <w:tc>
          <w:tcPr>
            <w:tcW w:w="791" w:type="dxa"/>
          </w:tcPr>
          <w:p w14:paraId="6C6038CD" w14:textId="77777777" w:rsidR="00810710" w:rsidRPr="00A97253" w:rsidRDefault="00810710" w:rsidP="00DE6A1D">
            <w:pPr>
              <w:jc w:val="center"/>
              <w:rPr>
                <w:rFonts w:ascii="Times New Roman" w:hAnsi="Times New Roman" w:cs="Times New Roman"/>
                <w:sz w:val="16"/>
                <w:szCs w:val="16"/>
              </w:rPr>
            </w:pPr>
          </w:p>
        </w:tc>
      </w:tr>
      <w:tr w:rsidR="00810710" w:rsidRPr="00A97253" w14:paraId="0918C5A4" w14:textId="77777777" w:rsidTr="00DE6A1D">
        <w:trPr>
          <w:trHeight w:val="227"/>
        </w:trPr>
        <w:tc>
          <w:tcPr>
            <w:tcW w:w="2722" w:type="dxa"/>
          </w:tcPr>
          <w:p w14:paraId="5F92F626" w14:textId="11E6A1E3" w:rsidR="00810710" w:rsidRPr="00A97253" w:rsidRDefault="004A6ABC" w:rsidP="00DE6A1D">
            <w:pPr>
              <w:rPr>
                <w:rFonts w:ascii="Times New Roman" w:hAnsi="Times New Roman" w:cs="Times New Roman"/>
                <w:b/>
                <w:sz w:val="16"/>
                <w:szCs w:val="16"/>
              </w:rPr>
            </w:pPr>
            <w:r>
              <w:rPr>
                <w:rFonts w:ascii="Times New Roman" w:hAnsi="Times New Roman" w:cs="Times New Roman"/>
                <w:b/>
                <w:sz w:val="16"/>
                <w:szCs w:val="16"/>
              </w:rPr>
              <w:t xml:space="preserve">               </w:t>
            </w:r>
            <w:r w:rsidR="00810710" w:rsidRPr="00A97253">
              <w:rPr>
                <w:rFonts w:ascii="Times New Roman" w:hAnsi="Times New Roman" w:cs="Times New Roman"/>
                <w:b/>
                <w:sz w:val="16"/>
                <w:szCs w:val="16"/>
              </w:rPr>
              <w:t xml:space="preserve"> ex-</w:t>
            </w:r>
          </w:p>
        </w:tc>
        <w:tc>
          <w:tcPr>
            <w:tcW w:w="1134" w:type="dxa"/>
          </w:tcPr>
          <w:p w14:paraId="23F9F629" w14:textId="77777777" w:rsidR="00810710" w:rsidRPr="00A97253" w:rsidRDefault="00810710" w:rsidP="00DE6A1D">
            <w:pPr>
              <w:jc w:val="center"/>
              <w:rPr>
                <w:rFonts w:ascii="Times New Roman" w:hAnsi="Times New Roman" w:cs="Times New Roman"/>
                <w:b/>
                <w:sz w:val="16"/>
                <w:szCs w:val="16"/>
              </w:rPr>
            </w:pPr>
          </w:p>
        </w:tc>
        <w:tc>
          <w:tcPr>
            <w:tcW w:w="1418" w:type="dxa"/>
          </w:tcPr>
          <w:p w14:paraId="47653B04" w14:textId="77777777" w:rsidR="00810710" w:rsidRPr="00A97253" w:rsidRDefault="00810710" w:rsidP="00DE6A1D">
            <w:pPr>
              <w:jc w:val="center"/>
              <w:rPr>
                <w:rFonts w:ascii="Times New Roman" w:hAnsi="Times New Roman" w:cs="Times New Roman"/>
                <w:b/>
                <w:sz w:val="16"/>
                <w:szCs w:val="16"/>
              </w:rPr>
            </w:pPr>
          </w:p>
        </w:tc>
        <w:tc>
          <w:tcPr>
            <w:tcW w:w="992" w:type="dxa"/>
          </w:tcPr>
          <w:p w14:paraId="1195E42B" w14:textId="77777777" w:rsidR="00810710" w:rsidRPr="00A97253" w:rsidRDefault="00810710" w:rsidP="00DE6A1D">
            <w:pPr>
              <w:jc w:val="center"/>
              <w:rPr>
                <w:rFonts w:ascii="Times New Roman" w:hAnsi="Times New Roman" w:cs="Times New Roman"/>
                <w:b/>
                <w:sz w:val="16"/>
                <w:szCs w:val="16"/>
              </w:rPr>
            </w:pPr>
          </w:p>
        </w:tc>
        <w:tc>
          <w:tcPr>
            <w:tcW w:w="1134" w:type="dxa"/>
          </w:tcPr>
          <w:p w14:paraId="3E5F05AF" w14:textId="77777777" w:rsidR="00810710" w:rsidRPr="00A97253" w:rsidRDefault="00810710" w:rsidP="00DE6A1D">
            <w:pPr>
              <w:jc w:val="center"/>
              <w:rPr>
                <w:rFonts w:ascii="Times New Roman" w:hAnsi="Times New Roman" w:cs="Times New Roman"/>
                <w:b/>
                <w:sz w:val="16"/>
                <w:szCs w:val="16"/>
              </w:rPr>
            </w:pPr>
          </w:p>
        </w:tc>
        <w:tc>
          <w:tcPr>
            <w:tcW w:w="1418" w:type="dxa"/>
          </w:tcPr>
          <w:p w14:paraId="5E69F007" w14:textId="77777777" w:rsidR="00810710" w:rsidRPr="00A97253" w:rsidRDefault="00810710" w:rsidP="00DE6A1D">
            <w:pPr>
              <w:jc w:val="center"/>
              <w:rPr>
                <w:rFonts w:ascii="Times New Roman" w:hAnsi="Times New Roman" w:cs="Times New Roman"/>
                <w:b/>
                <w:sz w:val="16"/>
                <w:szCs w:val="16"/>
              </w:rPr>
            </w:pPr>
          </w:p>
        </w:tc>
        <w:tc>
          <w:tcPr>
            <w:tcW w:w="992" w:type="dxa"/>
          </w:tcPr>
          <w:p w14:paraId="212A1423" w14:textId="77777777" w:rsidR="00810710" w:rsidRPr="00A97253" w:rsidRDefault="00810710" w:rsidP="00DE6A1D">
            <w:pPr>
              <w:jc w:val="center"/>
              <w:rPr>
                <w:rFonts w:ascii="Times New Roman" w:hAnsi="Times New Roman" w:cs="Times New Roman"/>
                <w:b/>
                <w:sz w:val="16"/>
                <w:szCs w:val="16"/>
              </w:rPr>
            </w:pPr>
          </w:p>
        </w:tc>
        <w:tc>
          <w:tcPr>
            <w:tcW w:w="1134" w:type="dxa"/>
          </w:tcPr>
          <w:p w14:paraId="66534327"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44</w:t>
            </w:r>
          </w:p>
        </w:tc>
        <w:tc>
          <w:tcPr>
            <w:tcW w:w="1984" w:type="dxa"/>
          </w:tcPr>
          <w:p w14:paraId="2344111A"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15, 0</w:t>
            </w:r>
            <w:r>
              <w:rPr>
                <w:rFonts w:ascii="Times New Roman" w:hAnsi="Times New Roman" w:cs="Times New Roman"/>
                <w:sz w:val="16"/>
                <w:szCs w:val="16"/>
              </w:rPr>
              <w:t>·</w:t>
            </w:r>
            <w:r w:rsidRPr="00A97253">
              <w:rPr>
                <w:rFonts w:ascii="Times New Roman" w:hAnsi="Times New Roman" w:cs="Times New Roman"/>
                <w:sz w:val="16"/>
                <w:szCs w:val="16"/>
              </w:rPr>
              <w:t>28</w:t>
            </w:r>
          </w:p>
        </w:tc>
        <w:tc>
          <w:tcPr>
            <w:tcW w:w="791" w:type="dxa"/>
          </w:tcPr>
          <w:p w14:paraId="0550D56F"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235</w:t>
            </w:r>
          </w:p>
        </w:tc>
      </w:tr>
      <w:tr w:rsidR="00810710" w:rsidRPr="00A97253" w14:paraId="398C8319" w14:textId="77777777" w:rsidTr="00DE6A1D">
        <w:trPr>
          <w:trHeight w:val="227"/>
        </w:trPr>
        <w:tc>
          <w:tcPr>
            <w:tcW w:w="2722" w:type="dxa"/>
          </w:tcPr>
          <w:p w14:paraId="1662CE8A" w14:textId="57DD2FC5" w:rsidR="00810710" w:rsidRPr="00A97253" w:rsidRDefault="004A6ABC" w:rsidP="00DE6A1D">
            <w:pPr>
              <w:rPr>
                <w:rFonts w:ascii="Times New Roman" w:hAnsi="Times New Roman" w:cs="Times New Roman"/>
                <w:b/>
                <w:sz w:val="16"/>
                <w:szCs w:val="16"/>
              </w:rPr>
            </w:pPr>
            <w:r>
              <w:rPr>
                <w:rFonts w:ascii="Times New Roman" w:hAnsi="Times New Roman" w:cs="Times New Roman"/>
                <w:b/>
                <w:sz w:val="16"/>
                <w:szCs w:val="16"/>
              </w:rPr>
              <w:t xml:space="preserve">               </w:t>
            </w:r>
            <w:r w:rsidR="00810710" w:rsidRPr="00A97253">
              <w:rPr>
                <w:rFonts w:ascii="Times New Roman" w:hAnsi="Times New Roman" w:cs="Times New Roman"/>
                <w:b/>
                <w:sz w:val="16"/>
                <w:szCs w:val="16"/>
              </w:rPr>
              <w:t xml:space="preserve"> current</w:t>
            </w:r>
          </w:p>
        </w:tc>
        <w:tc>
          <w:tcPr>
            <w:tcW w:w="1134" w:type="dxa"/>
          </w:tcPr>
          <w:p w14:paraId="679A532E" w14:textId="77777777" w:rsidR="00810710" w:rsidRPr="00A97253" w:rsidRDefault="00810710" w:rsidP="00DE6A1D">
            <w:pPr>
              <w:jc w:val="center"/>
              <w:rPr>
                <w:rFonts w:ascii="Times New Roman" w:hAnsi="Times New Roman" w:cs="Times New Roman"/>
                <w:b/>
                <w:sz w:val="16"/>
                <w:szCs w:val="16"/>
              </w:rPr>
            </w:pPr>
          </w:p>
        </w:tc>
        <w:tc>
          <w:tcPr>
            <w:tcW w:w="1418" w:type="dxa"/>
          </w:tcPr>
          <w:p w14:paraId="2675FDC1" w14:textId="77777777" w:rsidR="00810710" w:rsidRPr="00A97253" w:rsidRDefault="00810710" w:rsidP="00DE6A1D">
            <w:pPr>
              <w:jc w:val="center"/>
              <w:rPr>
                <w:rFonts w:ascii="Times New Roman" w:hAnsi="Times New Roman" w:cs="Times New Roman"/>
                <w:b/>
                <w:sz w:val="16"/>
                <w:szCs w:val="16"/>
              </w:rPr>
            </w:pPr>
          </w:p>
        </w:tc>
        <w:tc>
          <w:tcPr>
            <w:tcW w:w="992" w:type="dxa"/>
          </w:tcPr>
          <w:p w14:paraId="17949A20" w14:textId="77777777" w:rsidR="00810710" w:rsidRPr="00A97253" w:rsidRDefault="00810710" w:rsidP="00DE6A1D">
            <w:pPr>
              <w:jc w:val="center"/>
              <w:rPr>
                <w:rFonts w:ascii="Times New Roman" w:hAnsi="Times New Roman" w:cs="Times New Roman"/>
                <w:b/>
                <w:sz w:val="16"/>
                <w:szCs w:val="16"/>
              </w:rPr>
            </w:pPr>
          </w:p>
        </w:tc>
        <w:tc>
          <w:tcPr>
            <w:tcW w:w="1134" w:type="dxa"/>
          </w:tcPr>
          <w:p w14:paraId="3AE97C44" w14:textId="77777777" w:rsidR="00810710" w:rsidRPr="00A97253" w:rsidRDefault="00810710" w:rsidP="00DE6A1D">
            <w:pPr>
              <w:jc w:val="center"/>
              <w:rPr>
                <w:rFonts w:ascii="Times New Roman" w:hAnsi="Times New Roman" w:cs="Times New Roman"/>
                <w:b/>
                <w:sz w:val="16"/>
                <w:szCs w:val="16"/>
              </w:rPr>
            </w:pPr>
          </w:p>
        </w:tc>
        <w:tc>
          <w:tcPr>
            <w:tcW w:w="1418" w:type="dxa"/>
          </w:tcPr>
          <w:p w14:paraId="2A5110D9" w14:textId="77777777" w:rsidR="00810710" w:rsidRPr="00A97253" w:rsidRDefault="00810710" w:rsidP="00DE6A1D">
            <w:pPr>
              <w:jc w:val="center"/>
              <w:rPr>
                <w:rFonts w:ascii="Times New Roman" w:hAnsi="Times New Roman" w:cs="Times New Roman"/>
                <w:b/>
                <w:sz w:val="16"/>
                <w:szCs w:val="16"/>
              </w:rPr>
            </w:pPr>
          </w:p>
        </w:tc>
        <w:tc>
          <w:tcPr>
            <w:tcW w:w="992" w:type="dxa"/>
          </w:tcPr>
          <w:p w14:paraId="03002E00" w14:textId="77777777" w:rsidR="00810710" w:rsidRPr="00A97253" w:rsidRDefault="00810710" w:rsidP="00DE6A1D">
            <w:pPr>
              <w:jc w:val="center"/>
              <w:rPr>
                <w:rFonts w:ascii="Times New Roman" w:hAnsi="Times New Roman" w:cs="Times New Roman"/>
                <w:b/>
                <w:sz w:val="16"/>
                <w:szCs w:val="16"/>
              </w:rPr>
            </w:pPr>
          </w:p>
        </w:tc>
        <w:tc>
          <w:tcPr>
            <w:tcW w:w="1134" w:type="dxa"/>
          </w:tcPr>
          <w:p w14:paraId="38F16F52"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74</w:t>
            </w:r>
          </w:p>
        </w:tc>
        <w:tc>
          <w:tcPr>
            <w:tcW w:w="1984" w:type="dxa"/>
          </w:tcPr>
          <w:p w14:paraId="214874E9"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-1</w:t>
            </w:r>
            <w:r>
              <w:rPr>
                <w:rFonts w:ascii="Times New Roman" w:hAnsi="Times New Roman" w:cs="Times New Roman"/>
                <w:sz w:val="16"/>
                <w:szCs w:val="16"/>
              </w:rPr>
              <w:t>·</w:t>
            </w:r>
            <w:r w:rsidRPr="00A97253">
              <w:rPr>
                <w:rFonts w:ascii="Times New Roman" w:hAnsi="Times New Roman" w:cs="Times New Roman"/>
                <w:sz w:val="16"/>
                <w:szCs w:val="16"/>
              </w:rPr>
              <w:t>84, 0</w:t>
            </w:r>
            <w:r>
              <w:rPr>
                <w:rFonts w:ascii="Times New Roman" w:hAnsi="Times New Roman" w:cs="Times New Roman"/>
                <w:sz w:val="16"/>
                <w:szCs w:val="16"/>
              </w:rPr>
              <w:t>·</w:t>
            </w:r>
            <w:r w:rsidRPr="00A97253">
              <w:rPr>
                <w:rFonts w:ascii="Times New Roman" w:hAnsi="Times New Roman" w:cs="Times New Roman"/>
                <w:sz w:val="16"/>
                <w:szCs w:val="16"/>
              </w:rPr>
              <w:t>36</w:t>
            </w:r>
          </w:p>
        </w:tc>
        <w:tc>
          <w:tcPr>
            <w:tcW w:w="791" w:type="dxa"/>
          </w:tcPr>
          <w:p w14:paraId="73B9CA23" w14:textId="77777777" w:rsidR="00810710" w:rsidRPr="00A97253" w:rsidRDefault="00810710" w:rsidP="00DE6A1D">
            <w:pPr>
              <w:jc w:val="center"/>
              <w:rPr>
                <w:rFonts w:ascii="Times New Roman" w:hAnsi="Times New Roman" w:cs="Times New Roman"/>
                <w:sz w:val="16"/>
                <w:szCs w:val="16"/>
              </w:rPr>
            </w:pPr>
            <w:r w:rsidRPr="00A97253">
              <w:rPr>
                <w:rFonts w:ascii="Times New Roman" w:hAnsi="Times New Roman" w:cs="Times New Roman"/>
                <w:sz w:val="16"/>
                <w:szCs w:val="16"/>
              </w:rPr>
              <w:t>0</w:t>
            </w:r>
            <w:r>
              <w:rPr>
                <w:rFonts w:ascii="Times New Roman" w:hAnsi="Times New Roman" w:cs="Times New Roman"/>
                <w:sz w:val="16"/>
                <w:szCs w:val="16"/>
              </w:rPr>
              <w:t>·</w:t>
            </w:r>
            <w:r w:rsidRPr="00A97253">
              <w:rPr>
                <w:rFonts w:ascii="Times New Roman" w:hAnsi="Times New Roman" w:cs="Times New Roman"/>
                <w:sz w:val="16"/>
                <w:szCs w:val="16"/>
              </w:rPr>
              <w:t>187</w:t>
            </w:r>
          </w:p>
        </w:tc>
      </w:tr>
    </w:tbl>
    <w:p w14:paraId="36289F66" w14:textId="09304DA8" w:rsidR="00810710" w:rsidRDefault="00810710" w:rsidP="007676F7">
      <w:pPr>
        <w:spacing w:after="0" w:line="240" w:lineRule="auto"/>
      </w:pPr>
    </w:p>
    <w:sectPr w:rsidR="00810710" w:rsidSect="007676F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FA7B6" w14:textId="77777777" w:rsidR="002F5275" w:rsidRDefault="002F5275" w:rsidP="004A665D">
      <w:pPr>
        <w:spacing w:after="0" w:line="240" w:lineRule="auto"/>
      </w:pPr>
      <w:r>
        <w:separator/>
      </w:r>
    </w:p>
  </w:endnote>
  <w:endnote w:type="continuationSeparator" w:id="0">
    <w:p w14:paraId="7A618C7E" w14:textId="77777777" w:rsidR="002F5275" w:rsidRDefault="002F5275" w:rsidP="004A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A6604" w14:textId="4A1A57D2" w:rsidR="00977E79" w:rsidRDefault="00977E79">
    <w:pPr>
      <w:pStyle w:val="Footer"/>
      <w:jc w:val="center"/>
      <w:rPr>
        <w:noProof/>
      </w:rPr>
    </w:pPr>
    <w:r>
      <w:fldChar w:fldCharType="begin"/>
    </w:r>
    <w:r>
      <w:instrText xml:space="preserve"> PAGE   \* MERGEFORMAT </w:instrText>
    </w:r>
    <w:r>
      <w:fldChar w:fldCharType="separate"/>
    </w:r>
    <w:r w:rsidR="00116C0B">
      <w:rPr>
        <w:noProof/>
      </w:rPr>
      <w:t>2</w:t>
    </w:r>
    <w:r>
      <w:rPr>
        <w:noProof/>
      </w:rPr>
      <w:fldChar w:fldCharType="end"/>
    </w:r>
  </w:p>
  <w:p w14:paraId="2E4878E7" w14:textId="77777777" w:rsidR="00977E79" w:rsidRDefault="00977E79" w:rsidP="006028FD">
    <w:pPr>
      <w:pStyle w:val="Footer"/>
    </w:pPr>
  </w:p>
  <w:p w14:paraId="2D52FA67" w14:textId="77777777" w:rsidR="00977E79" w:rsidRDefault="00977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FC57A" w14:textId="77777777" w:rsidR="002F5275" w:rsidRDefault="002F5275" w:rsidP="004A665D">
      <w:pPr>
        <w:spacing w:after="0" w:line="240" w:lineRule="auto"/>
      </w:pPr>
      <w:r>
        <w:separator/>
      </w:r>
    </w:p>
  </w:footnote>
  <w:footnote w:type="continuationSeparator" w:id="0">
    <w:p w14:paraId="34B78C75" w14:textId="77777777" w:rsidR="002F5275" w:rsidRDefault="002F5275" w:rsidP="004A6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A37A3"/>
    <w:multiLevelType w:val="multilevel"/>
    <w:tmpl w:val="2B001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at9zat5baddtpeereqxed9nz2a5afa59vv0&quot;&gt;PBURNEY&lt;record-ids&gt;&lt;item&gt;460&lt;/item&gt;&lt;item&gt;462&lt;/item&gt;&lt;item&gt;1006&lt;/item&gt;&lt;item&gt;2354&lt;/item&gt;&lt;item&gt;2517&lt;/item&gt;&lt;item&gt;2609&lt;/item&gt;&lt;item&gt;2779&lt;/item&gt;&lt;item&gt;3360&lt;/item&gt;&lt;item&gt;3697&lt;/item&gt;&lt;item&gt;5420&lt;/item&gt;&lt;item&gt;6804&lt;/item&gt;&lt;item&gt;6871&lt;/item&gt;&lt;item&gt;14628&lt;/item&gt;&lt;item&gt;20414&lt;/item&gt;&lt;item&gt;20415&lt;/item&gt;&lt;item&gt;20427&lt;/item&gt;&lt;item&gt;20433&lt;/item&gt;&lt;item&gt;20434&lt;/item&gt;&lt;item&gt;20445&lt;/item&gt;&lt;/record-ids&gt;&lt;/item&gt;&lt;/Libraries&gt;"/>
  </w:docVars>
  <w:rsids>
    <w:rsidRoot w:val="003759A3"/>
    <w:rsid w:val="0000114B"/>
    <w:rsid w:val="0000523B"/>
    <w:rsid w:val="0000755A"/>
    <w:rsid w:val="00010D2B"/>
    <w:rsid w:val="00011E37"/>
    <w:rsid w:val="00015DB9"/>
    <w:rsid w:val="00015DD1"/>
    <w:rsid w:val="00017FCD"/>
    <w:rsid w:val="00022850"/>
    <w:rsid w:val="00025D28"/>
    <w:rsid w:val="00027082"/>
    <w:rsid w:val="00030671"/>
    <w:rsid w:val="00030A02"/>
    <w:rsid w:val="00030B36"/>
    <w:rsid w:val="00033D10"/>
    <w:rsid w:val="0003560F"/>
    <w:rsid w:val="00035CEF"/>
    <w:rsid w:val="00043EA9"/>
    <w:rsid w:val="00046163"/>
    <w:rsid w:val="0004703F"/>
    <w:rsid w:val="00055A86"/>
    <w:rsid w:val="00057253"/>
    <w:rsid w:val="00057AD7"/>
    <w:rsid w:val="00061DEC"/>
    <w:rsid w:val="000624A1"/>
    <w:rsid w:val="000655BC"/>
    <w:rsid w:val="000723C8"/>
    <w:rsid w:val="000768E3"/>
    <w:rsid w:val="00080EC0"/>
    <w:rsid w:val="000831A8"/>
    <w:rsid w:val="0008325F"/>
    <w:rsid w:val="00085AFC"/>
    <w:rsid w:val="00085E33"/>
    <w:rsid w:val="00092789"/>
    <w:rsid w:val="000930B2"/>
    <w:rsid w:val="00093BBF"/>
    <w:rsid w:val="00096501"/>
    <w:rsid w:val="000A2F32"/>
    <w:rsid w:val="000A4385"/>
    <w:rsid w:val="000A52D8"/>
    <w:rsid w:val="000A5804"/>
    <w:rsid w:val="000A6A27"/>
    <w:rsid w:val="000A6F19"/>
    <w:rsid w:val="000A7744"/>
    <w:rsid w:val="000B0A7F"/>
    <w:rsid w:val="000B0BDF"/>
    <w:rsid w:val="000B10E1"/>
    <w:rsid w:val="000B501D"/>
    <w:rsid w:val="000B57A9"/>
    <w:rsid w:val="000B58BD"/>
    <w:rsid w:val="000B73B5"/>
    <w:rsid w:val="000B7ECA"/>
    <w:rsid w:val="000B7F72"/>
    <w:rsid w:val="000D05BF"/>
    <w:rsid w:val="000D4100"/>
    <w:rsid w:val="000D6172"/>
    <w:rsid w:val="000E161E"/>
    <w:rsid w:val="000F096C"/>
    <w:rsid w:val="000F133C"/>
    <w:rsid w:val="000F37E5"/>
    <w:rsid w:val="00100BED"/>
    <w:rsid w:val="00100EF0"/>
    <w:rsid w:val="001061AB"/>
    <w:rsid w:val="00107B48"/>
    <w:rsid w:val="0011178F"/>
    <w:rsid w:val="00116C0B"/>
    <w:rsid w:val="00117BA9"/>
    <w:rsid w:val="00123090"/>
    <w:rsid w:val="00123DAD"/>
    <w:rsid w:val="00124FD6"/>
    <w:rsid w:val="001257A7"/>
    <w:rsid w:val="0013152B"/>
    <w:rsid w:val="0013217E"/>
    <w:rsid w:val="00133C20"/>
    <w:rsid w:val="00134FB6"/>
    <w:rsid w:val="00142C86"/>
    <w:rsid w:val="0014448B"/>
    <w:rsid w:val="0015186F"/>
    <w:rsid w:val="001524A6"/>
    <w:rsid w:val="001554E9"/>
    <w:rsid w:val="0015591A"/>
    <w:rsid w:val="001571C0"/>
    <w:rsid w:val="001603E4"/>
    <w:rsid w:val="00161618"/>
    <w:rsid w:val="00162320"/>
    <w:rsid w:val="001623A4"/>
    <w:rsid w:val="00165A29"/>
    <w:rsid w:val="00170B77"/>
    <w:rsid w:val="0017305B"/>
    <w:rsid w:val="00173582"/>
    <w:rsid w:val="00176E91"/>
    <w:rsid w:val="00180101"/>
    <w:rsid w:val="001815FF"/>
    <w:rsid w:val="00181FF4"/>
    <w:rsid w:val="00183FA2"/>
    <w:rsid w:val="00190AA0"/>
    <w:rsid w:val="00191F7E"/>
    <w:rsid w:val="0019621E"/>
    <w:rsid w:val="001A272A"/>
    <w:rsid w:val="001A5212"/>
    <w:rsid w:val="001A7570"/>
    <w:rsid w:val="001B0C1C"/>
    <w:rsid w:val="001B263E"/>
    <w:rsid w:val="001B49A7"/>
    <w:rsid w:val="001C12AF"/>
    <w:rsid w:val="001C307D"/>
    <w:rsid w:val="001C32C2"/>
    <w:rsid w:val="001C33C1"/>
    <w:rsid w:val="001C4033"/>
    <w:rsid w:val="001D2E29"/>
    <w:rsid w:val="001D481F"/>
    <w:rsid w:val="001E26A7"/>
    <w:rsid w:val="001E4B9D"/>
    <w:rsid w:val="001E6A6B"/>
    <w:rsid w:val="001E6E62"/>
    <w:rsid w:val="001E71AD"/>
    <w:rsid w:val="001F02BC"/>
    <w:rsid w:val="001F0B5C"/>
    <w:rsid w:val="001F1975"/>
    <w:rsid w:val="001F1C2D"/>
    <w:rsid w:val="001F42DF"/>
    <w:rsid w:val="00202E1C"/>
    <w:rsid w:val="00206565"/>
    <w:rsid w:val="00207B1A"/>
    <w:rsid w:val="002107CF"/>
    <w:rsid w:val="0021109C"/>
    <w:rsid w:val="00212989"/>
    <w:rsid w:val="0021345A"/>
    <w:rsid w:val="00215093"/>
    <w:rsid w:val="002175FC"/>
    <w:rsid w:val="002200F2"/>
    <w:rsid w:val="0022022D"/>
    <w:rsid w:val="00223504"/>
    <w:rsid w:val="00225275"/>
    <w:rsid w:val="00240873"/>
    <w:rsid w:val="00242192"/>
    <w:rsid w:val="00254E5D"/>
    <w:rsid w:val="00263893"/>
    <w:rsid w:val="00263D8D"/>
    <w:rsid w:val="0026568A"/>
    <w:rsid w:val="00270DC8"/>
    <w:rsid w:val="00271620"/>
    <w:rsid w:val="00272586"/>
    <w:rsid w:val="00275F59"/>
    <w:rsid w:val="00277FF2"/>
    <w:rsid w:val="002807D3"/>
    <w:rsid w:val="002835EF"/>
    <w:rsid w:val="00291C20"/>
    <w:rsid w:val="00293CA4"/>
    <w:rsid w:val="00294558"/>
    <w:rsid w:val="00294974"/>
    <w:rsid w:val="00296DC7"/>
    <w:rsid w:val="002A0685"/>
    <w:rsid w:val="002A106A"/>
    <w:rsid w:val="002A7975"/>
    <w:rsid w:val="002B3741"/>
    <w:rsid w:val="002B5958"/>
    <w:rsid w:val="002B736E"/>
    <w:rsid w:val="002C1F85"/>
    <w:rsid w:val="002C2DCD"/>
    <w:rsid w:val="002D2134"/>
    <w:rsid w:val="002D51CD"/>
    <w:rsid w:val="002D5B34"/>
    <w:rsid w:val="002D7CF6"/>
    <w:rsid w:val="002E099B"/>
    <w:rsid w:val="002E0C8D"/>
    <w:rsid w:val="002E274E"/>
    <w:rsid w:val="002E2DDC"/>
    <w:rsid w:val="002E3D3A"/>
    <w:rsid w:val="002F3A90"/>
    <w:rsid w:val="002F3D99"/>
    <w:rsid w:val="002F4714"/>
    <w:rsid w:val="002F5275"/>
    <w:rsid w:val="0030242B"/>
    <w:rsid w:val="00302B51"/>
    <w:rsid w:val="0030585F"/>
    <w:rsid w:val="00305E0C"/>
    <w:rsid w:val="00310A6E"/>
    <w:rsid w:val="00310A82"/>
    <w:rsid w:val="0031225E"/>
    <w:rsid w:val="003124A1"/>
    <w:rsid w:val="0031383A"/>
    <w:rsid w:val="003162F2"/>
    <w:rsid w:val="003172DD"/>
    <w:rsid w:val="00323D28"/>
    <w:rsid w:val="00325BC4"/>
    <w:rsid w:val="00326400"/>
    <w:rsid w:val="00326518"/>
    <w:rsid w:val="00330213"/>
    <w:rsid w:val="00335BA3"/>
    <w:rsid w:val="00337564"/>
    <w:rsid w:val="00342D94"/>
    <w:rsid w:val="00343E69"/>
    <w:rsid w:val="00346A43"/>
    <w:rsid w:val="003516E3"/>
    <w:rsid w:val="003571FE"/>
    <w:rsid w:val="00361737"/>
    <w:rsid w:val="00363DA0"/>
    <w:rsid w:val="0037347E"/>
    <w:rsid w:val="00375687"/>
    <w:rsid w:val="003759A3"/>
    <w:rsid w:val="00375AF7"/>
    <w:rsid w:val="0037780C"/>
    <w:rsid w:val="00381B50"/>
    <w:rsid w:val="00382063"/>
    <w:rsid w:val="003833D8"/>
    <w:rsid w:val="00385343"/>
    <w:rsid w:val="00385C64"/>
    <w:rsid w:val="003861B6"/>
    <w:rsid w:val="003917E4"/>
    <w:rsid w:val="003A0724"/>
    <w:rsid w:val="003A318B"/>
    <w:rsid w:val="003B21B7"/>
    <w:rsid w:val="003B6FBF"/>
    <w:rsid w:val="003C1163"/>
    <w:rsid w:val="003C542E"/>
    <w:rsid w:val="003C58EA"/>
    <w:rsid w:val="003D71EC"/>
    <w:rsid w:val="003D742D"/>
    <w:rsid w:val="003E0285"/>
    <w:rsid w:val="003E19A4"/>
    <w:rsid w:val="003F000F"/>
    <w:rsid w:val="003F3975"/>
    <w:rsid w:val="003F7FF9"/>
    <w:rsid w:val="00400D33"/>
    <w:rsid w:val="00401154"/>
    <w:rsid w:val="00402F18"/>
    <w:rsid w:val="00404792"/>
    <w:rsid w:val="00404FEF"/>
    <w:rsid w:val="0040689D"/>
    <w:rsid w:val="004103D8"/>
    <w:rsid w:val="00411974"/>
    <w:rsid w:val="00412571"/>
    <w:rsid w:val="004133EE"/>
    <w:rsid w:val="00413A25"/>
    <w:rsid w:val="004156B6"/>
    <w:rsid w:val="00416376"/>
    <w:rsid w:val="004205DD"/>
    <w:rsid w:val="00420E26"/>
    <w:rsid w:val="00421BF9"/>
    <w:rsid w:val="0042303B"/>
    <w:rsid w:val="004247F3"/>
    <w:rsid w:val="00430323"/>
    <w:rsid w:val="004305B9"/>
    <w:rsid w:val="00430988"/>
    <w:rsid w:val="00431628"/>
    <w:rsid w:val="00432A36"/>
    <w:rsid w:val="00433DA3"/>
    <w:rsid w:val="00433E77"/>
    <w:rsid w:val="0043403E"/>
    <w:rsid w:val="004400D7"/>
    <w:rsid w:val="004404ED"/>
    <w:rsid w:val="0044324C"/>
    <w:rsid w:val="00443B86"/>
    <w:rsid w:val="004444C8"/>
    <w:rsid w:val="00446217"/>
    <w:rsid w:val="00447A46"/>
    <w:rsid w:val="004513FE"/>
    <w:rsid w:val="00452A1B"/>
    <w:rsid w:val="00452A78"/>
    <w:rsid w:val="004543D1"/>
    <w:rsid w:val="00456076"/>
    <w:rsid w:val="004565F8"/>
    <w:rsid w:val="0046587F"/>
    <w:rsid w:val="00465BCC"/>
    <w:rsid w:val="00466BB1"/>
    <w:rsid w:val="0047023C"/>
    <w:rsid w:val="00472F74"/>
    <w:rsid w:val="00474327"/>
    <w:rsid w:val="00475005"/>
    <w:rsid w:val="0047749E"/>
    <w:rsid w:val="00482B38"/>
    <w:rsid w:val="00487212"/>
    <w:rsid w:val="004910A5"/>
    <w:rsid w:val="004918BA"/>
    <w:rsid w:val="004948BC"/>
    <w:rsid w:val="004961AF"/>
    <w:rsid w:val="00496830"/>
    <w:rsid w:val="004A272D"/>
    <w:rsid w:val="004A5F0B"/>
    <w:rsid w:val="004A665D"/>
    <w:rsid w:val="004A6ABC"/>
    <w:rsid w:val="004A78CA"/>
    <w:rsid w:val="004C0FEF"/>
    <w:rsid w:val="004C1A11"/>
    <w:rsid w:val="004C4064"/>
    <w:rsid w:val="004C4C0B"/>
    <w:rsid w:val="004C64D6"/>
    <w:rsid w:val="004C7469"/>
    <w:rsid w:val="004D0DAE"/>
    <w:rsid w:val="004D47F0"/>
    <w:rsid w:val="004D544A"/>
    <w:rsid w:val="004E2320"/>
    <w:rsid w:val="004E2DFC"/>
    <w:rsid w:val="004E34FC"/>
    <w:rsid w:val="004E51D0"/>
    <w:rsid w:val="004E5D02"/>
    <w:rsid w:val="004F001F"/>
    <w:rsid w:val="004F2A0C"/>
    <w:rsid w:val="004F2FF7"/>
    <w:rsid w:val="004F38DB"/>
    <w:rsid w:val="004F3EC6"/>
    <w:rsid w:val="004F6E94"/>
    <w:rsid w:val="0050162A"/>
    <w:rsid w:val="005018BC"/>
    <w:rsid w:val="0050332F"/>
    <w:rsid w:val="005066B8"/>
    <w:rsid w:val="005071ED"/>
    <w:rsid w:val="005107FE"/>
    <w:rsid w:val="00510823"/>
    <w:rsid w:val="00513FC5"/>
    <w:rsid w:val="00521CDB"/>
    <w:rsid w:val="00523A49"/>
    <w:rsid w:val="00523ECC"/>
    <w:rsid w:val="00525F96"/>
    <w:rsid w:val="0052781E"/>
    <w:rsid w:val="005305BF"/>
    <w:rsid w:val="005325F5"/>
    <w:rsid w:val="00532B6F"/>
    <w:rsid w:val="005344BF"/>
    <w:rsid w:val="00534FD7"/>
    <w:rsid w:val="00535EE0"/>
    <w:rsid w:val="005377FE"/>
    <w:rsid w:val="00541321"/>
    <w:rsid w:val="00541549"/>
    <w:rsid w:val="00542027"/>
    <w:rsid w:val="005439EA"/>
    <w:rsid w:val="00550DE7"/>
    <w:rsid w:val="0055188F"/>
    <w:rsid w:val="005520C4"/>
    <w:rsid w:val="005529F8"/>
    <w:rsid w:val="00554DCB"/>
    <w:rsid w:val="00555490"/>
    <w:rsid w:val="0055622F"/>
    <w:rsid w:val="00557117"/>
    <w:rsid w:val="0056077D"/>
    <w:rsid w:val="00565326"/>
    <w:rsid w:val="0056633F"/>
    <w:rsid w:val="00574306"/>
    <w:rsid w:val="0057493B"/>
    <w:rsid w:val="00575F8F"/>
    <w:rsid w:val="005764C1"/>
    <w:rsid w:val="0058059B"/>
    <w:rsid w:val="005805D5"/>
    <w:rsid w:val="005831E7"/>
    <w:rsid w:val="005844B8"/>
    <w:rsid w:val="00584ED5"/>
    <w:rsid w:val="005868FF"/>
    <w:rsid w:val="00586E11"/>
    <w:rsid w:val="00587FE8"/>
    <w:rsid w:val="00591083"/>
    <w:rsid w:val="00592025"/>
    <w:rsid w:val="00593342"/>
    <w:rsid w:val="00593514"/>
    <w:rsid w:val="0059356E"/>
    <w:rsid w:val="00596CD4"/>
    <w:rsid w:val="005A08EF"/>
    <w:rsid w:val="005A0A25"/>
    <w:rsid w:val="005A4689"/>
    <w:rsid w:val="005B05C3"/>
    <w:rsid w:val="005C40C3"/>
    <w:rsid w:val="005C4ABB"/>
    <w:rsid w:val="005C56A3"/>
    <w:rsid w:val="005C73B1"/>
    <w:rsid w:val="005D1B82"/>
    <w:rsid w:val="005D463C"/>
    <w:rsid w:val="005E4EC6"/>
    <w:rsid w:val="005E7147"/>
    <w:rsid w:val="005F11B0"/>
    <w:rsid w:val="005F14A2"/>
    <w:rsid w:val="005F28D9"/>
    <w:rsid w:val="005F3034"/>
    <w:rsid w:val="005F4DD9"/>
    <w:rsid w:val="005F7119"/>
    <w:rsid w:val="00601BBA"/>
    <w:rsid w:val="006028FD"/>
    <w:rsid w:val="00604D9B"/>
    <w:rsid w:val="00604F75"/>
    <w:rsid w:val="00612A20"/>
    <w:rsid w:val="006158AA"/>
    <w:rsid w:val="00615F83"/>
    <w:rsid w:val="0062230C"/>
    <w:rsid w:val="00622A26"/>
    <w:rsid w:val="00625263"/>
    <w:rsid w:val="00631600"/>
    <w:rsid w:val="00637187"/>
    <w:rsid w:val="006420FC"/>
    <w:rsid w:val="00644B31"/>
    <w:rsid w:val="00645FAF"/>
    <w:rsid w:val="00646FB7"/>
    <w:rsid w:val="006478BF"/>
    <w:rsid w:val="00647C98"/>
    <w:rsid w:val="006510CF"/>
    <w:rsid w:val="00652D25"/>
    <w:rsid w:val="00654319"/>
    <w:rsid w:val="00654646"/>
    <w:rsid w:val="00657C1B"/>
    <w:rsid w:val="00662708"/>
    <w:rsid w:val="00664269"/>
    <w:rsid w:val="00665EE4"/>
    <w:rsid w:val="00667C03"/>
    <w:rsid w:val="0067199A"/>
    <w:rsid w:val="00672160"/>
    <w:rsid w:val="006768A7"/>
    <w:rsid w:val="00681695"/>
    <w:rsid w:val="006820A3"/>
    <w:rsid w:val="00684160"/>
    <w:rsid w:val="00684F02"/>
    <w:rsid w:val="00687855"/>
    <w:rsid w:val="006935A5"/>
    <w:rsid w:val="00693DCD"/>
    <w:rsid w:val="00694837"/>
    <w:rsid w:val="006956DC"/>
    <w:rsid w:val="006A1EB4"/>
    <w:rsid w:val="006A68D8"/>
    <w:rsid w:val="006B047C"/>
    <w:rsid w:val="006B0B5D"/>
    <w:rsid w:val="006B0C89"/>
    <w:rsid w:val="006B20DC"/>
    <w:rsid w:val="006B2A75"/>
    <w:rsid w:val="006B4A56"/>
    <w:rsid w:val="006B7D7A"/>
    <w:rsid w:val="006C28D7"/>
    <w:rsid w:val="006C55A5"/>
    <w:rsid w:val="006C5D04"/>
    <w:rsid w:val="006D15A0"/>
    <w:rsid w:val="006D71AB"/>
    <w:rsid w:val="006D71E3"/>
    <w:rsid w:val="006D7DA1"/>
    <w:rsid w:val="006E069C"/>
    <w:rsid w:val="006E3BFD"/>
    <w:rsid w:val="006E4D44"/>
    <w:rsid w:val="006E519F"/>
    <w:rsid w:val="006E5E1C"/>
    <w:rsid w:val="006F1BE1"/>
    <w:rsid w:val="006F2769"/>
    <w:rsid w:val="006F6EB8"/>
    <w:rsid w:val="006F76E2"/>
    <w:rsid w:val="0070054F"/>
    <w:rsid w:val="00701DB8"/>
    <w:rsid w:val="00706C6C"/>
    <w:rsid w:val="007078A4"/>
    <w:rsid w:val="0071137A"/>
    <w:rsid w:val="00712282"/>
    <w:rsid w:val="00712FF4"/>
    <w:rsid w:val="00714D08"/>
    <w:rsid w:val="00714D1A"/>
    <w:rsid w:val="007166FA"/>
    <w:rsid w:val="00720FD2"/>
    <w:rsid w:val="00721227"/>
    <w:rsid w:val="00724436"/>
    <w:rsid w:val="007244F7"/>
    <w:rsid w:val="00734E0B"/>
    <w:rsid w:val="00736845"/>
    <w:rsid w:val="00737D1A"/>
    <w:rsid w:val="00741D49"/>
    <w:rsid w:val="0074532A"/>
    <w:rsid w:val="00745F67"/>
    <w:rsid w:val="007473E8"/>
    <w:rsid w:val="00751514"/>
    <w:rsid w:val="007520C0"/>
    <w:rsid w:val="0075286E"/>
    <w:rsid w:val="00755736"/>
    <w:rsid w:val="00757765"/>
    <w:rsid w:val="0076282A"/>
    <w:rsid w:val="00763039"/>
    <w:rsid w:val="007646A3"/>
    <w:rsid w:val="007676F7"/>
    <w:rsid w:val="00772343"/>
    <w:rsid w:val="00775F06"/>
    <w:rsid w:val="007779FF"/>
    <w:rsid w:val="007827DC"/>
    <w:rsid w:val="00782D1B"/>
    <w:rsid w:val="007851A3"/>
    <w:rsid w:val="007863CA"/>
    <w:rsid w:val="0078694C"/>
    <w:rsid w:val="007910F6"/>
    <w:rsid w:val="007942E3"/>
    <w:rsid w:val="0079625A"/>
    <w:rsid w:val="00796A39"/>
    <w:rsid w:val="007A24B9"/>
    <w:rsid w:val="007A3981"/>
    <w:rsid w:val="007A6553"/>
    <w:rsid w:val="007B0CCB"/>
    <w:rsid w:val="007B34CD"/>
    <w:rsid w:val="007B412F"/>
    <w:rsid w:val="007B4C65"/>
    <w:rsid w:val="007B5CAF"/>
    <w:rsid w:val="007C0B26"/>
    <w:rsid w:val="007C167A"/>
    <w:rsid w:val="007C1BBA"/>
    <w:rsid w:val="007C2E6E"/>
    <w:rsid w:val="007C33A8"/>
    <w:rsid w:val="007C378D"/>
    <w:rsid w:val="007C3C64"/>
    <w:rsid w:val="007C4207"/>
    <w:rsid w:val="007C529F"/>
    <w:rsid w:val="007D3C2F"/>
    <w:rsid w:val="007D6488"/>
    <w:rsid w:val="007E0462"/>
    <w:rsid w:val="007E1617"/>
    <w:rsid w:val="007E1C17"/>
    <w:rsid w:val="007E3159"/>
    <w:rsid w:val="007E318C"/>
    <w:rsid w:val="007E4155"/>
    <w:rsid w:val="007E553E"/>
    <w:rsid w:val="007F628D"/>
    <w:rsid w:val="00810710"/>
    <w:rsid w:val="00812820"/>
    <w:rsid w:val="00813362"/>
    <w:rsid w:val="00816C46"/>
    <w:rsid w:val="008170AC"/>
    <w:rsid w:val="008275CF"/>
    <w:rsid w:val="00827D55"/>
    <w:rsid w:val="008303D4"/>
    <w:rsid w:val="008308D1"/>
    <w:rsid w:val="0083444E"/>
    <w:rsid w:val="00836F50"/>
    <w:rsid w:val="00837A27"/>
    <w:rsid w:val="00840506"/>
    <w:rsid w:val="008410EC"/>
    <w:rsid w:val="008414F4"/>
    <w:rsid w:val="00842650"/>
    <w:rsid w:val="00845390"/>
    <w:rsid w:val="00856C8B"/>
    <w:rsid w:val="0086160C"/>
    <w:rsid w:val="00865A42"/>
    <w:rsid w:val="00866BCF"/>
    <w:rsid w:val="00874073"/>
    <w:rsid w:val="0087415D"/>
    <w:rsid w:val="008747F7"/>
    <w:rsid w:val="00876EDB"/>
    <w:rsid w:val="00882273"/>
    <w:rsid w:val="0088230F"/>
    <w:rsid w:val="00890E7B"/>
    <w:rsid w:val="008938A2"/>
    <w:rsid w:val="008A23D0"/>
    <w:rsid w:val="008B342F"/>
    <w:rsid w:val="008B5921"/>
    <w:rsid w:val="008B6C35"/>
    <w:rsid w:val="008C5C4D"/>
    <w:rsid w:val="008C6AE8"/>
    <w:rsid w:val="008C74AB"/>
    <w:rsid w:val="008D1EBB"/>
    <w:rsid w:val="008D4E86"/>
    <w:rsid w:val="008E1620"/>
    <w:rsid w:val="008E76BE"/>
    <w:rsid w:val="008F723E"/>
    <w:rsid w:val="00901960"/>
    <w:rsid w:val="00902F20"/>
    <w:rsid w:val="009104A9"/>
    <w:rsid w:val="00911147"/>
    <w:rsid w:val="00913722"/>
    <w:rsid w:val="00914A64"/>
    <w:rsid w:val="0091644F"/>
    <w:rsid w:val="00916F82"/>
    <w:rsid w:val="009239FA"/>
    <w:rsid w:val="009243D0"/>
    <w:rsid w:val="00932FB9"/>
    <w:rsid w:val="0094052D"/>
    <w:rsid w:val="00940CCE"/>
    <w:rsid w:val="00942E1D"/>
    <w:rsid w:val="009431CB"/>
    <w:rsid w:val="0095091D"/>
    <w:rsid w:val="00954C2E"/>
    <w:rsid w:val="00956C7B"/>
    <w:rsid w:val="00957020"/>
    <w:rsid w:val="00957954"/>
    <w:rsid w:val="0096112C"/>
    <w:rsid w:val="00962195"/>
    <w:rsid w:val="00963209"/>
    <w:rsid w:val="00973995"/>
    <w:rsid w:val="00973F1B"/>
    <w:rsid w:val="009754A6"/>
    <w:rsid w:val="009757B3"/>
    <w:rsid w:val="00976FF9"/>
    <w:rsid w:val="009772CF"/>
    <w:rsid w:val="00977354"/>
    <w:rsid w:val="00977E79"/>
    <w:rsid w:val="00981C75"/>
    <w:rsid w:val="009824F1"/>
    <w:rsid w:val="009857FC"/>
    <w:rsid w:val="00986298"/>
    <w:rsid w:val="00986B17"/>
    <w:rsid w:val="00990EE6"/>
    <w:rsid w:val="00993305"/>
    <w:rsid w:val="00995B9C"/>
    <w:rsid w:val="00995F81"/>
    <w:rsid w:val="009A1C64"/>
    <w:rsid w:val="009A2B85"/>
    <w:rsid w:val="009A2DAD"/>
    <w:rsid w:val="009A2E0B"/>
    <w:rsid w:val="009A3AE0"/>
    <w:rsid w:val="009A47FA"/>
    <w:rsid w:val="009A768D"/>
    <w:rsid w:val="009B00FB"/>
    <w:rsid w:val="009B1264"/>
    <w:rsid w:val="009B3AB9"/>
    <w:rsid w:val="009B418E"/>
    <w:rsid w:val="009B7AFF"/>
    <w:rsid w:val="009C2788"/>
    <w:rsid w:val="009C2AD4"/>
    <w:rsid w:val="009C4D40"/>
    <w:rsid w:val="009C54A8"/>
    <w:rsid w:val="009C5766"/>
    <w:rsid w:val="009C745E"/>
    <w:rsid w:val="009C76A8"/>
    <w:rsid w:val="009D18D4"/>
    <w:rsid w:val="009D247A"/>
    <w:rsid w:val="009D4CF4"/>
    <w:rsid w:val="009E0788"/>
    <w:rsid w:val="009E0B6E"/>
    <w:rsid w:val="009E38EA"/>
    <w:rsid w:val="009E6B80"/>
    <w:rsid w:val="009E6D27"/>
    <w:rsid w:val="009E771B"/>
    <w:rsid w:val="009F299A"/>
    <w:rsid w:val="009F35AC"/>
    <w:rsid w:val="009F3953"/>
    <w:rsid w:val="00A0169D"/>
    <w:rsid w:val="00A02E08"/>
    <w:rsid w:val="00A03760"/>
    <w:rsid w:val="00A0576A"/>
    <w:rsid w:val="00A07965"/>
    <w:rsid w:val="00A10CF4"/>
    <w:rsid w:val="00A13E60"/>
    <w:rsid w:val="00A14559"/>
    <w:rsid w:val="00A15002"/>
    <w:rsid w:val="00A23E61"/>
    <w:rsid w:val="00A2461B"/>
    <w:rsid w:val="00A26CDF"/>
    <w:rsid w:val="00A27F28"/>
    <w:rsid w:val="00A311D3"/>
    <w:rsid w:val="00A34CB3"/>
    <w:rsid w:val="00A413EB"/>
    <w:rsid w:val="00A42DE4"/>
    <w:rsid w:val="00A45012"/>
    <w:rsid w:val="00A466AE"/>
    <w:rsid w:val="00A50FFC"/>
    <w:rsid w:val="00A5553F"/>
    <w:rsid w:val="00A55E33"/>
    <w:rsid w:val="00A56B37"/>
    <w:rsid w:val="00A61F04"/>
    <w:rsid w:val="00A631E5"/>
    <w:rsid w:val="00A672CA"/>
    <w:rsid w:val="00A76A74"/>
    <w:rsid w:val="00A828A2"/>
    <w:rsid w:val="00A86C83"/>
    <w:rsid w:val="00A86E5B"/>
    <w:rsid w:val="00A87F00"/>
    <w:rsid w:val="00A90DD5"/>
    <w:rsid w:val="00A91034"/>
    <w:rsid w:val="00A920A6"/>
    <w:rsid w:val="00A9254D"/>
    <w:rsid w:val="00A93A5F"/>
    <w:rsid w:val="00A9616A"/>
    <w:rsid w:val="00AA044B"/>
    <w:rsid w:val="00AA05B9"/>
    <w:rsid w:val="00AA5CDC"/>
    <w:rsid w:val="00AA6313"/>
    <w:rsid w:val="00AA639D"/>
    <w:rsid w:val="00AB67A3"/>
    <w:rsid w:val="00AD066A"/>
    <w:rsid w:val="00AD16F8"/>
    <w:rsid w:val="00AE089E"/>
    <w:rsid w:val="00AE1528"/>
    <w:rsid w:val="00AE34A0"/>
    <w:rsid w:val="00AE5049"/>
    <w:rsid w:val="00AE6985"/>
    <w:rsid w:val="00AF0905"/>
    <w:rsid w:val="00AF1A69"/>
    <w:rsid w:val="00AF2979"/>
    <w:rsid w:val="00AF2F66"/>
    <w:rsid w:val="00AF4E12"/>
    <w:rsid w:val="00B020AB"/>
    <w:rsid w:val="00B045F4"/>
    <w:rsid w:val="00B06F71"/>
    <w:rsid w:val="00B10C78"/>
    <w:rsid w:val="00B11708"/>
    <w:rsid w:val="00B24194"/>
    <w:rsid w:val="00B24932"/>
    <w:rsid w:val="00B24FC0"/>
    <w:rsid w:val="00B3184C"/>
    <w:rsid w:val="00B349AE"/>
    <w:rsid w:val="00B357BA"/>
    <w:rsid w:val="00B36A7A"/>
    <w:rsid w:val="00B42552"/>
    <w:rsid w:val="00B43EF4"/>
    <w:rsid w:val="00B44177"/>
    <w:rsid w:val="00B457E1"/>
    <w:rsid w:val="00B47502"/>
    <w:rsid w:val="00B5089C"/>
    <w:rsid w:val="00B53222"/>
    <w:rsid w:val="00B54A94"/>
    <w:rsid w:val="00B558A6"/>
    <w:rsid w:val="00B5722A"/>
    <w:rsid w:val="00B57D6C"/>
    <w:rsid w:val="00B648D0"/>
    <w:rsid w:val="00B64BD9"/>
    <w:rsid w:val="00B64EAE"/>
    <w:rsid w:val="00B656DD"/>
    <w:rsid w:val="00B749FB"/>
    <w:rsid w:val="00B76478"/>
    <w:rsid w:val="00B80250"/>
    <w:rsid w:val="00B8033D"/>
    <w:rsid w:val="00B85ACE"/>
    <w:rsid w:val="00B92A64"/>
    <w:rsid w:val="00B92E43"/>
    <w:rsid w:val="00B93C1C"/>
    <w:rsid w:val="00BA00C4"/>
    <w:rsid w:val="00BA2D5C"/>
    <w:rsid w:val="00BA3AE8"/>
    <w:rsid w:val="00BA56D0"/>
    <w:rsid w:val="00BB09F5"/>
    <w:rsid w:val="00BB0DDB"/>
    <w:rsid w:val="00BB366A"/>
    <w:rsid w:val="00BB42F3"/>
    <w:rsid w:val="00BB46A5"/>
    <w:rsid w:val="00BB6125"/>
    <w:rsid w:val="00BC0381"/>
    <w:rsid w:val="00BC063E"/>
    <w:rsid w:val="00BC0B1E"/>
    <w:rsid w:val="00BC0F4E"/>
    <w:rsid w:val="00BC4043"/>
    <w:rsid w:val="00BC4E2E"/>
    <w:rsid w:val="00BC7F12"/>
    <w:rsid w:val="00BD4BE4"/>
    <w:rsid w:val="00BD6D7C"/>
    <w:rsid w:val="00BD7EC5"/>
    <w:rsid w:val="00BE0B10"/>
    <w:rsid w:val="00BE0CAB"/>
    <w:rsid w:val="00BE4B43"/>
    <w:rsid w:val="00BE5D5B"/>
    <w:rsid w:val="00BE7939"/>
    <w:rsid w:val="00BF0CD8"/>
    <w:rsid w:val="00BF222C"/>
    <w:rsid w:val="00BF7E11"/>
    <w:rsid w:val="00C00898"/>
    <w:rsid w:val="00C01B41"/>
    <w:rsid w:val="00C02D34"/>
    <w:rsid w:val="00C031BC"/>
    <w:rsid w:val="00C155AB"/>
    <w:rsid w:val="00C16DDA"/>
    <w:rsid w:val="00C177C6"/>
    <w:rsid w:val="00C17936"/>
    <w:rsid w:val="00C20153"/>
    <w:rsid w:val="00C20AA4"/>
    <w:rsid w:val="00C20DEA"/>
    <w:rsid w:val="00C211B7"/>
    <w:rsid w:val="00C21210"/>
    <w:rsid w:val="00C22A21"/>
    <w:rsid w:val="00C22F31"/>
    <w:rsid w:val="00C249FD"/>
    <w:rsid w:val="00C277CE"/>
    <w:rsid w:val="00C403C5"/>
    <w:rsid w:val="00C40C30"/>
    <w:rsid w:val="00C41B41"/>
    <w:rsid w:val="00C41CAC"/>
    <w:rsid w:val="00C427D2"/>
    <w:rsid w:val="00C431CB"/>
    <w:rsid w:val="00C45776"/>
    <w:rsid w:val="00C51E2B"/>
    <w:rsid w:val="00C51F27"/>
    <w:rsid w:val="00C53315"/>
    <w:rsid w:val="00C53D58"/>
    <w:rsid w:val="00C557D3"/>
    <w:rsid w:val="00C5641C"/>
    <w:rsid w:val="00C71B43"/>
    <w:rsid w:val="00C72452"/>
    <w:rsid w:val="00C72554"/>
    <w:rsid w:val="00C734A2"/>
    <w:rsid w:val="00C771E5"/>
    <w:rsid w:val="00C80C14"/>
    <w:rsid w:val="00C81C6D"/>
    <w:rsid w:val="00C8296C"/>
    <w:rsid w:val="00C83A2B"/>
    <w:rsid w:val="00C852FB"/>
    <w:rsid w:val="00C866E2"/>
    <w:rsid w:val="00C87408"/>
    <w:rsid w:val="00C87E36"/>
    <w:rsid w:val="00C87E67"/>
    <w:rsid w:val="00C9087B"/>
    <w:rsid w:val="00C9285A"/>
    <w:rsid w:val="00C93183"/>
    <w:rsid w:val="00C95B73"/>
    <w:rsid w:val="00C9783C"/>
    <w:rsid w:val="00CA1171"/>
    <w:rsid w:val="00CA59F2"/>
    <w:rsid w:val="00CA6C83"/>
    <w:rsid w:val="00CB037A"/>
    <w:rsid w:val="00CB1CCE"/>
    <w:rsid w:val="00CB24EA"/>
    <w:rsid w:val="00CB47DA"/>
    <w:rsid w:val="00CC3FA8"/>
    <w:rsid w:val="00CC44FD"/>
    <w:rsid w:val="00CC67A1"/>
    <w:rsid w:val="00CC735F"/>
    <w:rsid w:val="00CC782A"/>
    <w:rsid w:val="00CD3332"/>
    <w:rsid w:val="00CD7465"/>
    <w:rsid w:val="00CE0E30"/>
    <w:rsid w:val="00CE255F"/>
    <w:rsid w:val="00CE29AD"/>
    <w:rsid w:val="00CE4546"/>
    <w:rsid w:val="00CE49DE"/>
    <w:rsid w:val="00CE51C3"/>
    <w:rsid w:val="00CE6B89"/>
    <w:rsid w:val="00CE73FB"/>
    <w:rsid w:val="00CE7454"/>
    <w:rsid w:val="00CE75BA"/>
    <w:rsid w:val="00CF0753"/>
    <w:rsid w:val="00CF0E06"/>
    <w:rsid w:val="00CF1A34"/>
    <w:rsid w:val="00CF473F"/>
    <w:rsid w:val="00CF4D15"/>
    <w:rsid w:val="00CF52EF"/>
    <w:rsid w:val="00D03D39"/>
    <w:rsid w:val="00D04A78"/>
    <w:rsid w:val="00D103CD"/>
    <w:rsid w:val="00D10923"/>
    <w:rsid w:val="00D10E78"/>
    <w:rsid w:val="00D13648"/>
    <w:rsid w:val="00D14D9F"/>
    <w:rsid w:val="00D22F1B"/>
    <w:rsid w:val="00D26FBD"/>
    <w:rsid w:val="00D27746"/>
    <w:rsid w:val="00D301AD"/>
    <w:rsid w:val="00D30910"/>
    <w:rsid w:val="00D327B9"/>
    <w:rsid w:val="00D46E0B"/>
    <w:rsid w:val="00D470CA"/>
    <w:rsid w:val="00D50293"/>
    <w:rsid w:val="00D50392"/>
    <w:rsid w:val="00D601E6"/>
    <w:rsid w:val="00D60298"/>
    <w:rsid w:val="00D669F5"/>
    <w:rsid w:val="00D67500"/>
    <w:rsid w:val="00D701A8"/>
    <w:rsid w:val="00D7626E"/>
    <w:rsid w:val="00D779F3"/>
    <w:rsid w:val="00D8249E"/>
    <w:rsid w:val="00D83680"/>
    <w:rsid w:val="00D84AAC"/>
    <w:rsid w:val="00D84DF7"/>
    <w:rsid w:val="00D915F6"/>
    <w:rsid w:val="00D94FA0"/>
    <w:rsid w:val="00D95EB3"/>
    <w:rsid w:val="00D96778"/>
    <w:rsid w:val="00D97D70"/>
    <w:rsid w:val="00DA1A22"/>
    <w:rsid w:val="00DA1F1A"/>
    <w:rsid w:val="00DA434E"/>
    <w:rsid w:val="00DA5064"/>
    <w:rsid w:val="00DA5388"/>
    <w:rsid w:val="00DB0C46"/>
    <w:rsid w:val="00DB2337"/>
    <w:rsid w:val="00DC06D5"/>
    <w:rsid w:val="00DC5FE1"/>
    <w:rsid w:val="00DC698B"/>
    <w:rsid w:val="00DC700D"/>
    <w:rsid w:val="00DC74FE"/>
    <w:rsid w:val="00DC7609"/>
    <w:rsid w:val="00DD0A01"/>
    <w:rsid w:val="00DD42D0"/>
    <w:rsid w:val="00DD49B3"/>
    <w:rsid w:val="00DE6371"/>
    <w:rsid w:val="00DE6A1D"/>
    <w:rsid w:val="00DE7E18"/>
    <w:rsid w:val="00DF0AAA"/>
    <w:rsid w:val="00DF4799"/>
    <w:rsid w:val="00DF70C5"/>
    <w:rsid w:val="00DF7C61"/>
    <w:rsid w:val="00E008FD"/>
    <w:rsid w:val="00E029CC"/>
    <w:rsid w:val="00E06119"/>
    <w:rsid w:val="00E1009D"/>
    <w:rsid w:val="00E10419"/>
    <w:rsid w:val="00E17324"/>
    <w:rsid w:val="00E1789E"/>
    <w:rsid w:val="00E21646"/>
    <w:rsid w:val="00E221E7"/>
    <w:rsid w:val="00E2263D"/>
    <w:rsid w:val="00E26362"/>
    <w:rsid w:val="00E3383A"/>
    <w:rsid w:val="00E33CA7"/>
    <w:rsid w:val="00E34587"/>
    <w:rsid w:val="00E358AA"/>
    <w:rsid w:val="00E374A1"/>
    <w:rsid w:val="00E4266B"/>
    <w:rsid w:val="00E44A3C"/>
    <w:rsid w:val="00E470AA"/>
    <w:rsid w:val="00E4756C"/>
    <w:rsid w:val="00E47D11"/>
    <w:rsid w:val="00E501A1"/>
    <w:rsid w:val="00E533BB"/>
    <w:rsid w:val="00E563AF"/>
    <w:rsid w:val="00E57007"/>
    <w:rsid w:val="00E61930"/>
    <w:rsid w:val="00E6377B"/>
    <w:rsid w:val="00E66675"/>
    <w:rsid w:val="00E7369C"/>
    <w:rsid w:val="00E74553"/>
    <w:rsid w:val="00E74F7B"/>
    <w:rsid w:val="00E7755D"/>
    <w:rsid w:val="00E818D8"/>
    <w:rsid w:val="00E849F5"/>
    <w:rsid w:val="00E859BB"/>
    <w:rsid w:val="00E86AA3"/>
    <w:rsid w:val="00E903F2"/>
    <w:rsid w:val="00E90A7F"/>
    <w:rsid w:val="00E9135A"/>
    <w:rsid w:val="00E94128"/>
    <w:rsid w:val="00E97FD6"/>
    <w:rsid w:val="00EA0F01"/>
    <w:rsid w:val="00EA1701"/>
    <w:rsid w:val="00EA5159"/>
    <w:rsid w:val="00EA6082"/>
    <w:rsid w:val="00EB5B25"/>
    <w:rsid w:val="00EB69FB"/>
    <w:rsid w:val="00EB7E08"/>
    <w:rsid w:val="00EC392D"/>
    <w:rsid w:val="00EC3CC6"/>
    <w:rsid w:val="00EC4516"/>
    <w:rsid w:val="00EC5034"/>
    <w:rsid w:val="00EC6C34"/>
    <w:rsid w:val="00EC79FE"/>
    <w:rsid w:val="00ED30D1"/>
    <w:rsid w:val="00ED4B61"/>
    <w:rsid w:val="00ED559F"/>
    <w:rsid w:val="00EE1FE6"/>
    <w:rsid w:val="00EE4A40"/>
    <w:rsid w:val="00EE7C77"/>
    <w:rsid w:val="00EF0CC6"/>
    <w:rsid w:val="00EF4DA4"/>
    <w:rsid w:val="00F01A88"/>
    <w:rsid w:val="00F068DC"/>
    <w:rsid w:val="00F11608"/>
    <w:rsid w:val="00F1265C"/>
    <w:rsid w:val="00F14F35"/>
    <w:rsid w:val="00F242C4"/>
    <w:rsid w:val="00F25B40"/>
    <w:rsid w:val="00F26438"/>
    <w:rsid w:val="00F2789E"/>
    <w:rsid w:val="00F31272"/>
    <w:rsid w:val="00F33D96"/>
    <w:rsid w:val="00F408A6"/>
    <w:rsid w:val="00F42F66"/>
    <w:rsid w:val="00F43711"/>
    <w:rsid w:val="00F449DA"/>
    <w:rsid w:val="00F45907"/>
    <w:rsid w:val="00F45B37"/>
    <w:rsid w:val="00F509BE"/>
    <w:rsid w:val="00F55CA0"/>
    <w:rsid w:val="00F56C92"/>
    <w:rsid w:val="00F62B65"/>
    <w:rsid w:val="00F66888"/>
    <w:rsid w:val="00F675E7"/>
    <w:rsid w:val="00F706F6"/>
    <w:rsid w:val="00F71357"/>
    <w:rsid w:val="00F74854"/>
    <w:rsid w:val="00F804A9"/>
    <w:rsid w:val="00F804C0"/>
    <w:rsid w:val="00F831C5"/>
    <w:rsid w:val="00F8709C"/>
    <w:rsid w:val="00F87BDA"/>
    <w:rsid w:val="00F90160"/>
    <w:rsid w:val="00F9182B"/>
    <w:rsid w:val="00F91CA9"/>
    <w:rsid w:val="00F93546"/>
    <w:rsid w:val="00F968AB"/>
    <w:rsid w:val="00FA0309"/>
    <w:rsid w:val="00FA7214"/>
    <w:rsid w:val="00FB0D67"/>
    <w:rsid w:val="00FB177D"/>
    <w:rsid w:val="00FB4A44"/>
    <w:rsid w:val="00FB5863"/>
    <w:rsid w:val="00FB7BA9"/>
    <w:rsid w:val="00FC099A"/>
    <w:rsid w:val="00FC268C"/>
    <w:rsid w:val="00FC5369"/>
    <w:rsid w:val="00FD4DDE"/>
    <w:rsid w:val="00FD64D7"/>
    <w:rsid w:val="00FD7BA9"/>
    <w:rsid w:val="00FE0AFE"/>
    <w:rsid w:val="00FE16C2"/>
    <w:rsid w:val="00FE3866"/>
    <w:rsid w:val="00FE6F0F"/>
    <w:rsid w:val="00FF3307"/>
    <w:rsid w:val="00FF34C3"/>
    <w:rsid w:val="00FF466C"/>
    <w:rsid w:val="00FF6629"/>
    <w:rsid w:val="00FF7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D462B"/>
  <w15:docId w15:val="{CA03B02B-C7A7-4C2C-BEE4-12C09A37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89E"/>
    <w:rPr>
      <w:color w:val="0563C1" w:themeColor="hyperlink"/>
      <w:u w:val="single"/>
    </w:rPr>
  </w:style>
  <w:style w:type="table" w:styleId="TableGrid">
    <w:name w:val="Table Grid"/>
    <w:basedOn w:val="TableNormal"/>
    <w:uiPriority w:val="39"/>
    <w:rsid w:val="00447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3307"/>
    <w:rPr>
      <w:sz w:val="16"/>
      <w:szCs w:val="16"/>
    </w:rPr>
  </w:style>
  <w:style w:type="paragraph" w:styleId="CommentText">
    <w:name w:val="annotation text"/>
    <w:basedOn w:val="Normal"/>
    <w:link w:val="CommentTextChar"/>
    <w:uiPriority w:val="99"/>
    <w:semiHidden/>
    <w:unhideWhenUsed/>
    <w:rsid w:val="00FF3307"/>
    <w:pPr>
      <w:spacing w:line="240" w:lineRule="auto"/>
    </w:pPr>
    <w:rPr>
      <w:sz w:val="20"/>
      <w:szCs w:val="20"/>
    </w:rPr>
  </w:style>
  <w:style w:type="character" w:customStyle="1" w:styleId="CommentTextChar">
    <w:name w:val="Comment Text Char"/>
    <w:basedOn w:val="DefaultParagraphFont"/>
    <w:link w:val="CommentText"/>
    <w:uiPriority w:val="99"/>
    <w:semiHidden/>
    <w:rsid w:val="00FF3307"/>
    <w:rPr>
      <w:sz w:val="20"/>
      <w:szCs w:val="20"/>
    </w:rPr>
  </w:style>
  <w:style w:type="paragraph" w:styleId="CommentSubject">
    <w:name w:val="annotation subject"/>
    <w:basedOn w:val="CommentText"/>
    <w:next w:val="CommentText"/>
    <w:link w:val="CommentSubjectChar"/>
    <w:uiPriority w:val="99"/>
    <w:semiHidden/>
    <w:unhideWhenUsed/>
    <w:rsid w:val="00FF3307"/>
    <w:rPr>
      <w:b/>
      <w:bCs/>
    </w:rPr>
  </w:style>
  <w:style w:type="character" w:customStyle="1" w:styleId="CommentSubjectChar">
    <w:name w:val="Comment Subject Char"/>
    <w:basedOn w:val="CommentTextChar"/>
    <w:link w:val="CommentSubject"/>
    <w:uiPriority w:val="99"/>
    <w:semiHidden/>
    <w:rsid w:val="00FF3307"/>
    <w:rPr>
      <w:b/>
      <w:bCs/>
      <w:sz w:val="20"/>
      <w:szCs w:val="20"/>
    </w:rPr>
  </w:style>
  <w:style w:type="paragraph" w:styleId="BalloonText">
    <w:name w:val="Balloon Text"/>
    <w:basedOn w:val="Normal"/>
    <w:link w:val="BalloonTextChar"/>
    <w:uiPriority w:val="99"/>
    <w:semiHidden/>
    <w:unhideWhenUsed/>
    <w:rsid w:val="00FF33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307"/>
    <w:rPr>
      <w:rFonts w:ascii="Segoe UI" w:hAnsi="Segoe UI" w:cs="Segoe UI"/>
      <w:sz w:val="18"/>
      <w:szCs w:val="18"/>
    </w:rPr>
  </w:style>
  <w:style w:type="paragraph" w:customStyle="1" w:styleId="EndNoteBibliographyTitle">
    <w:name w:val="EndNote Bibliography Title"/>
    <w:basedOn w:val="Normal"/>
    <w:link w:val="EndNoteBibliographyTitleChar"/>
    <w:rsid w:val="006E4D4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E4D44"/>
    <w:rPr>
      <w:rFonts w:ascii="Calibri" w:hAnsi="Calibri" w:cs="Calibri"/>
      <w:noProof/>
      <w:lang w:val="en-US"/>
    </w:rPr>
  </w:style>
  <w:style w:type="paragraph" w:customStyle="1" w:styleId="EndNoteBibliography">
    <w:name w:val="EndNote Bibliography"/>
    <w:basedOn w:val="Normal"/>
    <w:link w:val="EndNoteBibliographyChar"/>
    <w:rsid w:val="006E4D4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E4D44"/>
    <w:rPr>
      <w:rFonts w:ascii="Calibri" w:hAnsi="Calibri" w:cs="Calibri"/>
      <w:noProof/>
      <w:lang w:val="en-US"/>
    </w:rPr>
  </w:style>
  <w:style w:type="paragraph" w:styleId="Revision">
    <w:name w:val="Revision"/>
    <w:hidden/>
    <w:uiPriority w:val="99"/>
    <w:semiHidden/>
    <w:rsid w:val="00100BED"/>
    <w:pPr>
      <w:spacing w:after="0" w:line="240" w:lineRule="auto"/>
    </w:pPr>
  </w:style>
  <w:style w:type="paragraph" w:styleId="Header">
    <w:name w:val="header"/>
    <w:basedOn w:val="Normal"/>
    <w:link w:val="HeaderChar"/>
    <w:uiPriority w:val="99"/>
    <w:unhideWhenUsed/>
    <w:rsid w:val="004A6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65D"/>
  </w:style>
  <w:style w:type="paragraph" w:styleId="Footer">
    <w:name w:val="footer"/>
    <w:basedOn w:val="Normal"/>
    <w:link w:val="FooterChar"/>
    <w:uiPriority w:val="99"/>
    <w:unhideWhenUsed/>
    <w:rsid w:val="004A6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65D"/>
  </w:style>
  <w:style w:type="character" w:customStyle="1" w:styleId="apple-converted-space">
    <w:name w:val="apple-converted-space"/>
    <w:basedOn w:val="DefaultParagraphFont"/>
    <w:rsid w:val="005377FE"/>
  </w:style>
  <w:style w:type="character" w:styleId="Strong">
    <w:name w:val="Strong"/>
    <w:basedOn w:val="DefaultParagraphFont"/>
    <w:uiPriority w:val="22"/>
    <w:qFormat/>
    <w:rsid w:val="001E7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505403">
      <w:bodyDiv w:val="1"/>
      <w:marLeft w:val="0"/>
      <w:marRight w:val="0"/>
      <w:marTop w:val="0"/>
      <w:marBottom w:val="0"/>
      <w:divBdr>
        <w:top w:val="none" w:sz="0" w:space="0" w:color="auto"/>
        <w:left w:val="none" w:sz="0" w:space="0" w:color="auto"/>
        <w:bottom w:val="none" w:sz="0" w:space="0" w:color="auto"/>
        <w:right w:val="none" w:sz="0" w:space="0" w:color="auto"/>
      </w:divBdr>
    </w:div>
    <w:div w:id="504824918">
      <w:bodyDiv w:val="1"/>
      <w:marLeft w:val="0"/>
      <w:marRight w:val="0"/>
      <w:marTop w:val="0"/>
      <w:marBottom w:val="0"/>
      <w:divBdr>
        <w:top w:val="none" w:sz="0" w:space="0" w:color="auto"/>
        <w:left w:val="none" w:sz="0" w:space="0" w:color="auto"/>
        <w:bottom w:val="none" w:sz="0" w:space="0" w:color="auto"/>
        <w:right w:val="none" w:sz="0" w:space="0" w:color="auto"/>
      </w:divBdr>
    </w:div>
    <w:div w:id="845024261">
      <w:bodyDiv w:val="1"/>
      <w:marLeft w:val="0"/>
      <w:marRight w:val="0"/>
      <w:marTop w:val="0"/>
      <w:marBottom w:val="0"/>
      <w:divBdr>
        <w:top w:val="none" w:sz="0" w:space="0" w:color="auto"/>
        <w:left w:val="none" w:sz="0" w:space="0" w:color="auto"/>
        <w:bottom w:val="none" w:sz="0" w:space="0" w:color="auto"/>
        <w:right w:val="none" w:sz="0" w:space="0" w:color="auto"/>
      </w:divBdr>
    </w:div>
    <w:div w:id="851380810">
      <w:bodyDiv w:val="1"/>
      <w:marLeft w:val="0"/>
      <w:marRight w:val="0"/>
      <w:marTop w:val="0"/>
      <w:marBottom w:val="0"/>
      <w:divBdr>
        <w:top w:val="none" w:sz="0" w:space="0" w:color="auto"/>
        <w:left w:val="none" w:sz="0" w:space="0" w:color="auto"/>
        <w:bottom w:val="none" w:sz="0" w:space="0" w:color="auto"/>
        <w:right w:val="none" w:sz="0" w:space="0" w:color="auto"/>
      </w:divBdr>
    </w:div>
    <w:div w:id="1197350913">
      <w:bodyDiv w:val="1"/>
      <w:marLeft w:val="0"/>
      <w:marRight w:val="0"/>
      <w:marTop w:val="0"/>
      <w:marBottom w:val="0"/>
      <w:divBdr>
        <w:top w:val="none" w:sz="0" w:space="0" w:color="auto"/>
        <w:left w:val="none" w:sz="0" w:space="0" w:color="auto"/>
        <w:bottom w:val="none" w:sz="0" w:space="0" w:color="auto"/>
        <w:right w:val="none" w:sz="0" w:space="0" w:color="auto"/>
      </w:divBdr>
      <w:divsChild>
        <w:div w:id="1730226517">
          <w:marLeft w:val="0"/>
          <w:marRight w:val="0"/>
          <w:marTop w:val="0"/>
          <w:marBottom w:val="0"/>
          <w:divBdr>
            <w:top w:val="none" w:sz="0" w:space="0" w:color="auto"/>
            <w:left w:val="none" w:sz="0" w:space="0" w:color="auto"/>
            <w:bottom w:val="none" w:sz="0" w:space="0" w:color="auto"/>
            <w:right w:val="none" w:sz="0" w:space="0" w:color="auto"/>
          </w:divBdr>
        </w:div>
      </w:divsChild>
    </w:div>
    <w:div w:id="1412777272">
      <w:bodyDiv w:val="1"/>
      <w:marLeft w:val="0"/>
      <w:marRight w:val="0"/>
      <w:marTop w:val="0"/>
      <w:marBottom w:val="0"/>
      <w:divBdr>
        <w:top w:val="none" w:sz="0" w:space="0" w:color="auto"/>
        <w:left w:val="none" w:sz="0" w:space="0" w:color="auto"/>
        <w:bottom w:val="none" w:sz="0" w:space="0" w:color="auto"/>
        <w:right w:val="none" w:sz="0" w:space="0" w:color="auto"/>
      </w:divBdr>
    </w:div>
    <w:div w:id="1642005864">
      <w:bodyDiv w:val="1"/>
      <w:marLeft w:val="0"/>
      <w:marRight w:val="0"/>
      <w:marTop w:val="0"/>
      <w:marBottom w:val="0"/>
      <w:divBdr>
        <w:top w:val="none" w:sz="0" w:space="0" w:color="auto"/>
        <w:left w:val="none" w:sz="0" w:space="0" w:color="auto"/>
        <w:bottom w:val="none" w:sz="0" w:space="0" w:color="auto"/>
        <w:right w:val="none" w:sz="0" w:space="0" w:color="auto"/>
      </w:divBdr>
    </w:div>
    <w:div w:id="2049642214">
      <w:bodyDiv w:val="1"/>
      <w:marLeft w:val="0"/>
      <w:marRight w:val="0"/>
      <w:marTop w:val="0"/>
      <w:marBottom w:val="0"/>
      <w:divBdr>
        <w:top w:val="none" w:sz="0" w:space="0" w:color="auto"/>
        <w:left w:val="none" w:sz="0" w:space="0" w:color="auto"/>
        <w:bottom w:val="none" w:sz="0" w:space="0" w:color="auto"/>
        <w:right w:val="none" w:sz="0" w:space="0" w:color="auto"/>
      </w:divBdr>
      <w:divsChild>
        <w:div w:id="1942911578">
          <w:marLeft w:val="0"/>
          <w:marRight w:val="0"/>
          <w:marTop w:val="0"/>
          <w:marBottom w:val="0"/>
          <w:divBdr>
            <w:top w:val="none" w:sz="0" w:space="0" w:color="auto"/>
            <w:left w:val="none" w:sz="0" w:space="0" w:color="auto"/>
            <w:bottom w:val="none" w:sz="0" w:space="0" w:color="auto"/>
            <w:right w:val="none" w:sz="0" w:space="0" w:color="auto"/>
          </w:divBdr>
        </w:div>
      </w:divsChild>
    </w:div>
    <w:div w:id="207068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burney@imperial.ac.uk"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okingpackyear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2B199-5864-43CB-887E-8DF9CBFB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10636</Words>
  <Characters>60629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71123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Burney, Peter G J</dc:creator>
  <cp:lastModifiedBy>Stacy Murtagh</cp:lastModifiedBy>
  <cp:revision>2</cp:revision>
  <cp:lastPrinted>2017-02-09T13:19:00Z</cp:lastPrinted>
  <dcterms:created xsi:type="dcterms:W3CDTF">2017-07-06T10:13:00Z</dcterms:created>
  <dcterms:modified xsi:type="dcterms:W3CDTF">2017-07-06T10:13:00Z</dcterms:modified>
</cp:coreProperties>
</file>