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047FB" w14:textId="4C5D5D13" w:rsidR="006E1B97" w:rsidRPr="00A01CAF" w:rsidRDefault="006E1B97" w:rsidP="006E1B97">
      <w:pPr>
        <w:rPr>
          <w:rFonts w:ascii="Arial" w:hAnsi="Arial" w:cs="Arial"/>
          <w:b/>
          <w:sz w:val="28"/>
          <w:szCs w:val="28"/>
        </w:rPr>
      </w:pPr>
      <w:bookmarkStart w:id="0" w:name="_GoBack"/>
      <w:bookmarkEnd w:id="0"/>
      <w:r w:rsidRPr="00A01CAF">
        <w:rPr>
          <w:rFonts w:ascii="Arial" w:hAnsi="Arial" w:cs="Arial"/>
          <w:b/>
          <w:sz w:val="28"/>
          <w:szCs w:val="28"/>
        </w:rPr>
        <w:t>Improving iron</w:t>
      </w:r>
      <w:r w:rsidR="005E2526" w:rsidRPr="00A01CAF">
        <w:rPr>
          <w:rFonts w:ascii="Arial" w:hAnsi="Arial" w:cs="Arial"/>
          <w:b/>
          <w:sz w:val="28"/>
          <w:szCs w:val="28"/>
        </w:rPr>
        <w:t xml:space="preserve"> supplements</w:t>
      </w:r>
      <w:r w:rsidRPr="00A01CAF">
        <w:rPr>
          <w:rFonts w:ascii="Arial" w:hAnsi="Arial" w:cs="Arial"/>
          <w:b/>
          <w:sz w:val="28"/>
          <w:szCs w:val="28"/>
        </w:rPr>
        <w:t>: cooking with GOS</w:t>
      </w:r>
    </w:p>
    <w:p w14:paraId="38A624E0" w14:textId="77777777" w:rsidR="006E1B97" w:rsidRPr="00A01CAF" w:rsidRDefault="006E1B97" w:rsidP="006E1B97">
      <w:pPr>
        <w:rPr>
          <w:rFonts w:ascii="Arial" w:hAnsi="Arial" w:cs="Arial"/>
          <w:b/>
          <w:sz w:val="28"/>
          <w:szCs w:val="28"/>
        </w:rPr>
      </w:pPr>
    </w:p>
    <w:p w14:paraId="58E18428" w14:textId="0D1E5515" w:rsidR="006E1B97" w:rsidRPr="00A01CAF" w:rsidRDefault="006E1B97" w:rsidP="006E1B97">
      <w:pPr>
        <w:rPr>
          <w:rFonts w:ascii="Arial" w:hAnsi="Arial" w:cs="Arial"/>
          <w:vertAlign w:val="superscript"/>
        </w:rPr>
      </w:pPr>
      <w:r w:rsidRPr="00A01CAF">
        <w:rPr>
          <w:rFonts w:ascii="Arial" w:hAnsi="Arial" w:cs="Arial"/>
        </w:rPr>
        <w:t>Hal Drakesmith</w:t>
      </w:r>
      <w:r w:rsidRPr="00A01CAF">
        <w:rPr>
          <w:rFonts w:ascii="Arial" w:hAnsi="Arial" w:cs="Arial"/>
          <w:vertAlign w:val="superscript"/>
        </w:rPr>
        <w:t>1</w:t>
      </w:r>
      <w:r w:rsidR="00573824" w:rsidRPr="00A01CAF">
        <w:rPr>
          <w:rFonts w:ascii="Arial" w:hAnsi="Arial" w:cs="Arial"/>
        </w:rPr>
        <w:t>*</w:t>
      </w:r>
      <w:r w:rsidRPr="00A01CAF">
        <w:rPr>
          <w:rFonts w:ascii="Arial" w:hAnsi="Arial" w:cs="Arial"/>
        </w:rPr>
        <w:t xml:space="preserve"> and Stephen </w:t>
      </w:r>
      <w:r w:rsidR="00AA541C" w:rsidRPr="00A01CAF">
        <w:rPr>
          <w:rFonts w:ascii="Arial" w:hAnsi="Arial" w:cs="Arial"/>
        </w:rPr>
        <w:t xml:space="preserve">J. </w:t>
      </w:r>
      <w:r w:rsidRPr="00A01CAF">
        <w:rPr>
          <w:rFonts w:ascii="Arial" w:hAnsi="Arial" w:cs="Arial"/>
        </w:rPr>
        <w:t>Allen</w:t>
      </w:r>
      <w:r w:rsidRPr="00A01CAF">
        <w:rPr>
          <w:rFonts w:ascii="Arial" w:hAnsi="Arial" w:cs="Arial"/>
          <w:vertAlign w:val="superscript"/>
        </w:rPr>
        <w:t>2</w:t>
      </w:r>
    </w:p>
    <w:p w14:paraId="4A73D1F4" w14:textId="77777777" w:rsidR="006E1B97" w:rsidRPr="00A01CAF" w:rsidRDefault="006E1B97" w:rsidP="006E1B97">
      <w:pPr>
        <w:rPr>
          <w:rFonts w:ascii="Arial" w:hAnsi="Arial" w:cs="Arial"/>
          <w:vertAlign w:val="superscript"/>
        </w:rPr>
      </w:pPr>
    </w:p>
    <w:p w14:paraId="584A5EBF" w14:textId="33C260FF" w:rsidR="006E1B97" w:rsidRPr="00A01CAF" w:rsidRDefault="006E1B97" w:rsidP="006E1B97">
      <w:pPr>
        <w:widowControl w:val="0"/>
        <w:autoSpaceDE w:val="0"/>
        <w:autoSpaceDN w:val="0"/>
        <w:adjustRightInd w:val="0"/>
        <w:rPr>
          <w:rFonts w:ascii="Arial" w:hAnsi="Arial" w:cs="Arial"/>
        </w:rPr>
      </w:pPr>
      <w:r w:rsidRPr="00A01CAF">
        <w:rPr>
          <w:rFonts w:ascii="Arial" w:hAnsi="Arial" w:cs="Arial"/>
          <w:i/>
        </w:rPr>
        <w:t>Commentary</w:t>
      </w:r>
      <w:r w:rsidRPr="00A01CAF">
        <w:rPr>
          <w:rFonts w:ascii="Arial" w:hAnsi="Arial" w:cs="Arial"/>
        </w:rPr>
        <w:t xml:space="preserve"> on ‘Prebiotic galacto-oligosaccharides mitigate the adverse effects of iron fortification on the gut microbiome: a randomized controlled study in Kenyan infants’ by Paganini </w:t>
      </w:r>
      <w:r w:rsidRPr="00A01CAF">
        <w:rPr>
          <w:rFonts w:ascii="Arial" w:hAnsi="Arial" w:cs="Arial"/>
          <w:i/>
        </w:rPr>
        <w:t>et al</w:t>
      </w:r>
    </w:p>
    <w:p w14:paraId="430FEFCD" w14:textId="77777777" w:rsidR="006E1B97" w:rsidRPr="00A01CAF" w:rsidRDefault="006E1B97" w:rsidP="006E1B97">
      <w:pPr>
        <w:widowControl w:val="0"/>
        <w:autoSpaceDE w:val="0"/>
        <w:autoSpaceDN w:val="0"/>
        <w:adjustRightInd w:val="0"/>
        <w:rPr>
          <w:rFonts w:ascii="Arial" w:hAnsi="Arial" w:cs="Arial"/>
          <w:sz w:val="22"/>
          <w:szCs w:val="22"/>
        </w:rPr>
      </w:pPr>
    </w:p>
    <w:p w14:paraId="696EE52C" w14:textId="77777777" w:rsidR="00FB01D8" w:rsidRPr="00A01CAF" w:rsidRDefault="00FB01D8" w:rsidP="006E1B97">
      <w:pPr>
        <w:widowControl w:val="0"/>
        <w:autoSpaceDE w:val="0"/>
        <w:autoSpaceDN w:val="0"/>
        <w:adjustRightInd w:val="0"/>
        <w:rPr>
          <w:rFonts w:ascii="Arial" w:hAnsi="Arial" w:cs="Arial"/>
          <w:sz w:val="22"/>
          <w:szCs w:val="22"/>
        </w:rPr>
      </w:pPr>
    </w:p>
    <w:p w14:paraId="556F6B28" w14:textId="16065343" w:rsidR="006E1B97" w:rsidRPr="00A01CAF" w:rsidRDefault="006E1B97" w:rsidP="00B0090A">
      <w:pPr>
        <w:widowControl w:val="0"/>
        <w:autoSpaceDE w:val="0"/>
        <w:autoSpaceDN w:val="0"/>
        <w:adjustRightInd w:val="0"/>
        <w:rPr>
          <w:rFonts w:ascii="Arial" w:hAnsi="Arial" w:cs="Arial"/>
          <w:sz w:val="22"/>
          <w:szCs w:val="22"/>
        </w:rPr>
      </w:pPr>
      <w:r w:rsidRPr="00A01CAF">
        <w:rPr>
          <w:rFonts w:ascii="Arial" w:hAnsi="Arial" w:cs="Arial"/>
          <w:sz w:val="22"/>
          <w:szCs w:val="22"/>
        </w:rPr>
        <w:t>1)</w:t>
      </w:r>
      <w:r w:rsidR="00B0090A" w:rsidRPr="00A01CAF">
        <w:rPr>
          <w:rFonts w:ascii="Arial" w:hAnsi="Arial" w:cs="Arial"/>
          <w:sz w:val="22"/>
          <w:szCs w:val="22"/>
        </w:rPr>
        <w:t xml:space="preserve"> MRC Human Immunology Unit, Weatherall Institute of Molecular Medicine, John Radcliffe Hospital and University of Oxford, Oxford OX3 9DS, UK</w:t>
      </w:r>
    </w:p>
    <w:p w14:paraId="3FD6087C" w14:textId="77777777" w:rsidR="006E1B97" w:rsidRPr="00A01CAF" w:rsidRDefault="006E1B97" w:rsidP="00A43AE3">
      <w:pPr>
        <w:rPr>
          <w:rFonts w:ascii="Arial" w:hAnsi="Arial" w:cs="Arial"/>
          <w:sz w:val="22"/>
          <w:szCs w:val="22"/>
        </w:rPr>
      </w:pPr>
    </w:p>
    <w:p w14:paraId="3878580B" w14:textId="7C28E218" w:rsidR="00B0090A" w:rsidRPr="00A01CAF" w:rsidRDefault="00B0090A" w:rsidP="00A43AE3">
      <w:pPr>
        <w:rPr>
          <w:rFonts w:ascii="Arial" w:hAnsi="Arial" w:cs="Arial"/>
          <w:sz w:val="22"/>
          <w:szCs w:val="22"/>
        </w:rPr>
      </w:pPr>
      <w:r w:rsidRPr="00A01CAF">
        <w:rPr>
          <w:rFonts w:ascii="Arial" w:hAnsi="Arial" w:cs="Arial"/>
          <w:sz w:val="22"/>
          <w:szCs w:val="22"/>
        </w:rPr>
        <w:t>2) Department of Clinical Sciences, Liverpool School of Tropical Medicine, Pembroke Place, Liverpool L3 5QA, UK</w:t>
      </w:r>
    </w:p>
    <w:p w14:paraId="5104A9D7" w14:textId="77777777" w:rsidR="00B0618E" w:rsidRPr="00A01CAF" w:rsidRDefault="00B0618E" w:rsidP="00A43AE3">
      <w:pPr>
        <w:rPr>
          <w:rFonts w:ascii="Arial" w:hAnsi="Arial" w:cs="Arial"/>
          <w:sz w:val="22"/>
          <w:szCs w:val="22"/>
        </w:rPr>
      </w:pPr>
    </w:p>
    <w:p w14:paraId="58713EDD" w14:textId="6689A3B0" w:rsidR="00AA541C" w:rsidRPr="00A01CAF" w:rsidRDefault="000861F3" w:rsidP="00A43AE3">
      <w:pPr>
        <w:rPr>
          <w:rFonts w:ascii="Arial" w:hAnsi="Arial" w:cs="Arial"/>
          <w:sz w:val="22"/>
          <w:szCs w:val="22"/>
        </w:rPr>
      </w:pPr>
      <w:r w:rsidRPr="00A01CAF">
        <w:rPr>
          <w:rFonts w:ascii="Arial" w:hAnsi="Arial" w:cs="Arial"/>
          <w:sz w:val="22"/>
          <w:szCs w:val="22"/>
        </w:rPr>
        <w:t>*C</w:t>
      </w:r>
      <w:r w:rsidR="00573824" w:rsidRPr="00A01CAF">
        <w:rPr>
          <w:rFonts w:ascii="Arial" w:hAnsi="Arial" w:cs="Arial"/>
          <w:sz w:val="22"/>
          <w:szCs w:val="22"/>
        </w:rPr>
        <w:t>orresponding author:</w:t>
      </w:r>
      <w:r w:rsidR="00AA541C" w:rsidRPr="00A01CAF">
        <w:rPr>
          <w:rFonts w:ascii="Arial" w:hAnsi="Arial" w:cs="Arial"/>
          <w:sz w:val="22"/>
          <w:szCs w:val="22"/>
        </w:rPr>
        <w:t xml:space="preserve"> Hal Drakesmith </w:t>
      </w:r>
    </w:p>
    <w:p w14:paraId="1A01DBC5" w14:textId="354C39D5" w:rsidR="00573824" w:rsidRPr="00A01CAF" w:rsidRDefault="00AA541C" w:rsidP="00A43AE3">
      <w:pPr>
        <w:rPr>
          <w:rFonts w:ascii="Arial" w:hAnsi="Arial" w:cs="Arial"/>
          <w:sz w:val="22"/>
          <w:szCs w:val="22"/>
        </w:rPr>
      </w:pPr>
      <w:r w:rsidRPr="00A01CAF">
        <w:rPr>
          <w:rFonts w:ascii="Arial" w:hAnsi="Arial" w:cs="Arial"/>
          <w:sz w:val="22"/>
          <w:szCs w:val="22"/>
        </w:rPr>
        <w:t xml:space="preserve">email: </w:t>
      </w:r>
      <w:hyperlink r:id="rId7" w:history="1">
        <w:r w:rsidRPr="00A01CAF">
          <w:rPr>
            <w:rStyle w:val="Hyperlink"/>
            <w:rFonts w:ascii="Arial" w:hAnsi="Arial" w:cs="Arial"/>
            <w:sz w:val="22"/>
            <w:szCs w:val="22"/>
            <w:u w:val="none"/>
          </w:rPr>
          <w:t>alexander.drakesmith@ndm.ox.ac.uk</w:t>
        </w:r>
      </w:hyperlink>
    </w:p>
    <w:p w14:paraId="68AD1584" w14:textId="16769DC9" w:rsidR="00AA541C" w:rsidRPr="00A01CAF" w:rsidRDefault="00AA541C" w:rsidP="00A43AE3">
      <w:pPr>
        <w:rPr>
          <w:rFonts w:ascii="Arial" w:hAnsi="Arial" w:cs="Arial"/>
          <w:sz w:val="22"/>
          <w:szCs w:val="22"/>
        </w:rPr>
      </w:pPr>
      <w:r w:rsidRPr="00A01CAF">
        <w:rPr>
          <w:rFonts w:ascii="Arial" w:hAnsi="Arial" w:cs="Arial"/>
          <w:sz w:val="22"/>
          <w:szCs w:val="22"/>
        </w:rPr>
        <w:t>tel: +44 1865 222699</w:t>
      </w:r>
    </w:p>
    <w:p w14:paraId="235F34BB" w14:textId="0B444545" w:rsidR="00AA541C" w:rsidRPr="00A01CAF" w:rsidRDefault="00AA541C" w:rsidP="00A43AE3">
      <w:pPr>
        <w:rPr>
          <w:rFonts w:ascii="Arial" w:hAnsi="Arial" w:cs="Arial"/>
          <w:sz w:val="22"/>
          <w:szCs w:val="22"/>
        </w:rPr>
      </w:pPr>
      <w:r w:rsidRPr="00A01CAF">
        <w:rPr>
          <w:rFonts w:ascii="Arial" w:hAnsi="Arial" w:cs="Arial"/>
          <w:sz w:val="22"/>
          <w:szCs w:val="22"/>
        </w:rPr>
        <w:t>fax: +44 1865 222406</w:t>
      </w:r>
    </w:p>
    <w:p w14:paraId="3AF4893A" w14:textId="77777777" w:rsidR="00B0618E" w:rsidRPr="00A01CAF" w:rsidRDefault="00B0618E" w:rsidP="00A43AE3">
      <w:pPr>
        <w:rPr>
          <w:rFonts w:ascii="Arial" w:hAnsi="Arial" w:cs="Arial"/>
          <w:sz w:val="22"/>
          <w:szCs w:val="22"/>
        </w:rPr>
      </w:pPr>
    </w:p>
    <w:p w14:paraId="740D42EE" w14:textId="31F1941D" w:rsidR="00AA541C" w:rsidRPr="00A01CAF" w:rsidRDefault="00AA541C">
      <w:pPr>
        <w:rPr>
          <w:rFonts w:ascii="Arial" w:hAnsi="Arial" w:cs="Arial"/>
          <w:sz w:val="22"/>
          <w:szCs w:val="22"/>
        </w:rPr>
      </w:pPr>
      <w:r w:rsidRPr="00A01CAF">
        <w:rPr>
          <w:rFonts w:ascii="Arial" w:hAnsi="Arial" w:cs="Arial"/>
          <w:sz w:val="22"/>
          <w:szCs w:val="22"/>
        </w:rPr>
        <w:t>Keywords:</w:t>
      </w:r>
      <w:r w:rsidR="009E1FFB" w:rsidRPr="00A01CAF">
        <w:rPr>
          <w:rFonts w:ascii="Arial" w:hAnsi="Arial" w:cs="Arial"/>
          <w:sz w:val="22"/>
          <w:szCs w:val="22"/>
        </w:rPr>
        <w:t xml:space="preserve"> Iron </w:t>
      </w:r>
      <w:r w:rsidR="00D95F48">
        <w:rPr>
          <w:rFonts w:ascii="Arial" w:hAnsi="Arial" w:cs="Arial"/>
          <w:sz w:val="22"/>
          <w:szCs w:val="22"/>
        </w:rPr>
        <w:t>absorption</w:t>
      </w:r>
      <w:r w:rsidR="009E1FFB" w:rsidRPr="00A01CAF">
        <w:rPr>
          <w:rFonts w:ascii="Arial" w:hAnsi="Arial" w:cs="Arial"/>
          <w:sz w:val="22"/>
          <w:szCs w:val="22"/>
        </w:rPr>
        <w:t xml:space="preserve">, </w:t>
      </w:r>
      <w:r w:rsidR="00D95F48">
        <w:rPr>
          <w:rFonts w:ascii="Arial" w:hAnsi="Arial" w:cs="Arial"/>
          <w:sz w:val="22"/>
          <w:szCs w:val="22"/>
        </w:rPr>
        <w:t>infant/neonatal nutrition</w:t>
      </w:r>
      <w:r w:rsidR="009E1FFB" w:rsidRPr="00A01CAF">
        <w:rPr>
          <w:rFonts w:ascii="Arial" w:hAnsi="Arial" w:cs="Arial"/>
          <w:sz w:val="22"/>
          <w:szCs w:val="22"/>
        </w:rPr>
        <w:t xml:space="preserve">, </w:t>
      </w:r>
      <w:r w:rsidR="00D95F48">
        <w:rPr>
          <w:rFonts w:ascii="Arial" w:hAnsi="Arial" w:cs="Arial"/>
          <w:sz w:val="22"/>
          <w:szCs w:val="22"/>
        </w:rPr>
        <w:t>inflammation, infectious disease, prebiotic</w:t>
      </w:r>
    </w:p>
    <w:p w14:paraId="5B49DE78" w14:textId="77777777" w:rsidR="00AA541C" w:rsidRPr="00A01CAF" w:rsidRDefault="00AA541C">
      <w:pPr>
        <w:rPr>
          <w:rFonts w:ascii="Arial" w:hAnsi="Arial" w:cs="Arial"/>
          <w:sz w:val="22"/>
          <w:szCs w:val="22"/>
        </w:rPr>
      </w:pPr>
    </w:p>
    <w:p w14:paraId="1F092D03" w14:textId="12F725B1" w:rsidR="00AA541C" w:rsidRPr="00A01CAF" w:rsidRDefault="00AA541C">
      <w:pPr>
        <w:rPr>
          <w:rFonts w:ascii="Arial" w:hAnsi="Arial" w:cs="Arial"/>
          <w:sz w:val="22"/>
          <w:szCs w:val="22"/>
        </w:rPr>
      </w:pPr>
      <w:r w:rsidRPr="00A01CAF">
        <w:rPr>
          <w:rFonts w:ascii="Arial" w:hAnsi="Arial" w:cs="Arial"/>
          <w:sz w:val="22"/>
          <w:szCs w:val="22"/>
        </w:rPr>
        <w:t>Abbreviations:</w:t>
      </w:r>
      <w:r w:rsidR="001E2438" w:rsidRPr="00A01CAF">
        <w:rPr>
          <w:rFonts w:ascii="Arial" w:hAnsi="Arial" w:cs="Arial"/>
          <w:sz w:val="22"/>
          <w:szCs w:val="22"/>
        </w:rPr>
        <w:t xml:space="preserve"> </w:t>
      </w:r>
      <w:r w:rsidR="001E2438" w:rsidRPr="00A01CAF">
        <w:rPr>
          <w:rFonts w:ascii="Arial" w:hAnsi="Arial" w:cs="Arial"/>
          <w:sz w:val="22"/>
          <w:szCs w:val="22"/>
        </w:rPr>
        <w:tab/>
        <w:t>MNPs:</w:t>
      </w:r>
      <w:r w:rsidR="00A61866" w:rsidRPr="00A01CAF">
        <w:rPr>
          <w:rFonts w:ascii="Arial" w:hAnsi="Arial" w:cs="Arial"/>
          <w:sz w:val="22"/>
          <w:szCs w:val="22"/>
        </w:rPr>
        <w:t xml:space="preserve"> multiple micronutrient powders</w:t>
      </w:r>
    </w:p>
    <w:p w14:paraId="1A314CE5" w14:textId="43A45EC7" w:rsidR="00AA541C" w:rsidRPr="00A01CAF" w:rsidRDefault="001E2438">
      <w:pPr>
        <w:rPr>
          <w:rFonts w:ascii="Arial" w:hAnsi="Arial" w:cs="Arial"/>
          <w:sz w:val="22"/>
          <w:szCs w:val="22"/>
        </w:rPr>
      </w:pPr>
      <w:r w:rsidRPr="00A01CAF">
        <w:rPr>
          <w:rFonts w:ascii="Arial" w:hAnsi="Arial" w:cs="Arial"/>
          <w:sz w:val="22"/>
          <w:szCs w:val="22"/>
        </w:rPr>
        <w:tab/>
      </w:r>
      <w:r w:rsidRPr="00A01CAF">
        <w:rPr>
          <w:rFonts w:ascii="Arial" w:hAnsi="Arial" w:cs="Arial"/>
          <w:sz w:val="22"/>
          <w:szCs w:val="22"/>
        </w:rPr>
        <w:tab/>
      </w:r>
      <w:r w:rsidRPr="00A01CAF">
        <w:rPr>
          <w:rFonts w:ascii="Arial" w:hAnsi="Arial" w:cs="Arial"/>
          <w:sz w:val="22"/>
          <w:szCs w:val="22"/>
        </w:rPr>
        <w:tab/>
        <w:t>GOS:</w:t>
      </w:r>
      <w:r w:rsidR="00A61866" w:rsidRPr="00A01CAF">
        <w:rPr>
          <w:rFonts w:ascii="Arial" w:hAnsi="Arial" w:cs="Arial"/>
          <w:sz w:val="22"/>
          <w:szCs w:val="22"/>
        </w:rPr>
        <w:t xml:space="preserve"> galacto-oligosaccharides</w:t>
      </w:r>
    </w:p>
    <w:p w14:paraId="46486653" w14:textId="6914F6EC" w:rsidR="00A61866" w:rsidRPr="00A01CAF" w:rsidRDefault="00A61866">
      <w:pPr>
        <w:rPr>
          <w:rFonts w:ascii="Arial" w:hAnsi="Arial" w:cs="Arial"/>
          <w:sz w:val="22"/>
          <w:szCs w:val="22"/>
        </w:rPr>
      </w:pPr>
      <w:r w:rsidRPr="00A01CAF">
        <w:rPr>
          <w:rFonts w:ascii="Arial" w:hAnsi="Arial" w:cs="Arial"/>
          <w:sz w:val="22"/>
          <w:szCs w:val="22"/>
        </w:rPr>
        <w:tab/>
      </w:r>
      <w:r w:rsidRPr="00A01CAF">
        <w:rPr>
          <w:rFonts w:ascii="Arial" w:hAnsi="Arial" w:cs="Arial"/>
          <w:sz w:val="22"/>
          <w:szCs w:val="22"/>
        </w:rPr>
        <w:tab/>
      </w:r>
      <w:r w:rsidRPr="00A01CAF">
        <w:rPr>
          <w:rFonts w:ascii="Arial" w:hAnsi="Arial" w:cs="Arial"/>
          <w:sz w:val="22"/>
          <w:szCs w:val="22"/>
        </w:rPr>
        <w:tab/>
        <w:t>GRAS</w:t>
      </w:r>
      <w:r w:rsidR="001E2438" w:rsidRPr="00A01CAF">
        <w:rPr>
          <w:rFonts w:ascii="Arial" w:hAnsi="Arial" w:cs="Arial"/>
          <w:sz w:val="22"/>
          <w:szCs w:val="22"/>
        </w:rPr>
        <w:t>:</w:t>
      </w:r>
      <w:r w:rsidRPr="00A01CAF">
        <w:rPr>
          <w:rFonts w:ascii="Arial" w:hAnsi="Arial" w:cs="Arial"/>
          <w:sz w:val="22"/>
          <w:szCs w:val="22"/>
        </w:rPr>
        <w:t xml:space="preserve"> Generally Regarded as Safe</w:t>
      </w:r>
    </w:p>
    <w:p w14:paraId="022C7C09" w14:textId="2D9863E3" w:rsidR="00A61866" w:rsidRPr="00A01CAF" w:rsidRDefault="001E2438" w:rsidP="00A61866">
      <w:pPr>
        <w:ind w:left="1440" w:firstLine="720"/>
        <w:rPr>
          <w:rFonts w:ascii="Arial" w:hAnsi="Arial" w:cs="Arial"/>
          <w:sz w:val="22"/>
          <w:szCs w:val="22"/>
        </w:rPr>
      </w:pPr>
      <w:r w:rsidRPr="00A01CAF">
        <w:rPr>
          <w:rFonts w:ascii="Arial" w:hAnsi="Arial" w:cs="Arial"/>
          <w:sz w:val="22"/>
          <w:szCs w:val="22"/>
        </w:rPr>
        <w:t>Fe-MNPs:</w:t>
      </w:r>
      <w:r w:rsidR="00A61866" w:rsidRPr="00A01CAF">
        <w:rPr>
          <w:rFonts w:ascii="Arial" w:hAnsi="Arial" w:cs="Arial"/>
          <w:sz w:val="22"/>
          <w:szCs w:val="22"/>
        </w:rPr>
        <w:t xml:space="preserve"> MNPs with 5mg Fe</w:t>
      </w:r>
    </w:p>
    <w:p w14:paraId="33D27903" w14:textId="69957E13" w:rsidR="001E2438" w:rsidRPr="00A01CAF" w:rsidRDefault="001E2438" w:rsidP="001E2438">
      <w:pPr>
        <w:ind w:left="1440" w:firstLine="720"/>
        <w:rPr>
          <w:rFonts w:ascii="Arial" w:hAnsi="Arial" w:cs="Arial"/>
          <w:sz w:val="22"/>
          <w:szCs w:val="22"/>
        </w:rPr>
      </w:pPr>
      <w:r w:rsidRPr="00A01CAF">
        <w:rPr>
          <w:rFonts w:ascii="Arial" w:hAnsi="Arial" w:cs="Arial"/>
          <w:sz w:val="22"/>
          <w:szCs w:val="22"/>
        </w:rPr>
        <w:t>FeGOS: MNPs with 5mg Fe and with 7.5g GOS</w:t>
      </w:r>
    </w:p>
    <w:p w14:paraId="791DF683" w14:textId="03315C3B" w:rsidR="00A61866" w:rsidRPr="00A01CAF" w:rsidRDefault="00A61866">
      <w:pPr>
        <w:rPr>
          <w:rFonts w:ascii="Arial" w:hAnsi="Arial" w:cs="Arial"/>
          <w:sz w:val="22"/>
          <w:szCs w:val="22"/>
        </w:rPr>
      </w:pPr>
      <w:r w:rsidRPr="00A01CAF">
        <w:rPr>
          <w:rFonts w:ascii="Arial" w:hAnsi="Arial" w:cs="Arial"/>
          <w:sz w:val="22"/>
          <w:szCs w:val="22"/>
        </w:rPr>
        <w:tab/>
      </w:r>
      <w:r w:rsidRPr="00A01CAF">
        <w:rPr>
          <w:rFonts w:ascii="Arial" w:hAnsi="Arial" w:cs="Arial"/>
          <w:sz w:val="22"/>
          <w:szCs w:val="22"/>
        </w:rPr>
        <w:tab/>
      </w:r>
      <w:r w:rsidRPr="00A01CAF">
        <w:rPr>
          <w:rFonts w:ascii="Arial" w:hAnsi="Arial" w:cs="Arial"/>
          <w:sz w:val="22"/>
          <w:szCs w:val="22"/>
        </w:rPr>
        <w:tab/>
      </w:r>
      <w:r w:rsidR="006E15BC" w:rsidRPr="00A01CAF">
        <w:rPr>
          <w:rFonts w:ascii="Arial" w:hAnsi="Arial" w:cs="Times New Roman"/>
          <w:sz w:val="22"/>
          <w:szCs w:val="22"/>
        </w:rPr>
        <w:t>RTI: respiratory tract infection</w:t>
      </w:r>
    </w:p>
    <w:p w14:paraId="0D86EE6A" w14:textId="77777777" w:rsidR="00A61866" w:rsidRPr="00A01CAF" w:rsidRDefault="00A61866">
      <w:pPr>
        <w:rPr>
          <w:rFonts w:ascii="Arial" w:hAnsi="Arial" w:cs="Arial"/>
          <w:sz w:val="22"/>
          <w:szCs w:val="22"/>
        </w:rPr>
      </w:pPr>
    </w:p>
    <w:p w14:paraId="52415408" w14:textId="23522555" w:rsidR="00AA541C" w:rsidRPr="00A01CAF" w:rsidRDefault="00AA541C">
      <w:pPr>
        <w:rPr>
          <w:rFonts w:ascii="Arial" w:hAnsi="Arial" w:cs="Arial"/>
          <w:sz w:val="22"/>
          <w:szCs w:val="22"/>
        </w:rPr>
      </w:pPr>
      <w:r w:rsidRPr="00A01CAF">
        <w:rPr>
          <w:rFonts w:ascii="Arial" w:hAnsi="Arial" w:cs="Arial"/>
          <w:sz w:val="22"/>
          <w:szCs w:val="22"/>
        </w:rPr>
        <w:t xml:space="preserve">Word count: </w:t>
      </w:r>
      <w:r w:rsidR="009C219F" w:rsidRPr="00A01CAF">
        <w:rPr>
          <w:rFonts w:ascii="Arial" w:hAnsi="Arial" w:cs="Arial"/>
          <w:sz w:val="22"/>
          <w:szCs w:val="22"/>
        </w:rPr>
        <w:t>1003</w:t>
      </w:r>
      <w:r w:rsidRPr="00A01CAF">
        <w:rPr>
          <w:rFonts w:ascii="Arial" w:hAnsi="Arial" w:cs="Arial"/>
          <w:sz w:val="22"/>
          <w:szCs w:val="22"/>
        </w:rPr>
        <w:br w:type="page"/>
      </w:r>
    </w:p>
    <w:p w14:paraId="490CDEA2" w14:textId="77777777" w:rsidR="00AA541C" w:rsidRPr="00A01CAF" w:rsidRDefault="00AA541C">
      <w:pPr>
        <w:rPr>
          <w:rFonts w:ascii="Arial" w:hAnsi="Arial" w:cs="Arial"/>
          <w:sz w:val="22"/>
          <w:szCs w:val="22"/>
        </w:rPr>
      </w:pPr>
    </w:p>
    <w:p w14:paraId="65725CCD" w14:textId="77777777" w:rsidR="00B0618E" w:rsidRPr="00A01CAF" w:rsidRDefault="00B0618E" w:rsidP="00A43AE3">
      <w:pPr>
        <w:rPr>
          <w:rFonts w:ascii="Arial" w:hAnsi="Arial" w:cs="Arial"/>
          <w:sz w:val="22"/>
          <w:szCs w:val="22"/>
        </w:rPr>
      </w:pPr>
    </w:p>
    <w:p w14:paraId="2F418834" w14:textId="4378D870" w:rsidR="00B0618E" w:rsidRPr="00A01CAF" w:rsidRDefault="00163F81" w:rsidP="00A43AE3">
      <w:pPr>
        <w:rPr>
          <w:rFonts w:ascii="Arial" w:hAnsi="Arial" w:cs="Arial"/>
          <w:sz w:val="22"/>
          <w:szCs w:val="22"/>
        </w:rPr>
      </w:pPr>
      <w:r w:rsidRPr="00A01CAF">
        <w:rPr>
          <w:rFonts w:ascii="Arial" w:hAnsi="Arial" w:cs="Arial"/>
          <w:sz w:val="22"/>
          <w:szCs w:val="22"/>
        </w:rPr>
        <w:t>Iron is essential for oxygen transport, generation of energy, synthesis of DNA and multiple enzymatic systems. Iron deficiency impair</w:t>
      </w:r>
      <w:r w:rsidR="00F35B52" w:rsidRPr="00A01CAF">
        <w:rPr>
          <w:rFonts w:ascii="Arial" w:hAnsi="Arial" w:cs="Arial"/>
          <w:sz w:val="22"/>
          <w:szCs w:val="22"/>
        </w:rPr>
        <w:t>s</w:t>
      </w:r>
      <w:r w:rsidRPr="00A01CAF">
        <w:rPr>
          <w:rFonts w:ascii="Arial" w:hAnsi="Arial" w:cs="Arial"/>
          <w:sz w:val="22"/>
          <w:szCs w:val="22"/>
        </w:rPr>
        <w:t xml:space="preserve"> these functions and a familiar </w:t>
      </w:r>
      <w:r w:rsidR="001750B4" w:rsidRPr="00A01CAF">
        <w:rPr>
          <w:rFonts w:ascii="Arial" w:hAnsi="Arial" w:cs="Arial"/>
          <w:sz w:val="22"/>
          <w:szCs w:val="22"/>
        </w:rPr>
        <w:t xml:space="preserve">and important </w:t>
      </w:r>
      <w:r w:rsidRPr="00A01CAF">
        <w:rPr>
          <w:rFonts w:ascii="Arial" w:hAnsi="Arial" w:cs="Arial"/>
          <w:sz w:val="22"/>
          <w:szCs w:val="22"/>
        </w:rPr>
        <w:t xml:space="preserve">manifestation of advanced iron deficiency is anaemia. Around a quarter of a billion children worldwide are anaemic, and </w:t>
      </w:r>
      <w:r w:rsidR="00225FF8" w:rsidRPr="00A01CAF">
        <w:rPr>
          <w:rFonts w:ascii="Arial" w:hAnsi="Arial" w:cs="Arial"/>
          <w:sz w:val="22"/>
          <w:szCs w:val="22"/>
        </w:rPr>
        <w:t>at least</w:t>
      </w:r>
      <w:r w:rsidRPr="00A01CAF">
        <w:rPr>
          <w:rFonts w:ascii="Arial" w:hAnsi="Arial" w:cs="Arial"/>
          <w:sz w:val="22"/>
          <w:szCs w:val="22"/>
        </w:rPr>
        <w:t xml:space="preserve"> half of childhood anaemia is caused in part by a lack of iron</w:t>
      </w:r>
      <w:r w:rsidR="00F747C0" w:rsidRPr="00A01CAF">
        <w:rPr>
          <w:rFonts w:ascii="Arial" w:hAnsi="Arial" w:cs="Arial"/>
          <w:sz w:val="22"/>
          <w:szCs w:val="22"/>
        </w:rPr>
        <w:t>; a</w:t>
      </w:r>
      <w:r w:rsidR="00415E30" w:rsidRPr="00A01CAF">
        <w:rPr>
          <w:rFonts w:ascii="Arial" w:hAnsi="Arial" w:cs="Arial"/>
          <w:sz w:val="22"/>
          <w:szCs w:val="22"/>
        </w:rPr>
        <w:t xml:space="preserve"> heavy burden of anaemia is especially present in sub-Saharan Africa and South Asia</w:t>
      </w:r>
      <w:r w:rsidR="005F177E" w:rsidRPr="00A01CAF">
        <w:rPr>
          <w:rFonts w:ascii="Arial" w:hAnsi="Arial" w:cs="Arial"/>
          <w:sz w:val="22"/>
          <w:szCs w:val="22"/>
        </w:rPr>
        <w:fldChar w:fldCharType="begin"/>
      </w:r>
      <w:r w:rsidR="005F177E" w:rsidRPr="00A01CAF">
        <w:rPr>
          <w:rFonts w:ascii="Arial" w:hAnsi="Arial" w:cs="Arial"/>
          <w:sz w:val="22"/>
          <w:szCs w:val="22"/>
        </w:rPr>
        <w:instrText xml:space="preserve"> ADDIN EN.CITE &lt;EndNote&gt;&lt;Cite&gt;&lt;Author&gt;Kassebaum&lt;/Author&gt;&lt;Year&gt;2016&lt;/Year&gt;&lt;RecNum&gt;47&lt;/RecNum&gt;&lt;DisplayText&gt;[1]&lt;/DisplayText&gt;&lt;record&gt;&lt;rec-number&gt;47&lt;/rec-number&gt;&lt;foreign-keys&gt;&lt;key app="EN" db-id="dpf0pfdfptf0vfea05hxza960zt52z9a5dtr" timestamp="1499078820"&gt;47&lt;/key&gt;&lt;/foreign-keys&gt;&lt;ref-type name="Journal Article"&gt;17&lt;/ref-type&gt;&lt;contributors&gt;&lt;authors&gt;&lt;author&gt;Kassebaum, N. J.&lt;/author&gt;&lt;author&gt;G. B. D. Anemia Collaborators&lt;/author&gt;&lt;/authors&gt;&lt;/contributors&gt;&lt;auth-address&gt;Institute for Health Metrics and Evaluation, University of Washington, Seattle, WA, USA; Department of Anesthesiology and Pain Medicine, Seattle Children&amp;apos;s Hospital, Seattle, WA, USA. Electronic address: nickjk@uw.edu.&lt;/auth-address&gt;&lt;titles&gt;&lt;title&gt;The Global Burden of Anemia&lt;/title&gt;&lt;secondary-title&gt;Hematol Oncol Clin North Am&lt;/secondary-title&gt;&lt;alt-title&gt;Hematology/oncology clinics of North America&lt;/alt-title&gt;&lt;/titles&gt;&lt;pages&gt;247-308&lt;/pages&gt;&lt;volume&gt;30&lt;/volume&gt;&lt;number&gt;2&lt;/number&gt;&lt;edition&gt;2016/04/05&lt;/edition&gt;&lt;keywords&gt;&lt;keyword&gt;Anemia/diagnosis/*epidemiology/etiology&lt;/keyword&gt;&lt;keyword&gt;Cost of Illness&lt;/keyword&gt;&lt;keyword&gt;Developing Countries&lt;/keyword&gt;&lt;keyword&gt;Disabled Persons/statistics &amp;amp; numerical data&lt;/keyword&gt;&lt;keyword&gt;Female&lt;/keyword&gt;&lt;keyword&gt;Global Health&lt;/keyword&gt;&lt;keyword&gt;Humans&lt;/keyword&gt;&lt;keyword&gt;Male&lt;/keyword&gt;&lt;keyword&gt;Prevalence&lt;/keyword&gt;&lt;keyword&gt;Risk Factors&lt;/keyword&gt;&lt;keyword&gt;Anemia&lt;/keyword&gt;&lt;keyword&gt;Burden of disease&lt;/keyword&gt;&lt;keyword&gt;Hemoglobin&lt;/keyword&gt;&lt;keyword&gt;Hemoglobinopathies&lt;/keyword&gt;&lt;keyword&gt;Iron-deficiency anemia&lt;/keyword&gt;&lt;keyword&gt;Nutrition&lt;/keyword&gt;&lt;/keywords&gt;&lt;dates&gt;&lt;year&gt;2016&lt;/year&gt;&lt;pub-dates&gt;&lt;date&gt;Apr&lt;/date&gt;&lt;/pub-dates&gt;&lt;/dates&gt;&lt;isbn&gt;1558-1977 (Electronic)&amp;#xD;0889-8588 (Linking)&lt;/isbn&gt;&lt;accession-num&gt;27040955&lt;/accession-num&gt;&lt;work-type&gt;Research Support, Non-U.S. Gov&amp;apos;t&amp;#xD;Review&lt;/work-type&gt;&lt;urls&gt;&lt;related-urls&gt;&lt;url&gt;http://www.ncbi.nlm.nih.gov/pubmed/27040955&lt;/url&gt;&lt;/related-urls&gt;&lt;/urls&gt;&lt;electronic-resource-num&gt;10.1016/j.hoc.2015.11.002&lt;/electronic-resource-num&gt;&lt;/record&gt;&lt;/Cite&gt;&lt;/EndNote&gt;</w:instrText>
      </w:r>
      <w:r w:rsidR="005F177E" w:rsidRPr="00A01CAF">
        <w:rPr>
          <w:rFonts w:ascii="Arial" w:hAnsi="Arial" w:cs="Arial"/>
          <w:sz w:val="22"/>
          <w:szCs w:val="22"/>
        </w:rPr>
        <w:fldChar w:fldCharType="separate"/>
      </w:r>
      <w:r w:rsidR="005F177E" w:rsidRPr="00A01CAF">
        <w:rPr>
          <w:rFonts w:ascii="Arial" w:hAnsi="Arial" w:cs="Arial"/>
          <w:noProof/>
          <w:sz w:val="22"/>
          <w:szCs w:val="22"/>
        </w:rPr>
        <w:t>[1]</w:t>
      </w:r>
      <w:r w:rsidR="005F177E" w:rsidRPr="00A01CAF">
        <w:rPr>
          <w:rFonts w:ascii="Arial" w:hAnsi="Arial" w:cs="Arial"/>
          <w:sz w:val="22"/>
          <w:szCs w:val="22"/>
        </w:rPr>
        <w:fldChar w:fldCharType="end"/>
      </w:r>
      <w:r w:rsidR="00415E30" w:rsidRPr="00A01CAF">
        <w:rPr>
          <w:rFonts w:ascii="Arial" w:hAnsi="Arial" w:cs="Arial"/>
          <w:sz w:val="22"/>
          <w:szCs w:val="22"/>
        </w:rPr>
        <w:t xml:space="preserve">. </w:t>
      </w:r>
      <w:r w:rsidR="00543BB0" w:rsidRPr="00A01CAF">
        <w:rPr>
          <w:rFonts w:ascii="Arial" w:hAnsi="Arial" w:cs="Arial"/>
          <w:sz w:val="22"/>
          <w:szCs w:val="22"/>
        </w:rPr>
        <w:t xml:space="preserve">Iron replenishments, </w:t>
      </w:r>
      <w:r w:rsidR="00F20C16" w:rsidRPr="00A01CAF">
        <w:rPr>
          <w:rFonts w:ascii="Arial" w:hAnsi="Arial" w:cs="Arial"/>
          <w:sz w:val="22"/>
          <w:szCs w:val="22"/>
        </w:rPr>
        <w:t xml:space="preserve">including </w:t>
      </w:r>
      <w:r w:rsidR="00543BB0" w:rsidRPr="00A01CAF">
        <w:rPr>
          <w:rFonts w:ascii="Arial" w:hAnsi="Arial" w:cs="Arial"/>
          <w:sz w:val="22"/>
          <w:szCs w:val="22"/>
        </w:rPr>
        <w:t>iron-containing multiple micronutrient powders (MNPs) can be effective treatments to increase haemoglobin</w:t>
      </w:r>
      <w:r w:rsidR="001750B4" w:rsidRPr="00A01CAF">
        <w:rPr>
          <w:rFonts w:ascii="Arial" w:hAnsi="Arial" w:cs="Arial"/>
          <w:sz w:val="22"/>
          <w:szCs w:val="22"/>
        </w:rPr>
        <w:t xml:space="preserve">. However, </w:t>
      </w:r>
      <w:r w:rsidR="00543BB0" w:rsidRPr="00A01CAF">
        <w:rPr>
          <w:rFonts w:ascii="Arial" w:hAnsi="Arial" w:cs="Arial"/>
          <w:sz w:val="22"/>
          <w:szCs w:val="22"/>
        </w:rPr>
        <w:t>despite the use of such agents for many years, the estimated prevalence of anaemia worldwide in pre-school children only decreased from 47% to 43% between 1993 and 2011</w:t>
      </w:r>
      <w:r w:rsidR="005F177E" w:rsidRPr="00A01CAF">
        <w:rPr>
          <w:rFonts w:ascii="Arial" w:hAnsi="Arial" w:cs="Arial"/>
          <w:sz w:val="22"/>
          <w:szCs w:val="22"/>
        </w:rPr>
        <w:fldChar w:fldCharType="begin"/>
      </w:r>
      <w:r w:rsidR="005F177E" w:rsidRPr="00A01CAF">
        <w:rPr>
          <w:rFonts w:ascii="Arial" w:hAnsi="Arial" w:cs="Arial"/>
          <w:sz w:val="22"/>
          <w:szCs w:val="22"/>
        </w:rPr>
        <w:instrText xml:space="preserve"> ADDIN EN.CITE &lt;EndNote&gt;&lt;Cite&gt;&lt;Author&gt;Stevens&lt;/Author&gt;&lt;Year&gt;2013&lt;/Year&gt;&lt;RecNum&gt;3&lt;/RecNum&gt;&lt;DisplayText&gt;[2]&lt;/DisplayText&gt;&lt;record&gt;&lt;rec-number&gt;3&lt;/rec-number&gt;&lt;foreign-keys&gt;&lt;key app="EN" db-id="dpf0pfdfptf0vfea05hxza960zt52z9a5dtr" timestamp="1499073815"&gt;3&lt;/key&gt;&lt;/foreign-keys&gt;&lt;ref-type name="Journal Article"&gt;17&lt;/ref-type&gt;&lt;contributors&gt;&lt;authors&gt;&lt;author&gt;Stevens, Gretchen A.&lt;/author&gt;&lt;author&gt;Finucane, Mariel M.&lt;/author&gt;&lt;author&gt;De-Regil, Luz Maria&lt;/author&gt;&lt;author&gt;Paciorek, Christopher J.&lt;/author&gt;&lt;author&gt;Flaxman, Seth R.&lt;/author&gt;&lt;author&gt;Branca, Francesco&lt;/author&gt;&lt;author&gt;Pena-Rosas, Juan Pablo&lt;/author&gt;&lt;author&gt;Bhutta, Zulfiqar A.&lt;/author&gt;&lt;author&gt;Ezzati, Majid&lt;/author&gt;&lt;/authors&gt;&lt;/contributors&gt;&lt;titles&gt;&lt;title&gt;Global, regional, and national trends in haemoglobin concentration and prevalence of total and severe anaemia in children and pregnant and non-pregnant women for 1995-2011: a systematic analysis of population-representative data&lt;/title&gt;&lt;secondary-title&gt;The Lancet Global Health&lt;/secondary-title&gt;&lt;/titles&gt;&lt;periodical&gt;&lt;full-title&gt;The Lancet Global Health&lt;/full-title&gt;&lt;/periodical&gt;&lt;pages&gt;e16-e25&lt;/pages&gt;&lt;volume&gt;1&lt;/volume&gt;&lt;number&gt;1&lt;/number&gt;&lt;dates&gt;&lt;year&gt;2013&lt;/year&gt;&lt;/dates&gt;&lt;isbn&gt;2214-109X&lt;/isbn&gt;&lt;urls&gt;&lt;related-urls&gt;&lt;url&gt;http://linkinghub.elsevier.com/retrieve/pii/S2214109X13700019&lt;/url&gt;&lt;/related-urls&gt;&lt;/urls&gt;&lt;/record&gt;&lt;/Cite&gt;&lt;/EndNote&gt;</w:instrText>
      </w:r>
      <w:r w:rsidR="005F177E" w:rsidRPr="00A01CAF">
        <w:rPr>
          <w:rFonts w:ascii="Arial" w:hAnsi="Arial" w:cs="Arial"/>
          <w:sz w:val="22"/>
          <w:szCs w:val="22"/>
        </w:rPr>
        <w:fldChar w:fldCharType="separate"/>
      </w:r>
      <w:r w:rsidR="005F177E" w:rsidRPr="00A01CAF">
        <w:rPr>
          <w:rFonts w:ascii="Arial" w:hAnsi="Arial" w:cs="Arial"/>
          <w:noProof/>
          <w:sz w:val="22"/>
          <w:szCs w:val="22"/>
        </w:rPr>
        <w:t>[2]</w:t>
      </w:r>
      <w:r w:rsidR="005F177E" w:rsidRPr="00A01CAF">
        <w:rPr>
          <w:rFonts w:ascii="Arial" w:hAnsi="Arial" w:cs="Arial"/>
          <w:sz w:val="22"/>
          <w:szCs w:val="22"/>
        </w:rPr>
        <w:fldChar w:fldCharType="end"/>
      </w:r>
      <w:r w:rsidR="00543BB0" w:rsidRPr="00A01CAF">
        <w:rPr>
          <w:rFonts w:ascii="Arial" w:hAnsi="Arial" w:cs="Arial"/>
          <w:sz w:val="22"/>
          <w:szCs w:val="22"/>
        </w:rPr>
        <w:t xml:space="preserve">. </w:t>
      </w:r>
      <w:r w:rsidR="00447FDB" w:rsidRPr="00A01CAF">
        <w:rPr>
          <w:rFonts w:ascii="Arial" w:hAnsi="Arial" w:cs="Arial"/>
          <w:sz w:val="22"/>
          <w:szCs w:val="22"/>
        </w:rPr>
        <w:t xml:space="preserve">Furthermore, iron replenishments </w:t>
      </w:r>
      <w:r w:rsidR="00543BB0" w:rsidRPr="00A01CAF">
        <w:rPr>
          <w:rFonts w:ascii="Arial" w:hAnsi="Arial" w:cs="Arial"/>
          <w:sz w:val="22"/>
          <w:szCs w:val="22"/>
        </w:rPr>
        <w:t>have been associated with adverse events</w:t>
      </w:r>
      <w:r w:rsidR="00075077" w:rsidRPr="00A01CAF">
        <w:rPr>
          <w:rFonts w:ascii="Arial" w:hAnsi="Arial" w:cs="Arial"/>
          <w:sz w:val="22"/>
          <w:szCs w:val="22"/>
        </w:rPr>
        <w:t xml:space="preserve">, including infections, </w:t>
      </w:r>
      <w:r w:rsidR="008C14D0" w:rsidRPr="00A01CAF">
        <w:rPr>
          <w:rFonts w:ascii="Arial" w:hAnsi="Arial" w:cs="Arial"/>
          <w:sz w:val="22"/>
          <w:szCs w:val="22"/>
        </w:rPr>
        <w:t xml:space="preserve">intestinal </w:t>
      </w:r>
      <w:r w:rsidR="00075077" w:rsidRPr="00A01CAF">
        <w:rPr>
          <w:rFonts w:ascii="Arial" w:hAnsi="Arial" w:cs="Arial"/>
          <w:sz w:val="22"/>
          <w:szCs w:val="22"/>
        </w:rPr>
        <w:t>inflammation and diarrhea</w:t>
      </w:r>
      <w:r w:rsidR="008C14D0" w:rsidRPr="00A01CAF">
        <w:rPr>
          <w:rFonts w:ascii="Arial" w:hAnsi="Arial" w:cs="Arial"/>
          <w:sz w:val="22"/>
          <w:szCs w:val="22"/>
        </w:rPr>
        <w:t>,</w:t>
      </w:r>
      <w:r w:rsidR="00543BB0" w:rsidRPr="00A01CAF">
        <w:rPr>
          <w:rFonts w:ascii="Arial" w:hAnsi="Arial" w:cs="Arial"/>
          <w:sz w:val="22"/>
          <w:szCs w:val="22"/>
        </w:rPr>
        <w:t xml:space="preserve"> in some (but not all) trials. </w:t>
      </w:r>
      <w:r w:rsidR="00F20C16" w:rsidRPr="00A01CAF">
        <w:rPr>
          <w:rFonts w:ascii="Arial" w:hAnsi="Arial" w:cs="Arial"/>
          <w:sz w:val="22"/>
          <w:szCs w:val="22"/>
        </w:rPr>
        <w:t>T</w:t>
      </w:r>
      <w:r w:rsidR="008C14D0" w:rsidRPr="00A01CAF">
        <w:rPr>
          <w:rFonts w:ascii="Arial" w:hAnsi="Arial" w:cs="Arial"/>
          <w:sz w:val="22"/>
          <w:szCs w:val="22"/>
        </w:rPr>
        <w:t>here is a need to make iron treatments both safer and more effective</w:t>
      </w:r>
      <w:r w:rsidR="00E474CE" w:rsidRPr="00A01CAF">
        <w:rPr>
          <w:rFonts w:ascii="Arial" w:hAnsi="Arial" w:cs="Arial"/>
          <w:sz w:val="22"/>
          <w:szCs w:val="22"/>
        </w:rPr>
        <w:t xml:space="preserve"> especially in the developing world</w:t>
      </w:r>
      <w:r w:rsidR="008C14D0" w:rsidRPr="00A01CAF">
        <w:rPr>
          <w:rFonts w:ascii="Arial" w:hAnsi="Arial" w:cs="Arial"/>
          <w:sz w:val="22"/>
          <w:szCs w:val="22"/>
        </w:rPr>
        <w:t>, and the study</w:t>
      </w:r>
      <w:r w:rsidR="00415E30" w:rsidRPr="00A01CAF">
        <w:rPr>
          <w:rFonts w:ascii="Arial" w:hAnsi="Arial" w:cs="Arial"/>
          <w:sz w:val="22"/>
          <w:szCs w:val="22"/>
        </w:rPr>
        <w:t xml:space="preserve"> in Kenya</w:t>
      </w:r>
      <w:r w:rsidR="008C14D0" w:rsidRPr="00A01CAF">
        <w:rPr>
          <w:rFonts w:ascii="Arial" w:hAnsi="Arial" w:cs="Arial"/>
          <w:sz w:val="22"/>
          <w:szCs w:val="22"/>
        </w:rPr>
        <w:t xml:space="preserve"> by</w:t>
      </w:r>
      <w:r w:rsidR="00501221" w:rsidRPr="00A01CAF">
        <w:rPr>
          <w:rFonts w:ascii="Arial" w:hAnsi="Arial" w:cs="Arial"/>
          <w:sz w:val="22"/>
          <w:szCs w:val="22"/>
        </w:rPr>
        <w:t xml:space="preserve"> Zimmermann and colleagues</w:t>
      </w:r>
      <w:r w:rsidR="00A767ED" w:rsidRPr="00A01CAF">
        <w:rPr>
          <w:rFonts w:ascii="Arial" w:hAnsi="Arial" w:cs="Arial"/>
          <w:sz w:val="22"/>
          <w:szCs w:val="22"/>
        </w:rPr>
        <w:fldChar w:fldCharType="begin"/>
      </w:r>
      <w:r w:rsidR="00C20D32" w:rsidRPr="00A01CAF">
        <w:rPr>
          <w:rFonts w:ascii="Arial" w:hAnsi="Arial" w:cs="Arial"/>
          <w:sz w:val="22"/>
          <w:szCs w:val="22"/>
        </w:rPr>
        <w:instrText xml:space="preserve"> ADDIN EN.CITE &lt;EndNote&gt;&lt;Cite&gt;&lt;Author&gt;Paganini&lt;/Author&gt;&lt;Year&gt;2017&lt;/Year&gt;&lt;RecNum&gt;51&lt;/RecNum&gt;&lt;DisplayText&gt;[3]&lt;/DisplayText&gt;&lt;record&gt;&lt;rec-number&gt;51&lt;/rec-number&gt;&lt;foreign-keys&gt;&lt;key app="EN" db-id="dpf0pfdfptf0vfea05hxza960zt52z9a5dtr" timestamp="1499198791"&gt;51&lt;/key&gt;&lt;/foreign-keys&gt;&lt;ref-type name="Journal Article"&gt;17&lt;/ref-type&gt;&lt;contributors&gt;&lt;authors&gt;&lt;author&gt;Paganini, D.&lt;/author&gt;&lt;author&gt;Uyoga, M. A.&lt;/author&gt;&lt;author&gt;Kortman, G. A.&lt;/author&gt;&lt;author&gt;Cercamondi, C. I.&lt;/author&gt;&lt;author&gt;Moretti, D.&lt;/author&gt;&lt;author&gt;Barth-Jaeggi, T.&lt;/author&gt;&lt;author&gt;Schwab, C.&lt;/author&gt;&lt;author&gt;Boekhorst, J.&lt;/author&gt;&lt;author&gt;Timmerman, H. M.&lt;/author&gt;&lt;author&gt;Lacroix, C.&lt;/author&gt;&lt;author&gt;Karanja, S.&lt;/author&gt;&lt;author&gt;Zimmermann, M. B.&lt;/author&gt;&lt;/authors&gt;&lt;/contributors&gt;&lt;titles&gt;&lt;title&gt;Prebiotic galacto-oligosaccharides mitigate the adverse effects of iron fortification on the gut microbiome: a randomized controlled study in Kenyan infants&lt;/title&gt;&lt;secondary-title&gt;Gut&lt;/secondary-title&gt;&lt;/titles&gt;&lt;periodical&gt;&lt;full-title&gt;Gut&lt;/full-title&gt;&lt;abbr-1&gt;Gut&lt;/abbr-1&gt;&lt;/periodical&gt;&lt;dates&gt;&lt;year&gt;2017&lt;/year&gt;&lt;/dates&gt;&lt;urls&gt;&lt;/urls&gt;&lt;/record&gt;&lt;/Cite&gt;&lt;/EndNote&gt;</w:instrText>
      </w:r>
      <w:r w:rsidR="00A767ED" w:rsidRPr="00A01CAF">
        <w:rPr>
          <w:rFonts w:ascii="Arial" w:hAnsi="Arial" w:cs="Arial"/>
          <w:sz w:val="22"/>
          <w:szCs w:val="22"/>
        </w:rPr>
        <w:fldChar w:fldCharType="separate"/>
      </w:r>
      <w:r w:rsidR="00A767ED" w:rsidRPr="00A01CAF">
        <w:rPr>
          <w:rFonts w:ascii="Arial" w:hAnsi="Arial" w:cs="Arial"/>
          <w:noProof/>
          <w:sz w:val="22"/>
          <w:szCs w:val="22"/>
        </w:rPr>
        <w:t>[3]</w:t>
      </w:r>
      <w:r w:rsidR="00A767ED" w:rsidRPr="00A01CAF">
        <w:rPr>
          <w:rFonts w:ascii="Arial" w:hAnsi="Arial" w:cs="Arial"/>
          <w:sz w:val="22"/>
          <w:szCs w:val="22"/>
        </w:rPr>
        <w:fldChar w:fldCharType="end"/>
      </w:r>
      <w:r w:rsidR="00A767ED" w:rsidRPr="00A01CAF">
        <w:rPr>
          <w:rFonts w:ascii="Arial" w:hAnsi="Arial" w:cs="Arial"/>
          <w:sz w:val="22"/>
          <w:szCs w:val="22"/>
        </w:rPr>
        <w:t xml:space="preserve"> </w:t>
      </w:r>
      <w:r w:rsidR="008C14D0" w:rsidRPr="00A01CAF">
        <w:rPr>
          <w:rFonts w:ascii="Arial" w:hAnsi="Arial" w:cs="Arial"/>
          <w:sz w:val="22"/>
          <w:szCs w:val="22"/>
        </w:rPr>
        <w:t xml:space="preserve">in this issue of </w:t>
      </w:r>
      <w:r w:rsidR="008C14D0" w:rsidRPr="00A01CAF">
        <w:rPr>
          <w:rFonts w:ascii="Arial" w:hAnsi="Arial" w:cs="Arial"/>
          <w:i/>
          <w:sz w:val="22"/>
          <w:szCs w:val="22"/>
        </w:rPr>
        <w:t>Gut</w:t>
      </w:r>
      <w:r w:rsidR="008C14D0" w:rsidRPr="00A01CAF">
        <w:rPr>
          <w:rFonts w:ascii="Arial" w:hAnsi="Arial" w:cs="Arial"/>
          <w:sz w:val="22"/>
          <w:szCs w:val="22"/>
        </w:rPr>
        <w:t xml:space="preserve"> addresses these </w:t>
      </w:r>
      <w:r w:rsidR="007A38B8" w:rsidRPr="00A01CAF">
        <w:rPr>
          <w:rFonts w:ascii="Arial" w:hAnsi="Arial" w:cs="Arial"/>
          <w:sz w:val="22"/>
          <w:szCs w:val="22"/>
        </w:rPr>
        <w:t>issues.</w:t>
      </w:r>
      <w:r w:rsidR="00C9492F" w:rsidRPr="00A01CAF">
        <w:rPr>
          <w:rFonts w:ascii="Arial" w:hAnsi="Arial" w:cs="Arial"/>
          <w:sz w:val="22"/>
          <w:szCs w:val="22"/>
        </w:rPr>
        <w:t xml:space="preserve"> </w:t>
      </w:r>
    </w:p>
    <w:p w14:paraId="023F1918" w14:textId="1451AE89" w:rsidR="00244469" w:rsidRPr="00A01CAF" w:rsidRDefault="00A942D0" w:rsidP="00337633">
      <w:pPr>
        <w:ind w:firstLine="720"/>
        <w:rPr>
          <w:rFonts w:ascii="Arial" w:hAnsi="Arial" w:cs="Arial"/>
          <w:sz w:val="22"/>
          <w:szCs w:val="22"/>
        </w:rPr>
      </w:pPr>
      <w:r w:rsidRPr="00A01CAF">
        <w:rPr>
          <w:rFonts w:ascii="Arial" w:hAnsi="Arial" w:cs="Arial"/>
          <w:sz w:val="22"/>
          <w:szCs w:val="22"/>
        </w:rPr>
        <w:t>I</w:t>
      </w:r>
      <w:r w:rsidR="007E0471" w:rsidRPr="00A01CAF">
        <w:rPr>
          <w:rFonts w:ascii="Arial" w:hAnsi="Arial" w:cs="Arial"/>
          <w:sz w:val="22"/>
          <w:szCs w:val="22"/>
        </w:rPr>
        <w:t xml:space="preserve">ron is needed for growth not only </w:t>
      </w:r>
      <w:r w:rsidR="004A1767" w:rsidRPr="00A01CAF">
        <w:rPr>
          <w:rFonts w:ascii="Arial" w:hAnsi="Arial" w:cs="Arial"/>
          <w:sz w:val="22"/>
          <w:szCs w:val="22"/>
        </w:rPr>
        <w:t>by</w:t>
      </w:r>
      <w:r w:rsidR="007E0471" w:rsidRPr="00A01CAF">
        <w:rPr>
          <w:rFonts w:ascii="Arial" w:hAnsi="Arial" w:cs="Arial"/>
          <w:sz w:val="22"/>
          <w:szCs w:val="22"/>
        </w:rPr>
        <w:t xml:space="preserve"> humans, but also </w:t>
      </w:r>
      <w:r w:rsidR="004A1767" w:rsidRPr="00A01CAF">
        <w:rPr>
          <w:rFonts w:ascii="Arial" w:hAnsi="Arial" w:cs="Arial"/>
          <w:sz w:val="22"/>
          <w:szCs w:val="22"/>
        </w:rPr>
        <w:t>by</w:t>
      </w:r>
      <w:r w:rsidR="007E0471" w:rsidRPr="00A01CAF">
        <w:rPr>
          <w:rFonts w:ascii="Arial" w:hAnsi="Arial" w:cs="Arial"/>
          <w:sz w:val="22"/>
          <w:szCs w:val="22"/>
        </w:rPr>
        <w:t xml:space="preserve"> microbes that</w:t>
      </w:r>
      <w:r w:rsidR="002F4D96" w:rsidRPr="00A01CAF">
        <w:rPr>
          <w:rFonts w:ascii="Arial" w:hAnsi="Arial" w:cs="Arial"/>
          <w:sz w:val="22"/>
          <w:szCs w:val="22"/>
        </w:rPr>
        <w:t xml:space="preserve"> colonize and</w:t>
      </w:r>
      <w:r w:rsidR="004A1767" w:rsidRPr="00A01CAF">
        <w:rPr>
          <w:rFonts w:ascii="Arial" w:hAnsi="Arial" w:cs="Arial"/>
          <w:sz w:val="22"/>
          <w:szCs w:val="22"/>
        </w:rPr>
        <w:t xml:space="preserve"> </w:t>
      </w:r>
      <w:r w:rsidR="007E0471" w:rsidRPr="00A01CAF">
        <w:rPr>
          <w:rFonts w:ascii="Arial" w:hAnsi="Arial" w:cs="Arial"/>
          <w:sz w:val="22"/>
          <w:szCs w:val="22"/>
        </w:rPr>
        <w:t xml:space="preserve">infect </w:t>
      </w:r>
      <w:r w:rsidR="00F20C16" w:rsidRPr="00A01CAF">
        <w:rPr>
          <w:rFonts w:ascii="Arial" w:hAnsi="Arial" w:cs="Arial"/>
          <w:sz w:val="22"/>
          <w:szCs w:val="22"/>
        </w:rPr>
        <w:t>us</w:t>
      </w:r>
      <w:r w:rsidR="007E0471" w:rsidRPr="00A01CAF">
        <w:rPr>
          <w:rFonts w:ascii="Arial" w:hAnsi="Arial" w:cs="Arial"/>
          <w:sz w:val="22"/>
          <w:szCs w:val="22"/>
        </w:rPr>
        <w:t>. In particular, pathogenic bacteria</w:t>
      </w:r>
      <w:r w:rsidR="00457E97" w:rsidRPr="00A01CAF">
        <w:rPr>
          <w:rFonts w:ascii="Arial" w:hAnsi="Arial" w:cs="Arial"/>
          <w:sz w:val="22"/>
          <w:szCs w:val="22"/>
        </w:rPr>
        <w:t xml:space="preserve"> </w:t>
      </w:r>
      <w:r w:rsidR="007E0471" w:rsidRPr="00A01CAF">
        <w:rPr>
          <w:rFonts w:ascii="Arial" w:hAnsi="Arial" w:cs="Arial"/>
          <w:sz w:val="22"/>
          <w:szCs w:val="22"/>
        </w:rPr>
        <w:t xml:space="preserve">in the gut require iron for their virulence, while conversely </w:t>
      </w:r>
      <w:r w:rsidR="0065681F" w:rsidRPr="00A01CAF">
        <w:rPr>
          <w:rFonts w:ascii="Arial" w:hAnsi="Arial" w:cs="Arial"/>
          <w:sz w:val="22"/>
          <w:szCs w:val="22"/>
        </w:rPr>
        <w:t xml:space="preserve">beneficial microbes include </w:t>
      </w:r>
      <w:r w:rsidR="007E0471" w:rsidRPr="00A01CAF">
        <w:rPr>
          <w:rFonts w:ascii="Arial" w:hAnsi="Arial" w:cs="Arial"/>
          <w:i/>
          <w:sz w:val="22"/>
          <w:szCs w:val="22"/>
        </w:rPr>
        <w:t xml:space="preserve">Lactobacilli </w:t>
      </w:r>
      <w:r w:rsidR="0065681F" w:rsidRPr="00A01CAF">
        <w:rPr>
          <w:rFonts w:ascii="Arial" w:hAnsi="Arial" w:cs="Arial"/>
          <w:sz w:val="22"/>
          <w:szCs w:val="22"/>
        </w:rPr>
        <w:t>that</w:t>
      </w:r>
      <w:r w:rsidR="007E0471" w:rsidRPr="00A01CAF">
        <w:rPr>
          <w:rFonts w:ascii="Arial" w:hAnsi="Arial" w:cs="Arial"/>
          <w:sz w:val="22"/>
          <w:szCs w:val="22"/>
        </w:rPr>
        <w:t xml:space="preserve"> </w:t>
      </w:r>
      <w:r w:rsidR="004A1767" w:rsidRPr="00A01CAF">
        <w:rPr>
          <w:rFonts w:ascii="Arial" w:hAnsi="Arial" w:cs="Arial"/>
          <w:sz w:val="22"/>
          <w:szCs w:val="22"/>
        </w:rPr>
        <w:t xml:space="preserve">are </w:t>
      </w:r>
      <w:r w:rsidR="00A47769" w:rsidRPr="00A01CAF">
        <w:rPr>
          <w:rFonts w:ascii="Arial" w:hAnsi="Arial" w:cs="Arial"/>
          <w:sz w:val="22"/>
          <w:szCs w:val="22"/>
        </w:rPr>
        <w:t>a rare example of life</w:t>
      </w:r>
      <w:r w:rsidR="004A1767" w:rsidRPr="00A01CAF">
        <w:rPr>
          <w:rFonts w:ascii="Arial" w:hAnsi="Arial" w:cs="Arial"/>
          <w:sz w:val="22"/>
          <w:szCs w:val="22"/>
        </w:rPr>
        <w:t xml:space="preserve"> that </w:t>
      </w:r>
      <w:r w:rsidR="007E0471" w:rsidRPr="00A01CAF">
        <w:rPr>
          <w:rFonts w:ascii="Arial" w:hAnsi="Arial" w:cs="Arial"/>
          <w:sz w:val="22"/>
          <w:szCs w:val="22"/>
        </w:rPr>
        <w:t>do</w:t>
      </w:r>
      <w:r w:rsidR="00A47769" w:rsidRPr="00A01CAF">
        <w:rPr>
          <w:rFonts w:ascii="Arial" w:hAnsi="Arial" w:cs="Arial"/>
          <w:sz w:val="22"/>
          <w:szCs w:val="22"/>
        </w:rPr>
        <w:t>es</w:t>
      </w:r>
      <w:r w:rsidR="007E0471" w:rsidRPr="00A01CAF">
        <w:rPr>
          <w:rFonts w:ascii="Arial" w:hAnsi="Arial" w:cs="Arial"/>
          <w:sz w:val="22"/>
          <w:szCs w:val="22"/>
        </w:rPr>
        <w:t xml:space="preserve"> not use iron to grow</w:t>
      </w:r>
      <w:r w:rsidR="005F177E" w:rsidRPr="00A01CAF">
        <w:rPr>
          <w:rFonts w:ascii="Arial" w:hAnsi="Arial" w:cs="Arial"/>
          <w:sz w:val="22"/>
          <w:szCs w:val="22"/>
        </w:rPr>
        <w:fldChar w:fldCharType="begin"/>
      </w:r>
      <w:r w:rsidR="00A767ED" w:rsidRPr="00A01CAF">
        <w:rPr>
          <w:rFonts w:ascii="Arial" w:hAnsi="Arial" w:cs="Arial"/>
          <w:sz w:val="22"/>
          <w:szCs w:val="22"/>
        </w:rPr>
        <w:instrText xml:space="preserve"> ADDIN EN.CITE &lt;EndNote&gt;&lt;Cite&gt;&lt;Author&gt;Weinberg&lt;/Author&gt;&lt;Year&gt;1997&lt;/Year&gt;&lt;RecNum&gt;48&lt;/RecNum&gt;&lt;DisplayText&gt;[4]&lt;/DisplayText&gt;&lt;record&gt;&lt;rec-number&gt;48&lt;/rec-number&gt;&lt;foreign-keys&gt;&lt;key app="EN" db-id="dpf0pfdfptf0vfea05hxza960zt52z9a5dtr" timestamp="1499079120"&gt;48&lt;/key&gt;&lt;/foreign-keys&gt;&lt;ref-type name="Journal Article"&gt;17&lt;/ref-type&gt;&lt;contributors&gt;&lt;authors&gt;&lt;author&gt;Weinberg, E. D.&lt;/author&gt;&lt;/authors&gt;&lt;/contributors&gt;&lt;auth-address&gt;Department of Biology and Program in Medical Sciences, Indiana University, Bloomington 47405, USA.&lt;/auth-address&gt;&lt;titles&gt;&lt;title&gt;The Lactobacillus anomaly: total iron abstinence&lt;/title&gt;&lt;secondary-title&gt;Perspect Biol Med&lt;/secondary-title&gt;&lt;alt-title&gt;Perspectives in biology and medicine&lt;/alt-title&gt;&lt;/titles&gt;&lt;periodical&gt;&lt;full-title&gt;Perspect Biol Med&lt;/full-title&gt;&lt;abbr-1&gt;Perspectives in biology and medicine&lt;/abbr-1&gt;&lt;/periodical&gt;&lt;alt-periodical&gt;&lt;full-title&gt;Perspect Biol Med&lt;/full-title&gt;&lt;abbr-1&gt;Perspectives in biology and medicine&lt;/abbr-1&gt;&lt;/alt-periodical&gt;&lt;pages&gt;578-83&lt;/pages&gt;&lt;volume&gt;40&lt;/volume&gt;&lt;number&gt;4&lt;/number&gt;&lt;edition&gt;1997/07/01&lt;/edition&gt;&lt;keywords&gt;&lt;keyword&gt;Bacteria/enzymology/growth &amp;amp; development&lt;/keyword&gt;&lt;keyword&gt;Catalase/physiology&lt;/keyword&gt;&lt;keyword&gt;Ecology&lt;/keyword&gt;&lt;keyword&gt;Food Microbiology&lt;/keyword&gt;&lt;keyword&gt;Hydrogen Peroxide/metabolism&lt;/keyword&gt;&lt;keyword&gt;Iron/metabolism/*physiology&lt;/keyword&gt;&lt;keyword&gt;Lactobacillus/enzymology/*growth &amp;amp; development/metabolism/physiology&lt;/keyword&gt;&lt;keyword&gt;Lactoferrin/physiology&lt;/keyword&gt;&lt;keyword&gt;Manganese/physiology&lt;/keyword&gt;&lt;keyword&gt;Oxidants/metabolism&lt;/keyword&gt;&lt;keyword&gt;Superoxide Dismutase/physiology&lt;/keyword&gt;&lt;/keywords&gt;&lt;dates&gt;&lt;year&gt;1997&lt;/year&gt;&lt;pub-dates&gt;&lt;date&gt;Summer&lt;/date&gt;&lt;/pub-dates&gt;&lt;/dates&gt;&lt;isbn&gt;0031-5982 (Print)&amp;#xD;0031-5982 (Linking)&lt;/isbn&gt;&lt;accession-num&gt;9269745&lt;/accession-num&gt;&lt;work-type&gt;Research Support, Non-U.S. Gov&amp;apos;t&amp;#xD;Review&lt;/work-type&gt;&lt;urls&gt;&lt;related-urls&gt;&lt;url&gt;http://www.ncbi.nlm.nih.gov/pubmed/9269745&lt;/url&gt;&lt;/related-urls&gt;&lt;/urls&gt;&lt;/record&gt;&lt;/Cite&gt;&lt;/EndNote&gt;</w:instrText>
      </w:r>
      <w:r w:rsidR="005F177E" w:rsidRPr="00A01CAF">
        <w:rPr>
          <w:rFonts w:ascii="Arial" w:hAnsi="Arial" w:cs="Arial"/>
          <w:sz w:val="22"/>
          <w:szCs w:val="22"/>
        </w:rPr>
        <w:fldChar w:fldCharType="separate"/>
      </w:r>
      <w:r w:rsidR="00A767ED" w:rsidRPr="00A01CAF">
        <w:rPr>
          <w:rFonts w:ascii="Arial" w:hAnsi="Arial" w:cs="Arial"/>
          <w:noProof/>
          <w:sz w:val="22"/>
          <w:szCs w:val="22"/>
        </w:rPr>
        <w:t>[4]</w:t>
      </w:r>
      <w:r w:rsidR="005F177E" w:rsidRPr="00A01CAF">
        <w:rPr>
          <w:rFonts w:ascii="Arial" w:hAnsi="Arial" w:cs="Arial"/>
          <w:sz w:val="22"/>
          <w:szCs w:val="22"/>
        </w:rPr>
        <w:fldChar w:fldCharType="end"/>
      </w:r>
      <w:r w:rsidR="007E0471" w:rsidRPr="00A01CAF">
        <w:rPr>
          <w:rFonts w:ascii="Arial" w:hAnsi="Arial" w:cs="Arial"/>
          <w:sz w:val="22"/>
          <w:szCs w:val="22"/>
        </w:rPr>
        <w:t xml:space="preserve">. Previous work by the </w:t>
      </w:r>
      <w:r w:rsidR="00501221" w:rsidRPr="00A01CAF">
        <w:rPr>
          <w:rFonts w:ascii="Arial" w:hAnsi="Arial" w:cs="Arial"/>
          <w:sz w:val="22"/>
          <w:szCs w:val="22"/>
        </w:rPr>
        <w:t>Zimmermann</w:t>
      </w:r>
      <w:r w:rsidR="007E0471" w:rsidRPr="00A01CAF">
        <w:rPr>
          <w:rFonts w:ascii="Arial" w:hAnsi="Arial" w:cs="Arial"/>
          <w:sz w:val="22"/>
          <w:szCs w:val="22"/>
        </w:rPr>
        <w:t xml:space="preserve"> </w:t>
      </w:r>
      <w:r w:rsidR="00327A25" w:rsidRPr="00A01CAF">
        <w:rPr>
          <w:rFonts w:ascii="Arial" w:hAnsi="Arial" w:cs="Arial"/>
          <w:sz w:val="22"/>
          <w:szCs w:val="22"/>
        </w:rPr>
        <w:t xml:space="preserve">group </w:t>
      </w:r>
      <w:r w:rsidR="007E0471" w:rsidRPr="00A01CAF">
        <w:rPr>
          <w:rFonts w:ascii="Arial" w:hAnsi="Arial" w:cs="Arial"/>
          <w:sz w:val="22"/>
          <w:szCs w:val="22"/>
        </w:rPr>
        <w:t>has shown that iron</w:t>
      </w:r>
      <w:r w:rsidR="00337633" w:rsidRPr="00A01CAF">
        <w:rPr>
          <w:rFonts w:ascii="Arial" w:hAnsi="Arial" w:cs="Arial"/>
          <w:sz w:val="22"/>
          <w:szCs w:val="22"/>
        </w:rPr>
        <w:t>-containing</w:t>
      </w:r>
      <w:r w:rsidR="007E0471" w:rsidRPr="00A01CAF">
        <w:rPr>
          <w:rFonts w:ascii="Arial" w:hAnsi="Arial" w:cs="Arial"/>
          <w:sz w:val="22"/>
          <w:szCs w:val="22"/>
        </w:rPr>
        <w:t xml:space="preserve"> </w:t>
      </w:r>
      <w:r w:rsidR="00337633" w:rsidRPr="00A01CAF">
        <w:rPr>
          <w:rFonts w:ascii="Arial" w:hAnsi="Arial" w:cs="Arial"/>
          <w:sz w:val="22"/>
          <w:szCs w:val="22"/>
        </w:rPr>
        <w:t>MNPs</w:t>
      </w:r>
      <w:r w:rsidR="007E0471" w:rsidRPr="00A01CAF">
        <w:rPr>
          <w:rFonts w:ascii="Arial" w:hAnsi="Arial" w:cs="Arial"/>
          <w:sz w:val="22"/>
          <w:szCs w:val="22"/>
        </w:rPr>
        <w:t xml:space="preserve"> can favour the outgrowth of harmful </w:t>
      </w:r>
      <w:r w:rsidR="00806A9C" w:rsidRPr="00A01CAF">
        <w:rPr>
          <w:rFonts w:ascii="Arial" w:hAnsi="Arial" w:cs="Arial"/>
          <w:sz w:val="22"/>
          <w:szCs w:val="22"/>
        </w:rPr>
        <w:t>enteropathogens</w:t>
      </w:r>
      <w:r w:rsidR="001139F2" w:rsidRPr="00A01CAF">
        <w:rPr>
          <w:rFonts w:ascii="Arial" w:hAnsi="Arial" w:cs="Arial"/>
          <w:sz w:val="22"/>
          <w:szCs w:val="22"/>
        </w:rPr>
        <w:t xml:space="preserve"> at the expense of protective </w:t>
      </w:r>
      <w:r w:rsidR="001139F2" w:rsidRPr="00A01CAF">
        <w:rPr>
          <w:rFonts w:ascii="Arial" w:hAnsi="Arial" w:cs="Arial"/>
          <w:i/>
          <w:sz w:val="22"/>
          <w:szCs w:val="22"/>
        </w:rPr>
        <w:t>Bifidobacteriaceae</w:t>
      </w:r>
      <w:r w:rsidR="001139F2" w:rsidRPr="00A01CAF">
        <w:rPr>
          <w:rFonts w:ascii="Arial" w:hAnsi="Arial" w:cs="Arial"/>
          <w:sz w:val="22"/>
          <w:szCs w:val="22"/>
        </w:rPr>
        <w:t xml:space="preserve"> and </w:t>
      </w:r>
      <w:r w:rsidR="001139F2" w:rsidRPr="00A01CAF">
        <w:rPr>
          <w:rFonts w:ascii="Arial" w:hAnsi="Arial" w:cs="Arial"/>
          <w:i/>
          <w:sz w:val="22"/>
          <w:szCs w:val="22"/>
        </w:rPr>
        <w:t>Lactobacillaceae</w:t>
      </w:r>
      <w:r w:rsidR="00806A9C" w:rsidRPr="00A01CAF">
        <w:rPr>
          <w:rFonts w:ascii="Arial" w:hAnsi="Arial" w:cs="Arial"/>
          <w:sz w:val="22"/>
          <w:szCs w:val="22"/>
        </w:rPr>
        <w:t xml:space="preserve">, </w:t>
      </w:r>
      <w:r w:rsidR="007E0471" w:rsidRPr="00A01CAF">
        <w:rPr>
          <w:rFonts w:ascii="Arial" w:hAnsi="Arial" w:cs="Arial"/>
          <w:sz w:val="22"/>
          <w:szCs w:val="22"/>
        </w:rPr>
        <w:t xml:space="preserve">and </w:t>
      </w:r>
      <w:r w:rsidR="00075077" w:rsidRPr="00A01CAF">
        <w:rPr>
          <w:rFonts w:ascii="Arial" w:hAnsi="Arial" w:cs="Arial"/>
          <w:sz w:val="22"/>
          <w:szCs w:val="22"/>
        </w:rPr>
        <w:t>increase intestinal inflammation</w:t>
      </w:r>
      <w:r w:rsidR="00806A9C" w:rsidRPr="00A01CAF">
        <w:rPr>
          <w:rFonts w:ascii="Arial" w:hAnsi="Arial" w:cs="Arial"/>
          <w:sz w:val="22"/>
          <w:szCs w:val="22"/>
        </w:rPr>
        <w:t xml:space="preserve"> in some children</w:t>
      </w:r>
      <w:r w:rsidR="005F177E" w:rsidRPr="00A01CAF">
        <w:rPr>
          <w:rFonts w:ascii="Arial" w:hAnsi="Arial" w:cs="Arial"/>
          <w:sz w:val="22"/>
          <w:szCs w:val="22"/>
        </w:rPr>
        <w:fldChar w:fldCharType="begin">
          <w:fldData xml:space="preserve">PEVuZE5vdGU+PENpdGU+PEF1dGhvcj5KYWVnZ2k8L0F1dGhvcj48WWVhcj4yMDE1PC9ZZWFyPjxS
ZWNOdW0+MjQ8L1JlY051bT48RGlzcGxheVRleHQ+WzVdPC9EaXNwbGF5VGV4dD48cmVjb3JkPjxy
ZWMtbnVtYmVyPjI0PC9yZWMtbnVtYmVyPjxmb3JlaWduLWtleXM+PGtleSBhcHA9IkVOIiBkYi1p
ZD0iZHBmMHBmZGZwdGYwdmZlYTA1aHh6YTk2MHp0NTJ6OWE1ZHRyIiB0aW1lc3RhbXA9IjE0OTkw
NzM4MTYiPjI0PC9rZXk+PC9mb3JlaWduLWtleXM+PHJlZi10eXBlIG5hbWU9IkpvdXJuYWwgQXJ0
aWNsZSI+MTc8L3JlZi10eXBlPjxjb250cmlidXRvcnM+PGF1dGhvcnM+PGF1dGhvcj5KYWVnZ2ks
IFQuPC9hdXRob3I+PGF1dGhvcj5Lb3J0bWFuLCBHLiBBLjwvYXV0aG9yPjxhdXRob3I+TW9yZXR0
aSwgRC48L2F1dGhvcj48YXV0aG9yPkNoYXNzYXJkLCBDLjwvYXV0aG9yPjxhdXRob3I+SG9sZGlu
ZywgUC48L2F1dGhvcj48YXV0aG9yPkRvc3RhbCwgQS48L2F1dGhvcj48YXV0aG9yPkJvZWtob3Jz
dCwgSi48L2F1dGhvcj48YXV0aG9yPlRpbW1lcm1hbiwgSC4gTS48L2F1dGhvcj48YXV0aG9yPlN3
aW5rZWxzLCBELiBXLjwvYXV0aG9yPjxhdXRob3I+VGphbHNtYSwgSC48L2F1dGhvcj48YXV0aG9y
Pk5qZW5nYSwgSi48L2F1dGhvcj48YXV0aG9yPk13YW5naSwgQS48L2F1dGhvcj48YXV0aG9yPkt2
YWxzdmlnLCBKLjwvYXV0aG9yPjxhdXRob3I+TGFjcm9peCwgQy48L2F1dGhvcj48YXV0aG9yPlpp
bW1lcm1hbm4sIE0uIEIuPC9hdXRob3I+PC9hdXRob3JzPjwvY29udHJpYnV0b3JzPjxhdXRoLWFk
ZHJlc3M+RGVwYXJ0bWVudCBvZiBIZWFsdGggU2NpZW5jZXMgYW5kIFRlY2hub2xvZ3ksIEVUSCBa
dXJpY2gsIFp1cmljaCwgU3dpdHplcmxhbmQuJiN4RDtEZXBhcnRtZW50IG9mIExhYm9yYXRvcnkg
TWVkaWNpbmUsIFJhZGJvdWQgVW5pdmVyc2l0eSBNZWRpY2FsIENlbnRlciwgTmlqbWVnZW4sIFRo
ZSBOZXRoZXJsYW5kcy4mI3hEO0ludGVybmF0aW9uYWwgQ2VudGVyIGZvciBCZWhhdmlvdXJhbCBT
dHVkaWVzLCBNb21iYXNhLCBLZW55YS4mI3hEO05JWk8gRm9vZCBSZXNlYXJjaCBCLlYuLCBFZGUs
IFRoZSBOZXRoZXJsYW5kcy4mI3hEO0RlcGFydG1lbnQgb2YgRm9vZCwgVGVjaG5vbG9neSBhbmQg
TnV0cml0aW9uLCBVbml2ZXJzaXR5IG9mIE5haXJvYmksIE5haXJvYmksIEtlbnlhLiYjeEQ7VW5p
dmVyc2l0eSBvZiBLd2FadWx1LU5hdGFsLCBEdXJiYW4sIFNvdXRoIEFmcmljYS48L2F1dGgtYWRk
cmVzcz48dGl0bGVzPjx0aXRsZT5Jcm9uIGZvcnRpZmljYXRpb24gYWR2ZXJzZWx5IGFmZmVjdHMg
dGhlIGd1dCBtaWNyb2Jpb21lLCBpbmNyZWFzZXMgcGF0aG9nZW4gYWJ1bmRhbmNlIGFuZCBpbmR1
Y2VzIGludGVzdGluYWwgaW5mbGFtbWF0aW9uIGluIEtlbnlhbiBpbmZhbnRzPC90aXRsZT48c2Vj
b25kYXJ5LXRpdGxlPkd1dDwvc2Vjb25kYXJ5LXRpdGxlPjxhbHQtdGl0bGU+R3V0PC9hbHQtdGl0
bGU+PC90aXRsZXM+PHBlcmlvZGljYWw+PGZ1bGwtdGl0bGU+R3V0PC9mdWxsLXRpdGxlPjxhYmJy
LTE+R3V0PC9hYmJyLTE+PC9wZXJpb2RpY2FsPjxhbHQtcGVyaW9kaWNhbD48ZnVsbC10aXRsZT5H
dXQ8L2Z1bGwtdGl0bGU+PGFiYnItMT5HdXQ8L2FiYnItMT48L2FsdC1wZXJpb2RpY2FsPjxwYWdl
cz43MzEtNDI8L3BhZ2VzPjx2b2x1bWU+NjQ8L3ZvbHVtZT48bnVtYmVyPjU8L251bWJlcj48ZGF0
ZXM+PHllYXI+MjAxNTwveWVhcj48cHViLWRhdGVzPjxkYXRlPk1heTwvZGF0ZT48L3B1Yi1kYXRl
cz48L2RhdGVzPjxpc2JuPjE0NjgtMzI4OCAoRWxlY3Ryb25pYykmI3hEOzAwMTctNTc0OSAoTGlu
a2luZyk8L2lzYm4+PGFjY2Vzc2lvbi1udW0+MjUxNDMzNDI8L2FjY2Vzc2lvbi1udW0+PHVybHM+
PHJlbGF0ZWQtdXJscz48dXJsPmh0dHA6Ly93d3cubmNiaS5ubG0ubmloLmdvdi9wdWJtZWQvMjUx
NDMzNDI8L3VybD48L3JlbGF0ZWQtdXJscz48L3VybHM+PGVsZWN0cm9uaWMtcmVzb3VyY2UtbnVt
PjEwLjExMzYvZ3V0am5sLTIwMTQtMzA3NzIwPC9lbGVjdHJvbmljLXJlc291cmNlLW51bT48L3Jl
Y29yZD48L0NpdGU+PC9FbmROb3RlPn==
</w:fldData>
        </w:fldChar>
      </w:r>
      <w:r w:rsidR="00A767ED" w:rsidRPr="00A01CAF">
        <w:rPr>
          <w:rFonts w:ascii="Arial" w:hAnsi="Arial" w:cs="Arial"/>
          <w:sz w:val="22"/>
          <w:szCs w:val="22"/>
        </w:rPr>
        <w:instrText xml:space="preserve"> ADDIN EN.CITE </w:instrText>
      </w:r>
      <w:r w:rsidR="00A767ED" w:rsidRPr="00A01CAF">
        <w:rPr>
          <w:rFonts w:ascii="Arial" w:hAnsi="Arial" w:cs="Arial"/>
          <w:sz w:val="22"/>
          <w:szCs w:val="22"/>
        </w:rPr>
        <w:fldChar w:fldCharType="begin">
          <w:fldData xml:space="preserve">PEVuZE5vdGU+PENpdGU+PEF1dGhvcj5KYWVnZ2k8L0F1dGhvcj48WWVhcj4yMDE1PC9ZZWFyPjxS
ZWNOdW0+MjQ8L1JlY051bT48RGlzcGxheVRleHQ+WzVdPC9EaXNwbGF5VGV4dD48cmVjb3JkPjxy
ZWMtbnVtYmVyPjI0PC9yZWMtbnVtYmVyPjxmb3JlaWduLWtleXM+PGtleSBhcHA9IkVOIiBkYi1p
ZD0iZHBmMHBmZGZwdGYwdmZlYTA1aHh6YTk2MHp0NTJ6OWE1ZHRyIiB0aW1lc3RhbXA9IjE0OTkw
NzM4MTYiPjI0PC9rZXk+PC9mb3JlaWduLWtleXM+PHJlZi10eXBlIG5hbWU9IkpvdXJuYWwgQXJ0
aWNsZSI+MTc8L3JlZi10eXBlPjxjb250cmlidXRvcnM+PGF1dGhvcnM+PGF1dGhvcj5KYWVnZ2ks
IFQuPC9hdXRob3I+PGF1dGhvcj5Lb3J0bWFuLCBHLiBBLjwvYXV0aG9yPjxhdXRob3I+TW9yZXR0
aSwgRC48L2F1dGhvcj48YXV0aG9yPkNoYXNzYXJkLCBDLjwvYXV0aG9yPjxhdXRob3I+SG9sZGlu
ZywgUC48L2F1dGhvcj48YXV0aG9yPkRvc3RhbCwgQS48L2F1dGhvcj48YXV0aG9yPkJvZWtob3Jz
dCwgSi48L2F1dGhvcj48YXV0aG9yPlRpbW1lcm1hbiwgSC4gTS48L2F1dGhvcj48YXV0aG9yPlN3
aW5rZWxzLCBELiBXLjwvYXV0aG9yPjxhdXRob3I+VGphbHNtYSwgSC48L2F1dGhvcj48YXV0aG9y
Pk5qZW5nYSwgSi48L2F1dGhvcj48YXV0aG9yPk13YW5naSwgQS48L2F1dGhvcj48YXV0aG9yPkt2
YWxzdmlnLCBKLjwvYXV0aG9yPjxhdXRob3I+TGFjcm9peCwgQy48L2F1dGhvcj48YXV0aG9yPlpp
bW1lcm1hbm4sIE0uIEIuPC9hdXRob3I+PC9hdXRob3JzPjwvY29udHJpYnV0b3JzPjxhdXRoLWFk
ZHJlc3M+RGVwYXJ0bWVudCBvZiBIZWFsdGggU2NpZW5jZXMgYW5kIFRlY2hub2xvZ3ksIEVUSCBa
dXJpY2gsIFp1cmljaCwgU3dpdHplcmxhbmQuJiN4RDtEZXBhcnRtZW50IG9mIExhYm9yYXRvcnkg
TWVkaWNpbmUsIFJhZGJvdWQgVW5pdmVyc2l0eSBNZWRpY2FsIENlbnRlciwgTmlqbWVnZW4sIFRo
ZSBOZXRoZXJsYW5kcy4mI3hEO0ludGVybmF0aW9uYWwgQ2VudGVyIGZvciBCZWhhdmlvdXJhbCBT
dHVkaWVzLCBNb21iYXNhLCBLZW55YS4mI3hEO05JWk8gRm9vZCBSZXNlYXJjaCBCLlYuLCBFZGUs
IFRoZSBOZXRoZXJsYW5kcy4mI3hEO0RlcGFydG1lbnQgb2YgRm9vZCwgVGVjaG5vbG9neSBhbmQg
TnV0cml0aW9uLCBVbml2ZXJzaXR5IG9mIE5haXJvYmksIE5haXJvYmksIEtlbnlhLiYjeEQ7VW5p
dmVyc2l0eSBvZiBLd2FadWx1LU5hdGFsLCBEdXJiYW4sIFNvdXRoIEFmcmljYS48L2F1dGgtYWRk
cmVzcz48dGl0bGVzPjx0aXRsZT5Jcm9uIGZvcnRpZmljYXRpb24gYWR2ZXJzZWx5IGFmZmVjdHMg
dGhlIGd1dCBtaWNyb2Jpb21lLCBpbmNyZWFzZXMgcGF0aG9nZW4gYWJ1bmRhbmNlIGFuZCBpbmR1
Y2VzIGludGVzdGluYWwgaW5mbGFtbWF0aW9uIGluIEtlbnlhbiBpbmZhbnRzPC90aXRsZT48c2Vj
b25kYXJ5LXRpdGxlPkd1dDwvc2Vjb25kYXJ5LXRpdGxlPjxhbHQtdGl0bGU+R3V0PC9hbHQtdGl0
bGU+PC90aXRsZXM+PHBlcmlvZGljYWw+PGZ1bGwtdGl0bGU+R3V0PC9mdWxsLXRpdGxlPjxhYmJy
LTE+R3V0PC9hYmJyLTE+PC9wZXJpb2RpY2FsPjxhbHQtcGVyaW9kaWNhbD48ZnVsbC10aXRsZT5H
dXQ8L2Z1bGwtdGl0bGU+PGFiYnItMT5HdXQ8L2FiYnItMT48L2FsdC1wZXJpb2RpY2FsPjxwYWdl
cz43MzEtNDI8L3BhZ2VzPjx2b2x1bWU+NjQ8L3ZvbHVtZT48bnVtYmVyPjU8L251bWJlcj48ZGF0
ZXM+PHllYXI+MjAxNTwveWVhcj48cHViLWRhdGVzPjxkYXRlPk1heTwvZGF0ZT48L3B1Yi1kYXRl
cz48L2RhdGVzPjxpc2JuPjE0NjgtMzI4OCAoRWxlY3Ryb25pYykmI3hEOzAwMTctNTc0OSAoTGlu
a2luZyk8L2lzYm4+PGFjY2Vzc2lvbi1udW0+MjUxNDMzNDI8L2FjY2Vzc2lvbi1udW0+PHVybHM+
PHJlbGF0ZWQtdXJscz48dXJsPmh0dHA6Ly93d3cubmNiaS5ubG0ubmloLmdvdi9wdWJtZWQvMjUx
NDMzNDI8L3VybD48L3JlbGF0ZWQtdXJscz48L3VybHM+PGVsZWN0cm9uaWMtcmVzb3VyY2UtbnVt
PjEwLjExMzYvZ3V0am5sLTIwMTQtMzA3NzIwPC9lbGVjdHJvbmljLXJlc291cmNlLW51bT48L3Jl
Y29yZD48L0NpdGU+PC9FbmROb3RlPn==
</w:fldData>
        </w:fldChar>
      </w:r>
      <w:r w:rsidR="00A767ED" w:rsidRPr="00A01CAF">
        <w:rPr>
          <w:rFonts w:ascii="Arial" w:hAnsi="Arial" w:cs="Arial"/>
          <w:sz w:val="22"/>
          <w:szCs w:val="22"/>
        </w:rPr>
        <w:instrText xml:space="preserve"> ADDIN EN.CITE.DATA </w:instrText>
      </w:r>
      <w:r w:rsidR="00A767ED" w:rsidRPr="00A01CAF">
        <w:rPr>
          <w:rFonts w:ascii="Arial" w:hAnsi="Arial" w:cs="Arial"/>
          <w:sz w:val="22"/>
          <w:szCs w:val="22"/>
        </w:rPr>
      </w:r>
      <w:r w:rsidR="00A767ED" w:rsidRPr="00A01CAF">
        <w:rPr>
          <w:rFonts w:ascii="Arial" w:hAnsi="Arial" w:cs="Arial"/>
          <w:sz w:val="22"/>
          <w:szCs w:val="22"/>
        </w:rPr>
        <w:fldChar w:fldCharType="end"/>
      </w:r>
      <w:r w:rsidR="005F177E" w:rsidRPr="00A01CAF">
        <w:rPr>
          <w:rFonts w:ascii="Arial" w:hAnsi="Arial" w:cs="Arial"/>
          <w:sz w:val="22"/>
          <w:szCs w:val="22"/>
        </w:rPr>
      </w:r>
      <w:r w:rsidR="005F177E" w:rsidRPr="00A01CAF">
        <w:rPr>
          <w:rFonts w:ascii="Arial" w:hAnsi="Arial" w:cs="Arial"/>
          <w:sz w:val="22"/>
          <w:szCs w:val="22"/>
        </w:rPr>
        <w:fldChar w:fldCharType="separate"/>
      </w:r>
      <w:r w:rsidR="00A767ED" w:rsidRPr="00A01CAF">
        <w:rPr>
          <w:rFonts w:ascii="Arial" w:hAnsi="Arial" w:cs="Arial"/>
          <w:noProof/>
          <w:sz w:val="22"/>
          <w:szCs w:val="22"/>
        </w:rPr>
        <w:t>[5]</w:t>
      </w:r>
      <w:r w:rsidR="005F177E" w:rsidRPr="00A01CAF">
        <w:rPr>
          <w:rFonts w:ascii="Arial" w:hAnsi="Arial" w:cs="Arial"/>
          <w:sz w:val="22"/>
          <w:szCs w:val="22"/>
        </w:rPr>
        <w:fldChar w:fldCharType="end"/>
      </w:r>
      <w:r w:rsidR="00244469" w:rsidRPr="00A01CAF">
        <w:rPr>
          <w:rFonts w:ascii="Arial" w:hAnsi="Arial" w:cs="Arial"/>
          <w:sz w:val="22"/>
          <w:szCs w:val="22"/>
        </w:rPr>
        <w:t xml:space="preserve">; </w:t>
      </w:r>
      <w:r w:rsidR="004850AF" w:rsidRPr="00A01CAF">
        <w:rPr>
          <w:rFonts w:ascii="Arial" w:hAnsi="Arial" w:cs="Arial"/>
          <w:sz w:val="22"/>
          <w:szCs w:val="22"/>
        </w:rPr>
        <w:t>and</w:t>
      </w:r>
      <w:r w:rsidR="00244469" w:rsidRPr="00A01CAF">
        <w:rPr>
          <w:rFonts w:ascii="Arial" w:hAnsi="Arial" w:cs="Arial"/>
          <w:sz w:val="22"/>
          <w:szCs w:val="22"/>
        </w:rPr>
        <w:t xml:space="preserve"> a trial of MNPs containing iron in Pakistan found an increased level of diarrhea</w:t>
      </w:r>
      <w:r w:rsidR="00F20C16" w:rsidRPr="00A01CAF">
        <w:rPr>
          <w:rFonts w:ascii="Arial" w:hAnsi="Arial" w:cs="Arial"/>
          <w:sz w:val="22"/>
          <w:szCs w:val="22"/>
        </w:rPr>
        <w:t xml:space="preserve"> (including bloody-diarrh</w:t>
      </w:r>
      <w:r w:rsidR="00244469" w:rsidRPr="00A01CAF">
        <w:rPr>
          <w:rFonts w:ascii="Arial" w:hAnsi="Arial" w:cs="Arial"/>
          <w:sz w:val="22"/>
          <w:szCs w:val="22"/>
        </w:rPr>
        <w:t>ea)</w:t>
      </w:r>
      <w:r w:rsidR="005F177E" w:rsidRPr="00A01CAF">
        <w:rPr>
          <w:rFonts w:ascii="Arial" w:hAnsi="Arial" w:cs="Arial"/>
          <w:sz w:val="22"/>
          <w:szCs w:val="22"/>
        </w:rPr>
        <w:fldChar w:fldCharType="begin"/>
      </w:r>
      <w:r w:rsidR="00A767ED" w:rsidRPr="00A01CAF">
        <w:rPr>
          <w:rFonts w:ascii="Arial" w:hAnsi="Arial" w:cs="Arial"/>
          <w:sz w:val="22"/>
          <w:szCs w:val="22"/>
        </w:rPr>
        <w:instrText xml:space="preserve"> ADDIN EN.CITE &lt;EndNote&gt;&lt;Cite&gt;&lt;Author&gt;Soofi&lt;/Author&gt;&lt;Year&gt;2013&lt;/Year&gt;&lt;RecNum&gt;25&lt;/RecNum&gt;&lt;DisplayText&gt;[6]&lt;/DisplayText&gt;&lt;record&gt;&lt;rec-number&gt;25&lt;/rec-number&gt;&lt;foreign-keys&gt;&lt;key app="EN" db-id="dpf0pfdfptf0vfea05hxza960zt52z9a5dtr" timestamp="1499073816"&gt;25&lt;/key&gt;&lt;/foreign-keys&gt;&lt;ref-type name="Journal Article"&gt;17&lt;/ref-type&gt;&lt;contributors&gt;&lt;authors&gt;&lt;author&gt;Soofi, S.&lt;/author&gt;&lt;author&gt;Cousens, S.&lt;/author&gt;&lt;author&gt;Iqbal, S. P.&lt;/author&gt;&lt;author&gt;Akhund, T.&lt;/author&gt;&lt;author&gt;Khan, J.&lt;/author&gt;&lt;author&gt;Ahmed, I.&lt;/author&gt;&lt;author&gt;Zaidi, A. K.&lt;/author&gt;&lt;author&gt;Bhutta, Z. A.&lt;/author&gt;&lt;/authors&gt;&lt;/contributors&gt;&lt;auth-address&gt;Department of Paediatrics and Child Health, Division of Women and Child Health, the Aga Khan University, Karachi, Pakistan.&lt;/auth-address&gt;&lt;titles&gt;&lt;title&gt;Effect of provision of daily zinc and iron with several micronutrients on growth and morbidity among young children in Pakistan: a cluster-randomised trial&lt;/title&gt;&lt;secondary-title&gt;Lancet&lt;/secondary-title&gt;&lt;alt-title&gt;Lancet&lt;/alt-title&gt;&lt;/titles&gt;&lt;periodical&gt;&lt;full-title&gt;Lancet&lt;/full-title&gt;&lt;abbr-1&gt;Lancet&lt;/abbr-1&gt;&lt;/periodical&gt;&lt;alt-periodical&gt;&lt;full-title&gt;Lancet&lt;/full-title&gt;&lt;abbr-1&gt;Lancet&lt;/abbr-1&gt;&lt;/alt-periodical&gt;&lt;edition&gt;2013/04/23&lt;/edition&gt;&lt;dates&gt;&lt;year&gt;2013&lt;/year&gt;&lt;pub-dates&gt;&lt;date&gt;Apr 17&lt;/date&gt;&lt;/pub-dates&gt;&lt;/dates&gt;&lt;isbn&gt;1474-547X (Electronic)&amp;#xD;0140-6736 (Linking)&lt;/isbn&gt;&lt;accession-num&gt;23602230&lt;/accession-num&gt;&lt;urls&gt;&lt;related-urls&gt;&lt;url&gt;http://www.ncbi.nlm.nih.gov/pubmed/23602230&lt;/url&gt;&lt;/related-urls&gt;&lt;/urls&gt;&lt;electronic-resource-num&gt;10.1016/S0140-6736(13)60437-7&lt;/electronic-resource-num&gt;&lt;language&gt;Eng&lt;/language&gt;&lt;/record&gt;&lt;/Cite&gt;&lt;/EndNote&gt;</w:instrText>
      </w:r>
      <w:r w:rsidR="005F177E" w:rsidRPr="00A01CAF">
        <w:rPr>
          <w:rFonts w:ascii="Arial" w:hAnsi="Arial" w:cs="Arial"/>
          <w:sz w:val="22"/>
          <w:szCs w:val="22"/>
        </w:rPr>
        <w:fldChar w:fldCharType="separate"/>
      </w:r>
      <w:r w:rsidR="00A767ED" w:rsidRPr="00A01CAF">
        <w:rPr>
          <w:rFonts w:ascii="Arial" w:hAnsi="Arial" w:cs="Arial"/>
          <w:noProof/>
          <w:sz w:val="22"/>
          <w:szCs w:val="22"/>
        </w:rPr>
        <w:t>[6]</w:t>
      </w:r>
      <w:r w:rsidR="005F177E" w:rsidRPr="00A01CAF">
        <w:rPr>
          <w:rFonts w:ascii="Arial" w:hAnsi="Arial" w:cs="Arial"/>
          <w:sz w:val="22"/>
          <w:szCs w:val="22"/>
        </w:rPr>
        <w:fldChar w:fldCharType="end"/>
      </w:r>
      <w:r w:rsidR="00806A9C" w:rsidRPr="00A01CAF">
        <w:rPr>
          <w:rFonts w:ascii="Arial" w:hAnsi="Arial" w:cs="Arial"/>
          <w:sz w:val="22"/>
          <w:szCs w:val="22"/>
        </w:rPr>
        <w:t>.</w:t>
      </w:r>
      <w:r w:rsidR="004A1767" w:rsidRPr="00A01CAF">
        <w:rPr>
          <w:rFonts w:ascii="Arial" w:hAnsi="Arial" w:cs="Arial"/>
          <w:sz w:val="22"/>
          <w:szCs w:val="22"/>
        </w:rPr>
        <w:t xml:space="preserve"> </w:t>
      </w:r>
      <w:r w:rsidR="00F20C16" w:rsidRPr="00A01CAF">
        <w:rPr>
          <w:rFonts w:ascii="Arial" w:hAnsi="Arial" w:cs="Arial"/>
          <w:sz w:val="22"/>
          <w:szCs w:val="22"/>
        </w:rPr>
        <w:t xml:space="preserve">Additionally, </w:t>
      </w:r>
      <w:r w:rsidR="00244469" w:rsidRPr="00A01CAF">
        <w:rPr>
          <w:rFonts w:ascii="Arial" w:hAnsi="Arial" w:cs="Arial"/>
          <w:sz w:val="22"/>
          <w:szCs w:val="22"/>
        </w:rPr>
        <w:t>there is strong evidence that iron can exacerbate the risk of malaria in children</w:t>
      </w:r>
      <w:r w:rsidR="005F177E" w:rsidRPr="00A01CAF">
        <w:rPr>
          <w:rFonts w:ascii="Arial" w:hAnsi="Arial" w:cs="Arial"/>
          <w:sz w:val="22"/>
          <w:szCs w:val="22"/>
        </w:rPr>
        <w:fldChar w:fldCharType="begin">
          <w:fldData xml:space="preserve">PEVuZE5vdGU+PENpdGU+PEF1dGhvcj5TYXphd2FsPC9BdXRob3I+PFllYXI+MjAwNjwvWWVhcj48
UmVjTnVtPjQ5PC9SZWNOdW0+PERpc3BsYXlUZXh0Pls3XTwvRGlzcGxheVRleHQ+PHJlY29yZD48
cmVjLW51bWJlcj40OTwvcmVjLW51bWJlcj48Zm9yZWlnbi1rZXlzPjxrZXkgYXBwPSJFTiIgZGIt
aWQ9ImRwZjBwZmRmcHRmMHZmZWEwNWh4emE5NjB6dDUyejlhNWR0ciIgdGltZXN0YW1wPSIxNDk5
MDc5MjYwIj40OTwva2V5PjwvZm9yZWlnbi1rZXlzPjxyZWYtdHlwZSBuYW1lPSJKb3VybmFsIEFy
dGljbGUiPjE3PC9yZWYtdHlwZT48Y29udHJpYnV0b3JzPjxhdXRob3JzPjxhdXRob3I+U2F6YXdh
bCwgUy48L2F1dGhvcj48YXV0aG9yPkJsYWNrLCBSLiBFLjwvYXV0aG9yPjxhdXRob3I+UmFtc2Fu
LCBNLjwvYXV0aG9yPjxhdXRob3I+Q2h3YXlhLCBILiBNLjwvYXV0aG9yPjxhdXRob3I+U3RvbHR6
ZnVzLCBSLiBKLjwvYXV0aG9yPjxhdXRob3I+RHV0dGEsIEEuPC9hdXRob3I+PGF1dGhvcj5EaGlu
Z3JhLCBVLjwvYXV0aG9yPjxhdXRob3I+S2Fib2xlLCBJLjwvYXV0aG9yPjxhdXRob3I+RGViLCBT
LjwvYXV0aG9yPjxhdXRob3I+T3RobWFuLCBNLiBLLjwvYXV0aG9yPjxhdXRob3I+S2Fib2xlLCBG
LiBNLjwvYXV0aG9yPjwvYXV0aG9ycz48L2NvbnRyaWJ1dG9ycz48YXV0aC1hZGRyZXNzPkRlcGFy
dG1lbnQgb2YgSW50ZXJuYXRpb25hbCBIZWFsdGgsIEJsb29tYmVyZyBTY2hvb2wgb2YgUHVibGlj
IEhlYWx0aCwgSm9obnMgSG9wa2lucyBVbml2ZXJzaXR5LCA2MTUgTm9ydGggV29sZmUgU3RyZWV0
LCBCYWx0aW1vcmUsIE1EIDIxMjA1LCBVU0EuPC9hdXRoLWFkZHJlc3M+PHRpdGxlcz48dGl0bGU+
RWZmZWN0cyBvZiByb3V0aW5lIHByb3BoeWxhY3RpYyBzdXBwbGVtZW50YXRpb24gd2l0aCBpcm9u
IGFuZCBmb2xpYyBhY2lkIG9uIGFkbWlzc2lvbiB0byBob3NwaXRhbCBhbmQgbW9ydGFsaXR5IGlu
IHByZXNjaG9vbCBjaGlsZHJlbiBpbiBhIGhpZ2ggbWFsYXJpYSB0cmFuc21pc3Npb24gc2V0dGlu
ZzogY29tbXVuaXR5LWJhc2VkLCByYW5kb21pc2VkLCBwbGFjZWJvLWNvbnRyb2xsZWQgdHJpYWw8
L3RpdGxlPjxzZWNvbmRhcnktdGl0bGU+TGFuY2V0PC9zZWNvbmRhcnktdGl0bGU+PGFsdC10aXRs
ZT5MYW5jZXQ8L2FsdC10aXRsZT48L3RpdGxlcz48cGVyaW9kaWNhbD48ZnVsbC10aXRsZT5MYW5j
ZXQ8L2Z1bGwtdGl0bGU+PGFiYnItMT5MYW5jZXQ8L2FiYnItMT48L3BlcmlvZGljYWw+PGFsdC1w
ZXJpb2RpY2FsPjxmdWxsLXRpdGxlPkxhbmNldDwvZnVsbC10aXRsZT48YWJici0xPkxhbmNldDwv
YWJici0xPjwvYWx0LXBlcmlvZGljYWw+PHBhZ2VzPjEzMy00MzwvcGFnZXM+PHZvbHVtZT4zNjc8
L3ZvbHVtZT48bnVtYmVyPjk1MDU8L251bWJlcj48ZWRpdGlvbj4yMDA2LzAxLzE4PC9lZGl0aW9u
PjxrZXl3b3Jkcz48a2V5d29yZD5BbmVtaWEsIElyb24tRGVmaWNpZW5jeS9kcnVnIHRoZXJhcHk8
L2tleXdvcmQ+PGtleXdvcmQ+KkNoaWxkIE1vcnRhbGl0eTwva2V5d29yZD48a2V5d29yZD5DaGls
ZCwgUHJlc2Nob29sPC9rZXl3b3JkPjxrZXl3b3JkPkVuenltZSBJbmhpYml0b3JzL2FkdmVyc2Ug
ZWZmZWN0cy8qdGhlcmFwZXV0aWMgdXNlPC9rZXl3b3JkPjxrZXl3b3JkPkZlbWFsZTwva2V5d29y
ZD48a2V5d29yZD5Gb2xpYyBBY2lkL2FkdmVyc2UgZWZmZWN0cy8qdGhlcmFwZXV0aWMgdXNlPC9r
ZXl3b3JkPjxrZXl3b3JkPkhlbWF0aW5pY3MvYWR2ZXJzZSBlZmZlY3RzLyp0aGVyYXBldXRpYyB1
c2U8L2tleXdvcmQ+PGtleXdvcmQ+SG9zcGl0YWxpemF0aW9uLypzdGF0aXN0aWNzICZhbXA7IG51
bWVyaWNhbCBkYXRhPC9rZXl3b3JkPjxrZXl3b3JkPkh1bWFuczwva2V5d29yZD48a2V5d29yZD5J
bmZhbnQ8L2tleXdvcmQ+PGtleXdvcmQ+SXJvbi9hZHZlcnNlIGVmZmVjdHMvKnRoZXJhcGV1dGlj
IHVzZTwva2V5d29yZD48a2V5d29yZD5NYWxhcmlhL3ByZXZlbnRpb24gJmFtcDsgY29udHJvbC8q
dHJhbnNtaXNzaW9uPC9rZXl3b3JkPjxrZXl3b3JkPk1hbGU8L2tleXdvcmQ+PGtleXdvcmQ+UHJv
dG9wb3JwaHlyaW5zL2FkdmVyc2UgZWZmZWN0cy8qdGhlcmFwZXV0aWMgdXNlPC9rZXl3b3JkPjwv
a2V5d29yZHM+PGRhdGVzPjx5ZWFyPjIwMDY8L3llYXI+PHB1Yi1kYXRlcz48ZGF0ZT5KYW4gMTQ8
L2RhdGU+PC9wdWItZGF0ZXM+PC9kYXRlcz48aXNibj4xNDc0LTU0N1ggKEVsZWN0cm9uaWMpJiN4
RDswMTQwLTY3MzYgKExpbmtpbmcpPC9pc2JuPjxhY2Nlc3Npb24tbnVtPjE2NDEzODc3PC9hY2Nl
c3Npb24tbnVtPjx3b3JrLXR5cGU+UmFuZG9taXplZCBDb250cm9sbGVkIFRyaWFsJiN4RDtSZXNl
YXJjaCBTdXBwb3J0LCBOb24tVS5TLiBHb3YmYXBvczt0JiN4RDtSZXNlYXJjaCBTdXBwb3J0LCBV
LlMuIEdvdiZhcG9zO3QsIE5vbi1QLkguUy48L3dvcmstdHlwZT48dXJscz48cmVsYXRlZC11cmxz
Pjx1cmw+aHR0cDovL3d3dy5uY2JpLm5sbS5uaWguZ292L3B1Ym1lZC8xNjQxMzg3NzwvdXJsPjwv
cmVsYXRlZC11cmxzPjwvdXJscz48ZWxlY3Ryb25pYy1yZXNvdXJjZS1udW0+MTAuMTAxNi9TMDE0
MC02NzM2KDA2KTY3OTYyLTI8L2VsZWN0cm9uaWMtcmVzb3VyY2UtbnVtPjwvcmVjb3JkPjwvQ2l0
ZT48L0VuZE5vdGU+
</w:fldData>
        </w:fldChar>
      </w:r>
      <w:r w:rsidR="00A767ED" w:rsidRPr="00A01CAF">
        <w:rPr>
          <w:rFonts w:ascii="Arial" w:hAnsi="Arial" w:cs="Arial"/>
          <w:sz w:val="22"/>
          <w:szCs w:val="22"/>
        </w:rPr>
        <w:instrText xml:space="preserve"> ADDIN EN.CITE </w:instrText>
      </w:r>
      <w:r w:rsidR="00A767ED" w:rsidRPr="00A01CAF">
        <w:rPr>
          <w:rFonts w:ascii="Arial" w:hAnsi="Arial" w:cs="Arial"/>
          <w:sz w:val="22"/>
          <w:szCs w:val="22"/>
        </w:rPr>
        <w:fldChar w:fldCharType="begin">
          <w:fldData xml:space="preserve">PEVuZE5vdGU+PENpdGU+PEF1dGhvcj5TYXphd2FsPC9BdXRob3I+PFllYXI+MjAwNjwvWWVhcj48
UmVjTnVtPjQ5PC9SZWNOdW0+PERpc3BsYXlUZXh0Pls3XTwvRGlzcGxheVRleHQ+PHJlY29yZD48
cmVjLW51bWJlcj40OTwvcmVjLW51bWJlcj48Zm9yZWlnbi1rZXlzPjxrZXkgYXBwPSJFTiIgZGIt
aWQ9ImRwZjBwZmRmcHRmMHZmZWEwNWh4emE5NjB6dDUyejlhNWR0ciIgdGltZXN0YW1wPSIxNDk5
MDc5MjYwIj40OTwva2V5PjwvZm9yZWlnbi1rZXlzPjxyZWYtdHlwZSBuYW1lPSJKb3VybmFsIEFy
dGljbGUiPjE3PC9yZWYtdHlwZT48Y29udHJpYnV0b3JzPjxhdXRob3JzPjxhdXRob3I+U2F6YXdh
bCwgUy48L2F1dGhvcj48YXV0aG9yPkJsYWNrLCBSLiBFLjwvYXV0aG9yPjxhdXRob3I+UmFtc2Fu
LCBNLjwvYXV0aG9yPjxhdXRob3I+Q2h3YXlhLCBILiBNLjwvYXV0aG9yPjxhdXRob3I+U3RvbHR6
ZnVzLCBSLiBKLjwvYXV0aG9yPjxhdXRob3I+RHV0dGEsIEEuPC9hdXRob3I+PGF1dGhvcj5EaGlu
Z3JhLCBVLjwvYXV0aG9yPjxhdXRob3I+S2Fib2xlLCBJLjwvYXV0aG9yPjxhdXRob3I+RGViLCBT
LjwvYXV0aG9yPjxhdXRob3I+T3RobWFuLCBNLiBLLjwvYXV0aG9yPjxhdXRob3I+S2Fib2xlLCBG
LiBNLjwvYXV0aG9yPjwvYXV0aG9ycz48L2NvbnRyaWJ1dG9ycz48YXV0aC1hZGRyZXNzPkRlcGFy
dG1lbnQgb2YgSW50ZXJuYXRpb25hbCBIZWFsdGgsIEJsb29tYmVyZyBTY2hvb2wgb2YgUHVibGlj
IEhlYWx0aCwgSm9obnMgSG9wa2lucyBVbml2ZXJzaXR5LCA2MTUgTm9ydGggV29sZmUgU3RyZWV0
LCBCYWx0aW1vcmUsIE1EIDIxMjA1LCBVU0EuPC9hdXRoLWFkZHJlc3M+PHRpdGxlcz48dGl0bGU+
RWZmZWN0cyBvZiByb3V0aW5lIHByb3BoeWxhY3RpYyBzdXBwbGVtZW50YXRpb24gd2l0aCBpcm9u
IGFuZCBmb2xpYyBhY2lkIG9uIGFkbWlzc2lvbiB0byBob3NwaXRhbCBhbmQgbW9ydGFsaXR5IGlu
IHByZXNjaG9vbCBjaGlsZHJlbiBpbiBhIGhpZ2ggbWFsYXJpYSB0cmFuc21pc3Npb24gc2V0dGlu
ZzogY29tbXVuaXR5LWJhc2VkLCByYW5kb21pc2VkLCBwbGFjZWJvLWNvbnRyb2xsZWQgdHJpYWw8
L3RpdGxlPjxzZWNvbmRhcnktdGl0bGU+TGFuY2V0PC9zZWNvbmRhcnktdGl0bGU+PGFsdC10aXRs
ZT5MYW5jZXQ8L2FsdC10aXRsZT48L3RpdGxlcz48cGVyaW9kaWNhbD48ZnVsbC10aXRsZT5MYW5j
ZXQ8L2Z1bGwtdGl0bGU+PGFiYnItMT5MYW5jZXQ8L2FiYnItMT48L3BlcmlvZGljYWw+PGFsdC1w
ZXJpb2RpY2FsPjxmdWxsLXRpdGxlPkxhbmNldDwvZnVsbC10aXRsZT48YWJici0xPkxhbmNldDwv
YWJici0xPjwvYWx0LXBlcmlvZGljYWw+PHBhZ2VzPjEzMy00MzwvcGFnZXM+PHZvbHVtZT4zNjc8
L3ZvbHVtZT48bnVtYmVyPjk1MDU8L251bWJlcj48ZWRpdGlvbj4yMDA2LzAxLzE4PC9lZGl0aW9u
PjxrZXl3b3Jkcz48a2V5d29yZD5BbmVtaWEsIElyb24tRGVmaWNpZW5jeS9kcnVnIHRoZXJhcHk8
L2tleXdvcmQ+PGtleXdvcmQ+KkNoaWxkIE1vcnRhbGl0eTwva2V5d29yZD48a2V5d29yZD5DaGls
ZCwgUHJlc2Nob29sPC9rZXl3b3JkPjxrZXl3b3JkPkVuenltZSBJbmhpYml0b3JzL2FkdmVyc2Ug
ZWZmZWN0cy8qdGhlcmFwZXV0aWMgdXNlPC9rZXl3b3JkPjxrZXl3b3JkPkZlbWFsZTwva2V5d29y
ZD48a2V5d29yZD5Gb2xpYyBBY2lkL2FkdmVyc2UgZWZmZWN0cy8qdGhlcmFwZXV0aWMgdXNlPC9r
ZXl3b3JkPjxrZXl3b3JkPkhlbWF0aW5pY3MvYWR2ZXJzZSBlZmZlY3RzLyp0aGVyYXBldXRpYyB1
c2U8L2tleXdvcmQ+PGtleXdvcmQ+SG9zcGl0YWxpemF0aW9uLypzdGF0aXN0aWNzICZhbXA7IG51
bWVyaWNhbCBkYXRhPC9rZXl3b3JkPjxrZXl3b3JkPkh1bWFuczwva2V5d29yZD48a2V5d29yZD5J
bmZhbnQ8L2tleXdvcmQ+PGtleXdvcmQ+SXJvbi9hZHZlcnNlIGVmZmVjdHMvKnRoZXJhcGV1dGlj
IHVzZTwva2V5d29yZD48a2V5d29yZD5NYWxhcmlhL3ByZXZlbnRpb24gJmFtcDsgY29udHJvbC8q
dHJhbnNtaXNzaW9uPC9rZXl3b3JkPjxrZXl3b3JkPk1hbGU8L2tleXdvcmQ+PGtleXdvcmQ+UHJv
dG9wb3JwaHlyaW5zL2FkdmVyc2UgZWZmZWN0cy8qdGhlcmFwZXV0aWMgdXNlPC9rZXl3b3JkPjwv
a2V5d29yZHM+PGRhdGVzPjx5ZWFyPjIwMDY8L3llYXI+PHB1Yi1kYXRlcz48ZGF0ZT5KYW4gMTQ8
L2RhdGU+PC9wdWItZGF0ZXM+PC9kYXRlcz48aXNibj4xNDc0LTU0N1ggKEVsZWN0cm9uaWMpJiN4
RDswMTQwLTY3MzYgKExpbmtpbmcpPC9pc2JuPjxhY2Nlc3Npb24tbnVtPjE2NDEzODc3PC9hY2Nl
c3Npb24tbnVtPjx3b3JrLXR5cGU+UmFuZG9taXplZCBDb250cm9sbGVkIFRyaWFsJiN4RDtSZXNl
YXJjaCBTdXBwb3J0LCBOb24tVS5TLiBHb3YmYXBvczt0JiN4RDtSZXNlYXJjaCBTdXBwb3J0LCBV
LlMuIEdvdiZhcG9zO3QsIE5vbi1QLkguUy48L3dvcmstdHlwZT48dXJscz48cmVsYXRlZC11cmxz
Pjx1cmw+aHR0cDovL3d3dy5uY2JpLm5sbS5uaWguZ292L3B1Ym1lZC8xNjQxMzg3NzwvdXJsPjwv
cmVsYXRlZC11cmxzPjwvdXJscz48ZWxlY3Ryb25pYy1yZXNvdXJjZS1udW0+MTAuMTAxNi9TMDE0
MC02NzM2KDA2KTY3OTYyLTI8L2VsZWN0cm9uaWMtcmVzb3VyY2UtbnVtPjwvcmVjb3JkPjwvQ2l0
ZT48L0VuZE5vdGU+
</w:fldData>
        </w:fldChar>
      </w:r>
      <w:r w:rsidR="00A767ED" w:rsidRPr="00A01CAF">
        <w:rPr>
          <w:rFonts w:ascii="Arial" w:hAnsi="Arial" w:cs="Arial"/>
          <w:sz w:val="22"/>
          <w:szCs w:val="22"/>
        </w:rPr>
        <w:instrText xml:space="preserve"> ADDIN EN.CITE.DATA </w:instrText>
      </w:r>
      <w:r w:rsidR="00A767ED" w:rsidRPr="00A01CAF">
        <w:rPr>
          <w:rFonts w:ascii="Arial" w:hAnsi="Arial" w:cs="Arial"/>
          <w:sz w:val="22"/>
          <w:szCs w:val="22"/>
        </w:rPr>
      </w:r>
      <w:r w:rsidR="00A767ED" w:rsidRPr="00A01CAF">
        <w:rPr>
          <w:rFonts w:ascii="Arial" w:hAnsi="Arial" w:cs="Arial"/>
          <w:sz w:val="22"/>
          <w:szCs w:val="22"/>
        </w:rPr>
        <w:fldChar w:fldCharType="end"/>
      </w:r>
      <w:r w:rsidR="005F177E" w:rsidRPr="00A01CAF">
        <w:rPr>
          <w:rFonts w:ascii="Arial" w:hAnsi="Arial" w:cs="Arial"/>
          <w:sz w:val="22"/>
          <w:szCs w:val="22"/>
        </w:rPr>
      </w:r>
      <w:r w:rsidR="005F177E" w:rsidRPr="00A01CAF">
        <w:rPr>
          <w:rFonts w:ascii="Arial" w:hAnsi="Arial" w:cs="Arial"/>
          <w:sz w:val="22"/>
          <w:szCs w:val="22"/>
        </w:rPr>
        <w:fldChar w:fldCharType="separate"/>
      </w:r>
      <w:r w:rsidR="00A767ED" w:rsidRPr="00A01CAF">
        <w:rPr>
          <w:rFonts w:ascii="Arial" w:hAnsi="Arial" w:cs="Arial"/>
          <w:noProof/>
          <w:sz w:val="22"/>
          <w:szCs w:val="22"/>
        </w:rPr>
        <w:t>[7]</w:t>
      </w:r>
      <w:r w:rsidR="005F177E" w:rsidRPr="00A01CAF">
        <w:rPr>
          <w:rFonts w:ascii="Arial" w:hAnsi="Arial" w:cs="Arial"/>
          <w:sz w:val="22"/>
          <w:szCs w:val="22"/>
        </w:rPr>
        <w:fldChar w:fldCharType="end"/>
      </w:r>
      <w:r w:rsidR="00244469" w:rsidRPr="00A01CAF">
        <w:rPr>
          <w:rFonts w:ascii="Arial" w:hAnsi="Arial" w:cs="Arial"/>
          <w:sz w:val="22"/>
          <w:szCs w:val="22"/>
        </w:rPr>
        <w:t>, so that</w:t>
      </w:r>
      <w:r w:rsidR="000B3D32" w:rsidRPr="00A01CAF">
        <w:rPr>
          <w:rFonts w:ascii="Arial" w:hAnsi="Arial" w:cs="Arial"/>
          <w:sz w:val="22"/>
          <w:szCs w:val="22"/>
        </w:rPr>
        <w:t xml:space="preserve"> in malarial-endemic areas, anti-malarial measures must be implemented alongside iron supplementation</w:t>
      </w:r>
      <w:r w:rsidR="005F177E" w:rsidRPr="00A01CAF">
        <w:rPr>
          <w:rFonts w:ascii="Arial" w:hAnsi="Arial" w:cs="Arial"/>
          <w:sz w:val="22"/>
          <w:szCs w:val="22"/>
        </w:rPr>
        <w:fldChar w:fldCharType="begin"/>
      </w:r>
      <w:r w:rsidR="00A767ED" w:rsidRPr="00A01CAF">
        <w:rPr>
          <w:rFonts w:ascii="Arial" w:hAnsi="Arial" w:cs="Arial"/>
          <w:sz w:val="22"/>
          <w:szCs w:val="22"/>
        </w:rPr>
        <w:instrText xml:space="preserve"> ADDIN EN.CITE &lt;EndNote&gt;&lt;Cite&gt;&lt;Author&gt;WHO&lt;/Author&gt;&lt;Year&gt;2016&lt;/Year&gt;&lt;RecNum&gt;7&lt;/RecNum&gt;&lt;DisplayText&gt;[8]&lt;/DisplayText&gt;&lt;record&gt;&lt;rec-number&gt;7&lt;/rec-number&gt;&lt;foreign-keys&gt;&lt;key app="EN" db-id="dpf0pfdfptf0vfea05hxza960zt52z9a5dtr" timestamp="1499073816"&gt;7&lt;/key&gt;&lt;/foreign-keys&gt;&lt;ref-type name="Generic"&gt;13&lt;/ref-type&gt;&lt;contributors&gt;&lt;authors&gt;&lt;author&gt;WHO&lt;/author&gt;&lt;/authors&gt;&lt;/contributors&gt;&lt;titles&gt;&lt;title&gt;WHO guideline: Use of multiple micronutrient powders for point-of-use fortication of foods consumed by infants and young children aged 6–23 months and children aged 2–12 years&lt;/title&gt;&lt;/titles&gt;&lt;dates&gt;&lt;year&gt;2016&lt;/year&gt;&lt;/dates&gt;&lt;pub-location&gt;Geneva&lt;/pub-location&gt;&lt;publisher&gt;World Health Organization&lt;/publisher&gt;&lt;urls&gt;&lt;/urls&gt;&lt;/record&gt;&lt;/Cite&gt;&lt;/EndNote&gt;</w:instrText>
      </w:r>
      <w:r w:rsidR="005F177E" w:rsidRPr="00A01CAF">
        <w:rPr>
          <w:rFonts w:ascii="Arial" w:hAnsi="Arial" w:cs="Arial"/>
          <w:sz w:val="22"/>
          <w:szCs w:val="22"/>
        </w:rPr>
        <w:fldChar w:fldCharType="separate"/>
      </w:r>
      <w:r w:rsidR="00A767ED" w:rsidRPr="00A01CAF">
        <w:rPr>
          <w:rFonts w:ascii="Arial" w:hAnsi="Arial" w:cs="Arial"/>
          <w:noProof/>
          <w:sz w:val="22"/>
          <w:szCs w:val="22"/>
        </w:rPr>
        <w:t>[8]</w:t>
      </w:r>
      <w:r w:rsidR="005F177E" w:rsidRPr="00A01CAF">
        <w:rPr>
          <w:rFonts w:ascii="Arial" w:hAnsi="Arial" w:cs="Arial"/>
          <w:sz w:val="22"/>
          <w:szCs w:val="22"/>
        </w:rPr>
        <w:fldChar w:fldCharType="end"/>
      </w:r>
      <w:r w:rsidR="000B3D32" w:rsidRPr="00A01CAF">
        <w:rPr>
          <w:rFonts w:ascii="Arial" w:hAnsi="Arial" w:cs="Arial"/>
          <w:sz w:val="22"/>
          <w:szCs w:val="22"/>
        </w:rPr>
        <w:t>.</w:t>
      </w:r>
    </w:p>
    <w:p w14:paraId="68B456B2" w14:textId="18D2DFC4" w:rsidR="00FB01D8" w:rsidRPr="00A01CAF" w:rsidRDefault="008241EE" w:rsidP="000B3D32">
      <w:pPr>
        <w:ind w:firstLine="720"/>
        <w:rPr>
          <w:rFonts w:ascii="Arial" w:hAnsi="Arial" w:cs="Arial"/>
          <w:sz w:val="22"/>
          <w:szCs w:val="22"/>
        </w:rPr>
      </w:pPr>
      <w:r w:rsidRPr="00A01CAF">
        <w:rPr>
          <w:rFonts w:ascii="Arial" w:hAnsi="Arial" w:cs="Arial"/>
          <w:sz w:val="22"/>
          <w:szCs w:val="22"/>
        </w:rPr>
        <w:t>T</w:t>
      </w:r>
      <w:r w:rsidR="00337633" w:rsidRPr="00A01CAF">
        <w:rPr>
          <w:rFonts w:ascii="Arial" w:hAnsi="Arial" w:cs="Arial"/>
          <w:sz w:val="22"/>
          <w:szCs w:val="22"/>
        </w:rPr>
        <w:t xml:space="preserve">he </w:t>
      </w:r>
      <w:r w:rsidR="000B3D32" w:rsidRPr="00A01CAF">
        <w:rPr>
          <w:rFonts w:ascii="Arial" w:hAnsi="Arial" w:cs="Arial"/>
          <w:sz w:val="22"/>
          <w:szCs w:val="22"/>
        </w:rPr>
        <w:t xml:space="preserve">Zimmermann </w:t>
      </w:r>
      <w:r w:rsidR="00337633" w:rsidRPr="00A01CAF">
        <w:rPr>
          <w:rFonts w:ascii="Arial" w:hAnsi="Arial" w:cs="Arial"/>
          <w:sz w:val="22"/>
          <w:szCs w:val="22"/>
        </w:rPr>
        <w:t xml:space="preserve">group engineered a new formulation of </w:t>
      </w:r>
      <w:r w:rsidR="00A942D0" w:rsidRPr="00A01CAF">
        <w:rPr>
          <w:rFonts w:ascii="Arial" w:hAnsi="Arial" w:cs="Arial"/>
          <w:sz w:val="22"/>
          <w:szCs w:val="22"/>
        </w:rPr>
        <w:t>iron-containing MNPs</w:t>
      </w:r>
      <w:r w:rsidRPr="00A01CAF">
        <w:rPr>
          <w:rFonts w:ascii="Arial" w:hAnsi="Arial" w:cs="Arial"/>
          <w:sz w:val="22"/>
          <w:szCs w:val="22"/>
        </w:rPr>
        <w:t xml:space="preserve"> in an attempt to reduce intestinal morbidities while sustaining </w:t>
      </w:r>
      <w:r w:rsidR="002F4D96" w:rsidRPr="00A01CAF">
        <w:rPr>
          <w:rFonts w:ascii="Arial" w:hAnsi="Arial" w:cs="Arial"/>
          <w:sz w:val="22"/>
          <w:szCs w:val="22"/>
        </w:rPr>
        <w:t xml:space="preserve">the </w:t>
      </w:r>
      <w:r w:rsidRPr="00A01CAF">
        <w:rPr>
          <w:rFonts w:ascii="Arial" w:hAnsi="Arial" w:cs="Arial"/>
          <w:sz w:val="22"/>
          <w:szCs w:val="22"/>
        </w:rPr>
        <w:t>beneficial effects of iron</w:t>
      </w:r>
      <w:r w:rsidR="00A942D0" w:rsidRPr="00A01CAF">
        <w:rPr>
          <w:rFonts w:ascii="Arial" w:hAnsi="Arial" w:cs="Arial"/>
          <w:sz w:val="22"/>
          <w:szCs w:val="22"/>
        </w:rPr>
        <w:t>. First</w:t>
      </w:r>
      <w:r w:rsidR="00583687" w:rsidRPr="00A01CAF">
        <w:rPr>
          <w:rFonts w:ascii="Arial" w:hAnsi="Arial" w:cs="Arial"/>
          <w:sz w:val="22"/>
          <w:szCs w:val="22"/>
        </w:rPr>
        <w:t>,</w:t>
      </w:r>
      <w:r w:rsidR="00A942D0" w:rsidRPr="00A01CAF">
        <w:rPr>
          <w:rFonts w:ascii="Arial" w:hAnsi="Arial" w:cs="Arial"/>
          <w:sz w:val="22"/>
          <w:szCs w:val="22"/>
        </w:rPr>
        <w:t xml:space="preserve"> they lowered the dose of iron </w:t>
      </w:r>
      <w:r w:rsidR="00895FD8" w:rsidRPr="00A01CAF">
        <w:rPr>
          <w:rFonts w:ascii="Arial" w:hAnsi="Arial" w:cs="Arial"/>
          <w:sz w:val="22"/>
          <w:szCs w:val="22"/>
        </w:rPr>
        <w:t xml:space="preserve">from 12.5mg </w:t>
      </w:r>
      <w:r w:rsidR="00A942D0" w:rsidRPr="00A01CAF">
        <w:rPr>
          <w:rFonts w:ascii="Arial" w:hAnsi="Arial" w:cs="Arial"/>
          <w:sz w:val="22"/>
          <w:szCs w:val="22"/>
        </w:rPr>
        <w:t>to 5mg; second</w:t>
      </w:r>
      <w:r w:rsidR="00583687" w:rsidRPr="00A01CAF">
        <w:rPr>
          <w:rFonts w:ascii="Arial" w:hAnsi="Arial" w:cs="Arial"/>
          <w:sz w:val="22"/>
          <w:szCs w:val="22"/>
        </w:rPr>
        <w:t>,</w:t>
      </w:r>
      <w:r w:rsidR="00A942D0" w:rsidRPr="00A01CAF">
        <w:rPr>
          <w:rFonts w:ascii="Arial" w:hAnsi="Arial" w:cs="Arial"/>
          <w:sz w:val="22"/>
          <w:szCs w:val="22"/>
        </w:rPr>
        <w:t xml:space="preserve"> half of this iron was given in a chelated highly-bioavailable form (NaFeEDTA)</w:t>
      </w:r>
      <w:r w:rsidR="00583687" w:rsidRPr="00A01CAF">
        <w:rPr>
          <w:rFonts w:ascii="Arial" w:hAnsi="Arial" w:cs="Arial"/>
          <w:sz w:val="22"/>
          <w:szCs w:val="22"/>
        </w:rPr>
        <w:t xml:space="preserve">; third, they included a prebiotic of galacto-oligosaccharides (GOS) that can selectively enhance growth of </w:t>
      </w:r>
      <w:r w:rsidR="00583687" w:rsidRPr="00A01CAF">
        <w:rPr>
          <w:rFonts w:ascii="Arial" w:hAnsi="Arial" w:cs="Arial"/>
          <w:i/>
          <w:sz w:val="22"/>
          <w:szCs w:val="22"/>
        </w:rPr>
        <w:t>Bifidobacteriaceae</w:t>
      </w:r>
      <w:r w:rsidR="00583687" w:rsidRPr="00A01CAF">
        <w:rPr>
          <w:rFonts w:ascii="Arial" w:hAnsi="Arial" w:cs="Arial"/>
          <w:sz w:val="22"/>
          <w:szCs w:val="22"/>
        </w:rPr>
        <w:t xml:space="preserve"> and </w:t>
      </w:r>
      <w:r w:rsidR="00583687" w:rsidRPr="00A01CAF">
        <w:rPr>
          <w:rFonts w:ascii="Arial" w:hAnsi="Arial" w:cs="Arial"/>
          <w:i/>
          <w:sz w:val="22"/>
          <w:szCs w:val="22"/>
        </w:rPr>
        <w:t>Lactobacillaceae</w:t>
      </w:r>
      <w:r w:rsidR="00507962" w:rsidRPr="00A01CAF">
        <w:rPr>
          <w:rFonts w:ascii="Arial" w:hAnsi="Arial" w:cs="Arial"/>
          <w:i/>
          <w:sz w:val="22"/>
          <w:szCs w:val="22"/>
        </w:rPr>
        <w:fldChar w:fldCharType="begin">
          <w:fldData xml:space="preserve">PEVuZE5vdGU+PENpdGU+PEF1dGhvcj5HaWJzb248L0F1dGhvcj48WWVhcj4yMDE3PC9ZZWFyPjxS
ZWNOdW0+NTM8L1JlY051bT48RGlzcGxheVRleHQ+WzldPC9EaXNwbGF5VGV4dD48cmVjb3JkPjxy
ZWMtbnVtYmVyPjUzPC9yZWMtbnVtYmVyPjxmb3JlaWduLWtleXM+PGtleSBhcHA9IkVOIiBkYi1p
ZD0iZHBmMHBmZGZwdGYwdmZlYTA1aHh6YTk2MHp0NTJ6OWE1ZHRyIiB0aW1lc3RhbXA9IjE0OTk1
MTM3OTkiPjUzPC9rZXk+PC9mb3JlaWduLWtleXM+PHJlZi10eXBlIG5hbWU9IkpvdXJuYWwgQXJ0
aWNsZSI+MTc8L3JlZi10eXBlPjxjb250cmlidXRvcnM+PGF1dGhvcnM+PGF1dGhvcj5HaWJzb24s
IEcuIFIuPC9hdXRob3I+PGF1dGhvcj5IdXRraW5zLCBSLjwvYXV0aG9yPjxhdXRob3I+U2FuZGVy
cywgTS4gRS48L2F1dGhvcj48YXV0aG9yPlByZXNjb3R0LCBTLiBMLjwvYXV0aG9yPjxhdXRob3I+
UmVpbWVyLCBSLiBBLjwvYXV0aG9yPjxhdXRob3I+U2FsbWluZW4sIFMuIEouPC9hdXRob3I+PGF1
dGhvcj5TY290dCwgSy48L2F1dGhvcj48YXV0aG9yPlN0YW50b24sIEMuPC9hdXRob3I+PGF1dGhv
cj5Td2Fuc29uLCBLLiBTLjwvYXV0aG9yPjxhdXRob3I+Q2FuaSwgUC4gRC48L2F1dGhvcj48YXV0
aG9yPlZlcmJla2UsIEsuPC9hdXRob3I+PGF1dGhvcj5SZWlkLCBHLjwvYXV0aG9yPjwvYXV0aG9y
cz48L2NvbnRyaWJ1dG9ycz48YXV0aC1hZGRyZXNzPkRlcGFydG1lbnQgb2YgRm9vZCBhbmQgTnV0
cml0aW9uYWwgU2NpZW5jZXMsIFRoZSBVbml2ZXJzaXR5IG9mIFJlYWRpbmcsIFdoaXRla25pZ2h0
cywgUE8gQm94IDIyNiwgUmVhZGluZyBSRzYgNkFQLCBVSy4mI3hEO0RlcGFydG1lbnQgb2YgRm9v
ZCBTY2llbmNlIGFuZCBUZWNobm9sb2d5LCAyNTggRm9vZCBJbm5vdmF0aW9uIENlbnRlciwgVW5p
dmVyc2l0eSBvZiBOZWJyYXNrYSAtIExpbmNvbG4sIExpbmNvbG4sIE5lYnJhc2thIDY4NTg4LTYy
MDUsIFVTQS4mI3hEO0ludGVybmF0aW9uYWwgU2NpZW50aWZpYyBBc3NvY2lhdGlvbiBmb3IgUHJv
YmlvdGljcyBhbmQgUHJlYmlvdGljcywgNzExOSBTLiBHbGVuY29lIENvdXJ0LCBDZW50ZW5uaWFs
LCBDb2xvcmFkbyA4MDEyMiwgVVNBLiYjeEQ7U2Nob29sIG9mIFBhZWRpYXRyaWNzIGFuZCBDaGls
ZCBIZWFsdGgsIFRoZSBVbml2ZXJzaXR5IG9mIFdlc3Rlcm4gQXVzdHJhbGlhLCAzNSBTdGlybGlu
ZyBIaWdod2F5LCBQZXJ0aCwgV0EgNjAwOSwgQXVzdHJhbGlhLiYjeEQ7RmFjdWx0eSBvZiBLaW5l
c2lvbG9neSBhbmQgRGVwYXJ0bWVudCBvZiBCaW9jaGVtaXN0cnkgYW5kIE1vbGVjdWxhciBCaW9s
b2d5LCAyNTAwIFVuaXZlcnNpdHkgRHJpdmUsIEN1bW1pbmcgU2Nob29sIG9mIE1lZGljaW5lLCBV
bml2ZXJzaXR5IG9mIENhbGdhcnksIENhbGdhcnksIEFsYmVydGEsIENhbmFkYS4mI3hEO0Z1bmN0
aW9uYWwgRm9vZHMgRm9ydW0sIEZhY3VsdHkgb2YgTWVkaWNpbmUsIEl0YWluZW4gUGl0a2FrYXR1
IDRBLCBGSS0yMDAxNCwgVW5pdmVyc2l0eSBvZiBUdXJrdSwgVHVya3UgMjAwMTQsIEZpbmxhbmQu
JiN4RDtSb3dldHQgSW5zdGl0dXRlIG9mIE51dHJpdGlvbiBhbmQgSGVhbHRoLCBVbml2ZXJzaXR5
IG9mIEFiZXJkZWVuLCBBYmVyZGVlbiwgQUIyMSA5U0IsIFVLLiYjeEQ7VGVhZ2FzYyBNb29yZXBh
cmsgRm9vZCBSZXNlYXJjaCBDZW50cmUsIEZlcm1veSwgQ29yaywgUDYxIEM5OTYsIElyZWxhbmQu
JiN4RDtEZXBhcnRtZW50IG9mIEFuaW1hbCBTY2llbmNlcywgVW5pdmVyc2l0eSBvZiBJbGxpbm9p
cyBhdCBVcmJhbmEtQ2hhbXBhaWduLCAxMjA3IFcgR3JlZ29yeSBEcml2ZSwgVXJiYW5hLCBJbGxp
bm9pcyA2MTgwMSwgVVNBLiYjeEQ7VW5pdmVyc2l0ZSBjYXRob2xpcXVlIGRlIExvdXZhaW4sIExv
dXZhaW4gRHJ1ZyBSZXNlYXJjaCBJbnN0aXR1dGUsIDczIEF2ZW51ZSBFIE1vdW5pZXIsIFdFTEJJ
TyAoV2FsbG9vbiBFeGNlbGxlbmNlIGluIExpZmUgU2NpZW5jZXMgYW5kIEJpb3RlY2hub2xvZ3kp
LCBNZXRhYm9saXNtIGFuZCBOdXRyaXRpb24gUmVzZWFyY2ggR3JvdXAsIDEyMDAgQnJ1c3NlbHMs
IEJlbGdpdW0uJiN4RDtUcmFuc2xhdGlvbmFsIFJlc2VhcmNoIGluIEdhc3Ryb2ludGVzdGluYWwg
RGlzb3JkZXJzLCBLVSBMZXV2ZW4sIFRhcmdpZCAtIEhlcmVzdHJhYXQgNDksIExldXZlbiwgQmVs
Z2l1bSBhbmQgTGV1dmVuIEZvb2QgU2NpZW5jZSBhbmQgTnV0cml0aW9uIFJlc2VhcmNoIENlbnRy
ZSwgQkUgMzAwMSwgTGV1dmVuLCBCZWxnaXVtLiYjeEQ7TGF3c29uIEhlYWx0aCBSZXNlYXJjaCBJ
bnN0aXR1dGUsIFVuaXZlcnNpdHkgb2YgV2VzdGVybiBPbnRhcmlvLCAyNjggR3Jvc3Zlbm9yIFN0
cmVldCwgTG9uZG9uLCBPbnRhcmlvLCBONkEgNFYyLCBDYW5hZGEuPC9hdXRoLWFkZHJlc3M+PHRp
dGxlcz48dGl0bGU+RXhwZXJ0IGNvbnNlbnN1cyBkb2N1bWVudDogVGhlIEludGVybmF0aW9uYWwg
U2NpZW50aWZpYyBBc3NvY2lhdGlvbiBmb3IgUHJvYmlvdGljcyBhbmQgUHJlYmlvdGljcyAoSVNB
UFApIGNvbnNlbnN1cyBzdGF0ZW1lbnQgb24gdGhlIGRlZmluaXRpb24gYW5kIHNjb3BlIG9mIHBy
ZWJpb3RpY3M8L3RpdGxlPjxzZWNvbmRhcnktdGl0bGU+TmF0IFJldiBHYXN0cm9lbnRlcm9sIEhl
cGF0b2w8L3NlY29uZGFyeS10aXRsZT48YWx0LXRpdGxlPk5hdHVyZSByZXZpZXdzLiBHYXN0cm9l
bnRlcm9sb2d5ICZhbXA7IGhlcGF0b2xvZ3k8L2FsdC10aXRsZT48L3RpdGxlcz48cGVyaW9kaWNh
bD48ZnVsbC10aXRsZT5OYXQgUmV2IEdhc3Ryb2VudGVyb2wgSGVwYXRvbDwvZnVsbC10aXRsZT48
YWJici0xPk5hdHVyZSByZXZpZXdzLiBHYXN0cm9lbnRlcm9sb2d5ICZhbXA7IGhlcGF0b2xvZ3k8
L2FiYnItMT48L3BlcmlvZGljYWw+PGFsdC1wZXJpb2RpY2FsPjxmdWxsLXRpdGxlPk5hdCBSZXYg
R2FzdHJvZW50ZXJvbCBIZXBhdG9sPC9mdWxsLXRpdGxlPjxhYmJyLTE+TmF0dXJlIHJldmlld3Mu
IEdhc3Ryb2VudGVyb2xvZ3kgJmFtcDsgaGVwYXRvbG9neTwvYWJici0xPjwvYWx0LXBlcmlvZGlj
YWw+PGVkaXRpb24+MjAxNy8wNi8xNTwvZWRpdGlvbj48ZGF0ZXM+PHllYXI+MjAxNzwveWVhcj48
cHViLWRhdGVzPjxkYXRlPkp1biAxNDwvZGF0ZT48L3B1Yi1kYXRlcz48L2RhdGVzPjxpc2JuPjE3
NTktNTA1MyAoRWxlY3Ryb25pYykmI3hEOzE3NTktNTA0NSAoTGlua2luZyk8L2lzYm4+PGFjY2Vz
c2lvbi1udW0+Mjg2MTE0ODA8L2FjY2Vzc2lvbi1udW0+PHdvcmstdHlwZT5SZXZpZXc8L3dvcmst
dHlwZT48dXJscz48cmVsYXRlZC11cmxzPjx1cmw+aHR0cDovL3d3dy5uY2JpLm5sbS5uaWguZ292
L3B1Ym1lZC8yODYxMTQ4MDwvdXJsPjwvcmVsYXRlZC11cmxzPjwvdXJscz48ZWxlY3Ryb25pYy1y
ZXNvdXJjZS1udW0+MTAuMTAzOC9ucmdhc3Ryby4yMDE3Ljc1PC9lbGVjdHJvbmljLXJlc291cmNl
LW51bT48L3JlY29yZD48L0NpdGU+PC9FbmROb3RlPgB=
</w:fldData>
        </w:fldChar>
      </w:r>
      <w:r w:rsidR="00507962" w:rsidRPr="00A01CAF">
        <w:rPr>
          <w:rFonts w:ascii="Arial" w:hAnsi="Arial" w:cs="Arial"/>
          <w:i/>
          <w:sz w:val="22"/>
          <w:szCs w:val="22"/>
        </w:rPr>
        <w:instrText xml:space="preserve"> ADDIN EN.CITE </w:instrText>
      </w:r>
      <w:r w:rsidR="00507962" w:rsidRPr="00A01CAF">
        <w:rPr>
          <w:rFonts w:ascii="Arial" w:hAnsi="Arial" w:cs="Arial"/>
          <w:i/>
          <w:sz w:val="22"/>
          <w:szCs w:val="22"/>
        </w:rPr>
        <w:fldChar w:fldCharType="begin">
          <w:fldData xml:space="preserve">PEVuZE5vdGU+PENpdGU+PEF1dGhvcj5HaWJzb248L0F1dGhvcj48WWVhcj4yMDE3PC9ZZWFyPjxS
ZWNOdW0+NTM8L1JlY051bT48RGlzcGxheVRleHQ+WzldPC9EaXNwbGF5VGV4dD48cmVjb3JkPjxy
ZWMtbnVtYmVyPjUzPC9yZWMtbnVtYmVyPjxmb3JlaWduLWtleXM+PGtleSBhcHA9IkVOIiBkYi1p
ZD0iZHBmMHBmZGZwdGYwdmZlYTA1aHh6YTk2MHp0NTJ6OWE1ZHRyIiB0aW1lc3RhbXA9IjE0OTk1
MTM3OTkiPjUzPC9rZXk+PC9mb3JlaWduLWtleXM+PHJlZi10eXBlIG5hbWU9IkpvdXJuYWwgQXJ0
aWNsZSI+MTc8L3JlZi10eXBlPjxjb250cmlidXRvcnM+PGF1dGhvcnM+PGF1dGhvcj5HaWJzb24s
IEcuIFIuPC9hdXRob3I+PGF1dGhvcj5IdXRraW5zLCBSLjwvYXV0aG9yPjxhdXRob3I+U2FuZGVy
cywgTS4gRS48L2F1dGhvcj48YXV0aG9yPlByZXNjb3R0LCBTLiBMLjwvYXV0aG9yPjxhdXRob3I+
UmVpbWVyLCBSLiBBLjwvYXV0aG9yPjxhdXRob3I+U2FsbWluZW4sIFMuIEouPC9hdXRob3I+PGF1
dGhvcj5TY290dCwgSy48L2F1dGhvcj48YXV0aG9yPlN0YW50b24sIEMuPC9hdXRob3I+PGF1dGhv
cj5Td2Fuc29uLCBLLiBTLjwvYXV0aG9yPjxhdXRob3I+Q2FuaSwgUC4gRC48L2F1dGhvcj48YXV0
aG9yPlZlcmJla2UsIEsuPC9hdXRob3I+PGF1dGhvcj5SZWlkLCBHLjwvYXV0aG9yPjwvYXV0aG9y
cz48L2NvbnRyaWJ1dG9ycz48YXV0aC1hZGRyZXNzPkRlcGFydG1lbnQgb2YgRm9vZCBhbmQgTnV0
cml0aW9uYWwgU2NpZW5jZXMsIFRoZSBVbml2ZXJzaXR5IG9mIFJlYWRpbmcsIFdoaXRla25pZ2h0
cywgUE8gQm94IDIyNiwgUmVhZGluZyBSRzYgNkFQLCBVSy4mI3hEO0RlcGFydG1lbnQgb2YgRm9v
ZCBTY2llbmNlIGFuZCBUZWNobm9sb2d5LCAyNTggRm9vZCBJbm5vdmF0aW9uIENlbnRlciwgVW5p
dmVyc2l0eSBvZiBOZWJyYXNrYSAtIExpbmNvbG4sIExpbmNvbG4sIE5lYnJhc2thIDY4NTg4LTYy
MDUsIFVTQS4mI3hEO0ludGVybmF0aW9uYWwgU2NpZW50aWZpYyBBc3NvY2lhdGlvbiBmb3IgUHJv
YmlvdGljcyBhbmQgUHJlYmlvdGljcywgNzExOSBTLiBHbGVuY29lIENvdXJ0LCBDZW50ZW5uaWFs
LCBDb2xvcmFkbyA4MDEyMiwgVVNBLiYjeEQ7U2Nob29sIG9mIFBhZWRpYXRyaWNzIGFuZCBDaGls
ZCBIZWFsdGgsIFRoZSBVbml2ZXJzaXR5IG9mIFdlc3Rlcm4gQXVzdHJhbGlhLCAzNSBTdGlybGlu
ZyBIaWdod2F5LCBQZXJ0aCwgV0EgNjAwOSwgQXVzdHJhbGlhLiYjeEQ7RmFjdWx0eSBvZiBLaW5l
c2lvbG9neSBhbmQgRGVwYXJ0bWVudCBvZiBCaW9jaGVtaXN0cnkgYW5kIE1vbGVjdWxhciBCaW9s
b2d5LCAyNTAwIFVuaXZlcnNpdHkgRHJpdmUsIEN1bW1pbmcgU2Nob29sIG9mIE1lZGljaW5lLCBV
bml2ZXJzaXR5IG9mIENhbGdhcnksIENhbGdhcnksIEFsYmVydGEsIENhbmFkYS4mI3hEO0Z1bmN0
aW9uYWwgRm9vZHMgRm9ydW0sIEZhY3VsdHkgb2YgTWVkaWNpbmUsIEl0YWluZW4gUGl0a2FrYXR1
IDRBLCBGSS0yMDAxNCwgVW5pdmVyc2l0eSBvZiBUdXJrdSwgVHVya3UgMjAwMTQsIEZpbmxhbmQu
JiN4RDtSb3dldHQgSW5zdGl0dXRlIG9mIE51dHJpdGlvbiBhbmQgSGVhbHRoLCBVbml2ZXJzaXR5
IG9mIEFiZXJkZWVuLCBBYmVyZGVlbiwgQUIyMSA5U0IsIFVLLiYjeEQ7VGVhZ2FzYyBNb29yZXBh
cmsgRm9vZCBSZXNlYXJjaCBDZW50cmUsIEZlcm1veSwgQ29yaywgUDYxIEM5OTYsIElyZWxhbmQu
JiN4RDtEZXBhcnRtZW50IG9mIEFuaW1hbCBTY2llbmNlcywgVW5pdmVyc2l0eSBvZiBJbGxpbm9p
cyBhdCBVcmJhbmEtQ2hhbXBhaWduLCAxMjA3IFcgR3JlZ29yeSBEcml2ZSwgVXJiYW5hLCBJbGxp
bm9pcyA2MTgwMSwgVVNBLiYjeEQ7VW5pdmVyc2l0ZSBjYXRob2xpcXVlIGRlIExvdXZhaW4sIExv
dXZhaW4gRHJ1ZyBSZXNlYXJjaCBJbnN0aXR1dGUsIDczIEF2ZW51ZSBFIE1vdW5pZXIsIFdFTEJJ
TyAoV2FsbG9vbiBFeGNlbGxlbmNlIGluIExpZmUgU2NpZW5jZXMgYW5kIEJpb3RlY2hub2xvZ3kp
LCBNZXRhYm9saXNtIGFuZCBOdXRyaXRpb24gUmVzZWFyY2ggR3JvdXAsIDEyMDAgQnJ1c3NlbHMs
IEJlbGdpdW0uJiN4RDtUcmFuc2xhdGlvbmFsIFJlc2VhcmNoIGluIEdhc3Ryb2ludGVzdGluYWwg
RGlzb3JkZXJzLCBLVSBMZXV2ZW4sIFRhcmdpZCAtIEhlcmVzdHJhYXQgNDksIExldXZlbiwgQmVs
Z2l1bSBhbmQgTGV1dmVuIEZvb2QgU2NpZW5jZSBhbmQgTnV0cml0aW9uIFJlc2VhcmNoIENlbnRy
ZSwgQkUgMzAwMSwgTGV1dmVuLCBCZWxnaXVtLiYjeEQ7TGF3c29uIEhlYWx0aCBSZXNlYXJjaCBJ
bnN0aXR1dGUsIFVuaXZlcnNpdHkgb2YgV2VzdGVybiBPbnRhcmlvLCAyNjggR3Jvc3Zlbm9yIFN0
cmVldCwgTG9uZG9uLCBPbnRhcmlvLCBONkEgNFYyLCBDYW5hZGEuPC9hdXRoLWFkZHJlc3M+PHRp
dGxlcz48dGl0bGU+RXhwZXJ0IGNvbnNlbnN1cyBkb2N1bWVudDogVGhlIEludGVybmF0aW9uYWwg
U2NpZW50aWZpYyBBc3NvY2lhdGlvbiBmb3IgUHJvYmlvdGljcyBhbmQgUHJlYmlvdGljcyAoSVNB
UFApIGNvbnNlbnN1cyBzdGF0ZW1lbnQgb24gdGhlIGRlZmluaXRpb24gYW5kIHNjb3BlIG9mIHBy
ZWJpb3RpY3M8L3RpdGxlPjxzZWNvbmRhcnktdGl0bGU+TmF0IFJldiBHYXN0cm9lbnRlcm9sIEhl
cGF0b2w8L3NlY29uZGFyeS10aXRsZT48YWx0LXRpdGxlPk5hdHVyZSByZXZpZXdzLiBHYXN0cm9l
bnRlcm9sb2d5ICZhbXA7IGhlcGF0b2xvZ3k8L2FsdC10aXRsZT48L3RpdGxlcz48cGVyaW9kaWNh
bD48ZnVsbC10aXRsZT5OYXQgUmV2IEdhc3Ryb2VudGVyb2wgSGVwYXRvbDwvZnVsbC10aXRsZT48
YWJici0xPk5hdHVyZSByZXZpZXdzLiBHYXN0cm9lbnRlcm9sb2d5ICZhbXA7IGhlcGF0b2xvZ3k8
L2FiYnItMT48L3BlcmlvZGljYWw+PGFsdC1wZXJpb2RpY2FsPjxmdWxsLXRpdGxlPk5hdCBSZXYg
R2FzdHJvZW50ZXJvbCBIZXBhdG9sPC9mdWxsLXRpdGxlPjxhYmJyLTE+TmF0dXJlIHJldmlld3Mu
IEdhc3Ryb2VudGVyb2xvZ3kgJmFtcDsgaGVwYXRvbG9neTwvYWJici0xPjwvYWx0LXBlcmlvZGlj
YWw+PGVkaXRpb24+MjAxNy8wNi8xNTwvZWRpdGlvbj48ZGF0ZXM+PHllYXI+MjAxNzwveWVhcj48
cHViLWRhdGVzPjxkYXRlPkp1biAxNDwvZGF0ZT48L3B1Yi1kYXRlcz48L2RhdGVzPjxpc2JuPjE3
NTktNTA1MyAoRWxlY3Ryb25pYykmI3hEOzE3NTktNTA0NSAoTGlua2luZyk8L2lzYm4+PGFjY2Vz
c2lvbi1udW0+Mjg2MTE0ODA8L2FjY2Vzc2lvbi1udW0+PHdvcmstdHlwZT5SZXZpZXc8L3dvcmst
dHlwZT48dXJscz48cmVsYXRlZC11cmxzPjx1cmw+aHR0cDovL3d3dy5uY2JpLm5sbS5uaWguZ292
L3B1Ym1lZC8yODYxMTQ4MDwvdXJsPjwvcmVsYXRlZC11cmxzPjwvdXJscz48ZWxlY3Ryb25pYy1y
ZXNvdXJjZS1udW0+MTAuMTAzOC9ucmdhc3Ryby4yMDE3Ljc1PC9lbGVjdHJvbmljLXJlc291cmNl
LW51bT48L3JlY29yZD48L0NpdGU+PC9FbmROb3RlPgB=
</w:fldData>
        </w:fldChar>
      </w:r>
      <w:r w:rsidR="00507962" w:rsidRPr="00A01CAF">
        <w:rPr>
          <w:rFonts w:ascii="Arial" w:hAnsi="Arial" w:cs="Arial"/>
          <w:i/>
          <w:sz w:val="22"/>
          <w:szCs w:val="22"/>
        </w:rPr>
        <w:instrText xml:space="preserve"> ADDIN EN.CITE.DATA </w:instrText>
      </w:r>
      <w:r w:rsidR="00507962" w:rsidRPr="00A01CAF">
        <w:rPr>
          <w:rFonts w:ascii="Arial" w:hAnsi="Arial" w:cs="Arial"/>
          <w:i/>
          <w:sz w:val="22"/>
          <w:szCs w:val="22"/>
        </w:rPr>
      </w:r>
      <w:r w:rsidR="00507962" w:rsidRPr="00A01CAF">
        <w:rPr>
          <w:rFonts w:ascii="Arial" w:hAnsi="Arial" w:cs="Arial"/>
          <w:i/>
          <w:sz w:val="22"/>
          <w:szCs w:val="22"/>
        </w:rPr>
        <w:fldChar w:fldCharType="end"/>
      </w:r>
      <w:r w:rsidR="00507962" w:rsidRPr="00A01CAF">
        <w:rPr>
          <w:rFonts w:ascii="Arial" w:hAnsi="Arial" w:cs="Arial"/>
          <w:i/>
          <w:sz w:val="22"/>
          <w:szCs w:val="22"/>
        </w:rPr>
      </w:r>
      <w:r w:rsidR="00507962" w:rsidRPr="00A01CAF">
        <w:rPr>
          <w:rFonts w:ascii="Arial" w:hAnsi="Arial" w:cs="Arial"/>
          <w:i/>
          <w:sz w:val="22"/>
          <w:szCs w:val="22"/>
        </w:rPr>
        <w:fldChar w:fldCharType="separate"/>
      </w:r>
      <w:r w:rsidR="00507962" w:rsidRPr="00A01CAF">
        <w:rPr>
          <w:rFonts w:ascii="Arial" w:hAnsi="Arial" w:cs="Arial"/>
          <w:i/>
          <w:noProof/>
          <w:sz w:val="22"/>
          <w:szCs w:val="22"/>
        </w:rPr>
        <w:t>[9]</w:t>
      </w:r>
      <w:r w:rsidR="00507962" w:rsidRPr="00A01CAF">
        <w:rPr>
          <w:rFonts w:ascii="Arial" w:hAnsi="Arial" w:cs="Arial"/>
          <w:i/>
          <w:sz w:val="22"/>
          <w:szCs w:val="22"/>
        </w:rPr>
        <w:fldChar w:fldCharType="end"/>
      </w:r>
      <w:r w:rsidR="00583687" w:rsidRPr="00A01CAF">
        <w:rPr>
          <w:rFonts w:ascii="Arial" w:hAnsi="Arial" w:cs="Arial"/>
          <w:i/>
          <w:sz w:val="22"/>
          <w:szCs w:val="22"/>
        </w:rPr>
        <w:t>.</w:t>
      </w:r>
      <w:r w:rsidR="00AE097D" w:rsidRPr="00A01CAF">
        <w:rPr>
          <w:rFonts w:ascii="Arial" w:hAnsi="Arial" w:cs="Arial"/>
          <w:sz w:val="22"/>
          <w:szCs w:val="22"/>
        </w:rPr>
        <w:t xml:space="preserve"> GOS has</w:t>
      </w:r>
      <w:r w:rsidR="00595DC2" w:rsidRPr="00A01CAF">
        <w:rPr>
          <w:rFonts w:ascii="Arial" w:hAnsi="Arial" w:cs="Arial"/>
          <w:sz w:val="22"/>
          <w:szCs w:val="22"/>
        </w:rPr>
        <w:t xml:space="preserve"> GRAS status (Generally Recogniz</w:t>
      </w:r>
      <w:r w:rsidR="00AE097D" w:rsidRPr="00A01CAF">
        <w:rPr>
          <w:rFonts w:ascii="Arial" w:hAnsi="Arial" w:cs="Arial"/>
          <w:sz w:val="22"/>
          <w:szCs w:val="22"/>
        </w:rPr>
        <w:t xml:space="preserve">ed as Safe </w:t>
      </w:r>
      <w:r w:rsidR="00595DC2" w:rsidRPr="00A01CAF">
        <w:rPr>
          <w:rFonts w:ascii="Arial" w:hAnsi="Arial" w:cs="Arial"/>
          <w:sz w:val="22"/>
          <w:szCs w:val="22"/>
        </w:rPr>
        <w:t>– FDA designation) and is frequently added to inf</w:t>
      </w:r>
      <w:r w:rsidR="00F20C16" w:rsidRPr="00A01CAF">
        <w:rPr>
          <w:rFonts w:ascii="Arial" w:hAnsi="Arial" w:cs="Arial"/>
          <w:sz w:val="22"/>
          <w:szCs w:val="22"/>
        </w:rPr>
        <w:t>ant formula milk in industrialized countries.</w:t>
      </w:r>
    </w:p>
    <w:p w14:paraId="3C60E593" w14:textId="2A717769" w:rsidR="002C1144" w:rsidRPr="00A01CAF" w:rsidRDefault="00645E35" w:rsidP="00034E38">
      <w:pPr>
        <w:widowControl w:val="0"/>
        <w:autoSpaceDE w:val="0"/>
        <w:autoSpaceDN w:val="0"/>
        <w:adjustRightInd w:val="0"/>
        <w:rPr>
          <w:rFonts w:ascii="Arial" w:hAnsi="Arial" w:cs="Times New Roman"/>
          <w:sz w:val="22"/>
          <w:szCs w:val="22"/>
        </w:rPr>
      </w:pPr>
      <w:r w:rsidRPr="00A01CAF">
        <w:rPr>
          <w:rFonts w:ascii="Arial" w:hAnsi="Arial" w:cs="Arial"/>
          <w:sz w:val="22"/>
          <w:szCs w:val="22"/>
        </w:rPr>
        <w:tab/>
      </w:r>
      <w:r w:rsidR="00157B38" w:rsidRPr="00A01CAF">
        <w:rPr>
          <w:rFonts w:ascii="Arial" w:hAnsi="Arial" w:cs="Arial"/>
          <w:sz w:val="22"/>
          <w:szCs w:val="22"/>
        </w:rPr>
        <w:t>To test the new formulation,</w:t>
      </w:r>
      <w:r w:rsidR="00415E30" w:rsidRPr="00A01CAF">
        <w:rPr>
          <w:rFonts w:ascii="Arial" w:hAnsi="Arial" w:cs="Arial"/>
          <w:sz w:val="22"/>
          <w:szCs w:val="22"/>
        </w:rPr>
        <w:t xml:space="preserve"> 155 infants aged 6.5–9.5 months</w:t>
      </w:r>
      <w:r w:rsidR="00157B38" w:rsidRPr="00A01CAF">
        <w:rPr>
          <w:rFonts w:ascii="Arial" w:hAnsi="Arial" w:cs="Arial"/>
          <w:sz w:val="22"/>
          <w:szCs w:val="22"/>
        </w:rPr>
        <w:t xml:space="preserve"> were recruited</w:t>
      </w:r>
      <w:r w:rsidR="00415E30" w:rsidRPr="00A01CAF">
        <w:rPr>
          <w:rFonts w:ascii="Arial" w:hAnsi="Arial" w:cs="Arial"/>
          <w:sz w:val="22"/>
          <w:szCs w:val="22"/>
        </w:rPr>
        <w:t xml:space="preserve">, </w:t>
      </w:r>
      <w:r w:rsidR="008600D6" w:rsidRPr="00A01CAF">
        <w:rPr>
          <w:rFonts w:ascii="Arial" w:hAnsi="Arial" w:cs="Arial"/>
          <w:sz w:val="22"/>
          <w:szCs w:val="22"/>
        </w:rPr>
        <w:t>all of whom had had</w:t>
      </w:r>
      <w:r w:rsidR="00415E30" w:rsidRPr="00A01CAF">
        <w:rPr>
          <w:rFonts w:ascii="Arial" w:hAnsi="Arial" w:cs="Arial"/>
          <w:sz w:val="22"/>
          <w:szCs w:val="22"/>
        </w:rPr>
        <w:t xml:space="preserve"> no vitamin and mineral supplements in the previous 8 weeks, no antibiotic treatment</w:t>
      </w:r>
      <w:r w:rsidR="00F20C16" w:rsidRPr="00A01CAF">
        <w:rPr>
          <w:rFonts w:ascii="Arial" w:hAnsi="Arial" w:cs="Arial"/>
          <w:sz w:val="22"/>
          <w:szCs w:val="22"/>
        </w:rPr>
        <w:t>s</w:t>
      </w:r>
      <w:r w:rsidR="00415E30" w:rsidRPr="00A01CAF">
        <w:rPr>
          <w:rFonts w:ascii="Arial" w:hAnsi="Arial" w:cs="Arial"/>
          <w:sz w:val="22"/>
          <w:szCs w:val="22"/>
        </w:rPr>
        <w:t xml:space="preserve"> in the previous 10 weeks, and</w:t>
      </w:r>
      <w:r w:rsidR="008600D6" w:rsidRPr="00A01CAF">
        <w:rPr>
          <w:rFonts w:ascii="Arial" w:hAnsi="Arial" w:cs="Arial"/>
          <w:sz w:val="22"/>
          <w:szCs w:val="22"/>
        </w:rPr>
        <w:t xml:space="preserve"> had</w:t>
      </w:r>
      <w:r w:rsidR="00415E30" w:rsidRPr="00A01CAF">
        <w:rPr>
          <w:rFonts w:ascii="Arial" w:hAnsi="Arial" w:cs="Arial"/>
          <w:sz w:val="22"/>
          <w:szCs w:val="22"/>
        </w:rPr>
        <w:t xml:space="preserve"> anticipated residence in the study area, in southern coastal Kenya</w:t>
      </w:r>
      <w:r w:rsidR="00144BB9" w:rsidRPr="00A01CAF">
        <w:rPr>
          <w:rFonts w:ascii="Arial" w:hAnsi="Arial" w:cs="Arial"/>
          <w:sz w:val="22"/>
          <w:szCs w:val="22"/>
        </w:rPr>
        <w:t>, for the four-month protocol</w:t>
      </w:r>
      <w:r w:rsidR="00C20D32" w:rsidRPr="00A01CAF">
        <w:rPr>
          <w:rFonts w:ascii="Arial" w:hAnsi="Arial" w:cs="Arial"/>
          <w:sz w:val="22"/>
          <w:szCs w:val="22"/>
        </w:rPr>
        <w:fldChar w:fldCharType="begin"/>
      </w:r>
      <w:r w:rsidR="00C20D32" w:rsidRPr="00A01CAF">
        <w:rPr>
          <w:rFonts w:ascii="Arial" w:hAnsi="Arial" w:cs="Arial"/>
          <w:sz w:val="22"/>
          <w:szCs w:val="22"/>
        </w:rPr>
        <w:instrText xml:space="preserve"> ADDIN EN.CITE &lt;EndNote&gt;&lt;Cite&gt;&lt;Author&gt;Paganini&lt;/Author&gt;&lt;Year&gt;2017&lt;/Year&gt;&lt;RecNum&gt;51&lt;/RecNum&gt;&lt;DisplayText&gt;[3]&lt;/DisplayText&gt;&lt;record&gt;&lt;rec-number&gt;51&lt;/rec-number&gt;&lt;foreign-keys&gt;&lt;key app="EN" db-id="dpf0pfdfptf0vfea05hxza960zt52z9a5dtr" timestamp="1499198791"&gt;51&lt;/key&gt;&lt;/foreign-keys&gt;&lt;ref-type name="Journal Article"&gt;17&lt;/ref-type&gt;&lt;contributors&gt;&lt;authors&gt;&lt;author&gt;Paganini, D.&lt;/author&gt;&lt;author&gt;Uyoga, M. A.&lt;/author&gt;&lt;author&gt;Kortman, G. A.&lt;/author&gt;&lt;author&gt;Cercamondi, C. I.&lt;/author&gt;&lt;author&gt;Moretti, D.&lt;/author&gt;&lt;author&gt;Barth-Jaeggi, T.&lt;/author&gt;&lt;author&gt;Schwab, C.&lt;/author&gt;&lt;author&gt;Boekhorst, J.&lt;/author&gt;&lt;author&gt;Timmerman, H. M.&lt;/author&gt;&lt;author&gt;Lacroix, C.&lt;/author&gt;&lt;author&gt;Karanja, S.&lt;/author&gt;&lt;author&gt;Zimmermann, M. B.&lt;/author&gt;&lt;/authors&gt;&lt;/contributors&gt;&lt;titles&gt;&lt;title&gt;Prebiotic galacto-oligosaccharides mitigate the adverse effects of iron fortification on the gut microbiome: a randomized controlled study in Kenyan infants&lt;/title&gt;&lt;secondary-title&gt;Gut&lt;/secondary-title&gt;&lt;/titles&gt;&lt;periodical&gt;&lt;full-title&gt;Gut&lt;/full-title&gt;&lt;abbr-1&gt;Gut&lt;/abbr-1&gt;&lt;/periodical&gt;&lt;dates&gt;&lt;year&gt;2017&lt;/year&gt;&lt;/dates&gt;&lt;urls&gt;&lt;/urls&gt;&lt;/record&gt;&lt;/Cite&gt;&lt;/EndNote&gt;</w:instrText>
      </w:r>
      <w:r w:rsidR="00C20D32" w:rsidRPr="00A01CAF">
        <w:rPr>
          <w:rFonts w:ascii="Arial" w:hAnsi="Arial" w:cs="Arial"/>
          <w:sz w:val="22"/>
          <w:szCs w:val="22"/>
        </w:rPr>
        <w:fldChar w:fldCharType="separate"/>
      </w:r>
      <w:r w:rsidR="00C20D32" w:rsidRPr="00A01CAF">
        <w:rPr>
          <w:rFonts w:ascii="Arial" w:hAnsi="Arial" w:cs="Arial"/>
          <w:noProof/>
          <w:sz w:val="22"/>
          <w:szCs w:val="22"/>
        </w:rPr>
        <w:t>[3]</w:t>
      </w:r>
      <w:r w:rsidR="00C20D32" w:rsidRPr="00A01CAF">
        <w:rPr>
          <w:rFonts w:ascii="Arial" w:hAnsi="Arial" w:cs="Arial"/>
          <w:sz w:val="22"/>
          <w:szCs w:val="22"/>
        </w:rPr>
        <w:fldChar w:fldCharType="end"/>
      </w:r>
      <w:r w:rsidR="00415E30" w:rsidRPr="00A01CAF">
        <w:rPr>
          <w:rFonts w:ascii="Arial" w:hAnsi="Arial" w:cs="Arial"/>
          <w:sz w:val="22"/>
          <w:szCs w:val="22"/>
        </w:rPr>
        <w:t>.</w:t>
      </w:r>
      <w:r w:rsidR="00144BB9" w:rsidRPr="00A01CAF">
        <w:rPr>
          <w:rFonts w:ascii="Arial" w:hAnsi="Arial" w:cs="Arial"/>
          <w:sz w:val="22"/>
          <w:szCs w:val="22"/>
        </w:rPr>
        <w:t xml:space="preserve"> Children were randomly assigned to one of three groups; children within each group received daily either MNPs without iron</w:t>
      </w:r>
      <w:r w:rsidR="00034E38" w:rsidRPr="00A01CAF">
        <w:rPr>
          <w:rFonts w:ascii="Arial" w:hAnsi="Arial" w:cs="Arial"/>
          <w:sz w:val="22"/>
          <w:szCs w:val="22"/>
        </w:rPr>
        <w:t xml:space="preserve"> (control)</w:t>
      </w:r>
      <w:r w:rsidR="00F20C16" w:rsidRPr="00A01CAF">
        <w:rPr>
          <w:rFonts w:ascii="Arial" w:hAnsi="Arial" w:cs="Arial"/>
          <w:sz w:val="22"/>
          <w:szCs w:val="22"/>
        </w:rPr>
        <w:t>, or MNPs with 5mg Fe</w:t>
      </w:r>
      <w:r w:rsidR="002F4D96" w:rsidRPr="00A01CAF">
        <w:rPr>
          <w:rFonts w:ascii="Arial" w:hAnsi="Arial" w:cs="Arial"/>
          <w:sz w:val="22"/>
          <w:szCs w:val="22"/>
        </w:rPr>
        <w:t xml:space="preserve"> (Fe-MNPs)</w:t>
      </w:r>
      <w:r w:rsidR="00F20C16" w:rsidRPr="00A01CAF">
        <w:rPr>
          <w:rFonts w:ascii="Arial" w:hAnsi="Arial" w:cs="Arial"/>
          <w:sz w:val="22"/>
          <w:szCs w:val="22"/>
        </w:rPr>
        <w:t xml:space="preserve">, </w:t>
      </w:r>
      <w:r w:rsidR="00144BB9" w:rsidRPr="00A01CAF">
        <w:rPr>
          <w:rFonts w:ascii="Arial" w:hAnsi="Arial" w:cs="Arial"/>
          <w:sz w:val="22"/>
          <w:szCs w:val="22"/>
        </w:rPr>
        <w:t>or MN</w:t>
      </w:r>
      <w:r w:rsidR="003741A2" w:rsidRPr="00A01CAF">
        <w:rPr>
          <w:rFonts w:ascii="Arial" w:hAnsi="Arial" w:cs="Arial"/>
          <w:sz w:val="22"/>
          <w:szCs w:val="22"/>
        </w:rPr>
        <w:t xml:space="preserve">Ps with </w:t>
      </w:r>
      <w:r w:rsidR="001E2438" w:rsidRPr="00A01CAF">
        <w:rPr>
          <w:rFonts w:ascii="Arial" w:hAnsi="Arial" w:cs="Arial"/>
          <w:sz w:val="22"/>
          <w:szCs w:val="22"/>
        </w:rPr>
        <w:t xml:space="preserve">5mg </w:t>
      </w:r>
      <w:r w:rsidR="003741A2" w:rsidRPr="00A01CAF">
        <w:rPr>
          <w:rFonts w:ascii="Arial" w:hAnsi="Arial" w:cs="Arial"/>
          <w:sz w:val="22"/>
          <w:szCs w:val="22"/>
        </w:rPr>
        <w:t>iron and with 7.5g GOS (</w:t>
      </w:r>
      <w:r w:rsidR="002F4D96" w:rsidRPr="00A01CAF">
        <w:rPr>
          <w:rFonts w:ascii="Arial" w:hAnsi="Arial" w:cs="Arial"/>
          <w:sz w:val="22"/>
          <w:szCs w:val="22"/>
        </w:rPr>
        <w:t xml:space="preserve">FeGOS; </w:t>
      </w:r>
      <w:r w:rsidR="003741A2" w:rsidRPr="00A01CAF">
        <w:rPr>
          <w:rFonts w:ascii="Arial" w:hAnsi="Arial" w:cs="Arial"/>
          <w:sz w:val="22"/>
          <w:szCs w:val="22"/>
        </w:rPr>
        <w:t xml:space="preserve">Trial Registration Number: NCT02118402). </w:t>
      </w:r>
      <w:r w:rsidR="00034E38" w:rsidRPr="00A01CAF">
        <w:rPr>
          <w:rFonts w:ascii="Arial" w:hAnsi="Arial" w:cs="Arial"/>
          <w:sz w:val="22"/>
          <w:szCs w:val="22"/>
        </w:rPr>
        <w:t xml:space="preserve">At the end of four months, </w:t>
      </w:r>
      <w:r w:rsidR="00034E38" w:rsidRPr="00A01CAF">
        <w:rPr>
          <w:rFonts w:ascii="Arial" w:hAnsi="Arial" w:cs="Times New Roman"/>
          <w:sz w:val="22"/>
          <w:szCs w:val="22"/>
        </w:rPr>
        <w:t xml:space="preserve">anaemia decreased by about half in </w:t>
      </w:r>
      <w:r w:rsidR="00F026D6" w:rsidRPr="00A01CAF">
        <w:rPr>
          <w:rFonts w:ascii="Arial" w:hAnsi="Arial" w:cs="Times New Roman"/>
          <w:sz w:val="22"/>
          <w:szCs w:val="22"/>
        </w:rPr>
        <w:t xml:space="preserve">both of </w:t>
      </w:r>
      <w:r w:rsidR="00034E38" w:rsidRPr="00A01CAF">
        <w:rPr>
          <w:rFonts w:ascii="Arial" w:hAnsi="Arial" w:cs="Times New Roman"/>
          <w:sz w:val="22"/>
          <w:szCs w:val="22"/>
        </w:rPr>
        <w:t>the groups receiving iron compared to control</w:t>
      </w:r>
      <w:r w:rsidR="005F4F8E" w:rsidRPr="00A01CAF">
        <w:rPr>
          <w:rFonts w:ascii="Arial" w:hAnsi="Arial" w:cs="Times New Roman"/>
          <w:sz w:val="22"/>
          <w:szCs w:val="22"/>
        </w:rPr>
        <w:t>, indicating the GOS had not interfered with the ability to MNPs containing iron to increase haemoglobin levels</w:t>
      </w:r>
      <w:r w:rsidR="00034E38" w:rsidRPr="00A01CAF">
        <w:rPr>
          <w:rFonts w:ascii="Arial" w:hAnsi="Arial" w:cs="Times New Roman"/>
          <w:sz w:val="22"/>
          <w:szCs w:val="22"/>
        </w:rPr>
        <w:t xml:space="preserve">. </w:t>
      </w:r>
      <w:r w:rsidR="005F4F8E" w:rsidRPr="00A01CAF">
        <w:rPr>
          <w:rFonts w:ascii="Arial" w:hAnsi="Arial" w:cs="Times New Roman"/>
          <w:sz w:val="22"/>
          <w:szCs w:val="22"/>
        </w:rPr>
        <w:t xml:space="preserve">In terms </w:t>
      </w:r>
      <w:r w:rsidR="002C1144" w:rsidRPr="00A01CAF">
        <w:rPr>
          <w:rFonts w:ascii="Arial" w:hAnsi="Arial" w:cs="Times New Roman"/>
          <w:sz w:val="22"/>
          <w:szCs w:val="22"/>
        </w:rPr>
        <w:t>o</w:t>
      </w:r>
      <w:r w:rsidR="005F4F8E" w:rsidRPr="00A01CAF">
        <w:rPr>
          <w:rFonts w:ascii="Arial" w:hAnsi="Arial" w:cs="Times New Roman"/>
          <w:sz w:val="22"/>
          <w:szCs w:val="22"/>
        </w:rPr>
        <w:t>f the microbio</w:t>
      </w:r>
      <w:r w:rsidR="00507962" w:rsidRPr="00A01CAF">
        <w:rPr>
          <w:rFonts w:ascii="Arial" w:hAnsi="Arial" w:cs="Times New Roman"/>
          <w:sz w:val="22"/>
          <w:szCs w:val="22"/>
        </w:rPr>
        <w:t>ta</w:t>
      </w:r>
      <w:r w:rsidR="005F4F8E" w:rsidRPr="00A01CAF">
        <w:rPr>
          <w:rFonts w:ascii="Arial" w:hAnsi="Arial" w:cs="Times New Roman"/>
          <w:sz w:val="22"/>
          <w:szCs w:val="22"/>
        </w:rPr>
        <w:t xml:space="preserve">, </w:t>
      </w:r>
      <w:r w:rsidR="0044218A" w:rsidRPr="00A01CAF">
        <w:rPr>
          <w:rFonts w:ascii="Arial" w:hAnsi="Arial" w:cs="Times New Roman"/>
          <w:sz w:val="22"/>
          <w:szCs w:val="22"/>
        </w:rPr>
        <w:t xml:space="preserve">fecal material was used and </w:t>
      </w:r>
      <w:r w:rsidR="00F20C16" w:rsidRPr="00A01CAF">
        <w:rPr>
          <w:rFonts w:ascii="Arial" w:hAnsi="Arial" w:cs="Times New Roman"/>
          <w:sz w:val="22"/>
          <w:szCs w:val="22"/>
        </w:rPr>
        <w:t>~</w:t>
      </w:r>
      <w:r w:rsidR="0044218A" w:rsidRPr="00A01CAF">
        <w:rPr>
          <w:rFonts w:ascii="Arial" w:hAnsi="Arial" w:cs="Times New Roman"/>
          <w:sz w:val="22"/>
          <w:szCs w:val="22"/>
        </w:rPr>
        <w:t xml:space="preserve">23000 bacterial 16S rDNA sequences per sample were analysed, along with qPCR measurement of specific genes from selected </w:t>
      </w:r>
      <w:r w:rsidR="00320061" w:rsidRPr="00A01CAF">
        <w:rPr>
          <w:rFonts w:ascii="Arial" w:hAnsi="Arial" w:cs="Times New Roman"/>
          <w:sz w:val="22"/>
          <w:szCs w:val="22"/>
        </w:rPr>
        <w:t xml:space="preserve">enteropathogenic </w:t>
      </w:r>
      <w:r w:rsidR="0044218A" w:rsidRPr="00A01CAF">
        <w:rPr>
          <w:rFonts w:ascii="Arial" w:hAnsi="Arial" w:cs="Times New Roman"/>
          <w:sz w:val="22"/>
          <w:szCs w:val="22"/>
        </w:rPr>
        <w:t>bacterial species.</w:t>
      </w:r>
      <w:r w:rsidR="00320061" w:rsidRPr="00A01CAF">
        <w:rPr>
          <w:rFonts w:ascii="Arial" w:hAnsi="Arial" w:cs="Times New Roman"/>
          <w:sz w:val="22"/>
          <w:szCs w:val="22"/>
        </w:rPr>
        <w:t xml:space="preserve"> </w:t>
      </w:r>
      <w:r w:rsidR="0044218A" w:rsidRPr="00A01CAF">
        <w:rPr>
          <w:rFonts w:ascii="Arial" w:hAnsi="Arial" w:cs="Times New Roman"/>
          <w:sz w:val="22"/>
          <w:szCs w:val="22"/>
        </w:rPr>
        <w:t xml:space="preserve">The results showed that </w:t>
      </w:r>
      <w:r w:rsidR="005F4F8E" w:rsidRPr="00A01CAF">
        <w:rPr>
          <w:rFonts w:ascii="Arial" w:hAnsi="Arial" w:cs="Times New Roman"/>
          <w:sz w:val="22"/>
          <w:szCs w:val="22"/>
        </w:rPr>
        <w:t>c</w:t>
      </w:r>
      <w:r w:rsidR="00034E38" w:rsidRPr="00A01CAF">
        <w:rPr>
          <w:rFonts w:ascii="Arial" w:hAnsi="Arial" w:cs="Times New Roman"/>
          <w:sz w:val="22"/>
          <w:szCs w:val="22"/>
        </w:rPr>
        <w:t xml:space="preserve">ompared to both the control and the FeGOS groups, children receiving </w:t>
      </w:r>
      <w:r w:rsidR="00AC1D6E" w:rsidRPr="00A01CAF">
        <w:rPr>
          <w:rFonts w:ascii="Arial" w:hAnsi="Arial" w:cs="Arial"/>
          <w:sz w:val="22"/>
          <w:szCs w:val="22"/>
        </w:rPr>
        <w:t>Fe-MNPs</w:t>
      </w:r>
      <w:r w:rsidR="00AC1D6E" w:rsidRPr="00A01CAF">
        <w:rPr>
          <w:rFonts w:ascii="Arial" w:hAnsi="Arial" w:cs="Times New Roman"/>
          <w:sz w:val="22"/>
          <w:szCs w:val="22"/>
        </w:rPr>
        <w:t xml:space="preserve"> </w:t>
      </w:r>
      <w:r w:rsidR="00034E38" w:rsidRPr="00A01CAF">
        <w:rPr>
          <w:rFonts w:ascii="Arial" w:hAnsi="Arial" w:cs="Times New Roman"/>
          <w:sz w:val="22"/>
          <w:szCs w:val="22"/>
        </w:rPr>
        <w:t>had lower abundances of</w:t>
      </w:r>
      <w:r w:rsidR="00217A4A" w:rsidRPr="00A01CAF">
        <w:rPr>
          <w:rFonts w:ascii="Arial" w:hAnsi="Arial" w:cs="Times New Roman"/>
          <w:sz w:val="22"/>
          <w:szCs w:val="22"/>
        </w:rPr>
        <w:t xml:space="preserve"> protective</w:t>
      </w:r>
      <w:r w:rsidR="005F4F8E" w:rsidRPr="00A01CAF">
        <w:rPr>
          <w:rFonts w:ascii="Arial" w:hAnsi="Arial" w:cs="Times New Roman"/>
          <w:sz w:val="22"/>
          <w:szCs w:val="22"/>
        </w:rPr>
        <w:t xml:space="preserve"> </w:t>
      </w:r>
      <w:r w:rsidR="00034E38" w:rsidRPr="00A01CAF">
        <w:rPr>
          <w:rFonts w:ascii="Arial" w:hAnsi="Arial" w:cs="Times New Roman"/>
          <w:i/>
          <w:sz w:val="22"/>
          <w:szCs w:val="22"/>
        </w:rPr>
        <w:t>Bifidobacterium</w:t>
      </w:r>
      <w:r w:rsidR="00034E38" w:rsidRPr="00A01CAF">
        <w:rPr>
          <w:rFonts w:ascii="Arial" w:hAnsi="Arial" w:cs="Times New Roman"/>
          <w:sz w:val="22"/>
          <w:szCs w:val="22"/>
        </w:rPr>
        <w:t xml:space="preserve"> and </w:t>
      </w:r>
      <w:r w:rsidR="00034E38" w:rsidRPr="00A01CAF">
        <w:rPr>
          <w:rFonts w:ascii="Arial" w:hAnsi="Arial" w:cs="Times New Roman"/>
          <w:i/>
          <w:sz w:val="22"/>
          <w:szCs w:val="22"/>
        </w:rPr>
        <w:t>Lactobacillus</w:t>
      </w:r>
      <w:r w:rsidR="00034E38" w:rsidRPr="00A01CAF">
        <w:rPr>
          <w:rFonts w:ascii="Arial" w:hAnsi="Arial" w:cs="Times New Roman"/>
          <w:sz w:val="22"/>
          <w:szCs w:val="22"/>
        </w:rPr>
        <w:t xml:space="preserve">, higher abundances of </w:t>
      </w:r>
      <w:r w:rsidR="00034E38" w:rsidRPr="00A01CAF">
        <w:rPr>
          <w:rFonts w:ascii="Arial" w:hAnsi="Arial" w:cs="Times New Roman"/>
          <w:i/>
          <w:sz w:val="22"/>
          <w:szCs w:val="22"/>
        </w:rPr>
        <w:t>Clostridiales</w:t>
      </w:r>
      <w:r w:rsidR="00034E38" w:rsidRPr="00A01CAF">
        <w:rPr>
          <w:rFonts w:ascii="Arial" w:hAnsi="Arial" w:cs="Times New Roman"/>
          <w:sz w:val="22"/>
          <w:szCs w:val="22"/>
        </w:rPr>
        <w:t xml:space="preserve"> and of virulenc</w:t>
      </w:r>
      <w:r w:rsidR="005F4F8E" w:rsidRPr="00A01CAF">
        <w:rPr>
          <w:rFonts w:ascii="Arial" w:hAnsi="Arial" w:cs="Times New Roman"/>
          <w:sz w:val="22"/>
          <w:szCs w:val="22"/>
        </w:rPr>
        <w:t>e and toxin genes of pathogens</w:t>
      </w:r>
      <w:r w:rsidR="00217A4A" w:rsidRPr="00A01CAF">
        <w:rPr>
          <w:rFonts w:ascii="Arial" w:hAnsi="Arial" w:cs="Times New Roman"/>
          <w:sz w:val="22"/>
          <w:szCs w:val="22"/>
        </w:rPr>
        <w:t>,</w:t>
      </w:r>
      <w:r w:rsidR="005F4F8E" w:rsidRPr="00A01CAF">
        <w:rPr>
          <w:rFonts w:ascii="Arial" w:hAnsi="Arial" w:cs="Times New Roman"/>
          <w:sz w:val="22"/>
          <w:szCs w:val="22"/>
        </w:rPr>
        <w:t xml:space="preserve"> </w:t>
      </w:r>
      <w:r w:rsidR="00217A4A" w:rsidRPr="00A01CAF">
        <w:rPr>
          <w:rFonts w:ascii="Arial" w:hAnsi="Arial" w:cs="Times New Roman"/>
          <w:sz w:val="22"/>
          <w:szCs w:val="22"/>
        </w:rPr>
        <w:t>plus</w:t>
      </w:r>
      <w:r w:rsidR="005F4F8E" w:rsidRPr="00A01CAF">
        <w:rPr>
          <w:rFonts w:ascii="Arial" w:hAnsi="Arial" w:cs="Times New Roman"/>
          <w:sz w:val="22"/>
          <w:szCs w:val="22"/>
        </w:rPr>
        <w:t xml:space="preserve"> </w:t>
      </w:r>
      <w:r w:rsidR="00034E38" w:rsidRPr="00A01CAF">
        <w:rPr>
          <w:rFonts w:ascii="Arial" w:hAnsi="Arial" w:cs="Times New Roman"/>
          <w:sz w:val="22"/>
          <w:szCs w:val="22"/>
        </w:rPr>
        <w:t>higher plasma</w:t>
      </w:r>
      <w:r w:rsidR="005F4F8E" w:rsidRPr="00A01CAF">
        <w:rPr>
          <w:rFonts w:ascii="Arial" w:hAnsi="Arial" w:cs="Times New Roman"/>
          <w:sz w:val="22"/>
          <w:szCs w:val="22"/>
        </w:rPr>
        <w:t xml:space="preserve"> levels of</w:t>
      </w:r>
      <w:r w:rsidR="00034E38" w:rsidRPr="00A01CAF">
        <w:rPr>
          <w:rFonts w:ascii="Arial" w:hAnsi="Arial" w:cs="Times New Roman"/>
          <w:sz w:val="22"/>
          <w:szCs w:val="22"/>
        </w:rPr>
        <w:t xml:space="preserve"> intestinal fatty acid binding protein</w:t>
      </w:r>
      <w:r w:rsidR="00320061" w:rsidRPr="00A01CAF">
        <w:rPr>
          <w:rFonts w:ascii="Arial" w:hAnsi="Arial" w:cs="Times New Roman"/>
          <w:sz w:val="22"/>
          <w:szCs w:val="22"/>
        </w:rPr>
        <w:t>, indicating increased damage to enterocytes</w:t>
      </w:r>
      <w:r w:rsidR="005F4F8E" w:rsidRPr="00A01CAF">
        <w:rPr>
          <w:rFonts w:ascii="Arial" w:hAnsi="Arial" w:cs="Times New Roman"/>
          <w:sz w:val="22"/>
          <w:szCs w:val="22"/>
        </w:rPr>
        <w:t xml:space="preserve">. </w:t>
      </w:r>
      <w:r w:rsidR="00F20C16" w:rsidRPr="00A01CAF">
        <w:rPr>
          <w:rFonts w:ascii="Arial" w:hAnsi="Arial" w:cs="Times New Roman"/>
          <w:sz w:val="22"/>
          <w:szCs w:val="22"/>
        </w:rPr>
        <w:t>Notably, t</w:t>
      </w:r>
      <w:r w:rsidR="00034E38" w:rsidRPr="00A01CAF">
        <w:rPr>
          <w:rFonts w:ascii="Arial" w:hAnsi="Arial" w:cs="Times New Roman"/>
          <w:sz w:val="22"/>
          <w:szCs w:val="22"/>
        </w:rPr>
        <w:t>here were no significant differences</w:t>
      </w:r>
      <w:r w:rsidR="00DB2439" w:rsidRPr="00A01CAF">
        <w:rPr>
          <w:rFonts w:ascii="Arial" w:hAnsi="Arial" w:cs="Times New Roman"/>
          <w:sz w:val="22"/>
          <w:szCs w:val="22"/>
        </w:rPr>
        <w:t xml:space="preserve"> in these measures between FeGOS and control groups</w:t>
      </w:r>
      <w:r w:rsidR="000D57CD" w:rsidRPr="00A01CAF">
        <w:rPr>
          <w:rFonts w:ascii="Arial" w:hAnsi="Arial" w:cs="Times New Roman"/>
          <w:sz w:val="22"/>
          <w:szCs w:val="22"/>
        </w:rPr>
        <w:t>.</w:t>
      </w:r>
    </w:p>
    <w:p w14:paraId="5945EDC9" w14:textId="4590462C" w:rsidR="00895FD8" w:rsidRPr="00A01CAF" w:rsidRDefault="00895FD8" w:rsidP="00034E38">
      <w:pPr>
        <w:widowControl w:val="0"/>
        <w:autoSpaceDE w:val="0"/>
        <w:autoSpaceDN w:val="0"/>
        <w:adjustRightInd w:val="0"/>
        <w:rPr>
          <w:rFonts w:ascii="Arial" w:hAnsi="Arial" w:cs="Times New Roman"/>
          <w:sz w:val="22"/>
          <w:szCs w:val="22"/>
        </w:rPr>
      </w:pPr>
      <w:r w:rsidRPr="00A01CAF">
        <w:rPr>
          <w:rFonts w:ascii="Arial" w:hAnsi="Arial" w:cs="Times New Roman"/>
          <w:sz w:val="22"/>
          <w:szCs w:val="22"/>
        </w:rPr>
        <w:lastRenderedPageBreak/>
        <w:tab/>
        <w:t xml:space="preserve">Intriguingly, a higher incidence of treated respiratory tract infections (RTIs) </w:t>
      </w:r>
      <w:r w:rsidR="0015140F" w:rsidRPr="00A01CAF">
        <w:rPr>
          <w:rFonts w:ascii="Arial" w:hAnsi="Arial" w:cs="Times New Roman"/>
          <w:sz w:val="22"/>
          <w:szCs w:val="22"/>
        </w:rPr>
        <w:t>occurred in the Fe-MNP group</w:t>
      </w:r>
      <w:r w:rsidRPr="00A01CAF">
        <w:rPr>
          <w:rFonts w:ascii="Arial" w:hAnsi="Arial" w:cs="Times New Roman"/>
          <w:sz w:val="22"/>
          <w:szCs w:val="22"/>
        </w:rPr>
        <w:t xml:space="preserve"> compared to either the control </w:t>
      </w:r>
      <w:r w:rsidR="0015140F" w:rsidRPr="00A01CAF">
        <w:rPr>
          <w:rFonts w:ascii="Arial" w:hAnsi="Arial" w:cs="Times New Roman"/>
          <w:sz w:val="22"/>
          <w:szCs w:val="22"/>
        </w:rPr>
        <w:t xml:space="preserve">or FeGOS </w:t>
      </w:r>
      <w:r w:rsidRPr="00A01CAF">
        <w:rPr>
          <w:rFonts w:ascii="Arial" w:hAnsi="Arial" w:cs="Times New Roman"/>
          <w:sz w:val="22"/>
          <w:szCs w:val="22"/>
        </w:rPr>
        <w:t>group</w:t>
      </w:r>
      <w:r w:rsidR="0015140F" w:rsidRPr="00A01CAF">
        <w:rPr>
          <w:rFonts w:ascii="Arial" w:hAnsi="Arial" w:cs="Times New Roman"/>
          <w:sz w:val="22"/>
          <w:szCs w:val="22"/>
        </w:rPr>
        <w:t>s</w:t>
      </w:r>
      <w:r w:rsidRPr="00A01CAF">
        <w:rPr>
          <w:rFonts w:ascii="Arial" w:hAnsi="Arial" w:cs="Times New Roman"/>
          <w:sz w:val="22"/>
          <w:szCs w:val="22"/>
        </w:rPr>
        <w:t>. Neither the increase</w:t>
      </w:r>
      <w:r w:rsidR="0015140F" w:rsidRPr="00A01CAF">
        <w:rPr>
          <w:rFonts w:ascii="Arial" w:hAnsi="Arial" w:cs="Times New Roman"/>
          <w:sz w:val="22"/>
          <w:szCs w:val="22"/>
        </w:rPr>
        <w:t xml:space="preserve"> in RTIs with iron</w:t>
      </w:r>
      <w:r w:rsidRPr="00A01CAF">
        <w:rPr>
          <w:rFonts w:ascii="Arial" w:hAnsi="Arial" w:cs="Times New Roman"/>
          <w:sz w:val="22"/>
          <w:szCs w:val="22"/>
        </w:rPr>
        <w:t xml:space="preserve"> nor the ameliorative effect of GOS are straightforward to explain, but the former result is consistent with a previous study suggesting increased evidence of RTIs in children receiving iron-MNPs</w:t>
      </w:r>
      <w:r w:rsidR="005F177E" w:rsidRPr="00A01CAF">
        <w:rPr>
          <w:rFonts w:ascii="Arial" w:hAnsi="Arial" w:cs="Times New Roman"/>
          <w:sz w:val="22"/>
          <w:szCs w:val="22"/>
        </w:rPr>
        <w:fldChar w:fldCharType="begin"/>
      </w:r>
      <w:r w:rsidR="00A767ED" w:rsidRPr="00A01CAF">
        <w:rPr>
          <w:rFonts w:ascii="Arial" w:hAnsi="Arial" w:cs="Times New Roman"/>
          <w:sz w:val="22"/>
          <w:szCs w:val="22"/>
        </w:rPr>
        <w:instrText xml:space="preserve"> ADDIN EN.CITE &lt;EndNote&gt;&lt;Cite&gt;&lt;Author&gt;Soofi&lt;/Author&gt;&lt;Year&gt;2013&lt;/Year&gt;&lt;RecNum&gt;25&lt;/RecNum&gt;&lt;DisplayText&gt;[6]&lt;/DisplayText&gt;&lt;record&gt;&lt;rec-number&gt;25&lt;/rec-number&gt;&lt;foreign-keys&gt;&lt;key app="EN" db-id="dpf0pfdfptf0vfea05hxza960zt52z9a5dtr" timestamp="1499073816"&gt;25&lt;/key&gt;&lt;/foreign-keys&gt;&lt;ref-type name="Journal Article"&gt;17&lt;/ref-type&gt;&lt;contributors&gt;&lt;authors&gt;&lt;author&gt;Soofi, S.&lt;/author&gt;&lt;author&gt;Cousens, S.&lt;/author&gt;&lt;author&gt;Iqbal, S. P.&lt;/author&gt;&lt;author&gt;Akhund, T.&lt;/author&gt;&lt;author&gt;Khan, J.&lt;/author&gt;&lt;author&gt;Ahmed, I.&lt;/author&gt;&lt;author&gt;Zaidi, A. K.&lt;/author&gt;&lt;author&gt;Bhutta, Z. A.&lt;/author&gt;&lt;/authors&gt;&lt;/contributors&gt;&lt;auth-address&gt;Department of Paediatrics and Child Health, Division of Women and Child Health, the Aga Khan University, Karachi, Pakistan.&lt;/auth-address&gt;&lt;titles&gt;&lt;title&gt;Effect of provision of daily zinc and iron with several micronutrients on growth and morbidity among young children in Pakistan: a cluster-randomised trial&lt;/title&gt;&lt;secondary-title&gt;Lancet&lt;/secondary-title&gt;&lt;alt-title&gt;Lancet&lt;/alt-title&gt;&lt;/titles&gt;&lt;periodical&gt;&lt;full-title&gt;Lancet&lt;/full-title&gt;&lt;abbr-1&gt;Lancet&lt;/abbr-1&gt;&lt;/periodical&gt;&lt;alt-periodical&gt;&lt;full-title&gt;Lancet&lt;/full-title&gt;&lt;abbr-1&gt;Lancet&lt;/abbr-1&gt;&lt;/alt-periodical&gt;&lt;edition&gt;2013/04/23&lt;/edition&gt;&lt;dates&gt;&lt;year&gt;2013&lt;/year&gt;&lt;pub-dates&gt;&lt;date&gt;Apr 17&lt;/date&gt;&lt;/pub-dates&gt;&lt;/dates&gt;&lt;isbn&gt;1474-547X (Electronic)&amp;#xD;0140-6736 (Linking)&lt;/isbn&gt;&lt;accession-num&gt;23602230&lt;/accession-num&gt;&lt;urls&gt;&lt;related-urls&gt;&lt;url&gt;http://www.ncbi.nlm.nih.gov/pubmed/23602230&lt;/url&gt;&lt;/related-urls&gt;&lt;/urls&gt;&lt;electronic-resource-num&gt;10.1016/S0140-6736(13)60437-7&lt;/electronic-resource-num&gt;&lt;language&gt;Eng&lt;/language&gt;&lt;/record&gt;&lt;/Cite&gt;&lt;/EndNote&gt;</w:instrText>
      </w:r>
      <w:r w:rsidR="005F177E" w:rsidRPr="00A01CAF">
        <w:rPr>
          <w:rFonts w:ascii="Arial" w:hAnsi="Arial" w:cs="Times New Roman"/>
          <w:sz w:val="22"/>
          <w:szCs w:val="22"/>
        </w:rPr>
        <w:fldChar w:fldCharType="separate"/>
      </w:r>
      <w:r w:rsidR="00A767ED" w:rsidRPr="00A01CAF">
        <w:rPr>
          <w:rFonts w:ascii="Arial" w:hAnsi="Arial" w:cs="Times New Roman"/>
          <w:noProof/>
          <w:sz w:val="22"/>
          <w:szCs w:val="22"/>
        </w:rPr>
        <w:t>[6]</w:t>
      </w:r>
      <w:r w:rsidR="005F177E" w:rsidRPr="00A01CAF">
        <w:rPr>
          <w:rFonts w:ascii="Arial" w:hAnsi="Arial" w:cs="Times New Roman"/>
          <w:sz w:val="22"/>
          <w:szCs w:val="22"/>
        </w:rPr>
        <w:fldChar w:fldCharType="end"/>
      </w:r>
      <w:r w:rsidRPr="00A01CAF">
        <w:rPr>
          <w:rFonts w:ascii="Arial" w:hAnsi="Arial" w:cs="Times New Roman"/>
          <w:sz w:val="22"/>
          <w:szCs w:val="22"/>
        </w:rPr>
        <w:t xml:space="preserve">. </w:t>
      </w:r>
      <w:r w:rsidR="0015140F" w:rsidRPr="00A01CAF">
        <w:rPr>
          <w:rFonts w:ascii="Arial" w:hAnsi="Arial" w:cs="Times New Roman"/>
          <w:sz w:val="22"/>
          <w:szCs w:val="22"/>
        </w:rPr>
        <w:t>Interestingly, the fecal microbio</w:t>
      </w:r>
      <w:r w:rsidR="00F24483" w:rsidRPr="00A01CAF">
        <w:rPr>
          <w:rFonts w:ascii="Arial" w:hAnsi="Arial" w:cs="Times New Roman"/>
          <w:sz w:val="22"/>
          <w:szCs w:val="22"/>
        </w:rPr>
        <w:t>ta</w:t>
      </w:r>
      <w:r w:rsidR="0015140F" w:rsidRPr="00A01CAF">
        <w:rPr>
          <w:rFonts w:ascii="Arial" w:hAnsi="Arial" w:cs="Times New Roman"/>
          <w:sz w:val="22"/>
          <w:szCs w:val="22"/>
        </w:rPr>
        <w:t xml:space="preserve"> has also been linked to important respiratory infections in pigs</w:t>
      </w:r>
      <w:r w:rsidR="00C4630A" w:rsidRPr="00A01CAF">
        <w:rPr>
          <w:rFonts w:ascii="Arial" w:hAnsi="Arial" w:cs="Times New Roman"/>
          <w:sz w:val="22"/>
          <w:szCs w:val="22"/>
        </w:rPr>
        <w:fldChar w:fldCharType="begin"/>
      </w:r>
      <w:r w:rsidR="00507962" w:rsidRPr="00A01CAF">
        <w:rPr>
          <w:rFonts w:ascii="Arial" w:hAnsi="Arial" w:cs="Times New Roman"/>
          <w:sz w:val="22"/>
          <w:szCs w:val="22"/>
        </w:rPr>
        <w:instrText xml:space="preserve"> ADDIN EN.CITE &lt;EndNote&gt;&lt;Cite&gt;&lt;Author&gt;Niederwerder&lt;/Author&gt;&lt;Year&gt;2017&lt;/Year&gt;&lt;RecNum&gt;52&lt;/RecNum&gt;&lt;DisplayText&gt;[10]&lt;/DisplayText&gt;&lt;record&gt;&lt;rec-number&gt;52&lt;/rec-number&gt;&lt;foreign-keys&gt;&lt;key app="EN" db-id="dpf0pfdfptf0vfea05hxza960zt52z9a5dtr" timestamp="1499249635"&gt;52&lt;/key&gt;&lt;/foreign-keys&gt;&lt;ref-type name="Journal Article"&gt;17&lt;/ref-type&gt;&lt;contributors&gt;&lt;authors&gt;&lt;author&gt;Niederwerder, M. C.&lt;/author&gt;&lt;/authors&gt;&lt;/contributors&gt;&lt;auth-address&gt;Department of Diagnostic Medicine/Pathobiology, College of Veterinary Medicine, Kansas State University, 1800 Denison Avenue, Manhattan, KS 66506, USA; Kansas State Veterinary Diagnostic Laboratory, Kansas State University, 1800 Denison Avenue, Manhattan, KS 66506, USA. Electronic address: mniederwerder@vet.k-state.edu.&lt;/auth-address&gt;&lt;titles&gt;&lt;title&gt;Role of the microbiome in swine respiratory disease&lt;/title&gt;&lt;secondary-title&gt;Vet Microbiol&lt;/secondary-title&gt;&lt;alt-title&gt;Veterinary microbiology&lt;/alt-title&gt;&lt;/titles&gt;&lt;periodical&gt;&lt;full-title&gt;Vet Microbiol&lt;/full-title&gt;&lt;abbr-1&gt;Veterinary microbiology&lt;/abbr-1&gt;&lt;/periodical&gt;&lt;alt-periodical&gt;&lt;full-title&gt;Vet Microbiol&lt;/full-title&gt;&lt;abbr-1&gt;Veterinary microbiology&lt;/abbr-1&gt;&lt;/alt-periodical&gt;&lt;edition&gt;2017/03/21&lt;/edition&gt;&lt;keywords&gt;&lt;keyword&gt;Microbiome&lt;/keyword&gt;&lt;keyword&gt;Porcine reproductive and respiratory syndrome virus&lt;/keyword&gt;&lt;keyword&gt;Respiratory infections&lt;/keyword&gt;&lt;keyword&gt;Swine&lt;/keyword&gt;&lt;keyword&gt;Weight gain&lt;/keyword&gt;&lt;/keywords&gt;&lt;dates&gt;&lt;year&gt;2017&lt;/year&gt;&lt;pub-dates&gt;&lt;date&gt;Mar 02&lt;/date&gt;&lt;/pub-dates&gt;&lt;/dates&gt;&lt;isbn&gt;1873-2542 (Electronic)&amp;#xD;0378-1135 (Linking)&lt;/isbn&gt;&lt;accession-num&gt;28318782&lt;/accession-num&gt;&lt;work-type&gt;Review&lt;/work-type&gt;&lt;urls&gt;&lt;related-urls&gt;&lt;url&gt;http://www.ncbi.nlm.nih.gov/pubmed/28318782&lt;/url&gt;&lt;/related-urls&gt;&lt;/urls&gt;&lt;electronic-resource-num&gt;10.1016/j.vetmic.2017.02.017&lt;/electronic-resource-num&gt;&lt;/record&gt;&lt;/Cite&gt;&lt;/EndNote&gt;</w:instrText>
      </w:r>
      <w:r w:rsidR="00C4630A" w:rsidRPr="00A01CAF">
        <w:rPr>
          <w:rFonts w:ascii="Arial" w:hAnsi="Arial" w:cs="Times New Roman"/>
          <w:sz w:val="22"/>
          <w:szCs w:val="22"/>
        </w:rPr>
        <w:fldChar w:fldCharType="separate"/>
      </w:r>
      <w:r w:rsidR="00507962" w:rsidRPr="00A01CAF">
        <w:rPr>
          <w:rFonts w:ascii="Arial" w:hAnsi="Arial" w:cs="Times New Roman"/>
          <w:noProof/>
          <w:sz w:val="22"/>
          <w:szCs w:val="22"/>
        </w:rPr>
        <w:t>[10]</w:t>
      </w:r>
      <w:r w:rsidR="00C4630A" w:rsidRPr="00A01CAF">
        <w:rPr>
          <w:rFonts w:ascii="Arial" w:hAnsi="Arial" w:cs="Times New Roman"/>
          <w:sz w:val="22"/>
          <w:szCs w:val="22"/>
        </w:rPr>
        <w:fldChar w:fldCharType="end"/>
      </w:r>
      <w:r w:rsidR="0015140F" w:rsidRPr="00A01CAF">
        <w:rPr>
          <w:rFonts w:ascii="Arial" w:hAnsi="Arial" w:cs="Times New Roman"/>
          <w:sz w:val="22"/>
          <w:szCs w:val="22"/>
        </w:rPr>
        <w:t>. T</w:t>
      </w:r>
      <w:r w:rsidRPr="00A01CAF">
        <w:rPr>
          <w:rFonts w:ascii="Arial" w:hAnsi="Arial" w:cs="Times New Roman"/>
          <w:sz w:val="22"/>
          <w:szCs w:val="22"/>
        </w:rPr>
        <w:t xml:space="preserve">he protective effects of GOS on the </w:t>
      </w:r>
      <w:r w:rsidR="0015140F" w:rsidRPr="00A01CAF">
        <w:rPr>
          <w:rFonts w:ascii="Arial" w:hAnsi="Arial" w:cs="Times New Roman"/>
          <w:sz w:val="22"/>
          <w:szCs w:val="22"/>
        </w:rPr>
        <w:t xml:space="preserve">gut </w:t>
      </w:r>
      <w:r w:rsidRPr="00A01CAF">
        <w:rPr>
          <w:rFonts w:ascii="Arial" w:hAnsi="Arial" w:cs="Times New Roman"/>
          <w:sz w:val="22"/>
          <w:szCs w:val="22"/>
        </w:rPr>
        <w:t>microbio</w:t>
      </w:r>
      <w:r w:rsidR="00507962" w:rsidRPr="00A01CAF">
        <w:rPr>
          <w:rFonts w:ascii="Arial" w:hAnsi="Arial" w:cs="Times New Roman"/>
          <w:sz w:val="22"/>
          <w:szCs w:val="22"/>
        </w:rPr>
        <w:t>ta</w:t>
      </w:r>
      <w:r w:rsidRPr="00A01CAF">
        <w:rPr>
          <w:rFonts w:ascii="Arial" w:hAnsi="Arial" w:cs="Times New Roman"/>
          <w:sz w:val="22"/>
          <w:szCs w:val="22"/>
        </w:rPr>
        <w:t xml:space="preserve"> may have wider positive implications for systemic immunity</w:t>
      </w:r>
      <w:r w:rsidR="0015140F" w:rsidRPr="00A01CAF">
        <w:rPr>
          <w:rFonts w:ascii="Arial" w:hAnsi="Arial" w:cs="Times New Roman"/>
          <w:sz w:val="22"/>
          <w:szCs w:val="22"/>
        </w:rPr>
        <w:t xml:space="preserve"> that could decrease RTIs</w:t>
      </w:r>
      <w:r w:rsidRPr="00A01CAF">
        <w:rPr>
          <w:rFonts w:ascii="Arial" w:hAnsi="Arial" w:cs="Times New Roman"/>
          <w:sz w:val="22"/>
          <w:szCs w:val="22"/>
        </w:rPr>
        <w:t>. This raises two further issues: firstly, what is the effect of GOS on</w:t>
      </w:r>
      <w:r w:rsidR="0015140F" w:rsidRPr="00A01CAF">
        <w:rPr>
          <w:rFonts w:ascii="Arial" w:hAnsi="Arial" w:cs="Times New Roman"/>
          <w:sz w:val="22"/>
          <w:szCs w:val="22"/>
        </w:rPr>
        <w:t xml:space="preserve"> </w:t>
      </w:r>
      <w:r w:rsidR="00AC1D6E" w:rsidRPr="00A01CAF">
        <w:rPr>
          <w:rFonts w:ascii="Arial" w:hAnsi="Arial" w:cs="Times New Roman"/>
          <w:sz w:val="22"/>
          <w:szCs w:val="22"/>
        </w:rPr>
        <w:t xml:space="preserve">iron-associated </w:t>
      </w:r>
      <w:r w:rsidR="0015140F" w:rsidRPr="00A01CAF">
        <w:rPr>
          <w:rFonts w:ascii="Arial" w:hAnsi="Arial" w:cs="Times New Roman"/>
          <w:sz w:val="22"/>
          <w:szCs w:val="22"/>
        </w:rPr>
        <w:t>susceptibility to other infections</w:t>
      </w:r>
      <w:r w:rsidR="00012BD3" w:rsidRPr="00A01CAF">
        <w:rPr>
          <w:rFonts w:ascii="Arial" w:hAnsi="Arial" w:cs="Times New Roman"/>
          <w:sz w:val="22"/>
          <w:szCs w:val="22"/>
        </w:rPr>
        <w:t xml:space="preserve"> in children</w:t>
      </w:r>
      <w:r w:rsidR="0015140F" w:rsidRPr="00A01CAF">
        <w:rPr>
          <w:rFonts w:ascii="Arial" w:hAnsi="Arial" w:cs="Times New Roman"/>
          <w:sz w:val="22"/>
          <w:szCs w:val="22"/>
        </w:rPr>
        <w:t>, especially</w:t>
      </w:r>
      <w:r w:rsidRPr="00A01CAF">
        <w:rPr>
          <w:rFonts w:ascii="Arial" w:hAnsi="Arial" w:cs="Times New Roman"/>
          <w:sz w:val="22"/>
          <w:szCs w:val="22"/>
        </w:rPr>
        <w:t xml:space="preserve"> malaria</w:t>
      </w:r>
      <w:r w:rsidR="00AC1D6E" w:rsidRPr="00A01CAF">
        <w:rPr>
          <w:rFonts w:ascii="Arial" w:hAnsi="Arial" w:cs="Times New Roman"/>
          <w:sz w:val="22"/>
          <w:szCs w:val="22"/>
        </w:rPr>
        <w:t xml:space="preserve">? </w:t>
      </w:r>
      <w:r w:rsidRPr="00A01CAF">
        <w:rPr>
          <w:rFonts w:ascii="Arial" w:hAnsi="Arial" w:cs="Times New Roman"/>
          <w:sz w:val="22"/>
          <w:szCs w:val="22"/>
        </w:rPr>
        <w:t>Second, oral iron replenishment can be ineffective due to blockade of iron absorption by the</w:t>
      </w:r>
      <w:r w:rsidR="00BC78F1" w:rsidRPr="00A01CAF">
        <w:rPr>
          <w:rFonts w:ascii="Arial" w:hAnsi="Arial" w:cs="Times New Roman"/>
          <w:sz w:val="22"/>
          <w:szCs w:val="22"/>
        </w:rPr>
        <w:t xml:space="preserve"> master</w:t>
      </w:r>
      <w:r w:rsidRPr="00A01CAF">
        <w:rPr>
          <w:rFonts w:ascii="Arial" w:hAnsi="Arial" w:cs="Times New Roman"/>
          <w:sz w:val="22"/>
          <w:szCs w:val="22"/>
        </w:rPr>
        <w:t xml:space="preserve"> iron regulatory hormone hepcidin, which is upregulated by </w:t>
      </w:r>
      <w:r w:rsidR="0015140F" w:rsidRPr="00A01CAF">
        <w:rPr>
          <w:rFonts w:ascii="Arial" w:hAnsi="Arial" w:cs="Times New Roman"/>
          <w:sz w:val="22"/>
          <w:szCs w:val="22"/>
        </w:rPr>
        <w:t xml:space="preserve">infection and </w:t>
      </w:r>
      <w:r w:rsidRPr="00A01CAF">
        <w:rPr>
          <w:rFonts w:ascii="Arial" w:hAnsi="Arial" w:cs="Times New Roman"/>
          <w:sz w:val="22"/>
          <w:szCs w:val="22"/>
        </w:rPr>
        <w:t>inflammation</w:t>
      </w:r>
      <w:r w:rsidR="005F177E" w:rsidRPr="00A01CAF">
        <w:rPr>
          <w:rFonts w:ascii="Arial" w:hAnsi="Arial" w:cs="Times New Roman"/>
          <w:sz w:val="22"/>
          <w:szCs w:val="22"/>
        </w:rPr>
        <w:fldChar w:fldCharType="begin"/>
      </w:r>
      <w:r w:rsidR="00507962" w:rsidRPr="00A01CAF">
        <w:rPr>
          <w:rFonts w:ascii="Arial" w:hAnsi="Arial" w:cs="Times New Roman"/>
          <w:sz w:val="22"/>
          <w:szCs w:val="22"/>
        </w:rPr>
        <w:instrText xml:space="preserve"> ADDIN EN.CITE &lt;EndNote&gt;&lt;Cite&gt;&lt;Author&gt;Prentice&lt;/Author&gt;&lt;Year&gt;2012&lt;/Year&gt;&lt;RecNum&gt;38&lt;/RecNum&gt;&lt;DisplayText&gt;[11]&lt;/DisplayText&gt;&lt;record&gt;&lt;rec-number&gt;38&lt;/rec-number&gt;&lt;foreign-keys&gt;&lt;key app="EN" db-id="rppevd5pddpprxetwfn59v5xs5r90rpzppf2" timestamp="1465993083"&gt;38&lt;/key&gt;&lt;/foreign-keys&gt;&lt;ref-type name="Journal Article"&gt;17&lt;/ref-type&gt;&lt;contributors&gt;&lt;authors&gt;&lt;author&gt;Prentice, A. M.&lt;/author&gt;&lt;author&gt;Doherty, C. P.&lt;/author&gt;&lt;author&gt;Abrams, S. A.&lt;/author&gt;&lt;author&gt;Cox, S. E.&lt;/author&gt;&lt;author&gt;Atkinson, S. H.&lt;/author&gt;&lt;author&gt;Verhoef, H.&lt;/author&gt;&lt;author&gt;Armitage, A. E.&lt;/author&gt;&lt;author&gt;Drakesmith, H.&lt;/author&gt;&lt;/authors&gt;&lt;/contributors&gt;&lt;auth-address&gt;Medical Research Council (MRC) International Nutrition Group, London School of Hygiene &amp;amp; Tropical Medicine, London, United Kingdom, and MRC Keneba, The Gambia;&lt;/auth-address&gt;&lt;titles&gt;&lt;title&gt;Hepcidin is the major predictor of erythrocyte iron incorporation in anemic African children&lt;/title&gt;&lt;secondary-title&gt;Blood&lt;/secondary-title&gt;&lt;alt-title&gt;Blood&lt;/alt-title&gt;&lt;/titles&gt;&lt;periodical&gt;&lt;full-title&gt;Blood&lt;/full-title&gt;&lt;/periodical&gt;&lt;alt-periodical&gt;&lt;full-title&gt;Blood&lt;/full-title&gt;&lt;/alt-periodical&gt;&lt;pages&gt;1922-8&lt;/pages&gt;&lt;volume&gt;119&lt;/volume&gt;&lt;number&gt;8&lt;/number&gt;&lt;edition&gt;2012/01/10&lt;/edition&gt;&lt;dates&gt;&lt;year&gt;2012&lt;/year&gt;&lt;pub-dates&gt;&lt;date&gt;Feb 23&lt;/date&gt;&lt;/pub-dates&gt;&lt;/dates&gt;&lt;isbn&gt;1528-0020 (Electronic)&amp;#xD;0006-4971 (Linking)&lt;/isbn&gt;&lt;accession-num&gt;22228627&lt;/accession-num&gt;&lt;urls&gt;&lt;related-urls&gt;&lt;url&gt;http://www.ncbi.nlm.nih.gov/pubmed/22228627&lt;/url&gt;&lt;/related-urls&gt;&lt;/urls&gt;&lt;electronic-resource-num&gt;10.1182/blood-2011-11-391219&lt;/electronic-resource-num&gt;&lt;language&gt;eng&lt;/language&gt;&lt;/record&gt;&lt;/Cite&gt;&lt;/EndNote&gt;</w:instrText>
      </w:r>
      <w:r w:rsidR="005F177E" w:rsidRPr="00A01CAF">
        <w:rPr>
          <w:rFonts w:ascii="Arial" w:hAnsi="Arial" w:cs="Times New Roman"/>
          <w:sz w:val="22"/>
          <w:szCs w:val="22"/>
        </w:rPr>
        <w:fldChar w:fldCharType="separate"/>
      </w:r>
      <w:r w:rsidR="00507962" w:rsidRPr="00A01CAF">
        <w:rPr>
          <w:rFonts w:ascii="Arial" w:hAnsi="Arial" w:cs="Times New Roman"/>
          <w:noProof/>
          <w:sz w:val="22"/>
          <w:szCs w:val="22"/>
        </w:rPr>
        <w:t>[11]</w:t>
      </w:r>
      <w:r w:rsidR="005F177E" w:rsidRPr="00A01CAF">
        <w:rPr>
          <w:rFonts w:ascii="Arial" w:hAnsi="Arial" w:cs="Times New Roman"/>
          <w:sz w:val="22"/>
          <w:szCs w:val="22"/>
        </w:rPr>
        <w:fldChar w:fldCharType="end"/>
      </w:r>
      <w:r w:rsidRPr="00A01CAF">
        <w:rPr>
          <w:rFonts w:ascii="Arial" w:hAnsi="Arial" w:cs="Times New Roman"/>
          <w:sz w:val="22"/>
          <w:szCs w:val="22"/>
        </w:rPr>
        <w:t>; so what is the effect</w:t>
      </w:r>
      <w:r w:rsidR="004850AF" w:rsidRPr="00A01CAF">
        <w:rPr>
          <w:rFonts w:ascii="Arial" w:hAnsi="Arial" w:cs="Times New Roman"/>
          <w:sz w:val="22"/>
          <w:szCs w:val="22"/>
        </w:rPr>
        <w:t xml:space="preserve"> of GOS on hepcidin </w:t>
      </w:r>
      <w:r w:rsidRPr="00A01CAF">
        <w:rPr>
          <w:rFonts w:ascii="Arial" w:hAnsi="Arial" w:cs="Times New Roman"/>
          <w:sz w:val="22"/>
          <w:szCs w:val="22"/>
        </w:rPr>
        <w:t xml:space="preserve">and on the efficiency of </w:t>
      </w:r>
      <w:r w:rsidR="004850AF" w:rsidRPr="00A01CAF">
        <w:rPr>
          <w:rFonts w:ascii="Arial" w:hAnsi="Arial" w:cs="Times New Roman"/>
          <w:sz w:val="22"/>
          <w:szCs w:val="22"/>
        </w:rPr>
        <w:t xml:space="preserve">dietary iron </w:t>
      </w:r>
      <w:r w:rsidRPr="00A01CAF">
        <w:rPr>
          <w:rFonts w:ascii="Arial" w:hAnsi="Arial" w:cs="Times New Roman"/>
          <w:sz w:val="22"/>
          <w:szCs w:val="22"/>
        </w:rPr>
        <w:t>uptake</w:t>
      </w:r>
      <w:r w:rsidR="004850AF" w:rsidRPr="00A01CAF">
        <w:rPr>
          <w:rFonts w:ascii="Arial" w:hAnsi="Arial" w:cs="Times New Roman"/>
          <w:sz w:val="22"/>
          <w:szCs w:val="22"/>
        </w:rPr>
        <w:t>?</w:t>
      </w:r>
    </w:p>
    <w:p w14:paraId="579F7D7E" w14:textId="63AAC758" w:rsidR="00C9492F" w:rsidRPr="00A01CAF" w:rsidRDefault="00895FD8" w:rsidP="002C1144">
      <w:pPr>
        <w:widowControl w:val="0"/>
        <w:autoSpaceDE w:val="0"/>
        <w:autoSpaceDN w:val="0"/>
        <w:adjustRightInd w:val="0"/>
        <w:ind w:firstLine="720"/>
        <w:rPr>
          <w:rFonts w:ascii="Arial" w:hAnsi="Arial" w:cs="Times New Roman"/>
          <w:sz w:val="22"/>
          <w:szCs w:val="22"/>
        </w:rPr>
      </w:pPr>
      <w:r w:rsidRPr="00A01CAF">
        <w:rPr>
          <w:rFonts w:ascii="Arial" w:hAnsi="Arial" w:cs="Times New Roman"/>
          <w:sz w:val="22"/>
          <w:szCs w:val="22"/>
        </w:rPr>
        <w:t>Overall, these</w:t>
      </w:r>
      <w:r w:rsidR="005F4F8E" w:rsidRPr="00A01CAF">
        <w:rPr>
          <w:rFonts w:ascii="Arial" w:hAnsi="Arial" w:cs="Times New Roman"/>
          <w:sz w:val="22"/>
          <w:szCs w:val="22"/>
        </w:rPr>
        <w:t xml:space="preserve"> </w:t>
      </w:r>
      <w:r w:rsidR="002C1144" w:rsidRPr="00A01CAF">
        <w:rPr>
          <w:rFonts w:ascii="Arial" w:hAnsi="Arial" w:cs="Times New Roman"/>
          <w:sz w:val="22"/>
          <w:szCs w:val="22"/>
        </w:rPr>
        <w:t xml:space="preserve">important </w:t>
      </w:r>
      <w:r w:rsidR="005F4F8E" w:rsidRPr="00A01CAF">
        <w:rPr>
          <w:rFonts w:ascii="Arial" w:hAnsi="Arial" w:cs="Times New Roman"/>
          <w:sz w:val="22"/>
          <w:szCs w:val="22"/>
        </w:rPr>
        <w:t xml:space="preserve">results indicate that GOS </w:t>
      </w:r>
      <w:r w:rsidR="002C1144" w:rsidRPr="00A01CAF">
        <w:rPr>
          <w:rFonts w:ascii="Arial" w:hAnsi="Arial" w:cs="Times New Roman"/>
          <w:sz w:val="22"/>
          <w:szCs w:val="22"/>
        </w:rPr>
        <w:t>may be</w:t>
      </w:r>
      <w:r w:rsidR="005F4F8E" w:rsidRPr="00A01CAF">
        <w:rPr>
          <w:rFonts w:ascii="Arial" w:hAnsi="Arial" w:cs="Times New Roman"/>
          <w:sz w:val="22"/>
          <w:szCs w:val="22"/>
        </w:rPr>
        <w:t xml:space="preserve"> able to counteract the </w:t>
      </w:r>
      <w:r w:rsidR="002C1144" w:rsidRPr="00A01CAF">
        <w:rPr>
          <w:rFonts w:ascii="Arial" w:hAnsi="Arial" w:cs="Times New Roman"/>
          <w:sz w:val="22"/>
          <w:szCs w:val="22"/>
        </w:rPr>
        <w:t xml:space="preserve">adverse effect of iron on the infant </w:t>
      </w:r>
      <w:r w:rsidR="00507962" w:rsidRPr="00A01CAF">
        <w:rPr>
          <w:rFonts w:ascii="Arial" w:hAnsi="Arial" w:cs="Times New Roman"/>
          <w:sz w:val="22"/>
          <w:szCs w:val="22"/>
        </w:rPr>
        <w:t xml:space="preserve">gut </w:t>
      </w:r>
      <w:r w:rsidR="002C1144" w:rsidRPr="00A01CAF">
        <w:rPr>
          <w:rFonts w:ascii="Arial" w:hAnsi="Arial" w:cs="Times New Roman"/>
          <w:sz w:val="22"/>
          <w:szCs w:val="22"/>
        </w:rPr>
        <w:t>microbio</w:t>
      </w:r>
      <w:r w:rsidR="00507962" w:rsidRPr="00A01CAF">
        <w:rPr>
          <w:rFonts w:ascii="Arial" w:hAnsi="Arial" w:cs="Times New Roman"/>
          <w:sz w:val="22"/>
          <w:szCs w:val="22"/>
        </w:rPr>
        <w:t>ta</w:t>
      </w:r>
      <w:r w:rsidR="002C1144" w:rsidRPr="00A01CAF">
        <w:rPr>
          <w:rFonts w:ascii="Arial" w:hAnsi="Arial" w:cs="Times New Roman"/>
          <w:sz w:val="22"/>
          <w:szCs w:val="22"/>
        </w:rPr>
        <w:t xml:space="preserve"> observed in this and previous studies, </w:t>
      </w:r>
      <w:r w:rsidR="002F1032" w:rsidRPr="00A01CAF">
        <w:rPr>
          <w:rFonts w:ascii="Arial" w:hAnsi="Arial" w:cs="Times New Roman"/>
          <w:sz w:val="22"/>
          <w:szCs w:val="22"/>
        </w:rPr>
        <w:t>while maintaining efficacy against anaemia at a relatively low dose of i</w:t>
      </w:r>
      <w:r w:rsidR="00217A4A" w:rsidRPr="00A01CAF">
        <w:rPr>
          <w:rFonts w:ascii="Arial" w:hAnsi="Arial" w:cs="Times New Roman"/>
          <w:sz w:val="22"/>
          <w:szCs w:val="22"/>
        </w:rPr>
        <w:t>ron. A</w:t>
      </w:r>
      <w:r w:rsidR="002F1032" w:rsidRPr="00A01CAF">
        <w:rPr>
          <w:rFonts w:ascii="Arial" w:hAnsi="Arial" w:cs="Times New Roman"/>
          <w:sz w:val="22"/>
          <w:szCs w:val="22"/>
        </w:rPr>
        <w:t xml:space="preserve">s such </w:t>
      </w:r>
      <w:r w:rsidR="00217A4A" w:rsidRPr="00A01CAF">
        <w:rPr>
          <w:rFonts w:ascii="Arial" w:hAnsi="Arial" w:cs="Times New Roman"/>
          <w:sz w:val="22"/>
          <w:szCs w:val="22"/>
        </w:rPr>
        <w:t>the data</w:t>
      </w:r>
      <w:r w:rsidR="002F1032" w:rsidRPr="00A01CAF">
        <w:rPr>
          <w:rFonts w:ascii="Arial" w:hAnsi="Arial" w:cs="Times New Roman"/>
          <w:sz w:val="22"/>
          <w:szCs w:val="22"/>
        </w:rPr>
        <w:t xml:space="preserve"> </w:t>
      </w:r>
      <w:r w:rsidR="00647A4E" w:rsidRPr="00A01CAF">
        <w:rPr>
          <w:rFonts w:ascii="Arial" w:hAnsi="Arial" w:cs="Times New Roman"/>
          <w:sz w:val="22"/>
          <w:szCs w:val="22"/>
        </w:rPr>
        <w:t>deserve significant attention</w:t>
      </w:r>
      <w:r w:rsidRPr="00A01CAF">
        <w:rPr>
          <w:rFonts w:ascii="Arial" w:hAnsi="Arial" w:cs="Times New Roman"/>
          <w:sz w:val="22"/>
          <w:szCs w:val="22"/>
        </w:rPr>
        <w:t>. F</w:t>
      </w:r>
      <w:r w:rsidR="00E065EC" w:rsidRPr="00A01CAF">
        <w:rPr>
          <w:rFonts w:ascii="Arial" w:hAnsi="Arial" w:cs="Times New Roman"/>
          <w:sz w:val="22"/>
          <w:szCs w:val="22"/>
        </w:rPr>
        <w:t>uture studies</w:t>
      </w:r>
      <w:r w:rsidR="00866623" w:rsidRPr="00A01CAF">
        <w:rPr>
          <w:rFonts w:ascii="Arial" w:hAnsi="Arial" w:cs="Times New Roman"/>
          <w:sz w:val="22"/>
          <w:szCs w:val="22"/>
        </w:rPr>
        <w:t xml:space="preserve"> are needed to understand and further evaluate</w:t>
      </w:r>
      <w:r w:rsidR="009A681E" w:rsidRPr="00A01CAF">
        <w:rPr>
          <w:rFonts w:ascii="Arial" w:hAnsi="Arial" w:cs="Times New Roman"/>
          <w:sz w:val="22"/>
          <w:szCs w:val="22"/>
        </w:rPr>
        <w:t xml:space="preserve"> the effects and utility of GOS. </w:t>
      </w:r>
      <w:r w:rsidR="003718D8" w:rsidRPr="00A01CAF">
        <w:rPr>
          <w:rFonts w:ascii="Arial" w:hAnsi="Arial" w:cs="Times New Roman"/>
          <w:sz w:val="22"/>
          <w:szCs w:val="22"/>
        </w:rPr>
        <w:t>For example, gut microbio</w:t>
      </w:r>
      <w:r w:rsidR="00507962" w:rsidRPr="00A01CAF">
        <w:rPr>
          <w:rFonts w:ascii="Arial" w:hAnsi="Arial" w:cs="Times New Roman"/>
          <w:sz w:val="22"/>
          <w:szCs w:val="22"/>
        </w:rPr>
        <w:t>ta</w:t>
      </w:r>
      <w:r w:rsidR="003718D8" w:rsidRPr="00A01CAF">
        <w:rPr>
          <w:rFonts w:ascii="Arial" w:hAnsi="Arial" w:cs="Times New Roman"/>
          <w:sz w:val="22"/>
          <w:szCs w:val="22"/>
        </w:rPr>
        <w:t xml:space="preserve"> composition appears to be particularly labile and vulnerable in early life</w:t>
      </w:r>
      <w:r w:rsidR="00CB6FA5" w:rsidRPr="00A01CAF">
        <w:rPr>
          <w:rFonts w:ascii="Arial" w:hAnsi="Arial" w:cs="Times New Roman"/>
          <w:sz w:val="22"/>
          <w:szCs w:val="22"/>
        </w:rPr>
        <w:fldChar w:fldCharType="begin">
          <w:fldData xml:space="preserve">PEVuZE5vdGU+PENpdGU+PEF1dGhvcj5BcnJpZXRhPC9BdXRob3I+PFllYXI+MjAxNDwvWWVhcj48
UmVjTnVtPjUwPC9SZWNOdW0+PERpc3BsYXlUZXh0PlsxMl08L0Rpc3BsYXlUZXh0PjxyZWNvcmQ+
PHJlYy1udW1iZXI+NTA8L3JlYy1udW1iZXI+PGZvcmVpZ24ta2V5cz48a2V5IGFwcD0iRU4iIGRi
LWlkPSJkcGYwcGZkZnB0ZjB2ZmVhMDVoeHphOTYwenQ1Mno5YTVkdHIiIHRpbWVzdGFtcD0iMTQ5
OTE5ODA0MyI+NTA8L2tleT48L2ZvcmVpZ24ta2V5cz48cmVmLXR5cGUgbmFtZT0iSm91cm5hbCBB
cnRpY2xlIj4xNzwvcmVmLXR5cGU+PGNvbnRyaWJ1dG9ycz48YXV0aG9ycz48YXV0aG9yPkFycmll
dGEsIE0uIEMuPC9hdXRob3I+PGF1dGhvcj5TdGllbXNtYSwgTC4gVC48L2F1dGhvcj48YXV0aG9y
PkFtZW55b2diZSwgTi48L2F1dGhvcj48YXV0aG9yPkJyb3duLCBFLiBNLjwvYXV0aG9yPjxhdXRo
b3I+RmlubGF5LCBCLjwvYXV0aG9yPjwvYXV0aG9ycz48L2NvbnRyaWJ1dG9ycz48YXV0aC1hZGRy
ZXNzPk1pY2hhZWwgU21pdGggTGFib3JhdG9yaWVzLCBVbml2ZXJzaXR5IG9mIEJyaXRpc2ggQ29s
dW1iaWEgLCBWYW5jb3V2ZXIsIEJDICwgQ2FuYWRhLiYjeEQ7Q2hpbGQgYW5kIEZhbWlseSBSZXNl
YXJjaCBJbnN0aXR1dGUsIFVuaXZlcnNpdHkgb2YgQnJpdGlzaCBDb2x1bWJpYSAsIFZhbmNvdXZl
ciwgQkMgLCBDYW5hZGEuJiN4RDtNaWNoYWVsIFNtaXRoIExhYm9yYXRvcmllcywgVW5pdmVyc2l0
eSBvZiBCcml0aXNoIENvbHVtYmlhICwgVmFuY291dmVyLCBCQyAsIENhbmFkYSA7IERlcGFydG1l
bnQgb2YgTWljcm9iaW9sb2d5IGFuZCBJbW11bm9sb2d5LCBVbml2ZXJzaXR5IG9mIEJyaXRpc2gg
Q29sdW1iaWEgLCBWYW5jb3V2ZXIsIEJDICwgQ2FuYWRhIDsgRGVwYXJ0bWVudCBvZiBCaW9jaGVt
aXN0cnkgYW5kIE1vbGVjdWxhciBCaW9sb2d5LCBVbml2ZXJzaXR5IG9mIEJyaXRpc2ggQ29sdW1i
aWEgLCBWYW5jb3V2ZXIsIEJDICwgQ2FuYWRhLjwvYXV0aC1hZGRyZXNzPjx0aXRsZXM+PHRpdGxl
PlRoZSBpbnRlc3RpbmFsIG1pY3JvYmlvbWUgaW4gZWFybHkgbGlmZTogaGVhbHRoIGFuZCBkaXNl
YXNlPC90aXRsZT48c2Vjb25kYXJ5LXRpdGxlPkZyb250IEltbXVub2w8L3NlY29uZGFyeS10aXRs
ZT48YWx0LXRpdGxlPkZyb250aWVycyBpbiBpbW11bm9sb2d5PC9hbHQtdGl0bGU+PC90aXRsZXM+
PHBlcmlvZGljYWw+PGZ1bGwtdGl0bGU+RnJvbnQgSW1tdW5vbDwvZnVsbC10aXRsZT48YWJici0x
PkZyb250aWVycyBpbiBpbW11bm9sb2d5PC9hYmJyLTE+PC9wZXJpb2RpY2FsPjxhbHQtcGVyaW9k
aWNhbD48ZnVsbC10aXRsZT5Gcm9udCBJbW11bm9sPC9mdWxsLXRpdGxlPjxhYmJyLTE+RnJvbnRp
ZXJzIGluIGltbXVub2xvZ3k8L2FiYnItMT48L2FsdC1wZXJpb2RpY2FsPjxwYWdlcz40Mjc8L3Bh
Z2VzPjx2b2x1bWU+NTwvdm9sdW1lPjxlZGl0aW9uPjIwMTQvMDkvMjU8L2VkaXRpb24+PGtleXdv
cmRzPjxrZXl3b3JkPmNoaWxkIG1pY3JvYmlvdGE8L2tleXdvcmQ+PGtleXdvcmQ+aW1tdW5lLW1l
ZGlhdGVkIGRpc2Vhc2U8L2tleXdvcmQ+PGtleXdvcmQ+aW50ZXN0aW5hbCBkeXNiaW9zaXM8L2tl
eXdvcmQ+PGtleXdvcmQ+aW50ZXN0aW5hbCBtaWNyb2Jpb3RhPC9rZXl3b3JkPjxrZXl3b3JkPnBl
ZGlhdHJpYyBkaXNlYXNlPC9rZXl3b3JkPjwva2V5d29yZHM+PGRhdGVzPjx5ZWFyPjIwMTQ8L3ll
YXI+PC9kYXRlcz48aXNibj4xNjY0LTMyMjQgKFByaW50KSYjeEQ7MTY2NC0zMjI0IChMaW5raW5n
KTwvaXNibj48YWNjZXNzaW9uLW51bT4yNTI1MDAyODwvYWNjZXNzaW9uLW51bT48d29yay10eXBl
PlJldmlldzwvd29yay10eXBlPjx1cmxzPjxyZWxhdGVkLXVybHM+PHVybD5odHRwOi8vd3d3Lm5j
YmkubmxtLm5paC5nb3YvcHVibWVkLzI1MjUwMDI4PC91cmw+PC9yZWxhdGVkLXVybHM+PC91cmxz
PjxjdXN0b20yPjQxNTU3ODk8L2N1c3RvbTI+PGVsZWN0cm9uaWMtcmVzb3VyY2UtbnVtPjEwLjMz
ODkvZmltbXUuMjAxNC4wMDQyNzwvZWxlY3Ryb25pYy1yZXNvdXJjZS1udW0+PC9yZWNvcmQ+PC9D
aXRlPjwvRW5kTm90ZT5=
</w:fldData>
        </w:fldChar>
      </w:r>
      <w:r w:rsidR="00507962" w:rsidRPr="00A01CAF">
        <w:rPr>
          <w:rFonts w:ascii="Arial" w:hAnsi="Arial" w:cs="Times New Roman"/>
          <w:sz w:val="22"/>
          <w:szCs w:val="22"/>
        </w:rPr>
        <w:instrText xml:space="preserve"> ADDIN EN.CITE </w:instrText>
      </w:r>
      <w:r w:rsidR="00507962" w:rsidRPr="00A01CAF">
        <w:rPr>
          <w:rFonts w:ascii="Arial" w:hAnsi="Arial" w:cs="Times New Roman"/>
          <w:sz w:val="22"/>
          <w:szCs w:val="22"/>
        </w:rPr>
        <w:fldChar w:fldCharType="begin">
          <w:fldData xml:space="preserve">PEVuZE5vdGU+PENpdGU+PEF1dGhvcj5BcnJpZXRhPC9BdXRob3I+PFllYXI+MjAxNDwvWWVhcj48
UmVjTnVtPjUwPC9SZWNOdW0+PERpc3BsYXlUZXh0PlsxMl08L0Rpc3BsYXlUZXh0PjxyZWNvcmQ+
PHJlYy1udW1iZXI+NTA8L3JlYy1udW1iZXI+PGZvcmVpZ24ta2V5cz48a2V5IGFwcD0iRU4iIGRi
LWlkPSJkcGYwcGZkZnB0ZjB2ZmVhMDVoeHphOTYwenQ1Mno5YTVkdHIiIHRpbWVzdGFtcD0iMTQ5
OTE5ODA0MyI+NTA8L2tleT48L2ZvcmVpZ24ta2V5cz48cmVmLXR5cGUgbmFtZT0iSm91cm5hbCBB
cnRpY2xlIj4xNzwvcmVmLXR5cGU+PGNvbnRyaWJ1dG9ycz48YXV0aG9ycz48YXV0aG9yPkFycmll
dGEsIE0uIEMuPC9hdXRob3I+PGF1dGhvcj5TdGllbXNtYSwgTC4gVC48L2F1dGhvcj48YXV0aG9y
PkFtZW55b2diZSwgTi48L2F1dGhvcj48YXV0aG9yPkJyb3duLCBFLiBNLjwvYXV0aG9yPjxhdXRo
b3I+RmlubGF5LCBCLjwvYXV0aG9yPjwvYXV0aG9ycz48L2NvbnRyaWJ1dG9ycz48YXV0aC1hZGRy
ZXNzPk1pY2hhZWwgU21pdGggTGFib3JhdG9yaWVzLCBVbml2ZXJzaXR5IG9mIEJyaXRpc2ggQ29s
dW1iaWEgLCBWYW5jb3V2ZXIsIEJDICwgQ2FuYWRhLiYjeEQ7Q2hpbGQgYW5kIEZhbWlseSBSZXNl
YXJjaCBJbnN0aXR1dGUsIFVuaXZlcnNpdHkgb2YgQnJpdGlzaCBDb2x1bWJpYSAsIFZhbmNvdXZl
ciwgQkMgLCBDYW5hZGEuJiN4RDtNaWNoYWVsIFNtaXRoIExhYm9yYXRvcmllcywgVW5pdmVyc2l0
eSBvZiBCcml0aXNoIENvbHVtYmlhICwgVmFuY291dmVyLCBCQyAsIENhbmFkYSA7IERlcGFydG1l
bnQgb2YgTWljcm9iaW9sb2d5IGFuZCBJbW11bm9sb2d5LCBVbml2ZXJzaXR5IG9mIEJyaXRpc2gg
Q29sdW1iaWEgLCBWYW5jb3V2ZXIsIEJDICwgQ2FuYWRhIDsgRGVwYXJ0bWVudCBvZiBCaW9jaGVt
aXN0cnkgYW5kIE1vbGVjdWxhciBCaW9sb2d5LCBVbml2ZXJzaXR5IG9mIEJyaXRpc2ggQ29sdW1i
aWEgLCBWYW5jb3V2ZXIsIEJDICwgQ2FuYWRhLjwvYXV0aC1hZGRyZXNzPjx0aXRsZXM+PHRpdGxl
PlRoZSBpbnRlc3RpbmFsIG1pY3JvYmlvbWUgaW4gZWFybHkgbGlmZTogaGVhbHRoIGFuZCBkaXNl
YXNlPC90aXRsZT48c2Vjb25kYXJ5LXRpdGxlPkZyb250IEltbXVub2w8L3NlY29uZGFyeS10aXRs
ZT48YWx0LXRpdGxlPkZyb250aWVycyBpbiBpbW11bm9sb2d5PC9hbHQtdGl0bGU+PC90aXRsZXM+
PHBlcmlvZGljYWw+PGZ1bGwtdGl0bGU+RnJvbnQgSW1tdW5vbDwvZnVsbC10aXRsZT48YWJici0x
PkZyb250aWVycyBpbiBpbW11bm9sb2d5PC9hYmJyLTE+PC9wZXJpb2RpY2FsPjxhbHQtcGVyaW9k
aWNhbD48ZnVsbC10aXRsZT5Gcm9udCBJbW11bm9sPC9mdWxsLXRpdGxlPjxhYmJyLTE+RnJvbnRp
ZXJzIGluIGltbXVub2xvZ3k8L2FiYnItMT48L2FsdC1wZXJpb2RpY2FsPjxwYWdlcz40Mjc8L3Bh
Z2VzPjx2b2x1bWU+NTwvdm9sdW1lPjxlZGl0aW9uPjIwMTQvMDkvMjU8L2VkaXRpb24+PGtleXdv
cmRzPjxrZXl3b3JkPmNoaWxkIG1pY3JvYmlvdGE8L2tleXdvcmQ+PGtleXdvcmQ+aW1tdW5lLW1l
ZGlhdGVkIGRpc2Vhc2U8L2tleXdvcmQ+PGtleXdvcmQ+aW50ZXN0aW5hbCBkeXNiaW9zaXM8L2tl
eXdvcmQ+PGtleXdvcmQ+aW50ZXN0aW5hbCBtaWNyb2Jpb3RhPC9rZXl3b3JkPjxrZXl3b3JkPnBl
ZGlhdHJpYyBkaXNlYXNlPC9rZXl3b3JkPjwva2V5d29yZHM+PGRhdGVzPjx5ZWFyPjIwMTQ8L3ll
YXI+PC9kYXRlcz48aXNibj4xNjY0LTMyMjQgKFByaW50KSYjeEQ7MTY2NC0zMjI0IChMaW5raW5n
KTwvaXNibj48YWNjZXNzaW9uLW51bT4yNTI1MDAyODwvYWNjZXNzaW9uLW51bT48d29yay10eXBl
PlJldmlldzwvd29yay10eXBlPjx1cmxzPjxyZWxhdGVkLXVybHM+PHVybD5odHRwOi8vd3d3Lm5j
YmkubmxtLm5paC5nb3YvcHVibWVkLzI1MjUwMDI4PC91cmw+PC9yZWxhdGVkLXVybHM+PC91cmxz
PjxjdXN0b20yPjQxNTU3ODk8L2N1c3RvbTI+PGVsZWN0cm9uaWMtcmVzb3VyY2UtbnVtPjEwLjMz
ODkvZmltbXUuMjAxNC4wMDQyNzwvZWxlY3Ryb25pYy1yZXNvdXJjZS1udW0+PC9yZWNvcmQ+PC9D
aXRlPjwvRW5kTm90ZT5=
</w:fldData>
        </w:fldChar>
      </w:r>
      <w:r w:rsidR="00507962" w:rsidRPr="00A01CAF">
        <w:rPr>
          <w:rFonts w:ascii="Arial" w:hAnsi="Arial" w:cs="Times New Roman"/>
          <w:sz w:val="22"/>
          <w:szCs w:val="22"/>
        </w:rPr>
        <w:instrText xml:space="preserve"> ADDIN EN.CITE.DATA </w:instrText>
      </w:r>
      <w:r w:rsidR="00507962" w:rsidRPr="00A01CAF">
        <w:rPr>
          <w:rFonts w:ascii="Arial" w:hAnsi="Arial" w:cs="Times New Roman"/>
          <w:sz w:val="22"/>
          <w:szCs w:val="22"/>
        </w:rPr>
      </w:r>
      <w:r w:rsidR="00507962" w:rsidRPr="00A01CAF">
        <w:rPr>
          <w:rFonts w:ascii="Arial" w:hAnsi="Arial" w:cs="Times New Roman"/>
          <w:sz w:val="22"/>
          <w:szCs w:val="22"/>
        </w:rPr>
        <w:fldChar w:fldCharType="end"/>
      </w:r>
      <w:r w:rsidR="00CB6FA5" w:rsidRPr="00A01CAF">
        <w:rPr>
          <w:rFonts w:ascii="Arial" w:hAnsi="Arial" w:cs="Times New Roman"/>
          <w:sz w:val="22"/>
          <w:szCs w:val="22"/>
        </w:rPr>
      </w:r>
      <w:r w:rsidR="00CB6FA5" w:rsidRPr="00A01CAF">
        <w:rPr>
          <w:rFonts w:ascii="Arial" w:hAnsi="Arial" w:cs="Times New Roman"/>
          <w:sz w:val="22"/>
          <w:szCs w:val="22"/>
        </w:rPr>
        <w:fldChar w:fldCharType="separate"/>
      </w:r>
      <w:r w:rsidR="00507962" w:rsidRPr="00A01CAF">
        <w:rPr>
          <w:rFonts w:ascii="Arial" w:hAnsi="Arial" w:cs="Times New Roman"/>
          <w:noProof/>
          <w:sz w:val="22"/>
          <w:szCs w:val="22"/>
        </w:rPr>
        <w:t>[12]</w:t>
      </w:r>
      <w:r w:rsidR="00CB6FA5" w:rsidRPr="00A01CAF">
        <w:rPr>
          <w:rFonts w:ascii="Arial" w:hAnsi="Arial" w:cs="Times New Roman"/>
          <w:sz w:val="22"/>
          <w:szCs w:val="22"/>
        </w:rPr>
        <w:fldChar w:fldCharType="end"/>
      </w:r>
      <w:r w:rsidR="003718D8" w:rsidRPr="00A01CAF">
        <w:rPr>
          <w:rFonts w:ascii="Arial" w:hAnsi="Arial" w:cs="Times New Roman"/>
          <w:sz w:val="22"/>
          <w:szCs w:val="22"/>
        </w:rPr>
        <w:t xml:space="preserve">, </w:t>
      </w:r>
      <w:r w:rsidR="009646BA" w:rsidRPr="00A01CAF">
        <w:rPr>
          <w:rFonts w:ascii="Arial" w:hAnsi="Arial" w:cs="Times New Roman"/>
          <w:sz w:val="22"/>
          <w:szCs w:val="22"/>
        </w:rPr>
        <w:t xml:space="preserve">so </w:t>
      </w:r>
      <w:r w:rsidRPr="00A01CAF">
        <w:rPr>
          <w:rFonts w:ascii="Arial" w:hAnsi="Arial" w:cs="Times New Roman"/>
          <w:sz w:val="22"/>
          <w:szCs w:val="22"/>
        </w:rPr>
        <w:t>are</w:t>
      </w:r>
      <w:r w:rsidR="009646BA" w:rsidRPr="00A01CAF">
        <w:rPr>
          <w:rFonts w:ascii="Arial" w:hAnsi="Arial" w:cs="Times New Roman"/>
          <w:sz w:val="22"/>
          <w:szCs w:val="22"/>
        </w:rPr>
        <w:t xml:space="preserve"> the beneficial effects of GOS restricted to infants or would there also be benefit to their use in older children? What are the minimum doses of iron and GOS that together have both haematological and microbio</w:t>
      </w:r>
      <w:r w:rsidR="00507962" w:rsidRPr="00A01CAF">
        <w:rPr>
          <w:rFonts w:ascii="Arial" w:hAnsi="Arial" w:cs="Times New Roman"/>
          <w:sz w:val="22"/>
          <w:szCs w:val="22"/>
        </w:rPr>
        <w:t>ta</w:t>
      </w:r>
      <w:r w:rsidR="009646BA" w:rsidRPr="00A01CAF">
        <w:rPr>
          <w:rFonts w:ascii="Arial" w:hAnsi="Arial" w:cs="Times New Roman"/>
          <w:sz w:val="22"/>
          <w:szCs w:val="22"/>
        </w:rPr>
        <w:t xml:space="preserve"> benefits? Would children in other developing countries or regions, for example South Asia, also experience beneficial effects of GOS?</w:t>
      </w:r>
      <w:r w:rsidR="00B31C10" w:rsidRPr="00A01CAF">
        <w:rPr>
          <w:rFonts w:ascii="Arial" w:hAnsi="Arial" w:cs="Times New Roman"/>
          <w:sz w:val="22"/>
          <w:szCs w:val="22"/>
        </w:rPr>
        <w:t xml:space="preserve"> H</w:t>
      </w:r>
      <w:r w:rsidR="009646BA" w:rsidRPr="00A01CAF">
        <w:rPr>
          <w:rFonts w:ascii="Arial" w:hAnsi="Arial" w:cs="Times New Roman"/>
          <w:sz w:val="22"/>
          <w:szCs w:val="22"/>
        </w:rPr>
        <w:t xml:space="preserve">ow does the </w:t>
      </w:r>
      <w:r w:rsidR="00507962" w:rsidRPr="00A01CAF">
        <w:rPr>
          <w:rFonts w:ascii="Arial" w:hAnsi="Arial" w:cs="Times New Roman"/>
          <w:sz w:val="22"/>
          <w:szCs w:val="22"/>
        </w:rPr>
        <w:t xml:space="preserve">gut </w:t>
      </w:r>
      <w:r w:rsidR="009646BA" w:rsidRPr="00A01CAF">
        <w:rPr>
          <w:rFonts w:ascii="Arial" w:hAnsi="Arial" w:cs="Times New Roman"/>
          <w:sz w:val="22"/>
          <w:szCs w:val="22"/>
        </w:rPr>
        <w:t>microbio</w:t>
      </w:r>
      <w:r w:rsidR="00507962" w:rsidRPr="00A01CAF">
        <w:rPr>
          <w:rFonts w:ascii="Arial" w:hAnsi="Arial" w:cs="Times New Roman"/>
          <w:sz w:val="22"/>
          <w:szCs w:val="22"/>
        </w:rPr>
        <w:t>ta</w:t>
      </w:r>
      <w:r w:rsidR="009646BA" w:rsidRPr="00A01CAF">
        <w:rPr>
          <w:rFonts w:ascii="Arial" w:hAnsi="Arial" w:cs="Times New Roman"/>
          <w:sz w:val="22"/>
          <w:szCs w:val="22"/>
        </w:rPr>
        <w:t xml:space="preserve"> develop over longer time periods after infant exposure to GOS, and are there </w:t>
      </w:r>
      <w:r w:rsidRPr="00A01CAF">
        <w:rPr>
          <w:rFonts w:ascii="Arial" w:hAnsi="Arial" w:cs="Times New Roman"/>
          <w:sz w:val="22"/>
          <w:szCs w:val="22"/>
        </w:rPr>
        <w:t xml:space="preserve">wider </w:t>
      </w:r>
      <w:r w:rsidR="009646BA" w:rsidRPr="00A01CAF">
        <w:rPr>
          <w:rFonts w:ascii="Arial" w:hAnsi="Arial" w:cs="Times New Roman"/>
          <w:sz w:val="22"/>
          <w:szCs w:val="22"/>
        </w:rPr>
        <w:t>effects of GOS on uptake of other nutrients</w:t>
      </w:r>
      <w:r w:rsidR="0020152A" w:rsidRPr="00A01CAF">
        <w:rPr>
          <w:rFonts w:ascii="Arial" w:hAnsi="Arial" w:cs="Times New Roman"/>
          <w:sz w:val="22"/>
          <w:szCs w:val="22"/>
        </w:rPr>
        <w:t xml:space="preserve"> besides iron</w:t>
      </w:r>
      <w:r w:rsidRPr="00A01CAF">
        <w:rPr>
          <w:rFonts w:ascii="Arial" w:hAnsi="Arial" w:cs="Times New Roman"/>
          <w:sz w:val="22"/>
          <w:szCs w:val="22"/>
        </w:rPr>
        <w:t>?</w:t>
      </w:r>
    </w:p>
    <w:p w14:paraId="58F40BB1" w14:textId="31BAAEA3" w:rsidR="005F177E" w:rsidRPr="00A01CAF" w:rsidRDefault="00D31838" w:rsidP="00895FD8">
      <w:pPr>
        <w:widowControl w:val="0"/>
        <w:autoSpaceDE w:val="0"/>
        <w:autoSpaceDN w:val="0"/>
        <w:adjustRightInd w:val="0"/>
        <w:rPr>
          <w:rFonts w:ascii="Arial" w:hAnsi="Arial" w:cs="Arial"/>
          <w:sz w:val="22"/>
          <w:szCs w:val="22"/>
        </w:rPr>
      </w:pPr>
      <w:r w:rsidRPr="00A01CAF">
        <w:rPr>
          <w:rFonts w:ascii="Arial" w:hAnsi="Arial" w:cs="Times New Roman"/>
          <w:sz w:val="22"/>
          <w:szCs w:val="22"/>
        </w:rPr>
        <w:t xml:space="preserve"> </w:t>
      </w:r>
      <w:r w:rsidR="00866623" w:rsidRPr="00A01CAF">
        <w:rPr>
          <w:rFonts w:ascii="Arial" w:hAnsi="Arial" w:cs="Times New Roman"/>
          <w:sz w:val="22"/>
          <w:szCs w:val="22"/>
        </w:rPr>
        <w:tab/>
      </w:r>
      <w:r w:rsidR="00C9492F" w:rsidRPr="00A01CAF">
        <w:rPr>
          <w:rFonts w:ascii="Arial" w:hAnsi="Arial" w:cs="Arial"/>
          <w:sz w:val="22"/>
          <w:szCs w:val="22"/>
        </w:rPr>
        <w:t xml:space="preserve">A broader point is </w:t>
      </w:r>
      <w:r w:rsidR="00457E97" w:rsidRPr="00A01CAF">
        <w:rPr>
          <w:rFonts w:ascii="Arial" w:hAnsi="Arial" w:cs="Arial"/>
          <w:sz w:val="22"/>
          <w:szCs w:val="22"/>
        </w:rPr>
        <w:t>this study illustrates that</w:t>
      </w:r>
      <w:r w:rsidR="00E66806" w:rsidRPr="00A01CAF">
        <w:rPr>
          <w:rFonts w:ascii="Arial" w:hAnsi="Arial" w:cs="Arial"/>
          <w:sz w:val="22"/>
          <w:szCs w:val="22"/>
        </w:rPr>
        <w:t xml:space="preserve"> nutritional</w:t>
      </w:r>
      <w:r w:rsidR="00457E97" w:rsidRPr="00A01CAF">
        <w:rPr>
          <w:rFonts w:ascii="Arial" w:hAnsi="Arial" w:cs="Arial"/>
          <w:sz w:val="22"/>
          <w:szCs w:val="22"/>
        </w:rPr>
        <w:t xml:space="preserve"> </w:t>
      </w:r>
      <w:r w:rsidR="00C9492F" w:rsidRPr="00A01CAF">
        <w:rPr>
          <w:rFonts w:ascii="Arial" w:hAnsi="Arial" w:cs="Arial"/>
          <w:sz w:val="22"/>
          <w:szCs w:val="22"/>
        </w:rPr>
        <w:t>interventions for specific indications (here, iron for anaemia) may cause unexpected collateral damage (here, stim</w:t>
      </w:r>
      <w:r w:rsidR="00457E97" w:rsidRPr="00A01CAF">
        <w:rPr>
          <w:rFonts w:ascii="Arial" w:hAnsi="Arial" w:cs="Arial"/>
          <w:sz w:val="22"/>
          <w:szCs w:val="22"/>
        </w:rPr>
        <w:t>ulation of gut pathogen growth</w:t>
      </w:r>
      <w:r w:rsidR="00962DFF" w:rsidRPr="00A01CAF">
        <w:rPr>
          <w:rFonts w:ascii="Arial" w:hAnsi="Arial" w:cs="Arial"/>
          <w:sz w:val="22"/>
          <w:szCs w:val="22"/>
        </w:rPr>
        <w:t>, increased RTIs</w:t>
      </w:r>
      <w:r w:rsidR="00457E97" w:rsidRPr="00A01CAF">
        <w:rPr>
          <w:rFonts w:ascii="Arial" w:hAnsi="Arial" w:cs="Arial"/>
          <w:sz w:val="22"/>
          <w:szCs w:val="22"/>
        </w:rPr>
        <w:t>)</w:t>
      </w:r>
      <w:r w:rsidR="00962DFF" w:rsidRPr="00A01CAF">
        <w:rPr>
          <w:rFonts w:ascii="Arial" w:hAnsi="Arial" w:cs="Arial"/>
          <w:sz w:val="22"/>
          <w:szCs w:val="22"/>
        </w:rPr>
        <w:t xml:space="preserve"> that require countermeasures.</w:t>
      </w:r>
      <w:r w:rsidR="00457E97" w:rsidRPr="00A01CAF">
        <w:rPr>
          <w:rFonts w:ascii="Arial" w:hAnsi="Arial" w:cs="Arial"/>
          <w:sz w:val="22"/>
          <w:szCs w:val="22"/>
        </w:rPr>
        <w:t xml:space="preserve"> This highlights the need </w:t>
      </w:r>
      <w:r w:rsidR="00E66806" w:rsidRPr="00A01CAF">
        <w:rPr>
          <w:rFonts w:ascii="Arial" w:hAnsi="Arial" w:cs="Arial"/>
          <w:sz w:val="22"/>
          <w:szCs w:val="22"/>
        </w:rPr>
        <w:t>for</w:t>
      </w:r>
      <w:r w:rsidR="00457E97" w:rsidRPr="00A01CAF">
        <w:rPr>
          <w:rFonts w:ascii="Arial" w:hAnsi="Arial" w:cs="Arial"/>
          <w:sz w:val="22"/>
          <w:szCs w:val="22"/>
        </w:rPr>
        <w:t xml:space="preserve"> aware</w:t>
      </w:r>
      <w:r w:rsidR="00E66806" w:rsidRPr="00A01CAF">
        <w:rPr>
          <w:rFonts w:ascii="Arial" w:hAnsi="Arial" w:cs="Arial"/>
          <w:sz w:val="22"/>
          <w:szCs w:val="22"/>
        </w:rPr>
        <w:t>ness</w:t>
      </w:r>
      <w:r w:rsidR="00457E97" w:rsidRPr="00A01CAF">
        <w:rPr>
          <w:rFonts w:ascii="Arial" w:hAnsi="Arial" w:cs="Arial"/>
          <w:sz w:val="22"/>
          <w:szCs w:val="22"/>
        </w:rPr>
        <w:t xml:space="preserve"> of</w:t>
      </w:r>
      <w:r w:rsidR="00C9492F" w:rsidRPr="00A01CAF">
        <w:rPr>
          <w:rFonts w:ascii="Arial" w:hAnsi="Arial" w:cs="Arial"/>
          <w:sz w:val="22"/>
          <w:szCs w:val="22"/>
        </w:rPr>
        <w:t xml:space="preserve"> effects beyond the main o</w:t>
      </w:r>
      <w:r w:rsidR="00895FD8" w:rsidRPr="00A01CAF">
        <w:rPr>
          <w:rFonts w:ascii="Arial" w:hAnsi="Arial" w:cs="Arial"/>
          <w:sz w:val="22"/>
          <w:szCs w:val="22"/>
        </w:rPr>
        <w:t xml:space="preserve">utcomes in intervention studies – </w:t>
      </w:r>
      <w:r w:rsidR="00624F44" w:rsidRPr="00A01CAF">
        <w:rPr>
          <w:rFonts w:ascii="Arial" w:hAnsi="Arial" w:cs="Arial"/>
          <w:sz w:val="22"/>
          <w:szCs w:val="22"/>
        </w:rPr>
        <w:t>while</w:t>
      </w:r>
      <w:r w:rsidR="00B31C10" w:rsidRPr="00A01CAF">
        <w:rPr>
          <w:rFonts w:ascii="Arial" w:hAnsi="Arial" w:cs="Arial"/>
          <w:sz w:val="22"/>
          <w:szCs w:val="22"/>
        </w:rPr>
        <w:t xml:space="preserve"> </w:t>
      </w:r>
      <w:r w:rsidR="00895FD8" w:rsidRPr="00A01CAF">
        <w:rPr>
          <w:rFonts w:ascii="Arial" w:hAnsi="Arial" w:cs="Arial"/>
          <w:sz w:val="22"/>
          <w:szCs w:val="22"/>
        </w:rPr>
        <w:t xml:space="preserve">this </w:t>
      </w:r>
      <w:r w:rsidR="00E66806" w:rsidRPr="00A01CAF">
        <w:rPr>
          <w:rFonts w:ascii="Arial" w:hAnsi="Arial" w:cs="Arial"/>
          <w:sz w:val="22"/>
          <w:szCs w:val="22"/>
        </w:rPr>
        <w:t xml:space="preserve">need </w:t>
      </w:r>
      <w:r w:rsidR="00624F44" w:rsidRPr="00A01CAF">
        <w:rPr>
          <w:rFonts w:ascii="Arial" w:hAnsi="Arial" w:cs="Arial"/>
          <w:sz w:val="22"/>
          <w:szCs w:val="22"/>
        </w:rPr>
        <w:t>is demonstrably</w:t>
      </w:r>
      <w:r w:rsidR="00895FD8" w:rsidRPr="00A01CAF">
        <w:rPr>
          <w:rFonts w:ascii="Arial" w:hAnsi="Arial" w:cs="Arial"/>
          <w:sz w:val="22"/>
          <w:szCs w:val="22"/>
        </w:rPr>
        <w:t xml:space="preserve"> i</w:t>
      </w:r>
      <w:r w:rsidR="00962DFF" w:rsidRPr="00A01CAF">
        <w:rPr>
          <w:rFonts w:ascii="Arial" w:hAnsi="Arial" w:cs="Arial"/>
          <w:sz w:val="22"/>
          <w:szCs w:val="22"/>
        </w:rPr>
        <w:t xml:space="preserve">mportant in the context of iron, it may </w:t>
      </w:r>
      <w:r w:rsidR="00AF5611" w:rsidRPr="00A01CAF">
        <w:rPr>
          <w:rFonts w:ascii="Arial" w:hAnsi="Arial" w:cs="Arial"/>
          <w:sz w:val="22"/>
          <w:szCs w:val="22"/>
        </w:rPr>
        <w:t xml:space="preserve">also </w:t>
      </w:r>
      <w:r w:rsidR="00962DFF" w:rsidRPr="00A01CAF">
        <w:rPr>
          <w:rFonts w:ascii="Arial" w:hAnsi="Arial" w:cs="Arial"/>
          <w:sz w:val="22"/>
          <w:szCs w:val="22"/>
        </w:rPr>
        <w:t xml:space="preserve">be relevant for other </w:t>
      </w:r>
      <w:r w:rsidR="00E66806" w:rsidRPr="00A01CAF">
        <w:rPr>
          <w:rFonts w:ascii="Arial" w:hAnsi="Arial" w:cs="Arial"/>
          <w:sz w:val="22"/>
          <w:szCs w:val="22"/>
        </w:rPr>
        <w:t>nutrients</w:t>
      </w:r>
      <w:r w:rsidR="00962DFF" w:rsidRPr="00A01CAF">
        <w:rPr>
          <w:rFonts w:ascii="Arial" w:hAnsi="Arial" w:cs="Arial"/>
          <w:sz w:val="22"/>
          <w:szCs w:val="22"/>
        </w:rPr>
        <w:t>.</w:t>
      </w:r>
    </w:p>
    <w:p w14:paraId="086A449E" w14:textId="77777777" w:rsidR="005F177E" w:rsidRPr="00A01CAF" w:rsidRDefault="005F177E" w:rsidP="00895FD8">
      <w:pPr>
        <w:widowControl w:val="0"/>
        <w:autoSpaceDE w:val="0"/>
        <w:autoSpaceDN w:val="0"/>
        <w:adjustRightInd w:val="0"/>
        <w:rPr>
          <w:rFonts w:ascii="Arial" w:hAnsi="Arial" w:cs="Arial"/>
          <w:sz w:val="22"/>
          <w:szCs w:val="22"/>
        </w:rPr>
      </w:pPr>
    </w:p>
    <w:p w14:paraId="279C9625" w14:textId="77777777" w:rsidR="00C20D32" w:rsidRPr="00A01CAF" w:rsidRDefault="00C20D32" w:rsidP="00895FD8">
      <w:pPr>
        <w:widowControl w:val="0"/>
        <w:autoSpaceDE w:val="0"/>
        <w:autoSpaceDN w:val="0"/>
        <w:adjustRightInd w:val="0"/>
        <w:rPr>
          <w:rFonts w:ascii="Arial" w:hAnsi="Arial" w:cs="Arial"/>
          <w:b/>
          <w:sz w:val="20"/>
          <w:szCs w:val="20"/>
        </w:rPr>
      </w:pPr>
    </w:p>
    <w:p w14:paraId="49954654" w14:textId="3D38E2FB" w:rsidR="009E257B" w:rsidRPr="00A01CAF" w:rsidRDefault="009E257B" w:rsidP="00895FD8">
      <w:pPr>
        <w:widowControl w:val="0"/>
        <w:autoSpaceDE w:val="0"/>
        <w:autoSpaceDN w:val="0"/>
        <w:adjustRightInd w:val="0"/>
        <w:rPr>
          <w:rFonts w:ascii="Arial" w:hAnsi="Arial" w:cs="Arial"/>
          <w:b/>
          <w:sz w:val="20"/>
          <w:szCs w:val="20"/>
        </w:rPr>
      </w:pPr>
      <w:r w:rsidRPr="00A01CAF">
        <w:rPr>
          <w:rFonts w:ascii="Arial" w:hAnsi="Arial" w:cs="Arial"/>
          <w:b/>
          <w:sz w:val="20"/>
          <w:szCs w:val="20"/>
        </w:rPr>
        <w:t>References</w:t>
      </w:r>
    </w:p>
    <w:p w14:paraId="51ADA54E" w14:textId="77777777" w:rsidR="00507962" w:rsidRPr="00A01CAF" w:rsidRDefault="005F177E" w:rsidP="00507962">
      <w:pPr>
        <w:pStyle w:val="EndNoteBibliography"/>
        <w:rPr>
          <w:rFonts w:ascii="Arial" w:hAnsi="Arial"/>
          <w:noProof/>
          <w:sz w:val="22"/>
          <w:szCs w:val="22"/>
        </w:rPr>
      </w:pPr>
      <w:r w:rsidRPr="00A01CAF">
        <w:rPr>
          <w:rFonts w:ascii="Arial" w:hAnsi="Arial" w:cs="Arial"/>
          <w:sz w:val="22"/>
          <w:szCs w:val="22"/>
        </w:rPr>
        <w:fldChar w:fldCharType="begin"/>
      </w:r>
      <w:r w:rsidRPr="00A01CAF">
        <w:rPr>
          <w:rFonts w:ascii="Arial" w:hAnsi="Arial" w:cs="Arial"/>
          <w:sz w:val="22"/>
          <w:szCs w:val="22"/>
        </w:rPr>
        <w:instrText xml:space="preserve"> ADDIN EN.REFLIST </w:instrText>
      </w:r>
      <w:r w:rsidRPr="00A01CAF">
        <w:rPr>
          <w:rFonts w:ascii="Arial" w:hAnsi="Arial" w:cs="Arial"/>
          <w:sz w:val="22"/>
          <w:szCs w:val="22"/>
        </w:rPr>
        <w:fldChar w:fldCharType="separate"/>
      </w:r>
      <w:r w:rsidR="00507962" w:rsidRPr="00A01CAF">
        <w:rPr>
          <w:rFonts w:ascii="Arial" w:hAnsi="Arial"/>
          <w:noProof/>
          <w:sz w:val="22"/>
          <w:szCs w:val="22"/>
        </w:rPr>
        <w:t>1</w:t>
      </w:r>
      <w:r w:rsidR="00507962" w:rsidRPr="00A01CAF">
        <w:rPr>
          <w:rFonts w:ascii="Arial" w:hAnsi="Arial"/>
          <w:noProof/>
          <w:sz w:val="22"/>
          <w:szCs w:val="22"/>
        </w:rPr>
        <w:tab/>
        <w:t>Kassebaum NJ, Collaborators GBDA. The Global Burden of Anemia. Hematol Oncol Clin North Am 2016;</w:t>
      </w:r>
      <w:r w:rsidR="00507962" w:rsidRPr="00A01CAF">
        <w:rPr>
          <w:rFonts w:ascii="Arial" w:hAnsi="Arial"/>
          <w:b/>
          <w:noProof/>
          <w:sz w:val="22"/>
          <w:szCs w:val="22"/>
        </w:rPr>
        <w:t>30</w:t>
      </w:r>
      <w:r w:rsidR="00507962" w:rsidRPr="00A01CAF">
        <w:rPr>
          <w:rFonts w:ascii="Arial" w:hAnsi="Arial"/>
          <w:noProof/>
          <w:sz w:val="22"/>
          <w:szCs w:val="22"/>
        </w:rPr>
        <w:t>:247-308.</w:t>
      </w:r>
    </w:p>
    <w:p w14:paraId="6D46D003" w14:textId="77777777" w:rsidR="00507962" w:rsidRPr="00A01CAF" w:rsidRDefault="00507962" w:rsidP="00507962">
      <w:pPr>
        <w:pStyle w:val="EndNoteBibliography"/>
        <w:rPr>
          <w:rFonts w:ascii="Arial" w:hAnsi="Arial"/>
          <w:noProof/>
          <w:sz w:val="22"/>
          <w:szCs w:val="22"/>
        </w:rPr>
      </w:pPr>
      <w:r w:rsidRPr="00A01CAF">
        <w:rPr>
          <w:rFonts w:ascii="Arial" w:hAnsi="Arial"/>
          <w:noProof/>
          <w:sz w:val="22"/>
          <w:szCs w:val="22"/>
        </w:rPr>
        <w:t>2</w:t>
      </w:r>
      <w:r w:rsidRPr="00A01CAF">
        <w:rPr>
          <w:rFonts w:ascii="Arial" w:hAnsi="Arial"/>
          <w:noProof/>
          <w:sz w:val="22"/>
          <w:szCs w:val="22"/>
        </w:rPr>
        <w:tab/>
        <w:t>Stevens GA, Finucane MM, De-Regil LM, Paciorek CJ, Flaxman SR, Branca F</w:t>
      </w:r>
      <w:r w:rsidRPr="00A01CAF">
        <w:rPr>
          <w:rFonts w:ascii="Arial" w:hAnsi="Arial"/>
          <w:i/>
          <w:noProof/>
          <w:sz w:val="22"/>
          <w:szCs w:val="22"/>
        </w:rPr>
        <w:t>, et al.</w:t>
      </w:r>
      <w:r w:rsidRPr="00A01CAF">
        <w:rPr>
          <w:rFonts w:ascii="Arial" w:hAnsi="Arial"/>
          <w:noProof/>
          <w:sz w:val="22"/>
          <w:szCs w:val="22"/>
        </w:rPr>
        <w:t xml:space="preserve"> Global, regional, and national trends in haemoglobin concentration and prevalence of total and severe anaemia in children and pregnant and non-pregnant women for 1995-2011: a systematic analysis of population-representative data. The Lancet Global Health 2013;</w:t>
      </w:r>
      <w:r w:rsidRPr="00A01CAF">
        <w:rPr>
          <w:rFonts w:ascii="Arial" w:hAnsi="Arial"/>
          <w:b/>
          <w:noProof/>
          <w:sz w:val="22"/>
          <w:szCs w:val="22"/>
        </w:rPr>
        <w:t>1</w:t>
      </w:r>
      <w:r w:rsidRPr="00A01CAF">
        <w:rPr>
          <w:rFonts w:ascii="Arial" w:hAnsi="Arial"/>
          <w:noProof/>
          <w:sz w:val="22"/>
          <w:szCs w:val="22"/>
        </w:rPr>
        <w:t>:e16-e25.</w:t>
      </w:r>
    </w:p>
    <w:p w14:paraId="0E03CFC6" w14:textId="77777777" w:rsidR="00507962" w:rsidRPr="00A01CAF" w:rsidRDefault="00507962" w:rsidP="00507962">
      <w:pPr>
        <w:pStyle w:val="EndNoteBibliography"/>
        <w:rPr>
          <w:rFonts w:ascii="Arial" w:hAnsi="Arial"/>
          <w:noProof/>
          <w:sz w:val="22"/>
          <w:szCs w:val="22"/>
        </w:rPr>
      </w:pPr>
      <w:r w:rsidRPr="00A01CAF">
        <w:rPr>
          <w:rFonts w:ascii="Arial" w:hAnsi="Arial"/>
          <w:noProof/>
          <w:sz w:val="22"/>
          <w:szCs w:val="22"/>
        </w:rPr>
        <w:t>3</w:t>
      </w:r>
      <w:r w:rsidRPr="00A01CAF">
        <w:rPr>
          <w:rFonts w:ascii="Arial" w:hAnsi="Arial"/>
          <w:noProof/>
          <w:sz w:val="22"/>
          <w:szCs w:val="22"/>
        </w:rPr>
        <w:tab/>
        <w:t>Paganini D, Uyoga MA, Kortman GA, Cercamondi CI, Moretti D, Barth-Jaeggi T</w:t>
      </w:r>
      <w:r w:rsidRPr="00A01CAF">
        <w:rPr>
          <w:rFonts w:ascii="Arial" w:hAnsi="Arial"/>
          <w:i/>
          <w:noProof/>
          <w:sz w:val="22"/>
          <w:szCs w:val="22"/>
        </w:rPr>
        <w:t>, et al.</w:t>
      </w:r>
      <w:r w:rsidRPr="00A01CAF">
        <w:rPr>
          <w:rFonts w:ascii="Arial" w:hAnsi="Arial"/>
          <w:noProof/>
          <w:sz w:val="22"/>
          <w:szCs w:val="22"/>
        </w:rPr>
        <w:t xml:space="preserve"> Prebiotic galacto-oligosaccharides mitigate the adverse effects of iron fortification on the gut microbiome: a randomized controlled study in Kenyan infants. Gut 2017.</w:t>
      </w:r>
    </w:p>
    <w:p w14:paraId="35454190" w14:textId="77777777" w:rsidR="00507962" w:rsidRPr="00A01CAF" w:rsidRDefault="00507962" w:rsidP="00507962">
      <w:pPr>
        <w:pStyle w:val="EndNoteBibliography"/>
        <w:rPr>
          <w:rFonts w:ascii="Arial" w:hAnsi="Arial"/>
          <w:noProof/>
          <w:sz w:val="22"/>
          <w:szCs w:val="22"/>
        </w:rPr>
      </w:pPr>
      <w:r w:rsidRPr="00A01CAF">
        <w:rPr>
          <w:rFonts w:ascii="Arial" w:hAnsi="Arial"/>
          <w:noProof/>
          <w:sz w:val="22"/>
          <w:szCs w:val="22"/>
        </w:rPr>
        <w:t>4</w:t>
      </w:r>
      <w:r w:rsidRPr="00A01CAF">
        <w:rPr>
          <w:rFonts w:ascii="Arial" w:hAnsi="Arial"/>
          <w:noProof/>
          <w:sz w:val="22"/>
          <w:szCs w:val="22"/>
        </w:rPr>
        <w:tab/>
        <w:t>Weinberg ED. The Lactobacillus anomaly: total iron abstinence. Perspectives in biology and medicine 1997;</w:t>
      </w:r>
      <w:r w:rsidRPr="00A01CAF">
        <w:rPr>
          <w:rFonts w:ascii="Arial" w:hAnsi="Arial"/>
          <w:b/>
          <w:noProof/>
          <w:sz w:val="22"/>
          <w:szCs w:val="22"/>
        </w:rPr>
        <w:t>40</w:t>
      </w:r>
      <w:r w:rsidRPr="00A01CAF">
        <w:rPr>
          <w:rFonts w:ascii="Arial" w:hAnsi="Arial"/>
          <w:noProof/>
          <w:sz w:val="22"/>
          <w:szCs w:val="22"/>
        </w:rPr>
        <w:t>:578-83.</w:t>
      </w:r>
    </w:p>
    <w:p w14:paraId="6185D996" w14:textId="77777777" w:rsidR="00507962" w:rsidRPr="00A01CAF" w:rsidRDefault="00507962" w:rsidP="00507962">
      <w:pPr>
        <w:pStyle w:val="EndNoteBibliography"/>
        <w:rPr>
          <w:rFonts w:ascii="Arial" w:hAnsi="Arial"/>
          <w:noProof/>
          <w:sz w:val="22"/>
          <w:szCs w:val="22"/>
        </w:rPr>
      </w:pPr>
      <w:r w:rsidRPr="00A01CAF">
        <w:rPr>
          <w:rFonts w:ascii="Arial" w:hAnsi="Arial"/>
          <w:noProof/>
          <w:sz w:val="22"/>
          <w:szCs w:val="22"/>
        </w:rPr>
        <w:t>5</w:t>
      </w:r>
      <w:r w:rsidRPr="00A01CAF">
        <w:rPr>
          <w:rFonts w:ascii="Arial" w:hAnsi="Arial"/>
          <w:noProof/>
          <w:sz w:val="22"/>
          <w:szCs w:val="22"/>
        </w:rPr>
        <w:tab/>
        <w:t>Jaeggi T, Kortman GA, Moretti D, Chassard C, Holding P, Dostal A</w:t>
      </w:r>
      <w:r w:rsidRPr="00A01CAF">
        <w:rPr>
          <w:rFonts w:ascii="Arial" w:hAnsi="Arial"/>
          <w:i/>
          <w:noProof/>
          <w:sz w:val="22"/>
          <w:szCs w:val="22"/>
        </w:rPr>
        <w:t>, et al.</w:t>
      </w:r>
      <w:r w:rsidRPr="00A01CAF">
        <w:rPr>
          <w:rFonts w:ascii="Arial" w:hAnsi="Arial"/>
          <w:noProof/>
          <w:sz w:val="22"/>
          <w:szCs w:val="22"/>
        </w:rPr>
        <w:t xml:space="preserve"> Iron fortification adversely affects the gut microbiome, increases pathogen abundance and induces intestinal inflammation in Kenyan infants. Gut 2015;</w:t>
      </w:r>
      <w:r w:rsidRPr="00A01CAF">
        <w:rPr>
          <w:rFonts w:ascii="Arial" w:hAnsi="Arial"/>
          <w:b/>
          <w:noProof/>
          <w:sz w:val="22"/>
          <w:szCs w:val="22"/>
        </w:rPr>
        <w:t>64</w:t>
      </w:r>
      <w:r w:rsidRPr="00A01CAF">
        <w:rPr>
          <w:rFonts w:ascii="Arial" w:hAnsi="Arial"/>
          <w:noProof/>
          <w:sz w:val="22"/>
          <w:szCs w:val="22"/>
        </w:rPr>
        <w:t>:731-42.</w:t>
      </w:r>
    </w:p>
    <w:p w14:paraId="69DDC56D" w14:textId="77777777" w:rsidR="00507962" w:rsidRPr="00A01CAF" w:rsidRDefault="00507962" w:rsidP="00507962">
      <w:pPr>
        <w:pStyle w:val="EndNoteBibliography"/>
        <w:rPr>
          <w:rFonts w:ascii="Arial" w:hAnsi="Arial"/>
          <w:noProof/>
          <w:sz w:val="22"/>
          <w:szCs w:val="22"/>
        </w:rPr>
      </w:pPr>
      <w:r w:rsidRPr="00A01CAF">
        <w:rPr>
          <w:rFonts w:ascii="Arial" w:hAnsi="Arial"/>
          <w:noProof/>
          <w:sz w:val="22"/>
          <w:szCs w:val="22"/>
        </w:rPr>
        <w:t>6</w:t>
      </w:r>
      <w:r w:rsidRPr="00A01CAF">
        <w:rPr>
          <w:rFonts w:ascii="Arial" w:hAnsi="Arial"/>
          <w:noProof/>
          <w:sz w:val="22"/>
          <w:szCs w:val="22"/>
        </w:rPr>
        <w:tab/>
        <w:t>Soofi S, Cousens S, Iqbal SP, Akhund T, Khan J, Ahmed I</w:t>
      </w:r>
      <w:r w:rsidRPr="00A01CAF">
        <w:rPr>
          <w:rFonts w:ascii="Arial" w:hAnsi="Arial"/>
          <w:i/>
          <w:noProof/>
          <w:sz w:val="22"/>
          <w:szCs w:val="22"/>
        </w:rPr>
        <w:t>, et al.</w:t>
      </w:r>
      <w:r w:rsidRPr="00A01CAF">
        <w:rPr>
          <w:rFonts w:ascii="Arial" w:hAnsi="Arial"/>
          <w:noProof/>
          <w:sz w:val="22"/>
          <w:szCs w:val="22"/>
        </w:rPr>
        <w:t xml:space="preserve"> Effect of provision of daily zinc and iron with several micronutrients on growth and morbidity among young children in Pakistan: a cluster-randomised trial. Lancet 2013.</w:t>
      </w:r>
    </w:p>
    <w:p w14:paraId="0BC75E39" w14:textId="77777777" w:rsidR="00507962" w:rsidRPr="00A01CAF" w:rsidRDefault="00507962" w:rsidP="00507962">
      <w:pPr>
        <w:pStyle w:val="EndNoteBibliography"/>
        <w:rPr>
          <w:rFonts w:ascii="Arial" w:hAnsi="Arial"/>
          <w:noProof/>
          <w:sz w:val="22"/>
          <w:szCs w:val="22"/>
        </w:rPr>
      </w:pPr>
      <w:r w:rsidRPr="00A01CAF">
        <w:rPr>
          <w:rFonts w:ascii="Arial" w:hAnsi="Arial"/>
          <w:noProof/>
          <w:sz w:val="22"/>
          <w:szCs w:val="22"/>
        </w:rPr>
        <w:lastRenderedPageBreak/>
        <w:t>7</w:t>
      </w:r>
      <w:r w:rsidRPr="00A01CAF">
        <w:rPr>
          <w:rFonts w:ascii="Arial" w:hAnsi="Arial"/>
          <w:noProof/>
          <w:sz w:val="22"/>
          <w:szCs w:val="22"/>
        </w:rPr>
        <w:tab/>
        <w:t>Sazawal S, Black RE, Ramsan M, Chwaya HM, Stoltzfus RJ, Dutta A</w:t>
      </w:r>
      <w:r w:rsidRPr="00A01CAF">
        <w:rPr>
          <w:rFonts w:ascii="Arial" w:hAnsi="Arial"/>
          <w:i/>
          <w:noProof/>
          <w:sz w:val="22"/>
          <w:szCs w:val="22"/>
        </w:rPr>
        <w:t>, et al.</w:t>
      </w:r>
      <w:r w:rsidRPr="00A01CAF">
        <w:rPr>
          <w:rFonts w:ascii="Arial" w:hAnsi="Arial"/>
          <w:noProof/>
          <w:sz w:val="22"/>
          <w:szCs w:val="22"/>
        </w:rPr>
        <w:t xml:space="preserve"> Effects of routine prophylactic supplementation with iron and folic acid on admission to hospital and mortality in preschool children in a high malaria transmission setting: community-based, randomised, placebo-controlled trial. Lancet 2006;</w:t>
      </w:r>
      <w:r w:rsidRPr="00A01CAF">
        <w:rPr>
          <w:rFonts w:ascii="Arial" w:hAnsi="Arial"/>
          <w:b/>
          <w:noProof/>
          <w:sz w:val="22"/>
          <w:szCs w:val="22"/>
        </w:rPr>
        <w:t>367</w:t>
      </w:r>
      <w:r w:rsidRPr="00A01CAF">
        <w:rPr>
          <w:rFonts w:ascii="Arial" w:hAnsi="Arial"/>
          <w:noProof/>
          <w:sz w:val="22"/>
          <w:szCs w:val="22"/>
        </w:rPr>
        <w:t>:133-43.</w:t>
      </w:r>
    </w:p>
    <w:p w14:paraId="4DBE59B6" w14:textId="77777777" w:rsidR="00507962" w:rsidRPr="00A01CAF" w:rsidRDefault="00507962" w:rsidP="00507962">
      <w:pPr>
        <w:pStyle w:val="EndNoteBibliography"/>
        <w:rPr>
          <w:rFonts w:ascii="Arial" w:hAnsi="Arial"/>
          <w:noProof/>
          <w:sz w:val="22"/>
          <w:szCs w:val="22"/>
        </w:rPr>
      </w:pPr>
      <w:r w:rsidRPr="00A01CAF">
        <w:rPr>
          <w:rFonts w:ascii="Arial" w:hAnsi="Arial"/>
          <w:noProof/>
          <w:sz w:val="22"/>
          <w:szCs w:val="22"/>
        </w:rPr>
        <w:t>8</w:t>
      </w:r>
      <w:r w:rsidRPr="00A01CAF">
        <w:rPr>
          <w:rFonts w:ascii="Arial" w:hAnsi="Arial"/>
          <w:noProof/>
          <w:sz w:val="22"/>
          <w:szCs w:val="22"/>
        </w:rPr>
        <w:tab/>
        <w:t>WHO. WHO guideline: Use of multiple micronutrient powders for point-of-use fortication of foods consumed by infants and young children aged 6–23 months and children aged 2–12 years. Geneva: World Health Organization, 2016.</w:t>
      </w:r>
    </w:p>
    <w:p w14:paraId="038DD153" w14:textId="77777777" w:rsidR="00507962" w:rsidRPr="00A01CAF" w:rsidRDefault="00507962" w:rsidP="00507962">
      <w:pPr>
        <w:pStyle w:val="EndNoteBibliography"/>
        <w:rPr>
          <w:rFonts w:ascii="Arial" w:hAnsi="Arial"/>
          <w:noProof/>
          <w:sz w:val="22"/>
          <w:szCs w:val="22"/>
        </w:rPr>
      </w:pPr>
      <w:r w:rsidRPr="00A01CAF">
        <w:rPr>
          <w:rFonts w:ascii="Arial" w:hAnsi="Arial"/>
          <w:noProof/>
          <w:sz w:val="22"/>
          <w:szCs w:val="22"/>
        </w:rPr>
        <w:t>9</w:t>
      </w:r>
      <w:r w:rsidRPr="00A01CAF">
        <w:rPr>
          <w:rFonts w:ascii="Arial" w:hAnsi="Arial"/>
          <w:noProof/>
          <w:sz w:val="22"/>
          <w:szCs w:val="22"/>
        </w:rPr>
        <w:tab/>
        <w:t>Gibson GR, Hutkins R, Sanders ME, Prescott SL, Reimer RA, Salminen SJ</w:t>
      </w:r>
      <w:r w:rsidRPr="00A01CAF">
        <w:rPr>
          <w:rFonts w:ascii="Arial" w:hAnsi="Arial"/>
          <w:i/>
          <w:noProof/>
          <w:sz w:val="22"/>
          <w:szCs w:val="22"/>
        </w:rPr>
        <w:t>, et al.</w:t>
      </w:r>
      <w:r w:rsidRPr="00A01CAF">
        <w:rPr>
          <w:rFonts w:ascii="Arial" w:hAnsi="Arial"/>
          <w:noProof/>
          <w:sz w:val="22"/>
          <w:szCs w:val="22"/>
        </w:rPr>
        <w:t xml:space="preserve"> Expert consensus document: The International Scientific Association for Probiotics and Prebiotics (ISAPP) consensus statement on the definition and scope of prebiotics. Nature reviews Gastroenterology &amp; hepatology 2017.</w:t>
      </w:r>
    </w:p>
    <w:p w14:paraId="1D57E88E" w14:textId="77777777" w:rsidR="00507962" w:rsidRPr="00A01CAF" w:rsidRDefault="00507962" w:rsidP="00507962">
      <w:pPr>
        <w:pStyle w:val="EndNoteBibliography"/>
        <w:rPr>
          <w:rFonts w:ascii="Arial" w:hAnsi="Arial"/>
          <w:noProof/>
          <w:sz w:val="22"/>
          <w:szCs w:val="22"/>
        </w:rPr>
      </w:pPr>
      <w:r w:rsidRPr="00A01CAF">
        <w:rPr>
          <w:rFonts w:ascii="Arial" w:hAnsi="Arial"/>
          <w:noProof/>
          <w:sz w:val="22"/>
          <w:szCs w:val="22"/>
        </w:rPr>
        <w:t>10</w:t>
      </w:r>
      <w:r w:rsidRPr="00A01CAF">
        <w:rPr>
          <w:rFonts w:ascii="Arial" w:hAnsi="Arial"/>
          <w:noProof/>
          <w:sz w:val="22"/>
          <w:szCs w:val="22"/>
        </w:rPr>
        <w:tab/>
        <w:t>Niederwerder MC. Role of the microbiome in swine respiratory disease. Veterinary microbiology 2017.</w:t>
      </w:r>
    </w:p>
    <w:p w14:paraId="57FD3C33" w14:textId="77777777" w:rsidR="00507962" w:rsidRPr="00A01CAF" w:rsidRDefault="00507962" w:rsidP="00507962">
      <w:pPr>
        <w:pStyle w:val="EndNoteBibliography"/>
        <w:rPr>
          <w:rFonts w:ascii="Arial" w:hAnsi="Arial"/>
          <w:noProof/>
          <w:sz w:val="22"/>
          <w:szCs w:val="22"/>
        </w:rPr>
      </w:pPr>
      <w:r w:rsidRPr="00A01CAF">
        <w:rPr>
          <w:rFonts w:ascii="Arial" w:hAnsi="Arial"/>
          <w:noProof/>
          <w:sz w:val="22"/>
          <w:szCs w:val="22"/>
        </w:rPr>
        <w:t>11</w:t>
      </w:r>
      <w:r w:rsidRPr="00A01CAF">
        <w:rPr>
          <w:rFonts w:ascii="Arial" w:hAnsi="Arial"/>
          <w:noProof/>
          <w:sz w:val="22"/>
          <w:szCs w:val="22"/>
        </w:rPr>
        <w:tab/>
        <w:t>Prentice AM, Doherty CP, Abrams SA, Cox SE, Atkinson SH, Verhoef H</w:t>
      </w:r>
      <w:r w:rsidRPr="00A01CAF">
        <w:rPr>
          <w:rFonts w:ascii="Arial" w:hAnsi="Arial"/>
          <w:i/>
          <w:noProof/>
          <w:sz w:val="22"/>
          <w:szCs w:val="22"/>
        </w:rPr>
        <w:t>, et al.</w:t>
      </w:r>
      <w:r w:rsidRPr="00A01CAF">
        <w:rPr>
          <w:rFonts w:ascii="Arial" w:hAnsi="Arial"/>
          <w:noProof/>
          <w:sz w:val="22"/>
          <w:szCs w:val="22"/>
        </w:rPr>
        <w:t xml:space="preserve"> Hepcidin is the major predictor of erythrocyte iron incorporation in anemic African children. Blood 2012;</w:t>
      </w:r>
      <w:r w:rsidRPr="00A01CAF">
        <w:rPr>
          <w:rFonts w:ascii="Arial" w:hAnsi="Arial"/>
          <w:b/>
          <w:noProof/>
          <w:sz w:val="22"/>
          <w:szCs w:val="22"/>
        </w:rPr>
        <w:t>119</w:t>
      </w:r>
      <w:r w:rsidRPr="00A01CAF">
        <w:rPr>
          <w:rFonts w:ascii="Arial" w:hAnsi="Arial"/>
          <w:noProof/>
          <w:sz w:val="22"/>
          <w:szCs w:val="22"/>
        </w:rPr>
        <w:t>:1922-8.</w:t>
      </w:r>
    </w:p>
    <w:p w14:paraId="0A26F864" w14:textId="77777777" w:rsidR="00507962" w:rsidRPr="00A01CAF" w:rsidRDefault="00507962" w:rsidP="00507962">
      <w:pPr>
        <w:pStyle w:val="EndNoteBibliography"/>
        <w:rPr>
          <w:rFonts w:ascii="Arial" w:hAnsi="Arial"/>
          <w:noProof/>
          <w:sz w:val="22"/>
          <w:szCs w:val="22"/>
        </w:rPr>
      </w:pPr>
      <w:r w:rsidRPr="00A01CAF">
        <w:rPr>
          <w:rFonts w:ascii="Arial" w:hAnsi="Arial"/>
          <w:noProof/>
          <w:sz w:val="22"/>
          <w:szCs w:val="22"/>
        </w:rPr>
        <w:t>12</w:t>
      </w:r>
      <w:r w:rsidRPr="00A01CAF">
        <w:rPr>
          <w:rFonts w:ascii="Arial" w:hAnsi="Arial"/>
          <w:noProof/>
          <w:sz w:val="22"/>
          <w:szCs w:val="22"/>
        </w:rPr>
        <w:tab/>
        <w:t>Arrieta MC, Stiemsma LT, Amenyogbe N, Brown EM, Finlay B. The intestinal microbiome in early life: health and disease. Frontiers in immunology 2014;</w:t>
      </w:r>
      <w:r w:rsidRPr="00A01CAF">
        <w:rPr>
          <w:rFonts w:ascii="Arial" w:hAnsi="Arial"/>
          <w:b/>
          <w:noProof/>
          <w:sz w:val="22"/>
          <w:szCs w:val="22"/>
        </w:rPr>
        <w:t>5</w:t>
      </w:r>
      <w:r w:rsidRPr="00A01CAF">
        <w:rPr>
          <w:rFonts w:ascii="Arial" w:hAnsi="Arial"/>
          <w:noProof/>
          <w:sz w:val="22"/>
          <w:szCs w:val="22"/>
        </w:rPr>
        <w:t>:427.</w:t>
      </w:r>
    </w:p>
    <w:p w14:paraId="5C19C02B" w14:textId="4D0D168D" w:rsidR="00F747C0" w:rsidRPr="00A01CAF" w:rsidRDefault="005F177E" w:rsidP="00895FD8">
      <w:pPr>
        <w:widowControl w:val="0"/>
        <w:autoSpaceDE w:val="0"/>
        <w:autoSpaceDN w:val="0"/>
        <w:adjustRightInd w:val="0"/>
        <w:rPr>
          <w:rFonts w:ascii="Arial" w:hAnsi="Arial" w:cs="Arial"/>
          <w:sz w:val="20"/>
          <w:szCs w:val="20"/>
        </w:rPr>
      </w:pPr>
      <w:r w:rsidRPr="00A01CAF">
        <w:rPr>
          <w:rFonts w:ascii="Arial" w:hAnsi="Arial" w:cs="Arial"/>
          <w:sz w:val="22"/>
          <w:szCs w:val="22"/>
        </w:rPr>
        <w:fldChar w:fldCharType="end"/>
      </w:r>
    </w:p>
    <w:p w14:paraId="23F07AA0" w14:textId="77777777" w:rsidR="00E049F9" w:rsidRPr="00A01CAF" w:rsidRDefault="00E049F9" w:rsidP="00895FD8">
      <w:pPr>
        <w:widowControl w:val="0"/>
        <w:autoSpaceDE w:val="0"/>
        <w:autoSpaceDN w:val="0"/>
        <w:adjustRightInd w:val="0"/>
        <w:rPr>
          <w:rFonts w:ascii="Arial" w:hAnsi="Arial" w:cs="Arial"/>
          <w:sz w:val="20"/>
          <w:szCs w:val="20"/>
        </w:rPr>
      </w:pPr>
    </w:p>
    <w:p w14:paraId="5B9D14F4" w14:textId="73463308" w:rsidR="00E049F9" w:rsidRPr="00A01CAF" w:rsidRDefault="00E049F9" w:rsidP="00895FD8">
      <w:pPr>
        <w:widowControl w:val="0"/>
        <w:autoSpaceDE w:val="0"/>
        <w:autoSpaceDN w:val="0"/>
        <w:adjustRightInd w:val="0"/>
        <w:rPr>
          <w:rFonts w:ascii="Arial" w:hAnsi="Arial" w:cs="Arial"/>
          <w:sz w:val="22"/>
          <w:szCs w:val="22"/>
        </w:rPr>
      </w:pPr>
      <w:r w:rsidRPr="00A01CAF">
        <w:rPr>
          <w:rFonts w:ascii="Arial" w:hAnsi="Arial" w:cs="Arial"/>
          <w:sz w:val="22"/>
          <w:szCs w:val="22"/>
        </w:rPr>
        <w:t>The Corresponding Author has the right to grant on behalf of all authors and does grant on behalf of all authors, an exclusive licence (or non exclusive for government employees) on a worldwide basis to the BMJ Publishing Group Ltd and its Licensees to permit this article (if accepted) to be published in Gut editions and any other BMJPGL products to exploit all subsidiary rights, as set out in our licence (</w:t>
      </w:r>
      <w:hyperlink r:id="rId8" w:history="1">
        <w:r w:rsidRPr="00A01CAF">
          <w:rPr>
            <w:rFonts w:ascii="Arial" w:hAnsi="Arial" w:cs="Arial"/>
            <w:color w:val="0000E9"/>
            <w:sz w:val="22"/>
            <w:szCs w:val="22"/>
            <w:u w:color="0000E9"/>
          </w:rPr>
          <w:t>http://group.bmj.com/products/journals/instructions-for-authors/licence-forms).</w:t>
        </w:r>
      </w:hyperlink>
    </w:p>
    <w:p w14:paraId="7C5B9825" w14:textId="77777777" w:rsidR="00D46D11" w:rsidRPr="00A01CAF" w:rsidRDefault="00D46D11" w:rsidP="00895FD8">
      <w:pPr>
        <w:widowControl w:val="0"/>
        <w:autoSpaceDE w:val="0"/>
        <w:autoSpaceDN w:val="0"/>
        <w:adjustRightInd w:val="0"/>
        <w:rPr>
          <w:rFonts w:ascii="Arial" w:hAnsi="Arial" w:cs="Arial"/>
          <w:sz w:val="22"/>
          <w:szCs w:val="22"/>
        </w:rPr>
      </w:pPr>
    </w:p>
    <w:p w14:paraId="28E980D8" w14:textId="2CB73FFB" w:rsidR="00C20D32" w:rsidRPr="00A01CAF" w:rsidRDefault="00C20D32" w:rsidP="00895FD8">
      <w:pPr>
        <w:widowControl w:val="0"/>
        <w:autoSpaceDE w:val="0"/>
        <w:autoSpaceDN w:val="0"/>
        <w:adjustRightInd w:val="0"/>
        <w:rPr>
          <w:rFonts w:ascii="Arial" w:hAnsi="Arial" w:cs="Arial"/>
          <w:sz w:val="22"/>
          <w:szCs w:val="22"/>
        </w:rPr>
      </w:pPr>
      <w:r w:rsidRPr="00A01CAF">
        <w:rPr>
          <w:rFonts w:ascii="Arial" w:hAnsi="Arial" w:cs="Arial"/>
          <w:sz w:val="22"/>
          <w:szCs w:val="22"/>
        </w:rPr>
        <w:t>Competing Interest: None declared</w:t>
      </w:r>
    </w:p>
    <w:sectPr w:rsidR="00C20D32" w:rsidRPr="00A01CAF" w:rsidSect="005B4CC4">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54CAB" w14:textId="77777777" w:rsidR="006117A1" w:rsidRDefault="006117A1" w:rsidP="00EA2512">
      <w:r>
        <w:separator/>
      </w:r>
    </w:p>
  </w:endnote>
  <w:endnote w:type="continuationSeparator" w:id="0">
    <w:p w14:paraId="5B7E9A88" w14:textId="77777777" w:rsidR="006117A1" w:rsidRDefault="006117A1" w:rsidP="00EA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627DD" w14:textId="77777777" w:rsidR="00A61866" w:rsidRDefault="00A61866" w:rsidP="00A618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0C40FF" w14:textId="77777777" w:rsidR="00A61866" w:rsidRDefault="00A61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85015" w14:textId="007C0E0C" w:rsidR="00A61866" w:rsidRDefault="00A61866" w:rsidP="00A618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3E49">
      <w:rPr>
        <w:rStyle w:val="PageNumber"/>
        <w:noProof/>
      </w:rPr>
      <w:t>2</w:t>
    </w:r>
    <w:r>
      <w:rPr>
        <w:rStyle w:val="PageNumber"/>
      </w:rPr>
      <w:fldChar w:fldCharType="end"/>
    </w:r>
  </w:p>
  <w:p w14:paraId="7E459DEC" w14:textId="77777777" w:rsidR="00A61866" w:rsidRDefault="00A61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E0BF7" w14:textId="77777777" w:rsidR="006117A1" w:rsidRDefault="006117A1" w:rsidP="00EA2512">
      <w:r>
        <w:separator/>
      </w:r>
    </w:p>
  </w:footnote>
  <w:footnote w:type="continuationSeparator" w:id="0">
    <w:p w14:paraId="2B502782" w14:textId="77777777" w:rsidR="006117A1" w:rsidRDefault="006117A1" w:rsidP="00EA2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ut&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f0pfdfptf0vfea05hxza960zt52z9a5dtr&quot;&gt;library from Santa&amp;apos;s Analysis ms&lt;record-ids&gt;&lt;item&gt;3&lt;/item&gt;&lt;item&gt;7&lt;/item&gt;&lt;item&gt;24&lt;/item&gt;&lt;item&gt;25&lt;/item&gt;&lt;item&gt;47&lt;/item&gt;&lt;item&gt;48&lt;/item&gt;&lt;item&gt;49&lt;/item&gt;&lt;item&gt;50&lt;/item&gt;&lt;item&gt;51&lt;/item&gt;&lt;item&gt;52&lt;/item&gt;&lt;item&gt;53&lt;/item&gt;&lt;/record-ids&gt;&lt;/item&gt;&lt;/Libraries&gt;"/>
  </w:docVars>
  <w:rsids>
    <w:rsidRoot w:val="00B943E2"/>
    <w:rsid w:val="00012BD3"/>
    <w:rsid w:val="00034E38"/>
    <w:rsid w:val="00075077"/>
    <w:rsid w:val="000861F3"/>
    <w:rsid w:val="000B3D32"/>
    <w:rsid w:val="000D57CD"/>
    <w:rsid w:val="000E0F1D"/>
    <w:rsid w:val="00105891"/>
    <w:rsid w:val="001139F2"/>
    <w:rsid w:val="001207DE"/>
    <w:rsid w:val="00144BB9"/>
    <w:rsid w:val="0015140F"/>
    <w:rsid w:val="00157B38"/>
    <w:rsid w:val="00163F81"/>
    <w:rsid w:val="001750B4"/>
    <w:rsid w:val="001B395D"/>
    <w:rsid w:val="001E2438"/>
    <w:rsid w:val="0020152A"/>
    <w:rsid w:val="00217A4A"/>
    <w:rsid w:val="00225FF8"/>
    <w:rsid w:val="00244469"/>
    <w:rsid w:val="00277DD2"/>
    <w:rsid w:val="00295E07"/>
    <w:rsid w:val="002C1144"/>
    <w:rsid w:val="002C289A"/>
    <w:rsid w:val="002F1032"/>
    <w:rsid w:val="002F4D96"/>
    <w:rsid w:val="00320061"/>
    <w:rsid w:val="003221E9"/>
    <w:rsid w:val="00327A25"/>
    <w:rsid w:val="00337633"/>
    <w:rsid w:val="00353E49"/>
    <w:rsid w:val="003718D8"/>
    <w:rsid w:val="003741A2"/>
    <w:rsid w:val="003D2F2E"/>
    <w:rsid w:val="003F4BE4"/>
    <w:rsid w:val="00415E30"/>
    <w:rsid w:val="00436F2C"/>
    <w:rsid w:val="0044218A"/>
    <w:rsid w:val="00447E29"/>
    <w:rsid w:val="00447FDB"/>
    <w:rsid w:val="00457E97"/>
    <w:rsid w:val="004850AF"/>
    <w:rsid w:val="004857C2"/>
    <w:rsid w:val="004A1767"/>
    <w:rsid w:val="004D1AD1"/>
    <w:rsid w:val="00501221"/>
    <w:rsid w:val="00507962"/>
    <w:rsid w:val="00541C22"/>
    <w:rsid w:val="00543BB0"/>
    <w:rsid w:val="00552CCB"/>
    <w:rsid w:val="00573824"/>
    <w:rsid w:val="00580DA5"/>
    <w:rsid w:val="00583687"/>
    <w:rsid w:val="00595DC2"/>
    <w:rsid w:val="005A16B7"/>
    <w:rsid w:val="005B4CC4"/>
    <w:rsid w:val="005E2526"/>
    <w:rsid w:val="005F177E"/>
    <w:rsid w:val="005F4F8E"/>
    <w:rsid w:val="006117A1"/>
    <w:rsid w:val="00624F44"/>
    <w:rsid w:val="00645E35"/>
    <w:rsid w:val="00647A4E"/>
    <w:rsid w:val="0065681F"/>
    <w:rsid w:val="00663E7B"/>
    <w:rsid w:val="00693454"/>
    <w:rsid w:val="006E15BC"/>
    <w:rsid w:val="006E1B97"/>
    <w:rsid w:val="0076011F"/>
    <w:rsid w:val="007A164D"/>
    <w:rsid w:val="007A38B8"/>
    <w:rsid w:val="007D2FC4"/>
    <w:rsid w:val="007E0471"/>
    <w:rsid w:val="00806A9C"/>
    <w:rsid w:val="008241EE"/>
    <w:rsid w:val="00854950"/>
    <w:rsid w:val="00854DF1"/>
    <w:rsid w:val="008600D6"/>
    <w:rsid w:val="00866623"/>
    <w:rsid w:val="008677AD"/>
    <w:rsid w:val="00895FD8"/>
    <w:rsid w:val="008C14D0"/>
    <w:rsid w:val="00962DFF"/>
    <w:rsid w:val="009646BA"/>
    <w:rsid w:val="00976BE4"/>
    <w:rsid w:val="009870B8"/>
    <w:rsid w:val="009A681E"/>
    <w:rsid w:val="009C219F"/>
    <w:rsid w:val="009D2693"/>
    <w:rsid w:val="009E1FFB"/>
    <w:rsid w:val="009E257B"/>
    <w:rsid w:val="009E637B"/>
    <w:rsid w:val="00A01CAF"/>
    <w:rsid w:val="00A43AE3"/>
    <w:rsid w:val="00A47769"/>
    <w:rsid w:val="00A61866"/>
    <w:rsid w:val="00A767ED"/>
    <w:rsid w:val="00A942D0"/>
    <w:rsid w:val="00AA541C"/>
    <w:rsid w:val="00AC1D6E"/>
    <w:rsid w:val="00AE097D"/>
    <w:rsid w:val="00AF5611"/>
    <w:rsid w:val="00B0090A"/>
    <w:rsid w:val="00B0618E"/>
    <w:rsid w:val="00B31C10"/>
    <w:rsid w:val="00B943E2"/>
    <w:rsid w:val="00BC78F1"/>
    <w:rsid w:val="00C20D32"/>
    <w:rsid w:val="00C4630A"/>
    <w:rsid w:val="00C9492F"/>
    <w:rsid w:val="00CB6FA5"/>
    <w:rsid w:val="00CC3D1C"/>
    <w:rsid w:val="00CF49E4"/>
    <w:rsid w:val="00D26DCB"/>
    <w:rsid w:val="00D31838"/>
    <w:rsid w:val="00D46D11"/>
    <w:rsid w:val="00D95F48"/>
    <w:rsid w:val="00DB2439"/>
    <w:rsid w:val="00E049F9"/>
    <w:rsid w:val="00E065EC"/>
    <w:rsid w:val="00E474CE"/>
    <w:rsid w:val="00E66806"/>
    <w:rsid w:val="00EA2512"/>
    <w:rsid w:val="00F026D6"/>
    <w:rsid w:val="00F20C16"/>
    <w:rsid w:val="00F24483"/>
    <w:rsid w:val="00F35B52"/>
    <w:rsid w:val="00F747C0"/>
    <w:rsid w:val="00FB01D8"/>
    <w:rsid w:val="00FB7AF4"/>
    <w:rsid w:val="00FF4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0303BC"/>
  <w14:defaultImageDpi w14:val="300"/>
  <w15:docId w15:val="{7FE6458A-2253-4549-ACAF-360591E0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F747C0"/>
    <w:pPr>
      <w:jc w:val="center"/>
    </w:pPr>
    <w:rPr>
      <w:rFonts w:ascii="Cambria" w:hAnsi="Cambria"/>
    </w:rPr>
  </w:style>
  <w:style w:type="paragraph" w:customStyle="1" w:styleId="EndNoteBibliography">
    <w:name w:val="EndNote Bibliography"/>
    <w:basedOn w:val="Normal"/>
    <w:rsid w:val="00F747C0"/>
    <w:rPr>
      <w:rFonts w:ascii="Cambria" w:hAnsi="Cambria"/>
    </w:rPr>
  </w:style>
  <w:style w:type="paragraph" w:styleId="Footer">
    <w:name w:val="footer"/>
    <w:basedOn w:val="Normal"/>
    <w:link w:val="FooterChar"/>
    <w:uiPriority w:val="99"/>
    <w:unhideWhenUsed/>
    <w:rsid w:val="00EA2512"/>
    <w:pPr>
      <w:tabs>
        <w:tab w:val="center" w:pos="4320"/>
        <w:tab w:val="right" w:pos="8640"/>
      </w:tabs>
    </w:pPr>
  </w:style>
  <w:style w:type="character" w:customStyle="1" w:styleId="FooterChar">
    <w:name w:val="Footer Char"/>
    <w:basedOn w:val="DefaultParagraphFont"/>
    <w:link w:val="Footer"/>
    <w:uiPriority w:val="99"/>
    <w:rsid w:val="00EA2512"/>
  </w:style>
  <w:style w:type="character" w:styleId="PageNumber">
    <w:name w:val="page number"/>
    <w:basedOn w:val="DefaultParagraphFont"/>
    <w:uiPriority w:val="99"/>
    <w:semiHidden/>
    <w:unhideWhenUsed/>
    <w:rsid w:val="00EA2512"/>
  </w:style>
  <w:style w:type="character" w:styleId="Hyperlink">
    <w:name w:val="Hyperlink"/>
    <w:basedOn w:val="DefaultParagraphFont"/>
    <w:uiPriority w:val="99"/>
    <w:unhideWhenUsed/>
    <w:rsid w:val="00AA54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a.nexus.ox.ac.uk/owa/redir.aspx?SURL=QnRzdv2qOZukjXJVGvQZ40VWpUJD9YVMIntUcewp0rvGjEKxFsPUCGgAdAB0AHAAOgAvAC8AZwByAG8AdQBwAC4AYgBtAGoALgBjAG8AbQAvAHAAcgBvAGQAdQBjAHQAcwAvAGoAbwB1AHIAbgBhAGwAcwAvAGkAbgBzAHQAcgB1AGMAdABpAG8AbgBzAC0AZgBvAHIALQBhAHUAdABoAG8AcgBzAC8AbABpAGMAZQBuAGMAZQAtAGYAbwByAG0AcwApAC4A&amp;URL=http%3a%2f%2fgroup.bmj.com%2fproducts%2fjournals%2finstructions-for-authors%2flicence-forms)." TargetMode="External"/><Relationship Id="rId3" Type="http://schemas.openxmlformats.org/officeDocument/2006/relationships/settings" Target="settings.xml"/><Relationship Id="rId7" Type="http://schemas.openxmlformats.org/officeDocument/2006/relationships/hyperlink" Target="mailto:alexander.drakesmith@ndm.ox.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3929</Words>
  <Characters>22400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Stacy Murtagh</cp:lastModifiedBy>
  <cp:revision>2</cp:revision>
  <dcterms:created xsi:type="dcterms:W3CDTF">2017-09-05T08:51:00Z</dcterms:created>
  <dcterms:modified xsi:type="dcterms:W3CDTF">2017-09-05T08:51:00Z</dcterms:modified>
</cp:coreProperties>
</file>