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833" w:rsidRDefault="008446CE" w:rsidP="00B15C86">
      <w:bookmarkStart w:id="0" w:name="_GoBack"/>
      <w:bookmarkEnd w:id="0"/>
      <w:r>
        <w:t xml:space="preserve">Targets for maternal mortality </w:t>
      </w:r>
      <w:r w:rsidR="007B7C63">
        <w:t xml:space="preserve">reduction </w:t>
      </w:r>
      <w:r>
        <w:t>have been set under the Sustainable Development Goals</w:t>
      </w:r>
      <w:r w:rsidR="005F10F3">
        <w:t xml:space="preserve"> (1)</w:t>
      </w:r>
      <w:r>
        <w:t xml:space="preserve">. </w:t>
      </w:r>
      <w:r w:rsidR="007A5833">
        <w:t>However, o</w:t>
      </w:r>
      <w:r w:rsidR="00DA0817">
        <w:t>btaining reliable information on the levels and causes of maternal mortality</w:t>
      </w:r>
      <w:r w:rsidR="007A5833">
        <w:t>, and thus measuring progress towards elimination of preventable maternal deaths, remains</w:t>
      </w:r>
      <w:r w:rsidR="00DA0817">
        <w:t xml:space="preserve"> a challenge. </w:t>
      </w:r>
    </w:p>
    <w:p w:rsidR="007A5833" w:rsidRDefault="007A5833" w:rsidP="00B15C86"/>
    <w:p w:rsidR="002F3D5F" w:rsidRDefault="00DA0817" w:rsidP="00B15C86">
      <w:r>
        <w:t xml:space="preserve">Maternal deaths, particularly those in early pregnancy, are underreported even in countries with good civil registration systems. In countries with weak health systems and poor registration of vital events, national mortality rates reports are usually based on statistical modelling. </w:t>
      </w:r>
      <w:r w:rsidR="00D4605F">
        <w:t>E</w:t>
      </w:r>
      <w:r>
        <w:t xml:space="preserve">stimates of global and national maternal mortality ratios are published </w:t>
      </w:r>
      <w:r w:rsidR="00D4605F">
        <w:t>periodically</w:t>
      </w:r>
      <w:r w:rsidR="005F10F3">
        <w:t xml:space="preserve"> (2)</w:t>
      </w:r>
      <w:r w:rsidR="008460D5">
        <w:t xml:space="preserve">. </w:t>
      </w:r>
      <w:r w:rsidR="002F3D5F">
        <w:t xml:space="preserve">While national maternal mortality estimates are useful for advocacy purposes, they do not provide sufficient information for </w:t>
      </w:r>
      <w:r w:rsidR="007A5833">
        <w:t xml:space="preserve">targeted </w:t>
      </w:r>
      <w:r w:rsidR="002F3D5F">
        <w:t xml:space="preserve">actions to reduce maternal mortality. </w:t>
      </w:r>
    </w:p>
    <w:p w:rsidR="002F3D5F" w:rsidRDefault="002F3D5F" w:rsidP="00B15C86"/>
    <w:p w:rsidR="00245CC0" w:rsidRDefault="005E0242" w:rsidP="00B9110B">
      <w:r>
        <w:t>T</w:t>
      </w:r>
      <w:r w:rsidR="007A5833">
        <w:t xml:space="preserve">he first step </w:t>
      </w:r>
      <w:r w:rsidR="008460D5">
        <w:t>towards</w:t>
      </w:r>
      <w:r w:rsidR="007A5833">
        <w:t xml:space="preserve"> </w:t>
      </w:r>
      <w:r w:rsidR="008460D5">
        <w:t>ending preventable</w:t>
      </w:r>
      <w:r w:rsidR="007A5833">
        <w:t xml:space="preserve"> maternal deaths is </w:t>
      </w:r>
      <w:r w:rsidR="008460D5">
        <w:t xml:space="preserve">an </w:t>
      </w:r>
      <w:r w:rsidR="007A5833">
        <w:t>understand</w:t>
      </w:r>
      <w:r w:rsidR="008460D5">
        <w:t>ing of</w:t>
      </w:r>
      <w:r w:rsidR="007A5833">
        <w:t xml:space="preserve"> </w:t>
      </w:r>
      <w:r>
        <w:t>exactly why a woman died</w:t>
      </w:r>
      <w:r w:rsidR="007A5833">
        <w:t xml:space="preserve">. </w:t>
      </w:r>
      <w:r w:rsidR="00B9110B">
        <w:t xml:space="preserve">The World Health Organization’s </w:t>
      </w:r>
      <w:r w:rsidR="005F10F3">
        <w:t xml:space="preserve">(WHO) </w:t>
      </w:r>
      <w:r w:rsidR="00B9110B">
        <w:t xml:space="preserve">“Application of ICD-10 to deaths during pregnancy, childbirth, and the puerperium: ICD-Maternal Mortality” (ICD-MM) is intended </w:t>
      </w:r>
      <w:r w:rsidR="009D7128">
        <w:t>“</w:t>
      </w:r>
      <w:r w:rsidR="00B9110B">
        <w:t>to facilitate the consistent collection, analysis and interpretation of information on maternal deaths</w:t>
      </w:r>
      <w:r w:rsidR="009D7128">
        <w:t>”</w:t>
      </w:r>
      <w:r w:rsidR="004636AF">
        <w:t xml:space="preserve"> (3)</w:t>
      </w:r>
      <w:r w:rsidR="00B9110B">
        <w:t xml:space="preserve">. Pasha and colleagues </w:t>
      </w:r>
      <w:r w:rsidR="005F10F3">
        <w:t>(</w:t>
      </w:r>
      <w:r w:rsidR="004636AF">
        <w:t>4</w:t>
      </w:r>
      <w:r w:rsidR="005F10F3">
        <w:t xml:space="preserve">) </w:t>
      </w:r>
      <w:r w:rsidR="00B9110B">
        <w:t xml:space="preserve">report on a prospective surveillance of 158,205 pregnancies in seven sites in sub-Saharan Africa, South Asia and Central America. </w:t>
      </w:r>
      <w:r w:rsidR="008460D5">
        <w:t>H</w:t>
      </w:r>
      <w:r w:rsidR="00B9110B">
        <w:t xml:space="preserve">ealth care providers assigned cause of death for the 221 maternal deaths in this cohort. These clinically assigned causes of death were compared with those assigned by computer-based algorithms based on ICD-MM. </w:t>
      </w:r>
      <w:r w:rsidR="005E0722">
        <w:t>Levels of agreement between clinically assigned causes of death for haemorrhage (76.5%) and preeclampsia/eclampsia (62.5%) were better than th</w:t>
      </w:r>
      <w:r w:rsidR="00890274">
        <w:t xml:space="preserve">at </w:t>
      </w:r>
      <w:r w:rsidR="005E0722">
        <w:t>for infection (36.2%)</w:t>
      </w:r>
      <w:r w:rsidR="00890274">
        <w:t xml:space="preserve">. </w:t>
      </w:r>
    </w:p>
    <w:p w:rsidR="00245CC0" w:rsidRDefault="00245CC0" w:rsidP="00890274"/>
    <w:p w:rsidR="00261EFB" w:rsidRDefault="00890274" w:rsidP="00261EFB">
      <w:r>
        <w:t>Is improved classification of medical causes of maternal deaths sufficient for targeted action</w:t>
      </w:r>
      <w:r w:rsidR="00375C0B">
        <w:t>s</w:t>
      </w:r>
      <w:r>
        <w:t xml:space="preserve"> to prevent similar deaths in the future?</w:t>
      </w:r>
      <w:r w:rsidR="00245CC0">
        <w:t xml:space="preserve"> In this study, most mothers who died received antibiotics and oxytocin or misoprostol, irrespective of the medical cause of death. ICD MM does not include obstructed labour as a cause of maternal death - women with obstructed labour die of </w:t>
      </w:r>
      <w:r w:rsidR="00554898">
        <w:t>haemorrhage</w:t>
      </w:r>
      <w:r w:rsidR="00245CC0">
        <w:t xml:space="preserve"> or infection. While oxytocin or misoprostol is appropriate for managing </w:t>
      </w:r>
      <w:r w:rsidR="00554898">
        <w:t>postpartum haemorrhage</w:t>
      </w:r>
      <w:r w:rsidR="00432B3B">
        <w:t xml:space="preserve">, clearly uterotonic use could be dangerous in </w:t>
      </w:r>
      <w:r w:rsidR="00245CC0">
        <w:t xml:space="preserve">obstructed labour. </w:t>
      </w:r>
    </w:p>
    <w:p w:rsidR="00245CC0" w:rsidRDefault="00245CC0" w:rsidP="00245CC0"/>
    <w:p w:rsidR="00261EFB" w:rsidRDefault="00432B3B" w:rsidP="009D7128">
      <w:r>
        <w:t xml:space="preserve">To reduce maternal mortality, </w:t>
      </w:r>
      <w:r w:rsidR="00844BA6">
        <w:t xml:space="preserve">national </w:t>
      </w:r>
      <w:r w:rsidR="00554898">
        <w:t>maternal mortality</w:t>
      </w:r>
      <w:r>
        <w:t xml:space="preserve"> ratio</w:t>
      </w:r>
      <w:r w:rsidR="00554898">
        <w:t>s</w:t>
      </w:r>
      <w:r>
        <w:t xml:space="preserve"> and medical causes of maternal death</w:t>
      </w:r>
      <w:r w:rsidR="00261EFB">
        <w:t xml:space="preserve"> are not enough</w:t>
      </w:r>
      <w:r>
        <w:t>.</w:t>
      </w:r>
      <w:r w:rsidRPr="00432B3B">
        <w:t xml:space="preserve"> </w:t>
      </w:r>
      <w:r>
        <w:t>It is equally</w:t>
      </w:r>
      <w:r w:rsidR="00554898">
        <w:t>, if not more</w:t>
      </w:r>
      <w:r>
        <w:t xml:space="preserve"> important</w:t>
      </w:r>
      <w:r w:rsidR="005F10F3">
        <w:t>,</w:t>
      </w:r>
      <w:r>
        <w:t xml:space="preserve"> to know the woman’s personal story and the precise circumstances preceding her death. Where was she when she died? Did she and her family recognise that she needed emergency care? Was care available to her and was it of good quality? Were there obstacles to her accessing care? </w:t>
      </w:r>
      <w:r w:rsidR="00554898">
        <w:t xml:space="preserve"> </w:t>
      </w:r>
      <w:r w:rsidR="009D7128">
        <w:t xml:space="preserve">While researchers strive towards developing better methods of estimates and classification, women continue to die. </w:t>
      </w:r>
    </w:p>
    <w:p w:rsidR="00261EFB" w:rsidRDefault="00261EFB" w:rsidP="009D7128"/>
    <w:p w:rsidR="00432B3B" w:rsidRDefault="00432B3B" w:rsidP="00432B3B">
      <w:r>
        <w:t xml:space="preserve">The </w:t>
      </w:r>
      <w:r w:rsidR="00375C0B">
        <w:t>WHO</w:t>
      </w:r>
      <w:r>
        <w:t xml:space="preserve"> and partners </w:t>
      </w:r>
      <w:r w:rsidR="009D7128">
        <w:t xml:space="preserve">therefore </w:t>
      </w:r>
      <w:r>
        <w:t>promote Maternal Death Surveillance and Response (MDSR) as an approach to end preventable maternal mortality</w:t>
      </w:r>
      <w:r w:rsidR="004636AF">
        <w:t xml:space="preserve"> (5)</w:t>
      </w:r>
      <w:r>
        <w:t xml:space="preserve">. </w:t>
      </w:r>
      <w:r w:rsidR="009D7128">
        <w:t>MDSR</w:t>
      </w:r>
      <w:r w:rsidR="00554898">
        <w:t xml:space="preserve">, </w:t>
      </w:r>
      <w:r w:rsidR="009D7128">
        <w:t>a continuous action cycle for monitoring and responding to maternal deaths, has</w:t>
      </w:r>
      <w:r>
        <w:t xml:space="preserve"> evolved from maternal death reviews </w:t>
      </w:r>
      <w:r w:rsidR="00554898">
        <w:t xml:space="preserve">and stresses on </w:t>
      </w:r>
      <w:r>
        <w:t xml:space="preserve">the need </w:t>
      </w:r>
      <w:r w:rsidR="00554898">
        <w:t xml:space="preserve">to </w:t>
      </w:r>
      <w:r>
        <w:t>notify and review every maternal death</w:t>
      </w:r>
      <w:r w:rsidR="009D7128">
        <w:t xml:space="preserve">, and </w:t>
      </w:r>
      <w:r w:rsidR="00554898">
        <w:t xml:space="preserve">to </w:t>
      </w:r>
      <w:r w:rsidR="009D7128">
        <w:t>implement corrective action in response</w:t>
      </w:r>
      <w:r>
        <w:t xml:space="preserve"> </w:t>
      </w:r>
      <w:r w:rsidR="009D7128">
        <w:t>to findings</w:t>
      </w:r>
      <w:r w:rsidR="00554898">
        <w:t xml:space="preserve">. </w:t>
      </w:r>
      <w:r w:rsidR="00261EFB">
        <w:t xml:space="preserve">While implementing MDSR at national level can be challenging, </w:t>
      </w:r>
      <w:r w:rsidR="00CF19E5">
        <w:t xml:space="preserve">corrective </w:t>
      </w:r>
      <w:r w:rsidR="00261EFB">
        <w:t xml:space="preserve">actions taken </w:t>
      </w:r>
      <w:r w:rsidR="00CF19E5">
        <w:t xml:space="preserve">following </w:t>
      </w:r>
      <w:r w:rsidR="008460D5">
        <w:t xml:space="preserve">even one death </w:t>
      </w:r>
      <w:r w:rsidR="005F10F3">
        <w:t>is</w:t>
      </w:r>
      <w:r w:rsidR="008460D5">
        <w:t xml:space="preserve"> a step in the right direction. </w:t>
      </w:r>
    </w:p>
    <w:p w:rsidR="006B24D8" w:rsidRDefault="006B24D8" w:rsidP="00B15C86"/>
    <w:p w:rsidR="00B15C86" w:rsidRDefault="00B83D08" w:rsidP="005F10F3">
      <w:pPr>
        <w:pStyle w:val="ListParagraph"/>
        <w:numPr>
          <w:ilvl w:val="0"/>
          <w:numId w:val="2"/>
        </w:numPr>
      </w:pPr>
      <w:hyperlink r:id="rId5" w:history="1">
        <w:r w:rsidR="005F10F3" w:rsidRPr="00963806">
          <w:rPr>
            <w:rStyle w:val="Hyperlink"/>
          </w:rPr>
          <w:t>http://www.un.org/sustainabledevelopment/health/</w:t>
        </w:r>
      </w:hyperlink>
    </w:p>
    <w:p w:rsidR="005F10F3" w:rsidRDefault="005F10F3" w:rsidP="005F10F3">
      <w:pPr>
        <w:pStyle w:val="ListParagraph"/>
        <w:numPr>
          <w:ilvl w:val="0"/>
          <w:numId w:val="2"/>
        </w:numPr>
      </w:pPr>
      <w:r>
        <w:t>W</w:t>
      </w:r>
      <w:r w:rsidR="004636AF">
        <w:t xml:space="preserve">orld </w:t>
      </w:r>
      <w:r>
        <w:t>H</w:t>
      </w:r>
      <w:r w:rsidR="004636AF">
        <w:t xml:space="preserve">ealth </w:t>
      </w:r>
      <w:r>
        <w:t>O</w:t>
      </w:r>
      <w:r w:rsidR="004636AF">
        <w:t>rganization (</w:t>
      </w:r>
      <w:r>
        <w:t>2015</w:t>
      </w:r>
      <w:r w:rsidR="004636AF">
        <w:t>)</w:t>
      </w:r>
      <w:r>
        <w:t xml:space="preserve">: Trends in maternal mortality: 1990 to 2015 estimates by WHO, UNICEF, UNFPA, World Bank group and the United Nations Population Division </w:t>
      </w:r>
      <w:hyperlink r:id="rId6" w:history="1">
        <w:r w:rsidRPr="00963806">
          <w:rPr>
            <w:rStyle w:val="Hyperlink"/>
          </w:rPr>
          <w:t>http://apps.who.int/iris/bitstream/10665/194254/1/9789241565141_eng.pdf?ua=1</w:t>
        </w:r>
      </w:hyperlink>
    </w:p>
    <w:p w:rsidR="005F10F3" w:rsidRDefault="004636AF" w:rsidP="004636AF">
      <w:pPr>
        <w:pStyle w:val="ListParagraph"/>
        <w:numPr>
          <w:ilvl w:val="0"/>
          <w:numId w:val="2"/>
        </w:numPr>
      </w:pPr>
      <w:r w:rsidRPr="004636AF">
        <w:t>World Health Organization (2012) The WHO application of ICD-10 to deaths during pregnancy, childbirth and puerperium: ICD MM.</w:t>
      </w:r>
      <w:r>
        <w:t xml:space="preserve"> </w:t>
      </w:r>
      <w:hyperlink r:id="rId7" w:history="1">
        <w:r w:rsidRPr="00963806">
          <w:rPr>
            <w:rStyle w:val="Hyperlink"/>
          </w:rPr>
          <w:t>http://apps.who.int/iris/bitstream/10665/70929/1/9789241548458_eng.pdf?ua=1</w:t>
        </w:r>
      </w:hyperlink>
    </w:p>
    <w:p w:rsidR="004636AF" w:rsidRDefault="004636AF" w:rsidP="004636AF">
      <w:pPr>
        <w:pStyle w:val="ListParagraph"/>
        <w:numPr>
          <w:ilvl w:val="0"/>
          <w:numId w:val="2"/>
        </w:numPr>
      </w:pPr>
      <w:r>
        <w:t>Pasha O et al (BJOG to be completed)</w:t>
      </w:r>
    </w:p>
    <w:p w:rsidR="004636AF" w:rsidRDefault="00B83D08" w:rsidP="00430465">
      <w:pPr>
        <w:pStyle w:val="ListParagraph"/>
        <w:numPr>
          <w:ilvl w:val="0"/>
          <w:numId w:val="2"/>
        </w:numPr>
      </w:pPr>
      <w:hyperlink r:id="rId8" w:history="1">
        <w:r w:rsidR="004636AF" w:rsidRPr="00963806">
          <w:rPr>
            <w:rStyle w:val="Hyperlink"/>
          </w:rPr>
          <w:t>http://www.who.int/maternal_child_adolescent/epidemiology/maternal-death-surveillance/en/</w:t>
        </w:r>
      </w:hyperlink>
    </w:p>
    <w:sectPr w:rsidR="00463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07027"/>
    <w:multiLevelType w:val="hybridMultilevel"/>
    <w:tmpl w:val="948A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83A7B"/>
    <w:multiLevelType w:val="hybridMultilevel"/>
    <w:tmpl w:val="B3F8B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86"/>
    <w:rsid w:val="00180036"/>
    <w:rsid w:val="001B1ECA"/>
    <w:rsid w:val="00245CC0"/>
    <w:rsid w:val="00261EFB"/>
    <w:rsid w:val="002953C6"/>
    <w:rsid w:val="002F3D5F"/>
    <w:rsid w:val="00375C0B"/>
    <w:rsid w:val="00404D90"/>
    <w:rsid w:val="00432B3B"/>
    <w:rsid w:val="004636AF"/>
    <w:rsid w:val="004C65D5"/>
    <w:rsid w:val="00504379"/>
    <w:rsid w:val="00552C07"/>
    <w:rsid w:val="00554898"/>
    <w:rsid w:val="005E0242"/>
    <w:rsid w:val="005E0722"/>
    <w:rsid w:val="005F10F3"/>
    <w:rsid w:val="00653ACC"/>
    <w:rsid w:val="006B24D8"/>
    <w:rsid w:val="006E1582"/>
    <w:rsid w:val="00760769"/>
    <w:rsid w:val="007A5833"/>
    <w:rsid w:val="007B7C63"/>
    <w:rsid w:val="00813D0C"/>
    <w:rsid w:val="0084182C"/>
    <w:rsid w:val="008446CE"/>
    <w:rsid w:val="00844BA6"/>
    <w:rsid w:val="008460D5"/>
    <w:rsid w:val="00890274"/>
    <w:rsid w:val="00963AD1"/>
    <w:rsid w:val="0097254B"/>
    <w:rsid w:val="009D7128"/>
    <w:rsid w:val="00A91A6F"/>
    <w:rsid w:val="00AE039A"/>
    <w:rsid w:val="00B15C86"/>
    <w:rsid w:val="00B83D08"/>
    <w:rsid w:val="00B9110B"/>
    <w:rsid w:val="00C04702"/>
    <w:rsid w:val="00CF19E5"/>
    <w:rsid w:val="00D013A6"/>
    <w:rsid w:val="00D4605F"/>
    <w:rsid w:val="00DA0817"/>
    <w:rsid w:val="00DE1DC5"/>
    <w:rsid w:val="00EF7CF4"/>
    <w:rsid w:val="00F34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8F178-C4A0-4A71-9D8F-CF3B3E36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C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128"/>
    <w:pPr>
      <w:ind w:left="720"/>
      <w:contextualSpacing/>
    </w:pPr>
  </w:style>
  <w:style w:type="character" w:styleId="Hyperlink">
    <w:name w:val="Hyperlink"/>
    <w:basedOn w:val="DefaultParagraphFont"/>
    <w:uiPriority w:val="99"/>
    <w:unhideWhenUsed/>
    <w:rsid w:val="005F10F3"/>
    <w:rPr>
      <w:color w:val="0563C1" w:themeColor="hyperlink"/>
      <w:u w:val="single"/>
    </w:rPr>
  </w:style>
  <w:style w:type="character" w:styleId="UnresolvedMention">
    <w:name w:val="Unresolved Mention"/>
    <w:basedOn w:val="DefaultParagraphFont"/>
    <w:uiPriority w:val="99"/>
    <w:semiHidden/>
    <w:unhideWhenUsed/>
    <w:rsid w:val="005F10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aternal_child_adolescent/epidemiology/maternal-death-surveillance/en/" TargetMode="External"/><Relationship Id="rId3" Type="http://schemas.openxmlformats.org/officeDocument/2006/relationships/settings" Target="settings.xml"/><Relationship Id="rId7" Type="http://schemas.openxmlformats.org/officeDocument/2006/relationships/hyperlink" Target="http://apps.who.int/iris/bitstream/10665/70929/1/9789241548458_eng.pdf?u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who.int/iris/bitstream/10665/194254/1/9789241565141_eng.pdf?ua=1" TargetMode="External"/><Relationship Id="rId5" Type="http://schemas.openxmlformats.org/officeDocument/2006/relationships/hyperlink" Target="http://www.un.org/sustainabledevelopment/heal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Mathai</dc:creator>
  <cp:keywords/>
  <dc:description/>
  <cp:lastModifiedBy>Stacy Murtagh</cp:lastModifiedBy>
  <cp:revision>2</cp:revision>
  <dcterms:created xsi:type="dcterms:W3CDTF">2018-02-05T17:03:00Z</dcterms:created>
  <dcterms:modified xsi:type="dcterms:W3CDTF">2018-02-05T17:03:00Z</dcterms:modified>
</cp:coreProperties>
</file>