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0B74" w14:textId="0CB1E2C3" w:rsidR="0015134C" w:rsidRDefault="004A0FC6" w:rsidP="001A7B0C">
      <w:pPr>
        <w:pStyle w:val="ListParagraph"/>
        <w:ind w:left="0"/>
        <w:rPr>
          <w:rFonts w:asciiTheme="majorHAnsi" w:hAnsiTheme="majorHAnsi" w:cs="Times New Roman"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="Times New Roman"/>
          <w:sz w:val="22"/>
          <w:szCs w:val="22"/>
        </w:rPr>
        <w:t xml:space="preserve">Table 1: </w:t>
      </w:r>
      <w:r w:rsidR="00BD5F05">
        <w:rPr>
          <w:rFonts w:asciiTheme="majorHAnsi" w:hAnsiTheme="majorHAnsi" w:cs="Times New Roman"/>
          <w:sz w:val="22"/>
          <w:szCs w:val="22"/>
        </w:rPr>
        <w:t>Anaemia and iron status according to haemoglobin genotype</w:t>
      </w:r>
    </w:p>
    <w:tbl>
      <w:tblPr>
        <w:tblStyle w:val="TableGrid"/>
        <w:tblpPr w:leftFromText="180" w:rightFromText="180" w:vertAnchor="page" w:tblpY="2201"/>
        <w:tblW w:w="1839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208"/>
        <w:gridCol w:w="2209"/>
        <w:gridCol w:w="2209"/>
        <w:gridCol w:w="2209"/>
        <w:gridCol w:w="2209"/>
        <w:gridCol w:w="2209"/>
        <w:gridCol w:w="2209"/>
      </w:tblGrid>
      <w:tr w:rsidR="004A0FC6" w:rsidRPr="0015134C" w14:paraId="260E337E" w14:textId="77777777" w:rsidTr="008928C7">
        <w:tc>
          <w:tcPr>
            <w:tcW w:w="2932" w:type="dxa"/>
            <w:vAlign w:val="center"/>
          </w:tcPr>
          <w:p w14:paraId="64DD44E2" w14:textId="77777777" w:rsidR="004A0FC6" w:rsidRPr="0015134C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 w:cs="Times New Roman"/>
                <w:b/>
                <w:sz w:val="22"/>
                <w:szCs w:val="22"/>
              </w:rPr>
              <w:t>Haemoglobin genotype</w:t>
            </w:r>
          </w:p>
        </w:tc>
        <w:tc>
          <w:tcPr>
            <w:tcW w:w="2208" w:type="dxa"/>
            <w:vAlign w:val="center"/>
          </w:tcPr>
          <w:p w14:paraId="17A87B3B" w14:textId="77777777" w:rsidR="004A0FC6" w:rsidRPr="0015134C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/>
                <w:b/>
                <w:sz w:val="22"/>
                <w:szCs w:val="22"/>
              </w:rPr>
              <w:t xml:space="preserve">Iron deplete </w:t>
            </w:r>
            <w:r w:rsidRPr="0015134C">
              <w:rPr>
                <w:rFonts w:asciiTheme="majorHAnsi" w:hAnsiTheme="maj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09" w:type="dxa"/>
            <w:vAlign w:val="center"/>
          </w:tcPr>
          <w:p w14:paraId="358C33D7" w14:textId="77777777" w:rsidR="004A0FC6" w:rsidRPr="0015134C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/>
                <w:b/>
                <w:sz w:val="22"/>
                <w:szCs w:val="22"/>
              </w:rPr>
              <w:t xml:space="preserve">Raised serum transferrin receptor </w:t>
            </w:r>
            <w:r w:rsidRPr="0015134C">
              <w:rPr>
                <w:rFonts w:asciiTheme="majorHAnsi" w:hAnsiTheme="maj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09" w:type="dxa"/>
            <w:vAlign w:val="center"/>
          </w:tcPr>
          <w:p w14:paraId="5EAD9BCA" w14:textId="77777777" w:rsidR="004A0FC6" w:rsidRPr="0015134C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/>
                <w:b/>
                <w:sz w:val="22"/>
                <w:szCs w:val="22"/>
              </w:rPr>
              <w:t xml:space="preserve">Cellular iron deficiency </w:t>
            </w:r>
            <w:r w:rsidRPr="0015134C">
              <w:rPr>
                <w:rFonts w:asciiTheme="majorHAnsi" w:hAnsiTheme="majorHAnsi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9" w:type="dxa"/>
            <w:vAlign w:val="center"/>
          </w:tcPr>
          <w:p w14:paraId="453E88AC" w14:textId="77777777" w:rsidR="004A0FC6" w:rsidRPr="0015134C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/>
                <w:b/>
                <w:sz w:val="22"/>
                <w:szCs w:val="22"/>
              </w:rPr>
              <w:t xml:space="preserve">Anaemia </w:t>
            </w:r>
            <w:r w:rsidRPr="0015134C">
              <w:rPr>
                <w:rFonts w:asciiTheme="majorHAnsi" w:hAnsiTheme="majorHAns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209" w:type="dxa"/>
            <w:vAlign w:val="center"/>
          </w:tcPr>
          <w:p w14:paraId="0B0E04BB" w14:textId="77777777" w:rsidR="004A0FC6" w:rsidRPr="0015134C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/>
                <w:b/>
                <w:sz w:val="22"/>
                <w:szCs w:val="22"/>
              </w:rPr>
              <w:t xml:space="preserve">Iron deficiency anaemia </w:t>
            </w:r>
            <w:r w:rsidRPr="0015134C">
              <w:rPr>
                <w:rFonts w:asciiTheme="majorHAnsi" w:hAnsiTheme="majorHAnsi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209" w:type="dxa"/>
            <w:vAlign w:val="center"/>
          </w:tcPr>
          <w:p w14:paraId="33D83008" w14:textId="77777777" w:rsidR="004A0FC6" w:rsidRPr="0015134C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/>
                <w:b/>
                <w:sz w:val="22"/>
                <w:szCs w:val="22"/>
              </w:rPr>
              <w:t xml:space="preserve">Low serum iron </w:t>
            </w:r>
            <w:r w:rsidRPr="0015134C">
              <w:rPr>
                <w:rFonts w:asciiTheme="majorHAnsi" w:hAnsiTheme="majorHAnsi"/>
                <w:b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209" w:type="dxa"/>
            <w:vAlign w:val="center"/>
          </w:tcPr>
          <w:p w14:paraId="07B7824B" w14:textId="77777777" w:rsidR="004A0FC6" w:rsidRPr="0015134C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/>
                <w:b/>
                <w:sz w:val="22"/>
                <w:szCs w:val="22"/>
              </w:rPr>
              <w:t xml:space="preserve">Raised Zinc Protoporphyrin </w:t>
            </w:r>
            <w:r w:rsidRPr="0015134C">
              <w:rPr>
                <w:rFonts w:asciiTheme="majorHAnsi" w:hAnsiTheme="majorHAnsi"/>
                <w:b/>
                <w:bCs/>
                <w:sz w:val="22"/>
                <w:szCs w:val="22"/>
                <w:vertAlign w:val="superscript"/>
              </w:rPr>
              <w:t>7</w:t>
            </w:r>
          </w:p>
        </w:tc>
      </w:tr>
      <w:tr w:rsidR="004A0FC6" w:rsidRPr="0015134C" w14:paraId="24DACCD6" w14:textId="77777777" w:rsidTr="008928C7">
        <w:trPr>
          <w:trHeight w:val="525"/>
        </w:trPr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09DA1DC0" w14:textId="02FBDF66" w:rsidR="004A0FC6" w:rsidRPr="00AB2C1B" w:rsidRDefault="001F511F" w:rsidP="004A0FC6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Normal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FB41257" w14:textId="77777777" w:rsidR="004A0FC6" w:rsidRPr="0052358D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358D">
              <w:rPr>
                <w:rFonts w:asciiTheme="majorHAnsi" w:hAnsiTheme="majorHAnsi"/>
                <w:sz w:val="22"/>
                <w:szCs w:val="22"/>
              </w:rPr>
              <w:t>418/1131 (37.0%)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0A3040F1" w14:textId="77777777" w:rsidR="004A0FC6" w:rsidRPr="0052358D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358D">
              <w:rPr>
                <w:rFonts w:asciiTheme="majorHAnsi" w:hAnsiTheme="majorHAnsi"/>
                <w:sz w:val="22"/>
                <w:szCs w:val="22"/>
              </w:rPr>
              <w:t>545/1154 (47.2%)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78380CE7" w14:textId="77777777" w:rsidR="004A0FC6" w:rsidRPr="0052358D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358D">
              <w:rPr>
                <w:rFonts w:asciiTheme="majorHAnsi" w:hAnsiTheme="majorHAnsi"/>
                <w:sz w:val="22"/>
                <w:szCs w:val="22"/>
              </w:rPr>
              <w:t>286/1124 (25.4%)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953F255" w14:textId="77777777" w:rsidR="004A0FC6" w:rsidRPr="0052358D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358D">
              <w:rPr>
                <w:rFonts w:asciiTheme="majorHAnsi" w:hAnsiTheme="majorHAnsi"/>
                <w:sz w:val="22"/>
                <w:szCs w:val="22"/>
              </w:rPr>
              <w:t>301/1195 (25.2%)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4845675" w14:textId="77777777" w:rsidR="004A0FC6" w:rsidRPr="0052358D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358D">
              <w:rPr>
                <w:rFonts w:asciiTheme="majorHAnsi" w:hAnsiTheme="majorHAnsi"/>
                <w:sz w:val="22"/>
                <w:szCs w:val="22"/>
              </w:rPr>
              <w:t>138/1113 (12.4%)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3F5AD75" w14:textId="77777777" w:rsidR="004A0FC6" w:rsidRPr="0052358D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358D">
              <w:rPr>
                <w:rFonts w:asciiTheme="majorHAnsi" w:hAnsiTheme="majorHAnsi"/>
                <w:sz w:val="22"/>
                <w:szCs w:val="22"/>
              </w:rPr>
              <w:t>236/1137 (20.8%)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30C2B03" w14:textId="77777777" w:rsidR="004A0FC6" w:rsidRPr="0052358D" w:rsidRDefault="004A0FC6" w:rsidP="004A0FC6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358D">
              <w:rPr>
                <w:rFonts w:asciiTheme="majorHAnsi" w:hAnsiTheme="majorHAnsi"/>
                <w:sz w:val="22"/>
                <w:szCs w:val="22"/>
              </w:rPr>
              <w:t>149/619 (24.1%)</w:t>
            </w:r>
          </w:p>
        </w:tc>
      </w:tr>
      <w:tr w:rsidR="0052358D" w:rsidRPr="0015134C" w14:paraId="11ABDEE7" w14:textId="77777777" w:rsidTr="008928C7">
        <w:trPr>
          <w:trHeight w:val="405"/>
        </w:trPr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78F0F0CD" w14:textId="38F27C9F" w:rsidR="0052358D" w:rsidRPr="00AB2C1B" w:rsidRDefault="0052358D" w:rsidP="0052358D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B2C1B">
              <w:rPr>
                <w:rFonts w:asciiTheme="majorHAnsi" w:hAnsiTheme="majorHAnsi" w:cs="Times New Roman"/>
                <w:b/>
                <w:sz w:val="22"/>
                <w:szCs w:val="22"/>
              </w:rPr>
              <w:t>α- thalassaemia sub-type</w:t>
            </w: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4E52D81E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5B39C340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52044B9C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9D585F4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5F8092CB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628C5594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3CBBF4D2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2358D" w:rsidRPr="0015134C" w14:paraId="200E08CF" w14:textId="77777777" w:rsidTr="008928C7"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099309C1" w14:textId="77777777" w:rsidR="0052358D" w:rsidRPr="0052358D" w:rsidRDefault="0052358D" w:rsidP="0052358D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</w:pP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  <w:t>-α</w:t>
            </w: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  <w:vertAlign w:val="superscript"/>
              </w:rPr>
              <w:t xml:space="preserve">3.7 </w:t>
            </w: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  <w:t>/αα</w:t>
            </w:r>
          </w:p>
          <w:p w14:paraId="68E9EFAD" w14:textId="77777777" w:rsidR="0052358D" w:rsidRPr="0052358D" w:rsidRDefault="0052358D" w:rsidP="0052358D">
            <w:pPr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719CB362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89/440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(20.2%)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239ABA41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136/449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(30.3%)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1E808A3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43/440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(9.8%)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3DA01175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71/455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(15.6%)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40CA90D8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18/438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(4.1%)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3623890F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55/444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(12.4%)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C4DCF15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25/258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(9.7%)</w:t>
            </w:r>
          </w:p>
        </w:tc>
      </w:tr>
      <w:tr w:rsidR="0052358D" w:rsidRPr="0015134C" w14:paraId="1B64E6D9" w14:textId="77777777" w:rsidTr="008928C7"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5574BF2B" w14:textId="77777777" w:rsidR="0052358D" w:rsidRPr="0052358D" w:rsidRDefault="0052358D" w:rsidP="0052358D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</w:pP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  <w:t>-α</w:t>
            </w: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  <w:vertAlign w:val="superscript"/>
              </w:rPr>
              <w:t>3.7</w:t>
            </w: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  <w:t>/ -α</w:t>
            </w: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  <w:vertAlign w:val="superscript"/>
              </w:rPr>
              <w:t>3.7</w:t>
            </w:r>
          </w:p>
          <w:p w14:paraId="7AD6C9E1" w14:textId="77777777" w:rsidR="0052358D" w:rsidRPr="0052358D" w:rsidRDefault="0052358D" w:rsidP="0052358D">
            <w:pPr>
              <w:pStyle w:val="ListParagraph"/>
              <w:ind w:left="0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1D0BC735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1/14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(7.1%)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67E60981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7/14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(50.0%)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7F077E1D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1/14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(7.1%)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5D7E2016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6/14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(42.9%)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4AA1C814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1/14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(7.1%)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3B858A2C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0/14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D128AD6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1/8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(12.5%)</w:t>
            </w:r>
          </w:p>
        </w:tc>
      </w:tr>
      <w:tr w:rsidR="0052358D" w:rsidRPr="0015134C" w14:paraId="6DBF8BD9" w14:textId="77777777" w:rsidTr="008928C7"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08F8C1AA" w14:textId="77777777" w:rsidR="0052358D" w:rsidRPr="0052358D" w:rsidRDefault="0052358D" w:rsidP="0052358D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</w:pP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  <w:t>-α</w:t>
            </w: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  <w:vertAlign w:val="superscript"/>
              </w:rPr>
              <w:t xml:space="preserve">4.2 </w:t>
            </w: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  <w:t>/αα</w:t>
            </w:r>
          </w:p>
          <w:p w14:paraId="4A2A5E64" w14:textId="77777777" w:rsidR="0052358D" w:rsidRPr="0052358D" w:rsidRDefault="0052358D" w:rsidP="0052358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5673EEAE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10/52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(19.2%)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38986693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15/52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(28.8%)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49A3D551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6/52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(11.5%)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2D3B5BF2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12/55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(21.8%)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59430C62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4/52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(7.7%)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7C3EF1A7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5/50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15C97CA5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2/30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(6.7%)</w:t>
            </w:r>
          </w:p>
        </w:tc>
      </w:tr>
      <w:tr w:rsidR="0052358D" w:rsidRPr="0015134C" w14:paraId="32EE6C83" w14:textId="77777777" w:rsidTr="008928C7"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6864EFBA" w14:textId="77777777" w:rsidR="0052358D" w:rsidRPr="0052358D" w:rsidRDefault="0052358D" w:rsidP="0052358D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</w:pP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  <w:t>-α</w:t>
            </w: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  <w:vertAlign w:val="superscript"/>
              </w:rPr>
              <w:t>4.2</w:t>
            </w: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  <w:t>/ -α</w:t>
            </w: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  <w:vertAlign w:val="superscript"/>
              </w:rPr>
              <w:t>4.2</w:t>
            </w:r>
          </w:p>
          <w:p w14:paraId="034DA1FE" w14:textId="77777777" w:rsidR="0052358D" w:rsidRPr="0052358D" w:rsidRDefault="0052358D" w:rsidP="0052358D">
            <w:pPr>
              <w:pStyle w:val="ListParagraph"/>
              <w:ind w:left="0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544C4492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1/1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(100.0%)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CEF70D5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1/1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(100.0%)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58C8530D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1/1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(100.0%)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1826F1FE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1/1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(100.0%)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291E4FB4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1/1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(100.0%)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AE4693C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1/1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(100.0%)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77A5E927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1/1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(100.0%)</w:t>
            </w:r>
          </w:p>
        </w:tc>
      </w:tr>
      <w:tr w:rsidR="0052358D" w:rsidRPr="0015134C" w14:paraId="64939C37" w14:textId="77777777" w:rsidTr="008928C7"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7FC5B46E" w14:textId="77777777" w:rsidR="0052358D" w:rsidRPr="0052358D" w:rsidRDefault="0052358D" w:rsidP="0052358D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</w:pP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  <w:t>-α</w:t>
            </w: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  <w:vertAlign w:val="superscript"/>
              </w:rPr>
              <w:t>3.7</w:t>
            </w: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</w:rPr>
              <w:t>/ -α</w:t>
            </w:r>
            <w:r w:rsidRPr="0052358D">
              <w:rPr>
                <w:rFonts w:asciiTheme="majorHAnsi" w:eastAsia="Times New Roman" w:hAnsiTheme="majorHAnsi" w:cs="Times New Roman"/>
                <w:bCs/>
                <w:sz w:val="22"/>
                <w:szCs w:val="22"/>
                <w:vertAlign w:val="superscript"/>
              </w:rPr>
              <w:t>4.2</w:t>
            </w:r>
          </w:p>
          <w:p w14:paraId="5EA7CDCE" w14:textId="77777777" w:rsidR="0052358D" w:rsidRPr="0052358D" w:rsidRDefault="0052358D" w:rsidP="0052358D">
            <w:pPr>
              <w:pStyle w:val="ListParagraph"/>
              <w:ind w:left="0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668F3CC3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1/6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(16.7%)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201AF862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3/6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(50.0%)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45B77E86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1/6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(16.7%)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2B7DB9FD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2/6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(33.4%)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1154FA8D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0/6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41CAC52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1/6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(16.7%)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5B0B8900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1/4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(25.0%)</w:t>
            </w:r>
          </w:p>
        </w:tc>
      </w:tr>
      <w:tr w:rsidR="0052358D" w:rsidRPr="0015134C" w14:paraId="5CAD1AF5" w14:textId="77777777" w:rsidTr="00BE46B3"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0DDCD44F" w14:textId="77777777" w:rsidR="0052358D" w:rsidRPr="0052358D" w:rsidRDefault="0052358D" w:rsidP="0052358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- </w:t>
            </w:r>
            <w:r w:rsidRPr="0052358D">
              <w:rPr>
                <w:rFonts w:asciiTheme="majorHAnsi" w:hAnsiTheme="majorHAnsi" w:cs="Times New Roman"/>
                <w:sz w:val="22"/>
                <w:szCs w:val="22"/>
                <w:vertAlign w:val="superscript"/>
              </w:rPr>
              <w:t>SL</w:t>
            </w: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 / αα</w:t>
            </w:r>
          </w:p>
          <w:p w14:paraId="6BC98482" w14:textId="77777777" w:rsidR="0052358D" w:rsidRPr="0052358D" w:rsidRDefault="0052358D" w:rsidP="0052358D">
            <w:pPr>
              <w:pStyle w:val="ListParagraph"/>
              <w:ind w:left="0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2CED56B4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0/2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28240B63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1/2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(50.0%)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9D5A032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0/2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636F5FB9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2/2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(100.0%)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42B839F0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0/2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30937E16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0/2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2558D9ED" w14:textId="77777777" w:rsidR="0052358D" w:rsidRPr="0052358D" w:rsidRDefault="0052358D" w:rsidP="0052358D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0/1 </w:t>
            </w:r>
            <w:r w:rsidRPr="0052358D">
              <w:rPr>
                <w:rFonts w:asciiTheme="majorHAnsi" w:hAnsiTheme="majorHAnsi"/>
                <w:sz w:val="22"/>
                <w:szCs w:val="22"/>
              </w:rPr>
              <w:t>(0.0%)</w:t>
            </w:r>
          </w:p>
        </w:tc>
      </w:tr>
      <w:tr w:rsidR="00BE46B3" w:rsidRPr="0015134C" w14:paraId="39AE8C8A" w14:textId="77777777" w:rsidTr="008E1CBE">
        <w:trPr>
          <w:trHeight w:val="445"/>
        </w:trPr>
        <w:tc>
          <w:tcPr>
            <w:tcW w:w="2932" w:type="dxa"/>
            <w:tcBorders>
              <w:top w:val="nil"/>
              <w:bottom w:val="single" w:sz="4" w:space="0" w:color="auto"/>
            </w:tcBorders>
            <w:vAlign w:val="center"/>
          </w:tcPr>
          <w:p w14:paraId="4F6CECF3" w14:textId="3AE60175" w:rsidR="00BE46B3" w:rsidRPr="00BE46B3" w:rsidRDefault="00BE46B3" w:rsidP="00BE46B3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BE46B3">
              <w:rPr>
                <w:rFonts w:asciiTheme="majorHAnsi" w:hAnsiTheme="majorHAnsi" w:cs="Times New Roman"/>
                <w:b/>
                <w:sz w:val="22"/>
                <w:szCs w:val="22"/>
              </w:rPr>
              <w:t>All α-thalassaemia</w:t>
            </w:r>
          </w:p>
        </w:tc>
        <w:tc>
          <w:tcPr>
            <w:tcW w:w="2208" w:type="dxa"/>
            <w:tcBorders>
              <w:top w:val="nil"/>
              <w:bottom w:val="single" w:sz="4" w:space="0" w:color="auto"/>
            </w:tcBorders>
            <w:vAlign w:val="center"/>
          </w:tcPr>
          <w:p w14:paraId="20CB122D" w14:textId="24D2C453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102/515 (19.8%)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vAlign w:val="center"/>
          </w:tcPr>
          <w:p w14:paraId="29851168" w14:textId="44C25E12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163/524 (31.1%)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vAlign w:val="center"/>
          </w:tcPr>
          <w:p w14:paraId="70F97A13" w14:textId="6F9FC209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52/515 (10.1%)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vAlign w:val="center"/>
          </w:tcPr>
          <w:p w14:paraId="2DCD2D0E" w14:textId="5EE3C9E1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94/533 (17.6%)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vAlign w:val="center"/>
          </w:tcPr>
          <w:p w14:paraId="33463932" w14:textId="63C4AB41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24/513 (4.7%)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vAlign w:val="center"/>
          </w:tcPr>
          <w:p w14:paraId="280CF51A" w14:textId="0AEAD9BF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62/517 (12.0%)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vAlign w:val="center"/>
          </w:tcPr>
          <w:p w14:paraId="1423BA4B" w14:textId="6EB034E6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30/302 (9.9%)</w:t>
            </w:r>
          </w:p>
        </w:tc>
      </w:tr>
      <w:tr w:rsidR="00BE46B3" w:rsidRPr="0015134C" w14:paraId="481823E9" w14:textId="77777777" w:rsidTr="00F2286C">
        <w:trPr>
          <w:trHeight w:val="455"/>
        </w:trPr>
        <w:tc>
          <w:tcPr>
            <w:tcW w:w="2932" w:type="dxa"/>
            <w:tcBorders>
              <w:bottom w:val="nil"/>
            </w:tcBorders>
            <w:vAlign w:val="center"/>
          </w:tcPr>
          <w:p w14:paraId="0F542891" w14:textId="675BD478" w:rsidR="00BE46B3" w:rsidRPr="00AB2C1B" w:rsidRDefault="00BE46B3" w:rsidP="00BE46B3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B2C1B">
              <w:rPr>
                <w:rFonts w:asciiTheme="majorHAnsi" w:hAnsiTheme="majorHAnsi" w:cs="Times New Roman"/>
                <w:b/>
                <w:sz w:val="22"/>
                <w:szCs w:val="22"/>
              </w:rPr>
              <w:t>β –globin variants</w:t>
            </w:r>
          </w:p>
        </w:tc>
        <w:tc>
          <w:tcPr>
            <w:tcW w:w="2208" w:type="dxa"/>
            <w:tcBorders>
              <w:bottom w:val="nil"/>
            </w:tcBorders>
            <w:vAlign w:val="center"/>
          </w:tcPr>
          <w:p w14:paraId="2AA4F3E8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14:paraId="152DCBB9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14:paraId="18ED33C7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14:paraId="5EE81C47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14:paraId="0991B879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14:paraId="365EA3EB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14:paraId="67C33D6B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BE46B3" w:rsidRPr="0015134C" w14:paraId="4CA1C580" w14:textId="77777777" w:rsidTr="00F2286C">
        <w:trPr>
          <w:trHeight w:val="455"/>
        </w:trPr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6067813C" w14:textId="77777777" w:rsidR="00BE46B3" w:rsidRPr="0052358D" w:rsidRDefault="00BE46B3" w:rsidP="00BE46B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β –thalassaemia trait</w:t>
            </w: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7DD5B89B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17/110 (15.5%)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B17FC09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74/110 (67.3%)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322CA423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17/110 (15.5%)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75A19566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69/97 (71.1%)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52ED5D38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8/94 (8.5%)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771E0E39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8/108 (7.4%)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57149B97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7/7 (100.0%)</w:t>
            </w:r>
          </w:p>
        </w:tc>
      </w:tr>
      <w:tr w:rsidR="00BE46B3" w:rsidRPr="0015134C" w14:paraId="602D6D4A" w14:textId="77777777" w:rsidTr="00F2286C">
        <w:trPr>
          <w:trHeight w:val="420"/>
        </w:trPr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75228A93" w14:textId="77777777" w:rsidR="00BE46B3" w:rsidRPr="0052358D" w:rsidRDefault="00BE46B3" w:rsidP="00BE46B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HbE trait</w:t>
            </w: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492B29C1" w14:textId="558B06F1" w:rsidR="00BE46B3" w:rsidRPr="0052358D" w:rsidRDefault="00E71475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4/22 </w:t>
            </w:r>
            <w:r w:rsidR="00BE46B3" w:rsidRPr="0052358D">
              <w:rPr>
                <w:rFonts w:asciiTheme="majorHAnsi" w:hAnsiTheme="majorHAnsi" w:cs="Times New Roman"/>
                <w:sz w:val="22"/>
                <w:szCs w:val="22"/>
              </w:rPr>
              <w:t>(18.2%)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17EDB0CD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3/22 (13.6%)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14A45A3A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2/22 (9.1%)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0262DEE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6/24 (25.0%)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53BCA22E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1/22 (4.5%)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6A6AAB0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3/27 (11.1%)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42EED9FC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0/2 (0.0%)</w:t>
            </w:r>
          </w:p>
        </w:tc>
      </w:tr>
      <w:tr w:rsidR="00BE46B3" w:rsidRPr="0015134C" w14:paraId="498D88F7" w14:textId="77777777" w:rsidTr="00F2286C">
        <w:trPr>
          <w:trHeight w:val="406"/>
        </w:trPr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49C69A6E" w14:textId="77777777" w:rsidR="00BE46B3" w:rsidRPr="00F2286C" w:rsidRDefault="00BE46B3" w:rsidP="00BE46B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F2286C">
              <w:rPr>
                <w:rFonts w:asciiTheme="majorHAnsi" w:hAnsiTheme="majorHAnsi" w:cs="Times New Roman"/>
                <w:sz w:val="22"/>
                <w:szCs w:val="22"/>
              </w:rPr>
              <w:t>HbS</w:t>
            </w:r>
            <w:proofErr w:type="spellEnd"/>
            <w:r w:rsidRPr="00F2286C">
              <w:rPr>
                <w:rFonts w:asciiTheme="majorHAnsi" w:hAnsiTheme="majorHAnsi" w:cs="Times New Roman"/>
                <w:sz w:val="22"/>
                <w:szCs w:val="22"/>
              </w:rPr>
              <w:t xml:space="preserve"> trait</w:t>
            </w: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631F530A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1/6 (16.7%)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43C181BF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4/6 (66.7%)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719B516D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1/6 (16.7%)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6E8FC904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1/6 (16.7%)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6052ED92" w14:textId="64F81EB4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0/6 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6870E615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1/6 (16.7%)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4E37B0FC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-</w:t>
            </w:r>
          </w:p>
        </w:tc>
      </w:tr>
      <w:tr w:rsidR="00BE46B3" w:rsidRPr="0015134C" w14:paraId="1A725E7D" w14:textId="77777777" w:rsidTr="00F2286C">
        <w:trPr>
          <w:trHeight w:val="431"/>
        </w:trPr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55CC4844" w14:textId="77777777" w:rsidR="00BE46B3" w:rsidRPr="00F2286C" w:rsidRDefault="00BE46B3" w:rsidP="00BE46B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F2286C">
              <w:rPr>
                <w:rFonts w:asciiTheme="majorHAnsi" w:hAnsiTheme="majorHAnsi" w:cs="Times New Roman"/>
                <w:sz w:val="22"/>
                <w:szCs w:val="22"/>
              </w:rPr>
              <w:t>HbD</w:t>
            </w:r>
            <w:proofErr w:type="spellEnd"/>
            <w:r w:rsidRPr="00F2286C">
              <w:rPr>
                <w:rFonts w:asciiTheme="majorHAnsi" w:hAnsiTheme="majorHAnsi" w:cs="Times New Roman"/>
                <w:sz w:val="22"/>
                <w:szCs w:val="22"/>
              </w:rPr>
              <w:t xml:space="preserve"> Punjab trait</w:t>
            </w: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18FD3F0F" w14:textId="07958578" w:rsidR="00BE46B3" w:rsidRPr="0052358D" w:rsidRDefault="00E71475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1/2 </w:t>
            </w:r>
            <w:r w:rsidR="00BE46B3" w:rsidRPr="0052358D">
              <w:rPr>
                <w:rFonts w:asciiTheme="majorHAnsi" w:hAnsiTheme="majorHAnsi" w:cs="Times New Roman"/>
                <w:sz w:val="22"/>
                <w:szCs w:val="22"/>
              </w:rPr>
              <w:t>(50.0%)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4668DA92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1/2 (50.0%)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3F95EEC0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1/2 (50.0%)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75F5222D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0/2 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51117937" w14:textId="3B028504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0/2 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2664015B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0/3 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6594D9BF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0/1 (0.0%)</w:t>
            </w:r>
          </w:p>
        </w:tc>
      </w:tr>
      <w:tr w:rsidR="00BE46B3" w:rsidRPr="0015134C" w14:paraId="16158D12" w14:textId="77777777" w:rsidTr="00F2286C">
        <w:trPr>
          <w:trHeight w:val="423"/>
        </w:trPr>
        <w:tc>
          <w:tcPr>
            <w:tcW w:w="2932" w:type="dxa"/>
            <w:tcBorders>
              <w:top w:val="nil"/>
              <w:bottom w:val="single" w:sz="4" w:space="0" w:color="auto"/>
            </w:tcBorders>
            <w:vAlign w:val="center"/>
          </w:tcPr>
          <w:p w14:paraId="309F9CAE" w14:textId="77777777" w:rsidR="00BE46B3" w:rsidRPr="00F2286C" w:rsidRDefault="00BE46B3" w:rsidP="00BE46B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F2286C">
              <w:rPr>
                <w:rFonts w:asciiTheme="majorHAnsi" w:hAnsiTheme="majorHAnsi" w:cs="Times New Roman"/>
                <w:sz w:val="22"/>
                <w:szCs w:val="22"/>
              </w:rPr>
              <w:t>HbC</w:t>
            </w:r>
            <w:proofErr w:type="spellEnd"/>
            <w:r w:rsidRPr="00F2286C">
              <w:rPr>
                <w:rFonts w:asciiTheme="majorHAnsi" w:hAnsiTheme="majorHAnsi" w:cs="Times New Roman"/>
                <w:sz w:val="22"/>
                <w:szCs w:val="22"/>
              </w:rPr>
              <w:t xml:space="preserve"> trait</w:t>
            </w:r>
          </w:p>
        </w:tc>
        <w:tc>
          <w:tcPr>
            <w:tcW w:w="2208" w:type="dxa"/>
            <w:tcBorders>
              <w:top w:val="nil"/>
              <w:bottom w:val="single" w:sz="4" w:space="0" w:color="auto"/>
            </w:tcBorders>
            <w:vAlign w:val="center"/>
          </w:tcPr>
          <w:p w14:paraId="764A8CAF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0/1 (0.0%)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vAlign w:val="center"/>
          </w:tcPr>
          <w:p w14:paraId="25040EBC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0/1 (0.0%)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vAlign w:val="center"/>
          </w:tcPr>
          <w:p w14:paraId="27B61133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0/1 (0.0%)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vAlign w:val="center"/>
          </w:tcPr>
          <w:p w14:paraId="0EBE8F46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-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vAlign w:val="center"/>
          </w:tcPr>
          <w:p w14:paraId="3F8B1751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-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vAlign w:val="center"/>
          </w:tcPr>
          <w:p w14:paraId="560A62AE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0/1 (0.0%)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vAlign w:val="center"/>
          </w:tcPr>
          <w:p w14:paraId="67788866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0/1 (0.0%)</w:t>
            </w:r>
          </w:p>
        </w:tc>
      </w:tr>
      <w:tr w:rsidR="00BE46B3" w:rsidRPr="0015134C" w14:paraId="719B2839" w14:textId="77777777" w:rsidTr="008D742C">
        <w:tc>
          <w:tcPr>
            <w:tcW w:w="5140" w:type="dxa"/>
            <w:gridSpan w:val="2"/>
            <w:tcBorders>
              <w:bottom w:val="nil"/>
            </w:tcBorders>
            <w:vAlign w:val="center"/>
          </w:tcPr>
          <w:p w14:paraId="2C1EAA81" w14:textId="446E04D2" w:rsidR="00BE46B3" w:rsidRPr="00AB2C1B" w:rsidRDefault="00BE46B3" w:rsidP="00BE46B3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B2C1B">
              <w:rPr>
                <w:rFonts w:asciiTheme="majorHAnsi" w:hAnsiTheme="majorHAnsi" w:cs="Times New Roman"/>
                <w:b/>
                <w:sz w:val="22"/>
                <w:szCs w:val="22"/>
              </w:rPr>
              <w:t>More than one haemoglobinopathy trait</w:t>
            </w: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14:paraId="2F7FEFF4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14:paraId="5A253C5B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14:paraId="61894B4B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14:paraId="6B1A6D16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14:paraId="6FD7D3F5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14:paraId="45EB5EA8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BE46B3" w:rsidRPr="0015134C" w14:paraId="5CC1F79B" w14:textId="77777777" w:rsidTr="008928C7"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686300B3" w14:textId="77777777" w:rsidR="00BE46B3" w:rsidRPr="0052358D" w:rsidRDefault="00BE46B3" w:rsidP="00BE46B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β –thalassaemia trait and α- thalassaemia</w:t>
            </w: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391EC5BE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5/14 (35.7%)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6C94E762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6/14 (42.9%)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277D80E1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5/14 (35.7%)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14C60F55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9/16 (56.3%)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D46F052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0/14 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757E355B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0/14 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5D1CD69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0/2 (0.0%)</w:t>
            </w:r>
          </w:p>
        </w:tc>
      </w:tr>
      <w:tr w:rsidR="00BE46B3" w:rsidRPr="0015134C" w14:paraId="52E2D6DC" w14:textId="77777777" w:rsidTr="008928C7"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1844D392" w14:textId="77777777" w:rsidR="00BE46B3" w:rsidRPr="0052358D" w:rsidRDefault="00BE46B3" w:rsidP="00BE46B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HbE trait</w:t>
            </w:r>
          </w:p>
          <w:p w14:paraId="23754ED9" w14:textId="77777777" w:rsidR="00BE46B3" w:rsidRPr="0052358D" w:rsidRDefault="00BE46B3" w:rsidP="00BE46B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and α- thalassaemia</w:t>
            </w: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665EA742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0/3 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5843734E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1/3 (33.3%)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2EAB597E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0/3 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7E950EA9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0/3 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37606C12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0/3 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091EBFFD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0/3 (0.0%)</w:t>
            </w:r>
          </w:p>
        </w:tc>
        <w:tc>
          <w:tcPr>
            <w:tcW w:w="2209" w:type="dxa"/>
            <w:tcBorders>
              <w:top w:val="nil"/>
              <w:bottom w:val="nil"/>
            </w:tcBorders>
            <w:vAlign w:val="center"/>
          </w:tcPr>
          <w:p w14:paraId="7BB81164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-</w:t>
            </w:r>
          </w:p>
          <w:p w14:paraId="5F802A47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-</w:t>
            </w:r>
          </w:p>
        </w:tc>
      </w:tr>
      <w:tr w:rsidR="00BE46B3" w:rsidRPr="0015134C" w14:paraId="109620BF" w14:textId="77777777" w:rsidTr="008928C7">
        <w:tc>
          <w:tcPr>
            <w:tcW w:w="2932" w:type="dxa"/>
            <w:tcBorders>
              <w:top w:val="nil"/>
            </w:tcBorders>
            <w:vAlign w:val="center"/>
          </w:tcPr>
          <w:p w14:paraId="6359936E" w14:textId="77777777" w:rsidR="00BE46B3" w:rsidRPr="0052358D" w:rsidRDefault="00BE46B3" w:rsidP="00BE46B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HbD</w:t>
            </w:r>
            <w:proofErr w:type="spellEnd"/>
            <w:r w:rsidRPr="0052358D">
              <w:rPr>
                <w:rFonts w:asciiTheme="majorHAnsi" w:hAnsiTheme="majorHAnsi" w:cs="Times New Roman"/>
                <w:sz w:val="22"/>
                <w:szCs w:val="22"/>
              </w:rPr>
              <w:t xml:space="preserve"> Punjab trait</w:t>
            </w:r>
          </w:p>
          <w:p w14:paraId="7E79D72C" w14:textId="77777777" w:rsidR="00BE46B3" w:rsidRPr="0052358D" w:rsidRDefault="00BE46B3" w:rsidP="00BE46B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and α- thalassaemia</w:t>
            </w:r>
          </w:p>
        </w:tc>
        <w:tc>
          <w:tcPr>
            <w:tcW w:w="2208" w:type="dxa"/>
            <w:tcBorders>
              <w:top w:val="nil"/>
            </w:tcBorders>
            <w:vAlign w:val="center"/>
          </w:tcPr>
          <w:p w14:paraId="2340A8A0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2/2 (100.0%)</w:t>
            </w:r>
          </w:p>
        </w:tc>
        <w:tc>
          <w:tcPr>
            <w:tcW w:w="2209" w:type="dxa"/>
            <w:tcBorders>
              <w:top w:val="nil"/>
            </w:tcBorders>
            <w:vAlign w:val="center"/>
          </w:tcPr>
          <w:p w14:paraId="0291BC80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1/2 (50.0%)</w:t>
            </w:r>
          </w:p>
        </w:tc>
        <w:tc>
          <w:tcPr>
            <w:tcW w:w="2209" w:type="dxa"/>
            <w:tcBorders>
              <w:top w:val="nil"/>
            </w:tcBorders>
            <w:vAlign w:val="center"/>
          </w:tcPr>
          <w:p w14:paraId="2BF91AB9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1/2 (50.0%)</w:t>
            </w:r>
          </w:p>
        </w:tc>
        <w:tc>
          <w:tcPr>
            <w:tcW w:w="2209" w:type="dxa"/>
            <w:tcBorders>
              <w:top w:val="nil"/>
            </w:tcBorders>
            <w:vAlign w:val="center"/>
          </w:tcPr>
          <w:p w14:paraId="0E82E2BC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0/2 (0.0%)</w:t>
            </w:r>
          </w:p>
        </w:tc>
        <w:tc>
          <w:tcPr>
            <w:tcW w:w="2209" w:type="dxa"/>
            <w:tcBorders>
              <w:top w:val="nil"/>
            </w:tcBorders>
            <w:vAlign w:val="center"/>
          </w:tcPr>
          <w:p w14:paraId="4E410144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0/2 (0.0%)</w:t>
            </w:r>
          </w:p>
        </w:tc>
        <w:tc>
          <w:tcPr>
            <w:tcW w:w="2209" w:type="dxa"/>
            <w:tcBorders>
              <w:top w:val="nil"/>
            </w:tcBorders>
            <w:vAlign w:val="center"/>
          </w:tcPr>
          <w:p w14:paraId="2EDA65AC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0/2 (0.0%)</w:t>
            </w:r>
          </w:p>
        </w:tc>
        <w:tc>
          <w:tcPr>
            <w:tcW w:w="2209" w:type="dxa"/>
            <w:tcBorders>
              <w:top w:val="nil"/>
            </w:tcBorders>
            <w:vAlign w:val="center"/>
          </w:tcPr>
          <w:p w14:paraId="0B7B3468" w14:textId="77777777" w:rsidR="00BE46B3" w:rsidRPr="0052358D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2358D">
              <w:rPr>
                <w:rFonts w:asciiTheme="majorHAnsi" w:hAnsiTheme="majorHAnsi" w:cs="Times New Roman"/>
                <w:sz w:val="22"/>
                <w:szCs w:val="22"/>
              </w:rPr>
              <w:t>-</w:t>
            </w:r>
          </w:p>
        </w:tc>
      </w:tr>
      <w:tr w:rsidR="00BE46B3" w:rsidRPr="0015134C" w14:paraId="23453A83" w14:textId="77777777" w:rsidTr="008928C7">
        <w:trPr>
          <w:trHeight w:val="551"/>
        </w:trPr>
        <w:tc>
          <w:tcPr>
            <w:tcW w:w="2932" w:type="dxa"/>
            <w:vAlign w:val="center"/>
          </w:tcPr>
          <w:p w14:paraId="6A73043E" w14:textId="77777777" w:rsidR="00BE46B3" w:rsidRPr="0015134C" w:rsidRDefault="00BE46B3" w:rsidP="00BE46B3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208" w:type="dxa"/>
            <w:vAlign w:val="center"/>
          </w:tcPr>
          <w:p w14:paraId="5976BBF4" w14:textId="77777777" w:rsidR="00BE46B3" w:rsidRPr="0015134C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 w:cs="Times New Roman"/>
                <w:b/>
                <w:sz w:val="22"/>
                <w:szCs w:val="22"/>
              </w:rPr>
              <w:t>550/1806 (30.5%)</w:t>
            </w:r>
          </w:p>
        </w:tc>
        <w:tc>
          <w:tcPr>
            <w:tcW w:w="2209" w:type="dxa"/>
            <w:vAlign w:val="center"/>
          </w:tcPr>
          <w:p w14:paraId="3B155C07" w14:textId="77777777" w:rsidR="00BE46B3" w:rsidRPr="0015134C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 w:cs="Times New Roman"/>
                <w:b/>
                <w:sz w:val="22"/>
                <w:szCs w:val="22"/>
              </w:rPr>
              <w:t>817/1838 (44.5%)</w:t>
            </w:r>
          </w:p>
        </w:tc>
        <w:tc>
          <w:tcPr>
            <w:tcW w:w="2209" w:type="dxa"/>
            <w:vAlign w:val="center"/>
          </w:tcPr>
          <w:p w14:paraId="3D7850F5" w14:textId="77777777" w:rsidR="00BE46B3" w:rsidRPr="0015134C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 w:cs="Times New Roman"/>
                <w:b/>
                <w:sz w:val="22"/>
                <w:szCs w:val="22"/>
              </w:rPr>
              <w:t>365/1799 (20.3%)</w:t>
            </w:r>
          </w:p>
        </w:tc>
        <w:tc>
          <w:tcPr>
            <w:tcW w:w="2209" w:type="dxa"/>
            <w:vAlign w:val="center"/>
          </w:tcPr>
          <w:p w14:paraId="4BC6ADBB" w14:textId="77777777" w:rsidR="00BE46B3" w:rsidRPr="0015134C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 w:cs="Times New Roman"/>
                <w:b/>
                <w:sz w:val="22"/>
                <w:szCs w:val="22"/>
              </w:rPr>
              <w:t>509/1878 (27.1%)</w:t>
            </w:r>
          </w:p>
        </w:tc>
        <w:tc>
          <w:tcPr>
            <w:tcW w:w="2209" w:type="dxa"/>
            <w:vAlign w:val="center"/>
          </w:tcPr>
          <w:p w14:paraId="2003B9E6" w14:textId="77777777" w:rsidR="00BE46B3" w:rsidRPr="0015134C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 w:cs="Times New Roman"/>
                <w:b/>
                <w:sz w:val="22"/>
                <w:szCs w:val="22"/>
              </w:rPr>
              <w:t>171/1769 (9.7%)</w:t>
            </w:r>
          </w:p>
        </w:tc>
        <w:tc>
          <w:tcPr>
            <w:tcW w:w="2209" w:type="dxa"/>
            <w:vAlign w:val="center"/>
          </w:tcPr>
          <w:p w14:paraId="49FF73A9" w14:textId="77777777" w:rsidR="00BE46B3" w:rsidRPr="0015134C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 w:cs="Times New Roman"/>
                <w:b/>
                <w:sz w:val="22"/>
                <w:szCs w:val="22"/>
              </w:rPr>
              <w:t>310/1818 (17.1%)</w:t>
            </w:r>
          </w:p>
        </w:tc>
        <w:tc>
          <w:tcPr>
            <w:tcW w:w="2209" w:type="dxa"/>
            <w:vAlign w:val="center"/>
          </w:tcPr>
          <w:p w14:paraId="680502B1" w14:textId="77777777" w:rsidR="00BE46B3" w:rsidRPr="0015134C" w:rsidRDefault="00BE46B3" w:rsidP="00BE46B3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5134C">
              <w:rPr>
                <w:rFonts w:asciiTheme="majorHAnsi" w:hAnsiTheme="majorHAnsi" w:cs="Times New Roman"/>
                <w:b/>
                <w:sz w:val="22"/>
                <w:szCs w:val="22"/>
              </w:rPr>
              <w:t>186/934 (19.9%)</w:t>
            </w:r>
          </w:p>
        </w:tc>
      </w:tr>
    </w:tbl>
    <w:p w14:paraId="7AF16708" w14:textId="77777777" w:rsidR="004A0FC6" w:rsidRDefault="004A0FC6" w:rsidP="001A7B0C">
      <w:pPr>
        <w:pStyle w:val="ListParagraph"/>
        <w:ind w:left="0"/>
        <w:rPr>
          <w:rFonts w:asciiTheme="majorHAnsi" w:hAnsiTheme="majorHAnsi" w:cs="Times New Roman"/>
          <w:sz w:val="22"/>
          <w:szCs w:val="22"/>
        </w:rPr>
      </w:pPr>
    </w:p>
    <w:p w14:paraId="3159FE35" w14:textId="647A0973" w:rsidR="00CA56FB" w:rsidRDefault="00CA56FB" w:rsidP="001A7B0C">
      <w:pPr>
        <w:pStyle w:val="ListParagraph"/>
        <w:ind w:left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lastRenderedPageBreak/>
        <w:t>Footnotes</w:t>
      </w:r>
    </w:p>
    <w:p w14:paraId="239D3EE5" w14:textId="30E6C9AF" w:rsidR="001A7B0C" w:rsidRPr="0015134C" w:rsidRDefault="001A7B0C" w:rsidP="0015134C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15134C">
        <w:rPr>
          <w:rFonts w:asciiTheme="majorHAnsi" w:hAnsiTheme="majorHAnsi"/>
          <w:sz w:val="22"/>
          <w:szCs w:val="22"/>
        </w:rPr>
        <w:t>Serum ferritin &lt;15ng/ml.</w:t>
      </w:r>
    </w:p>
    <w:p w14:paraId="45D4EADF" w14:textId="54B08A81" w:rsidR="001A7B0C" w:rsidRPr="0015134C" w:rsidRDefault="001A7B0C" w:rsidP="0015134C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15134C">
        <w:rPr>
          <w:rFonts w:asciiTheme="majorHAnsi" w:hAnsiTheme="majorHAnsi"/>
          <w:sz w:val="22"/>
          <w:szCs w:val="22"/>
        </w:rPr>
        <w:t xml:space="preserve">Serum Transferrin receptor &gt;28.1 nmol/l. </w:t>
      </w:r>
    </w:p>
    <w:p w14:paraId="0EEC5DC4" w14:textId="0633A630" w:rsidR="001A7B0C" w:rsidRPr="0015134C" w:rsidRDefault="001A7B0C" w:rsidP="0015134C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15134C">
        <w:rPr>
          <w:rFonts w:asciiTheme="majorHAnsi" w:hAnsiTheme="majorHAnsi"/>
          <w:sz w:val="22"/>
          <w:szCs w:val="22"/>
        </w:rPr>
        <w:t>Serum ferritin &lt;15ng/ml and transferrin receptor &gt;28.1 nmol/l.</w:t>
      </w:r>
    </w:p>
    <w:p w14:paraId="2B29EE21" w14:textId="67A443EA" w:rsidR="001A7B0C" w:rsidRPr="0015134C" w:rsidRDefault="001A7B0C" w:rsidP="0015134C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sz w:val="22"/>
          <w:szCs w:val="22"/>
        </w:rPr>
      </w:pPr>
      <w:proofErr w:type="spellStart"/>
      <w:r w:rsidRPr="0015134C">
        <w:rPr>
          <w:rFonts w:asciiTheme="majorHAnsi" w:hAnsiTheme="majorHAnsi" w:cs="Times New Roman"/>
          <w:sz w:val="22"/>
          <w:szCs w:val="22"/>
        </w:rPr>
        <w:t>Hb</w:t>
      </w:r>
      <w:proofErr w:type="spellEnd"/>
      <w:r w:rsidRPr="0015134C">
        <w:rPr>
          <w:rFonts w:asciiTheme="majorHAnsi" w:hAnsiTheme="majorHAnsi" w:cs="Times New Roman"/>
          <w:sz w:val="22"/>
          <w:szCs w:val="22"/>
        </w:rPr>
        <w:t xml:space="preserve"> &lt;11.5.0 g/dl in children &lt; 12 years, </w:t>
      </w:r>
      <w:proofErr w:type="spellStart"/>
      <w:r w:rsidRPr="0015134C">
        <w:rPr>
          <w:rFonts w:asciiTheme="majorHAnsi" w:hAnsiTheme="majorHAnsi" w:cs="Times New Roman"/>
          <w:sz w:val="22"/>
          <w:szCs w:val="22"/>
        </w:rPr>
        <w:t>Hb</w:t>
      </w:r>
      <w:proofErr w:type="spellEnd"/>
      <w:r w:rsidRPr="0015134C">
        <w:rPr>
          <w:rFonts w:asciiTheme="majorHAnsi" w:hAnsiTheme="majorHAnsi" w:cs="Times New Roman"/>
          <w:sz w:val="22"/>
          <w:szCs w:val="22"/>
        </w:rPr>
        <w:t xml:space="preserve"> &lt;12.0 g/dl in females ≥12 years and males aged 12-14 years and </w:t>
      </w:r>
      <w:proofErr w:type="spellStart"/>
      <w:r w:rsidRPr="0015134C">
        <w:rPr>
          <w:rFonts w:asciiTheme="majorHAnsi" w:hAnsiTheme="majorHAnsi" w:cs="Times New Roman"/>
          <w:sz w:val="22"/>
          <w:szCs w:val="22"/>
        </w:rPr>
        <w:t>Hb</w:t>
      </w:r>
      <w:proofErr w:type="spellEnd"/>
      <w:r w:rsidRPr="0015134C">
        <w:rPr>
          <w:rFonts w:asciiTheme="majorHAnsi" w:hAnsiTheme="majorHAnsi" w:cs="Times New Roman"/>
          <w:sz w:val="22"/>
          <w:szCs w:val="22"/>
        </w:rPr>
        <w:t xml:space="preserve"> &lt;13.0 g/dl in males aged ≥15 years.</w:t>
      </w:r>
    </w:p>
    <w:p w14:paraId="512D7966" w14:textId="2A3040C9" w:rsidR="001A7B0C" w:rsidRPr="0015134C" w:rsidRDefault="001A7B0C" w:rsidP="0015134C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sz w:val="22"/>
          <w:szCs w:val="22"/>
        </w:rPr>
      </w:pPr>
      <w:r w:rsidRPr="0015134C">
        <w:rPr>
          <w:rFonts w:asciiTheme="majorHAnsi" w:hAnsiTheme="majorHAnsi"/>
          <w:sz w:val="22"/>
          <w:szCs w:val="22"/>
        </w:rPr>
        <w:t xml:space="preserve">Serum ferritin &lt;15ng/ml and transferrin receptor &gt;28.1 nmol/l and </w:t>
      </w:r>
      <w:proofErr w:type="spellStart"/>
      <w:r w:rsidRPr="0015134C">
        <w:rPr>
          <w:rFonts w:asciiTheme="majorHAnsi" w:hAnsiTheme="majorHAnsi" w:cs="Times New Roman"/>
          <w:sz w:val="22"/>
          <w:szCs w:val="22"/>
        </w:rPr>
        <w:t>Hb</w:t>
      </w:r>
      <w:proofErr w:type="spellEnd"/>
      <w:r w:rsidRPr="0015134C">
        <w:rPr>
          <w:rFonts w:asciiTheme="majorHAnsi" w:hAnsiTheme="majorHAnsi" w:cs="Times New Roman"/>
          <w:sz w:val="22"/>
          <w:szCs w:val="22"/>
        </w:rPr>
        <w:t xml:space="preserve"> &lt;11.5.0 g/dl in children &lt; 12 years, </w:t>
      </w:r>
      <w:proofErr w:type="spellStart"/>
      <w:r w:rsidRPr="0015134C">
        <w:rPr>
          <w:rFonts w:asciiTheme="majorHAnsi" w:hAnsiTheme="majorHAnsi" w:cs="Times New Roman"/>
          <w:sz w:val="22"/>
          <w:szCs w:val="22"/>
        </w:rPr>
        <w:t>Hb</w:t>
      </w:r>
      <w:proofErr w:type="spellEnd"/>
      <w:r w:rsidRPr="0015134C">
        <w:rPr>
          <w:rFonts w:asciiTheme="majorHAnsi" w:hAnsiTheme="majorHAnsi" w:cs="Times New Roman"/>
          <w:sz w:val="22"/>
          <w:szCs w:val="22"/>
        </w:rPr>
        <w:t xml:space="preserve"> &lt;12.0 g/dl in females ≥12 years and males aged 12-14 years and </w:t>
      </w:r>
      <w:proofErr w:type="spellStart"/>
      <w:r w:rsidRPr="0015134C">
        <w:rPr>
          <w:rFonts w:asciiTheme="majorHAnsi" w:hAnsiTheme="majorHAnsi" w:cs="Times New Roman"/>
          <w:sz w:val="22"/>
          <w:szCs w:val="22"/>
        </w:rPr>
        <w:t>Hb</w:t>
      </w:r>
      <w:proofErr w:type="spellEnd"/>
      <w:r w:rsidRPr="0015134C">
        <w:rPr>
          <w:rFonts w:asciiTheme="majorHAnsi" w:hAnsiTheme="majorHAnsi" w:cs="Times New Roman"/>
          <w:sz w:val="22"/>
          <w:szCs w:val="22"/>
        </w:rPr>
        <w:t xml:space="preserve"> &lt;13.0 g/dl in males aged ≥15 years.</w:t>
      </w:r>
    </w:p>
    <w:p w14:paraId="38DB2E16" w14:textId="07ED5A24" w:rsidR="001A7B0C" w:rsidRPr="0015134C" w:rsidRDefault="001A7B0C" w:rsidP="0015134C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15134C">
        <w:rPr>
          <w:rFonts w:asciiTheme="majorHAnsi" w:hAnsiTheme="majorHAnsi"/>
          <w:sz w:val="22"/>
          <w:szCs w:val="22"/>
        </w:rPr>
        <w:t xml:space="preserve">Serum iron &lt;10.6 </w:t>
      </w:r>
      <w:proofErr w:type="spellStart"/>
      <w:r w:rsidRPr="0015134C">
        <w:rPr>
          <w:rFonts w:asciiTheme="majorHAnsi" w:hAnsiTheme="majorHAnsi"/>
          <w:sz w:val="22"/>
          <w:szCs w:val="22"/>
        </w:rPr>
        <w:t>μmol</w:t>
      </w:r>
      <w:proofErr w:type="spellEnd"/>
      <w:r w:rsidRPr="0015134C">
        <w:rPr>
          <w:rFonts w:asciiTheme="majorHAnsi" w:hAnsiTheme="majorHAnsi"/>
          <w:sz w:val="22"/>
          <w:szCs w:val="22"/>
        </w:rPr>
        <w:t xml:space="preserve">/l in males and &lt;6.6 </w:t>
      </w:r>
      <w:proofErr w:type="spellStart"/>
      <w:r w:rsidRPr="0015134C">
        <w:rPr>
          <w:rFonts w:asciiTheme="majorHAnsi" w:hAnsiTheme="majorHAnsi"/>
          <w:sz w:val="22"/>
          <w:szCs w:val="22"/>
        </w:rPr>
        <w:t>μmol</w:t>
      </w:r>
      <w:proofErr w:type="spellEnd"/>
      <w:r w:rsidRPr="0015134C">
        <w:rPr>
          <w:rFonts w:asciiTheme="majorHAnsi" w:hAnsiTheme="majorHAnsi"/>
          <w:sz w:val="22"/>
          <w:szCs w:val="22"/>
        </w:rPr>
        <w:t>/l in females.</w:t>
      </w:r>
    </w:p>
    <w:p w14:paraId="46487752" w14:textId="17FBC5FA" w:rsidR="001A7B0C" w:rsidRPr="0015134C" w:rsidRDefault="001A7B0C" w:rsidP="0015134C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15134C">
        <w:rPr>
          <w:rFonts w:asciiTheme="majorHAnsi" w:hAnsiTheme="majorHAnsi"/>
          <w:sz w:val="22"/>
          <w:szCs w:val="22"/>
        </w:rPr>
        <w:t>Zinc Protoporphyrin &gt; 70</w:t>
      </w:r>
      <w:r w:rsidRPr="0015134C">
        <w:rPr>
          <w:rFonts w:asciiTheme="majorHAnsi" w:hAnsiTheme="majorHAnsi"/>
          <w:sz w:val="22"/>
          <w:szCs w:val="22"/>
          <w:vertAlign w:val="superscript"/>
        </w:rPr>
        <w:t xml:space="preserve"> </w:t>
      </w:r>
      <w:proofErr w:type="spellStart"/>
      <w:r w:rsidRPr="0015134C">
        <w:rPr>
          <w:rFonts w:asciiTheme="majorHAnsi" w:hAnsiTheme="majorHAnsi"/>
          <w:sz w:val="22"/>
          <w:szCs w:val="22"/>
        </w:rPr>
        <w:t>μmol</w:t>
      </w:r>
      <w:proofErr w:type="spellEnd"/>
      <w:r w:rsidRPr="0015134C">
        <w:rPr>
          <w:rFonts w:asciiTheme="majorHAnsi" w:hAnsiTheme="majorHAnsi"/>
          <w:sz w:val="22"/>
          <w:szCs w:val="22"/>
        </w:rPr>
        <w:t xml:space="preserve">/mole </w:t>
      </w:r>
      <w:proofErr w:type="spellStart"/>
      <w:r w:rsidRPr="0015134C">
        <w:rPr>
          <w:rFonts w:asciiTheme="majorHAnsi" w:hAnsiTheme="majorHAnsi"/>
          <w:sz w:val="22"/>
          <w:szCs w:val="22"/>
        </w:rPr>
        <w:t>heme</w:t>
      </w:r>
      <w:proofErr w:type="spellEnd"/>
      <w:r w:rsidRPr="0015134C">
        <w:rPr>
          <w:rFonts w:asciiTheme="majorHAnsi" w:hAnsiTheme="majorHAnsi"/>
          <w:sz w:val="22"/>
          <w:szCs w:val="22"/>
        </w:rPr>
        <w:t>.</w:t>
      </w:r>
    </w:p>
    <w:p w14:paraId="44CF1324" w14:textId="77777777" w:rsidR="00264CD2" w:rsidRPr="0015134C" w:rsidRDefault="00264CD2" w:rsidP="007C537D">
      <w:pPr>
        <w:pStyle w:val="ListParagraph"/>
        <w:rPr>
          <w:rFonts w:asciiTheme="majorHAnsi" w:hAnsiTheme="majorHAnsi" w:cs="Times New Roman"/>
          <w:sz w:val="22"/>
          <w:szCs w:val="22"/>
        </w:rPr>
      </w:pPr>
    </w:p>
    <w:sectPr w:rsidR="00264CD2" w:rsidRPr="0015134C" w:rsidSect="00965D04">
      <w:pgSz w:w="21040" w:h="1488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5E1"/>
    <w:multiLevelType w:val="hybridMultilevel"/>
    <w:tmpl w:val="1460F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33302"/>
    <w:multiLevelType w:val="hybridMultilevel"/>
    <w:tmpl w:val="03B8152A"/>
    <w:lvl w:ilvl="0" w:tplc="8402C1D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6217"/>
    <w:multiLevelType w:val="hybridMultilevel"/>
    <w:tmpl w:val="8DC4308A"/>
    <w:lvl w:ilvl="0" w:tplc="42A6638C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2DBA"/>
    <w:multiLevelType w:val="hybridMultilevel"/>
    <w:tmpl w:val="28EE9AD6"/>
    <w:lvl w:ilvl="0" w:tplc="9DEE1F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C6886"/>
    <w:multiLevelType w:val="hybridMultilevel"/>
    <w:tmpl w:val="6CE88AEC"/>
    <w:lvl w:ilvl="0" w:tplc="8402C1D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A5A08"/>
    <w:multiLevelType w:val="hybridMultilevel"/>
    <w:tmpl w:val="821AC796"/>
    <w:lvl w:ilvl="0" w:tplc="8402C1D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F6148"/>
    <w:multiLevelType w:val="hybridMultilevel"/>
    <w:tmpl w:val="C47C540E"/>
    <w:lvl w:ilvl="0" w:tplc="8402C1D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1E"/>
    <w:rsid w:val="000146A4"/>
    <w:rsid w:val="000151E7"/>
    <w:rsid w:val="00025E71"/>
    <w:rsid w:val="00026F53"/>
    <w:rsid w:val="000417BD"/>
    <w:rsid w:val="000B5B52"/>
    <w:rsid w:val="001108AB"/>
    <w:rsid w:val="0015134C"/>
    <w:rsid w:val="00191760"/>
    <w:rsid w:val="001A7B0C"/>
    <w:rsid w:val="001F511F"/>
    <w:rsid w:val="00211063"/>
    <w:rsid w:val="00225B77"/>
    <w:rsid w:val="00264CD2"/>
    <w:rsid w:val="00293AD6"/>
    <w:rsid w:val="00311AF0"/>
    <w:rsid w:val="00330355"/>
    <w:rsid w:val="00346C13"/>
    <w:rsid w:val="004420A2"/>
    <w:rsid w:val="00480B8B"/>
    <w:rsid w:val="004A0FC6"/>
    <w:rsid w:val="0052358D"/>
    <w:rsid w:val="006200C1"/>
    <w:rsid w:val="006375E8"/>
    <w:rsid w:val="006420FA"/>
    <w:rsid w:val="0069660F"/>
    <w:rsid w:val="0070112A"/>
    <w:rsid w:val="0073079E"/>
    <w:rsid w:val="007C537D"/>
    <w:rsid w:val="007D2FD1"/>
    <w:rsid w:val="0087421E"/>
    <w:rsid w:val="008928C7"/>
    <w:rsid w:val="008A16E2"/>
    <w:rsid w:val="008A448B"/>
    <w:rsid w:val="008C4A1E"/>
    <w:rsid w:val="008D742C"/>
    <w:rsid w:val="008E1CBE"/>
    <w:rsid w:val="00945355"/>
    <w:rsid w:val="00965D04"/>
    <w:rsid w:val="009B4879"/>
    <w:rsid w:val="009E2472"/>
    <w:rsid w:val="009F1C99"/>
    <w:rsid w:val="009F20E7"/>
    <w:rsid w:val="00A068CE"/>
    <w:rsid w:val="00A26314"/>
    <w:rsid w:val="00A41B19"/>
    <w:rsid w:val="00A848A9"/>
    <w:rsid w:val="00A94030"/>
    <w:rsid w:val="00AB2C1B"/>
    <w:rsid w:val="00AB4503"/>
    <w:rsid w:val="00AE48BC"/>
    <w:rsid w:val="00B02F5F"/>
    <w:rsid w:val="00B54686"/>
    <w:rsid w:val="00B71BAC"/>
    <w:rsid w:val="00B7270B"/>
    <w:rsid w:val="00B82018"/>
    <w:rsid w:val="00BD5F05"/>
    <w:rsid w:val="00BE46B3"/>
    <w:rsid w:val="00BF4F53"/>
    <w:rsid w:val="00C13E4E"/>
    <w:rsid w:val="00C34452"/>
    <w:rsid w:val="00CA56FB"/>
    <w:rsid w:val="00CB321F"/>
    <w:rsid w:val="00CB6D1F"/>
    <w:rsid w:val="00CF7B36"/>
    <w:rsid w:val="00D13E1C"/>
    <w:rsid w:val="00D24A2E"/>
    <w:rsid w:val="00D7353A"/>
    <w:rsid w:val="00DB0D17"/>
    <w:rsid w:val="00DB7899"/>
    <w:rsid w:val="00DE4F62"/>
    <w:rsid w:val="00E0405D"/>
    <w:rsid w:val="00E442D0"/>
    <w:rsid w:val="00E503C8"/>
    <w:rsid w:val="00E55760"/>
    <w:rsid w:val="00E71475"/>
    <w:rsid w:val="00E879CA"/>
    <w:rsid w:val="00EE5193"/>
    <w:rsid w:val="00F214D9"/>
    <w:rsid w:val="00F2286C"/>
    <w:rsid w:val="00F40F3E"/>
    <w:rsid w:val="00F83080"/>
    <w:rsid w:val="00F97EDA"/>
    <w:rsid w:val="00FB0650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D92D6"/>
  <w14:defaultImageDpi w14:val="300"/>
  <w15:docId w15:val="{32788E40-AA11-4B5D-A80A-A41FEA29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A1E"/>
    <w:pPr>
      <w:ind w:left="720"/>
      <w:contextualSpacing/>
    </w:pPr>
  </w:style>
  <w:style w:type="table" w:styleId="TableGrid">
    <w:name w:val="Table Grid"/>
    <w:basedOn w:val="TableNormal"/>
    <w:uiPriority w:val="59"/>
    <w:rsid w:val="008C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aallen</dc:creator>
  <cp:keywords/>
  <dc:description/>
  <cp:lastModifiedBy>Stacy Murtagh</cp:lastModifiedBy>
  <cp:revision>2</cp:revision>
  <cp:lastPrinted>2018-01-20T10:34:00Z</cp:lastPrinted>
  <dcterms:created xsi:type="dcterms:W3CDTF">2018-05-14T10:32:00Z</dcterms:created>
  <dcterms:modified xsi:type="dcterms:W3CDTF">2018-05-14T10:32:00Z</dcterms:modified>
  <cp:category/>
</cp:coreProperties>
</file>