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1D319" w14:textId="37786ECC" w:rsidR="00430196" w:rsidRPr="00193D42" w:rsidRDefault="00D342DA" w:rsidP="00430196">
      <w:pPr>
        <w:rPr>
          <w:rFonts w:ascii="Arial" w:eastAsia="Times New Roman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2"/>
          <w:szCs w:val="22"/>
        </w:rPr>
        <w:t>Cookstove trials and tribulations:</w:t>
      </w:r>
      <w:r w:rsidR="00430196" w:rsidRPr="00193D42">
        <w:rPr>
          <w:rFonts w:ascii="Arial" w:eastAsia="Times New Roman" w:hAnsi="Arial" w:cs="Arial"/>
          <w:color w:val="000000"/>
          <w:sz w:val="22"/>
          <w:szCs w:val="22"/>
        </w:rPr>
        <w:t xml:space="preserve"> what is needed to decrease the burden of </w:t>
      </w:r>
      <w:r w:rsidR="002F71CD" w:rsidRPr="00193D42">
        <w:rPr>
          <w:rFonts w:ascii="Arial" w:eastAsia="Times New Roman" w:hAnsi="Arial" w:cs="Arial"/>
          <w:color w:val="000000"/>
          <w:sz w:val="22"/>
          <w:szCs w:val="22"/>
        </w:rPr>
        <w:t>household</w:t>
      </w:r>
      <w:r w:rsidR="005F694F" w:rsidRPr="00193D42">
        <w:rPr>
          <w:rFonts w:ascii="Arial" w:eastAsia="Times New Roman" w:hAnsi="Arial" w:cs="Arial"/>
          <w:color w:val="000000"/>
          <w:sz w:val="22"/>
          <w:szCs w:val="22"/>
        </w:rPr>
        <w:t xml:space="preserve"> air pollution?</w:t>
      </w:r>
    </w:p>
    <w:p w14:paraId="285C3343" w14:textId="77777777" w:rsidR="00210CBA" w:rsidRPr="00193D42" w:rsidRDefault="00210CBA" w:rsidP="00430196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4274842" w14:textId="03DCC644" w:rsidR="00210CBA" w:rsidRPr="00193D42" w:rsidRDefault="00210CBA" w:rsidP="00430196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193D42">
        <w:rPr>
          <w:rFonts w:ascii="Arial" w:eastAsia="Times New Roman" w:hAnsi="Arial" w:cs="Arial"/>
          <w:color w:val="000000"/>
          <w:sz w:val="22"/>
          <w:szCs w:val="22"/>
        </w:rPr>
        <w:t>Mortimer K</w:t>
      </w:r>
      <w:r w:rsidR="00F40F1A" w:rsidRPr="00193D42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1</w:t>
      </w:r>
      <w:r w:rsidRPr="00193D42">
        <w:rPr>
          <w:rFonts w:ascii="Arial" w:eastAsia="Times New Roman" w:hAnsi="Arial" w:cs="Arial"/>
          <w:color w:val="000000"/>
          <w:sz w:val="22"/>
          <w:szCs w:val="22"/>
        </w:rPr>
        <w:t xml:space="preserve"> and Balmes JB</w:t>
      </w:r>
      <w:r w:rsidR="00F40F1A" w:rsidRPr="00193D42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2</w:t>
      </w:r>
      <w:r w:rsidR="00C950FB" w:rsidRPr="00193D42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,</w:t>
      </w:r>
      <w:r w:rsidR="00F40F1A" w:rsidRPr="00193D42">
        <w:rPr>
          <w:rFonts w:ascii="Arial" w:hAnsi="Arial" w:cs="Arial"/>
          <w:sz w:val="22"/>
          <w:szCs w:val="22"/>
          <w:vertAlign w:val="superscript"/>
        </w:rPr>
        <w:t>3</w:t>
      </w:r>
    </w:p>
    <w:p w14:paraId="220C11A7" w14:textId="77777777" w:rsidR="00210CBA" w:rsidRPr="00193D42" w:rsidRDefault="00210CBA" w:rsidP="00430196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5AE2C31" w14:textId="47AECF08" w:rsidR="00210CBA" w:rsidRPr="00193D42" w:rsidRDefault="00F40F1A" w:rsidP="00C950FB">
      <w:pPr>
        <w:spacing w:after="150"/>
        <w:rPr>
          <w:rFonts w:ascii="Arial" w:hAnsi="Arial" w:cs="Arial"/>
          <w:sz w:val="22"/>
          <w:szCs w:val="22"/>
        </w:rPr>
      </w:pPr>
      <w:r w:rsidRPr="00193D42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1</w:t>
      </w:r>
      <w:r w:rsidRPr="00193D4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210CBA" w:rsidRPr="00193D42">
        <w:rPr>
          <w:rFonts w:ascii="Arial" w:hAnsi="Arial" w:cs="Arial"/>
          <w:sz w:val="22"/>
          <w:szCs w:val="22"/>
        </w:rPr>
        <w:t>Liverpool School of Tropical Medicine, Liverpool, UK</w:t>
      </w:r>
    </w:p>
    <w:p w14:paraId="55E217C2" w14:textId="4303BC90" w:rsidR="00210CBA" w:rsidRPr="00193D42" w:rsidRDefault="00F40F1A" w:rsidP="00210CBA">
      <w:pPr>
        <w:spacing w:after="150"/>
        <w:ind w:left="-360" w:firstLine="360"/>
        <w:rPr>
          <w:rFonts w:ascii="Arial" w:hAnsi="Arial" w:cs="Arial"/>
          <w:sz w:val="22"/>
          <w:szCs w:val="22"/>
        </w:rPr>
      </w:pPr>
      <w:r w:rsidRPr="00193D42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2</w:t>
      </w:r>
      <w:r w:rsidR="00210CBA" w:rsidRPr="00193D42">
        <w:rPr>
          <w:rFonts w:ascii="Arial" w:hAnsi="Arial" w:cs="Arial"/>
          <w:sz w:val="22"/>
          <w:szCs w:val="22"/>
        </w:rPr>
        <w:t>University of California, Berkeley, CA, USA</w:t>
      </w:r>
    </w:p>
    <w:p w14:paraId="5DB66403" w14:textId="0165B98F" w:rsidR="00210CBA" w:rsidRPr="00193D42" w:rsidRDefault="00F40F1A" w:rsidP="00210CBA">
      <w:pPr>
        <w:spacing w:after="150"/>
        <w:ind w:left="-360" w:firstLine="360"/>
        <w:rPr>
          <w:rFonts w:ascii="Arial" w:hAnsi="Arial" w:cs="Arial"/>
          <w:sz w:val="22"/>
          <w:szCs w:val="22"/>
        </w:rPr>
      </w:pPr>
      <w:r w:rsidRPr="00193D42">
        <w:rPr>
          <w:rFonts w:ascii="Arial" w:hAnsi="Arial" w:cs="Arial"/>
          <w:sz w:val="22"/>
          <w:szCs w:val="22"/>
          <w:vertAlign w:val="superscript"/>
        </w:rPr>
        <w:t>3</w:t>
      </w:r>
      <w:r w:rsidR="00210CBA" w:rsidRPr="00193D42">
        <w:rPr>
          <w:rFonts w:ascii="Arial" w:hAnsi="Arial" w:cs="Arial"/>
          <w:sz w:val="22"/>
          <w:szCs w:val="22"/>
        </w:rPr>
        <w:t>University of California, San Francisco, CA, USA</w:t>
      </w:r>
    </w:p>
    <w:p w14:paraId="1562E5D8" w14:textId="77777777" w:rsidR="00210CBA" w:rsidRPr="00193D42" w:rsidRDefault="00210CBA">
      <w:pPr>
        <w:rPr>
          <w:rFonts w:ascii="Arial" w:hAnsi="Arial" w:cs="Arial"/>
          <w:sz w:val="22"/>
          <w:szCs w:val="22"/>
        </w:rPr>
      </w:pPr>
    </w:p>
    <w:p w14:paraId="0E185528" w14:textId="77777777" w:rsidR="00210CBA" w:rsidRPr="00193D42" w:rsidRDefault="00210CBA" w:rsidP="00210CBA">
      <w:pPr>
        <w:pStyle w:val="Body"/>
        <w:outlineLvl w:val="0"/>
        <w:rPr>
          <w:rFonts w:ascii="Arial" w:hAnsi="Arial" w:cs="Arial"/>
          <w:lang w:val="de-DE"/>
        </w:rPr>
      </w:pPr>
      <w:r w:rsidRPr="00193D42">
        <w:rPr>
          <w:rFonts w:ascii="Arial" w:hAnsi="Arial" w:cs="Arial"/>
          <w:lang w:val="de-DE"/>
        </w:rPr>
        <w:t>Corresponding author:</w:t>
      </w:r>
    </w:p>
    <w:p w14:paraId="56879029" w14:textId="77777777" w:rsidR="00210CBA" w:rsidRPr="00193D42" w:rsidRDefault="00210CBA" w:rsidP="00210CBA">
      <w:pPr>
        <w:pStyle w:val="Body"/>
        <w:outlineLvl w:val="0"/>
        <w:rPr>
          <w:rFonts w:ascii="Arial" w:hAnsi="Arial" w:cs="Arial"/>
          <w:lang w:val="de-DE"/>
        </w:rPr>
      </w:pPr>
      <w:r w:rsidRPr="00193D42">
        <w:rPr>
          <w:rFonts w:ascii="Arial" w:hAnsi="Arial" w:cs="Arial"/>
          <w:lang w:val="de-DE"/>
        </w:rPr>
        <w:t>Kevin Mortimer</w:t>
      </w:r>
    </w:p>
    <w:p w14:paraId="29B24A51" w14:textId="77777777" w:rsidR="00210CBA" w:rsidRPr="00193D42" w:rsidRDefault="00210CBA" w:rsidP="00210CBA">
      <w:pPr>
        <w:pStyle w:val="Body"/>
        <w:outlineLvl w:val="0"/>
        <w:rPr>
          <w:rFonts w:ascii="Arial" w:hAnsi="Arial" w:cs="Arial"/>
          <w:lang w:val="de-DE"/>
        </w:rPr>
      </w:pPr>
      <w:r w:rsidRPr="00193D42">
        <w:rPr>
          <w:rFonts w:ascii="Arial" w:hAnsi="Arial" w:cs="Arial"/>
          <w:lang w:val="de-DE"/>
        </w:rPr>
        <w:t>Liverpool School of Tropical Medicine</w:t>
      </w:r>
    </w:p>
    <w:p w14:paraId="37D9BB9A" w14:textId="77777777" w:rsidR="00210CBA" w:rsidRPr="00193D42" w:rsidRDefault="00210CBA" w:rsidP="00210CBA">
      <w:pPr>
        <w:pStyle w:val="Body"/>
        <w:outlineLvl w:val="0"/>
        <w:rPr>
          <w:rFonts w:ascii="Arial" w:hAnsi="Arial" w:cs="Arial"/>
          <w:lang w:val="de-DE"/>
        </w:rPr>
      </w:pPr>
      <w:r w:rsidRPr="00193D42">
        <w:rPr>
          <w:rFonts w:ascii="Arial" w:hAnsi="Arial" w:cs="Arial"/>
          <w:lang w:val="de-DE"/>
        </w:rPr>
        <w:t>Pembroke Place</w:t>
      </w:r>
    </w:p>
    <w:p w14:paraId="36FEC2EF" w14:textId="77777777" w:rsidR="00210CBA" w:rsidRPr="00193D42" w:rsidRDefault="00210CBA" w:rsidP="00210CBA">
      <w:pPr>
        <w:pStyle w:val="Body"/>
        <w:outlineLvl w:val="0"/>
        <w:rPr>
          <w:rFonts w:ascii="Arial" w:hAnsi="Arial" w:cs="Arial"/>
          <w:lang w:val="de-DE"/>
        </w:rPr>
      </w:pPr>
      <w:r w:rsidRPr="00193D42">
        <w:rPr>
          <w:rFonts w:ascii="Arial" w:hAnsi="Arial" w:cs="Arial"/>
          <w:lang w:val="de-DE"/>
        </w:rPr>
        <w:t xml:space="preserve">Liverpool </w:t>
      </w:r>
    </w:p>
    <w:p w14:paraId="6689294F" w14:textId="77777777" w:rsidR="00210CBA" w:rsidRPr="00193D42" w:rsidRDefault="00210CBA" w:rsidP="00210CBA">
      <w:pPr>
        <w:pStyle w:val="Body"/>
        <w:outlineLvl w:val="0"/>
        <w:rPr>
          <w:rFonts w:ascii="Arial" w:hAnsi="Arial" w:cs="Arial"/>
          <w:lang w:val="de-DE"/>
        </w:rPr>
      </w:pPr>
      <w:r w:rsidRPr="00193D42">
        <w:rPr>
          <w:rFonts w:ascii="Arial" w:hAnsi="Arial" w:cs="Arial"/>
          <w:lang w:val="de-DE"/>
        </w:rPr>
        <w:t>L3 5QA</w:t>
      </w:r>
    </w:p>
    <w:p w14:paraId="3702976A" w14:textId="77777777" w:rsidR="00210CBA" w:rsidRPr="00193D42" w:rsidRDefault="00210CBA" w:rsidP="00210CBA">
      <w:pPr>
        <w:pStyle w:val="Body"/>
        <w:outlineLvl w:val="0"/>
        <w:rPr>
          <w:rFonts w:ascii="Arial" w:hAnsi="Arial" w:cs="Arial"/>
          <w:lang w:val="de-DE"/>
        </w:rPr>
      </w:pPr>
    </w:p>
    <w:p w14:paraId="79777D91" w14:textId="77777777" w:rsidR="00210CBA" w:rsidRPr="00193D42" w:rsidRDefault="00210CBA" w:rsidP="00210CBA">
      <w:pPr>
        <w:pStyle w:val="Body"/>
        <w:outlineLvl w:val="0"/>
        <w:rPr>
          <w:rFonts w:ascii="Arial" w:hAnsi="Arial" w:cs="Arial"/>
          <w:lang w:val="de-DE"/>
        </w:rPr>
      </w:pPr>
      <w:r w:rsidRPr="00193D42">
        <w:rPr>
          <w:rFonts w:ascii="Arial" w:hAnsi="Arial" w:cs="Arial"/>
          <w:lang w:val="de-DE"/>
        </w:rPr>
        <w:t>Kevin.mortimer@lstmed.ac.uk</w:t>
      </w:r>
    </w:p>
    <w:p w14:paraId="452FE9E9" w14:textId="77777777" w:rsidR="00AE27AA" w:rsidRPr="00193D42" w:rsidRDefault="00AE27AA">
      <w:pPr>
        <w:rPr>
          <w:rFonts w:ascii="Arial" w:hAnsi="Arial" w:cs="Arial"/>
          <w:sz w:val="22"/>
          <w:szCs w:val="22"/>
        </w:rPr>
      </w:pPr>
      <w:r w:rsidRPr="00193D42">
        <w:rPr>
          <w:rFonts w:ascii="Arial" w:hAnsi="Arial" w:cs="Arial"/>
          <w:sz w:val="22"/>
          <w:szCs w:val="22"/>
        </w:rPr>
        <w:br w:type="page"/>
      </w:r>
    </w:p>
    <w:p w14:paraId="2B9D2F51" w14:textId="2AC3C6B4" w:rsidR="00F4771B" w:rsidRPr="00193D42" w:rsidRDefault="00AE27AA">
      <w:pPr>
        <w:rPr>
          <w:rFonts w:ascii="Arial" w:hAnsi="Arial" w:cs="Arial"/>
          <w:sz w:val="22"/>
          <w:szCs w:val="22"/>
        </w:rPr>
      </w:pPr>
      <w:r w:rsidRPr="00193D42">
        <w:rPr>
          <w:rFonts w:ascii="Arial" w:hAnsi="Arial" w:cs="Arial"/>
          <w:sz w:val="22"/>
          <w:szCs w:val="22"/>
        </w:rPr>
        <w:lastRenderedPageBreak/>
        <w:t>Household air pollution arising from the combustion of dirty-burning fuels</w:t>
      </w:r>
      <w:r w:rsidR="000B1553" w:rsidRPr="00193D42">
        <w:rPr>
          <w:rFonts w:ascii="Arial" w:hAnsi="Arial" w:cs="Arial"/>
          <w:sz w:val="22"/>
          <w:szCs w:val="22"/>
        </w:rPr>
        <w:t xml:space="preserve"> </w:t>
      </w:r>
      <w:r w:rsidRPr="00193D42">
        <w:rPr>
          <w:rFonts w:ascii="Arial" w:hAnsi="Arial" w:cs="Arial"/>
          <w:sz w:val="22"/>
          <w:szCs w:val="22"/>
        </w:rPr>
        <w:t xml:space="preserve">in and around the home </w:t>
      </w:r>
      <w:r w:rsidR="00D452B4" w:rsidRPr="00193D42">
        <w:rPr>
          <w:rFonts w:ascii="Arial" w:hAnsi="Arial" w:cs="Arial"/>
          <w:sz w:val="22"/>
          <w:szCs w:val="22"/>
        </w:rPr>
        <w:t>for cooking</w:t>
      </w:r>
      <w:r w:rsidR="000B1553" w:rsidRPr="00193D42">
        <w:rPr>
          <w:rFonts w:ascii="Arial" w:hAnsi="Arial" w:cs="Arial"/>
          <w:sz w:val="22"/>
          <w:szCs w:val="22"/>
        </w:rPr>
        <w:t xml:space="preserve"> and </w:t>
      </w:r>
      <w:r w:rsidR="00D452B4" w:rsidRPr="00193D42">
        <w:rPr>
          <w:rFonts w:ascii="Arial" w:hAnsi="Arial" w:cs="Arial"/>
          <w:sz w:val="22"/>
          <w:szCs w:val="22"/>
        </w:rPr>
        <w:t xml:space="preserve">heating </w:t>
      </w:r>
      <w:r w:rsidR="000B1553" w:rsidRPr="00193D42">
        <w:rPr>
          <w:rFonts w:ascii="Arial" w:hAnsi="Arial" w:cs="Arial"/>
          <w:sz w:val="22"/>
          <w:szCs w:val="22"/>
        </w:rPr>
        <w:t xml:space="preserve">(e.g., wood, crop waste, dung, coal) </w:t>
      </w:r>
      <w:r w:rsidRPr="00193D42">
        <w:rPr>
          <w:rFonts w:ascii="Arial" w:hAnsi="Arial" w:cs="Arial"/>
          <w:sz w:val="22"/>
          <w:szCs w:val="22"/>
        </w:rPr>
        <w:t xml:space="preserve">is estimated by WHO to cause </w:t>
      </w:r>
      <w:r w:rsidR="00322D73" w:rsidRPr="00193D42">
        <w:rPr>
          <w:rFonts w:ascii="Arial" w:hAnsi="Arial" w:cs="Arial"/>
          <w:sz w:val="22"/>
          <w:szCs w:val="22"/>
        </w:rPr>
        <w:t>around 4</w:t>
      </w:r>
      <w:r w:rsidR="007434FC" w:rsidRPr="00193D42">
        <w:rPr>
          <w:rFonts w:ascii="Arial" w:hAnsi="Arial" w:cs="Arial"/>
          <w:sz w:val="22"/>
          <w:szCs w:val="22"/>
        </w:rPr>
        <w:t xml:space="preserve"> million premature deaths </w:t>
      </w:r>
      <w:r w:rsidRPr="00193D42">
        <w:rPr>
          <w:rFonts w:ascii="Arial" w:hAnsi="Arial" w:cs="Arial"/>
          <w:sz w:val="22"/>
          <w:szCs w:val="22"/>
        </w:rPr>
        <w:t>a year</w:t>
      </w:r>
      <w:r w:rsidR="005F694F" w:rsidRPr="00193D42">
        <w:rPr>
          <w:rFonts w:ascii="Arial" w:hAnsi="Arial" w:cs="Arial"/>
          <w:sz w:val="22"/>
          <w:szCs w:val="22"/>
        </w:rPr>
        <w:t xml:space="preserve">, </w:t>
      </w:r>
      <w:r w:rsidR="00F64702" w:rsidRPr="00193D42">
        <w:rPr>
          <w:rFonts w:ascii="Arial" w:hAnsi="Arial" w:cs="Arial"/>
          <w:sz w:val="22"/>
          <w:szCs w:val="22"/>
        </w:rPr>
        <w:t>mainly</w:t>
      </w:r>
      <w:r w:rsidRPr="00193D42">
        <w:rPr>
          <w:rFonts w:ascii="Arial" w:hAnsi="Arial" w:cs="Arial"/>
          <w:sz w:val="22"/>
          <w:szCs w:val="22"/>
        </w:rPr>
        <w:t xml:space="preserve"> from </w:t>
      </w:r>
      <w:r w:rsidR="00F64702" w:rsidRPr="00193D42">
        <w:rPr>
          <w:rFonts w:ascii="Arial" w:hAnsi="Arial" w:cs="Arial"/>
          <w:sz w:val="22"/>
          <w:szCs w:val="22"/>
        </w:rPr>
        <w:t>cardiopulmonary diseases,</w:t>
      </w:r>
      <w:r w:rsidRPr="00193D42">
        <w:rPr>
          <w:rFonts w:ascii="Arial" w:hAnsi="Arial" w:cs="Arial"/>
          <w:sz w:val="22"/>
          <w:szCs w:val="22"/>
        </w:rPr>
        <w:t xml:space="preserve"> making it one of the commonest underlying drivers of morbidity and mortality in lo</w:t>
      </w:r>
      <w:r w:rsidR="00F64702" w:rsidRPr="00193D42">
        <w:rPr>
          <w:rFonts w:ascii="Arial" w:hAnsi="Arial" w:cs="Arial"/>
          <w:sz w:val="22"/>
          <w:szCs w:val="22"/>
        </w:rPr>
        <w:t>w- and middle-income countries</w:t>
      </w:r>
      <w:r w:rsidR="00D42F47" w:rsidRPr="00193D42">
        <w:rPr>
          <w:rFonts w:ascii="Arial" w:hAnsi="Arial" w:cs="Arial"/>
          <w:sz w:val="22"/>
          <w:szCs w:val="22"/>
        </w:rPr>
        <w:t xml:space="preserve"> (LMIC)</w:t>
      </w:r>
      <w:r w:rsidR="00F64702" w:rsidRPr="00193D42">
        <w:rPr>
          <w:rFonts w:ascii="Arial" w:hAnsi="Arial" w:cs="Arial"/>
          <w:sz w:val="22"/>
          <w:szCs w:val="22"/>
        </w:rPr>
        <w:t>.</w:t>
      </w:r>
      <w:r w:rsidR="00193840" w:rsidRPr="00193D42">
        <w:rPr>
          <w:rFonts w:ascii="Arial" w:hAnsi="Arial" w:cs="Arial"/>
          <w:sz w:val="22"/>
          <w:szCs w:val="22"/>
          <w:vertAlign w:val="superscript"/>
        </w:rPr>
        <w:t>1</w:t>
      </w:r>
      <w:r w:rsidR="00F64702" w:rsidRPr="00193D42">
        <w:rPr>
          <w:rFonts w:ascii="Arial" w:hAnsi="Arial" w:cs="Arial"/>
          <w:sz w:val="22"/>
          <w:szCs w:val="22"/>
        </w:rPr>
        <w:t xml:space="preserve"> </w:t>
      </w:r>
      <w:r w:rsidR="000B1553" w:rsidRPr="00193D42">
        <w:rPr>
          <w:rFonts w:ascii="Arial" w:hAnsi="Arial" w:cs="Arial"/>
          <w:sz w:val="22"/>
          <w:szCs w:val="22"/>
        </w:rPr>
        <w:t>Although not included in the WHO estimates, the use of kerosene for lighting contributes additional morbidity and mortality.</w:t>
      </w:r>
      <w:r w:rsidR="00193840" w:rsidRPr="00193D42">
        <w:rPr>
          <w:rFonts w:ascii="Arial" w:hAnsi="Arial" w:cs="Arial"/>
          <w:sz w:val="22"/>
          <w:szCs w:val="22"/>
          <w:vertAlign w:val="superscript"/>
        </w:rPr>
        <w:t>2</w:t>
      </w:r>
      <w:r w:rsidR="00F4771B">
        <w:rPr>
          <w:rFonts w:ascii="Arial" w:hAnsi="Arial" w:cs="Arial"/>
          <w:sz w:val="22"/>
          <w:szCs w:val="22"/>
        </w:rPr>
        <w:t xml:space="preserve"> </w:t>
      </w:r>
      <w:r w:rsidR="00AE5908">
        <w:rPr>
          <w:rFonts w:ascii="Arial" w:hAnsi="Arial" w:cs="Arial"/>
          <w:sz w:val="22"/>
          <w:szCs w:val="22"/>
        </w:rPr>
        <w:t>Although t</w:t>
      </w:r>
      <w:r w:rsidR="00F4771B">
        <w:rPr>
          <w:rFonts w:ascii="Arial" w:hAnsi="Arial" w:cs="Arial"/>
          <w:sz w:val="22"/>
          <w:szCs w:val="22"/>
        </w:rPr>
        <w:t xml:space="preserve">he </w:t>
      </w:r>
      <w:r w:rsidR="00AE5908">
        <w:rPr>
          <w:rFonts w:ascii="Arial" w:hAnsi="Arial" w:cs="Arial"/>
          <w:sz w:val="22"/>
          <w:szCs w:val="22"/>
        </w:rPr>
        <w:t xml:space="preserve">latest </w:t>
      </w:r>
      <w:r w:rsidR="00F4771B">
        <w:rPr>
          <w:rFonts w:ascii="Arial" w:hAnsi="Arial" w:cs="Arial"/>
          <w:sz w:val="22"/>
          <w:szCs w:val="22"/>
        </w:rPr>
        <w:t>Glob</w:t>
      </w:r>
      <w:r w:rsidR="00485BFE">
        <w:rPr>
          <w:rFonts w:ascii="Arial" w:hAnsi="Arial" w:cs="Arial"/>
          <w:sz w:val="22"/>
          <w:szCs w:val="22"/>
        </w:rPr>
        <w:t>al B</w:t>
      </w:r>
      <w:r w:rsidR="006B66C1">
        <w:rPr>
          <w:rFonts w:ascii="Arial" w:hAnsi="Arial" w:cs="Arial"/>
          <w:sz w:val="22"/>
          <w:szCs w:val="22"/>
        </w:rPr>
        <w:t>urden of Disease Study 2016 estimates a smaller number of deaths</w:t>
      </w:r>
      <w:r w:rsidR="00102488">
        <w:rPr>
          <w:rFonts w:ascii="Arial" w:hAnsi="Arial" w:cs="Arial"/>
          <w:sz w:val="22"/>
          <w:szCs w:val="22"/>
        </w:rPr>
        <w:t xml:space="preserve"> </w:t>
      </w:r>
      <w:r w:rsidR="006B66C1">
        <w:rPr>
          <w:rFonts w:ascii="Arial" w:hAnsi="Arial" w:cs="Arial"/>
          <w:sz w:val="22"/>
          <w:szCs w:val="22"/>
        </w:rPr>
        <w:t xml:space="preserve">attributable to household air pollution – 2.5 million – </w:t>
      </w:r>
      <w:r w:rsidR="00AE5908">
        <w:rPr>
          <w:rFonts w:ascii="Arial" w:hAnsi="Arial" w:cs="Arial"/>
          <w:sz w:val="22"/>
          <w:szCs w:val="22"/>
        </w:rPr>
        <w:t>it helpfully</w:t>
      </w:r>
      <w:r w:rsidR="006B66C1">
        <w:rPr>
          <w:rFonts w:ascii="Arial" w:hAnsi="Arial" w:cs="Arial"/>
          <w:sz w:val="22"/>
          <w:szCs w:val="22"/>
        </w:rPr>
        <w:t xml:space="preserve"> puts these risks in the context of other risk</w:t>
      </w:r>
      <w:r w:rsidR="00ED2C2B">
        <w:rPr>
          <w:rFonts w:ascii="Arial" w:hAnsi="Arial" w:cs="Arial"/>
          <w:sz w:val="22"/>
          <w:szCs w:val="22"/>
        </w:rPr>
        <w:t xml:space="preserve"> factors</w:t>
      </w:r>
      <w:r w:rsidR="00102488">
        <w:rPr>
          <w:rFonts w:ascii="Arial" w:hAnsi="Arial" w:cs="Arial"/>
          <w:sz w:val="22"/>
          <w:szCs w:val="22"/>
        </w:rPr>
        <w:t xml:space="preserve"> amongst which air pollution is </w:t>
      </w:r>
      <w:r w:rsidR="00AE5908">
        <w:rPr>
          <w:rFonts w:ascii="Arial" w:hAnsi="Arial" w:cs="Arial"/>
          <w:sz w:val="22"/>
          <w:szCs w:val="22"/>
        </w:rPr>
        <w:t xml:space="preserve">very </w:t>
      </w:r>
      <w:r w:rsidR="00102488">
        <w:rPr>
          <w:rFonts w:ascii="Arial" w:hAnsi="Arial" w:cs="Arial"/>
          <w:sz w:val="22"/>
          <w:szCs w:val="22"/>
        </w:rPr>
        <w:t>prominent</w:t>
      </w:r>
      <w:r w:rsidR="00ED2C2B">
        <w:rPr>
          <w:rFonts w:ascii="Arial" w:hAnsi="Arial" w:cs="Arial"/>
          <w:sz w:val="22"/>
          <w:szCs w:val="22"/>
        </w:rPr>
        <w:t>.</w:t>
      </w:r>
      <w:r w:rsidR="00102488" w:rsidRPr="00102488">
        <w:rPr>
          <w:rFonts w:ascii="Arial" w:hAnsi="Arial" w:cs="Arial"/>
          <w:sz w:val="22"/>
          <w:szCs w:val="22"/>
          <w:vertAlign w:val="superscript"/>
        </w:rPr>
        <w:t>3</w:t>
      </w:r>
      <w:r w:rsidR="006B66C1">
        <w:rPr>
          <w:rFonts w:ascii="Arial" w:hAnsi="Arial" w:cs="Arial"/>
          <w:sz w:val="22"/>
          <w:szCs w:val="22"/>
        </w:rPr>
        <w:t xml:space="preserve">    </w:t>
      </w:r>
      <w:r w:rsidR="00485BFE">
        <w:rPr>
          <w:rFonts w:ascii="Arial" w:hAnsi="Arial" w:cs="Arial"/>
          <w:sz w:val="22"/>
          <w:szCs w:val="22"/>
        </w:rPr>
        <w:t xml:space="preserve"> </w:t>
      </w:r>
    </w:p>
    <w:p w14:paraId="7544EA24" w14:textId="77777777" w:rsidR="00D452B4" w:rsidRPr="00193D42" w:rsidRDefault="00D452B4">
      <w:pPr>
        <w:rPr>
          <w:rFonts w:ascii="Arial" w:hAnsi="Arial" w:cs="Arial"/>
          <w:sz w:val="22"/>
          <w:szCs w:val="22"/>
        </w:rPr>
      </w:pPr>
    </w:p>
    <w:p w14:paraId="4AF63AF5" w14:textId="35E3E737" w:rsidR="00D452B4" w:rsidRPr="00193D42" w:rsidRDefault="00D452B4">
      <w:pPr>
        <w:rPr>
          <w:rFonts w:ascii="Arial" w:hAnsi="Arial" w:cs="Arial"/>
          <w:sz w:val="22"/>
          <w:szCs w:val="22"/>
        </w:rPr>
      </w:pPr>
      <w:r w:rsidRPr="00193D42">
        <w:rPr>
          <w:rFonts w:ascii="Arial" w:hAnsi="Arial" w:cs="Arial"/>
          <w:sz w:val="22"/>
          <w:szCs w:val="22"/>
        </w:rPr>
        <w:t xml:space="preserve">The Global Alliance for Clean Cookstoves </w:t>
      </w:r>
      <w:r w:rsidR="00B05F45" w:rsidRPr="00193D42">
        <w:rPr>
          <w:rFonts w:ascii="Arial" w:hAnsi="Arial" w:cs="Arial"/>
          <w:sz w:val="22"/>
          <w:szCs w:val="22"/>
        </w:rPr>
        <w:t xml:space="preserve">(GACC) </w:t>
      </w:r>
      <w:r w:rsidR="000B1553" w:rsidRPr="00193D42">
        <w:rPr>
          <w:rFonts w:ascii="Arial" w:hAnsi="Arial" w:cs="Arial"/>
          <w:sz w:val="22"/>
          <w:szCs w:val="22"/>
        </w:rPr>
        <w:t>i</w:t>
      </w:r>
      <w:r w:rsidRPr="00193D42">
        <w:rPr>
          <w:rFonts w:ascii="Arial" w:hAnsi="Arial" w:cs="Arial"/>
          <w:sz w:val="22"/>
          <w:szCs w:val="22"/>
        </w:rPr>
        <w:t xml:space="preserve">s </w:t>
      </w:r>
      <w:r w:rsidR="000B1553" w:rsidRPr="00193D42">
        <w:rPr>
          <w:rFonts w:ascii="Arial" w:hAnsi="Arial" w:cs="Arial"/>
          <w:sz w:val="22"/>
          <w:szCs w:val="22"/>
        </w:rPr>
        <w:t>a UN Foundation-sponsored organization established in 2010 with the goal of fostering the distribution of 100 million clean cooking stoves by 2020 “to save lives.” When the GACC was established, however,</w:t>
      </w:r>
      <w:r w:rsidR="00B05F45" w:rsidRPr="00193D42">
        <w:rPr>
          <w:rFonts w:ascii="Arial" w:hAnsi="Arial" w:cs="Arial"/>
          <w:sz w:val="22"/>
          <w:szCs w:val="22"/>
        </w:rPr>
        <w:t xml:space="preserve"> </w:t>
      </w:r>
      <w:r w:rsidR="000B1553" w:rsidRPr="00193D42">
        <w:rPr>
          <w:rFonts w:ascii="Arial" w:hAnsi="Arial" w:cs="Arial"/>
          <w:sz w:val="22"/>
          <w:szCs w:val="22"/>
        </w:rPr>
        <w:t xml:space="preserve">only two </w:t>
      </w:r>
      <w:r w:rsidR="00B05F45" w:rsidRPr="00193D42">
        <w:rPr>
          <w:rFonts w:ascii="Arial" w:hAnsi="Arial" w:cs="Arial"/>
          <w:sz w:val="22"/>
          <w:szCs w:val="22"/>
        </w:rPr>
        <w:t xml:space="preserve">clinical trials </w:t>
      </w:r>
      <w:r w:rsidR="000B1553" w:rsidRPr="00193D42">
        <w:rPr>
          <w:rFonts w:ascii="Arial" w:hAnsi="Arial" w:cs="Arial"/>
          <w:sz w:val="22"/>
          <w:szCs w:val="22"/>
        </w:rPr>
        <w:t xml:space="preserve">had been conducted, and neither </w:t>
      </w:r>
      <w:r w:rsidR="00C950FB" w:rsidRPr="00193D42">
        <w:rPr>
          <w:rFonts w:ascii="Arial" w:hAnsi="Arial" w:cs="Arial"/>
          <w:sz w:val="22"/>
          <w:szCs w:val="22"/>
        </w:rPr>
        <w:t>found</w:t>
      </w:r>
      <w:r w:rsidR="000B1553" w:rsidRPr="00193D42">
        <w:rPr>
          <w:rFonts w:ascii="Arial" w:hAnsi="Arial" w:cs="Arial"/>
          <w:sz w:val="22"/>
          <w:szCs w:val="22"/>
        </w:rPr>
        <w:t xml:space="preserve"> that cleaner </w:t>
      </w:r>
      <w:r w:rsidR="00EE1918" w:rsidRPr="00193D42">
        <w:rPr>
          <w:rFonts w:ascii="Arial" w:hAnsi="Arial" w:cs="Arial"/>
          <w:sz w:val="22"/>
          <w:szCs w:val="22"/>
        </w:rPr>
        <w:t xml:space="preserve">cookstoves </w:t>
      </w:r>
      <w:r w:rsidR="00FE2EDE" w:rsidRPr="00193D42">
        <w:rPr>
          <w:rFonts w:ascii="Arial" w:hAnsi="Arial" w:cs="Arial"/>
          <w:sz w:val="22"/>
          <w:szCs w:val="22"/>
        </w:rPr>
        <w:t>save</w:t>
      </w:r>
      <w:r w:rsidR="005F694F" w:rsidRPr="00193D42">
        <w:rPr>
          <w:rFonts w:ascii="Arial" w:hAnsi="Arial" w:cs="Arial"/>
          <w:sz w:val="22"/>
          <w:szCs w:val="22"/>
        </w:rPr>
        <w:t>d</w:t>
      </w:r>
      <w:r w:rsidR="00FE2EDE" w:rsidRPr="00193D42">
        <w:rPr>
          <w:rFonts w:ascii="Arial" w:hAnsi="Arial" w:cs="Arial"/>
          <w:sz w:val="22"/>
          <w:szCs w:val="22"/>
        </w:rPr>
        <w:t xml:space="preserve"> lives</w:t>
      </w:r>
      <w:r w:rsidR="00787A24">
        <w:rPr>
          <w:rFonts w:ascii="Arial" w:hAnsi="Arial" w:cs="Arial"/>
          <w:sz w:val="22"/>
          <w:szCs w:val="22"/>
        </w:rPr>
        <w:t>:</w:t>
      </w:r>
      <w:r w:rsidR="00102488">
        <w:rPr>
          <w:rFonts w:ascii="Arial" w:hAnsi="Arial" w:cs="Arial"/>
          <w:sz w:val="22"/>
          <w:szCs w:val="22"/>
          <w:vertAlign w:val="superscript"/>
        </w:rPr>
        <w:t>4</w:t>
      </w:r>
      <w:r w:rsidR="00D454B4" w:rsidRPr="00193D42">
        <w:rPr>
          <w:rFonts w:ascii="Arial" w:hAnsi="Arial" w:cs="Arial"/>
          <w:sz w:val="22"/>
          <w:szCs w:val="22"/>
          <w:vertAlign w:val="superscript"/>
        </w:rPr>
        <w:t>,</w:t>
      </w:r>
      <w:r w:rsidR="00102488">
        <w:rPr>
          <w:rFonts w:ascii="Arial" w:hAnsi="Arial" w:cs="Arial"/>
          <w:sz w:val="22"/>
          <w:szCs w:val="22"/>
          <w:vertAlign w:val="superscript"/>
        </w:rPr>
        <w:t>5</w:t>
      </w:r>
    </w:p>
    <w:p w14:paraId="2F7D135D" w14:textId="77777777" w:rsidR="00692803" w:rsidRPr="00193D42" w:rsidRDefault="00692803">
      <w:pPr>
        <w:rPr>
          <w:rFonts w:ascii="Arial" w:hAnsi="Arial" w:cs="Arial"/>
          <w:sz w:val="22"/>
          <w:szCs w:val="22"/>
        </w:rPr>
      </w:pPr>
    </w:p>
    <w:p w14:paraId="60C9559B" w14:textId="2E836E68" w:rsidR="00BF2A9E" w:rsidRPr="00193D42" w:rsidRDefault="00AF3C80">
      <w:pPr>
        <w:rPr>
          <w:rFonts w:ascii="Arial" w:hAnsi="Arial" w:cs="Arial"/>
          <w:sz w:val="22"/>
          <w:szCs w:val="22"/>
        </w:rPr>
      </w:pPr>
      <w:r w:rsidRPr="00193D42">
        <w:rPr>
          <w:rFonts w:ascii="Arial" w:hAnsi="Arial" w:cs="Arial"/>
          <w:sz w:val="22"/>
          <w:szCs w:val="22"/>
        </w:rPr>
        <w:t>In 2009</w:t>
      </w:r>
      <w:r w:rsidR="000B1553" w:rsidRPr="00193D4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F2A9E" w:rsidRPr="00193D42">
        <w:rPr>
          <w:rFonts w:ascii="Arial" w:hAnsi="Arial" w:cs="Arial"/>
          <w:sz w:val="22"/>
          <w:szCs w:val="22"/>
        </w:rPr>
        <w:t>Romieu</w:t>
      </w:r>
      <w:proofErr w:type="spellEnd"/>
      <w:r w:rsidR="00BF2A9E" w:rsidRPr="00193D42">
        <w:rPr>
          <w:rFonts w:ascii="Arial" w:hAnsi="Arial" w:cs="Arial"/>
          <w:sz w:val="22"/>
          <w:szCs w:val="22"/>
        </w:rPr>
        <w:t xml:space="preserve"> </w:t>
      </w:r>
      <w:r w:rsidR="00787A24">
        <w:rPr>
          <w:rFonts w:ascii="Arial" w:hAnsi="Arial" w:cs="Arial"/>
          <w:sz w:val="22"/>
          <w:szCs w:val="22"/>
        </w:rPr>
        <w:t xml:space="preserve">I </w:t>
      </w:r>
      <w:r w:rsidR="00BF2A9E" w:rsidRPr="00193D42">
        <w:rPr>
          <w:rFonts w:ascii="Arial" w:hAnsi="Arial" w:cs="Arial"/>
          <w:sz w:val="22"/>
          <w:szCs w:val="22"/>
        </w:rPr>
        <w:t>et al</w:t>
      </w:r>
      <w:r w:rsidR="000B1553" w:rsidRPr="00193D42">
        <w:rPr>
          <w:rFonts w:ascii="Arial" w:hAnsi="Arial" w:cs="Arial"/>
          <w:sz w:val="22"/>
          <w:szCs w:val="22"/>
        </w:rPr>
        <w:t>.</w:t>
      </w:r>
      <w:r w:rsidR="00BF2A9E" w:rsidRPr="00193D42">
        <w:rPr>
          <w:rFonts w:ascii="Arial" w:hAnsi="Arial" w:cs="Arial"/>
          <w:sz w:val="22"/>
          <w:szCs w:val="22"/>
        </w:rPr>
        <w:t xml:space="preserve"> </w:t>
      </w:r>
      <w:r w:rsidRPr="00193D42">
        <w:rPr>
          <w:rFonts w:ascii="Arial" w:hAnsi="Arial" w:cs="Arial"/>
          <w:sz w:val="22"/>
          <w:szCs w:val="22"/>
        </w:rPr>
        <w:t xml:space="preserve">reported the findings of </w:t>
      </w:r>
      <w:r w:rsidR="00BF2A9E" w:rsidRPr="00193D42">
        <w:rPr>
          <w:rFonts w:ascii="Arial" w:hAnsi="Arial" w:cs="Arial"/>
          <w:sz w:val="22"/>
          <w:szCs w:val="22"/>
        </w:rPr>
        <w:t>a household-level randomi</w:t>
      </w:r>
      <w:r w:rsidR="000B1553" w:rsidRPr="00193D42">
        <w:rPr>
          <w:rFonts w:ascii="Arial" w:hAnsi="Arial" w:cs="Arial"/>
          <w:sz w:val="22"/>
          <w:szCs w:val="22"/>
        </w:rPr>
        <w:t>z</w:t>
      </w:r>
      <w:r w:rsidR="00BF2A9E" w:rsidRPr="00193D42">
        <w:rPr>
          <w:rFonts w:ascii="Arial" w:hAnsi="Arial" w:cs="Arial"/>
          <w:sz w:val="22"/>
          <w:szCs w:val="22"/>
        </w:rPr>
        <w:t>ed controlled trial of a chimney stove vs</w:t>
      </w:r>
      <w:r w:rsidR="005205FB" w:rsidRPr="00193D42">
        <w:rPr>
          <w:rFonts w:ascii="Arial" w:hAnsi="Arial" w:cs="Arial"/>
          <w:sz w:val="22"/>
          <w:szCs w:val="22"/>
        </w:rPr>
        <w:t>.</w:t>
      </w:r>
      <w:r w:rsidR="00BF2A9E" w:rsidRPr="00193D42">
        <w:rPr>
          <w:rFonts w:ascii="Arial" w:hAnsi="Arial" w:cs="Arial"/>
          <w:sz w:val="22"/>
          <w:szCs w:val="22"/>
        </w:rPr>
        <w:t xml:space="preserve"> continued use of </w:t>
      </w:r>
      <w:r w:rsidR="000B1553" w:rsidRPr="00193D42">
        <w:rPr>
          <w:rFonts w:ascii="Arial" w:hAnsi="Arial" w:cs="Arial"/>
          <w:sz w:val="22"/>
          <w:szCs w:val="22"/>
        </w:rPr>
        <w:t>a traditional</w:t>
      </w:r>
      <w:r w:rsidR="00BF2A9E" w:rsidRPr="00193D42">
        <w:rPr>
          <w:rFonts w:ascii="Arial" w:hAnsi="Arial" w:cs="Arial"/>
          <w:sz w:val="22"/>
          <w:szCs w:val="22"/>
        </w:rPr>
        <w:t xml:space="preserve"> open fire on</w:t>
      </w:r>
      <w:r w:rsidR="00A36B79" w:rsidRPr="00193D42">
        <w:rPr>
          <w:rFonts w:ascii="Arial" w:hAnsi="Arial" w:cs="Arial"/>
          <w:sz w:val="22"/>
          <w:szCs w:val="22"/>
        </w:rPr>
        <w:t xml:space="preserve"> the respiratory health of </w:t>
      </w:r>
      <w:r w:rsidR="00A652D9">
        <w:rPr>
          <w:rFonts w:ascii="Arial" w:hAnsi="Arial" w:cs="Arial"/>
          <w:sz w:val="22"/>
          <w:szCs w:val="22"/>
        </w:rPr>
        <w:t xml:space="preserve">552 </w:t>
      </w:r>
      <w:r w:rsidRPr="00193D42">
        <w:rPr>
          <w:rFonts w:ascii="Arial" w:hAnsi="Arial" w:cs="Arial"/>
          <w:sz w:val="22"/>
          <w:szCs w:val="22"/>
        </w:rPr>
        <w:t>women</w:t>
      </w:r>
      <w:r w:rsidR="00A36B79" w:rsidRPr="00193D42">
        <w:rPr>
          <w:rFonts w:ascii="Arial" w:hAnsi="Arial" w:cs="Arial"/>
          <w:sz w:val="22"/>
          <w:szCs w:val="22"/>
        </w:rPr>
        <w:t xml:space="preserve"> </w:t>
      </w:r>
      <w:r w:rsidR="00FA66AA" w:rsidRPr="00193D42">
        <w:rPr>
          <w:rFonts w:ascii="Arial" w:hAnsi="Arial" w:cs="Arial"/>
          <w:sz w:val="22"/>
          <w:szCs w:val="22"/>
        </w:rPr>
        <w:t xml:space="preserve">conducted </w:t>
      </w:r>
      <w:r w:rsidR="00A36B79" w:rsidRPr="00193D42">
        <w:rPr>
          <w:rFonts w:ascii="Arial" w:hAnsi="Arial" w:cs="Arial"/>
          <w:sz w:val="22"/>
          <w:szCs w:val="22"/>
        </w:rPr>
        <w:t xml:space="preserve">in </w:t>
      </w:r>
      <w:r w:rsidR="000B1553" w:rsidRPr="00193D42">
        <w:rPr>
          <w:rFonts w:ascii="Arial" w:hAnsi="Arial" w:cs="Arial"/>
          <w:sz w:val="22"/>
          <w:szCs w:val="22"/>
        </w:rPr>
        <w:t xml:space="preserve">rural </w:t>
      </w:r>
      <w:r w:rsidR="00A36B79" w:rsidRPr="00193D42">
        <w:rPr>
          <w:rFonts w:ascii="Arial" w:hAnsi="Arial" w:cs="Arial"/>
          <w:sz w:val="22"/>
          <w:szCs w:val="22"/>
        </w:rPr>
        <w:t>Mexico</w:t>
      </w:r>
      <w:r w:rsidR="00D918B1" w:rsidRPr="00193D42">
        <w:rPr>
          <w:rFonts w:ascii="Arial" w:hAnsi="Arial" w:cs="Arial"/>
          <w:sz w:val="22"/>
          <w:szCs w:val="22"/>
        </w:rPr>
        <w:t xml:space="preserve"> over a </w:t>
      </w:r>
      <w:r w:rsidR="000B1553" w:rsidRPr="00193D42">
        <w:rPr>
          <w:rFonts w:ascii="Arial" w:hAnsi="Arial" w:cs="Arial"/>
          <w:sz w:val="22"/>
          <w:szCs w:val="22"/>
        </w:rPr>
        <w:t>10</w:t>
      </w:r>
      <w:r w:rsidR="00D918B1" w:rsidRPr="00193D42">
        <w:rPr>
          <w:rFonts w:ascii="Arial" w:hAnsi="Arial" w:cs="Arial"/>
          <w:sz w:val="22"/>
          <w:szCs w:val="22"/>
        </w:rPr>
        <w:t>-</w:t>
      </w:r>
      <w:r w:rsidR="00DD6160" w:rsidRPr="00193D42">
        <w:rPr>
          <w:rFonts w:ascii="Arial" w:hAnsi="Arial" w:cs="Arial"/>
          <w:sz w:val="22"/>
          <w:szCs w:val="22"/>
        </w:rPr>
        <w:t>month period.</w:t>
      </w:r>
      <w:r w:rsidR="00102488">
        <w:rPr>
          <w:rFonts w:ascii="Arial" w:hAnsi="Arial" w:cs="Arial"/>
          <w:sz w:val="22"/>
          <w:szCs w:val="22"/>
          <w:vertAlign w:val="superscript"/>
        </w:rPr>
        <w:t>4</w:t>
      </w:r>
      <w:r w:rsidR="00102488" w:rsidRPr="00193D42">
        <w:rPr>
          <w:rFonts w:ascii="Arial" w:hAnsi="Arial" w:cs="Arial"/>
          <w:sz w:val="22"/>
          <w:szCs w:val="22"/>
        </w:rPr>
        <w:t xml:space="preserve"> </w:t>
      </w:r>
      <w:r w:rsidR="005205FB" w:rsidRPr="00193D42">
        <w:rPr>
          <w:rFonts w:ascii="Arial" w:hAnsi="Arial" w:cs="Arial"/>
          <w:sz w:val="22"/>
          <w:szCs w:val="22"/>
        </w:rPr>
        <w:t>Unfortunately, o</w:t>
      </w:r>
      <w:r w:rsidR="00DB3142" w:rsidRPr="00193D42">
        <w:rPr>
          <w:rFonts w:ascii="Arial" w:hAnsi="Arial" w:cs="Arial"/>
          <w:sz w:val="22"/>
          <w:szCs w:val="22"/>
        </w:rPr>
        <w:t>ver 50% of intervention households continued to use the open fire instead</w:t>
      </w:r>
      <w:r w:rsidR="005205FB" w:rsidRPr="00193D42">
        <w:rPr>
          <w:rFonts w:ascii="Arial" w:hAnsi="Arial" w:cs="Arial"/>
          <w:sz w:val="22"/>
          <w:szCs w:val="22"/>
        </w:rPr>
        <w:t xml:space="preserve"> </w:t>
      </w:r>
      <w:r w:rsidR="00DB3142" w:rsidRPr="00193D42">
        <w:rPr>
          <w:rFonts w:ascii="Arial" w:hAnsi="Arial" w:cs="Arial"/>
          <w:sz w:val="22"/>
          <w:szCs w:val="22"/>
        </w:rPr>
        <w:t>of</w:t>
      </w:r>
      <w:r w:rsidR="00A652D9">
        <w:rPr>
          <w:rFonts w:ascii="Arial" w:hAnsi="Arial" w:cs="Arial"/>
          <w:sz w:val="22"/>
          <w:szCs w:val="22"/>
        </w:rPr>
        <w:t>,</w:t>
      </w:r>
      <w:r w:rsidR="00DB3142" w:rsidRPr="00193D42">
        <w:rPr>
          <w:rFonts w:ascii="Arial" w:hAnsi="Arial" w:cs="Arial"/>
          <w:sz w:val="22"/>
          <w:szCs w:val="22"/>
        </w:rPr>
        <w:t xml:space="preserve"> </w:t>
      </w:r>
      <w:r w:rsidR="005205FB" w:rsidRPr="00193D42">
        <w:rPr>
          <w:rFonts w:ascii="Arial" w:hAnsi="Arial" w:cs="Arial"/>
          <w:sz w:val="22"/>
          <w:szCs w:val="22"/>
        </w:rPr>
        <w:t>or in addition to</w:t>
      </w:r>
      <w:r w:rsidR="00A652D9">
        <w:rPr>
          <w:rFonts w:ascii="Arial" w:hAnsi="Arial" w:cs="Arial"/>
          <w:sz w:val="22"/>
          <w:szCs w:val="22"/>
        </w:rPr>
        <w:t>,</w:t>
      </w:r>
      <w:r w:rsidR="005205FB" w:rsidRPr="00193D42">
        <w:rPr>
          <w:rFonts w:ascii="Arial" w:hAnsi="Arial" w:cs="Arial"/>
          <w:sz w:val="22"/>
          <w:szCs w:val="22"/>
        </w:rPr>
        <w:t xml:space="preserve"> </w:t>
      </w:r>
      <w:r w:rsidR="00DB3142" w:rsidRPr="00193D42">
        <w:rPr>
          <w:rFonts w:ascii="Arial" w:hAnsi="Arial" w:cs="Arial"/>
          <w:sz w:val="22"/>
          <w:szCs w:val="22"/>
        </w:rPr>
        <w:t xml:space="preserve">the </w:t>
      </w:r>
      <w:r w:rsidR="005205FB" w:rsidRPr="00193D42">
        <w:rPr>
          <w:rFonts w:ascii="Arial" w:hAnsi="Arial" w:cs="Arial"/>
          <w:sz w:val="22"/>
          <w:szCs w:val="22"/>
        </w:rPr>
        <w:t>chimney</w:t>
      </w:r>
      <w:r w:rsidR="00DB3142" w:rsidRPr="00193D42">
        <w:rPr>
          <w:rFonts w:ascii="Arial" w:hAnsi="Arial" w:cs="Arial"/>
          <w:sz w:val="22"/>
          <w:szCs w:val="22"/>
        </w:rPr>
        <w:t xml:space="preserve"> stove</w:t>
      </w:r>
      <w:r w:rsidR="005205FB" w:rsidRPr="00193D42">
        <w:rPr>
          <w:rFonts w:ascii="Arial" w:hAnsi="Arial" w:cs="Arial"/>
          <w:sz w:val="22"/>
          <w:szCs w:val="22"/>
        </w:rPr>
        <w:t xml:space="preserve"> for cooking</w:t>
      </w:r>
      <w:r w:rsidR="00DB3142" w:rsidRPr="00193D42">
        <w:rPr>
          <w:rFonts w:ascii="Arial" w:hAnsi="Arial" w:cs="Arial"/>
          <w:sz w:val="22"/>
          <w:szCs w:val="22"/>
        </w:rPr>
        <w:t xml:space="preserve">. </w:t>
      </w:r>
      <w:r w:rsidR="00EE3F26" w:rsidRPr="00193D42">
        <w:rPr>
          <w:rFonts w:ascii="Arial" w:hAnsi="Arial" w:cs="Arial"/>
          <w:sz w:val="22"/>
          <w:szCs w:val="22"/>
        </w:rPr>
        <w:t>No statistically significant effect was seen in intention-to-treat</w:t>
      </w:r>
      <w:r w:rsidR="003A223A" w:rsidRPr="00193D42">
        <w:rPr>
          <w:rFonts w:ascii="Arial" w:hAnsi="Arial" w:cs="Arial"/>
          <w:sz w:val="22"/>
          <w:szCs w:val="22"/>
        </w:rPr>
        <w:t xml:space="preserve"> (ITT) </w:t>
      </w:r>
      <w:r w:rsidR="00EE3F26" w:rsidRPr="00193D42">
        <w:rPr>
          <w:rFonts w:ascii="Arial" w:hAnsi="Arial" w:cs="Arial"/>
          <w:sz w:val="22"/>
          <w:szCs w:val="22"/>
        </w:rPr>
        <w:t>analyses</w:t>
      </w:r>
      <w:r w:rsidR="005205FB" w:rsidRPr="00193D42">
        <w:rPr>
          <w:rFonts w:ascii="Arial" w:hAnsi="Arial" w:cs="Arial"/>
          <w:sz w:val="22"/>
          <w:szCs w:val="22"/>
        </w:rPr>
        <w:t>, although a significant effect on both cough and annual rate of decline in FEV</w:t>
      </w:r>
      <w:r w:rsidR="005205FB" w:rsidRPr="00193D42">
        <w:rPr>
          <w:rFonts w:ascii="Arial" w:hAnsi="Arial" w:cs="Arial"/>
          <w:sz w:val="22"/>
          <w:szCs w:val="22"/>
          <w:vertAlign w:val="subscript"/>
        </w:rPr>
        <w:t>1</w:t>
      </w:r>
      <w:r w:rsidR="005205FB" w:rsidRPr="00193D42">
        <w:rPr>
          <w:rFonts w:ascii="Arial" w:hAnsi="Arial" w:cs="Arial"/>
          <w:sz w:val="22"/>
          <w:szCs w:val="22"/>
        </w:rPr>
        <w:t xml:space="preserve"> (31 </w:t>
      </w:r>
      <w:r w:rsidR="005205FB" w:rsidRPr="001F7F34">
        <w:rPr>
          <w:rFonts w:ascii="Arial" w:hAnsi="Arial" w:cs="Arial"/>
          <w:i/>
          <w:sz w:val="22"/>
          <w:szCs w:val="22"/>
        </w:rPr>
        <w:t>vs</w:t>
      </w:r>
      <w:r w:rsidR="004D682D">
        <w:rPr>
          <w:rFonts w:ascii="Arial" w:hAnsi="Arial" w:cs="Arial"/>
          <w:i/>
          <w:sz w:val="22"/>
          <w:szCs w:val="22"/>
        </w:rPr>
        <w:t>.</w:t>
      </w:r>
      <w:r w:rsidR="005205FB" w:rsidRPr="00193D42">
        <w:rPr>
          <w:rFonts w:ascii="Arial" w:hAnsi="Arial" w:cs="Arial"/>
          <w:sz w:val="22"/>
          <w:szCs w:val="22"/>
        </w:rPr>
        <w:t xml:space="preserve"> 62 ml) was observed for women who reporting using the chimney stove </w:t>
      </w:r>
      <w:r w:rsidR="005205FB" w:rsidRPr="00A652D9">
        <w:rPr>
          <w:rFonts w:ascii="Arial" w:hAnsi="Arial" w:cs="Arial"/>
          <w:i/>
          <w:sz w:val="22"/>
          <w:szCs w:val="22"/>
        </w:rPr>
        <w:t>vs.</w:t>
      </w:r>
      <w:r w:rsidR="005205FB" w:rsidRPr="00193D42">
        <w:rPr>
          <w:rFonts w:ascii="Arial" w:hAnsi="Arial" w:cs="Arial"/>
          <w:sz w:val="22"/>
          <w:szCs w:val="22"/>
        </w:rPr>
        <w:t xml:space="preserve"> those who did not. </w:t>
      </w:r>
      <w:r w:rsidR="00285290" w:rsidRPr="00193D42">
        <w:rPr>
          <w:rFonts w:ascii="Arial" w:hAnsi="Arial" w:cs="Arial"/>
          <w:sz w:val="22"/>
          <w:szCs w:val="22"/>
        </w:rPr>
        <w:t>A later report of the child (n</w:t>
      </w:r>
      <w:r w:rsidR="005205FB" w:rsidRPr="00193D42">
        <w:rPr>
          <w:rFonts w:ascii="Arial" w:hAnsi="Arial" w:cs="Arial"/>
          <w:sz w:val="22"/>
          <w:szCs w:val="22"/>
        </w:rPr>
        <w:t xml:space="preserve">=668) outcomes from this study </w:t>
      </w:r>
      <w:r w:rsidR="002F71CD" w:rsidRPr="00193D42">
        <w:rPr>
          <w:rFonts w:ascii="Arial" w:hAnsi="Arial" w:cs="Arial"/>
          <w:sz w:val="22"/>
          <w:szCs w:val="22"/>
        </w:rPr>
        <w:t>showed only an</w:t>
      </w:r>
      <w:r w:rsidR="005205FB" w:rsidRPr="00193D42">
        <w:rPr>
          <w:rFonts w:ascii="Arial" w:hAnsi="Arial" w:cs="Arial"/>
          <w:sz w:val="22"/>
          <w:szCs w:val="22"/>
        </w:rPr>
        <w:t xml:space="preserve"> effect on upper and lower respiratory infection duration in children of </w:t>
      </w:r>
      <w:r w:rsidR="002F71CD" w:rsidRPr="00193D42">
        <w:rPr>
          <w:rFonts w:ascii="Arial" w:hAnsi="Arial" w:cs="Arial"/>
          <w:sz w:val="22"/>
          <w:szCs w:val="22"/>
        </w:rPr>
        <w:t xml:space="preserve">the </w:t>
      </w:r>
      <w:r w:rsidR="005205FB" w:rsidRPr="00193D42">
        <w:rPr>
          <w:rFonts w:ascii="Arial" w:hAnsi="Arial" w:cs="Arial"/>
          <w:sz w:val="22"/>
          <w:szCs w:val="22"/>
        </w:rPr>
        <w:t xml:space="preserve">women who </w:t>
      </w:r>
      <w:r w:rsidR="000139E6" w:rsidRPr="00193D42">
        <w:rPr>
          <w:rFonts w:ascii="Arial" w:hAnsi="Arial" w:cs="Arial"/>
          <w:sz w:val="22"/>
          <w:szCs w:val="22"/>
        </w:rPr>
        <w:t>mainly used the chimney stove.</w:t>
      </w:r>
      <w:r w:rsidR="00102488">
        <w:rPr>
          <w:rFonts w:ascii="Arial" w:hAnsi="Arial" w:cs="Arial"/>
          <w:sz w:val="22"/>
          <w:szCs w:val="22"/>
          <w:vertAlign w:val="superscript"/>
        </w:rPr>
        <w:t>6</w:t>
      </w:r>
    </w:p>
    <w:p w14:paraId="68443720" w14:textId="77777777" w:rsidR="00627E4C" w:rsidRPr="00193D42" w:rsidRDefault="00627E4C">
      <w:pPr>
        <w:rPr>
          <w:rFonts w:ascii="Arial" w:hAnsi="Arial" w:cs="Arial"/>
          <w:sz w:val="22"/>
          <w:szCs w:val="22"/>
        </w:rPr>
      </w:pPr>
    </w:p>
    <w:p w14:paraId="56C64C3C" w14:textId="07D74C5F" w:rsidR="008E4F58" w:rsidRPr="00193D42" w:rsidRDefault="00AF3C80">
      <w:pPr>
        <w:rPr>
          <w:rFonts w:ascii="Arial" w:hAnsi="Arial" w:cs="Arial"/>
          <w:color w:val="000000" w:themeColor="text1"/>
          <w:sz w:val="22"/>
          <w:szCs w:val="22"/>
        </w:rPr>
      </w:pPr>
      <w:r w:rsidRPr="00193D42">
        <w:rPr>
          <w:rFonts w:ascii="Arial" w:hAnsi="Arial" w:cs="Arial"/>
          <w:color w:val="000000" w:themeColor="text1"/>
          <w:sz w:val="22"/>
          <w:szCs w:val="22"/>
        </w:rPr>
        <w:t>In 2011</w:t>
      </w:r>
      <w:r w:rsidR="000139E6" w:rsidRPr="00193D42">
        <w:rPr>
          <w:rFonts w:ascii="Arial" w:hAnsi="Arial" w:cs="Arial"/>
          <w:color w:val="000000" w:themeColor="text1"/>
          <w:sz w:val="22"/>
          <w:szCs w:val="22"/>
        </w:rPr>
        <w:t>,</w:t>
      </w:r>
      <w:r w:rsidRPr="00193D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27E4C" w:rsidRPr="00193D42">
        <w:rPr>
          <w:rFonts w:ascii="Arial" w:hAnsi="Arial" w:cs="Arial"/>
          <w:color w:val="000000" w:themeColor="text1"/>
          <w:sz w:val="22"/>
          <w:szCs w:val="22"/>
        </w:rPr>
        <w:t xml:space="preserve">Smith </w:t>
      </w:r>
      <w:r w:rsidR="00787A24">
        <w:rPr>
          <w:rFonts w:ascii="Arial" w:hAnsi="Arial" w:cs="Arial"/>
          <w:color w:val="000000" w:themeColor="text1"/>
          <w:sz w:val="22"/>
          <w:szCs w:val="22"/>
        </w:rPr>
        <w:t>K</w:t>
      </w:r>
      <w:r w:rsidR="00A652D9">
        <w:rPr>
          <w:rFonts w:ascii="Arial" w:hAnsi="Arial" w:cs="Arial"/>
          <w:color w:val="000000" w:themeColor="text1"/>
          <w:sz w:val="22"/>
          <w:szCs w:val="22"/>
        </w:rPr>
        <w:t>R</w:t>
      </w:r>
      <w:r w:rsidR="00787A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27E4C" w:rsidRPr="00193D42">
        <w:rPr>
          <w:rFonts w:ascii="Arial" w:hAnsi="Arial" w:cs="Arial"/>
          <w:color w:val="000000" w:themeColor="text1"/>
          <w:sz w:val="22"/>
          <w:szCs w:val="22"/>
        </w:rPr>
        <w:t>et al</w:t>
      </w:r>
      <w:r w:rsidR="000139E6" w:rsidRPr="00193D42">
        <w:rPr>
          <w:rFonts w:ascii="Arial" w:hAnsi="Arial" w:cs="Arial"/>
          <w:color w:val="000000" w:themeColor="text1"/>
          <w:sz w:val="22"/>
          <w:szCs w:val="22"/>
        </w:rPr>
        <w:t>.</w:t>
      </w:r>
      <w:r w:rsidR="00627E4C" w:rsidRPr="00193D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93D42">
        <w:rPr>
          <w:rFonts w:ascii="Arial" w:hAnsi="Arial" w:cs="Arial"/>
          <w:color w:val="000000" w:themeColor="text1"/>
          <w:sz w:val="22"/>
          <w:szCs w:val="22"/>
        </w:rPr>
        <w:t xml:space="preserve">reported the findings of </w:t>
      </w:r>
      <w:r w:rsidR="009D2EA3" w:rsidRPr="00193D42">
        <w:rPr>
          <w:rFonts w:ascii="Arial" w:hAnsi="Arial" w:cs="Arial"/>
          <w:color w:val="000000" w:themeColor="text1"/>
          <w:sz w:val="22"/>
          <w:szCs w:val="22"/>
        </w:rPr>
        <w:t>a household-level randomi</w:t>
      </w:r>
      <w:r w:rsidR="002F71CD" w:rsidRPr="00193D42">
        <w:rPr>
          <w:rFonts w:ascii="Arial" w:hAnsi="Arial" w:cs="Arial"/>
          <w:color w:val="000000" w:themeColor="text1"/>
          <w:sz w:val="22"/>
          <w:szCs w:val="22"/>
        </w:rPr>
        <w:t>z</w:t>
      </w:r>
      <w:r w:rsidR="009D2EA3" w:rsidRPr="00193D42">
        <w:rPr>
          <w:rFonts w:ascii="Arial" w:hAnsi="Arial" w:cs="Arial"/>
          <w:color w:val="000000" w:themeColor="text1"/>
          <w:sz w:val="22"/>
          <w:szCs w:val="22"/>
        </w:rPr>
        <w:t>ed controlled trial (RESPIRE) of a chimney stove</w:t>
      </w:r>
      <w:r w:rsidR="00A652D9">
        <w:rPr>
          <w:rFonts w:ascii="Arial" w:hAnsi="Arial" w:cs="Arial"/>
          <w:color w:val="000000" w:themeColor="text1"/>
          <w:sz w:val="22"/>
          <w:szCs w:val="22"/>
        </w:rPr>
        <w:t>,</w:t>
      </w:r>
      <w:r w:rsidR="009D2EA3" w:rsidRPr="00193D42">
        <w:rPr>
          <w:rFonts w:ascii="Arial" w:hAnsi="Arial" w:cs="Arial"/>
          <w:color w:val="000000" w:themeColor="text1"/>
          <w:sz w:val="22"/>
          <w:szCs w:val="22"/>
        </w:rPr>
        <w:t xml:space="preserve"> similar to the one used in Mexico</w:t>
      </w:r>
      <w:r w:rsidR="00A652D9">
        <w:rPr>
          <w:rFonts w:ascii="Arial" w:hAnsi="Arial" w:cs="Arial"/>
          <w:color w:val="000000" w:themeColor="text1"/>
          <w:sz w:val="22"/>
          <w:szCs w:val="22"/>
        </w:rPr>
        <w:t>,</w:t>
      </w:r>
      <w:r w:rsidRPr="00193D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652D9">
        <w:rPr>
          <w:rFonts w:ascii="Arial" w:hAnsi="Arial" w:cs="Arial"/>
          <w:i/>
          <w:color w:val="000000" w:themeColor="text1"/>
          <w:sz w:val="22"/>
          <w:szCs w:val="22"/>
        </w:rPr>
        <w:t>vs</w:t>
      </w:r>
      <w:r w:rsidR="000139E6" w:rsidRPr="00A652D9">
        <w:rPr>
          <w:rFonts w:ascii="Arial" w:hAnsi="Arial" w:cs="Arial"/>
          <w:i/>
          <w:color w:val="000000" w:themeColor="text1"/>
          <w:sz w:val="22"/>
          <w:szCs w:val="22"/>
        </w:rPr>
        <w:t>.</w:t>
      </w:r>
      <w:r w:rsidRPr="00193D42">
        <w:rPr>
          <w:rFonts w:ascii="Arial" w:hAnsi="Arial" w:cs="Arial"/>
          <w:color w:val="000000" w:themeColor="text1"/>
          <w:sz w:val="22"/>
          <w:szCs w:val="22"/>
        </w:rPr>
        <w:t xml:space="preserve"> continued use of </w:t>
      </w:r>
      <w:r w:rsidR="000139E6" w:rsidRPr="00193D42">
        <w:rPr>
          <w:rFonts w:ascii="Arial" w:hAnsi="Arial" w:cs="Arial"/>
          <w:color w:val="000000" w:themeColor="text1"/>
          <w:sz w:val="22"/>
          <w:szCs w:val="22"/>
        </w:rPr>
        <w:t>an</w:t>
      </w:r>
      <w:r w:rsidRPr="00193D42">
        <w:rPr>
          <w:rFonts w:ascii="Arial" w:hAnsi="Arial" w:cs="Arial"/>
          <w:color w:val="000000" w:themeColor="text1"/>
          <w:sz w:val="22"/>
          <w:szCs w:val="22"/>
        </w:rPr>
        <w:t xml:space="preserve"> open fire on physician-diagnosed pneumonia in </w:t>
      </w:r>
      <w:r w:rsidR="00A652D9">
        <w:rPr>
          <w:rFonts w:ascii="Arial" w:hAnsi="Arial" w:cs="Arial"/>
          <w:color w:val="000000" w:themeColor="text1"/>
          <w:sz w:val="22"/>
          <w:szCs w:val="22"/>
        </w:rPr>
        <w:t xml:space="preserve">518 </w:t>
      </w:r>
      <w:r w:rsidRPr="00193D42">
        <w:rPr>
          <w:rFonts w:ascii="Arial" w:hAnsi="Arial" w:cs="Arial"/>
          <w:color w:val="000000" w:themeColor="text1"/>
          <w:sz w:val="22"/>
          <w:szCs w:val="22"/>
        </w:rPr>
        <w:t xml:space="preserve">children &lt;19 months of age </w:t>
      </w:r>
      <w:r w:rsidR="00FA66AA" w:rsidRPr="00193D42">
        <w:rPr>
          <w:rFonts w:ascii="Arial" w:hAnsi="Arial" w:cs="Arial"/>
          <w:color w:val="000000" w:themeColor="text1"/>
          <w:sz w:val="22"/>
          <w:szCs w:val="22"/>
        </w:rPr>
        <w:t xml:space="preserve">conducted </w:t>
      </w:r>
      <w:r w:rsidRPr="00193D42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="000139E6" w:rsidRPr="00193D42">
        <w:rPr>
          <w:rFonts w:ascii="Arial" w:hAnsi="Arial" w:cs="Arial"/>
          <w:color w:val="000000" w:themeColor="text1"/>
          <w:sz w:val="22"/>
          <w:szCs w:val="22"/>
        </w:rPr>
        <w:t>rural</w:t>
      </w:r>
      <w:r w:rsidRPr="00193D42">
        <w:rPr>
          <w:rFonts w:ascii="Arial" w:hAnsi="Arial" w:cs="Arial"/>
          <w:color w:val="000000" w:themeColor="text1"/>
          <w:sz w:val="22"/>
          <w:szCs w:val="22"/>
        </w:rPr>
        <w:t xml:space="preserve"> Guatemala</w:t>
      </w:r>
      <w:r w:rsidR="00FA66AA" w:rsidRPr="00193D42">
        <w:rPr>
          <w:rFonts w:ascii="Arial" w:hAnsi="Arial" w:cs="Arial"/>
          <w:color w:val="000000" w:themeColor="text1"/>
          <w:sz w:val="22"/>
          <w:szCs w:val="22"/>
        </w:rPr>
        <w:t>.</w:t>
      </w:r>
      <w:r w:rsidR="00102488">
        <w:rPr>
          <w:rFonts w:ascii="Arial" w:hAnsi="Arial" w:cs="Arial"/>
          <w:sz w:val="22"/>
          <w:szCs w:val="22"/>
          <w:vertAlign w:val="superscript"/>
        </w:rPr>
        <w:t>5</w:t>
      </w:r>
      <w:r w:rsidR="00102488" w:rsidRPr="00193D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F71CD" w:rsidRPr="00193D42">
        <w:rPr>
          <w:rFonts w:ascii="Arial" w:hAnsi="Arial" w:cs="Arial"/>
          <w:color w:val="000000" w:themeColor="text1"/>
          <w:sz w:val="22"/>
          <w:szCs w:val="22"/>
        </w:rPr>
        <w:t>N</w:t>
      </w:r>
      <w:r w:rsidR="008E4F58" w:rsidRPr="00193D42">
        <w:rPr>
          <w:rFonts w:ascii="Arial" w:hAnsi="Arial" w:cs="Arial"/>
          <w:color w:val="000000" w:themeColor="text1"/>
          <w:sz w:val="22"/>
          <w:szCs w:val="22"/>
        </w:rPr>
        <w:t>o statistically significant effect on the primary outcome of physician-diagnosed pneumonia</w:t>
      </w:r>
      <w:r w:rsidR="002F71CD" w:rsidRPr="00193D42">
        <w:rPr>
          <w:rFonts w:ascii="Arial" w:hAnsi="Arial" w:cs="Arial"/>
          <w:color w:val="000000" w:themeColor="text1"/>
          <w:sz w:val="22"/>
          <w:szCs w:val="22"/>
        </w:rPr>
        <w:t xml:space="preserve"> was found</w:t>
      </w:r>
      <w:r w:rsidR="000139E6" w:rsidRPr="00193D42">
        <w:rPr>
          <w:rFonts w:ascii="Arial" w:hAnsi="Arial" w:cs="Arial"/>
          <w:color w:val="000000" w:themeColor="text1"/>
          <w:sz w:val="22"/>
          <w:szCs w:val="22"/>
        </w:rPr>
        <w:t xml:space="preserve">, although an arguably clinically more important outcome, </w:t>
      </w:r>
      <w:r w:rsidR="00627E4C" w:rsidRPr="00193D42">
        <w:rPr>
          <w:rFonts w:ascii="Arial" w:hAnsi="Arial" w:cs="Arial"/>
          <w:color w:val="000000" w:themeColor="text1"/>
          <w:sz w:val="22"/>
          <w:szCs w:val="22"/>
        </w:rPr>
        <w:t xml:space="preserve">physician-diagnosed severe pneumonia </w:t>
      </w:r>
      <w:r w:rsidR="000139E6" w:rsidRPr="00193D42">
        <w:rPr>
          <w:rFonts w:ascii="Arial" w:hAnsi="Arial" w:cs="Arial"/>
          <w:color w:val="000000" w:themeColor="text1"/>
          <w:sz w:val="22"/>
          <w:szCs w:val="22"/>
        </w:rPr>
        <w:t xml:space="preserve">(defined by the presence of hypoxemia) was significantly reduced in the intervention </w:t>
      </w:r>
      <w:r w:rsidR="00F7310E">
        <w:rPr>
          <w:rFonts w:ascii="Arial" w:hAnsi="Arial" w:cs="Arial"/>
          <w:color w:val="000000" w:themeColor="text1"/>
          <w:sz w:val="22"/>
          <w:szCs w:val="22"/>
        </w:rPr>
        <w:t>children</w:t>
      </w:r>
      <w:r w:rsidR="003A223A" w:rsidRPr="00193D42">
        <w:rPr>
          <w:rFonts w:ascii="Arial" w:hAnsi="Arial" w:cs="Arial"/>
          <w:color w:val="000000" w:themeColor="text1"/>
          <w:sz w:val="22"/>
          <w:szCs w:val="22"/>
        </w:rPr>
        <w:t>. The chimney stove intervention was reported to improve respiratory symptoms in the mothers of the study children but not rate of decline in lung function in ITT analyses, although a later analysis did find that reduced carbon monoxide exposure was associated with a lower rate of decline in FEV</w:t>
      </w:r>
      <w:r w:rsidR="003A223A" w:rsidRPr="00193D42">
        <w:rPr>
          <w:rFonts w:ascii="Arial" w:hAnsi="Arial" w:cs="Arial"/>
          <w:color w:val="000000" w:themeColor="text1"/>
          <w:sz w:val="22"/>
          <w:szCs w:val="22"/>
          <w:vertAlign w:val="subscript"/>
        </w:rPr>
        <w:t>1</w:t>
      </w:r>
      <w:r w:rsidR="00073F1D" w:rsidRPr="00193D42">
        <w:rPr>
          <w:rFonts w:ascii="Arial" w:hAnsi="Arial" w:cs="Arial"/>
          <w:color w:val="000000" w:themeColor="text1"/>
          <w:sz w:val="22"/>
          <w:szCs w:val="22"/>
        </w:rPr>
        <w:t>.</w:t>
      </w:r>
      <w:r w:rsidR="00102488">
        <w:rPr>
          <w:rFonts w:ascii="Arial" w:hAnsi="Arial" w:cs="Arial"/>
          <w:color w:val="000000" w:themeColor="text1"/>
          <w:sz w:val="22"/>
          <w:szCs w:val="22"/>
          <w:vertAlign w:val="superscript"/>
        </w:rPr>
        <w:t>7</w:t>
      </w:r>
    </w:p>
    <w:p w14:paraId="2DA25857" w14:textId="77777777" w:rsidR="008E4F58" w:rsidRPr="00193D42" w:rsidRDefault="008E4F5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2690669" w14:textId="428AFB5C" w:rsidR="002217F7" w:rsidRPr="00193D42" w:rsidRDefault="00692803" w:rsidP="00692803">
      <w:pPr>
        <w:rPr>
          <w:rFonts w:ascii="Arial" w:hAnsi="Arial" w:cs="Arial"/>
          <w:sz w:val="22"/>
          <w:szCs w:val="22"/>
        </w:rPr>
      </w:pPr>
      <w:r w:rsidRPr="00193D42">
        <w:rPr>
          <w:rFonts w:ascii="Arial" w:hAnsi="Arial" w:cs="Arial"/>
          <w:sz w:val="22"/>
          <w:szCs w:val="22"/>
        </w:rPr>
        <w:t>In this context</w:t>
      </w:r>
      <w:r w:rsidR="002217F7" w:rsidRPr="00193D42">
        <w:rPr>
          <w:rFonts w:ascii="Arial" w:hAnsi="Arial" w:cs="Arial"/>
          <w:sz w:val="22"/>
          <w:szCs w:val="22"/>
        </w:rPr>
        <w:t>,</w:t>
      </w:r>
      <w:r w:rsidRPr="00193D42">
        <w:rPr>
          <w:rFonts w:ascii="Arial" w:hAnsi="Arial" w:cs="Arial"/>
          <w:sz w:val="22"/>
          <w:szCs w:val="22"/>
        </w:rPr>
        <w:t xml:space="preserve"> we </w:t>
      </w:r>
      <w:r w:rsidR="003A223A" w:rsidRPr="00193D42">
        <w:rPr>
          <w:rFonts w:ascii="Arial" w:hAnsi="Arial" w:cs="Arial"/>
          <w:sz w:val="22"/>
          <w:szCs w:val="22"/>
        </w:rPr>
        <w:t>conducted</w:t>
      </w:r>
      <w:r w:rsidRPr="00193D42">
        <w:rPr>
          <w:rFonts w:ascii="Arial" w:hAnsi="Arial" w:cs="Arial"/>
          <w:sz w:val="22"/>
          <w:szCs w:val="22"/>
        </w:rPr>
        <w:t xml:space="preserve"> </w:t>
      </w:r>
      <w:r w:rsidR="002217F7" w:rsidRPr="00193D42">
        <w:rPr>
          <w:rFonts w:ascii="Arial" w:hAnsi="Arial" w:cs="Arial"/>
          <w:sz w:val="22"/>
          <w:szCs w:val="22"/>
        </w:rPr>
        <w:t>a community-level cluster randomi</w:t>
      </w:r>
      <w:r w:rsidR="003A223A" w:rsidRPr="00193D42">
        <w:rPr>
          <w:rFonts w:ascii="Arial" w:hAnsi="Arial" w:cs="Arial"/>
          <w:sz w:val="22"/>
          <w:szCs w:val="22"/>
        </w:rPr>
        <w:t>z</w:t>
      </w:r>
      <w:r w:rsidR="002217F7" w:rsidRPr="00193D42">
        <w:rPr>
          <w:rFonts w:ascii="Arial" w:hAnsi="Arial" w:cs="Arial"/>
          <w:sz w:val="22"/>
          <w:szCs w:val="22"/>
        </w:rPr>
        <w:t>ed controlled trial (Cooking And Pneumonia Study – CAPS)</w:t>
      </w:r>
      <w:r w:rsidR="006D6A6D" w:rsidRPr="00193D42">
        <w:rPr>
          <w:rFonts w:ascii="Arial" w:hAnsi="Arial" w:cs="Arial"/>
          <w:sz w:val="22"/>
          <w:szCs w:val="22"/>
        </w:rPr>
        <w:t xml:space="preserve"> of two</w:t>
      </w:r>
      <w:r w:rsidR="002217F7" w:rsidRPr="00193D42">
        <w:rPr>
          <w:rFonts w:ascii="Arial" w:hAnsi="Arial" w:cs="Arial"/>
          <w:sz w:val="22"/>
          <w:szCs w:val="22"/>
        </w:rPr>
        <w:t xml:space="preserve"> cleaner burning biomass-fuelled cookstove</w:t>
      </w:r>
      <w:r w:rsidR="006D6A6D" w:rsidRPr="00193D42">
        <w:rPr>
          <w:rFonts w:ascii="Arial" w:hAnsi="Arial" w:cs="Arial"/>
          <w:sz w:val="22"/>
          <w:szCs w:val="22"/>
        </w:rPr>
        <w:t>s with a solar charger</w:t>
      </w:r>
      <w:r w:rsidR="002217F7" w:rsidRPr="00193D42">
        <w:rPr>
          <w:rFonts w:ascii="Arial" w:hAnsi="Arial" w:cs="Arial"/>
          <w:sz w:val="22"/>
          <w:szCs w:val="22"/>
        </w:rPr>
        <w:t xml:space="preserve"> </w:t>
      </w:r>
      <w:r w:rsidR="002217F7" w:rsidRPr="00F7310E">
        <w:rPr>
          <w:rFonts w:ascii="Arial" w:hAnsi="Arial" w:cs="Arial"/>
          <w:i/>
          <w:sz w:val="22"/>
          <w:szCs w:val="22"/>
        </w:rPr>
        <w:t>vs</w:t>
      </w:r>
      <w:r w:rsidR="003A223A" w:rsidRPr="00F7310E">
        <w:rPr>
          <w:rFonts w:ascii="Arial" w:hAnsi="Arial" w:cs="Arial"/>
          <w:i/>
          <w:sz w:val="22"/>
          <w:szCs w:val="22"/>
        </w:rPr>
        <w:t>.</w:t>
      </w:r>
      <w:r w:rsidR="002217F7" w:rsidRPr="00193D42">
        <w:rPr>
          <w:rFonts w:ascii="Arial" w:hAnsi="Arial" w:cs="Arial"/>
          <w:sz w:val="22"/>
          <w:szCs w:val="22"/>
        </w:rPr>
        <w:t xml:space="preserve"> continued use of </w:t>
      </w:r>
      <w:r w:rsidR="003A223A" w:rsidRPr="00193D42">
        <w:rPr>
          <w:rFonts w:ascii="Arial" w:hAnsi="Arial" w:cs="Arial"/>
          <w:sz w:val="22"/>
          <w:szCs w:val="22"/>
        </w:rPr>
        <w:t xml:space="preserve">an </w:t>
      </w:r>
      <w:r w:rsidR="002217F7" w:rsidRPr="00193D42">
        <w:rPr>
          <w:rFonts w:ascii="Arial" w:hAnsi="Arial" w:cs="Arial"/>
          <w:sz w:val="22"/>
          <w:szCs w:val="22"/>
        </w:rPr>
        <w:t xml:space="preserve">open fire on pneumonia in </w:t>
      </w:r>
      <w:r w:rsidR="00F7310E">
        <w:rPr>
          <w:rFonts w:ascii="Arial" w:hAnsi="Arial" w:cs="Arial"/>
          <w:sz w:val="22"/>
          <w:szCs w:val="22"/>
        </w:rPr>
        <w:t xml:space="preserve">10,750 </w:t>
      </w:r>
      <w:r w:rsidR="002217F7" w:rsidRPr="00193D42">
        <w:rPr>
          <w:rFonts w:ascii="Arial" w:hAnsi="Arial" w:cs="Arial"/>
          <w:sz w:val="22"/>
          <w:szCs w:val="22"/>
        </w:rPr>
        <w:t xml:space="preserve">children under the age of 5 </w:t>
      </w:r>
      <w:r w:rsidR="007C7A04" w:rsidRPr="00193D42">
        <w:rPr>
          <w:rFonts w:ascii="Arial" w:hAnsi="Arial" w:cs="Arial"/>
          <w:sz w:val="22"/>
          <w:szCs w:val="22"/>
        </w:rPr>
        <w:t xml:space="preserve">years </w:t>
      </w:r>
      <w:r w:rsidR="002217F7" w:rsidRPr="00193D42">
        <w:rPr>
          <w:rFonts w:ascii="Arial" w:hAnsi="Arial" w:cs="Arial"/>
          <w:sz w:val="22"/>
          <w:szCs w:val="22"/>
        </w:rPr>
        <w:t xml:space="preserve">in two rural </w:t>
      </w:r>
      <w:r w:rsidR="006D6A6D" w:rsidRPr="00193D42">
        <w:rPr>
          <w:rFonts w:ascii="Arial" w:hAnsi="Arial" w:cs="Arial"/>
          <w:sz w:val="22"/>
          <w:szCs w:val="22"/>
        </w:rPr>
        <w:t>districts</w:t>
      </w:r>
      <w:r w:rsidR="003A223A" w:rsidRPr="00193D42">
        <w:rPr>
          <w:rFonts w:ascii="Arial" w:hAnsi="Arial" w:cs="Arial"/>
          <w:sz w:val="22"/>
          <w:szCs w:val="22"/>
        </w:rPr>
        <w:t xml:space="preserve"> </w:t>
      </w:r>
      <w:r w:rsidR="002217F7" w:rsidRPr="00193D42">
        <w:rPr>
          <w:rFonts w:ascii="Arial" w:hAnsi="Arial" w:cs="Arial"/>
          <w:sz w:val="22"/>
          <w:szCs w:val="22"/>
        </w:rPr>
        <w:t>of Malawi</w:t>
      </w:r>
      <w:r w:rsidR="003A223A" w:rsidRPr="00193D42">
        <w:rPr>
          <w:rFonts w:ascii="Arial" w:hAnsi="Arial" w:cs="Arial"/>
          <w:sz w:val="22"/>
          <w:szCs w:val="22"/>
        </w:rPr>
        <w:t>.</w:t>
      </w:r>
      <w:r w:rsidR="00102488">
        <w:rPr>
          <w:rFonts w:ascii="Arial" w:hAnsi="Arial" w:cs="Arial"/>
          <w:sz w:val="22"/>
          <w:szCs w:val="22"/>
          <w:vertAlign w:val="superscript"/>
        </w:rPr>
        <w:t>8</w:t>
      </w:r>
      <w:r w:rsidR="00102488" w:rsidRPr="00193D42">
        <w:rPr>
          <w:rFonts w:ascii="Arial" w:hAnsi="Arial" w:cs="Arial"/>
          <w:sz w:val="22"/>
          <w:szCs w:val="22"/>
        </w:rPr>
        <w:t xml:space="preserve"> </w:t>
      </w:r>
      <w:r w:rsidR="006D6A6D" w:rsidRPr="00193D42">
        <w:rPr>
          <w:rFonts w:ascii="Arial" w:hAnsi="Arial" w:cs="Arial"/>
          <w:sz w:val="22"/>
          <w:szCs w:val="22"/>
        </w:rPr>
        <w:t>A waning in exclusive use of the intervention was seen over time although most households continued to use the intervention stoves for at least one me</w:t>
      </w:r>
      <w:r w:rsidR="007E77B3" w:rsidRPr="00193D42">
        <w:rPr>
          <w:rFonts w:ascii="Arial" w:hAnsi="Arial" w:cs="Arial"/>
          <w:sz w:val="22"/>
          <w:szCs w:val="22"/>
        </w:rPr>
        <w:t>al a day until the end of the 2-</w:t>
      </w:r>
      <w:r w:rsidR="006D6A6D" w:rsidRPr="00193D42">
        <w:rPr>
          <w:rFonts w:ascii="Arial" w:hAnsi="Arial" w:cs="Arial"/>
          <w:sz w:val="22"/>
          <w:szCs w:val="22"/>
        </w:rPr>
        <w:t xml:space="preserve">year follow-up period. </w:t>
      </w:r>
      <w:r w:rsidR="00012398" w:rsidRPr="00193D42">
        <w:rPr>
          <w:rFonts w:ascii="Arial" w:hAnsi="Arial" w:cs="Arial"/>
          <w:sz w:val="22"/>
          <w:szCs w:val="22"/>
        </w:rPr>
        <w:t xml:space="preserve">There was no effect of the intervention on the primary outcome of </w:t>
      </w:r>
      <w:r w:rsidR="005806A3" w:rsidRPr="00193D42">
        <w:rPr>
          <w:rFonts w:ascii="Arial" w:hAnsi="Arial" w:cs="Arial"/>
          <w:sz w:val="22"/>
          <w:szCs w:val="22"/>
        </w:rPr>
        <w:t xml:space="preserve">WHO </w:t>
      </w:r>
      <w:r w:rsidR="00F10EC5" w:rsidRPr="00193D42">
        <w:rPr>
          <w:rFonts w:ascii="Arial" w:hAnsi="Arial" w:cs="Arial"/>
          <w:sz w:val="22"/>
          <w:szCs w:val="22"/>
        </w:rPr>
        <w:t>Integrated Management of Childhood Illness (IMCI)-defined pneumonia</w:t>
      </w:r>
      <w:r w:rsidR="003A223A" w:rsidRPr="00193D42">
        <w:rPr>
          <w:rFonts w:ascii="Arial" w:hAnsi="Arial" w:cs="Arial"/>
          <w:sz w:val="22"/>
          <w:szCs w:val="22"/>
        </w:rPr>
        <w:t xml:space="preserve"> in a</w:t>
      </w:r>
      <w:r w:rsidR="004D682D">
        <w:rPr>
          <w:rFonts w:ascii="Arial" w:hAnsi="Arial" w:cs="Arial"/>
          <w:sz w:val="22"/>
          <w:szCs w:val="22"/>
        </w:rPr>
        <w:t>n</w:t>
      </w:r>
      <w:r w:rsidR="003A223A" w:rsidRPr="00193D42">
        <w:rPr>
          <w:rFonts w:ascii="Arial" w:hAnsi="Arial" w:cs="Arial"/>
          <w:sz w:val="22"/>
          <w:szCs w:val="22"/>
        </w:rPr>
        <w:t xml:space="preserve"> ITT</w:t>
      </w:r>
      <w:r w:rsidR="00C23B2F" w:rsidRPr="00193D42">
        <w:rPr>
          <w:rFonts w:ascii="Arial" w:hAnsi="Arial" w:cs="Arial"/>
          <w:sz w:val="22"/>
          <w:szCs w:val="22"/>
        </w:rPr>
        <w:t xml:space="preserve"> analysis</w:t>
      </w:r>
      <w:r w:rsidR="003575DF" w:rsidRPr="00193D42">
        <w:rPr>
          <w:rFonts w:ascii="Arial" w:hAnsi="Arial" w:cs="Arial"/>
          <w:sz w:val="22"/>
          <w:szCs w:val="22"/>
        </w:rPr>
        <w:t xml:space="preserve">. </w:t>
      </w:r>
    </w:p>
    <w:p w14:paraId="26E4B6C5" w14:textId="77777777" w:rsidR="002217F7" w:rsidRPr="00193D42" w:rsidRDefault="002217F7" w:rsidP="00692803">
      <w:pPr>
        <w:rPr>
          <w:rFonts w:ascii="Arial" w:hAnsi="Arial" w:cs="Arial"/>
          <w:sz w:val="22"/>
          <w:szCs w:val="22"/>
        </w:rPr>
      </w:pPr>
    </w:p>
    <w:p w14:paraId="0DB55F50" w14:textId="75372997" w:rsidR="005806A3" w:rsidRPr="00193D42" w:rsidRDefault="00C23B2F" w:rsidP="00C23B2F">
      <w:pPr>
        <w:rPr>
          <w:rFonts w:ascii="Arial" w:hAnsi="Arial" w:cs="Arial"/>
          <w:sz w:val="22"/>
          <w:szCs w:val="22"/>
        </w:rPr>
      </w:pPr>
      <w:r w:rsidRPr="00193D42">
        <w:rPr>
          <w:rFonts w:ascii="Arial" w:hAnsi="Arial" w:cs="Arial"/>
          <w:sz w:val="22"/>
          <w:szCs w:val="22"/>
        </w:rPr>
        <w:t>Several</w:t>
      </w:r>
      <w:r w:rsidR="003F62CA" w:rsidRPr="00193D42">
        <w:rPr>
          <w:rFonts w:ascii="Arial" w:hAnsi="Arial" w:cs="Arial"/>
          <w:sz w:val="22"/>
          <w:szCs w:val="22"/>
        </w:rPr>
        <w:t xml:space="preserve"> other trials of cookstove interventions </w:t>
      </w:r>
      <w:r w:rsidRPr="00193D42">
        <w:rPr>
          <w:rFonts w:ascii="Arial" w:hAnsi="Arial" w:cs="Arial"/>
          <w:sz w:val="22"/>
          <w:szCs w:val="22"/>
        </w:rPr>
        <w:t xml:space="preserve">have been </w:t>
      </w:r>
      <w:r w:rsidR="003F62CA" w:rsidRPr="00193D42">
        <w:rPr>
          <w:rFonts w:ascii="Arial" w:hAnsi="Arial" w:cs="Arial"/>
          <w:sz w:val="22"/>
          <w:szCs w:val="22"/>
        </w:rPr>
        <w:t xml:space="preserve">reported in </w:t>
      </w:r>
      <w:r w:rsidR="008F2E7E" w:rsidRPr="00193D42">
        <w:rPr>
          <w:rFonts w:ascii="Arial" w:hAnsi="Arial" w:cs="Arial"/>
          <w:sz w:val="22"/>
          <w:szCs w:val="22"/>
        </w:rPr>
        <w:t xml:space="preserve">abstract or full </w:t>
      </w:r>
      <w:r w:rsidRPr="00193D42">
        <w:rPr>
          <w:rFonts w:ascii="Arial" w:hAnsi="Arial" w:cs="Arial"/>
          <w:sz w:val="22"/>
          <w:szCs w:val="22"/>
        </w:rPr>
        <w:t>publication</w:t>
      </w:r>
      <w:r w:rsidR="004A32EF">
        <w:rPr>
          <w:rFonts w:ascii="Arial" w:hAnsi="Arial" w:cs="Arial"/>
          <w:sz w:val="22"/>
          <w:szCs w:val="22"/>
        </w:rPr>
        <w:t>:</w:t>
      </w:r>
      <w:r w:rsidR="003F62CA" w:rsidRPr="00193D42">
        <w:rPr>
          <w:rFonts w:ascii="Arial" w:hAnsi="Arial" w:cs="Arial"/>
          <w:sz w:val="22"/>
          <w:szCs w:val="22"/>
        </w:rPr>
        <w:t xml:space="preserve"> </w:t>
      </w:r>
    </w:p>
    <w:p w14:paraId="2A595492" w14:textId="77777777" w:rsidR="005806A3" w:rsidRPr="00193D42" w:rsidRDefault="005806A3" w:rsidP="00C23B2F">
      <w:pPr>
        <w:rPr>
          <w:rFonts w:ascii="Arial" w:hAnsi="Arial" w:cs="Arial"/>
          <w:sz w:val="22"/>
          <w:szCs w:val="22"/>
        </w:rPr>
      </w:pPr>
    </w:p>
    <w:p w14:paraId="191E8309" w14:textId="2C5D5709" w:rsidR="00C23B2F" w:rsidRPr="00193D42" w:rsidRDefault="00C23B2F" w:rsidP="00C23B2F">
      <w:pPr>
        <w:rPr>
          <w:rFonts w:ascii="Arial" w:hAnsi="Arial" w:cs="Arial"/>
          <w:color w:val="000000" w:themeColor="text1"/>
          <w:sz w:val="22"/>
          <w:szCs w:val="22"/>
        </w:rPr>
      </w:pPr>
      <w:r w:rsidRPr="00193D42">
        <w:rPr>
          <w:rFonts w:ascii="Arial" w:hAnsi="Arial" w:cs="Arial"/>
          <w:color w:val="000000" w:themeColor="text1"/>
          <w:sz w:val="22"/>
          <w:szCs w:val="22"/>
        </w:rPr>
        <w:lastRenderedPageBreak/>
        <w:t>In 2012</w:t>
      </w:r>
      <w:r w:rsidR="004D682D">
        <w:rPr>
          <w:rFonts w:ascii="Arial" w:hAnsi="Arial" w:cs="Arial"/>
          <w:color w:val="000000" w:themeColor="text1"/>
          <w:sz w:val="22"/>
          <w:szCs w:val="22"/>
        </w:rPr>
        <w:t>,</w:t>
      </w:r>
      <w:r w:rsidRPr="00193D42">
        <w:rPr>
          <w:rFonts w:ascii="Arial" w:hAnsi="Arial" w:cs="Arial"/>
          <w:color w:val="000000" w:themeColor="text1"/>
          <w:sz w:val="22"/>
          <w:szCs w:val="22"/>
        </w:rPr>
        <w:t xml:space="preserve"> Hanna </w:t>
      </w:r>
      <w:r w:rsidR="004A32EF">
        <w:rPr>
          <w:rFonts w:ascii="Arial" w:hAnsi="Arial" w:cs="Arial"/>
          <w:color w:val="000000" w:themeColor="text1"/>
          <w:sz w:val="22"/>
          <w:szCs w:val="22"/>
        </w:rPr>
        <w:t xml:space="preserve">R </w:t>
      </w:r>
      <w:r w:rsidRPr="00193D42">
        <w:rPr>
          <w:rFonts w:ascii="Arial" w:hAnsi="Arial" w:cs="Arial"/>
          <w:color w:val="000000" w:themeColor="text1"/>
          <w:sz w:val="22"/>
          <w:szCs w:val="22"/>
        </w:rPr>
        <w:t>et al. reported (in a working paper but not yet in the peer</w:t>
      </w:r>
      <w:r w:rsidR="004D682D">
        <w:rPr>
          <w:rFonts w:ascii="Arial" w:hAnsi="Arial" w:cs="Arial"/>
          <w:color w:val="000000" w:themeColor="text1"/>
          <w:sz w:val="22"/>
          <w:szCs w:val="22"/>
        </w:rPr>
        <w:t>-</w:t>
      </w:r>
      <w:r w:rsidRPr="00193D42">
        <w:rPr>
          <w:rFonts w:ascii="Arial" w:hAnsi="Arial" w:cs="Arial"/>
          <w:color w:val="000000" w:themeColor="text1"/>
          <w:sz w:val="22"/>
          <w:szCs w:val="22"/>
        </w:rPr>
        <w:t>reviewed literature) the findin</w:t>
      </w:r>
      <w:r w:rsidR="004A32EF">
        <w:rPr>
          <w:rFonts w:ascii="Arial" w:hAnsi="Arial" w:cs="Arial"/>
          <w:color w:val="000000" w:themeColor="text1"/>
          <w:sz w:val="22"/>
          <w:szCs w:val="22"/>
        </w:rPr>
        <w:t>gs of a household-level randomiz</w:t>
      </w:r>
      <w:r w:rsidRPr="00193D42">
        <w:rPr>
          <w:rFonts w:ascii="Arial" w:hAnsi="Arial" w:cs="Arial"/>
          <w:color w:val="000000" w:themeColor="text1"/>
          <w:sz w:val="22"/>
          <w:szCs w:val="22"/>
        </w:rPr>
        <w:t xml:space="preserve">ed controlled trial of a chimney stove </w:t>
      </w:r>
      <w:r w:rsidRPr="004A32EF">
        <w:rPr>
          <w:rFonts w:ascii="Arial" w:hAnsi="Arial" w:cs="Arial"/>
          <w:i/>
          <w:color w:val="000000" w:themeColor="text1"/>
          <w:sz w:val="22"/>
          <w:szCs w:val="22"/>
        </w:rPr>
        <w:t>vs</w:t>
      </w:r>
      <w:r w:rsidR="004A32EF" w:rsidRPr="004A32EF">
        <w:rPr>
          <w:rFonts w:ascii="Arial" w:hAnsi="Arial" w:cs="Arial"/>
          <w:i/>
          <w:color w:val="000000" w:themeColor="text1"/>
          <w:sz w:val="22"/>
          <w:szCs w:val="22"/>
        </w:rPr>
        <w:t>.</w:t>
      </w:r>
      <w:r w:rsidRPr="00193D42">
        <w:rPr>
          <w:rFonts w:ascii="Arial" w:hAnsi="Arial" w:cs="Arial"/>
          <w:color w:val="000000" w:themeColor="text1"/>
          <w:sz w:val="22"/>
          <w:szCs w:val="22"/>
        </w:rPr>
        <w:t xml:space="preserve"> continued use of traditional stoves on multiple health and other outcomes in primary cooks in a rural area of India over a 4-year period (2</w:t>
      </w:r>
      <w:r w:rsidR="001918A7">
        <w:rPr>
          <w:rFonts w:ascii="Arial" w:hAnsi="Arial" w:cs="Arial"/>
          <w:color w:val="000000" w:themeColor="text1"/>
          <w:sz w:val="22"/>
          <w:szCs w:val="22"/>
        </w:rPr>
        <w:t>,</w:t>
      </w:r>
      <w:r w:rsidRPr="00193D42">
        <w:rPr>
          <w:rFonts w:ascii="Arial" w:hAnsi="Arial" w:cs="Arial"/>
          <w:color w:val="000000" w:themeColor="text1"/>
          <w:sz w:val="22"/>
          <w:szCs w:val="22"/>
        </w:rPr>
        <w:t>651 households from 44 villages participated in the study).</w:t>
      </w:r>
      <w:r w:rsidR="00102488">
        <w:rPr>
          <w:rFonts w:ascii="Arial" w:hAnsi="Arial" w:cs="Arial"/>
          <w:color w:val="000000" w:themeColor="text1"/>
          <w:sz w:val="22"/>
          <w:szCs w:val="22"/>
          <w:vertAlign w:val="superscript"/>
        </w:rPr>
        <w:t>9</w:t>
      </w:r>
      <w:r w:rsidR="00102488" w:rsidRPr="00193D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93D42">
        <w:rPr>
          <w:rFonts w:ascii="Arial" w:hAnsi="Arial" w:cs="Arial"/>
          <w:color w:val="000000" w:themeColor="text1"/>
          <w:sz w:val="22"/>
          <w:szCs w:val="22"/>
        </w:rPr>
        <w:t xml:space="preserve">The majority of intervention households continued to use the open fire for most of their cooking needs, and no effect on any health indicators measured was seen. </w:t>
      </w:r>
    </w:p>
    <w:p w14:paraId="3787AFF1" w14:textId="77777777" w:rsidR="008F2E7E" w:rsidRPr="00193D42" w:rsidRDefault="008F2E7E" w:rsidP="00692803">
      <w:pPr>
        <w:rPr>
          <w:rFonts w:ascii="Arial" w:hAnsi="Arial" w:cs="Arial"/>
          <w:sz w:val="22"/>
          <w:szCs w:val="22"/>
        </w:rPr>
      </w:pPr>
    </w:p>
    <w:p w14:paraId="256C8791" w14:textId="3183C307" w:rsidR="003F62CA" w:rsidRPr="00193D42" w:rsidRDefault="00C23B2F" w:rsidP="00692803">
      <w:pPr>
        <w:rPr>
          <w:rFonts w:ascii="Arial" w:hAnsi="Arial" w:cs="Arial"/>
          <w:sz w:val="22"/>
          <w:szCs w:val="22"/>
        </w:rPr>
      </w:pPr>
      <w:r w:rsidRPr="00193D42">
        <w:rPr>
          <w:rFonts w:ascii="Arial" w:hAnsi="Arial" w:cs="Arial"/>
          <w:sz w:val="22"/>
          <w:szCs w:val="22"/>
        </w:rPr>
        <w:t xml:space="preserve">In 2016, </w:t>
      </w:r>
      <w:proofErr w:type="spellStart"/>
      <w:r w:rsidR="003F62CA" w:rsidRPr="00193D42">
        <w:rPr>
          <w:rFonts w:ascii="Arial" w:hAnsi="Arial" w:cs="Arial"/>
          <w:sz w:val="22"/>
          <w:szCs w:val="22"/>
        </w:rPr>
        <w:t>Tielsch</w:t>
      </w:r>
      <w:proofErr w:type="spellEnd"/>
      <w:r w:rsidR="003F62CA" w:rsidRPr="00193D42">
        <w:rPr>
          <w:rFonts w:ascii="Arial" w:hAnsi="Arial" w:cs="Arial"/>
          <w:sz w:val="22"/>
          <w:szCs w:val="22"/>
        </w:rPr>
        <w:t xml:space="preserve"> </w:t>
      </w:r>
      <w:r w:rsidR="001918A7">
        <w:rPr>
          <w:rFonts w:ascii="Arial" w:hAnsi="Arial" w:cs="Arial"/>
          <w:sz w:val="22"/>
          <w:szCs w:val="22"/>
        </w:rPr>
        <w:t xml:space="preserve">JM </w:t>
      </w:r>
      <w:r w:rsidR="003F62CA" w:rsidRPr="00193D42">
        <w:rPr>
          <w:rFonts w:ascii="Arial" w:hAnsi="Arial" w:cs="Arial"/>
          <w:sz w:val="22"/>
          <w:szCs w:val="22"/>
        </w:rPr>
        <w:t>et al</w:t>
      </w:r>
      <w:r w:rsidRPr="00193D42">
        <w:rPr>
          <w:rFonts w:ascii="Arial" w:hAnsi="Arial" w:cs="Arial"/>
          <w:sz w:val="22"/>
          <w:szCs w:val="22"/>
        </w:rPr>
        <w:t>.</w:t>
      </w:r>
      <w:r w:rsidR="003F62CA" w:rsidRPr="00193D42">
        <w:rPr>
          <w:rFonts w:ascii="Arial" w:hAnsi="Arial" w:cs="Arial"/>
          <w:sz w:val="22"/>
          <w:szCs w:val="22"/>
        </w:rPr>
        <w:t xml:space="preserve"> reported </w:t>
      </w:r>
      <w:r w:rsidR="0023705E" w:rsidRPr="00193D42">
        <w:rPr>
          <w:rFonts w:ascii="Arial" w:hAnsi="Arial" w:cs="Arial"/>
          <w:sz w:val="22"/>
          <w:szCs w:val="22"/>
        </w:rPr>
        <w:t xml:space="preserve">in an abstract </w:t>
      </w:r>
      <w:r w:rsidR="003F62CA" w:rsidRPr="00193D42">
        <w:rPr>
          <w:rFonts w:ascii="Arial" w:hAnsi="Arial" w:cs="Arial"/>
          <w:sz w:val="22"/>
          <w:szCs w:val="22"/>
        </w:rPr>
        <w:t>the findings of a cluster-randomi</w:t>
      </w:r>
      <w:r w:rsidRPr="00193D42">
        <w:rPr>
          <w:rFonts w:ascii="Arial" w:hAnsi="Arial" w:cs="Arial"/>
          <w:sz w:val="22"/>
          <w:szCs w:val="22"/>
        </w:rPr>
        <w:t>z</w:t>
      </w:r>
      <w:r w:rsidR="003F62CA" w:rsidRPr="00193D42">
        <w:rPr>
          <w:rFonts w:ascii="Arial" w:hAnsi="Arial" w:cs="Arial"/>
          <w:sz w:val="22"/>
          <w:szCs w:val="22"/>
        </w:rPr>
        <w:t xml:space="preserve">ed, step-wedge, community-based trial of </w:t>
      </w:r>
      <w:r w:rsidR="0023705E" w:rsidRPr="00193D42">
        <w:rPr>
          <w:rFonts w:ascii="Arial" w:hAnsi="Arial" w:cs="Arial"/>
          <w:sz w:val="22"/>
          <w:szCs w:val="22"/>
        </w:rPr>
        <w:t>a</w:t>
      </w:r>
      <w:r w:rsidRPr="00193D42">
        <w:rPr>
          <w:rFonts w:ascii="Arial" w:hAnsi="Arial" w:cs="Arial"/>
          <w:sz w:val="22"/>
          <w:szCs w:val="22"/>
        </w:rPr>
        <w:t xml:space="preserve"> cleaner</w:t>
      </w:r>
      <w:r w:rsidR="0023705E" w:rsidRPr="00193D42">
        <w:rPr>
          <w:rFonts w:ascii="Arial" w:hAnsi="Arial" w:cs="Arial"/>
          <w:sz w:val="22"/>
          <w:szCs w:val="22"/>
        </w:rPr>
        <w:t xml:space="preserve">-burning </w:t>
      </w:r>
      <w:r w:rsidRPr="00193D42">
        <w:rPr>
          <w:rFonts w:ascii="Arial" w:hAnsi="Arial" w:cs="Arial"/>
          <w:sz w:val="22"/>
          <w:szCs w:val="22"/>
        </w:rPr>
        <w:t xml:space="preserve">biomass </w:t>
      </w:r>
      <w:r w:rsidR="0023705E" w:rsidRPr="00193D42">
        <w:rPr>
          <w:rFonts w:ascii="Arial" w:hAnsi="Arial" w:cs="Arial"/>
          <w:sz w:val="22"/>
          <w:szCs w:val="22"/>
        </w:rPr>
        <w:t xml:space="preserve">stove on acute lower respiratory tract infections </w:t>
      </w:r>
      <w:r w:rsidRPr="00193D42">
        <w:rPr>
          <w:rFonts w:ascii="Arial" w:hAnsi="Arial" w:cs="Arial"/>
          <w:sz w:val="22"/>
          <w:szCs w:val="22"/>
        </w:rPr>
        <w:t xml:space="preserve">(ALRI) </w:t>
      </w:r>
      <w:r w:rsidR="0023705E" w:rsidRPr="00193D42">
        <w:rPr>
          <w:rFonts w:ascii="Arial" w:hAnsi="Arial" w:cs="Arial"/>
          <w:sz w:val="22"/>
          <w:szCs w:val="22"/>
        </w:rPr>
        <w:t xml:space="preserve">in </w:t>
      </w:r>
      <w:r w:rsidR="00D710D7">
        <w:rPr>
          <w:rFonts w:ascii="Arial" w:hAnsi="Arial" w:cs="Arial"/>
          <w:sz w:val="22"/>
          <w:szCs w:val="22"/>
        </w:rPr>
        <w:t xml:space="preserve">5254 </w:t>
      </w:r>
      <w:r w:rsidR="0023705E" w:rsidRPr="00193D42">
        <w:rPr>
          <w:rFonts w:ascii="Arial" w:hAnsi="Arial" w:cs="Arial"/>
          <w:sz w:val="22"/>
          <w:szCs w:val="22"/>
        </w:rPr>
        <w:t xml:space="preserve">children under the age of 3 years in </w:t>
      </w:r>
      <w:r w:rsidRPr="00193D42">
        <w:rPr>
          <w:rFonts w:ascii="Arial" w:hAnsi="Arial" w:cs="Arial"/>
          <w:sz w:val="22"/>
          <w:szCs w:val="22"/>
        </w:rPr>
        <w:t>rural</w:t>
      </w:r>
      <w:r w:rsidR="0023705E" w:rsidRPr="00193D42">
        <w:rPr>
          <w:rFonts w:ascii="Arial" w:hAnsi="Arial" w:cs="Arial"/>
          <w:sz w:val="22"/>
          <w:szCs w:val="22"/>
        </w:rPr>
        <w:t xml:space="preserve"> Nepal.</w:t>
      </w:r>
      <w:r w:rsidR="00102488">
        <w:rPr>
          <w:rFonts w:ascii="Arial" w:hAnsi="Arial" w:cs="Arial"/>
          <w:sz w:val="22"/>
          <w:szCs w:val="22"/>
          <w:vertAlign w:val="superscript"/>
        </w:rPr>
        <w:t>10</w:t>
      </w:r>
      <w:r w:rsidR="00102488" w:rsidRPr="00193D42">
        <w:rPr>
          <w:rFonts w:ascii="Arial" w:hAnsi="Arial" w:cs="Arial"/>
          <w:sz w:val="22"/>
          <w:szCs w:val="22"/>
        </w:rPr>
        <w:t xml:space="preserve"> </w:t>
      </w:r>
      <w:r w:rsidR="0023705E" w:rsidRPr="00193D42">
        <w:rPr>
          <w:rFonts w:ascii="Arial" w:hAnsi="Arial" w:cs="Arial"/>
          <w:sz w:val="22"/>
          <w:szCs w:val="22"/>
        </w:rPr>
        <w:t xml:space="preserve">There was no statistically significant effect on the incidence of ALRI in the intervention </w:t>
      </w:r>
      <w:r w:rsidR="0023705E" w:rsidRPr="00D710D7">
        <w:rPr>
          <w:rFonts w:ascii="Arial" w:hAnsi="Arial" w:cs="Arial"/>
          <w:i/>
          <w:sz w:val="22"/>
          <w:szCs w:val="22"/>
        </w:rPr>
        <w:t>vs</w:t>
      </w:r>
      <w:r w:rsidRPr="00D710D7">
        <w:rPr>
          <w:rFonts w:ascii="Arial" w:hAnsi="Arial" w:cs="Arial"/>
          <w:i/>
          <w:sz w:val="22"/>
          <w:szCs w:val="22"/>
        </w:rPr>
        <w:t>.</w:t>
      </w:r>
      <w:r w:rsidR="0023705E" w:rsidRPr="00193D42">
        <w:rPr>
          <w:rFonts w:ascii="Arial" w:hAnsi="Arial" w:cs="Arial"/>
          <w:sz w:val="22"/>
          <w:szCs w:val="22"/>
        </w:rPr>
        <w:t xml:space="preserve"> control group (RR 0.87 [95% CI 0.67 to 1.13]). Potentially beneficial effects were seen in selected secondary analyses on cough, wheeze and burn injury. </w:t>
      </w:r>
    </w:p>
    <w:p w14:paraId="2F4463B5" w14:textId="77777777" w:rsidR="002217F7" w:rsidRPr="00193D42" w:rsidRDefault="002217F7" w:rsidP="00692803">
      <w:pPr>
        <w:rPr>
          <w:rFonts w:ascii="Arial" w:hAnsi="Arial" w:cs="Arial"/>
          <w:sz w:val="22"/>
          <w:szCs w:val="22"/>
        </w:rPr>
      </w:pPr>
    </w:p>
    <w:p w14:paraId="516DBEC5" w14:textId="2180E3C1" w:rsidR="00EF2BDE" w:rsidRPr="00193D42" w:rsidRDefault="006D5A51" w:rsidP="00692803">
      <w:pPr>
        <w:rPr>
          <w:rFonts w:ascii="Arial" w:hAnsi="Arial" w:cs="Arial"/>
          <w:sz w:val="22"/>
          <w:szCs w:val="22"/>
        </w:rPr>
      </w:pPr>
      <w:r w:rsidRPr="00193D42">
        <w:rPr>
          <w:rFonts w:ascii="Arial" w:hAnsi="Arial" w:cs="Arial"/>
          <w:sz w:val="22"/>
          <w:szCs w:val="22"/>
        </w:rPr>
        <w:t>In 2017</w:t>
      </w:r>
      <w:r w:rsidR="002F71CD" w:rsidRPr="00193D42">
        <w:rPr>
          <w:rFonts w:ascii="Arial" w:hAnsi="Arial" w:cs="Arial"/>
          <w:sz w:val="22"/>
          <w:szCs w:val="22"/>
        </w:rPr>
        <w:t>,</w:t>
      </w:r>
      <w:r w:rsidRPr="00193D42">
        <w:rPr>
          <w:rFonts w:ascii="Arial" w:hAnsi="Arial" w:cs="Arial"/>
          <w:sz w:val="22"/>
          <w:szCs w:val="22"/>
        </w:rPr>
        <w:t xml:space="preserve"> </w:t>
      </w:r>
      <w:r w:rsidR="008A0E25" w:rsidRPr="00193D42">
        <w:rPr>
          <w:rFonts w:ascii="Arial" w:hAnsi="Arial" w:cs="Arial"/>
          <w:sz w:val="22"/>
          <w:szCs w:val="22"/>
        </w:rPr>
        <w:t>Alexander</w:t>
      </w:r>
      <w:r w:rsidR="00B7466D" w:rsidRPr="00193D42">
        <w:rPr>
          <w:rFonts w:ascii="Arial" w:hAnsi="Arial" w:cs="Arial"/>
          <w:sz w:val="22"/>
          <w:szCs w:val="22"/>
        </w:rPr>
        <w:t xml:space="preserve"> </w:t>
      </w:r>
      <w:r w:rsidR="00B43B4E">
        <w:rPr>
          <w:rFonts w:ascii="Arial" w:hAnsi="Arial" w:cs="Arial"/>
          <w:sz w:val="22"/>
          <w:szCs w:val="22"/>
        </w:rPr>
        <w:t xml:space="preserve">D </w:t>
      </w:r>
      <w:r w:rsidRPr="00193D42">
        <w:rPr>
          <w:rFonts w:ascii="Arial" w:hAnsi="Arial" w:cs="Arial"/>
          <w:sz w:val="22"/>
          <w:szCs w:val="22"/>
        </w:rPr>
        <w:t>et al</w:t>
      </w:r>
      <w:r w:rsidR="00B7466D" w:rsidRPr="00193D42">
        <w:rPr>
          <w:rFonts w:ascii="Arial" w:hAnsi="Arial" w:cs="Arial"/>
          <w:sz w:val="22"/>
          <w:szCs w:val="22"/>
        </w:rPr>
        <w:t>.</w:t>
      </w:r>
      <w:r w:rsidRPr="00193D42">
        <w:rPr>
          <w:rFonts w:ascii="Arial" w:hAnsi="Arial" w:cs="Arial"/>
          <w:sz w:val="22"/>
          <w:szCs w:val="22"/>
        </w:rPr>
        <w:t xml:space="preserve"> reported the findings of a household-level randomi</w:t>
      </w:r>
      <w:r w:rsidR="00B7466D" w:rsidRPr="00193D42">
        <w:rPr>
          <w:rFonts w:ascii="Arial" w:hAnsi="Arial" w:cs="Arial"/>
          <w:sz w:val="22"/>
          <w:szCs w:val="22"/>
        </w:rPr>
        <w:t>z</w:t>
      </w:r>
      <w:r w:rsidRPr="00193D42">
        <w:rPr>
          <w:rFonts w:ascii="Arial" w:hAnsi="Arial" w:cs="Arial"/>
          <w:sz w:val="22"/>
          <w:szCs w:val="22"/>
        </w:rPr>
        <w:t xml:space="preserve">ed controlled trial of an ethanol-fuelled stove </w:t>
      </w:r>
      <w:r w:rsidRPr="00B43B4E">
        <w:rPr>
          <w:rFonts w:ascii="Arial" w:hAnsi="Arial" w:cs="Arial"/>
          <w:i/>
          <w:sz w:val="22"/>
          <w:szCs w:val="22"/>
        </w:rPr>
        <w:t>vs</w:t>
      </w:r>
      <w:r w:rsidR="00B7466D" w:rsidRPr="00B43B4E">
        <w:rPr>
          <w:rFonts w:ascii="Arial" w:hAnsi="Arial" w:cs="Arial"/>
          <w:i/>
          <w:sz w:val="22"/>
          <w:szCs w:val="22"/>
        </w:rPr>
        <w:t>.</w:t>
      </w:r>
      <w:r w:rsidRPr="00193D42">
        <w:rPr>
          <w:rFonts w:ascii="Arial" w:hAnsi="Arial" w:cs="Arial"/>
          <w:sz w:val="22"/>
          <w:szCs w:val="22"/>
        </w:rPr>
        <w:t xml:space="preserve"> </w:t>
      </w:r>
      <w:r w:rsidR="00EF2BDE" w:rsidRPr="00193D42">
        <w:rPr>
          <w:rFonts w:ascii="Arial" w:hAnsi="Arial" w:cs="Arial"/>
          <w:sz w:val="22"/>
          <w:szCs w:val="22"/>
        </w:rPr>
        <w:t>wood</w:t>
      </w:r>
      <w:r w:rsidR="00B7466D" w:rsidRPr="00193D42">
        <w:rPr>
          <w:rFonts w:ascii="Arial" w:hAnsi="Arial" w:cs="Arial"/>
          <w:sz w:val="22"/>
          <w:szCs w:val="22"/>
        </w:rPr>
        <w:t xml:space="preserve"> or kerosene</w:t>
      </w:r>
      <w:r w:rsidR="00EF2BDE" w:rsidRPr="00193D42">
        <w:rPr>
          <w:rFonts w:ascii="Arial" w:hAnsi="Arial" w:cs="Arial"/>
          <w:sz w:val="22"/>
          <w:szCs w:val="22"/>
        </w:rPr>
        <w:t>-burning stove</w:t>
      </w:r>
      <w:r w:rsidR="00B7466D" w:rsidRPr="00193D42">
        <w:rPr>
          <w:rFonts w:ascii="Arial" w:hAnsi="Arial" w:cs="Arial"/>
          <w:sz w:val="22"/>
          <w:szCs w:val="22"/>
        </w:rPr>
        <w:t>s</w:t>
      </w:r>
      <w:r w:rsidR="00EF2BDE" w:rsidRPr="00193D42">
        <w:rPr>
          <w:rFonts w:ascii="Arial" w:hAnsi="Arial" w:cs="Arial"/>
          <w:sz w:val="22"/>
          <w:szCs w:val="22"/>
        </w:rPr>
        <w:t xml:space="preserve"> on blood pressure in </w:t>
      </w:r>
      <w:r w:rsidR="00B43B4E">
        <w:rPr>
          <w:rFonts w:ascii="Arial" w:hAnsi="Arial" w:cs="Arial"/>
          <w:sz w:val="22"/>
          <w:szCs w:val="22"/>
        </w:rPr>
        <w:t xml:space="preserve">324 </w:t>
      </w:r>
      <w:r w:rsidR="00EF2BDE" w:rsidRPr="00193D42">
        <w:rPr>
          <w:rFonts w:ascii="Arial" w:hAnsi="Arial" w:cs="Arial"/>
          <w:sz w:val="22"/>
          <w:szCs w:val="22"/>
        </w:rPr>
        <w:t>pregnant women in Ibadan, Nigeria.</w:t>
      </w:r>
      <w:r w:rsidR="00102488" w:rsidRPr="00193D42">
        <w:rPr>
          <w:rFonts w:ascii="Arial" w:hAnsi="Arial" w:cs="Arial"/>
          <w:sz w:val="22"/>
          <w:szCs w:val="22"/>
          <w:vertAlign w:val="superscript"/>
        </w:rPr>
        <w:t>1</w:t>
      </w:r>
      <w:r w:rsidR="00102488">
        <w:rPr>
          <w:rFonts w:ascii="Arial" w:hAnsi="Arial" w:cs="Arial"/>
          <w:sz w:val="22"/>
          <w:szCs w:val="22"/>
          <w:vertAlign w:val="superscript"/>
        </w:rPr>
        <w:t>1</w:t>
      </w:r>
      <w:r w:rsidR="00102488" w:rsidRPr="00193D42">
        <w:rPr>
          <w:rFonts w:ascii="Arial" w:hAnsi="Arial" w:cs="Arial"/>
          <w:sz w:val="22"/>
          <w:szCs w:val="22"/>
        </w:rPr>
        <w:t xml:space="preserve"> </w:t>
      </w:r>
      <w:r w:rsidR="00F072C5" w:rsidRPr="00193D42">
        <w:rPr>
          <w:rFonts w:ascii="Arial" w:hAnsi="Arial" w:cs="Arial"/>
          <w:sz w:val="22"/>
          <w:szCs w:val="22"/>
        </w:rPr>
        <w:t xml:space="preserve">There was no significant effect of the intervention on systolic blood pressure but there was an effect seen on diastolic blood pressure </w:t>
      </w:r>
      <w:r w:rsidR="00B7466D" w:rsidRPr="00193D42">
        <w:rPr>
          <w:rFonts w:ascii="Arial" w:hAnsi="Arial" w:cs="Arial"/>
          <w:sz w:val="22"/>
          <w:szCs w:val="22"/>
        </w:rPr>
        <w:t>(DBP)</w:t>
      </w:r>
      <w:r w:rsidR="00F072C5" w:rsidRPr="00193D42">
        <w:rPr>
          <w:rFonts w:ascii="Arial" w:hAnsi="Arial" w:cs="Arial"/>
          <w:sz w:val="22"/>
          <w:szCs w:val="22"/>
        </w:rPr>
        <w:t xml:space="preserve"> of uncertain clinical </w:t>
      </w:r>
      <w:r w:rsidR="00AD7958" w:rsidRPr="00193D42">
        <w:rPr>
          <w:rFonts w:ascii="Arial" w:hAnsi="Arial" w:cs="Arial"/>
          <w:sz w:val="22"/>
          <w:szCs w:val="22"/>
        </w:rPr>
        <w:t>relevance</w:t>
      </w:r>
      <w:r w:rsidR="00B7466D" w:rsidRPr="00193D42">
        <w:rPr>
          <w:rFonts w:ascii="Arial" w:hAnsi="Arial" w:cs="Arial"/>
          <w:sz w:val="22"/>
          <w:szCs w:val="22"/>
        </w:rPr>
        <w:t xml:space="preserve"> (mean DBP 2.8 mmHg higher in control </w:t>
      </w:r>
      <w:r w:rsidR="00B7466D" w:rsidRPr="00B43B4E">
        <w:rPr>
          <w:rFonts w:ascii="Arial" w:hAnsi="Arial" w:cs="Arial"/>
          <w:i/>
          <w:sz w:val="22"/>
          <w:szCs w:val="22"/>
        </w:rPr>
        <w:t>vs.</w:t>
      </w:r>
      <w:r w:rsidR="00B7466D" w:rsidRPr="00193D42">
        <w:rPr>
          <w:rFonts w:ascii="Arial" w:hAnsi="Arial" w:cs="Arial"/>
          <w:sz w:val="22"/>
          <w:szCs w:val="22"/>
        </w:rPr>
        <w:t xml:space="preserve"> intervention women)</w:t>
      </w:r>
      <w:r w:rsidR="00F072C5" w:rsidRPr="00193D42">
        <w:rPr>
          <w:rFonts w:ascii="Arial" w:hAnsi="Arial" w:cs="Arial"/>
          <w:sz w:val="22"/>
          <w:szCs w:val="22"/>
        </w:rPr>
        <w:t xml:space="preserve">. </w:t>
      </w:r>
    </w:p>
    <w:p w14:paraId="6E6D5ED6" w14:textId="77777777" w:rsidR="00CC5752" w:rsidRPr="00193D42" w:rsidRDefault="00CC5752" w:rsidP="00692803">
      <w:pPr>
        <w:rPr>
          <w:rFonts w:ascii="Arial" w:hAnsi="Arial" w:cs="Arial"/>
          <w:sz w:val="22"/>
          <w:szCs w:val="22"/>
        </w:rPr>
      </w:pPr>
    </w:p>
    <w:p w14:paraId="731FE130" w14:textId="06089E04" w:rsidR="00E4560D" w:rsidRPr="00193D42" w:rsidRDefault="00CC5752" w:rsidP="00692803">
      <w:pPr>
        <w:rPr>
          <w:rFonts w:ascii="Arial" w:hAnsi="Arial" w:cs="Arial"/>
          <w:sz w:val="22"/>
          <w:szCs w:val="22"/>
        </w:rPr>
      </w:pPr>
      <w:r w:rsidRPr="00193D42">
        <w:rPr>
          <w:rFonts w:ascii="Arial" w:hAnsi="Arial" w:cs="Arial"/>
          <w:sz w:val="22"/>
          <w:szCs w:val="22"/>
        </w:rPr>
        <w:t xml:space="preserve">The Ghana Randomized Air Pollution and Health Study (GRAPHS) is a </w:t>
      </w:r>
      <w:r w:rsidR="000B725A" w:rsidRPr="00193D42">
        <w:rPr>
          <w:rFonts w:ascii="Arial" w:hAnsi="Arial" w:cs="Arial"/>
          <w:sz w:val="22"/>
          <w:szCs w:val="22"/>
        </w:rPr>
        <w:t>three-</w:t>
      </w:r>
      <w:r w:rsidRPr="00193D42">
        <w:rPr>
          <w:rFonts w:ascii="Arial" w:hAnsi="Arial" w:cs="Arial"/>
          <w:sz w:val="22"/>
          <w:szCs w:val="22"/>
        </w:rPr>
        <w:t>arm household-level randomi</w:t>
      </w:r>
      <w:r w:rsidR="00B7466D" w:rsidRPr="00193D42">
        <w:rPr>
          <w:rFonts w:ascii="Arial" w:hAnsi="Arial" w:cs="Arial"/>
          <w:sz w:val="22"/>
          <w:szCs w:val="22"/>
        </w:rPr>
        <w:t>z</w:t>
      </w:r>
      <w:r w:rsidRPr="00193D42">
        <w:rPr>
          <w:rFonts w:ascii="Arial" w:hAnsi="Arial" w:cs="Arial"/>
          <w:sz w:val="22"/>
          <w:szCs w:val="22"/>
        </w:rPr>
        <w:t xml:space="preserve">ed controlled trial of liquefied petroleum gas (LPG) vs </w:t>
      </w:r>
      <w:r w:rsidR="00B7466D" w:rsidRPr="00193D42">
        <w:rPr>
          <w:rFonts w:ascii="Arial" w:hAnsi="Arial" w:cs="Arial"/>
          <w:sz w:val="22"/>
          <w:szCs w:val="22"/>
        </w:rPr>
        <w:t xml:space="preserve">a cleaner-burning </w:t>
      </w:r>
      <w:r w:rsidRPr="00193D42">
        <w:rPr>
          <w:rFonts w:ascii="Arial" w:hAnsi="Arial" w:cs="Arial"/>
          <w:sz w:val="22"/>
          <w:szCs w:val="22"/>
        </w:rPr>
        <w:t>biomass</w:t>
      </w:r>
      <w:r w:rsidR="00661BCF">
        <w:rPr>
          <w:rFonts w:ascii="Arial" w:hAnsi="Arial" w:cs="Arial"/>
          <w:sz w:val="22"/>
          <w:szCs w:val="22"/>
        </w:rPr>
        <w:t>-fuelled</w:t>
      </w:r>
      <w:r w:rsidR="00B7466D" w:rsidRPr="00193D42">
        <w:rPr>
          <w:rFonts w:ascii="Arial" w:hAnsi="Arial" w:cs="Arial"/>
          <w:sz w:val="22"/>
          <w:szCs w:val="22"/>
        </w:rPr>
        <w:t xml:space="preserve"> </w:t>
      </w:r>
      <w:r w:rsidRPr="00193D42">
        <w:rPr>
          <w:rFonts w:ascii="Arial" w:hAnsi="Arial" w:cs="Arial"/>
          <w:sz w:val="22"/>
          <w:szCs w:val="22"/>
        </w:rPr>
        <w:t xml:space="preserve">cookstove </w:t>
      </w:r>
      <w:r w:rsidRPr="00661BCF">
        <w:rPr>
          <w:rFonts w:ascii="Arial" w:hAnsi="Arial" w:cs="Arial"/>
          <w:i/>
          <w:sz w:val="22"/>
          <w:szCs w:val="22"/>
        </w:rPr>
        <w:t>vs</w:t>
      </w:r>
      <w:r w:rsidR="00B7466D" w:rsidRPr="00661BCF">
        <w:rPr>
          <w:rFonts w:ascii="Arial" w:hAnsi="Arial" w:cs="Arial"/>
          <w:i/>
          <w:sz w:val="22"/>
          <w:szCs w:val="22"/>
        </w:rPr>
        <w:t>.</w:t>
      </w:r>
      <w:r w:rsidRPr="00193D42">
        <w:rPr>
          <w:rFonts w:ascii="Arial" w:hAnsi="Arial" w:cs="Arial"/>
          <w:sz w:val="22"/>
          <w:szCs w:val="22"/>
        </w:rPr>
        <w:t xml:space="preserve"> control conditions in </w:t>
      </w:r>
      <w:r w:rsidR="00902EE1">
        <w:rPr>
          <w:rFonts w:ascii="Arial" w:hAnsi="Arial" w:cs="Arial"/>
          <w:sz w:val="22"/>
          <w:szCs w:val="22"/>
        </w:rPr>
        <w:t>1415</w:t>
      </w:r>
      <w:r w:rsidR="00873E40">
        <w:rPr>
          <w:rFonts w:ascii="Arial" w:hAnsi="Arial" w:cs="Arial"/>
          <w:sz w:val="22"/>
          <w:szCs w:val="22"/>
        </w:rPr>
        <w:t xml:space="preserve"> </w:t>
      </w:r>
      <w:r w:rsidR="00D408F6" w:rsidRPr="00193D42">
        <w:rPr>
          <w:rFonts w:ascii="Arial" w:hAnsi="Arial" w:cs="Arial"/>
          <w:sz w:val="22"/>
          <w:szCs w:val="22"/>
        </w:rPr>
        <w:t>pregnant</w:t>
      </w:r>
      <w:r w:rsidRPr="00193D42">
        <w:rPr>
          <w:rFonts w:ascii="Arial" w:hAnsi="Arial" w:cs="Arial"/>
          <w:sz w:val="22"/>
          <w:szCs w:val="22"/>
        </w:rPr>
        <w:t xml:space="preserve"> women on birthweight and physician-diagnosed severe pneu</w:t>
      </w:r>
      <w:r w:rsidR="00E4560D" w:rsidRPr="00193D42">
        <w:rPr>
          <w:rFonts w:ascii="Arial" w:hAnsi="Arial" w:cs="Arial"/>
          <w:sz w:val="22"/>
          <w:szCs w:val="22"/>
        </w:rPr>
        <w:t xml:space="preserve">monia in the first year of life in </w:t>
      </w:r>
      <w:r w:rsidR="00B7466D" w:rsidRPr="00193D42">
        <w:rPr>
          <w:rFonts w:ascii="Arial" w:hAnsi="Arial" w:cs="Arial"/>
          <w:sz w:val="22"/>
          <w:szCs w:val="22"/>
        </w:rPr>
        <w:t>a rural</w:t>
      </w:r>
      <w:r w:rsidR="00E4560D" w:rsidRPr="00193D42">
        <w:rPr>
          <w:rFonts w:ascii="Arial" w:hAnsi="Arial" w:cs="Arial"/>
          <w:sz w:val="22"/>
          <w:szCs w:val="22"/>
        </w:rPr>
        <w:t xml:space="preserve"> region </w:t>
      </w:r>
      <w:r w:rsidR="000B725A" w:rsidRPr="00193D42">
        <w:rPr>
          <w:rFonts w:ascii="Arial" w:hAnsi="Arial" w:cs="Arial"/>
          <w:sz w:val="22"/>
          <w:szCs w:val="22"/>
        </w:rPr>
        <w:t>of Ghana</w:t>
      </w:r>
      <w:r w:rsidR="00D17D5D" w:rsidRPr="00193D42">
        <w:rPr>
          <w:rFonts w:ascii="Arial" w:hAnsi="Arial" w:cs="Arial"/>
          <w:sz w:val="22"/>
          <w:szCs w:val="22"/>
        </w:rPr>
        <w:t xml:space="preserve"> (</w:t>
      </w:r>
      <w:r w:rsidR="00D408F6" w:rsidRPr="00193D42">
        <w:rPr>
          <w:rFonts w:ascii="Arial" w:hAnsi="Arial" w:cs="Arial"/>
          <w:sz w:val="22"/>
          <w:szCs w:val="22"/>
        </w:rPr>
        <w:t>LPG=36</w:t>
      </w:r>
      <w:r w:rsidR="00902EE1">
        <w:rPr>
          <w:rFonts w:ascii="Arial" w:hAnsi="Arial" w:cs="Arial"/>
          <w:sz w:val="22"/>
          <w:szCs w:val="22"/>
        </w:rPr>
        <w:t>5</w:t>
      </w:r>
      <w:r w:rsidR="00873E40">
        <w:rPr>
          <w:rFonts w:ascii="Arial" w:hAnsi="Arial" w:cs="Arial"/>
          <w:sz w:val="22"/>
          <w:szCs w:val="22"/>
        </w:rPr>
        <w:t>,</w:t>
      </w:r>
      <w:r w:rsidR="00D408F6" w:rsidRPr="00193D42">
        <w:rPr>
          <w:rFonts w:ascii="Arial" w:hAnsi="Arial" w:cs="Arial"/>
          <w:sz w:val="22"/>
          <w:szCs w:val="22"/>
        </w:rPr>
        <w:t xml:space="preserve"> </w:t>
      </w:r>
      <w:r w:rsidR="00B7466D" w:rsidRPr="00193D42">
        <w:rPr>
          <w:rFonts w:ascii="Arial" w:hAnsi="Arial" w:cs="Arial"/>
          <w:sz w:val="22"/>
          <w:szCs w:val="22"/>
        </w:rPr>
        <w:t>cleaner biomass stove</w:t>
      </w:r>
      <w:r w:rsidR="00D408F6" w:rsidRPr="00193D42">
        <w:rPr>
          <w:rFonts w:ascii="Arial" w:hAnsi="Arial" w:cs="Arial"/>
          <w:sz w:val="22"/>
          <w:szCs w:val="22"/>
        </w:rPr>
        <w:t>=52</w:t>
      </w:r>
      <w:r w:rsidR="00902EE1">
        <w:rPr>
          <w:rFonts w:ascii="Arial" w:hAnsi="Arial" w:cs="Arial"/>
          <w:sz w:val="22"/>
          <w:szCs w:val="22"/>
        </w:rPr>
        <w:t>5</w:t>
      </w:r>
      <w:r w:rsidR="00B7466D" w:rsidRPr="00193D42">
        <w:rPr>
          <w:rFonts w:ascii="Arial" w:hAnsi="Arial" w:cs="Arial"/>
          <w:sz w:val="22"/>
          <w:szCs w:val="22"/>
        </w:rPr>
        <w:t xml:space="preserve">, </w:t>
      </w:r>
      <w:r w:rsidR="00D408F6" w:rsidRPr="00193D42">
        <w:rPr>
          <w:rFonts w:ascii="Arial" w:hAnsi="Arial" w:cs="Arial"/>
          <w:sz w:val="22"/>
          <w:szCs w:val="22"/>
        </w:rPr>
        <w:t>and control=52</w:t>
      </w:r>
      <w:r w:rsidR="00902EE1">
        <w:rPr>
          <w:rFonts w:ascii="Arial" w:hAnsi="Arial" w:cs="Arial"/>
          <w:sz w:val="22"/>
          <w:szCs w:val="22"/>
        </w:rPr>
        <w:t>5</w:t>
      </w:r>
      <w:r w:rsidR="00D408F6" w:rsidRPr="00193D42">
        <w:rPr>
          <w:rFonts w:ascii="Arial" w:hAnsi="Arial" w:cs="Arial"/>
          <w:sz w:val="22"/>
          <w:szCs w:val="22"/>
        </w:rPr>
        <w:t>).</w:t>
      </w:r>
      <w:r w:rsidR="00102488" w:rsidRPr="00193D42">
        <w:rPr>
          <w:rFonts w:ascii="Arial" w:hAnsi="Arial" w:cs="Arial"/>
          <w:sz w:val="22"/>
          <w:szCs w:val="22"/>
          <w:vertAlign w:val="superscript"/>
        </w:rPr>
        <w:t>1</w:t>
      </w:r>
      <w:r w:rsidR="00102488">
        <w:rPr>
          <w:rFonts w:ascii="Arial" w:hAnsi="Arial" w:cs="Arial"/>
          <w:sz w:val="22"/>
          <w:szCs w:val="22"/>
          <w:vertAlign w:val="superscript"/>
        </w:rPr>
        <w:t>2</w:t>
      </w:r>
      <w:r w:rsidR="00102488" w:rsidRPr="00193D42">
        <w:rPr>
          <w:rFonts w:ascii="Arial" w:hAnsi="Arial" w:cs="Arial"/>
          <w:sz w:val="22"/>
          <w:szCs w:val="22"/>
        </w:rPr>
        <w:t xml:space="preserve"> </w:t>
      </w:r>
      <w:r w:rsidR="00D408F6" w:rsidRPr="00193D42">
        <w:rPr>
          <w:rFonts w:ascii="Arial" w:hAnsi="Arial" w:cs="Arial"/>
          <w:sz w:val="22"/>
          <w:szCs w:val="22"/>
        </w:rPr>
        <w:t>The full trial report is awaited but birthweight and other obstetric outcomes have been reported in abstract showing no difference</w:t>
      </w:r>
      <w:r w:rsidR="00D17D5D" w:rsidRPr="00193D42">
        <w:rPr>
          <w:rFonts w:ascii="Arial" w:hAnsi="Arial" w:cs="Arial"/>
          <w:sz w:val="22"/>
          <w:szCs w:val="22"/>
        </w:rPr>
        <w:t>s</w:t>
      </w:r>
      <w:r w:rsidR="00D408F6" w:rsidRPr="00193D42">
        <w:rPr>
          <w:rFonts w:ascii="Arial" w:hAnsi="Arial" w:cs="Arial"/>
          <w:sz w:val="22"/>
          <w:szCs w:val="22"/>
        </w:rPr>
        <w:t xml:space="preserve"> between trial arms.</w:t>
      </w:r>
      <w:r w:rsidR="00102488" w:rsidRPr="00193D42">
        <w:rPr>
          <w:rFonts w:ascii="Arial" w:hAnsi="Arial" w:cs="Arial"/>
          <w:sz w:val="22"/>
          <w:szCs w:val="22"/>
          <w:vertAlign w:val="superscript"/>
        </w:rPr>
        <w:t>1</w:t>
      </w:r>
      <w:r w:rsidR="00102488">
        <w:rPr>
          <w:rFonts w:ascii="Arial" w:hAnsi="Arial" w:cs="Arial"/>
          <w:sz w:val="22"/>
          <w:szCs w:val="22"/>
          <w:vertAlign w:val="superscript"/>
        </w:rPr>
        <w:t>3</w:t>
      </w:r>
    </w:p>
    <w:p w14:paraId="18DB11CF" w14:textId="77777777" w:rsidR="00EF2BDE" w:rsidRPr="00193D42" w:rsidRDefault="00EF2BDE" w:rsidP="00692803">
      <w:pPr>
        <w:rPr>
          <w:rFonts w:ascii="Arial" w:hAnsi="Arial" w:cs="Arial"/>
          <w:sz w:val="22"/>
          <w:szCs w:val="22"/>
        </w:rPr>
      </w:pPr>
    </w:p>
    <w:p w14:paraId="7569BA03" w14:textId="22C03BB7" w:rsidR="00BE09D4" w:rsidRPr="00193D42" w:rsidRDefault="00EF3DE7" w:rsidP="00692803">
      <w:pPr>
        <w:rPr>
          <w:rFonts w:ascii="Arial" w:hAnsi="Arial" w:cs="Arial"/>
          <w:sz w:val="22"/>
          <w:szCs w:val="22"/>
        </w:rPr>
      </w:pPr>
      <w:r w:rsidRPr="00193D42">
        <w:rPr>
          <w:rFonts w:ascii="Arial" w:hAnsi="Arial" w:cs="Arial"/>
          <w:sz w:val="22"/>
          <w:szCs w:val="22"/>
        </w:rPr>
        <w:t xml:space="preserve">Many of </w:t>
      </w:r>
      <w:r w:rsidR="00BE09D4" w:rsidRPr="00193D42">
        <w:rPr>
          <w:rFonts w:ascii="Arial" w:hAnsi="Arial" w:cs="Arial"/>
          <w:sz w:val="22"/>
          <w:szCs w:val="22"/>
        </w:rPr>
        <w:t>the clinical trials discussed here have limitations</w:t>
      </w:r>
      <w:r w:rsidRPr="00193D42">
        <w:rPr>
          <w:rFonts w:ascii="Arial" w:hAnsi="Arial" w:cs="Arial"/>
          <w:sz w:val="22"/>
          <w:szCs w:val="22"/>
        </w:rPr>
        <w:t xml:space="preserve"> including small size, limited </w:t>
      </w:r>
      <w:r w:rsidR="00CD558B" w:rsidRPr="00193D42">
        <w:rPr>
          <w:rFonts w:ascii="Arial" w:hAnsi="Arial" w:cs="Arial"/>
          <w:sz w:val="22"/>
          <w:szCs w:val="22"/>
        </w:rPr>
        <w:t>follow</w:t>
      </w:r>
      <w:r w:rsidR="00B7466D" w:rsidRPr="00193D42">
        <w:rPr>
          <w:rFonts w:ascii="Arial" w:hAnsi="Arial" w:cs="Arial"/>
          <w:sz w:val="22"/>
          <w:szCs w:val="22"/>
        </w:rPr>
        <w:t>-</w:t>
      </w:r>
      <w:r w:rsidR="00CD558B" w:rsidRPr="00193D42">
        <w:rPr>
          <w:rFonts w:ascii="Arial" w:hAnsi="Arial" w:cs="Arial"/>
          <w:sz w:val="22"/>
          <w:szCs w:val="22"/>
        </w:rPr>
        <w:t xml:space="preserve">up time, variable </w:t>
      </w:r>
      <w:r w:rsidRPr="00193D42">
        <w:rPr>
          <w:rFonts w:ascii="Arial" w:hAnsi="Arial" w:cs="Arial"/>
          <w:sz w:val="22"/>
          <w:szCs w:val="22"/>
        </w:rPr>
        <w:t xml:space="preserve">levels of </w:t>
      </w:r>
      <w:r w:rsidR="00CD558B" w:rsidRPr="00193D42">
        <w:rPr>
          <w:rFonts w:ascii="Arial" w:hAnsi="Arial" w:cs="Arial"/>
          <w:sz w:val="22"/>
          <w:szCs w:val="22"/>
        </w:rPr>
        <w:t>intervention adoption,</w:t>
      </w:r>
      <w:r w:rsidRPr="00193D42">
        <w:rPr>
          <w:rFonts w:ascii="Arial" w:hAnsi="Arial" w:cs="Arial"/>
          <w:sz w:val="22"/>
          <w:szCs w:val="22"/>
        </w:rPr>
        <w:t xml:space="preserve"> </w:t>
      </w:r>
      <w:r w:rsidR="00A44024" w:rsidRPr="00193D42">
        <w:rPr>
          <w:rFonts w:ascii="Arial" w:hAnsi="Arial" w:cs="Arial"/>
          <w:sz w:val="22"/>
          <w:szCs w:val="22"/>
        </w:rPr>
        <w:t xml:space="preserve">lack of focus with </w:t>
      </w:r>
      <w:r w:rsidRPr="00193D42">
        <w:rPr>
          <w:rFonts w:ascii="Arial" w:hAnsi="Arial" w:cs="Arial"/>
          <w:sz w:val="22"/>
          <w:szCs w:val="22"/>
        </w:rPr>
        <w:t xml:space="preserve">multiple and sometimes unclear </w:t>
      </w:r>
      <w:r w:rsidR="00CD558B" w:rsidRPr="00193D42">
        <w:rPr>
          <w:rFonts w:ascii="Arial" w:hAnsi="Arial" w:cs="Arial"/>
          <w:sz w:val="22"/>
          <w:szCs w:val="22"/>
        </w:rPr>
        <w:t>outcome definitions</w:t>
      </w:r>
      <w:r w:rsidRPr="00193D42">
        <w:rPr>
          <w:rFonts w:ascii="Arial" w:hAnsi="Arial" w:cs="Arial"/>
          <w:sz w:val="22"/>
          <w:szCs w:val="22"/>
        </w:rPr>
        <w:t>, protocol deviations d</w:t>
      </w:r>
      <w:r w:rsidR="00CD558B" w:rsidRPr="00193D42">
        <w:rPr>
          <w:rFonts w:ascii="Arial" w:hAnsi="Arial" w:cs="Arial"/>
          <w:sz w:val="22"/>
          <w:szCs w:val="22"/>
        </w:rPr>
        <w:t>uring the trial or at the analysis stage</w:t>
      </w:r>
      <w:r w:rsidRPr="00193D42">
        <w:rPr>
          <w:rFonts w:ascii="Arial" w:hAnsi="Arial" w:cs="Arial"/>
          <w:sz w:val="22"/>
          <w:szCs w:val="22"/>
        </w:rPr>
        <w:t>, failure to fully follow CONSORT reporting guidelines</w:t>
      </w:r>
      <w:r w:rsidR="00AC4BA8" w:rsidRPr="00193D42">
        <w:rPr>
          <w:rFonts w:ascii="Arial" w:hAnsi="Arial" w:cs="Arial"/>
          <w:sz w:val="22"/>
          <w:szCs w:val="22"/>
        </w:rPr>
        <w:t>,</w:t>
      </w:r>
      <w:r w:rsidRPr="00193D42">
        <w:rPr>
          <w:rFonts w:ascii="Arial" w:hAnsi="Arial" w:cs="Arial"/>
          <w:sz w:val="22"/>
          <w:szCs w:val="22"/>
        </w:rPr>
        <w:t xml:space="preserve"> </w:t>
      </w:r>
      <w:r w:rsidR="00AC4BA8" w:rsidRPr="00193D42">
        <w:rPr>
          <w:rFonts w:ascii="Arial" w:hAnsi="Arial" w:cs="Arial"/>
          <w:sz w:val="22"/>
          <w:szCs w:val="22"/>
        </w:rPr>
        <w:t xml:space="preserve">long delays between trial completion and full publication </w:t>
      </w:r>
      <w:r w:rsidRPr="00193D42">
        <w:rPr>
          <w:rFonts w:ascii="Arial" w:hAnsi="Arial" w:cs="Arial"/>
          <w:sz w:val="22"/>
          <w:szCs w:val="22"/>
        </w:rPr>
        <w:t xml:space="preserve">and a </w:t>
      </w:r>
      <w:r w:rsidR="00CD558B" w:rsidRPr="00193D42">
        <w:rPr>
          <w:rFonts w:ascii="Arial" w:hAnsi="Arial" w:cs="Arial"/>
          <w:sz w:val="22"/>
          <w:szCs w:val="22"/>
        </w:rPr>
        <w:t xml:space="preserve">focus on </w:t>
      </w:r>
      <w:r w:rsidRPr="00193D42">
        <w:rPr>
          <w:rFonts w:ascii="Arial" w:hAnsi="Arial" w:cs="Arial"/>
          <w:sz w:val="22"/>
          <w:szCs w:val="22"/>
        </w:rPr>
        <w:t xml:space="preserve">reporting </w:t>
      </w:r>
      <w:r w:rsidR="00CD558B" w:rsidRPr="00193D42">
        <w:rPr>
          <w:rFonts w:ascii="Arial" w:hAnsi="Arial" w:cs="Arial"/>
          <w:sz w:val="22"/>
          <w:szCs w:val="22"/>
        </w:rPr>
        <w:t>posi</w:t>
      </w:r>
      <w:r w:rsidR="004E48D1" w:rsidRPr="00193D42">
        <w:rPr>
          <w:rFonts w:ascii="Arial" w:hAnsi="Arial" w:cs="Arial"/>
          <w:sz w:val="22"/>
          <w:szCs w:val="22"/>
        </w:rPr>
        <w:t>tive signals from secondary</w:t>
      </w:r>
      <w:r w:rsidR="00E76975">
        <w:rPr>
          <w:rFonts w:ascii="Arial" w:hAnsi="Arial" w:cs="Arial"/>
          <w:sz w:val="22"/>
          <w:szCs w:val="22"/>
        </w:rPr>
        <w:t xml:space="preserve"> </w:t>
      </w:r>
      <w:r w:rsidR="00CD558B" w:rsidRPr="00193D42">
        <w:rPr>
          <w:rFonts w:ascii="Arial" w:hAnsi="Arial" w:cs="Arial"/>
          <w:sz w:val="22"/>
          <w:szCs w:val="22"/>
        </w:rPr>
        <w:t xml:space="preserve">rather than primary </w:t>
      </w:r>
      <w:r w:rsidR="00B7466D" w:rsidRPr="00193D42">
        <w:rPr>
          <w:rFonts w:ascii="Arial" w:hAnsi="Arial" w:cs="Arial"/>
          <w:sz w:val="22"/>
          <w:szCs w:val="22"/>
        </w:rPr>
        <w:t>ITT</w:t>
      </w:r>
      <w:r w:rsidR="00CD558B" w:rsidRPr="00193D42">
        <w:rPr>
          <w:rFonts w:ascii="Arial" w:hAnsi="Arial" w:cs="Arial"/>
          <w:sz w:val="22"/>
          <w:szCs w:val="22"/>
        </w:rPr>
        <w:t xml:space="preserve"> analyses. </w:t>
      </w:r>
      <w:r w:rsidR="0025630C">
        <w:rPr>
          <w:rFonts w:ascii="Arial" w:hAnsi="Arial" w:cs="Arial"/>
          <w:sz w:val="22"/>
          <w:szCs w:val="22"/>
        </w:rPr>
        <w:t>That said, a</w:t>
      </w:r>
      <w:r w:rsidR="004D682D">
        <w:rPr>
          <w:rFonts w:ascii="Arial" w:hAnsi="Arial" w:cs="Arial"/>
          <w:sz w:val="22"/>
          <w:szCs w:val="22"/>
        </w:rPr>
        <w:t xml:space="preserve"> type of secondary analysis of particular interest regarding the assessment of efficacy is that of exposure-response</w:t>
      </w:r>
      <w:r w:rsidR="0025630C">
        <w:rPr>
          <w:rFonts w:ascii="Arial" w:hAnsi="Arial" w:cs="Arial"/>
          <w:sz w:val="22"/>
          <w:szCs w:val="22"/>
        </w:rPr>
        <w:t xml:space="preserve">; it is important to show that putatively cleaner cookstoves actually reduce exposures in the field. </w:t>
      </w:r>
      <w:r w:rsidR="00E058AD" w:rsidRPr="00193D42">
        <w:rPr>
          <w:rFonts w:ascii="Arial" w:hAnsi="Arial" w:cs="Arial"/>
          <w:sz w:val="22"/>
          <w:szCs w:val="22"/>
        </w:rPr>
        <w:t>T</w:t>
      </w:r>
      <w:r w:rsidR="00BE09D4" w:rsidRPr="00193D42">
        <w:rPr>
          <w:rFonts w:ascii="Arial" w:hAnsi="Arial" w:cs="Arial"/>
          <w:sz w:val="22"/>
          <w:szCs w:val="22"/>
        </w:rPr>
        <w:t>aken together,</w:t>
      </w:r>
      <w:r w:rsidR="000C5373" w:rsidRPr="00193D42">
        <w:rPr>
          <w:rFonts w:ascii="Arial" w:hAnsi="Arial" w:cs="Arial"/>
          <w:sz w:val="22"/>
          <w:szCs w:val="22"/>
        </w:rPr>
        <w:t xml:space="preserve"> the</w:t>
      </w:r>
      <w:r w:rsidR="0025630C">
        <w:rPr>
          <w:rFonts w:ascii="Arial" w:hAnsi="Arial" w:cs="Arial"/>
          <w:sz w:val="22"/>
          <w:szCs w:val="22"/>
        </w:rPr>
        <w:t xml:space="preserve"> data reported to date from</w:t>
      </w:r>
      <w:r w:rsidR="000C5373" w:rsidRPr="00193D42">
        <w:rPr>
          <w:rFonts w:ascii="Arial" w:hAnsi="Arial" w:cs="Arial"/>
          <w:sz w:val="22"/>
          <w:szCs w:val="22"/>
        </w:rPr>
        <w:t xml:space="preserve"> trials</w:t>
      </w:r>
      <w:r w:rsidR="0025630C">
        <w:rPr>
          <w:rFonts w:ascii="Arial" w:hAnsi="Arial" w:cs="Arial"/>
          <w:sz w:val="22"/>
          <w:szCs w:val="22"/>
        </w:rPr>
        <w:t xml:space="preserve"> </w:t>
      </w:r>
      <w:r w:rsidR="00177E74">
        <w:rPr>
          <w:rFonts w:ascii="Arial" w:hAnsi="Arial" w:cs="Arial"/>
          <w:sz w:val="22"/>
          <w:szCs w:val="22"/>
        </w:rPr>
        <w:t>suggest that</w:t>
      </w:r>
      <w:r w:rsidR="00BE09D4" w:rsidRPr="00193D42">
        <w:rPr>
          <w:rFonts w:ascii="Arial" w:hAnsi="Arial" w:cs="Arial"/>
          <w:sz w:val="22"/>
          <w:szCs w:val="22"/>
        </w:rPr>
        <w:t xml:space="preserve"> </w:t>
      </w:r>
      <w:r w:rsidR="004E48D1" w:rsidRPr="00193D42">
        <w:rPr>
          <w:rFonts w:ascii="Arial" w:hAnsi="Arial" w:cs="Arial"/>
          <w:sz w:val="22"/>
          <w:szCs w:val="22"/>
        </w:rPr>
        <w:t>cleaner-burning cooks</w:t>
      </w:r>
      <w:r w:rsidR="00E058AD" w:rsidRPr="00193D42">
        <w:rPr>
          <w:rFonts w:ascii="Arial" w:hAnsi="Arial" w:cs="Arial"/>
          <w:sz w:val="22"/>
          <w:szCs w:val="22"/>
        </w:rPr>
        <w:t>t</w:t>
      </w:r>
      <w:r w:rsidR="004E48D1" w:rsidRPr="00193D42">
        <w:rPr>
          <w:rFonts w:ascii="Arial" w:hAnsi="Arial" w:cs="Arial"/>
          <w:sz w:val="22"/>
          <w:szCs w:val="22"/>
        </w:rPr>
        <w:t xml:space="preserve">oves </w:t>
      </w:r>
      <w:r w:rsidR="004F1B5B" w:rsidRPr="00193D42">
        <w:rPr>
          <w:rFonts w:ascii="Arial" w:hAnsi="Arial" w:cs="Arial"/>
          <w:sz w:val="22"/>
          <w:szCs w:val="22"/>
        </w:rPr>
        <w:t xml:space="preserve">that </w:t>
      </w:r>
      <w:r w:rsidR="00E058AD" w:rsidRPr="00193D42">
        <w:rPr>
          <w:rFonts w:ascii="Arial" w:hAnsi="Arial" w:cs="Arial"/>
          <w:sz w:val="22"/>
          <w:szCs w:val="22"/>
        </w:rPr>
        <w:t>use</w:t>
      </w:r>
      <w:r w:rsidR="004F1B5B" w:rsidRPr="00193D42">
        <w:rPr>
          <w:rFonts w:ascii="Arial" w:hAnsi="Arial" w:cs="Arial"/>
          <w:sz w:val="22"/>
          <w:szCs w:val="22"/>
        </w:rPr>
        <w:t xml:space="preserve"> </w:t>
      </w:r>
      <w:r w:rsidR="004E48D1" w:rsidRPr="00193D42">
        <w:rPr>
          <w:rFonts w:ascii="Arial" w:hAnsi="Arial" w:cs="Arial"/>
          <w:sz w:val="22"/>
          <w:szCs w:val="22"/>
        </w:rPr>
        <w:t>b</w:t>
      </w:r>
      <w:r w:rsidR="001F7D71" w:rsidRPr="00193D42">
        <w:rPr>
          <w:rFonts w:ascii="Arial" w:hAnsi="Arial" w:cs="Arial"/>
          <w:sz w:val="22"/>
          <w:szCs w:val="22"/>
        </w:rPr>
        <w:t>iomass</w:t>
      </w:r>
      <w:r w:rsidR="004E48D1" w:rsidRPr="00193D42">
        <w:rPr>
          <w:rFonts w:ascii="Arial" w:hAnsi="Arial" w:cs="Arial"/>
          <w:sz w:val="22"/>
          <w:szCs w:val="22"/>
        </w:rPr>
        <w:t xml:space="preserve"> or cleaner fuels </w:t>
      </w:r>
      <w:r w:rsidR="001F7D71" w:rsidRPr="00193D42">
        <w:rPr>
          <w:rFonts w:ascii="Arial" w:hAnsi="Arial" w:cs="Arial"/>
          <w:sz w:val="22"/>
          <w:szCs w:val="22"/>
        </w:rPr>
        <w:t>(</w:t>
      </w:r>
      <w:r w:rsidR="001F7D71" w:rsidRPr="001F7F34">
        <w:rPr>
          <w:rFonts w:ascii="Arial" w:hAnsi="Arial" w:cs="Arial"/>
          <w:i/>
          <w:sz w:val="22"/>
          <w:szCs w:val="22"/>
        </w:rPr>
        <w:t>e.g.</w:t>
      </w:r>
      <w:r w:rsidR="001F7D71" w:rsidRPr="00193D42">
        <w:rPr>
          <w:rFonts w:ascii="Arial" w:hAnsi="Arial" w:cs="Arial"/>
          <w:sz w:val="22"/>
          <w:szCs w:val="22"/>
        </w:rPr>
        <w:t>, ethanol or LPG)</w:t>
      </w:r>
      <w:r w:rsidR="00BE09D4" w:rsidRPr="00193D42">
        <w:rPr>
          <w:rFonts w:ascii="Arial" w:hAnsi="Arial" w:cs="Arial"/>
          <w:sz w:val="22"/>
          <w:szCs w:val="22"/>
        </w:rPr>
        <w:t xml:space="preserve"> </w:t>
      </w:r>
      <w:r w:rsidR="00E76975">
        <w:rPr>
          <w:rFonts w:ascii="Arial" w:hAnsi="Arial" w:cs="Arial"/>
          <w:sz w:val="22"/>
          <w:szCs w:val="22"/>
        </w:rPr>
        <w:t>do not have efficacy</w:t>
      </w:r>
      <w:r w:rsidR="00E058AD" w:rsidRPr="00193D42">
        <w:rPr>
          <w:rFonts w:ascii="Arial" w:hAnsi="Arial" w:cs="Arial"/>
          <w:sz w:val="22"/>
          <w:szCs w:val="22"/>
        </w:rPr>
        <w:t>, by themselves,</w:t>
      </w:r>
      <w:r w:rsidR="00BE09D4" w:rsidRPr="00193D42">
        <w:rPr>
          <w:rFonts w:ascii="Arial" w:hAnsi="Arial" w:cs="Arial"/>
          <w:sz w:val="22"/>
          <w:szCs w:val="22"/>
        </w:rPr>
        <w:t xml:space="preserve"> for improving human health</w:t>
      </w:r>
      <w:r w:rsidR="004E48D1" w:rsidRPr="00193D42">
        <w:rPr>
          <w:rFonts w:ascii="Arial" w:hAnsi="Arial" w:cs="Arial"/>
          <w:sz w:val="22"/>
          <w:szCs w:val="22"/>
        </w:rPr>
        <w:t xml:space="preserve"> or saving lives. </w:t>
      </w:r>
    </w:p>
    <w:p w14:paraId="368989E2" w14:textId="77777777" w:rsidR="001F74A2" w:rsidRPr="00193D42" w:rsidRDefault="001F74A2">
      <w:pPr>
        <w:rPr>
          <w:rFonts w:ascii="Arial" w:hAnsi="Arial" w:cs="Arial"/>
          <w:sz w:val="22"/>
          <w:szCs w:val="22"/>
        </w:rPr>
      </w:pPr>
    </w:p>
    <w:p w14:paraId="26047AE1" w14:textId="77E63CA7" w:rsidR="001F74A2" w:rsidRPr="00193D42" w:rsidRDefault="001F7D71">
      <w:pPr>
        <w:rPr>
          <w:rFonts w:ascii="Arial" w:hAnsi="Arial" w:cs="Arial"/>
          <w:sz w:val="22"/>
          <w:szCs w:val="22"/>
        </w:rPr>
      </w:pPr>
      <w:r w:rsidRPr="00193D42">
        <w:rPr>
          <w:rFonts w:ascii="Arial" w:hAnsi="Arial" w:cs="Arial"/>
          <w:sz w:val="22"/>
          <w:szCs w:val="22"/>
        </w:rPr>
        <w:t>We suggest that i</w:t>
      </w:r>
      <w:r w:rsidR="001F74A2" w:rsidRPr="00193D42">
        <w:rPr>
          <w:rFonts w:ascii="Arial" w:hAnsi="Arial" w:cs="Arial"/>
          <w:sz w:val="22"/>
          <w:szCs w:val="22"/>
        </w:rPr>
        <w:t xml:space="preserve">t is time to </w:t>
      </w:r>
      <w:r w:rsidR="00E2585B" w:rsidRPr="00193D42">
        <w:rPr>
          <w:rFonts w:ascii="Arial" w:hAnsi="Arial" w:cs="Arial"/>
          <w:sz w:val="22"/>
          <w:szCs w:val="22"/>
        </w:rPr>
        <w:t xml:space="preserve">take stock, stop investing </w:t>
      </w:r>
      <w:r w:rsidR="004F1B5B" w:rsidRPr="00193D42">
        <w:rPr>
          <w:rFonts w:ascii="Arial" w:hAnsi="Arial" w:cs="Arial"/>
          <w:sz w:val="22"/>
          <w:szCs w:val="22"/>
        </w:rPr>
        <w:t xml:space="preserve">scarce resources in </w:t>
      </w:r>
      <w:r w:rsidR="00E2585B" w:rsidRPr="00193D42">
        <w:rPr>
          <w:rFonts w:ascii="Arial" w:hAnsi="Arial" w:cs="Arial"/>
          <w:sz w:val="22"/>
          <w:szCs w:val="22"/>
        </w:rPr>
        <w:t>interventions</w:t>
      </w:r>
      <w:r w:rsidR="00353DA9" w:rsidRPr="00193D42">
        <w:rPr>
          <w:rFonts w:ascii="Arial" w:hAnsi="Arial" w:cs="Arial"/>
          <w:sz w:val="22"/>
          <w:szCs w:val="22"/>
        </w:rPr>
        <w:t xml:space="preserve"> with</w:t>
      </w:r>
      <w:r w:rsidR="004F1B5B" w:rsidRPr="00193D42">
        <w:rPr>
          <w:rFonts w:ascii="Arial" w:hAnsi="Arial" w:cs="Arial"/>
          <w:sz w:val="22"/>
          <w:szCs w:val="22"/>
        </w:rPr>
        <w:t xml:space="preserve"> unproven health </w:t>
      </w:r>
      <w:r w:rsidR="00624BD6" w:rsidRPr="00193D42">
        <w:rPr>
          <w:rFonts w:ascii="Arial" w:hAnsi="Arial" w:cs="Arial"/>
          <w:sz w:val="22"/>
          <w:szCs w:val="22"/>
        </w:rPr>
        <w:t>benefits</w:t>
      </w:r>
      <w:r w:rsidR="00E2585B" w:rsidRPr="00193D42">
        <w:rPr>
          <w:rFonts w:ascii="Arial" w:hAnsi="Arial" w:cs="Arial"/>
          <w:sz w:val="22"/>
          <w:szCs w:val="22"/>
        </w:rPr>
        <w:t>,</w:t>
      </w:r>
      <w:r w:rsidR="00D42F47" w:rsidRPr="00193D42">
        <w:rPr>
          <w:rFonts w:ascii="Arial" w:hAnsi="Arial" w:cs="Arial"/>
          <w:sz w:val="22"/>
          <w:szCs w:val="22"/>
        </w:rPr>
        <w:t xml:space="preserve"> </w:t>
      </w:r>
      <w:r w:rsidR="00E2585B" w:rsidRPr="00193D42">
        <w:rPr>
          <w:rFonts w:ascii="Arial" w:hAnsi="Arial" w:cs="Arial"/>
          <w:sz w:val="22"/>
          <w:szCs w:val="22"/>
        </w:rPr>
        <w:t xml:space="preserve">and </w:t>
      </w:r>
      <w:r w:rsidR="007A2252" w:rsidRPr="00193D42">
        <w:rPr>
          <w:rFonts w:ascii="Arial" w:hAnsi="Arial" w:cs="Arial"/>
          <w:sz w:val="22"/>
          <w:szCs w:val="22"/>
        </w:rPr>
        <w:t>instead concentrate on generating</w:t>
      </w:r>
      <w:r w:rsidR="00E2585B" w:rsidRPr="00193D42">
        <w:rPr>
          <w:rFonts w:ascii="Arial" w:hAnsi="Arial" w:cs="Arial"/>
          <w:sz w:val="22"/>
          <w:szCs w:val="22"/>
        </w:rPr>
        <w:t xml:space="preserve"> the evidence needed to inform policy</w:t>
      </w:r>
      <w:r w:rsidR="00EB4CC1" w:rsidRPr="00193D42">
        <w:rPr>
          <w:rFonts w:ascii="Arial" w:hAnsi="Arial" w:cs="Arial"/>
          <w:sz w:val="22"/>
          <w:szCs w:val="22"/>
        </w:rPr>
        <w:t>-</w:t>
      </w:r>
      <w:r w:rsidR="00E2585B" w:rsidRPr="00193D42">
        <w:rPr>
          <w:rFonts w:ascii="Arial" w:hAnsi="Arial" w:cs="Arial"/>
          <w:sz w:val="22"/>
          <w:szCs w:val="22"/>
        </w:rPr>
        <w:t>making</w:t>
      </w:r>
      <w:r w:rsidR="007A2252" w:rsidRPr="00193D42">
        <w:rPr>
          <w:rFonts w:ascii="Arial" w:hAnsi="Arial" w:cs="Arial"/>
          <w:sz w:val="22"/>
          <w:szCs w:val="22"/>
        </w:rPr>
        <w:t xml:space="preserve"> </w:t>
      </w:r>
      <w:r w:rsidR="00341D76" w:rsidRPr="00193D42">
        <w:rPr>
          <w:rFonts w:ascii="Arial" w:hAnsi="Arial" w:cs="Arial"/>
          <w:sz w:val="22"/>
          <w:szCs w:val="22"/>
        </w:rPr>
        <w:t xml:space="preserve">about open fire cooking and </w:t>
      </w:r>
      <w:r w:rsidR="007A2252" w:rsidRPr="00193D42">
        <w:rPr>
          <w:rFonts w:ascii="Arial" w:hAnsi="Arial" w:cs="Arial"/>
          <w:sz w:val="22"/>
          <w:szCs w:val="22"/>
        </w:rPr>
        <w:t>household air pollution</w:t>
      </w:r>
      <w:r w:rsidR="00E2585B" w:rsidRPr="00193D42">
        <w:rPr>
          <w:rFonts w:ascii="Arial" w:hAnsi="Arial" w:cs="Arial"/>
          <w:sz w:val="22"/>
          <w:szCs w:val="22"/>
        </w:rPr>
        <w:t xml:space="preserve">. </w:t>
      </w:r>
      <w:r w:rsidR="001F74A2" w:rsidRPr="00193D42">
        <w:rPr>
          <w:rFonts w:ascii="Arial" w:hAnsi="Arial" w:cs="Arial"/>
          <w:sz w:val="22"/>
          <w:szCs w:val="22"/>
        </w:rPr>
        <w:t>It is also time to think outside the</w:t>
      </w:r>
      <w:r w:rsidR="005336B4" w:rsidRPr="00193D42">
        <w:rPr>
          <w:rFonts w:ascii="Arial" w:hAnsi="Arial" w:cs="Arial"/>
          <w:sz w:val="22"/>
          <w:szCs w:val="22"/>
        </w:rPr>
        <w:t xml:space="preserve"> box the</w:t>
      </w:r>
      <w:r w:rsidR="001F74A2" w:rsidRPr="00193D42">
        <w:rPr>
          <w:rFonts w:ascii="Arial" w:hAnsi="Arial" w:cs="Arial"/>
          <w:sz w:val="22"/>
          <w:szCs w:val="22"/>
        </w:rPr>
        <w:t xml:space="preserve"> cookstove </w:t>
      </w:r>
      <w:r w:rsidR="005336B4" w:rsidRPr="00193D42">
        <w:rPr>
          <w:rFonts w:ascii="Arial" w:hAnsi="Arial" w:cs="Arial"/>
          <w:sz w:val="22"/>
          <w:szCs w:val="22"/>
        </w:rPr>
        <w:t>comes in</w:t>
      </w:r>
      <w:r w:rsidR="00E2585B" w:rsidRPr="00193D42">
        <w:rPr>
          <w:rFonts w:ascii="Arial" w:hAnsi="Arial" w:cs="Arial"/>
          <w:sz w:val="22"/>
          <w:szCs w:val="22"/>
        </w:rPr>
        <w:t xml:space="preserve"> and tackle </w:t>
      </w:r>
      <w:r w:rsidR="000C791A" w:rsidRPr="00193D42">
        <w:rPr>
          <w:rFonts w:ascii="Arial" w:hAnsi="Arial" w:cs="Arial"/>
          <w:sz w:val="22"/>
          <w:szCs w:val="22"/>
        </w:rPr>
        <w:t xml:space="preserve">household air pollution </w:t>
      </w:r>
      <w:r w:rsidR="00511E34">
        <w:rPr>
          <w:rFonts w:ascii="Arial" w:hAnsi="Arial" w:cs="Arial"/>
          <w:sz w:val="22"/>
          <w:szCs w:val="22"/>
        </w:rPr>
        <w:t xml:space="preserve">– or preferably all forms of air pollution - </w:t>
      </w:r>
      <w:r w:rsidR="000C791A" w:rsidRPr="00193D42">
        <w:rPr>
          <w:rFonts w:ascii="Arial" w:hAnsi="Arial" w:cs="Arial"/>
          <w:sz w:val="22"/>
          <w:szCs w:val="22"/>
        </w:rPr>
        <w:t>as a whole</w:t>
      </w:r>
      <w:r w:rsidR="00E058AD" w:rsidRPr="00193D42">
        <w:rPr>
          <w:rFonts w:ascii="Arial" w:hAnsi="Arial" w:cs="Arial"/>
          <w:sz w:val="22"/>
          <w:szCs w:val="22"/>
        </w:rPr>
        <w:t>.</w:t>
      </w:r>
      <w:r w:rsidR="000C791A" w:rsidRPr="00193D42">
        <w:rPr>
          <w:rFonts w:ascii="Arial" w:hAnsi="Arial" w:cs="Arial"/>
          <w:sz w:val="22"/>
          <w:szCs w:val="22"/>
        </w:rPr>
        <w:t xml:space="preserve"> </w:t>
      </w:r>
      <w:r w:rsidR="00E058AD" w:rsidRPr="00193D42">
        <w:rPr>
          <w:rFonts w:ascii="Arial" w:hAnsi="Arial" w:cs="Arial"/>
          <w:sz w:val="22"/>
          <w:szCs w:val="22"/>
        </w:rPr>
        <w:t>T</w:t>
      </w:r>
      <w:r w:rsidR="000C791A" w:rsidRPr="00193D42">
        <w:rPr>
          <w:rFonts w:ascii="Arial" w:hAnsi="Arial" w:cs="Arial"/>
          <w:sz w:val="22"/>
          <w:szCs w:val="22"/>
        </w:rPr>
        <w:t xml:space="preserve">here is increasing evidence that addressing single contributors to household air pollution in isolation </w:t>
      </w:r>
      <w:r w:rsidR="00D10D17" w:rsidRPr="00193D42">
        <w:rPr>
          <w:rFonts w:ascii="Arial" w:hAnsi="Arial" w:cs="Arial"/>
          <w:sz w:val="22"/>
          <w:szCs w:val="22"/>
        </w:rPr>
        <w:t>does not</w:t>
      </w:r>
      <w:r w:rsidR="000C791A" w:rsidRPr="00193D42">
        <w:rPr>
          <w:rFonts w:ascii="Arial" w:hAnsi="Arial" w:cs="Arial"/>
          <w:sz w:val="22"/>
          <w:szCs w:val="22"/>
        </w:rPr>
        <w:t xml:space="preserve"> </w:t>
      </w:r>
      <w:r w:rsidR="00EC5C18" w:rsidRPr="00193D42">
        <w:rPr>
          <w:rFonts w:ascii="Arial" w:hAnsi="Arial" w:cs="Arial"/>
          <w:sz w:val="22"/>
          <w:szCs w:val="22"/>
        </w:rPr>
        <w:t>improve</w:t>
      </w:r>
      <w:r w:rsidR="000C791A" w:rsidRPr="00193D42">
        <w:rPr>
          <w:rFonts w:ascii="Arial" w:hAnsi="Arial" w:cs="Arial"/>
          <w:sz w:val="22"/>
          <w:szCs w:val="22"/>
        </w:rPr>
        <w:t xml:space="preserve"> health</w:t>
      </w:r>
      <w:r w:rsidR="00D10D17" w:rsidRPr="00193D42">
        <w:rPr>
          <w:rFonts w:ascii="Arial" w:hAnsi="Arial" w:cs="Arial"/>
          <w:sz w:val="22"/>
          <w:szCs w:val="22"/>
        </w:rPr>
        <w:t xml:space="preserve"> or save lives</w:t>
      </w:r>
      <w:r w:rsidR="00D42F47" w:rsidRPr="00193D42">
        <w:rPr>
          <w:rFonts w:ascii="Arial" w:hAnsi="Arial" w:cs="Arial"/>
          <w:sz w:val="22"/>
          <w:szCs w:val="22"/>
        </w:rPr>
        <w:t xml:space="preserve"> in LMIC</w:t>
      </w:r>
      <w:r w:rsidR="000C791A" w:rsidRPr="00193D42">
        <w:rPr>
          <w:rFonts w:ascii="Arial" w:hAnsi="Arial" w:cs="Arial"/>
          <w:sz w:val="22"/>
          <w:szCs w:val="22"/>
        </w:rPr>
        <w:t xml:space="preserve">. </w:t>
      </w:r>
      <w:r w:rsidR="00421D2B">
        <w:rPr>
          <w:rFonts w:ascii="Arial" w:hAnsi="Arial" w:cs="Arial"/>
          <w:sz w:val="22"/>
          <w:szCs w:val="22"/>
        </w:rPr>
        <w:t xml:space="preserve">Possible explanations for this </w:t>
      </w:r>
      <w:r w:rsidR="0025630C">
        <w:rPr>
          <w:rFonts w:ascii="Arial" w:hAnsi="Arial" w:cs="Arial"/>
          <w:sz w:val="22"/>
          <w:szCs w:val="22"/>
        </w:rPr>
        <w:t>include</w:t>
      </w:r>
      <w:r w:rsidR="00421D2B">
        <w:rPr>
          <w:rFonts w:ascii="Arial" w:hAnsi="Arial" w:cs="Arial"/>
          <w:sz w:val="22"/>
          <w:szCs w:val="22"/>
        </w:rPr>
        <w:t xml:space="preserve"> household air pollution not being as harmful as previously thought</w:t>
      </w:r>
      <w:r w:rsidR="0025630C">
        <w:rPr>
          <w:rFonts w:ascii="Arial" w:hAnsi="Arial" w:cs="Arial"/>
          <w:sz w:val="22"/>
          <w:szCs w:val="22"/>
        </w:rPr>
        <w:t xml:space="preserve"> and/or</w:t>
      </w:r>
      <w:r w:rsidR="00421D2B">
        <w:rPr>
          <w:rFonts w:ascii="Arial" w:hAnsi="Arial" w:cs="Arial"/>
          <w:sz w:val="22"/>
          <w:szCs w:val="22"/>
        </w:rPr>
        <w:t xml:space="preserve"> cleaner-burning cookstoves that use biomass or cleaner fuels not being clean enough to achieve sufficient exposure reductions</w:t>
      </w:r>
      <w:r w:rsidR="0025630C">
        <w:rPr>
          <w:rFonts w:ascii="Arial" w:hAnsi="Arial" w:cs="Arial"/>
          <w:sz w:val="22"/>
          <w:szCs w:val="22"/>
        </w:rPr>
        <w:t>. Moreover,</w:t>
      </w:r>
      <w:r w:rsidR="001F7F34">
        <w:rPr>
          <w:rFonts w:ascii="Arial" w:hAnsi="Arial" w:cs="Arial"/>
          <w:sz w:val="22"/>
          <w:szCs w:val="22"/>
        </w:rPr>
        <w:t xml:space="preserve"> </w:t>
      </w:r>
      <w:r w:rsidR="00421D2B">
        <w:rPr>
          <w:rFonts w:ascii="Arial" w:hAnsi="Arial" w:cs="Arial"/>
          <w:sz w:val="22"/>
          <w:szCs w:val="22"/>
        </w:rPr>
        <w:t xml:space="preserve">household air pollution </w:t>
      </w:r>
      <w:r w:rsidR="00421D2B">
        <w:rPr>
          <w:rFonts w:ascii="Arial" w:hAnsi="Arial" w:cs="Arial"/>
          <w:sz w:val="22"/>
          <w:szCs w:val="22"/>
        </w:rPr>
        <w:lastRenderedPageBreak/>
        <w:t xml:space="preserve">reduction interventions </w:t>
      </w:r>
      <w:r w:rsidR="00511E34">
        <w:rPr>
          <w:rFonts w:ascii="Arial" w:hAnsi="Arial" w:cs="Arial"/>
          <w:sz w:val="22"/>
          <w:szCs w:val="22"/>
        </w:rPr>
        <w:t>(</w:t>
      </w:r>
      <w:r w:rsidR="00421D2B">
        <w:rPr>
          <w:rFonts w:ascii="Arial" w:hAnsi="Arial" w:cs="Arial"/>
          <w:sz w:val="22"/>
          <w:szCs w:val="22"/>
        </w:rPr>
        <w:t>however clean they might be</w:t>
      </w:r>
      <w:r w:rsidR="00511E34">
        <w:rPr>
          <w:rFonts w:ascii="Arial" w:hAnsi="Arial" w:cs="Arial"/>
          <w:sz w:val="22"/>
          <w:szCs w:val="22"/>
        </w:rPr>
        <w:t>)</w:t>
      </w:r>
      <w:r w:rsidR="00421D2B">
        <w:rPr>
          <w:rFonts w:ascii="Arial" w:hAnsi="Arial" w:cs="Arial"/>
          <w:sz w:val="22"/>
          <w:szCs w:val="22"/>
        </w:rPr>
        <w:t xml:space="preserve"> </w:t>
      </w:r>
      <w:r w:rsidR="0025630C">
        <w:rPr>
          <w:rFonts w:ascii="Arial" w:hAnsi="Arial" w:cs="Arial"/>
          <w:sz w:val="22"/>
          <w:szCs w:val="22"/>
        </w:rPr>
        <w:t xml:space="preserve">may </w:t>
      </w:r>
      <w:r w:rsidR="00421D2B">
        <w:rPr>
          <w:rFonts w:ascii="Arial" w:hAnsi="Arial" w:cs="Arial"/>
          <w:sz w:val="22"/>
          <w:szCs w:val="22"/>
        </w:rPr>
        <w:t>not be sufficient in the context of other</w:t>
      </w:r>
      <w:r w:rsidR="00511E34">
        <w:rPr>
          <w:rFonts w:ascii="Arial" w:hAnsi="Arial" w:cs="Arial"/>
          <w:sz w:val="22"/>
          <w:szCs w:val="22"/>
        </w:rPr>
        <w:t xml:space="preserve"> sources of</w:t>
      </w:r>
      <w:r w:rsidR="00421D2B">
        <w:rPr>
          <w:rFonts w:ascii="Arial" w:hAnsi="Arial" w:cs="Arial"/>
          <w:sz w:val="22"/>
          <w:szCs w:val="22"/>
        </w:rPr>
        <w:t xml:space="preserve"> air pollution (</w:t>
      </w:r>
      <w:r w:rsidR="00421D2B" w:rsidRPr="001F7F34">
        <w:rPr>
          <w:rFonts w:ascii="Arial" w:hAnsi="Arial" w:cs="Arial"/>
          <w:i/>
          <w:sz w:val="22"/>
          <w:szCs w:val="22"/>
        </w:rPr>
        <w:t>e.g.</w:t>
      </w:r>
      <w:r w:rsidR="00102FD3">
        <w:rPr>
          <w:rFonts w:ascii="Arial" w:hAnsi="Arial" w:cs="Arial"/>
          <w:sz w:val="22"/>
          <w:szCs w:val="22"/>
        </w:rPr>
        <w:t>,</w:t>
      </w:r>
      <w:r w:rsidR="00421D2B">
        <w:rPr>
          <w:rFonts w:ascii="Arial" w:hAnsi="Arial" w:cs="Arial"/>
          <w:sz w:val="22"/>
          <w:szCs w:val="22"/>
        </w:rPr>
        <w:t xml:space="preserve"> ambient and tobacco</w:t>
      </w:r>
      <w:r w:rsidR="0025630C">
        <w:rPr>
          <w:rFonts w:ascii="Arial" w:hAnsi="Arial" w:cs="Arial"/>
          <w:sz w:val="22"/>
          <w:szCs w:val="22"/>
        </w:rPr>
        <w:t xml:space="preserve"> smoke</w:t>
      </w:r>
      <w:r w:rsidR="00421D2B">
        <w:rPr>
          <w:rFonts w:ascii="Arial" w:hAnsi="Arial" w:cs="Arial"/>
          <w:sz w:val="22"/>
          <w:szCs w:val="22"/>
        </w:rPr>
        <w:t xml:space="preserve">) to yield beneficial health effects. </w:t>
      </w:r>
      <w:r w:rsidR="000C791A" w:rsidRPr="00193D42">
        <w:rPr>
          <w:rFonts w:ascii="Arial" w:hAnsi="Arial" w:cs="Arial"/>
          <w:sz w:val="22"/>
          <w:szCs w:val="22"/>
        </w:rPr>
        <w:t xml:space="preserve">A more </w:t>
      </w:r>
      <w:r w:rsidR="00E058AD" w:rsidRPr="00193D42">
        <w:rPr>
          <w:rFonts w:ascii="Arial" w:hAnsi="Arial" w:cs="Arial"/>
          <w:sz w:val="22"/>
          <w:szCs w:val="22"/>
        </w:rPr>
        <w:t>comprehensive</w:t>
      </w:r>
      <w:r w:rsidR="000C791A" w:rsidRPr="00193D42">
        <w:rPr>
          <w:rFonts w:ascii="Arial" w:hAnsi="Arial" w:cs="Arial"/>
          <w:sz w:val="22"/>
          <w:szCs w:val="22"/>
        </w:rPr>
        <w:t xml:space="preserve"> approach</w:t>
      </w:r>
      <w:r w:rsidR="00E058AD" w:rsidRPr="00193D42">
        <w:rPr>
          <w:rFonts w:ascii="Arial" w:hAnsi="Arial" w:cs="Arial"/>
          <w:sz w:val="22"/>
          <w:szCs w:val="22"/>
        </w:rPr>
        <w:t xml:space="preserve"> involving lighting, heating, and other sources of combustion (e.g., trash burning and motor vehicles)</w:t>
      </w:r>
      <w:r w:rsidR="000C791A" w:rsidRPr="00193D42">
        <w:rPr>
          <w:rFonts w:ascii="Arial" w:hAnsi="Arial" w:cs="Arial"/>
          <w:sz w:val="22"/>
          <w:szCs w:val="22"/>
        </w:rPr>
        <w:t xml:space="preserve"> that</w:t>
      </w:r>
      <w:r w:rsidR="00E058AD" w:rsidRPr="00193D42">
        <w:rPr>
          <w:rFonts w:ascii="Arial" w:hAnsi="Arial" w:cs="Arial"/>
          <w:sz w:val="22"/>
          <w:szCs w:val="22"/>
        </w:rPr>
        <w:t xml:space="preserve"> would provide</w:t>
      </w:r>
      <w:r w:rsidR="005336B4" w:rsidRPr="00193D42">
        <w:rPr>
          <w:rFonts w:ascii="Arial" w:hAnsi="Arial" w:cs="Arial"/>
          <w:sz w:val="22"/>
          <w:szCs w:val="22"/>
        </w:rPr>
        <w:t xml:space="preserve"> </w:t>
      </w:r>
      <w:r w:rsidR="000C791A" w:rsidRPr="00193D42">
        <w:rPr>
          <w:rFonts w:ascii="Arial" w:hAnsi="Arial" w:cs="Arial"/>
          <w:sz w:val="22"/>
          <w:szCs w:val="22"/>
        </w:rPr>
        <w:t xml:space="preserve">clean air </w:t>
      </w:r>
      <w:r w:rsidR="00EA10A1" w:rsidRPr="00193D42">
        <w:rPr>
          <w:rFonts w:ascii="Arial" w:hAnsi="Arial" w:cs="Arial"/>
          <w:sz w:val="22"/>
          <w:szCs w:val="22"/>
        </w:rPr>
        <w:t>for all to breathe</w:t>
      </w:r>
      <w:r w:rsidR="00E76975">
        <w:rPr>
          <w:rFonts w:ascii="Arial" w:hAnsi="Arial" w:cs="Arial"/>
          <w:sz w:val="22"/>
          <w:szCs w:val="22"/>
        </w:rPr>
        <w:t xml:space="preserve"> both inside and outside the home</w:t>
      </w:r>
      <w:r w:rsidR="00EA10A1" w:rsidRPr="00193D42">
        <w:rPr>
          <w:rFonts w:ascii="Arial" w:hAnsi="Arial" w:cs="Arial"/>
          <w:sz w:val="22"/>
          <w:szCs w:val="22"/>
        </w:rPr>
        <w:t xml:space="preserve"> </w:t>
      </w:r>
      <w:r w:rsidR="005336B4" w:rsidRPr="00193D42">
        <w:rPr>
          <w:rFonts w:ascii="Arial" w:hAnsi="Arial" w:cs="Arial"/>
          <w:sz w:val="22"/>
          <w:szCs w:val="22"/>
        </w:rPr>
        <w:t xml:space="preserve">as its goal </w:t>
      </w:r>
      <w:r w:rsidR="000C791A" w:rsidRPr="00193D42">
        <w:rPr>
          <w:rFonts w:ascii="Arial" w:hAnsi="Arial" w:cs="Arial"/>
          <w:sz w:val="22"/>
          <w:szCs w:val="22"/>
        </w:rPr>
        <w:t>is likely to be needed to achieve</w:t>
      </w:r>
      <w:r w:rsidR="00A54B43">
        <w:rPr>
          <w:rFonts w:ascii="Arial" w:hAnsi="Arial" w:cs="Arial"/>
          <w:sz w:val="22"/>
          <w:szCs w:val="22"/>
        </w:rPr>
        <w:t xml:space="preserve"> maximal health, and accompanying environmental, benefits</w:t>
      </w:r>
      <w:r w:rsidR="000C791A" w:rsidRPr="00193D42">
        <w:rPr>
          <w:rFonts w:ascii="Arial" w:hAnsi="Arial" w:cs="Arial"/>
          <w:sz w:val="22"/>
          <w:szCs w:val="22"/>
        </w:rPr>
        <w:t xml:space="preserve">. </w:t>
      </w:r>
    </w:p>
    <w:p w14:paraId="0478B6A9" w14:textId="77777777" w:rsidR="004E6A4A" w:rsidRPr="00193D42" w:rsidRDefault="004E6A4A">
      <w:pPr>
        <w:rPr>
          <w:rFonts w:ascii="Arial" w:hAnsi="Arial" w:cs="Arial"/>
          <w:sz w:val="22"/>
          <w:szCs w:val="22"/>
        </w:rPr>
      </w:pPr>
    </w:p>
    <w:p w14:paraId="260436C8" w14:textId="0AB651C7" w:rsidR="004E6A4A" w:rsidRPr="00193D42" w:rsidRDefault="004E6A4A">
      <w:pPr>
        <w:rPr>
          <w:rFonts w:ascii="Arial" w:hAnsi="Arial" w:cs="Arial"/>
          <w:color w:val="000000" w:themeColor="text1"/>
          <w:sz w:val="22"/>
          <w:szCs w:val="22"/>
        </w:rPr>
      </w:pPr>
      <w:r w:rsidRPr="00193D42">
        <w:rPr>
          <w:rFonts w:ascii="Arial" w:hAnsi="Arial" w:cs="Arial"/>
          <w:color w:val="000000" w:themeColor="text1"/>
          <w:sz w:val="22"/>
          <w:szCs w:val="22"/>
        </w:rPr>
        <w:t>References</w:t>
      </w:r>
    </w:p>
    <w:p w14:paraId="2846B323" w14:textId="34313974" w:rsidR="00EF3EDD" w:rsidRPr="001F7F34" w:rsidRDefault="00EF3EDD" w:rsidP="00EF3EDD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1F7F34">
        <w:rPr>
          <w:rFonts w:ascii="Arial" w:hAnsi="Arial" w:cs="Arial"/>
          <w:bCs/>
          <w:color w:val="000000" w:themeColor="text1"/>
          <w:sz w:val="22"/>
          <w:szCs w:val="22"/>
        </w:rPr>
        <w:t xml:space="preserve">World Health Organization 2014. Indoor air quality </w:t>
      </w:r>
      <w:proofErr w:type="spellStart"/>
      <w:r w:rsidRPr="001F7F34">
        <w:rPr>
          <w:rFonts w:ascii="Arial" w:hAnsi="Arial" w:cs="Arial"/>
          <w:bCs/>
          <w:color w:val="000000" w:themeColor="text1"/>
          <w:sz w:val="22"/>
          <w:szCs w:val="22"/>
        </w:rPr>
        <w:t>guildelines</w:t>
      </w:r>
      <w:proofErr w:type="spellEnd"/>
      <w:r w:rsidRPr="001F7F34">
        <w:rPr>
          <w:rFonts w:ascii="Arial" w:hAnsi="Arial" w:cs="Arial"/>
          <w:bCs/>
          <w:color w:val="000000" w:themeColor="text1"/>
          <w:sz w:val="22"/>
          <w:szCs w:val="22"/>
        </w:rPr>
        <w:t>: household fuel combustion. Available from: http://apps.who.int/iris/bitstream/10665/141496/1/9789241548885_eng.pdf</w:t>
      </w:r>
    </w:p>
    <w:p w14:paraId="54A1D06A" w14:textId="77777777" w:rsidR="00102488" w:rsidRPr="001F7F34" w:rsidRDefault="00EB3F67" w:rsidP="001F7F34">
      <w:pPr>
        <w:pStyle w:val="desc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F7F34">
        <w:rPr>
          <w:rFonts w:ascii="Arial" w:hAnsi="Arial" w:cs="Arial"/>
          <w:color w:val="000000" w:themeColor="text1"/>
          <w:sz w:val="22"/>
          <w:szCs w:val="22"/>
        </w:rPr>
        <w:t>Mitter</w:t>
      </w:r>
      <w:proofErr w:type="spellEnd"/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 SS, </w:t>
      </w:r>
      <w:proofErr w:type="spellStart"/>
      <w:r w:rsidRPr="001F7F34">
        <w:rPr>
          <w:rFonts w:ascii="Arial" w:hAnsi="Arial" w:cs="Arial"/>
          <w:color w:val="000000" w:themeColor="text1"/>
          <w:sz w:val="22"/>
          <w:szCs w:val="22"/>
        </w:rPr>
        <w:t>Vedanthan</w:t>
      </w:r>
      <w:proofErr w:type="spellEnd"/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 R, </w:t>
      </w:r>
      <w:proofErr w:type="spellStart"/>
      <w:r w:rsidRPr="001F7F34">
        <w:rPr>
          <w:rFonts w:ascii="Arial" w:hAnsi="Arial" w:cs="Arial"/>
          <w:color w:val="000000" w:themeColor="text1"/>
          <w:sz w:val="22"/>
          <w:szCs w:val="22"/>
        </w:rPr>
        <w:t>Islami</w:t>
      </w:r>
      <w:proofErr w:type="spellEnd"/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 F, </w:t>
      </w:r>
      <w:proofErr w:type="spellStart"/>
      <w:r w:rsidRPr="001F7F34">
        <w:rPr>
          <w:rFonts w:ascii="Arial" w:hAnsi="Arial" w:cs="Arial"/>
          <w:color w:val="000000" w:themeColor="text1"/>
          <w:sz w:val="22"/>
          <w:szCs w:val="22"/>
        </w:rPr>
        <w:t>Pourshams</w:t>
      </w:r>
      <w:proofErr w:type="spellEnd"/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 A, </w:t>
      </w:r>
      <w:proofErr w:type="spellStart"/>
      <w:r w:rsidRPr="001F7F34">
        <w:rPr>
          <w:rFonts w:ascii="Arial" w:hAnsi="Arial" w:cs="Arial"/>
          <w:color w:val="000000" w:themeColor="text1"/>
          <w:sz w:val="22"/>
          <w:szCs w:val="22"/>
        </w:rPr>
        <w:t>Khademi</w:t>
      </w:r>
      <w:proofErr w:type="spellEnd"/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 H, </w:t>
      </w:r>
      <w:proofErr w:type="spellStart"/>
      <w:r w:rsidRPr="001F7F34">
        <w:rPr>
          <w:rFonts w:ascii="Arial" w:hAnsi="Arial" w:cs="Arial"/>
          <w:color w:val="000000" w:themeColor="text1"/>
          <w:sz w:val="22"/>
          <w:szCs w:val="22"/>
        </w:rPr>
        <w:t>Kamangar</w:t>
      </w:r>
      <w:proofErr w:type="spellEnd"/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 F, </w:t>
      </w:r>
      <w:proofErr w:type="spellStart"/>
      <w:r w:rsidRPr="001F7F34">
        <w:rPr>
          <w:rFonts w:ascii="Arial" w:hAnsi="Arial" w:cs="Arial"/>
          <w:color w:val="000000" w:themeColor="text1"/>
          <w:sz w:val="22"/>
          <w:szCs w:val="22"/>
        </w:rPr>
        <w:t>Abnet</w:t>
      </w:r>
      <w:proofErr w:type="spellEnd"/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 CC, </w:t>
      </w:r>
      <w:proofErr w:type="spellStart"/>
      <w:r w:rsidRPr="001F7F34">
        <w:rPr>
          <w:rFonts w:ascii="Arial" w:hAnsi="Arial" w:cs="Arial"/>
          <w:color w:val="000000" w:themeColor="text1"/>
          <w:sz w:val="22"/>
          <w:szCs w:val="22"/>
        </w:rPr>
        <w:t>Dawsey</w:t>
      </w:r>
      <w:proofErr w:type="spellEnd"/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 SM, </w:t>
      </w:r>
      <w:proofErr w:type="spellStart"/>
      <w:r w:rsidRPr="001F7F34">
        <w:rPr>
          <w:rFonts w:ascii="Arial" w:hAnsi="Arial" w:cs="Arial"/>
          <w:color w:val="000000" w:themeColor="text1"/>
          <w:sz w:val="22"/>
          <w:szCs w:val="22"/>
        </w:rPr>
        <w:t>Pharoah</w:t>
      </w:r>
      <w:proofErr w:type="spellEnd"/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 PD, Brennan P, </w:t>
      </w:r>
      <w:proofErr w:type="spellStart"/>
      <w:r w:rsidRPr="001F7F34">
        <w:rPr>
          <w:rFonts w:ascii="Arial" w:hAnsi="Arial" w:cs="Arial"/>
          <w:color w:val="000000" w:themeColor="text1"/>
          <w:sz w:val="22"/>
          <w:szCs w:val="22"/>
        </w:rPr>
        <w:t>Fuster</w:t>
      </w:r>
      <w:proofErr w:type="spellEnd"/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 V, </w:t>
      </w:r>
      <w:proofErr w:type="spellStart"/>
      <w:r w:rsidRPr="001F7F34">
        <w:rPr>
          <w:rFonts w:ascii="Arial" w:hAnsi="Arial" w:cs="Arial"/>
          <w:color w:val="000000" w:themeColor="text1"/>
          <w:sz w:val="22"/>
          <w:szCs w:val="22"/>
        </w:rPr>
        <w:t>Boffetta</w:t>
      </w:r>
      <w:proofErr w:type="spellEnd"/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 P, </w:t>
      </w:r>
      <w:proofErr w:type="spellStart"/>
      <w:r w:rsidRPr="001F7F34">
        <w:rPr>
          <w:rFonts w:ascii="Arial" w:hAnsi="Arial" w:cs="Arial"/>
          <w:color w:val="000000" w:themeColor="text1"/>
          <w:sz w:val="22"/>
          <w:szCs w:val="22"/>
        </w:rPr>
        <w:t>Malekzadeh</w:t>
      </w:r>
      <w:proofErr w:type="spellEnd"/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 R. Household fuel use and cardiovascular disease mortality: </w:t>
      </w:r>
      <w:proofErr w:type="spellStart"/>
      <w:r w:rsidRPr="001F7F34">
        <w:rPr>
          <w:rFonts w:ascii="Arial" w:hAnsi="Arial" w:cs="Arial"/>
          <w:color w:val="000000" w:themeColor="text1"/>
          <w:sz w:val="22"/>
          <w:szCs w:val="22"/>
        </w:rPr>
        <w:t>Golestan</w:t>
      </w:r>
      <w:proofErr w:type="spellEnd"/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 Cohort Study.</w:t>
      </w:r>
      <w:r w:rsidR="00E84402" w:rsidRPr="001F7F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F7F34">
        <w:rPr>
          <w:rStyle w:val="jrnl"/>
          <w:rFonts w:ascii="Arial" w:hAnsi="Arial" w:cs="Arial"/>
          <w:color w:val="000000" w:themeColor="text1"/>
          <w:sz w:val="22"/>
          <w:szCs w:val="22"/>
        </w:rPr>
        <w:t>Circulation</w:t>
      </w:r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 2016</w:t>
      </w:r>
      <w:r w:rsidR="00E84402" w:rsidRPr="001F7F34">
        <w:rPr>
          <w:rFonts w:ascii="Arial" w:hAnsi="Arial" w:cs="Arial"/>
          <w:color w:val="000000" w:themeColor="text1"/>
          <w:sz w:val="22"/>
          <w:szCs w:val="22"/>
        </w:rPr>
        <w:t>;133(24):2360-9</w:t>
      </w:r>
    </w:p>
    <w:p w14:paraId="71085E10" w14:textId="5EC54CA5" w:rsidR="003E2009" w:rsidRPr="001F7F34" w:rsidRDefault="003E2009" w:rsidP="001F7F34">
      <w:pPr>
        <w:pStyle w:val="desc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F7F34">
        <w:rPr>
          <w:rFonts w:ascii="Arial" w:hAnsi="Arial" w:cs="Arial" w:hint="eastAsia"/>
          <w:iCs/>
          <w:color w:val="000000" w:themeColor="text1"/>
          <w:sz w:val="22"/>
          <w:szCs w:val="22"/>
        </w:rPr>
        <w:t xml:space="preserve">GBD 2016 Risk Factors Collaborators. </w:t>
      </w:r>
      <w:r w:rsidRPr="001F7F34">
        <w:rPr>
          <w:rFonts w:ascii="Arial" w:hAnsi="Arial" w:cs="Arial" w:hint="eastAsia"/>
          <w:bCs/>
          <w:color w:val="000000" w:themeColor="text1"/>
          <w:sz w:val="22"/>
          <w:szCs w:val="22"/>
        </w:rPr>
        <w:t xml:space="preserve">Global, regional, and national comparative risk assessment of 84 </w:t>
      </w:r>
      <w:proofErr w:type="spellStart"/>
      <w:r w:rsidRPr="001F7F34">
        <w:rPr>
          <w:rFonts w:ascii="Arial" w:hAnsi="Arial" w:cs="Arial" w:hint="eastAsia"/>
          <w:bCs/>
          <w:color w:val="000000" w:themeColor="text1"/>
          <w:sz w:val="22"/>
          <w:szCs w:val="22"/>
        </w:rPr>
        <w:t>behavioural</w:t>
      </w:r>
      <w:proofErr w:type="spellEnd"/>
      <w:r w:rsidRPr="001F7F34">
        <w:rPr>
          <w:rFonts w:ascii="Arial" w:hAnsi="Arial" w:cs="Arial" w:hint="eastAsia"/>
          <w:bCs/>
          <w:color w:val="000000" w:themeColor="text1"/>
          <w:sz w:val="22"/>
          <w:szCs w:val="22"/>
        </w:rPr>
        <w:t>, environmental and occupational, and metabolic risks or clusters of risks, 1990</w:t>
      </w:r>
      <w:r w:rsidRPr="001F7F34">
        <w:rPr>
          <w:rFonts w:ascii="Arial" w:hAnsi="Arial" w:cs="Arial" w:hint="cs"/>
          <w:bCs/>
          <w:color w:val="000000" w:themeColor="text1"/>
          <w:sz w:val="22"/>
          <w:szCs w:val="22"/>
        </w:rPr>
        <w:t>–</w:t>
      </w:r>
      <w:r w:rsidRPr="001F7F34">
        <w:rPr>
          <w:rFonts w:ascii="Arial" w:hAnsi="Arial" w:cs="Arial" w:hint="eastAsia"/>
          <w:bCs/>
          <w:color w:val="000000" w:themeColor="text1"/>
          <w:sz w:val="22"/>
          <w:szCs w:val="22"/>
        </w:rPr>
        <w:t xml:space="preserve">2016: a systematic analysis for the Global Burden of Disease Study 2016. </w:t>
      </w:r>
      <w:r w:rsidRPr="001F7F34">
        <w:rPr>
          <w:rFonts w:ascii="Arial" w:hAnsi="Arial" w:cs="Arial" w:hint="eastAsia"/>
          <w:bCs/>
          <w:iCs/>
          <w:color w:val="000000" w:themeColor="text1"/>
          <w:sz w:val="22"/>
          <w:szCs w:val="22"/>
        </w:rPr>
        <w:t xml:space="preserve">Lancet 2017; </w:t>
      </w:r>
      <w:r w:rsidRPr="001F7F34">
        <w:rPr>
          <w:rFonts w:ascii="Arial" w:hAnsi="Arial" w:cs="Arial" w:hint="eastAsia"/>
          <w:bCs/>
          <w:color w:val="000000" w:themeColor="text1"/>
          <w:sz w:val="22"/>
          <w:szCs w:val="22"/>
        </w:rPr>
        <w:t>390: 1345</w:t>
      </w:r>
      <w:r w:rsidRPr="001F7F34">
        <w:rPr>
          <w:rFonts w:ascii="Arial" w:hAnsi="Arial" w:cs="Arial" w:hint="cs"/>
          <w:bCs/>
          <w:color w:val="000000" w:themeColor="text1"/>
          <w:sz w:val="22"/>
          <w:szCs w:val="22"/>
        </w:rPr>
        <w:t>–</w:t>
      </w:r>
      <w:r w:rsidRPr="001F7F34">
        <w:rPr>
          <w:rFonts w:ascii="Arial" w:hAnsi="Arial" w:cs="Arial" w:hint="eastAsia"/>
          <w:bCs/>
          <w:color w:val="000000" w:themeColor="text1"/>
          <w:sz w:val="22"/>
          <w:szCs w:val="22"/>
        </w:rPr>
        <w:t xml:space="preserve">422 </w:t>
      </w:r>
    </w:p>
    <w:p w14:paraId="0B478CCE" w14:textId="77777777" w:rsidR="00EF3EDD" w:rsidRPr="001F7F34" w:rsidRDefault="00EF3EDD" w:rsidP="00EF3ED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F7F34">
        <w:rPr>
          <w:rFonts w:ascii="Arial" w:hAnsi="Arial" w:cs="Arial"/>
          <w:color w:val="000000" w:themeColor="text1"/>
          <w:sz w:val="22"/>
          <w:szCs w:val="22"/>
        </w:rPr>
        <w:t>Romieu</w:t>
      </w:r>
      <w:proofErr w:type="spellEnd"/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 I, </w:t>
      </w:r>
      <w:hyperlink r:id="rId5" w:history="1">
        <w:r w:rsidRPr="001F7F34">
          <w:rPr>
            <w:rFonts w:ascii="Arial" w:hAnsi="Arial" w:cs="Arial"/>
            <w:color w:val="000000" w:themeColor="text1"/>
            <w:sz w:val="22"/>
            <w:szCs w:val="22"/>
          </w:rPr>
          <w:t>Riojas-Rodríguez H</w:t>
        </w:r>
      </w:hyperlink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6" w:history="1">
        <w:proofErr w:type="spellStart"/>
        <w:r w:rsidRPr="001F7F34">
          <w:rPr>
            <w:rFonts w:ascii="Arial" w:hAnsi="Arial" w:cs="Arial"/>
            <w:color w:val="000000" w:themeColor="text1"/>
            <w:sz w:val="22"/>
            <w:szCs w:val="22"/>
          </w:rPr>
          <w:t>Marrón</w:t>
        </w:r>
        <w:proofErr w:type="spellEnd"/>
        <w:r w:rsidRPr="001F7F34">
          <w:rPr>
            <w:rFonts w:ascii="Arial" w:hAnsi="Arial" w:cs="Arial"/>
            <w:color w:val="000000" w:themeColor="text1"/>
            <w:sz w:val="22"/>
            <w:szCs w:val="22"/>
          </w:rPr>
          <w:t>-Mares AT</w:t>
        </w:r>
      </w:hyperlink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7" w:history="1">
        <w:proofErr w:type="spellStart"/>
        <w:r w:rsidRPr="001F7F34">
          <w:rPr>
            <w:rFonts w:ascii="Arial" w:hAnsi="Arial" w:cs="Arial"/>
            <w:color w:val="000000" w:themeColor="text1"/>
            <w:sz w:val="22"/>
            <w:szCs w:val="22"/>
          </w:rPr>
          <w:t>Schilmann</w:t>
        </w:r>
        <w:proofErr w:type="spellEnd"/>
        <w:r w:rsidRPr="001F7F34">
          <w:rPr>
            <w:rFonts w:ascii="Arial" w:hAnsi="Arial" w:cs="Arial"/>
            <w:color w:val="000000" w:themeColor="text1"/>
            <w:sz w:val="22"/>
            <w:szCs w:val="22"/>
          </w:rPr>
          <w:t xml:space="preserve"> A</w:t>
        </w:r>
      </w:hyperlink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8" w:history="1">
        <w:r w:rsidRPr="001F7F34">
          <w:rPr>
            <w:rFonts w:ascii="Arial" w:hAnsi="Arial" w:cs="Arial"/>
            <w:color w:val="000000" w:themeColor="text1"/>
            <w:sz w:val="22"/>
            <w:szCs w:val="22"/>
          </w:rPr>
          <w:t>Perez-Padilla R</w:t>
        </w:r>
      </w:hyperlink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9" w:history="1">
        <w:proofErr w:type="spellStart"/>
        <w:r w:rsidRPr="001F7F34">
          <w:rPr>
            <w:rFonts w:ascii="Arial" w:hAnsi="Arial" w:cs="Arial"/>
            <w:color w:val="000000" w:themeColor="text1"/>
            <w:sz w:val="22"/>
            <w:szCs w:val="22"/>
          </w:rPr>
          <w:t>Masera</w:t>
        </w:r>
        <w:proofErr w:type="spellEnd"/>
        <w:r w:rsidRPr="001F7F34">
          <w:rPr>
            <w:rFonts w:ascii="Arial" w:hAnsi="Arial" w:cs="Arial"/>
            <w:color w:val="000000" w:themeColor="text1"/>
            <w:sz w:val="22"/>
            <w:szCs w:val="22"/>
          </w:rPr>
          <w:t xml:space="preserve"> O</w:t>
        </w:r>
      </w:hyperlink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. Improved biomass stove intervention in rural Mexico: impact on the respiratory health of women. Am J </w:t>
      </w:r>
      <w:proofErr w:type="spellStart"/>
      <w:r w:rsidRPr="001F7F34">
        <w:rPr>
          <w:rFonts w:ascii="Arial" w:hAnsi="Arial" w:cs="Arial"/>
          <w:color w:val="000000" w:themeColor="text1"/>
          <w:sz w:val="22"/>
          <w:szCs w:val="22"/>
        </w:rPr>
        <w:t>Respir</w:t>
      </w:r>
      <w:proofErr w:type="spellEnd"/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F7F34">
        <w:rPr>
          <w:rFonts w:ascii="Arial" w:hAnsi="Arial" w:cs="Arial"/>
          <w:color w:val="000000" w:themeColor="text1"/>
          <w:sz w:val="22"/>
          <w:szCs w:val="22"/>
        </w:rPr>
        <w:t>Crit</w:t>
      </w:r>
      <w:proofErr w:type="spellEnd"/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 Care Med </w:t>
      </w:r>
      <w:proofErr w:type="gramStart"/>
      <w:r w:rsidRPr="001F7F34">
        <w:rPr>
          <w:rFonts w:ascii="Arial" w:hAnsi="Arial" w:cs="Arial"/>
          <w:color w:val="000000" w:themeColor="text1"/>
          <w:sz w:val="22"/>
          <w:szCs w:val="22"/>
        </w:rPr>
        <w:t>2009;180:649</w:t>
      </w:r>
      <w:proofErr w:type="gramEnd"/>
      <w:r w:rsidRPr="001F7F34">
        <w:rPr>
          <w:rFonts w:ascii="Arial" w:hAnsi="Arial" w:cs="Arial"/>
          <w:bCs/>
          <w:color w:val="000000" w:themeColor="text1"/>
          <w:sz w:val="22"/>
          <w:szCs w:val="22"/>
        </w:rPr>
        <w:t>–</w:t>
      </w:r>
      <w:r w:rsidRPr="001F7F34">
        <w:rPr>
          <w:rFonts w:ascii="Arial" w:hAnsi="Arial" w:cs="Arial"/>
          <w:color w:val="000000" w:themeColor="text1"/>
          <w:sz w:val="22"/>
          <w:szCs w:val="22"/>
        </w:rPr>
        <w:t>656</w:t>
      </w:r>
    </w:p>
    <w:p w14:paraId="76C5BB9C" w14:textId="77777777" w:rsidR="002169B1" w:rsidRPr="001F7F34" w:rsidRDefault="00EF3EDD" w:rsidP="002169B1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Smith KR, </w:t>
      </w:r>
      <w:hyperlink r:id="rId10" w:history="1">
        <w:r w:rsidRPr="001F7F34">
          <w:rPr>
            <w:rFonts w:ascii="Arial" w:hAnsi="Arial" w:cs="Arial"/>
            <w:color w:val="000000" w:themeColor="text1"/>
            <w:sz w:val="22"/>
            <w:szCs w:val="22"/>
          </w:rPr>
          <w:t>McCracken JP</w:t>
        </w:r>
      </w:hyperlink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11" w:history="1">
        <w:r w:rsidRPr="001F7F34">
          <w:rPr>
            <w:rFonts w:ascii="Arial" w:hAnsi="Arial" w:cs="Arial"/>
            <w:color w:val="000000" w:themeColor="text1"/>
            <w:sz w:val="22"/>
            <w:szCs w:val="22"/>
          </w:rPr>
          <w:t>Weber MW</w:t>
        </w:r>
      </w:hyperlink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 et al. Effect of reduction in household air pollution on childhood pneumonia in Guatemala (RESPIRE): a randomised controlled trial. Lancet </w:t>
      </w:r>
      <w:proofErr w:type="gramStart"/>
      <w:r w:rsidRPr="001F7F34">
        <w:rPr>
          <w:rFonts w:ascii="Arial" w:hAnsi="Arial" w:cs="Arial"/>
          <w:color w:val="000000" w:themeColor="text1"/>
          <w:sz w:val="22"/>
          <w:szCs w:val="22"/>
        </w:rPr>
        <w:t>2011;378:1717</w:t>
      </w:r>
      <w:proofErr w:type="gramEnd"/>
      <w:r w:rsidRPr="001F7F34">
        <w:rPr>
          <w:rFonts w:ascii="Arial" w:hAnsi="Arial" w:cs="Arial"/>
          <w:bCs/>
          <w:color w:val="000000" w:themeColor="text1"/>
          <w:sz w:val="22"/>
          <w:szCs w:val="22"/>
        </w:rPr>
        <w:t>–</w:t>
      </w:r>
      <w:r w:rsidRPr="001F7F34">
        <w:rPr>
          <w:rFonts w:ascii="Arial" w:hAnsi="Arial" w:cs="Arial"/>
          <w:color w:val="000000" w:themeColor="text1"/>
          <w:sz w:val="22"/>
          <w:szCs w:val="22"/>
        </w:rPr>
        <w:t>26</w:t>
      </w:r>
    </w:p>
    <w:p w14:paraId="5BF7739D" w14:textId="40542A44" w:rsidR="007A38E6" w:rsidRPr="001F7F34" w:rsidRDefault="0019618A" w:rsidP="007A38E6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F7F34">
        <w:rPr>
          <w:rFonts w:ascii="Arial" w:hAnsi="Arial" w:cs="Arial"/>
          <w:color w:val="000000" w:themeColor="text1"/>
          <w:sz w:val="22"/>
          <w:szCs w:val="22"/>
        </w:rPr>
        <w:t>Schilmann</w:t>
      </w:r>
      <w:proofErr w:type="spellEnd"/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 A,</w:t>
      </w:r>
      <w:r w:rsidRPr="001F7F34">
        <w:rPr>
          <w:rFonts w:ascii="Arial" w:hAnsi="Arial" w:cs="Arial"/>
          <w:color w:val="000000" w:themeColor="text1"/>
          <w:position w:val="10"/>
          <w:sz w:val="22"/>
          <w:szCs w:val="22"/>
        </w:rPr>
        <w:t xml:space="preserve"> </w:t>
      </w:r>
      <w:r w:rsidRPr="001F7F34">
        <w:rPr>
          <w:rFonts w:ascii="Arial" w:hAnsi="Arial" w:cs="Arial"/>
          <w:color w:val="000000" w:themeColor="text1"/>
          <w:sz w:val="22"/>
          <w:szCs w:val="22"/>
        </w:rPr>
        <w:t>Riojas-</w:t>
      </w:r>
      <w:proofErr w:type="spellStart"/>
      <w:r w:rsidRPr="001F7F34">
        <w:rPr>
          <w:rFonts w:ascii="Arial" w:hAnsi="Arial" w:cs="Arial"/>
          <w:color w:val="000000" w:themeColor="text1"/>
          <w:sz w:val="22"/>
          <w:szCs w:val="22"/>
        </w:rPr>
        <w:t>Rodrı</w:t>
      </w:r>
      <w:proofErr w:type="spellEnd"/>
      <w:r w:rsidRPr="001F7F34">
        <w:rPr>
          <w:rFonts w:ascii="Arial" w:hAnsi="Arial" w:cs="Arial"/>
          <w:color w:val="000000" w:themeColor="text1"/>
          <w:position w:val="2"/>
          <w:sz w:val="22"/>
          <w:szCs w:val="22"/>
        </w:rPr>
        <w:t xml:space="preserve"> ́</w:t>
      </w:r>
      <w:proofErr w:type="spellStart"/>
      <w:r w:rsidRPr="001F7F34">
        <w:rPr>
          <w:rFonts w:ascii="Arial" w:hAnsi="Arial" w:cs="Arial"/>
          <w:color w:val="000000" w:themeColor="text1"/>
          <w:sz w:val="22"/>
          <w:szCs w:val="22"/>
        </w:rPr>
        <w:t>guez</w:t>
      </w:r>
      <w:proofErr w:type="spellEnd"/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 H,</w:t>
      </w:r>
      <w:r w:rsidRPr="001F7F34">
        <w:rPr>
          <w:rFonts w:ascii="Arial" w:hAnsi="Arial" w:cs="Arial"/>
          <w:color w:val="000000" w:themeColor="text1"/>
          <w:position w:val="10"/>
          <w:sz w:val="22"/>
          <w:szCs w:val="22"/>
        </w:rPr>
        <w:t xml:space="preserve"> </w:t>
      </w:r>
      <w:proofErr w:type="spellStart"/>
      <w:r w:rsidRPr="001F7F34">
        <w:rPr>
          <w:rFonts w:ascii="Arial" w:hAnsi="Arial" w:cs="Arial"/>
          <w:color w:val="000000" w:themeColor="text1"/>
          <w:sz w:val="22"/>
          <w:szCs w:val="22"/>
        </w:rPr>
        <w:t>Ramı</w:t>
      </w:r>
      <w:proofErr w:type="spellEnd"/>
      <w:r w:rsidRPr="001F7F34">
        <w:rPr>
          <w:rFonts w:ascii="Arial" w:hAnsi="Arial" w:cs="Arial"/>
          <w:color w:val="000000" w:themeColor="text1"/>
          <w:position w:val="2"/>
          <w:sz w:val="22"/>
          <w:szCs w:val="22"/>
        </w:rPr>
        <w:t xml:space="preserve"> ́</w:t>
      </w:r>
      <w:proofErr w:type="spellStart"/>
      <w:r w:rsidRPr="001F7F34">
        <w:rPr>
          <w:rFonts w:ascii="Arial" w:hAnsi="Arial" w:cs="Arial"/>
          <w:color w:val="000000" w:themeColor="text1"/>
          <w:sz w:val="22"/>
          <w:szCs w:val="22"/>
        </w:rPr>
        <w:t>rez-Seden</w:t>
      </w:r>
      <w:proofErr w:type="spellEnd"/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 ̃o K,</w:t>
      </w:r>
      <w:r w:rsidRPr="001F7F34">
        <w:rPr>
          <w:rFonts w:ascii="Arial" w:hAnsi="Arial" w:cs="Arial"/>
          <w:color w:val="000000" w:themeColor="text1"/>
          <w:position w:val="10"/>
          <w:sz w:val="22"/>
          <w:szCs w:val="22"/>
        </w:rPr>
        <w:t xml:space="preserve"> </w:t>
      </w:r>
      <w:proofErr w:type="spellStart"/>
      <w:r w:rsidRPr="001F7F34">
        <w:rPr>
          <w:rFonts w:ascii="Arial" w:hAnsi="Arial" w:cs="Arial"/>
          <w:color w:val="000000" w:themeColor="text1"/>
          <w:sz w:val="22"/>
          <w:szCs w:val="22"/>
        </w:rPr>
        <w:t>Berrueta</w:t>
      </w:r>
      <w:proofErr w:type="spellEnd"/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 VM,</w:t>
      </w:r>
      <w:r w:rsidRPr="001F7F34">
        <w:rPr>
          <w:rFonts w:ascii="Arial" w:hAnsi="Arial" w:cs="Arial"/>
          <w:color w:val="000000" w:themeColor="text1"/>
          <w:position w:val="10"/>
          <w:sz w:val="22"/>
          <w:szCs w:val="22"/>
        </w:rPr>
        <w:t xml:space="preserve"> </w:t>
      </w:r>
      <w:proofErr w:type="spellStart"/>
      <w:r w:rsidRPr="001F7F34">
        <w:rPr>
          <w:rFonts w:ascii="Arial" w:hAnsi="Arial" w:cs="Arial"/>
          <w:color w:val="000000" w:themeColor="text1"/>
          <w:sz w:val="22"/>
          <w:szCs w:val="22"/>
        </w:rPr>
        <w:t>Pe</w:t>
      </w:r>
      <w:proofErr w:type="spellEnd"/>
      <w:r w:rsidRPr="001F7F34">
        <w:rPr>
          <w:rFonts w:ascii="Arial" w:hAnsi="Arial" w:cs="Arial"/>
          <w:color w:val="000000" w:themeColor="text1"/>
          <w:position w:val="2"/>
          <w:sz w:val="22"/>
          <w:szCs w:val="22"/>
        </w:rPr>
        <w:t xml:space="preserve"> ́</w:t>
      </w:r>
      <w:proofErr w:type="spellStart"/>
      <w:r w:rsidRPr="001F7F34">
        <w:rPr>
          <w:rFonts w:ascii="Arial" w:hAnsi="Arial" w:cs="Arial"/>
          <w:color w:val="000000" w:themeColor="text1"/>
          <w:sz w:val="22"/>
          <w:szCs w:val="22"/>
        </w:rPr>
        <w:t>rez</w:t>
      </w:r>
      <w:proofErr w:type="spellEnd"/>
      <w:r w:rsidRPr="001F7F34">
        <w:rPr>
          <w:rFonts w:ascii="Arial" w:hAnsi="Arial" w:cs="Arial"/>
          <w:color w:val="000000" w:themeColor="text1"/>
          <w:sz w:val="22"/>
          <w:szCs w:val="22"/>
        </w:rPr>
        <w:t>-Padilla R,</w:t>
      </w:r>
      <w:r w:rsidRPr="001F7F34">
        <w:rPr>
          <w:rFonts w:ascii="Arial" w:hAnsi="Arial" w:cs="Arial"/>
          <w:color w:val="000000" w:themeColor="text1"/>
          <w:position w:val="10"/>
          <w:sz w:val="22"/>
          <w:szCs w:val="22"/>
        </w:rPr>
        <w:t xml:space="preserve"> </w:t>
      </w:r>
      <w:proofErr w:type="spellStart"/>
      <w:r w:rsidRPr="001F7F34">
        <w:rPr>
          <w:rFonts w:ascii="Arial" w:hAnsi="Arial" w:cs="Arial"/>
          <w:color w:val="000000" w:themeColor="text1"/>
          <w:sz w:val="22"/>
          <w:szCs w:val="22"/>
        </w:rPr>
        <w:t>Romieu</w:t>
      </w:r>
      <w:proofErr w:type="spellEnd"/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 I</w:t>
      </w:r>
      <w:r w:rsidR="002169B1" w:rsidRPr="001F7F34">
        <w:rPr>
          <w:rFonts w:ascii="Arial" w:hAnsi="Arial" w:cs="Arial"/>
          <w:color w:val="000000" w:themeColor="text1"/>
          <w:sz w:val="22"/>
          <w:szCs w:val="22"/>
        </w:rPr>
        <w:t xml:space="preserve">. Children’s </w:t>
      </w:r>
      <w:r w:rsidR="00EB3F67" w:rsidRPr="001F7F34">
        <w:rPr>
          <w:rFonts w:ascii="Arial" w:hAnsi="Arial" w:cs="Arial"/>
          <w:color w:val="000000" w:themeColor="text1"/>
          <w:sz w:val="22"/>
          <w:szCs w:val="22"/>
        </w:rPr>
        <w:t>r</w:t>
      </w:r>
      <w:r w:rsidR="002169B1" w:rsidRPr="001F7F34">
        <w:rPr>
          <w:rFonts w:ascii="Arial" w:hAnsi="Arial" w:cs="Arial"/>
          <w:color w:val="000000" w:themeColor="text1"/>
          <w:sz w:val="22"/>
          <w:szCs w:val="22"/>
        </w:rPr>
        <w:t xml:space="preserve">espiratory </w:t>
      </w:r>
      <w:r w:rsidR="00EB3F67" w:rsidRPr="001F7F34">
        <w:rPr>
          <w:rFonts w:ascii="Arial" w:hAnsi="Arial" w:cs="Arial"/>
          <w:color w:val="000000" w:themeColor="text1"/>
          <w:sz w:val="22"/>
          <w:szCs w:val="22"/>
        </w:rPr>
        <w:t>h</w:t>
      </w:r>
      <w:r w:rsidR="002169B1" w:rsidRPr="001F7F34">
        <w:rPr>
          <w:rFonts w:ascii="Arial" w:hAnsi="Arial" w:cs="Arial"/>
          <w:color w:val="000000" w:themeColor="text1"/>
          <w:sz w:val="22"/>
          <w:szCs w:val="22"/>
        </w:rPr>
        <w:t xml:space="preserve">ealth </w:t>
      </w:r>
      <w:r w:rsidR="00EB3F67" w:rsidRPr="001F7F34">
        <w:rPr>
          <w:rFonts w:ascii="Arial" w:hAnsi="Arial" w:cs="Arial"/>
          <w:color w:val="000000" w:themeColor="text1"/>
          <w:sz w:val="22"/>
          <w:szCs w:val="22"/>
        </w:rPr>
        <w:t>a</w:t>
      </w:r>
      <w:r w:rsidR="002169B1" w:rsidRPr="001F7F34">
        <w:rPr>
          <w:rFonts w:ascii="Arial" w:hAnsi="Arial" w:cs="Arial"/>
          <w:color w:val="000000" w:themeColor="text1"/>
          <w:sz w:val="22"/>
          <w:szCs w:val="22"/>
        </w:rPr>
        <w:t xml:space="preserve">fter an </w:t>
      </w:r>
      <w:r w:rsidR="00EB3F67" w:rsidRPr="001F7F34">
        <w:rPr>
          <w:rFonts w:ascii="Arial" w:hAnsi="Arial" w:cs="Arial"/>
          <w:color w:val="000000" w:themeColor="text1"/>
          <w:sz w:val="22"/>
          <w:szCs w:val="22"/>
        </w:rPr>
        <w:t>e</w:t>
      </w:r>
      <w:r w:rsidR="002169B1" w:rsidRPr="001F7F34">
        <w:rPr>
          <w:rFonts w:ascii="Arial" w:hAnsi="Arial" w:cs="Arial"/>
          <w:color w:val="000000" w:themeColor="text1"/>
          <w:sz w:val="22"/>
          <w:szCs w:val="22"/>
        </w:rPr>
        <w:t xml:space="preserve">fficient </w:t>
      </w:r>
      <w:r w:rsidR="00EB3F67" w:rsidRPr="001F7F34">
        <w:rPr>
          <w:rFonts w:ascii="Arial" w:hAnsi="Arial" w:cs="Arial"/>
          <w:color w:val="000000" w:themeColor="text1"/>
          <w:sz w:val="22"/>
          <w:szCs w:val="22"/>
        </w:rPr>
        <w:t>b</w:t>
      </w:r>
      <w:r w:rsidR="002169B1" w:rsidRPr="001F7F34">
        <w:rPr>
          <w:rFonts w:ascii="Arial" w:hAnsi="Arial" w:cs="Arial"/>
          <w:color w:val="000000" w:themeColor="text1"/>
          <w:sz w:val="22"/>
          <w:szCs w:val="22"/>
        </w:rPr>
        <w:t xml:space="preserve">iomass </w:t>
      </w:r>
      <w:r w:rsidR="00EB3F67" w:rsidRPr="001F7F34">
        <w:rPr>
          <w:rFonts w:ascii="Arial" w:hAnsi="Arial" w:cs="Arial"/>
          <w:color w:val="000000" w:themeColor="text1"/>
          <w:sz w:val="22"/>
          <w:szCs w:val="22"/>
        </w:rPr>
        <w:t>s</w:t>
      </w:r>
      <w:r w:rsidR="002169B1" w:rsidRPr="001F7F34">
        <w:rPr>
          <w:rFonts w:ascii="Arial" w:hAnsi="Arial" w:cs="Arial"/>
          <w:color w:val="000000" w:themeColor="text1"/>
          <w:sz w:val="22"/>
          <w:szCs w:val="22"/>
        </w:rPr>
        <w:t>tove (</w:t>
      </w:r>
      <w:proofErr w:type="spellStart"/>
      <w:r w:rsidR="002169B1" w:rsidRPr="001F7F34">
        <w:rPr>
          <w:rFonts w:ascii="Arial" w:hAnsi="Arial" w:cs="Arial"/>
          <w:color w:val="000000" w:themeColor="text1"/>
          <w:sz w:val="22"/>
          <w:szCs w:val="22"/>
        </w:rPr>
        <w:t>Patsari</w:t>
      </w:r>
      <w:proofErr w:type="spellEnd"/>
      <w:r w:rsidR="002169B1" w:rsidRPr="001F7F34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EB3F67" w:rsidRPr="001F7F34">
        <w:rPr>
          <w:rFonts w:ascii="Arial" w:hAnsi="Arial" w:cs="Arial"/>
          <w:color w:val="000000" w:themeColor="text1"/>
          <w:sz w:val="22"/>
          <w:szCs w:val="22"/>
        </w:rPr>
        <w:t>i</w:t>
      </w:r>
      <w:r w:rsidR="002169B1" w:rsidRPr="001F7F34">
        <w:rPr>
          <w:rFonts w:ascii="Arial" w:hAnsi="Arial" w:cs="Arial"/>
          <w:color w:val="000000" w:themeColor="text1"/>
          <w:sz w:val="22"/>
          <w:szCs w:val="22"/>
        </w:rPr>
        <w:t xml:space="preserve">ntervention. </w:t>
      </w:r>
      <w:proofErr w:type="spellStart"/>
      <w:r w:rsidR="00B22D60" w:rsidRPr="001F7F34">
        <w:rPr>
          <w:rFonts w:ascii="Arial" w:hAnsi="Arial" w:cs="Arial"/>
          <w:color w:val="000000" w:themeColor="text1"/>
          <w:sz w:val="22"/>
          <w:szCs w:val="22"/>
        </w:rPr>
        <w:t>EcoHealth</w:t>
      </w:r>
      <w:proofErr w:type="spellEnd"/>
      <w:r w:rsidR="00B22D60" w:rsidRPr="001F7F34">
        <w:rPr>
          <w:rFonts w:ascii="Arial" w:eastAsia="MS Mincho" w:hAnsi="Arial" w:cs="Arial"/>
          <w:color w:val="000000" w:themeColor="text1"/>
          <w:sz w:val="22"/>
          <w:szCs w:val="22"/>
        </w:rPr>
        <w:t xml:space="preserve"> 2015;12(1):68-76.</w:t>
      </w:r>
    </w:p>
    <w:p w14:paraId="6CDDD83E" w14:textId="61C13D60" w:rsidR="00EB3F67" w:rsidRPr="001F7F34" w:rsidRDefault="00EB3F67" w:rsidP="00EB3F6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F7F34">
        <w:rPr>
          <w:rFonts w:ascii="Arial" w:hAnsi="Arial" w:cs="Arial"/>
          <w:color w:val="000000" w:themeColor="text1"/>
          <w:sz w:val="22"/>
          <w:szCs w:val="22"/>
        </w:rPr>
        <w:t>Pope D, Diaz E, Smith-</w:t>
      </w:r>
      <w:proofErr w:type="spellStart"/>
      <w:r w:rsidRPr="001F7F34">
        <w:rPr>
          <w:rFonts w:ascii="Arial" w:hAnsi="Arial" w:cs="Arial"/>
          <w:color w:val="000000" w:themeColor="text1"/>
          <w:sz w:val="22"/>
          <w:szCs w:val="22"/>
        </w:rPr>
        <w:t>Sivertsen</w:t>
      </w:r>
      <w:proofErr w:type="spellEnd"/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 T, Lie RT, Bakke P, Balmes JR, Smith KR, Bruce NG. Associations of respiratory symptoms and lung function with measured carbon monoxide concentrations among </w:t>
      </w:r>
      <w:proofErr w:type="spellStart"/>
      <w:r w:rsidRPr="001F7F34">
        <w:rPr>
          <w:rFonts w:ascii="Arial" w:hAnsi="Arial" w:cs="Arial"/>
          <w:color w:val="000000" w:themeColor="text1"/>
          <w:sz w:val="22"/>
          <w:szCs w:val="22"/>
        </w:rPr>
        <w:t>nonsmoking</w:t>
      </w:r>
      <w:proofErr w:type="spellEnd"/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 women exposed to household air pollution: the RESPIRE trial, Guatemala. Environ Heal</w:t>
      </w:r>
      <w:r w:rsidR="00177E74" w:rsidRPr="001F7F34">
        <w:rPr>
          <w:rFonts w:ascii="Arial" w:hAnsi="Arial" w:cs="Arial"/>
          <w:color w:val="000000" w:themeColor="text1"/>
          <w:sz w:val="22"/>
          <w:szCs w:val="22"/>
        </w:rPr>
        <w:t xml:space="preserve">th </w:t>
      </w:r>
      <w:proofErr w:type="spellStart"/>
      <w:r w:rsidR="00177E74" w:rsidRPr="001F7F34">
        <w:rPr>
          <w:rFonts w:ascii="Arial" w:hAnsi="Arial" w:cs="Arial"/>
          <w:color w:val="000000" w:themeColor="text1"/>
          <w:sz w:val="22"/>
          <w:szCs w:val="22"/>
        </w:rPr>
        <w:t>Perspect</w:t>
      </w:r>
      <w:proofErr w:type="spellEnd"/>
      <w:r w:rsidR="00177E74" w:rsidRPr="001F7F34">
        <w:rPr>
          <w:rFonts w:ascii="Arial" w:hAnsi="Arial" w:cs="Arial"/>
          <w:color w:val="000000" w:themeColor="text1"/>
          <w:sz w:val="22"/>
          <w:szCs w:val="22"/>
        </w:rPr>
        <w:t xml:space="preserve"> 2015;123(4):285-292</w:t>
      </w:r>
    </w:p>
    <w:p w14:paraId="0C86241C" w14:textId="3E06A01A" w:rsidR="003E7977" w:rsidRPr="001F7F34" w:rsidRDefault="0016320A" w:rsidP="003E797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Mortimer K, </w:t>
      </w:r>
      <w:proofErr w:type="spellStart"/>
      <w:r w:rsidRPr="001F7F34">
        <w:rPr>
          <w:rFonts w:ascii="Arial" w:hAnsi="Arial" w:cs="Arial"/>
          <w:color w:val="000000" w:themeColor="text1"/>
          <w:sz w:val="22"/>
          <w:szCs w:val="22"/>
        </w:rPr>
        <w:t>Ndamala</w:t>
      </w:r>
      <w:proofErr w:type="spellEnd"/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 CB, </w:t>
      </w:r>
      <w:proofErr w:type="spellStart"/>
      <w:r w:rsidRPr="001F7F34">
        <w:rPr>
          <w:rFonts w:ascii="Arial" w:hAnsi="Arial" w:cs="Arial"/>
          <w:color w:val="000000" w:themeColor="text1"/>
          <w:sz w:val="22"/>
          <w:szCs w:val="22"/>
        </w:rPr>
        <w:t>Naunje</w:t>
      </w:r>
      <w:proofErr w:type="spellEnd"/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 AW, </w:t>
      </w:r>
      <w:proofErr w:type="spellStart"/>
      <w:r w:rsidRPr="001F7F34">
        <w:rPr>
          <w:rFonts w:ascii="Arial" w:hAnsi="Arial" w:cs="Arial"/>
          <w:color w:val="000000" w:themeColor="text1"/>
          <w:sz w:val="22"/>
          <w:szCs w:val="22"/>
        </w:rPr>
        <w:t>Malava</w:t>
      </w:r>
      <w:proofErr w:type="spellEnd"/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 J, </w:t>
      </w:r>
      <w:proofErr w:type="spellStart"/>
      <w:r w:rsidRPr="001F7F34">
        <w:rPr>
          <w:rFonts w:ascii="Arial" w:hAnsi="Arial" w:cs="Arial"/>
          <w:color w:val="000000" w:themeColor="text1"/>
          <w:sz w:val="22"/>
          <w:szCs w:val="22"/>
        </w:rPr>
        <w:t>Katundu</w:t>
      </w:r>
      <w:proofErr w:type="spellEnd"/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 C, Weston W, Havens D, Pope D, Bruce NG, Nyirenda M, Wang D, </w:t>
      </w:r>
      <w:proofErr w:type="spellStart"/>
      <w:r w:rsidRPr="001F7F34">
        <w:rPr>
          <w:rFonts w:ascii="Arial" w:hAnsi="Arial" w:cs="Arial"/>
          <w:color w:val="000000" w:themeColor="text1"/>
          <w:sz w:val="22"/>
          <w:szCs w:val="22"/>
        </w:rPr>
        <w:t>Crampin</w:t>
      </w:r>
      <w:proofErr w:type="spellEnd"/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 A, Grigg J, Balmes J, Gordon SB. A cleaner burning biomass-</w:t>
      </w:r>
      <w:proofErr w:type="spellStart"/>
      <w:r w:rsidRPr="001F7F34">
        <w:rPr>
          <w:rFonts w:ascii="Arial" w:hAnsi="Arial" w:cs="Arial"/>
          <w:color w:val="000000" w:themeColor="text1"/>
          <w:sz w:val="22"/>
          <w:szCs w:val="22"/>
        </w:rPr>
        <w:t>fueled</w:t>
      </w:r>
      <w:proofErr w:type="spellEnd"/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 cookstove intervention to prevent pneumonia in children under 5 years old in rural Malawi (the Cooking and Pneumonia Study): a cluster randomised controlled trial. </w:t>
      </w:r>
      <w:r w:rsidRPr="001F7F34">
        <w:rPr>
          <w:rFonts w:ascii="Arial" w:hAnsi="Arial" w:cs="Arial"/>
          <w:bCs/>
          <w:color w:val="000000" w:themeColor="text1"/>
          <w:sz w:val="22"/>
          <w:szCs w:val="22"/>
        </w:rPr>
        <w:t xml:space="preserve">The Lancet </w:t>
      </w:r>
      <w:r w:rsidRPr="001F7F34">
        <w:rPr>
          <w:rFonts w:ascii="Arial" w:hAnsi="Arial" w:cs="Arial"/>
          <w:color w:val="000000" w:themeColor="text1"/>
          <w:sz w:val="22"/>
          <w:szCs w:val="22"/>
        </w:rPr>
        <w:t>2017; 389:167-175</w:t>
      </w:r>
    </w:p>
    <w:p w14:paraId="3C48B9C5" w14:textId="205A2F17" w:rsidR="00FA2185" w:rsidRPr="001F7F34" w:rsidRDefault="00694D2F" w:rsidP="005F453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Hanna R, </w:t>
      </w:r>
      <w:proofErr w:type="spellStart"/>
      <w:r w:rsidRPr="001F7F34">
        <w:rPr>
          <w:rFonts w:ascii="Arial" w:hAnsi="Arial" w:cs="Arial"/>
          <w:color w:val="000000" w:themeColor="text1"/>
          <w:sz w:val="22"/>
          <w:szCs w:val="22"/>
        </w:rPr>
        <w:t>Duflo</w:t>
      </w:r>
      <w:proofErr w:type="spellEnd"/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 E, </w:t>
      </w:r>
      <w:proofErr w:type="spellStart"/>
      <w:r w:rsidRPr="001F7F34">
        <w:rPr>
          <w:rFonts w:ascii="Arial" w:hAnsi="Arial" w:cs="Arial"/>
          <w:color w:val="000000" w:themeColor="text1"/>
          <w:sz w:val="22"/>
          <w:szCs w:val="22"/>
        </w:rPr>
        <w:t>Grenstone</w:t>
      </w:r>
      <w:proofErr w:type="spellEnd"/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 M. Up in Smoke: The </w:t>
      </w:r>
      <w:r w:rsidR="00EB3F67" w:rsidRPr="001F7F34">
        <w:rPr>
          <w:rFonts w:ascii="Arial" w:hAnsi="Arial" w:cs="Arial"/>
          <w:color w:val="000000" w:themeColor="text1"/>
          <w:sz w:val="22"/>
          <w:szCs w:val="22"/>
        </w:rPr>
        <w:t>i</w:t>
      </w:r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nfluence of </w:t>
      </w:r>
      <w:r w:rsidR="00EB3F67" w:rsidRPr="001F7F34">
        <w:rPr>
          <w:rFonts w:ascii="Arial" w:hAnsi="Arial" w:cs="Arial"/>
          <w:color w:val="000000" w:themeColor="text1"/>
          <w:sz w:val="22"/>
          <w:szCs w:val="22"/>
        </w:rPr>
        <w:t>h</w:t>
      </w:r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ousehold </w:t>
      </w:r>
      <w:r w:rsidR="00EB3F67" w:rsidRPr="001F7F34">
        <w:rPr>
          <w:rFonts w:ascii="Arial" w:hAnsi="Arial" w:cs="Arial"/>
          <w:color w:val="000000" w:themeColor="text1"/>
          <w:sz w:val="22"/>
          <w:szCs w:val="22"/>
        </w:rPr>
        <w:t>b</w:t>
      </w:r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ehaviour on the </w:t>
      </w:r>
      <w:r w:rsidR="00EB3F67" w:rsidRPr="001F7F34">
        <w:rPr>
          <w:rFonts w:ascii="Arial" w:hAnsi="Arial" w:cs="Arial"/>
          <w:color w:val="000000" w:themeColor="text1"/>
          <w:sz w:val="22"/>
          <w:szCs w:val="22"/>
        </w:rPr>
        <w:t>l</w:t>
      </w:r>
      <w:r w:rsidRPr="001F7F34">
        <w:rPr>
          <w:rFonts w:ascii="Arial" w:hAnsi="Arial" w:cs="Arial"/>
          <w:color w:val="000000" w:themeColor="text1"/>
          <w:sz w:val="22"/>
          <w:szCs w:val="22"/>
        </w:rPr>
        <w:t>ong-</w:t>
      </w:r>
      <w:r w:rsidR="00EB3F67" w:rsidRPr="001F7F34">
        <w:rPr>
          <w:rFonts w:ascii="Arial" w:hAnsi="Arial" w:cs="Arial"/>
          <w:color w:val="000000" w:themeColor="text1"/>
          <w:sz w:val="22"/>
          <w:szCs w:val="22"/>
        </w:rPr>
        <w:t>r</w:t>
      </w:r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un </w:t>
      </w:r>
      <w:r w:rsidR="00EB3F67" w:rsidRPr="001F7F34">
        <w:rPr>
          <w:rFonts w:ascii="Arial" w:hAnsi="Arial" w:cs="Arial"/>
          <w:color w:val="000000" w:themeColor="text1"/>
          <w:sz w:val="22"/>
          <w:szCs w:val="22"/>
        </w:rPr>
        <w:t>i</w:t>
      </w:r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mpact of </w:t>
      </w:r>
      <w:r w:rsidR="00EB3F67" w:rsidRPr="001F7F34">
        <w:rPr>
          <w:rFonts w:ascii="Arial" w:hAnsi="Arial" w:cs="Arial"/>
          <w:color w:val="000000" w:themeColor="text1"/>
          <w:sz w:val="22"/>
          <w:szCs w:val="22"/>
        </w:rPr>
        <w:t>i</w:t>
      </w:r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mproved </w:t>
      </w:r>
      <w:r w:rsidR="00EB3F67" w:rsidRPr="001F7F34">
        <w:rPr>
          <w:rFonts w:ascii="Arial" w:hAnsi="Arial" w:cs="Arial"/>
          <w:color w:val="000000" w:themeColor="text1"/>
          <w:sz w:val="22"/>
          <w:szCs w:val="22"/>
        </w:rPr>
        <w:t>c</w:t>
      </w:r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ooking </w:t>
      </w:r>
      <w:r w:rsidR="00EB3F67" w:rsidRPr="001F7F34">
        <w:rPr>
          <w:rFonts w:ascii="Arial" w:hAnsi="Arial" w:cs="Arial"/>
          <w:color w:val="000000" w:themeColor="text1"/>
          <w:sz w:val="22"/>
          <w:szCs w:val="22"/>
        </w:rPr>
        <w:t>s</w:t>
      </w:r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toves. 2012; http://ssrn.com/abstract=2039004 </w:t>
      </w:r>
    </w:p>
    <w:p w14:paraId="5B0CFB44" w14:textId="0A496C01" w:rsidR="00FA2185" w:rsidRPr="001F7F34" w:rsidRDefault="00DD150B" w:rsidP="00FA2185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F7F34">
        <w:rPr>
          <w:rFonts w:ascii="Arial" w:hAnsi="Arial" w:cs="Arial"/>
          <w:iCs/>
          <w:color w:val="000000" w:themeColor="text1"/>
          <w:sz w:val="22"/>
          <w:szCs w:val="22"/>
        </w:rPr>
        <w:t>Tielsch</w:t>
      </w:r>
      <w:proofErr w:type="spellEnd"/>
      <w:r w:rsidR="00FA2185" w:rsidRPr="001F7F34">
        <w:rPr>
          <w:rFonts w:ascii="Arial" w:hAnsi="Arial" w:cs="Arial"/>
          <w:iCs/>
          <w:color w:val="000000" w:themeColor="text1"/>
          <w:sz w:val="22"/>
          <w:szCs w:val="22"/>
        </w:rPr>
        <w:t xml:space="preserve"> JM</w:t>
      </w:r>
      <w:r w:rsidRPr="001F7F34">
        <w:rPr>
          <w:rFonts w:ascii="Arial" w:hAnsi="Arial" w:cs="Arial"/>
          <w:iCs/>
          <w:color w:val="000000" w:themeColor="text1"/>
          <w:sz w:val="22"/>
          <w:szCs w:val="22"/>
        </w:rPr>
        <w:t>, Katz</w:t>
      </w:r>
      <w:r w:rsidR="00FA2185" w:rsidRPr="001F7F34">
        <w:rPr>
          <w:rFonts w:ascii="Arial" w:hAnsi="Arial" w:cs="Arial"/>
          <w:iCs/>
          <w:color w:val="000000" w:themeColor="text1"/>
          <w:sz w:val="22"/>
          <w:szCs w:val="22"/>
        </w:rPr>
        <w:t xml:space="preserve"> J</w:t>
      </w:r>
      <w:r w:rsidRPr="001F7F34">
        <w:rPr>
          <w:rFonts w:ascii="Arial" w:hAnsi="Arial" w:cs="Arial"/>
          <w:iCs/>
          <w:color w:val="000000" w:themeColor="text1"/>
          <w:sz w:val="22"/>
          <w:szCs w:val="22"/>
        </w:rPr>
        <w:t xml:space="preserve">, </w:t>
      </w:r>
      <w:proofErr w:type="spellStart"/>
      <w:r w:rsidRPr="001F7F34">
        <w:rPr>
          <w:rFonts w:ascii="Arial" w:hAnsi="Arial" w:cs="Arial"/>
          <w:iCs/>
          <w:color w:val="000000" w:themeColor="text1"/>
          <w:sz w:val="22"/>
          <w:szCs w:val="22"/>
        </w:rPr>
        <w:t>Khatry</w:t>
      </w:r>
      <w:proofErr w:type="spellEnd"/>
      <w:r w:rsidR="00FA2185" w:rsidRPr="001F7F34">
        <w:rPr>
          <w:rFonts w:ascii="Arial" w:hAnsi="Arial" w:cs="Arial"/>
          <w:iCs/>
          <w:color w:val="000000" w:themeColor="text1"/>
          <w:sz w:val="22"/>
          <w:szCs w:val="22"/>
        </w:rPr>
        <w:t xml:space="preserve"> SK</w:t>
      </w:r>
      <w:r w:rsidRPr="001F7F34">
        <w:rPr>
          <w:rFonts w:ascii="Arial" w:hAnsi="Arial" w:cs="Arial"/>
          <w:iCs/>
          <w:color w:val="000000" w:themeColor="text1"/>
          <w:sz w:val="22"/>
          <w:szCs w:val="22"/>
        </w:rPr>
        <w:t>, Shrestha</w:t>
      </w:r>
      <w:r w:rsidR="00FA2185" w:rsidRPr="001F7F34">
        <w:rPr>
          <w:rFonts w:ascii="Arial" w:hAnsi="Arial" w:cs="Arial"/>
          <w:iCs/>
          <w:color w:val="000000" w:themeColor="text1"/>
          <w:sz w:val="22"/>
          <w:szCs w:val="22"/>
        </w:rPr>
        <w:t xml:space="preserve"> L</w:t>
      </w:r>
      <w:r w:rsidRPr="001F7F34">
        <w:rPr>
          <w:rFonts w:ascii="Arial" w:hAnsi="Arial" w:cs="Arial"/>
          <w:iCs/>
          <w:color w:val="000000" w:themeColor="text1"/>
          <w:sz w:val="22"/>
          <w:szCs w:val="22"/>
        </w:rPr>
        <w:t xml:space="preserve">, </w:t>
      </w:r>
      <w:proofErr w:type="spellStart"/>
      <w:r w:rsidRPr="001F7F34">
        <w:rPr>
          <w:rFonts w:ascii="Arial" w:hAnsi="Arial" w:cs="Arial"/>
          <w:iCs/>
          <w:color w:val="000000" w:themeColor="text1"/>
          <w:sz w:val="22"/>
          <w:szCs w:val="22"/>
        </w:rPr>
        <w:t>Breysse</w:t>
      </w:r>
      <w:proofErr w:type="spellEnd"/>
      <w:r w:rsidR="00FA2185" w:rsidRPr="001F7F34">
        <w:rPr>
          <w:rFonts w:ascii="Arial" w:hAnsi="Arial" w:cs="Arial"/>
          <w:iCs/>
          <w:color w:val="000000" w:themeColor="text1"/>
          <w:sz w:val="22"/>
          <w:szCs w:val="22"/>
        </w:rPr>
        <w:t xml:space="preserve"> P</w:t>
      </w:r>
      <w:r w:rsidRPr="001F7F34">
        <w:rPr>
          <w:rFonts w:ascii="Arial" w:hAnsi="Arial" w:cs="Arial"/>
          <w:iCs/>
          <w:color w:val="000000" w:themeColor="text1"/>
          <w:sz w:val="22"/>
          <w:szCs w:val="22"/>
        </w:rPr>
        <w:t xml:space="preserve">, </w:t>
      </w:r>
      <w:proofErr w:type="spellStart"/>
      <w:r w:rsidRPr="001F7F34">
        <w:rPr>
          <w:rFonts w:ascii="Arial" w:hAnsi="Arial" w:cs="Arial"/>
          <w:iCs/>
          <w:color w:val="000000" w:themeColor="text1"/>
          <w:sz w:val="22"/>
          <w:szCs w:val="22"/>
        </w:rPr>
        <w:t>Zeger</w:t>
      </w:r>
      <w:proofErr w:type="spellEnd"/>
      <w:r w:rsidR="00FA2185" w:rsidRPr="001F7F34">
        <w:rPr>
          <w:rFonts w:ascii="Arial" w:hAnsi="Arial" w:cs="Arial"/>
          <w:iCs/>
          <w:color w:val="000000" w:themeColor="text1"/>
          <w:sz w:val="22"/>
          <w:szCs w:val="22"/>
        </w:rPr>
        <w:t xml:space="preserve"> S</w:t>
      </w:r>
      <w:r w:rsidRPr="001F7F34">
        <w:rPr>
          <w:rFonts w:ascii="Arial" w:hAnsi="Arial" w:cs="Arial"/>
          <w:iCs/>
          <w:color w:val="000000" w:themeColor="text1"/>
          <w:sz w:val="22"/>
          <w:szCs w:val="22"/>
        </w:rPr>
        <w:t>, Checkley</w:t>
      </w:r>
      <w:r w:rsidR="00FA2185" w:rsidRPr="001F7F34">
        <w:rPr>
          <w:rFonts w:ascii="Arial" w:hAnsi="Arial" w:cs="Arial"/>
          <w:iCs/>
          <w:color w:val="000000" w:themeColor="text1"/>
          <w:sz w:val="22"/>
          <w:szCs w:val="22"/>
        </w:rPr>
        <w:t xml:space="preserve"> W</w:t>
      </w:r>
      <w:r w:rsidRPr="001F7F34">
        <w:rPr>
          <w:rFonts w:ascii="Arial" w:hAnsi="Arial" w:cs="Arial"/>
          <w:iCs/>
          <w:color w:val="000000" w:themeColor="text1"/>
          <w:sz w:val="22"/>
          <w:szCs w:val="22"/>
        </w:rPr>
        <w:t xml:space="preserve">, </w:t>
      </w:r>
      <w:proofErr w:type="spellStart"/>
      <w:r w:rsidRPr="001F7F34">
        <w:rPr>
          <w:rFonts w:ascii="Arial" w:hAnsi="Arial" w:cs="Arial"/>
          <w:iCs/>
          <w:color w:val="000000" w:themeColor="text1"/>
          <w:sz w:val="22"/>
          <w:szCs w:val="22"/>
        </w:rPr>
        <w:t>Mullany</w:t>
      </w:r>
      <w:proofErr w:type="spellEnd"/>
      <w:r w:rsidR="00FA2185" w:rsidRPr="001F7F34">
        <w:rPr>
          <w:rFonts w:ascii="Arial" w:hAnsi="Arial" w:cs="Arial"/>
          <w:iCs/>
          <w:color w:val="000000" w:themeColor="text1"/>
          <w:sz w:val="22"/>
          <w:szCs w:val="22"/>
        </w:rPr>
        <w:t xml:space="preserve"> LC</w:t>
      </w:r>
      <w:r w:rsidRPr="001F7F34">
        <w:rPr>
          <w:rFonts w:ascii="Arial" w:hAnsi="Arial" w:cs="Arial"/>
          <w:iCs/>
          <w:color w:val="000000" w:themeColor="text1"/>
          <w:sz w:val="22"/>
          <w:szCs w:val="22"/>
        </w:rPr>
        <w:t xml:space="preserve">, </w:t>
      </w:r>
      <w:proofErr w:type="spellStart"/>
      <w:r w:rsidRPr="001F7F34">
        <w:rPr>
          <w:rFonts w:ascii="Arial" w:hAnsi="Arial" w:cs="Arial"/>
          <w:iCs/>
          <w:color w:val="000000" w:themeColor="text1"/>
          <w:sz w:val="22"/>
          <w:szCs w:val="22"/>
        </w:rPr>
        <w:t>Kozuki</w:t>
      </w:r>
      <w:proofErr w:type="spellEnd"/>
      <w:r w:rsidR="00FA2185" w:rsidRPr="001F7F34">
        <w:rPr>
          <w:rFonts w:ascii="Arial" w:hAnsi="Arial" w:cs="Arial"/>
          <w:iCs/>
          <w:color w:val="000000" w:themeColor="text1"/>
          <w:sz w:val="22"/>
          <w:szCs w:val="22"/>
        </w:rPr>
        <w:t xml:space="preserve"> N</w:t>
      </w:r>
      <w:r w:rsidRPr="001F7F34">
        <w:rPr>
          <w:rFonts w:ascii="Arial" w:hAnsi="Arial" w:cs="Arial"/>
          <w:iCs/>
          <w:color w:val="000000" w:themeColor="text1"/>
          <w:sz w:val="22"/>
          <w:szCs w:val="22"/>
        </w:rPr>
        <w:t xml:space="preserve">, </w:t>
      </w:r>
      <w:proofErr w:type="spellStart"/>
      <w:r w:rsidR="00FA2185" w:rsidRPr="001F7F34">
        <w:rPr>
          <w:rFonts w:ascii="Arial" w:hAnsi="Arial" w:cs="Arial"/>
          <w:iCs/>
          <w:color w:val="000000" w:themeColor="text1"/>
          <w:sz w:val="22"/>
          <w:szCs w:val="22"/>
        </w:rPr>
        <w:t>LeClerq</w:t>
      </w:r>
      <w:proofErr w:type="spellEnd"/>
      <w:r w:rsidR="00FA2185" w:rsidRPr="001F7F34">
        <w:rPr>
          <w:rFonts w:ascii="Arial" w:hAnsi="Arial" w:cs="Arial"/>
          <w:iCs/>
          <w:color w:val="000000" w:themeColor="text1"/>
          <w:sz w:val="22"/>
          <w:szCs w:val="22"/>
        </w:rPr>
        <w:t xml:space="preserve"> SC, Adhikari R. </w:t>
      </w:r>
      <w:r w:rsidRPr="001F7F34">
        <w:rPr>
          <w:rFonts w:ascii="Arial" w:hAnsi="Arial" w:cs="Arial"/>
          <w:bCs/>
          <w:color w:val="000000" w:themeColor="text1"/>
          <w:sz w:val="22"/>
          <w:szCs w:val="22"/>
        </w:rPr>
        <w:t>Effect of an improved biomass stove on acute lower</w:t>
      </w:r>
      <w:r w:rsidR="00FA2185" w:rsidRPr="001F7F3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1F7F34">
        <w:rPr>
          <w:rFonts w:ascii="Arial" w:hAnsi="Arial" w:cs="Arial"/>
          <w:bCs/>
          <w:color w:val="000000" w:themeColor="text1"/>
          <w:sz w:val="22"/>
          <w:szCs w:val="22"/>
        </w:rPr>
        <w:t>respiratory infections in</w:t>
      </w:r>
      <w:r w:rsidR="00FA2185" w:rsidRPr="001F7F34">
        <w:rPr>
          <w:rFonts w:ascii="Arial" w:hAnsi="Arial" w:cs="Arial"/>
          <w:bCs/>
          <w:color w:val="000000" w:themeColor="text1"/>
          <w:sz w:val="22"/>
          <w:szCs w:val="22"/>
        </w:rPr>
        <w:t xml:space="preserve"> young children in rural Nepal: </w:t>
      </w:r>
      <w:r w:rsidRPr="001F7F34">
        <w:rPr>
          <w:rFonts w:ascii="Arial" w:hAnsi="Arial" w:cs="Arial"/>
          <w:bCs/>
          <w:color w:val="000000" w:themeColor="text1"/>
          <w:sz w:val="22"/>
          <w:szCs w:val="22"/>
        </w:rPr>
        <w:t>a cluster-randomised, step-wedge trial</w:t>
      </w:r>
      <w:r w:rsidR="005F4534" w:rsidRPr="001F7F34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="005F4534" w:rsidRPr="001F7F3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The Lancet Global Health 2016; S19</w:t>
      </w:r>
    </w:p>
    <w:p w14:paraId="26F6134E" w14:textId="42BAB3BA" w:rsidR="00AA4554" w:rsidRPr="00193D42" w:rsidRDefault="00053740" w:rsidP="00ED6D1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F7F34">
        <w:rPr>
          <w:rFonts w:ascii="Arial" w:hAnsi="Arial" w:cs="Arial"/>
          <w:color w:val="000000" w:themeColor="text1"/>
          <w:sz w:val="22"/>
          <w:szCs w:val="22"/>
        </w:rPr>
        <w:t>Alexander</w:t>
      </w:r>
      <w:r w:rsidR="006C5184" w:rsidRPr="001F7F34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Pr="001F7F34">
        <w:rPr>
          <w:rFonts w:ascii="Arial" w:hAnsi="Arial" w:cs="Arial"/>
          <w:color w:val="000000" w:themeColor="text1"/>
          <w:sz w:val="22"/>
          <w:szCs w:val="22"/>
        </w:rPr>
        <w:t>, Northcross</w:t>
      </w:r>
      <w:r w:rsidR="006C5184" w:rsidRPr="001F7F34">
        <w:rPr>
          <w:rFonts w:ascii="Arial" w:hAnsi="Arial" w:cs="Arial"/>
          <w:color w:val="000000" w:themeColor="text1"/>
          <w:sz w:val="22"/>
          <w:szCs w:val="22"/>
        </w:rPr>
        <w:t xml:space="preserve"> A</w:t>
      </w:r>
      <w:r w:rsidRPr="001F7F34">
        <w:rPr>
          <w:rFonts w:ascii="Arial" w:hAnsi="Arial" w:cs="Arial"/>
          <w:color w:val="000000" w:themeColor="text1"/>
          <w:sz w:val="22"/>
          <w:szCs w:val="22"/>
        </w:rPr>
        <w:t>, Wilson</w:t>
      </w:r>
      <w:r w:rsidR="006C5184" w:rsidRPr="001F7F34">
        <w:rPr>
          <w:rFonts w:ascii="Arial" w:hAnsi="Arial" w:cs="Arial"/>
          <w:color w:val="000000" w:themeColor="text1"/>
          <w:sz w:val="22"/>
          <w:szCs w:val="22"/>
        </w:rPr>
        <w:t xml:space="preserve"> N</w:t>
      </w:r>
      <w:r w:rsidRPr="001F7F34">
        <w:rPr>
          <w:rFonts w:ascii="Arial" w:hAnsi="Arial" w:cs="Arial"/>
          <w:color w:val="000000" w:themeColor="text1"/>
          <w:sz w:val="22"/>
          <w:szCs w:val="22"/>
        </w:rPr>
        <w:t>, Dutta</w:t>
      </w:r>
      <w:r w:rsidR="006C5184" w:rsidRPr="001F7F34">
        <w:rPr>
          <w:rFonts w:ascii="Arial" w:hAnsi="Arial" w:cs="Arial"/>
          <w:color w:val="000000" w:themeColor="text1"/>
          <w:sz w:val="22"/>
          <w:szCs w:val="22"/>
        </w:rPr>
        <w:t xml:space="preserve"> A</w:t>
      </w:r>
      <w:r w:rsidRPr="001F7F34">
        <w:rPr>
          <w:rFonts w:ascii="Arial" w:hAnsi="Arial" w:cs="Arial"/>
          <w:color w:val="000000" w:themeColor="text1"/>
          <w:sz w:val="22"/>
          <w:szCs w:val="22"/>
        </w:rPr>
        <w:t>, Pandya</w:t>
      </w:r>
      <w:r w:rsidR="006C5184" w:rsidRPr="001F7F34">
        <w:rPr>
          <w:rFonts w:ascii="Arial" w:hAnsi="Arial" w:cs="Arial"/>
          <w:color w:val="000000" w:themeColor="text1"/>
          <w:sz w:val="22"/>
          <w:szCs w:val="22"/>
        </w:rPr>
        <w:t xml:space="preserve"> R</w:t>
      </w:r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1F7F34">
        <w:rPr>
          <w:rFonts w:ascii="Arial" w:hAnsi="Arial" w:cs="Arial"/>
          <w:color w:val="000000" w:themeColor="text1"/>
          <w:sz w:val="22"/>
          <w:szCs w:val="22"/>
        </w:rPr>
        <w:t>Ibigbami</w:t>
      </w:r>
      <w:proofErr w:type="spellEnd"/>
      <w:r w:rsidR="006C5184" w:rsidRPr="001F7F34">
        <w:rPr>
          <w:rFonts w:ascii="Arial" w:hAnsi="Arial" w:cs="Arial"/>
          <w:color w:val="000000" w:themeColor="text1"/>
          <w:sz w:val="22"/>
          <w:szCs w:val="22"/>
        </w:rPr>
        <w:t xml:space="preserve"> T</w:t>
      </w:r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1F7F34">
        <w:rPr>
          <w:rFonts w:ascii="Arial" w:hAnsi="Arial" w:cs="Arial"/>
          <w:color w:val="000000" w:themeColor="text1"/>
          <w:sz w:val="22"/>
          <w:szCs w:val="22"/>
        </w:rPr>
        <w:t>Adu</w:t>
      </w:r>
      <w:proofErr w:type="spellEnd"/>
      <w:r w:rsidR="006C5184" w:rsidRPr="001F7F34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1F7F34">
        <w:rPr>
          <w:rFonts w:ascii="Arial" w:hAnsi="Arial" w:cs="Arial"/>
          <w:color w:val="000000" w:themeColor="text1"/>
          <w:sz w:val="22"/>
          <w:szCs w:val="22"/>
        </w:rPr>
        <w:t>Olamijulo</w:t>
      </w:r>
      <w:proofErr w:type="spellEnd"/>
      <w:r w:rsidR="006C5184" w:rsidRPr="001F7F34">
        <w:rPr>
          <w:rFonts w:ascii="Arial" w:hAnsi="Arial" w:cs="Arial"/>
          <w:color w:val="000000" w:themeColor="text1"/>
          <w:sz w:val="22"/>
          <w:szCs w:val="22"/>
        </w:rPr>
        <w:t xml:space="preserve"> J</w:t>
      </w:r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1F7F34">
        <w:rPr>
          <w:rFonts w:ascii="Arial" w:hAnsi="Arial" w:cs="Arial"/>
          <w:color w:val="000000" w:themeColor="text1"/>
          <w:sz w:val="22"/>
          <w:szCs w:val="22"/>
        </w:rPr>
        <w:t>Morhason</w:t>
      </w:r>
      <w:proofErr w:type="spellEnd"/>
      <w:r w:rsidRPr="001F7F34">
        <w:rPr>
          <w:rFonts w:ascii="Arial" w:hAnsi="Arial" w:cs="Arial"/>
          <w:color w:val="000000" w:themeColor="text1"/>
          <w:sz w:val="22"/>
          <w:szCs w:val="22"/>
        </w:rPr>
        <w:t>-Bello</w:t>
      </w:r>
      <w:r w:rsidR="006C5184" w:rsidRPr="001F7F34">
        <w:rPr>
          <w:rFonts w:ascii="Arial" w:hAnsi="Arial" w:cs="Arial"/>
          <w:color w:val="000000" w:themeColor="text1"/>
          <w:sz w:val="22"/>
          <w:szCs w:val="22"/>
        </w:rPr>
        <w:t xml:space="preserve"> O</w:t>
      </w:r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1F7F34">
        <w:rPr>
          <w:rFonts w:ascii="Arial" w:hAnsi="Arial" w:cs="Arial"/>
          <w:color w:val="000000" w:themeColor="text1"/>
          <w:sz w:val="22"/>
          <w:szCs w:val="22"/>
        </w:rPr>
        <w:t>Karrison</w:t>
      </w:r>
      <w:proofErr w:type="spellEnd"/>
      <w:r w:rsidR="006C5184" w:rsidRPr="001F7F34">
        <w:rPr>
          <w:rFonts w:ascii="Arial" w:hAnsi="Arial" w:cs="Arial"/>
          <w:color w:val="000000" w:themeColor="text1"/>
          <w:sz w:val="22"/>
          <w:szCs w:val="22"/>
        </w:rPr>
        <w:t xml:space="preserve"> T</w:t>
      </w:r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1F7F34">
        <w:rPr>
          <w:rFonts w:ascii="Arial" w:hAnsi="Arial" w:cs="Arial"/>
          <w:color w:val="000000" w:themeColor="text1"/>
          <w:sz w:val="22"/>
          <w:szCs w:val="22"/>
        </w:rPr>
        <w:t>Ojengbede</w:t>
      </w:r>
      <w:proofErr w:type="spellEnd"/>
      <w:r w:rsidR="006C5184" w:rsidRPr="001F7F34">
        <w:rPr>
          <w:rFonts w:ascii="Arial" w:hAnsi="Arial" w:cs="Arial"/>
          <w:color w:val="000000" w:themeColor="text1"/>
          <w:sz w:val="22"/>
          <w:szCs w:val="22"/>
        </w:rPr>
        <w:t xml:space="preserve"> O</w:t>
      </w:r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1F7F34">
        <w:rPr>
          <w:rFonts w:ascii="Arial" w:hAnsi="Arial" w:cs="Arial"/>
          <w:color w:val="000000" w:themeColor="text1"/>
          <w:sz w:val="22"/>
          <w:szCs w:val="22"/>
        </w:rPr>
        <w:t>Olopade</w:t>
      </w:r>
      <w:proofErr w:type="spellEnd"/>
      <w:r w:rsidR="006C5184" w:rsidRPr="001F7F34">
        <w:rPr>
          <w:rFonts w:ascii="Arial" w:hAnsi="Arial" w:cs="Arial"/>
          <w:color w:val="000000" w:themeColor="text1"/>
          <w:sz w:val="22"/>
          <w:szCs w:val="22"/>
        </w:rPr>
        <w:t xml:space="preserve"> CO</w:t>
      </w:r>
      <w:r w:rsidRPr="001F7F34">
        <w:rPr>
          <w:rFonts w:ascii="Arial" w:hAnsi="Arial" w:cs="Arial"/>
          <w:color w:val="000000" w:themeColor="text1"/>
          <w:sz w:val="22"/>
          <w:szCs w:val="22"/>
        </w:rPr>
        <w:t>.</w:t>
      </w:r>
      <w:r w:rsidR="003E7977" w:rsidRPr="001F7F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Randomized </w:t>
      </w:r>
      <w:r w:rsidR="00EB3F67" w:rsidRPr="001F7F34">
        <w:rPr>
          <w:rFonts w:ascii="Arial" w:hAnsi="Arial" w:cs="Arial"/>
          <w:color w:val="000000" w:themeColor="text1"/>
          <w:sz w:val="22"/>
          <w:szCs w:val="22"/>
        </w:rPr>
        <w:t>c</w:t>
      </w:r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ontrolled </w:t>
      </w:r>
      <w:r w:rsidR="00EB3F67" w:rsidRPr="001F7F34">
        <w:rPr>
          <w:rFonts w:ascii="Arial" w:hAnsi="Arial" w:cs="Arial"/>
          <w:color w:val="000000" w:themeColor="text1"/>
          <w:sz w:val="22"/>
          <w:szCs w:val="22"/>
        </w:rPr>
        <w:t>e</w:t>
      </w:r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thanol </w:t>
      </w:r>
      <w:r w:rsidR="00EB3F67" w:rsidRPr="001F7F34">
        <w:rPr>
          <w:rFonts w:ascii="Arial" w:hAnsi="Arial" w:cs="Arial"/>
          <w:color w:val="000000" w:themeColor="text1"/>
          <w:sz w:val="22"/>
          <w:szCs w:val="22"/>
        </w:rPr>
        <w:t>c</w:t>
      </w:r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ookstove </w:t>
      </w:r>
      <w:r w:rsidR="00EB3F67" w:rsidRPr="001F7F34">
        <w:rPr>
          <w:rFonts w:ascii="Arial" w:hAnsi="Arial" w:cs="Arial"/>
          <w:color w:val="000000" w:themeColor="text1"/>
          <w:sz w:val="22"/>
          <w:szCs w:val="22"/>
        </w:rPr>
        <w:t>i</w:t>
      </w:r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ntervention and </w:t>
      </w:r>
      <w:r w:rsidR="00EB3F67" w:rsidRPr="001F7F34">
        <w:rPr>
          <w:rFonts w:ascii="Arial" w:hAnsi="Arial" w:cs="Arial"/>
          <w:color w:val="000000" w:themeColor="text1"/>
          <w:sz w:val="22"/>
          <w:szCs w:val="22"/>
        </w:rPr>
        <w:t>b</w:t>
      </w:r>
      <w:r w:rsidRPr="001F7F34">
        <w:rPr>
          <w:rFonts w:ascii="Arial" w:hAnsi="Arial" w:cs="Arial"/>
          <w:color w:val="000000" w:themeColor="text1"/>
          <w:sz w:val="22"/>
          <w:szCs w:val="22"/>
        </w:rPr>
        <w:t xml:space="preserve">lood </w:t>
      </w:r>
      <w:r w:rsidR="00EB3F67" w:rsidRPr="001F7F34">
        <w:rPr>
          <w:rFonts w:ascii="Arial" w:hAnsi="Arial" w:cs="Arial"/>
          <w:color w:val="000000" w:themeColor="text1"/>
          <w:sz w:val="22"/>
          <w:szCs w:val="22"/>
        </w:rPr>
        <w:t>p</w:t>
      </w:r>
      <w:r w:rsidRPr="001F7F34">
        <w:rPr>
          <w:rFonts w:ascii="Arial" w:hAnsi="Arial" w:cs="Arial"/>
          <w:color w:val="000000" w:themeColor="text1"/>
          <w:sz w:val="22"/>
          <w:szCs w:val="22"/>
        </w:rPr>
        <w:t>ressure in</w:t>
      </w:r>
      <w:r w:rsidRPr="00193D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B3F67" w:rsidRPr="00193D42">
        <w:rPr>
          <w:rFonts w:ascii="Arial" w:hAnsi="Arial" w:cs="Arial"/>
          <w:color w:val="000000" w:themeColor="text1"/>
          <w:sz w:val="22"/>
          <w:szCs w:val="22"/>
        </w:rPr>
        <w:lastRenderedPageBreak/>
        <w:t>p</w:t>
      </w:r>
      <w:r w:rsidRPr="00193D42">
        <w:rPr>
          <w:rFonts w:ascii="Arial" w:hAnsi="Arial" w:cs="Arial"/>
          <w:color w:val="000000" w:themeColor="text1"/>
          <w:sz w:val="22"/>
          <w:szCs w:val="22"/>
        </w:rPr>
        <w:t xml:space="preserve">regnant Nigerian </w:t>
      </w:r>
      <w:r w:rsidR="00EB3F67" w:rsidRPr="00193D42">
        <w:rPr>
          <w:rFonts w:ascii="Arial" w:hAnsi="Arial" w:cs="Arial"/>
          <w:color w:val="000000" w:themeColor="text1"/>
          <w:sz w:val="22"/>
          <w:szCs w:val="22"/>
        </w:rPr>
        <w:t>w</w:t>
      </w:r>
      <w:r w:rsidRPr="00193D42">
        <w:rPr>
          <w:rFonts w:ascii="Arial" w:hAnsi="Arial" w:cs="Arial"/>
          <w:color w:val="000000" w:themeColor="text1"/>
          <w:sz w:val="22"/>
          <w:szCs w:val="22"/>
        </w:rPr>
        <w:t xml:space="preserve">omen. Am J </w:t>
      </w:r>
      <w:proofErr w:type="spellStart"/>
      <w:r w:rsidRPr="00193D42">
        <w:rPr>
          <w:rFonts w:ascii="Arial" w:hAnsi="Arial" w:cs="Arial"/>
          <w:color w:val="000000" w:themeColor="text1"/>
          <w:sz w:val="22"/>
          <w:szCs w:val="22"/>
        </w:rPr>
        <w:t>Respir</w:t>
      </w:r>
      <w:proofErr w:type="spellEnd"/>
      <w:r w:rsidRPr="00193D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93D42">
        <w:rPr>
          <w:rFonts w:ascii="Arial" w:hAnsi="Arial" w:cs="Arial"/>
          <w:color w:val="000000" w:themeColor="text1"/>
          <w:sz w:val="22"/>
          <w:szCs w:val="22"/>
        </w:rPr>
        <w:t>Crit</w:t>
      </w:r>
      <w:proofErr w:type="spellEnd"/>
      <w:r w:rsidRPr="00193D42">
        <w:rPr>
          <w:rFonts w:ascii="Arial" w:hAnsi="Arial" w:cs="Arial"/>
          <w:color w:val="000000" w:themeColor="text1"/>
          <w:sz w:val="22"/>
          <w:szCs w:val="22"/>
        </w:rPr>
        <w:t xml:space="preserve"> Care Med </w:t>
      </w:r>
      <w:r w:rsidR="006C5184" w:rsidRPr="00193D42">
        <w:rPr>
          <w:rFonts w:ascii="Arial" w:hAnsi="Arial" w:cs="Arial"/>
          <w:color w:val="000000" w:themeColor="text1"/>
          <w:sz w:val="22"/>
          <w:szCs w:val="22"/>
        </w:rPr>
        <w:t>2017;</w:t>
      </w:r>
      <w:r w:rsidRPr="00193D42">
        <w:rPr>
          <w:rFonts w:ascii="Arial" w:hAnsi="Arial" w:cs="Arial"/>
          <w:color w:val="000000" w:themeColor="text1"/>
          <w:sz w:val="22"/>
          <w:szCs w:val="22"/>
        </w:rPr>
        <w:t>195</w:t>
      </w:r>
      <w:r w:rsidR="006C5184" w:rsidRPr="00193D42">
        <w:rPr>
          <w:rFonts w:ascii="Arial" w:hAnsi="Arial" w:cs="Arial"/>
          <w:color w:val="000000" w:themeColor="text1"/>
          <w:sz w:val="22"/>
          <w:szCs w:val="22"/>
        </w:rPr>
        <w:t>:</w:t>
      </w:r>
      <w:r w:rsidRPr="00193D42">
        <w:rPr>
          <w:rFonts w:ascii="Arial" w:hAnsi="Arial" w:cs="Arial"/>
          <w:color w:val="000000" w:themeColor="text1"/>
          <w:sz w:val="22"/>
          <w:szCs w:val="22"/>
        </w:rPr>
        <w:t xml:space="preserve"> 1629–1639</w:t>
      </w:r>
      <w:r w:rsidRPr="00193D42">
        <w:rPr>
          <w:rFonts w:ascii="MS Mincho" w:eastAsia="MS Mincho" w:hAnsi="MS Mincho" w:cs="MS Mincho"/>
          <w:color w:val="000000" w:themeColor="text1"/>
          <w:sz w:val="22"/>
          <w:szCs w:val="22"/>
        </w:rPr>
        <w:t> </w:t>
      </w:r>
    </w:p>
    <w:p w14:paraId="4BA1B8A8" w14:textId="5C4E2C4E" w:rsidR="00E73DCD" w:rsidRPr="00193D42" w:rsidRDefault="00FA415D" w:rsidP="00DF4FEE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hyperlink r:id="rId12" w:history="1">
        <w:r w:rsidR="00ED6D14" w:rsidRPr="00193D42">
          <w:rPr>
            <w:rFonts w:ascii="Arial" w:eastAsia="Times New Roman" w:hAnsi="Arial" w:cs="Arial"/>
            <w:color w:val="000000" w:themeColor="text1"/>
            <w:sz w:val="22"/>
            <w:szCs w:val="22"/>
            <w:lang w:eastAsia="en-GB"/>
          </w:rPr>
          <w:t>Jack DW</w:t>
        </w:r>
      </w:hyperlink>
      <w:r w:rsidR="00ED6D14" w:rsidRPr="00193D4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, </w:t>
      </w:r>
      <w:hyperlink r:id="rId13" w:history="1">
        <w:r w:rsidR="00ED6D14" w:rsidRPr="00193D42">
          <w:rPr>
            <w:rFonts w:ascii="Arial" w:eastAsia="Times New Roman" w:hAnsi="Arial" w:cs="Arial"/>
            <w:color w:val="000000" w:themeColor="text1"/>
            <w:sz w:val="22"/>
            <w:szCs w:val="22"/>
            <w:lang w:eastAsia="en-GB"/>
          </w:rPr>
          <w:t>Asante KP</w:t>
        </w:r>
      </w:hyperlink>
      <w:r w:rsidR="00ED6D14" w:rsidRPr="00193D4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, </w:t>
      </w:r>
      <w:hyperlink r:id="rId14" w:history="1">
        <w:r w:rsidR="00ED6D14" w:rsidRPr="00193D42">
          <w:rPr>
            <w:rFonts w:ascii="Arial" w:eastAsia="Times New Roman" w:hAnsi="Arial" w:cs="Arial"/>
            <w:color w:val="000000" w:themeColor="text1"/>
            <w:sz w:val="22"/>
            <w:szCs w:val="22"/>
            <w:lang w:eastAsia="en-GB"/>
          </w:rPr>
          <w:t>Wylie BJ</w:t>
        </w:r>
      </w:hyperlink>
      <w:r w:rsidR="00ED6D14" w:rsidRPr="00193D4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, </w:t>
      </w:r>
      <w:proofErr w:type="spellStart"/>
      <w:r>
        <w:fldChar w:fldCharType="begin"/>
      </w:r>
      <w:r>
        <w:instrText xml:space="preserve"> HYPERLINK "https://www.ncbi.nlm.nih.gov/pubmed/?term=Chillrud%20SN%5BAuthor%5D&amp;cauthor=true&amp;cauthor_uid=26395578" </w:instrText>
      </w:r>
      <w:r>
        <w:fldChar w:fldCharType="separate"/>
      </w:r>
      <w:r w:rsidR="00ED6D14" w:rsidRPr="00193D4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Chillrud</w:t>
      </w:r>
      <w:proofErr w:type="spellEnd"/>
      <w:r w:rsidR="00ED6D14" w:rsidRPr="00193D4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SN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end"/>
      </w:r>
      <w:r w:rsidR="00ED6D14" w:rsidRPr="00193D4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, </w:t>
      </w:r>
      <w:proofErr w:type="spellStart"/>
      <w:r>
        <w:fldChar w:fldCharType="begin"/>
      </w:r>
      <w:r>
        <w:instrText xml:space="preserve"> HYPER</w:instrText>
      </w:r>
      <w:r>
        <w:instrText xml:space="preserve">LINK "https://www.ncbi.nlm.nih.gov/pubmed/?term=Whyatt%20RM%5BAuthor%5D&amp;cauthor=true&amp;cauthor_uid=26395578" </w:instrText>
      </w:r>
      <w:r>
        <w:fldChar w:fldCharType="separate"/>
      </w:r>
      <w:r w:rsidR="00ED6D14" w:rsidRPr="00193D4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Whyatt</w:t>
      </w:r>
      <w:proofErr w:type="spellEnd"/>
      <w:r w:rsidR="00ED6D14" w:rsidRPr="00193D4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RM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end"/>
      </w:r>
      <w:r w:rsidR="00ED6D14" w:rsidRPr="00193D4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, </w:t>
      </w:r>
      <w:hyperlink r:id="rId15" w:history="1">
        <w:r w:rsidR="00ED6D14" w:rsidRPr="00193D42">
          <w:rPr>
            <w:rFonts w:ascii="Arial" w:eastAsia="Times New Roman" w:hAnsi="Arial" w:cs="Arial"/>
            <w:color w:val="000000" w:themeColor="text1"/>
            <w:sz w:val="22"/>
            <w:szCs w:val="22"/>
            <w:lang w:eastAsia="en-GB"/>
          </w:rPr>
          <w:t>Ae-</w:t>
        </w:r>
        <w:proofErr w:type="spellStart"/>
        <w:r w:rsidR="00ED6D14" w:rsidRPr="00193D42">
          <w:rPr>
            <w:rFonts w:ascii="Arial" w:eastAsia="Times New Roman" w:hAnsi="Arial" w:cs="Arial"/>
            <w:color w:val="000000" w:themeColor="text1"/>
            <w:sz w:val="22"/>
            <w:szCs w:val="22"/>
            <w:lang w:eastAsia="en-GB"/>
          </w:rPr>
          <w:t>Ngibise</w:t>
        </w:r>
        <w:proofErr w:type="spellEnd"/>
        <w:r w:rsidR="00ED6D14" w:rsidRPr="00193D42">
          <w:rPr>
            <w:rFonts w:ascii="Arial" w:eastAsia="Times New Roman" w:hAnsi="Arial" w:cs="Arial"/>
            <w:color w:val="000000" w:themeColor="text1"/>
            <w:sz w:val="22"/>
            <w:szCs w:val="22"/>
            <w:lang w:eastAsia="en-GB"/>
          </w:rPr>
          <w:t xml:space="preserve"> KA</w:t>
        </w:r>
      </w:hyperlink>
      <w:r w:rsidR="00ED6D14" w:rsidRPr="00193D4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, </w:t>
      </w:r>
      <w:hyperlink r:id="rId16" w:history="1">
        <w:r w:rsidR="00ED6D14" w:rsidRPr="00193D42">
          <w:rPr>
            <w:rFonts w:ascii="Arial" w:eastAsia="Times New Roman" w:hAnsi="Arial" w:cs="Arial"/>
            <w:color w:val="000000" w:themeColor="text1"/>
            <w:sz w:val="22"/>
            <w:szCs w:val="22"/>
            <w:lang w:eastAsia="en-GB"/>
          </w:rPr>
          <w:t>Quinn AK</w:t>
        </w:r>
      </w:hyperlink>
      <w:r w:rsidR="00ED6D14" w:rsidRPr="00193D4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, </w:t>
      </w:r>
      <w:proofErr w:type="spellStart"/>
      <w:r>
        <w:fldChar w:fldCharType="begin"/>
      </w:r>
      <w:r>
        <w:instrText xml:space="preserve"> HYPERLINK "https://www.ncbi.nlm.nih.gov/pubmed/?term=Yawson%20AK%5BAuthor%5D&amp;cauthor=true&amp;cauthor_uid=26395578" </w:instrText>
      </w:r>
      <w:r>
        <w:fldChar w:fldCharType="separate"/>
      </w:r>
      <w:r w:rsidR="00ED6D14" w:rsidRPr="00193D4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Yawson</w:t>
      </w:r>
      <w:proofErr w:type="spellEnd"/>
      <w:r w:rsidR="00ED6D14" w:rsidRPr="00193D4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AK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end"/>
      </w:r>
      <w:r w:rsidR="00ED6D14" w:rsidRPr="00193D4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, </w:t>
      </w:r>
      <w:proofErr w:type="spellStart"/>
      <w:r>
        <w:fldChar w:fldCharType="begin"/>
      </w:r>
      <w:r>
        <w:instrText xml:space="preserve"> HYPERLINK "https://www.ncbi.nlm.nih.gov/pubmed/?term=Boamah%20EA%5BAuthor%5D&amp;cauthor=true&amp;cauthor_uid=26395578" </w:instrText>
      </w:r>
      <w:r>
        <w:fldChar w:fldCharType="separate"/>
      </w:r>
      <w:r w:rsidR="00ED6D14" w:rsidRPr="00193D4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Boamah</w:t>
      </w:r>
      <w:proofErr w:type="spellEnd"/>
      <w:r w:rsidR="00ED6D14" w:rsidRPr="00193D4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EA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end"/>
      </w:r>
      <w:r w:rsidR="00ED6D14" w:rsidRPr="00193D4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, </w:t>
      </w:r>
      <w:proofErr w:type="spellStart"/>
      <w:r>
        <w:fldChar w:fldCharType="begin"/>
      </w:r>
      <w:r>
        <w:instrText xml:space="preserve"> HYPERLINK "https://www.ncbi.nlm.nih.gov/pubmed/?term=Agyei%20O%5BAuthor%5D&amp;cauthor=true&amp;cauthor_uid=26395578" </w:instrText>
      </w:r>
      <w:r>
        <w:fldChar w:fldCharType="separate"/>
      </w:r>
      <w:r w:rsidR="00ED6D14" w:rsidRPr="00193D4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Agyei</w:t>
      </w:r>
      <w:proofErr w:type="spellEnd"/>
      <w:r w:rsidR="00ED6D14" w:rsidRPr="00193D4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O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end"/>
      </w:r>
      <w:r w:rsidR="00ED6D14" w:rsidRPr="00193D4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, </w:t>
      </w:r>
      <w:hyperlink r:id="rId17" w:history="1">
        <w:r w:rsidR="00ED6D14" w:rsidRPr="00193D42">
          <w:rPr>
            <w:rFonts w:ascii="Arial" w:eastAsia="Times New Roman" w:hAnsi="Arial" w:cs="Arial"/>
            <w:color w:val="000000" w:themeColor="text1"/>
            <w:sz w:val="22"/>
            <w:szCs w:val="22"/>
            <w:lang w:eastAsia="en-GB"/>
          </w:rPr>
          <w:t>Mujtaba M</w:t>
        </w:r>
      </w:hyperlink>
      <w:r w:rsidR="00ED6D14" w:rsidRPr="00193D4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, </w:t>
      </w:r>
      <w:proofErr w:type="spellStart"/>
      <w:r>
        <w:fldChar w:fldCharType="begin"/>
      </w:r>
      <w:r>
        <w:instrText xml:space="preserve"> HYPERLINK "https://www.ncbi.nlm.nih.gov/pubmed/?term=Kaali%20S%5BAuthor%5D&amp;cauthor=true&amp;cauthor_uid=26395578" </w:instrText>
      </w:r>
      <w:r>
        <w:fldChar w:fldCharType="separate"/>
      </w:r>
      <w:r w:rsidR="00ED6D14" w:rsidRPr="00193D4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Kaali</w:t>
      </w:r>
      <w:proofErr w:type="spellEnd"/>
      <w:r w:rsidR="00ED6D14" w:rsidRPr="00193D4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S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end"/>
      </w:r>
      <w:r w:rsidR="00ED6D14" w:rsidRPr="00193D4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, </w:t>
      </w:r>
      <w:hyperlink r:id="rId18" w:history="1">
        <w:r w:rsidR="00ED6D14" w:rsidRPr="00193D42">
          <w:rPr>
            <w:rFonts w:ascii="Arial" w:eastAsia="Times New Roman" w:hAnsi="Arial" w:cs="Arial"/>
            <w:color w:val="000000" w:themeColor="text1"/>
            <w:sz w:val="22"/>
            <w:szCs w:val="22"/>
            <w:lang w:eastAsia="en-GB"/>
          </w:rPr>
          <w:t>Kinney P</w:t>
        </w:r>
      </w:hyperlink>
      <w:r w:rsidR="00ED6D14" w:rsidRPr="00193D4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, </w:t>
      </w:r>
      <w:hyperlink r:id="rId19" w:history="1">
        <w:r w:rsidR="00ED6D14" w:rsidRPr="00193D42">
          <w:rPr>
            <w:rFonts w:ascii="Arial" w:eastAsia="Times New Roman" w:hAnsi="Arial" w:cs="Arial"/>
            <w:color w:val="000000" w:themeColor="text1"/>
            <w:sz w:val="22"/>
            <w:szCs w:val="22"/>
            <w:lang w:eastAsia="en-GB"/>
          </w:rPr>
          <w:t>Owusu-</w:t>
        </w:r>
        <w:proofErr w:type="spellStart"/>
        <w:r w:rsidR="00ED6D14" w:rsidRPr="00193D42">
          <w:rPr>
            <w:rFonts w:ascii="Arial" w:eastAsia="Times New Roman" w:hAnsi="Arial" w:cs="Arial"/>
            <w:color w:val="000000" w:themeColor="text1"/>
            <w:sz w:val="22"/>
            <w:szCs w:val="22"/>
            <w:lang w:eastAsia="en-GB"/>
          </w:rPr>
          <w:t>Agyei</w:t>
        </w:r>
        <w:proofErr w:type="spellEnd"/>
        <w:r w:rsidR="00ED6D14" w:rsidRPr="00193D42">
          <w:rPr>
            <w:rFonts w:ascii="Arial" w:eastAsia="Times New Roman" w:hAnsi="Arial" w:cs="Arial"/>
            <w:color w:val="000000" w:themeColor="text1"/>
            <w:sz w:val="22"/>
            <w:szCs w:val="22"/>
            <w:lang w:eastAsia="en-GB"/>
          </w:rPr>
          <w:t xml:space="preserve"> S</w:t>
        </w:r>
      </w:hyperlink>
      <w:r w:rsidR="00ED6D14" w:rsidRPr="00193D4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. </w:t>
      </w:r>
      <w:r w:rsidR="00ED6D14" w:rsidRPr="00193D4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Ghana randomized air pollution and health study (GRAPHS): study protocol for a randomized controlled trial. </w:t>
      </w:r>
      <w:hyperlink r:id="rId20" w:tooltip="Trials." w:history="1">
        <w:r w:rsidR="00ED6D14" w:rsidRPr="00193D42">
          <w:rPr>
            <w:rFonts w:ascii="Arial" w:eastAsia="Times New Roman" w:hAnsi="Arial" w:cs="Arial"/>
            <w:color w:val="000000" w:themeColor="text1"/>
            <w:sz w:val="22"/>
            <w:szCs w:val="22"/>
            <w:lang w:eastAsia="en-GB"/>
          </w:rPr>
          <w:t>Trials.</w:t>
        </w:r>
      </w:hyperlink>
      <w:r w:rsidR="00ED6D14" w:rsidRPr="00193D4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 xml:space="preserve"> 2015 Sep 22;16:420. </w:t>
      </w:r>
      <w:proofErr w:type="spellStart"/>
      <w:r w:rsidR="00ED6D14" w:rsidRPr="00193D4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doi</w:t>
      </w:r>
      <w:proofErr w:type="spellEnd"/>
      <w:r w:rsidR="00ED6D14" w:rsidRPr="00193D4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: 10.1186/s13063-015-0930-8</w:t>
      </w:r>
    </w:p>
    <w:p w14:paraId="13B655AD" w14:textId="0F8DB15A" w:rsidR="00D454B4" w:rsidRPr="00193D42" w:rsidRDefault="00FA415D" w:rsidP="00E73DC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hyperlink r:id="rId21" w:history="1">
        <w:r w:rsidR="00DF4FEE" w:rsidRPr="00193D42">
          <w:rPr>
            <w:rFonts w:ascii="Arial" w:eastAsia="Times New Roman" w:hAnsi="Arial" w:cs="Arial"/>
            <w:color w:val="000000" w:themeColor="text1"/>
            <w:sz w:val="22"/>
            <w:szCs w:val="22"/>
            <w:lang w:eastAsia="en-GB"/>
          </w:rPr>
          <w:t>Blair J. Wylie</w:t>
        </w:r>
      </w:hyperlink>
      <w:r w:rsidR="00DF4FEE" w:rsidRPr="00193D4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, Ghana Randomized Air Pollution and Health Study (GRAPHS) Investigators. </w:t>
      </w:r>
      <w:r w:rsidR="00DF4FEE" w:rsidRPr="00193D4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The </w:t>
      </w:r>
      <w:r w:rsidR="00EB3F67" w:rsidRPr="00193D4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G</w:t>
      </w:r>
      <w:r w:rsidR="00DF4FEE" w:rsidRPr="00193D4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hana randomized air pollution and health study (GRAPHS): A cluster-randomized trial of clean cookstoves to improve obstetric outcomes. AJOG 2017;</w:t>
      </w:r>
      <w:r w:rsidR="00DF4FEE" w:rsidRPr="00193D4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GB"/>
        </w:rPr>
        <w:t>216, Supplement, Page S23</w:t>
      </w:r>
    </w:p>
    <w:sectPr w:rsidR="00D454B4" w:rsidRPr="00193D42" w:rsidSect="009F5E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36A9A"/>
    <w:multiLevelType w:val="hybridMultilevel"/>
    <w:tmpl w:val="B0EA9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24F29"/>
    <w:multiLevelType w:val="hybridMultilevel"/>
    <w:tmpl w:val="DAEAF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26364"/>
    <w:multiLevelType w:val="hybridMultilevel"/>
    <w:tmpl w:val="DAEAF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96"/>
    <w:rsid w:val="00012398"/>
    <w:rsid w:val="000139E6"/>
    <w:rsid w:val="00022655"/>
    <w:rsid w:val="0002786A"/>
    <w:rsid w:val="00053740"/>
    <w:rsid w:val="00073F1D"/>
    <w:rsid w:val="000B1553"/>
    <w:rsid w:val="000B21FE"/>
    <w:rsid w:val="000B725A"/>
    <w:rsid w:val="000C5373"/>
    <w:rsid w:val="000C791A"/>
    <w:rsid w:val="000F0C3C"/>
    <w:rsid w:val="00102488"/>
    <w:rsid w:val="00102FD3"/>
    <w:rsid w:val="00141475"/>
    <w:rsid w:val="0016320A"/>
    <w:rsid w:val="00177E74"/>
    <w:rsid w:val="001918A7"/>
    <w:rsid w:val="00193840"/>
    <w:rsid w:val="00193D42"/>
    <w:rsid w:val="0019618A"/>
    <w:rsid w:val="001E7542"/>
    <w:rsid w:val="001F74A2"/>
    <w:rsid w:val="001F7D71"/>
    <w:rsid w:val="001F7F34"/>
    <w:rsid w:val="00210CBA"/>
    <w:rsid w:val="002169B1"/>
    <w:rsid w:val="002217F7"/>
    <w:rsid w:val="00226FE0"/>
    <w:rsid w:val="0023705E"/>
    <w:rsid w:val="00237106"/>
    <w:rsid w:val="0025630C"/>
    <w:rsid w:val="00285290"/>
    <w:rsid w:val="002A0B21"/>
    <w:rsid w:val="002A0CED"/>
    <w:rsid w:val="002B4FDC"/>
    <w:rsid w:val="002C5B7A"/>
    <w:rsid w:val="002F71CD"/>
    <w:rsid w:val="00322D73"/>
    <w:rsid w:val="00335F23"/>
    <w:rsid w:val="00341D76"/>
    <w:rsid w:val="00353DA9"/>
    <w:rsid w:val="003575DF"/>
    <w:rsid w:val="003714A9"/>
    <w:rsid w:val="003A223A"/>
    <w:rsid w:val="003C6EC4"/>
    <w:rsid w:val="003E2009"/>
    <w:rsid w:val="003E7977"/>
    <w:rsid w:val="003F62CA"/>
    <w:rsid w:val="00407E31"/>
    <w:rsid w:val="00421D2B"/>
    <w:rsid w:val="00430196"/>
    <w:rsid w:val="00433472"/>
    <w:rsid w:val="004334C1"/>
    <w:rsid w:val="004468FD"/>
    <w:rsid w:val="00482CC1"/>
    <w:rsid w:val="00485BFE"/>
    <w:rsid w:val="004A32EF"/>
    <w:rsid w:val="004D0C0E"/>
    <w:rsid w:val="004D682D"/>
    <w:rsid w:val="004E39C0"/>
    <w:rsid w:val="004E48D1"/>
    <w:rsid w:val="004E6A4A"/>
    <w:rsid w:val="004F1B5B"/>
    <w:rsid w:val="00511E34"/>
    <w:rsid w:val="005205FB"/>
    <w:rsid w:val="005336B4"/>
    <w:rsid w:val="005710A8"/>
    <w:rsid w:val="005806A3"/>
    <w:rsid w:val="005A0E4D"/>
    <w:rsid w:val="005D6D76"/>
    <w:rsid w:val="005F4534"/>
    <w:rsid w:val="005F694F"/>
    <w:rsid w:val="00624BD6"/>
    <w:rsid w:val="00627E4C"/>
    <w:rsid w:val="00661BCF"/>
    <w:rsid w:val="00676E6C"/>
    <w:rsid w:val="00685381"/>
    <w:rsid w:val="00692803"/>
    <w:rsid w:val="00694D2F"/>
    <w:rsid w:val="006B66C1"/>
    <w:rsid w:val="006C5184"/>
    <w:rsid w:val="006C683A"/>
    <w:rsid w:val="006D5A51"/>
    <w:rsid w:val="006D6A6D"/>
    <w:rsid w:val="006E26F8"/>
    <w:rsid w:val="006E7DB9"/>
    <w:rsid w:val="006F7D97"/>
    <w:rsid w:val="007434FC"/>
    <w:rsid w:val="00787A24"/>
    <w:rsid w:val="007A2252"/>
    <w:rsid w:val="007A38E6"/>
    <w:rsid w:val="007C7A04"/>
    <w:rsid w:val="007E77B3"/>
    <w:rsid w:val="00803A5F"/>
    <w:rsid w:val="00824C33"/>
    <w:rsid w:val="00834346"/>
    <w:rsid w:val="008532DB"/>
    <w:rsid w:val="00864958"/>
    <w:rsid w:val="00873E40"/>
    <w:rsid w:val="008A0E25"/>
    <w:rsid w:val="008E3E8E"/>
    <w:rsid w:val="008E4F58"/>
    <w:rsid w:val="008E6061"/>
    <w:rsid w:val="008F2E7E"/>
    <w:rsid w:val="00902EE1"/>
    <w:rsid w:val="00924BA8"/>
    <w:rsid w:val="009431F3"/>
    <w:rsid w:val="00965410"/>
    <w:rsid w:val="00965844"/>
    <w:rsid w:val="009676F4"/>
    <w:rsid w:val="009C528D"/>
    <w:rsid w:val="009D2EA3"/>
    <w:rsid w:val="009F0A24"/>
    <w:rsid w:val="009F57B7"/>
    <w:rsid w:val="009F5E0F"/>
    <w:rsid w:val="00A16016"/>
    <w:rsid w:val="00A36B79"/>
    <w:rsid w:val="00A44024"/>
    <w:rsid w:val="00A46F06"/>
    <w:rsid w:val="00A54B43"/>
    <w:rsid w:val="00A652D9"/>
    <w:rsid w:val="00A741C2"/>
    <w:rsid w:val="00A7639C"/>
    <w:rsid w:val="00A83108"/>
    <w:rsid w:val="00AA4554"/>
    <w:rsid w:val="00AC4BA8"/>
    <w:rsid w:val="00AD7958"/>
    <w:rsid w:val="00AE27AA"/>
    <w:rsid w:val="00AE2802"/>
    <w:rsid w:val="00AE5908"/>
    <w:rsid w:val="00AF3C80"/>
    <w:rsid w:val="00B05F45"/>
    <w:rsid w:val="00B14176"/>
    <w:rsid w:val="00B22D60"/>
    <w:rsid w:val="00B43B4E"/>
    <w:rsid w:val="00B510B1"/>
    <w:rsid w:val="00B7466D"/>
    <w:rsid w:val="00B757C5"/>
    <w:rsid w:val="00BA0ECB"/>
    <w:rsid w:val="00BA5DD4"/>
    <w:rsid w:val="00BB7F9E"/>
    <w:rsid w:val="00BE09D4"/>
    <w:rsid w:val="00BF2A9E"/>
    <w:rsid w:val="00BF58C6"/>
    <w:rsid w:val="00C23B2F"/>
    <w:rsid w:val="00C91D4D"/>
    <w:rsid w:val="00C950FB"/>
    <w:rsid w:val="00CC5752"/>
    <w:rsid w:val="00CD0075"/>
    <w:rsid w:val="00CD266C"/>
    <w:rsid w:val="00CD558B"/>
    <w:rsid w:val="00D02F78"/>
    <w:rsid w:val="00D10D17"/>
    <w:rsid w:val="00D10FA2"/>
    <w:rsid w:val="00D12F6E"/>
    <w:rsid w:val="00D17D5D"/>
    <w:rsid w:val="00D342DA"/>
    <w:rsid w:val="00D35B2E"/>
    <w:rsid w:val="00D408F6"/>
    <w:rsid w:val="00D42F47"/>
    <w:rsid w:val="00D452B4"/>
    <w:rsid w:val="00D454B4"/>
    <w:rsid w:val="00D46CCF"/>
    <w:rsid w:val="00D553B9"/>
    <w:rsid w:val="00D709B7"/>
    <w:rsid w:val="00D710D7"/>
    <w:rsid w:val="00D918B1"/>
    <w:rsid w:val="00DA480E"/>
    <w:rsid w:val="00DB3142"/>
    <w:rsid w:val="00DD150B"/>
    <w:rsid w:val="00DD6160"/>
    <w:rsid w:val="00DF4FEE"/>
    <w:rsid w:val="00E058AD"/>
    <w:rsid w:val="00E14420"/>
    <w:rsid w:val="00E17D01"/>
    <w:rsid w:val="00E2585B"/>
    <w:rsid w:val="00E36AA6"/>
    <w:rsid w:val="00E4560D"/>
    <w:rsid w:val="00E73DCD"/>
    <w:rsid w:val="00E76975"/>
    <w:rsid w:val="00E84402"/>
    <w:rsid w:val="00E96A93"/>
    <w:rsid w:val="00EA10A1"/>
    <w:rsid w:val="00EA7379"/>
    <w:rsid w:val="00EB3F67"/>
    <w:rsid w:val="00EB4CC1"/>
    <w:rsid w:val="00EC1166"/>
    <w:rsid w:val="00EC1B70"/>
    <w:rsid w:val="00EC5C18"/>
    <w:rsid w:val="00ED2C2B"/>
    <w:rsid w:val="00ED6D14"/>
    <w:rsid w:val="00EE1918"/>
    <w:rsid w:val="00EE3F26"/>
    <w:rsid w:val="00EF2BDE"/>
    <w:rsid w:val="00EF3DE7"/>
    <w:rsid w:val="00EF3EDD"/>
    <w:rsid w:val="00F072C5"/>
    <w:rsid w:val="00F10EC5"/>
    <w:rsid w:val="00F27C28"/>
    <w:rsid w:val="00F40F1A"/>
    <w:rsid w:val="00F4771B"/>
    <w:rsid w:val="00F64702"/>
    <w:rsid w:val="00F64D5D"/>
    <w:rsid w:val="00F7310E"/>
    <w:rsid w:val="00F8533C"/>
    <w:rsid w:val="00FA2185"/>
    <w:rsid w:val="00FA415D"/>
    <w:rsid w:val="00FA66AA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95B268"/>
  <w14:defaultImageDpi w14:val="300"/>
  <w15:docId w15:val="{A033FF68-4FEE-4684-B03F-00769582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6D1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10C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2C5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5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5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6D1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D6D14"/>
  </w:style>
  <w:style w:type="character" w:customStyle="1" w:styleId="Heading1Char">
    <w:name w:val="Heading 1 Char"/>
    <w:basedOn w:val="DefaultParagraphFont"/>
    <w:link w:val="Heading1"/>
    <w:uiPriority w:val="9"/>
    <w:rsid w:val="00ED6D14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e-collab">
    <w:name w:val="ce-collab"/>
    <w:basedOn w:val="DefaultParagraphFont"/>
    <w:rsid w:val="00DF4FEE"/>
  </w:style>
  <w:style w:type="paragraph" w:customStyle="1" w:styleId="desc">
    <w:name w:val="desc"/>
    <w:basedOn w:val="Normal"/>
    <w:rsid w:val="00EB3F67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details">
    <w:name w:val="details"/>
    <w:basedOn w:val="Normal"/>
    <w:rsid w:val="00EB3F67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jrnl">
    <w:name w:val="jrnl"/>
    <w:basedOn w:val="DefaultParagraphFont"/>
    <w:rsid w:val="00EB3F67"/>
  </w:style>
  <w:style w:type="paragraph" w:styleId="NormalWeb">
    <w:name w:val="Normal (Web)"/>
    <w:basedOn w:val="Normal"/>
    <w:uiPriority w:val="99"/>
    <w:semiHidden/>
    <w:unhideWhenUsed/>
    <w:rsid w:val="003E200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C6E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E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E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E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E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532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Perez-Padilla%20R%5BAuthor%5D&amp;cauthor=true&amp;cauthor_uid=19556519" TargetMode="External"/><Relationship Id="rId13" Type="http://schemas.openxmlformats.org/officeDocument/2006/relationships/hyperlink" Target="https://www.ncbi.nlm.nih.gov/pubmed/?term=Asante%20KP%5BAuthor%5D&amp;cauthor=true&amp;cauthor_uid=26395578" TargetMode="External"/><Relationship Id="rId18" Type="http://schemas.openxmlformats.org/officeDocument/2006/relationships/hyperlink" Target="https://www.ncbi.nlm.nih.gov/pubmed/?term=Kinney%20P%5BAuthor%5D&amp;cauthor=true&amp;cauthor_uid=26395578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https://www.ncbi.nlm.nih.gov/pubmed/?term=Schilmann%20A%5BAuthor%5D&amp;cauthor=true&amp;cauthor_uid=19556519" TargetMode="External"/><Relationship Id="rId12" Type="http://schemas.openxmlformats.org/officeDocument/2006/relationships/hyperlink" Target="https://www.ncbi.nlm.nih.gov/pubmed/?term=Jack%20DW%5BAuthor%5D&amp;cauthor=true&amp;cauthor_uid=26395578" TargetMode="External"/><Relationship Id="rId17" Type="http://schemas.openxmlformats.org/officeDocument/2006/relationships/hyperlink" Target="https://www.ncbi.nlm.nih.gov/pubmed/?term=Mujtaba%20M%5BAuthor%5D&amp;cauthor=true&amp;cauthor_uid=263955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Quinn%20AK%5BAuthor%5D&amp;cauthor=true&amp;cauthor_uid=26395578" TargetMode="External"/><Relationship Id="rId20" Type="http://schemas.openxmlformats.org/officeDocument/2006/relationships/hyperlink" Target="https://www.ncbi.nlm.nih.gov/pubmed/263955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Marr%C3%B3n-Mares%20AT%5BAuthor%5D&amp;cauthor=true&amp;cauthor_uid=19556519" TargetMode="External"/><Relationship Id="rId11" Type="http://schemas.openxmlformats.org/officeDocument/2006/relationships/hyperlink" Target="https://www.ncbi.nlm.nih.gov/pubmed/?term=Weber%20MW%5BAuthor%5D&amp;cauthor=true&amp;cauthor_uid=22078686" TargetMode="External"/><Relationship Id="rId5" Type="http://schemas.openxmlformats.org/officeDocument/2006/relationships/hyperlink" Target="https://www.ncbi.nlm.nih.gov/pubmed/?term=Riojas-Rodr%C3%ADguez%20H%5BAuthor%5D&amp;cauthor=true&amp;cauthor_uid=19556519" TargetMode="External"/><Relationship Id="rId15" Type="http://schemas.openxmlformats.org/officeDocument/2006/relationships/hyperlink" Target="https://www.ncbi.nlm.nih.gov/pubmed/?term=Ae-Ngibise%20KA%5BAuthor%5D&amp;cauthor=true&amp;cauthor_uid=2639557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cbi.nlm.nih.gov/pubmed/?term=McCracken%20JP%5BAuthor%5D&amp;cauthor=true&amp;cauthor_uid=22078686" TargetMode="External"/><Relationship Id="rId19" Type="http://schemas.openxmlformats.org/officeDocument/2006/relationships/hyperlink" Target="https://www.ncbi.nlm.nih.gov/pubmed/?term=Owusu-Agyei%20S%5BAuthor%5D&amp;cauthor=true&amp;cauthor_uid=263955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Masera%20O%5BAuthor%5D&amp;cauthor=true&amp;cauthor_uid=19556519" TargetMode="External"/><Relationship Id="rId14" Type="http://schemas.openxmlformats.org/officeDocument/2006/relationships/hyperlink" Target="https://www.ncbi.nlm.nih.gov/pubmed/?term=Wylie%20BJ%5BAuthor%5D&amp;cauthor=true&amp;cauthor_uid=2639557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LSTM</Company>
  <LinksUpToDate>false</LinksUpToDate>
  <CharactersWithSpaces>14461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Mortimer</dc:creator>
  <cp:keywords/>
  <dc:description/>
  <cp:lastModifiedBy>Stacy Murtagh</cp:lastModifiedBy>
  <cp:revision>2</cp:revision>
  <dcterms:created xsi:type="dcterms:W3CDTF">2018-02-28T11:24:00Z</dcterms:created>
  <dcterms:modified xsi:type="dcterms:W3CDTF">2018-02-28T11:24:00Z</dcterms:modified>
</cp:coreProperties>
</file>